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9319388"/>
        <w:docPartObj>
          <w:docPartGallery w:val="Cover Pages"/>
          <w:docPartUnique/>
        </w:docPartObj>
      </w:sdtPr>
      <w:sdtEndPr>
        <w:rPr>
          <w:sz w:val="40"/>
          <w:szCs w:val="40"/>
        </w:rPr>
      </w:sdtEndPr>
      <w:sdtContent>
        <w:p w14:paraId="48559998" w14:textId="4F512B5F" w:rsidR="00983629" w:rsidRDefault="00983629">
          <w:r>
            <w:rPr>
              <w:noProof/>
            </w:rPr>
            <mc:AlternateContent>
              <mc:Choice Requires="wps">
                <w:drawing>
                  <wp:anchor distT="0" distB="0" distL="114300" distR="114300" simplePos="0" relativeHeight="251661312" behindDoc="0" locked="0" layoutInCell="1" allowOverlap="1" wp14:anchorId="16F22A12" wp14:editId="56C11009">
                    <wp:simplePos x="0" y="0"/>
                    <wp:positionH relativeFrom="page">
                      <wp:align>left</wp:align>
                    </wp:positionH>
                    <wp:positionV relativeFrom="page">
                      <wp:align>bottom</wp:align>
                    </wp:positionV>
                    <wp:extent cx="5534025" cy="3291840"/>
                    <wp:effectExtent l="0" t="0" r="254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3291840"/>
                            </a:xfrm>
                            <a:prstGeom prst="rect">
                              <a:avLst/>
                            </a:prstGeom>
                            <a:noFill/>
                            <a:ln w="6350">
                              <a:noFill/>
                            </a:ln>
                          </wps:spPr>
                          <wps:txbx>
                            <w:txbxContent>
                              <w:p w14:paraId="6A85C236" w14:textId="77777777" w:rsidR="00983629" w:rsidRDefault="00983629" w:rsidP="00983629">
                                <w:pPr>
                                  <w:jc w:val="center"/>
                                  <w:rPr>
                                    <w:sz w:val="40"/>
                                    <w:szCs w:val="40"/>
                                  </w:rPr>
                                </w:pPr>
                                <w:r>
                                  <w:rPr>
                                    <w:sz w:val="40"/>
                                    <w:szCs w:val="40"/>
                                  </w:rPr>
                                  <w:t xml:space="preserve">Celestina Lavinia </w:t>
                                </w:r>
                                <w:proofErr w:type="spellStart"/>
                                <w:r>
                                  <w:rPr>
                                    <w:sz w:val="40"/>
                                    <w:szCs w:val="40"/>
                                  </w:rPr>
                                  <w:t>Mustata</w:t>
                                </w:r>
                                <w:proofErr w:type="spellEnd"/>
                              </w:p>
                              <w:p w14:paraId="28789126" w14:textId="77777777" w:rsidR="00983629" w:rsidRDefault="00983629" w:rsidP="00983629">
                                <w:pPr>
                                  <w:jc w:val="center"/>
                                  <w:rPr>
                                    <w:sz w:val="40"/>
                                    <w:szCs w:val="40"/>
                                  </w:rPr>
                                </w:pPr>
                                <w:r>
                                  <w:rPr>
                                    <w:sz w:val="40"/>
                                    <w:szCs w:val="40"/>
                                  </w:rPr>
                                  <w:t xml:space="preserve">Student number:2026029 </w:t>
                                </w:r>
                              </w:p>
                              <w:p w14:paraId="34651820" w14:textId="77777777" w:rsidR="00983629" w:rsidRDefault="00983629" w:rsidP="00983629">
                                <w:pPr>
                                  <w:jc w:val="center"/>
                                  <w:rPr>
                                    <w:sz w:val="40"/>
                                    <w:szCs w:val="40"/>
                                  </w:rPr>
                                </w:pPr>
                                <w:r>
                                  <w:rPr>
                                    <w:sz w:val="40"/>
                                    <w:szCs w:val="40"/>
                                  </w:rPr>
                                  <w:t xml:space="preserve">Lecturer name: </w:t>
                                </w:r>
                                <w:proofErr w:type="spellStart"/>
                                <w:r>
                                  <w:rPr>
                                    <w:sz w:val="40"/>
                                    <w:szCs w:val="40"/>
                                  </w:rPr>
                                  <w:t>Zahida</w:t>
                                </w:r>
                                <w:proofErr w:type="spellEnd"/>
                                <w:r>
                                  <w:rPr>
                                    <w:sz w:val="40"/>
                                    <w:szCs w:val="40"/>
                                  </w:rPr>
                                  <w:t xml:space="preserve"> Khan</w:t>
                                </w:r>
                              </w:p>
                              <w:p w14:paraId="761EC9B1" w14:textId="47910F66" w:rsidR="00983629" w:rsidRDefault="00983629">
                                <w:pPr>
                                  <w:pStyle w:val="NoSpacing"/>
                                  <w:rPr>
                                    <w:i/>
                                    <w:color w:val="262626" w:themeColor="text1" w:themeTint="D9"/>
                                    <w:sz w:val="26"/>
                                    <w:szCs w:val="26"/>
                                  </w:rPr>
                                </w:pPr>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6F22A1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59.2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" filled="f" stroked="f" strokeweight=".5pt">
                    <v:textbox inset="93.6pt,7.2pt,0,1in">
                      <w:txbxContent>
                        <w:p w14:paraId="6A85C236" w14:textId="77777777" w:rsidR="00983629" w:rsidRDefault="00983629" w:rsidP="00983629">
                          <w:pPr>
                            <w:jc w:val="center"/>
                            <w:rPr>
                              <w:sz w:val="40"/>
                              <w:szCs w:val="40"/>
                            </w:rPr>
                          </w:pPr>
                          <w:r>
                            <w:rPr>
                              <w:sz w:val="40"/>
                              <w:szCs w:val="40"/>
                            </w:rPr>
                            <w:t xml:space="preserve">Celestina Lavinia </w:t>
                          </w:r>
                          <w:proofErr w:type="spellStart"/>
                          <w:r>
                            <w:rPr>
                              <w:sz w:val="40"/>
                              <w:szCs w:val="40"/>
                            </w:rPr>
                            <w:t>Mustata</w:t>
                          </w:r>
                          <w:proofErr w:type="spellEnd"/>
                        </w:p>
                        <w:p w14:paraId="28789126" w14:textId="77777777" w:rsidR="00983629" w:rsidRDefault="00983629" w:rsidP="00983629">
                          <w:pPr>
                            <w:jc w:val="center"/>
                            <w:rPr>
                              <w:sz w:val="40"/>
                              <w:szCs w:val="40"/>
                            </w:rPr>
                          </w:pPr>
                          <w:r>
                            <w:rPr>
                              <w:sz w:val="40"/>
                              <w:szCs w:val="40"/>
                            </w:rPr>
                            <w:t xml:space="preserve">Student number:2026029 </w:t>
                          </w:r>
                        </w:p>
                        <w:p w14:paraId="34651820" w14:textId="77777777" w:rsidR="00983629" w:rsidRDefault="00983629" w:rsidP="00983629">
                          <w:pPr>
                            <w:jc w:val="center"/>
                            <w:rPr>
                              <w:sz w:val="40"/>
                              <w:szCs w:val="40"/>
                            </w:rPr>
                          </w:pPr>
                          <w:r>
                            <w:rPr>
                              <w:sz w:val="40"/>
                              <w:szCs w:val="40"/>
                            </w:rPr>
                            <w:t xml:space="preserve">Lecturer name: </w:t>
                          </w:r>
                          <w:proofErr w:type="spellStart"/>
                          <w:r>
                            <w:rPr>
                              <w:sz w:val="40"/>
                              <w:szCs w:val="40"/>
                            </w:rPr>
                            <w:t>Zahida</w:t>
                          </w:r>
                          <w:proofErr w:type="spellEnd"/>
                          <w:r>
                            <w:rPr>
                              <w:sz w:val="40"/>
                              <w:szCs w:val="40"/>
                            </w:rPr>
                            <w:t xml:space="preserve"> Khan</w:t>
                          </w:r>
                        </w:p>
                        <w:p w14:paraId="761EC9B1" w14:textId="47910F66" w:rsidR="00983629" w:rsidRDefault="00983629">
                          <w:pPr>
                            <w:pStyle w:val="NoSpacing"/>
                            <w:rPr>
                              <w:i/>
                              <w:color w:val="262626" w:themeColor="text1" w:themeTint="D9"/>
                              <w:sz w:val="26"/>
                              <w:szCs w:val="26"/>
                            </w:rPr>
                          </w:pPr>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018E325" wp14:editId="35CEE17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8052978"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CABDEE7" wp14:editId="489333DC">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1F71364" w14:textId="12F4388B" w:rsidR="00983629" w:rsidRDefault="00983629">
                                    <w:pPr>
                                      <w:pStyle w:val="NoSpacing"/>
                                      <w:spacing w:after="900"/>
                                      <w:rPr>
                                        <w:rFonts w:asciiTheme="majorHAnsi" w:hAnsiTheme="majorHAnsi"/>
                                        <w:i/>
                                        <w:caps/>
                                        <w:color w:val="262626" w:themeColor="text1" w:themeTint="D9"/>
                                        <w:sz w:val="120"/>
                                        <w:szCs w:val="120"/>
                                      </w:rPr>
                                    </w:pPr>
                                    <w:r w:rsidRPr="00983629">
                                      <w:rPr>
                                        <w:sz w:val="40"/>
                                        <w:szCs w:val="40"/>
                                      </w:rPr>
                                      <w:t xml:space="preserve">Emergent Leadership Skills for the </w:t>
                                    </w:r>
                                    <w:proofErr w:type="gramStart"/>
                                    <w:r w:rsidRPr="00983629">
                                      <w:rPr>
                                        <w:sz w:val="40"/>
                                        <w:szCs w:val="40"/>
                                      </w:rPr>
                                      <w:t>Workplace(</w:t>
                                    </w:r>
                                    <w:proofErr w:type="gramEnd"/>
                                    <w:r w:rsidRPr="00983629">
                                      <w:rPr>
                                        <w:sz w:val="40"/>
                                        <w:szCs w:val="40"/>
                                      </w:rPr>
                                      <w:t>BMSW60101)</w:t>
                                    </w:r>
                                  </w:p>
                                </w:sdtContent>
                              </w:sdt>
                              <w:sdt>
                                <w:sdtPr>
                                  <w:rPr>
                                    <w:sz w:val="40"/>
                                    <w:szCs w:val="40"/>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EAFC4BC" w14:textId="6B41BBD4" w:rsidR="00983629" w:rsidRDefault="00983629">
                                    <w:pPr>
                                      <w:pStyle w:val="NoSpacing"/>
                                      <w:rPr>
                                        <w:i/>
                                        <w:color w:val="262626" w:themeColor="text1" w:themeTint="D9"/>
                                        <w:sz w:val="36"/>
                                        <w:szCs w:val="36"/>
                                      </w:rPr>
                                    </w:pPr>
                                    <w:r w:rsidRPr="00983629">
                                      <w:rPr>
                                        <w:sz w:val="40"/>
                                        <w:szCs w:val="40"/>
                                      </w:rPr>
                                      <w:tab/>
                                      <w:t>Academic Report Leadership Theories X, Y and Z</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CABDEE7"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1F71364" w14:textId="12F4388B" w:rsidR="00983629" w:rsidRDefault="00983629">
                              <w:pPr>
                                <w:pStyle w:val="NoSpacing"/>
                                <w:spacing w:after="900"/>
                                <w:rPr>
                                  <w:rFonts w:asciiTheme="majorHAnsi" w:hAnsiTheme="majorHAnsi"/>
                                  <w:i/>
                                  <w:caps/>
                                  <w:color w:val="262626" w:themeColor="text1" w:themeTint="D9"/>
                                  <w:sz w:val="120"/>
                                  <w:szCs w:val="120"/>
                                </w:rPr>
                              </w:pPr>
                              <w:r w:rsidRPr="00983629">
                                <w:rPr>
                                  <w:sz w:val="40"/>
                                  <w:szCs w:val="40"/>
                                </w:rPr>
                                <w:t xml:space="preserve">Emergent Leadership Skills for the </w:t>
                              </w:r>
                              <w:proofErr w:type="gramStart"/>
                              <w:r w:rsidRPr="00983629">
                                <w:rPr>
                                  <w:sz w:val="40"/>
                                  <w:szCs w:val="40"/>
                                </w:rPr>
                                <w:t>Workplace(</w:t>
                              </w:r>
                              <w:proofErr w:type="gramEnd"/>
                              <w:r w:rsidRPr="00983629">
                                <w:rPr>
                                  <w:sz w:val="40"/>
                                  <w:szCs w:val="40"/>
                                </w:rPr>
                                <w:t>BMSW60101)</w:t>
                              </w:r>
                            </w:p>
                          </w:sdtContent>
                        </w:sdt>
                        <w:sdt>
                          <w:sdtPr>
                            <w:rPr>
                              <w:sz w:val="40"/>
                              <w:szCs w:val="40"/>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EAFC4BC" w14:textId="6B41BBD4" w:rsidR="00983629" w:rsidRDefault="00983629">
                              <w:pPr>
                                <w:pStyle w:val="NoSpacing"/>
                                <w:rPr>
                                  <w:i/>
                                  <w:color w:val="262626" w:themeColor="text1" w:themeTint="D9"/>
                                  <w:sz w:val="36"/>
                                  <w:szCs w:val="36"/>
                                </w:rPr>
                              </w:pPr>
                              <w:r w:rsidRPr="00983629">
                                <w:rPr>
                                  <w:sz w:val="40"/>
                                  <w:szCs w:val="40"/>
                                </w:rPr>
                                <w:tab/>
                                <w:t>Academic Report Leadership Theories X, Y and Z</w:t>
                              </w:r>
                            </w:p>
                          </w:sdtContent>
                        </w:sdt>
                      </w:txbxContent>
                    </v:textbox>
                    <w10:wrap anchorx="page" anchory="page"/>
                  </v:shape>
                </w:pict>
              </mc:Fallback>
            </mc:AlternateContent>
          </w:r>
        </w:p>
        <w:p w14:paraId="10E7D66A" w14:textId="2992D095" w:rsidR="00983629" w:rsidRDefault="00983629">
          <w:pPr>
            <w:rPr>
              <w:sz w:val="40"/>
              <w:szCs w:val="40"/>
            </w:rPr>
          </w:pPr>
          <w:r>
            <w:rPr>
              <w:sz w:val="40"/>
              <w:szCs w:val="40"/>
            </w:rPr>
            <w:br w:type="page"/>
          </w:r>
        </w:p>
      </w:sdtContent>
    </w:sdt>
    <w:p w14:paraId="452A3DF9" w14:textId="3CDB52E1" w:rsidR="00963BF3" w:rsidRDefault="00963BF3" w:rsidP="008E64EB">
      <w:pPr>
        <w:jc w:val="center"/>
        <w:rPr>
          <w:sz w:val="40"/>
          <w:szCs w:val="40"/>
        </w:rPr>
      </w:pPr>
    </w:p>
    <w:p w14:paraId="2C40C952" w14:textId="77777777" w:rsidR="006E7D78" w:rsidRDefault="006E7D78" w:rsidP="008E64EB">
      <w:pPr>
        <w:jc w:val="center"/>
        <w:rPr>
          <w:sz w:val="40"/>
          <w:szCs w:val="40"/>
        </w:rPr>
      </w:pPr>
    </w:p>
    <w:p w14:paraId="4C782AA7" w14:textId="77777777" w:rsidR="006E7D78" w:rsidRDefault="006E7D78" w:rsidP="006E7D78">
      <w:pPr>
        <w:rPr>
          <w:sz w:val="40"/>
          <w:szCs w:val="40"/>
        </w:rPr>
      </w:pPr>
    </w:p>
    <w:p w14:paraId="19C41C93" w14:textId="77777777" w:rsidR="00BA07C0" w:rsidRDefault="00BA07C0" w:rsidP="006E7D78">
      <w:pPr>
        <w:tabs>
          <w:tab w:val="left" w:pos="1308"/>
        </w:tabs>
        <w:rPr>
          <w:sz w:val="40"/>
          <w:szCs w:val="40"/>
        </w:rPr>
      </w:pPr>
    </w:p>
    <w:p w14:paraId="5F45EF72" w14:textId="77777777" w:rsidR="00BA07C0" w:rsidRDefault="00BA07C0" w:rsidP="00BA07C0">
      <w:pPr>
        <w:rPr>
          <w:rFonts w:ascii="Calibri" w:hAnsi="Calibri" w:cs="Calibri"/>
          <w:sz w:val="40"/>
          <w:szCs w:val="40"/>
        </w:rPr>
      </w:pPr>
    </w:p>
    <w:p w14:paraId="0185F49E" w14:textId="77777777" w:rsidR="00983629" w:rsidRDefault="00983629" w:rsidP="00BA07C0">
      <w:pPr>
        <w:rPr>
          <w:rFonts w:ascii="Calibri" w:hAnsi="Calibri" w:cs="Calibri"/>
          <w:sz w:val="40"/>
          <w:szCs w:val="40"/>
        </w:rPr>
      </w:pPr>
    </w:p>
    <w:p w14:paraId="0373FA57" w14:textId="77777777" w:rsidR="00983629" w:rsidRDefault="00983629" w:rsidP="00BA07C0">
      <w:pPr>
        <w:rPr>
          <w:rFonts w:ascii="Calibri" w:hAnsi="Calibri" w:cs="Calibri"/>
          <w:sz w:val="40"/>
          <w:szCs w:val="40"/>
        </w:rPr>
      </w:pPr>
    </w:p>
    <w:p w14:paraId="23A11D24" w14:textId="77777777" w:rsidR="00983629" w:rsidRDefault="00983629" w:rsidP="00BA07C0">
      <w:pPr>
        <w:rPr>
          <w:rFonts w:ascii="Calibri" w:hAnsi="Calibri" w:cs="Calibri"/>
          <w:sz w:val="40"/>
          <w:szCs w:val="40"/>
        </w:rPr>
      </w:pPr>
    </w:p>
    <w:p w14:paraId="30B314BC" w14:textId="77777777" w:rsidR="00983629" w:rsidRDefault="00983629" w:rsidP="00BA07C0">
      <w:pPr>
        <w:rPr>
          <w:rFonts w:ascii="Calibri" w:hAnsi="Calibri" w:cs="Calibri"/>
          <w:sz w:val="40"/>
          <w:szCs w:val="40"/>
        </w:rPr>
      </w:pPr>
    </w:p>
    <w:p w14:paraId="6DDA36C8" w14:textId="77777777" w:rsidR="00983629" w:rsidRDefault="00983629" w:rsidP="00BA07C0">
      <w:pPr>
        <w:rPr>
          <w:rFonts w:ascii="Calibri" w:hAnsi="Calibri" w:cs="Calibri"/>
          <w:sz w:val="40"/>
          <w:szCs w:val="40"/>
        </w:rPr>
      </w:pPr>
    </w:p>
    <w:p w14:paraId="7CBB5F76" w14:textId="77777777" w:rsidR="00983629" w:rsidRDefault="00983629" w:rsidP="00BA07C0">
      <w:pPr>
        <w:rPr>
          <w:rFonts w:ascii="Calibri" w:hAnsi="Calibri" w:cs="Calibri"/>
          <w:sz w:val="40"/>
          <w:szCs w:val="40"/>
        </w:rPr>
      </w:pPr>
    </w:p>
    <w:p w14:paraId="2810D2A1" w14:textId="77777777" w:rsidR="00983629" w:rsidRDefault="00983629" w:rsidP="00BA07C0">
      <w:pPr>
        <w:rPr>
          <w:rFonts w:ascii="Calibri" w:hAnsi="Calibri" w:cs="Calibri"/>
          <w:sz w:val="40"/>
          <w:szCs w:val="40"/>
        </w:rPr>
      </w:pPr>
    </w:p>
    <w:p w14:paraId="024AC30C" w14:textId="77777777" w:rsidR="00983629" w:rsidRDefault="00983629" w:rsidP="00BA07C0">
      <w:pPr>
        <w:rPr>
          <w:rFonts w:ascii="Calibri" w:hAnsi="Calibri" w:cs="Calibri"/>
          <w:sz w:val="40"/>
          <w:szCs w:val="40"/>
        </w:rPr>
      </w:pPr>
    </w:p>
    <w:p w14:paraId="10209680" w14:textId="77777777" w:rsidR="00983629" w:rsidRDefault="00983629" w:rsidP="00BA07C0">
      <w:pPr>
        <w:rPr>
          <w:rFonts w:ascii="Calibri" w:hAnsi="Calibri" w:cs="Calibri"/>
          <w:sz w:val="40"/>
          <w:szCs w:val="40"/>
        </w:rPr>
      </w:pPr>
    </w:p>
    <w:p w14:paraId="5410290D" w14:textId="77777777" w:rsidR="00983629" w:rsidRDefault="00983629" w:rsidP="00BA07C0">
      <w:pPr>
        <w:rPr>
          <w:rFonts w:ascii="Calibri" w:hAnsi="Calibri" w:cs="Calibri"/>
          <w:sz w:val="40"/>
          <w:szCs w:val="40"/>
        </w:rPr>
      </w:pPr>
    </w:p>
    <w:p w14:paraId="28A2C8C5" w14:textId="77777777" w:rsidR="00983629" w:rsidRDefault="00983629" w:rsidP="00BA07C0">
      <w:pPr>
        <w:rPr>
          <w:rFonts w:ascii="Calibri" w:hAnsi="Calibri" w:cs="Calibri"/>
          <w:sz w:val="40"/>
          <w:szCs w:val="40"/>
        </w:rPr>
      </w:pPr>
    </w:p>
    <w:p w14:paraId="0E34F36F" w14:textId="77777777" w:rsidR="00983629" w:rsidRDefault="00983629" w:rsidP="00BA07C0">
      <w:pPr>
        <w:rPr>
          <w:rFonts w:ascii="Calibri" w:hAnsi="Calibri" w:cs="Calibri"/>
          <w:sz w:val="40"/>
          <w:szCs w:val="40"/>
        </w:rPr>
      </w:pPr>
    </w:p>
    <w:p w14:paraId="5D9BBCED" w14:textId="77777777" w:rsidR="00983629" w:rsidRDefault="00983629" w:rsidP="00BA07C0">
      <w:pPr>
        <w:rPr>
          <w:rFonts w:ascii="Calibri" w:hAnsi="Calibri" w:cs="Calibri"/>
          <w:sz w:val="40"/>
          <w:szCs w:val="40"/>
        </w:rPr>
      </w:pPr>
    </w:p>
    <w:p w14:paraId="66DF8B24" w14:textId="77777777" w:rsidR="00983629" w:rsidRDefault="00983629" w:rsidP="00BA07C0">
      <w:pPr>
        <w:rPr>
          <w:rFonts w:ascii="Calibri" w:hAnsi="Calibri" w:cs="Calibri"/>
          <w:sz w:val="40"/>
          <w:szCs w:val="40"/>
        </w:rPr>
      </w:pPr>
    </w:p>
    <w:p w14:paraId="2E5DA18C" w14:textId="77777777" w:rsidR="00983629" w:rsidRDefault="00983629" w:rsidP="00BA07C0">
      <w:pPr>
        <w:rPr>
          <w:rFonts w:ascii="Calibri" w:hAnsi="Calibri" w:cs="Calibri"/>
          <w:sz w:val="40"/>
          <w:szCs w:val="40"/>
        </w:rPr>
      </w:pPr>
    </w:p>
    <w:p w14:paraId="2098053B" w14:textId="77777777" w:rsidR="00983629" w:rsidRDefault="00983629" w:rsidP="00BA07C0">
      <w:pPr>
        <w:rPr>
          <w:rFonts w:ascii="Calibri" w:hAnsi="Calibri" w:cs="Calibri"/>
          <w:sz w:val="40"/>
          <w:szCs w:val="40"/>
        </w:rPr>
      </w:pPr>
    </w:p>
    <w:p w14:paraId="33BF5D7B" w14:textId="77777777" w:rsidR="00983629" w:rsidRDefault="00983629" w:rsidP="00BA07C0">
      <w:pPr>
        <w:rPr>
          <w:rFonts w:ascii="Calibri" w:hAnsi="Calibri" w:cs="Calibri"/>
          <w:sz w:val="40"/>
          <w:szCs w:val="40"/>
        </w:rPr>
      </w:pPr>
    </w:p>
    <w:p w14:paraId="632EABD9" w14:textId="77777777" w:rsidR="00983629" w:rsidRPr="00983629" w:rsidRDefault="00983629" w:rsidP="00BA07C0">
      <w:pPr>
        <w:rPr>
          <w:rFonts w:ascii="Calibri" w:hAnsi="Calibri" w:cs="Calibri"/>
          <w:sz w:val="40"/>
          <w:szCs w:val="40"/>
        </w:rPr>
      </w:pPr>
    </w:p>
    <w:p w14:paraId="2A63DFE7" w14:textId="11499775" w:rsidR="00BA07C0" w:rsidRPr="00983629" w:rsidRDefault="00983629" w:rsidP="00BA07C0">
      <w:pPr>
        <w:tabs>
          <w:tab w:val="left" w:pos="920"/>
        </w:tabs>
        <w:rPr>
          <w:rFonts w:ascii="Calibri" w:hAnsi="Calibri" w:cs="Calibri"/>
        </w:rPr>
      </w:pPr>
      <w:r w:rsidRPr="00983629">
        <w:rPr>
          <w:rFonts w:ascii="Calibri" w:hAnsi="Calibri" w:cs="Calibri"/>
        </w:rPr>
        <w:t xml:space="preserve">Introduction </w:t>
      </w:r>
    </w:p>
    <w:p w14:paraId="5EC08719" w14:textId="77777777" w:rsidR="00BA07C0" w:rsidRPr="00983629" w:rsidRDefault="00BA07C0" w:rsidP="00983629">
      <w:pPr>
        <w:tabs>
          <w:tab w:val="left" w:pos="920"/>
        </w:tabs>
        <w:spacing w:line="360" w:lineRule="auto"/>
        <w:rPr>
          <w:rFonts w:ascii="Calibri" w:hAnsi="Calibri" w:cs="Calibri"/>
        </w:rPr>
      </w:pPr>
    </w:p>
    <w:p w14:paraId="187E52F9" w14:textId="23958F18" w:rsidR="00BA07C0" w:rsidRPr="00983629" w:rsidRDefault="00BA07C0" w:rsidP="00983629">
      <w:pPr>
        <w:tabs>
          <w:tab w:val="left" w:pos="920"/>
        </w:tabs>
        <w:spacing w:line="360" w:lineRule="auto"/>
        <w:rPr>
          <w:rFonts w:ascii="Calibri" w:hAnsi="Calibri" w:cs="Calibri"/>
        </w:rPr>
      </w:pPr>
      <w:r w:rsidRPr="00983629">
        <w:rPr>
          <w:rFonts w:ascii="Calibri" w:hAnsi="Calibri" w:cs="Calibri"/>
          <w:color w:val="000000"/>
        </w:rPr>
        <w:t>The practice of motivating and directing people or groups to accomplish shared objectives is known as leadership. It entails articulating a goal and encouraging and pushing others to share it (Northouse, 2018). In contrast, management is concerned with effectively and efficiently allocating and directing resources in order to accomplish corporate goals (Drucker, 2008). Leadership is primarily about fostering</w:t>
      </w:r>
      <w:r w:rsidR="00983629" w:rsidRPr="00983629">
        <w:rPr>
          <w:rFonts w:ascii="Calibri" w:hAnsi="Calibri" w:cs="Calibri"/>
          <w:color w:val="000000"/>
        </w:rPr>
        <w:t xml:space="preserve"> </w:t>
      </w:r>
      <w:r w:rsidRPr="00983629">
        <w:rPr>
          <w:rFonts w:ascii="Calibri" w:hAnsi="Calibri" w:cs="Calibri"/>
          <w:color w:val="000000"/>
        </w:rPr>
        <w:t xml:space="preserve">interpersonal relationships and inspiring and motivating others, whereas management focuses more on organizing, controlling, and </w:t>
      </w:r>
      <w:r w:rsidR="00983629" w:rsidRPr="00983629">
        <w:rPr>
          <w:rFonts w:ascii="Calibri" w:hAnsi="Calibri" w:cs="Calibri"/>
          <w:color w:val="000000"/>
        </w:rPr>
        <w:t>planning. To</w:t>
      </w:r>
      <w:r w:rsidRPr="00983629">
        <w:rPr>
          <w:rFonts w:ascii="Calibri" w:hAnsi="Calibri" w:cs="Calibri"/>
          <w:color w:val="000000"/>
        </w:rPr>
        <w:t xml:space="preserve"> put it simply, managers are viewed as administrators who make sure the organization's operations are seamless, whereas leaders are typically viewed as visionaries who question the status quo. While managers rely on administrative skills to carry out policies and procedures, leaders need strong conceptual skills to innovate and develop a vision (Kotter, 1990). Although both jobs are essential to the success of an organization, they function differently inside the organizational structure.</w:t>
      </w:r>
    </w:p>
    <w:p w14:paraId="14273FC4" w14:textId="77777777" w:rsidR="00BA07C0" w:rsidRPr="00983629" w:rsidRDefault="00BA07C0" w:rsidP="00983629">
      <w:pPr>
        <w:tabs>
          <w:tab w:val="left" w:pos="920"/>
        </w:tabs>
        <w:spacing w:line="360" w:lineRule="auto"/>
        <w:rPr>
          <w:rFonts w:ascii="Calibri" w:hAnsi="Calibri" w:cs="Calibri"/>
          <w:color w:val="000000"/>
        </w:rPr>
      </w:pPr>
    </w:p>
    <w:p w14:paraId="087FA295" w14:textId="6C25E7F3" w:rsidR="00BA07C0" w:rsidRPr="00983629" w:rsidRDefault="00BA07C0" w:rsidP="00983629">
      <w:pPr>
        <w:tabs>
          <w:tab w:val="left" w:pos="920"/>
        </w:tabs>
        <w:spacing w:line="360" w:lineRule="auto"/>
        <w:rPr>
          <w:rFonts w:ascii="Calibri" w:hAnsi="Calibri" w:cs="Calibri"/>
          <w:color w:val="000000"/>
        </w:rPr>
      </w:pPr>
      <w:r w:rsidRPr="00983629">
        <w:rPr>
          <w:rFonts w:ascii="Calibri" w:hAnsi="Calibri" w:cs="Calibri"/>
          <w:color w:val="000000"/>
        </w:rPr>
        <w:t>Theoretical Approaches to Leadership</w:t>
      </w:r>
    </w:p>
    <w:p w14:paraId="0FB4A617" w14:textId="77777777" w:rsidR="00BA07C0" w:rsidRPr="00983629" w:rsidRDefault="00BA07C0" w:rsidP="00983629">
      <w:pPr>
        <w:tabs>
          <w:tab w:val="left" w:pos="920"/>
        </w:tabs>
        <w:spacing w:line="360" w:lineRule="auto"/>
        <w:rPr>
          <w:rFonts w:ascii="Calibri" w:hAnsi="Calibri" w:cs="Calibri"/>
          <w:color w:val="000000"/>
        </w:rPr>
      </w:pPr>
    </w:p>
    <w:p w14:paraId="63232197" w14:textId="7596DB16" w:rsidR="00BA07C0" w:rsidRPr="00983629" w:rsidRDefault="00BA07C0" w:rsidP="00983629">
      <w:pPr>
        <w:tabs>
          <w:tab w:val="left" w:pos="920"/>
        </w:tabs>
        <w:spacing w:line="360" w:lineRule="auto"/>
        <w:rPr>
          <w:rFonts w:ascii="Calibri" w:hAnsi="Calibri" w:cs="Calibri"/>
          <w:color w:val="000000"/>
        </w:rPr>
      </w:pPr>
      <w:r w:rsidRPr="00983629">
        <w:rPr>
          <w:rFonts w:ascii="Calibri" w:hAnsi="Calibri" w:cs="Calibri"/>
          <w:color w:val="000000"/>
        </w:rPr>
        <w:t xml:space="preserve">The intricacies of proficient leadership have been elucidated by the development of leadership theories. According to trait theory, good leaders possess a certain set of personal traits and attributes (Stogdill, 1948). </w:t>
      </w:r>
      <w:r w:rsidR="00983629" w:rsidRPr="00983629">
        <w:rPr>
          <w:rFonts w:ascii="Calibri" w:hAnsi="Calibri" w:cs="Calibri"/>
          <w:color w:val="000000"/>
        </w:rPr>
        <w:t>Behavioural</w:t>
      </w:r>
      <w:r w:rsidRPr="00983629">
        <w:rPr>
          <w:rFonts w:ascii="Calibri" w:hAnsi="Calibri" w:cs="Calibri"/>
          <w:color w:val="000000"/>
        </w:rPr>
        <w:t xml:space="preserve"> theories, which classify leadership </w:t>
      </w:r>
      <w:r w:rsidR="00983629" w:rsidRPr="00983629">
        <w:rPr>
          <w:rFonts w:ascii="Calibri" w:hAnsi="Calibri" w:cs="Calibri"/>
          <w:color w:val="000000"/>
        </w:rPr>
        <w:t>behaviours</w:t>
      </w:r>
      <w:r w:rsidRPr="00983629">
        <w:rPr>
          <w:rFonts w:ascii="Calibri" w:hAnsi="Calibri" w:cs="Calibri"/>
          <w:color w:val="000000"/>
        </w:rPr>
        <w:t xml:space="preserve"> into task-oriented and relationship-oriented categories, highlight particular </w:t>
      </w:r>
      <w:r w:rsidR="00983629" w:rsidRPr="00983629">
        <w:rPr>
          <w:rFonts w:ascii="Calibri" w:hAnsi="Calibri" w:cs="Calibri"/>
          <w:color w:val="000000"/>
        </w:rPr>
        <w:t>behaviours</w:t>
      </w:r>
      <w:r w:rsidRPr="00983629">
        <w:rPr>
          <w:rFonts w:ascii="Calibri" w:hAnsi="Calibri" w:cs="Calibri"/>
          <w:color w:val="000000"/>
        </w:rPr>
        <w:t xml:space="preserve"> of leaders. Examples of these studies are the Ohio State and Michigan studies (Blake &amp; Mouton, 1964).</w:t>
      </w:r>
    </w:p>
    <w:p w14:paraId="3DB6D031" w14:textId="77777777" w:rsidR="00BA07C0" w:rsidRPr="00983629" w:rsidRDefault="00BA07C0" w:rsidP="00983629">
      <w:pPr>
        <w:tabs>
          <w:tab w:val="left" w:pos="920"/>
        </w:tabs>
        <w:spacing w:line="360" w:lineRule="auto"/>
        <w:rPr>
          <w:rFonts w:ascii="Calibri" w:hAnsi="Calibri" w:cs="Calibri"/>
          <w:color w:val="000000"/>
        </w:rPr>
      </w:pPr>
    </w:p>
    <w:p w14:paraId="0DCBF764" w14:textId="39E35395" w:rsidR="00BA07C0" w:rsidRPr="00983629" w:rsidRDefault="00BA07C0" w:rsidP="00983629">
      <w:pPr>
        <w:tabs>
          <w:tab w:val="left" w:pos="920"/>
        </w:tabs>
        <w:spacing w:line="360" w:lineRule="auto"/>
        <w:rPr>
          <w:rFonts w:ascii="Calibri" w:hAnsi="Calibri" w:cs="Calibri"/>
          <w:color w:val="000000"/>
        </w:rPr>
      </w:pPr>
      <w:r w:rsidRPr="00983629">
        <w:rPr>
          <w:rFonts w:ascii="Calibri" w:hAnsi="Calibri" w:cs="Calibri"/>
          <w:color w:val="000000"/>
        </w:rPr>
        <w:t>Effective leadership, according to situational leadership theories, is contingent upon the circumstances or context. Leaders have to modify their approach based on the level of competence and maturity of their followers (Hersey &amp; Blanchard, 1969). By emphasizing higher-order intrinsic wants and ethical considerations, transformational leadership—first presented by Burns (1978) and further refined by Bass (1985)—focuses on inspiring and motivating followers to accomplish extraordinary outcomes.</w:t>
      </w:r>
    </w:p>
    <w:p w14:paraId="258ADA9D" w14:textId="77777777" w:rsidR="00BA07C0" w:rsidRPr="00983629" w:rsidRDefault="00BA07C0" w:rsidP="00983629">
      <w:pPr>
        <w:tabs>
          <w:tab w:val="left" w:pos="920"/>
        </w:tabs>
        <w:spacing w:line="360" w:lineRule="auto"/>
        <w:rPr>
          <w:rFonts w:ascii="Calibri" w:hAnsi="Calibri" w:cs="Calibri"/>
          <w:color w:val="000000"/>
        </w:rPr>
      </w:pPr>
    </w:p>
    <w:p w14:paraId="6CC67F5A" w14:textId="210F53E5" w:rsidR="00BA07C0" w:rsidRPr="00983629" w:rsidRDefault="00BA07C0" w:rsidP="00983629">
      <w:pPr>
        <w:tabs>
          <w:tab w:val="left" w:pos="920"/>
        </w:tabs>
        <w:spacing w:line="360" w:lineRule="auto"/>
        <w:rPr>
          <w:rFonts w:ascii="Calibri" w:hAnsi="Calibri" w:cs="Calibri"/>
          <w:color w:val="000000"/>
        </w:rPr>
      </w:pPr>
      <w:r w:rsidRPr="00983629">
        <w:rPr>
          <w:rFonts w:ascii="Calibri" w:hAnsi="Calibri" w:cs="Calibri"/>
          <w:color w:val="000000"/>
        </w:rPr>
        <w:t>Task vs. Relationship Orientation</w:t>
      </w:r>
    </w:p>
    <w:p w14:paraId="29C5BDEA" w14:textId="77777777" w:rsidR="00BA07C0" w:rsidRPr="00983629" w:rsidRDefault="00BA07C0" w:rsidP="00983629">
      <w:pPr>
        <w:tabs>
          <w:tab w:val="left" w:pos="920"/>
        </w:tabs>
        <w:spacing w:line="360" w:lineRule="auto"/>
        <w:rPr>
          <w:rFonts w:ascii="Calibri" w:hAnsi="Calibri" w:cs="Calibri"/>
          <w:color w:val="000000"/>
        </w:rPr>
      </w:pPr>
    </w:p>
    <w:p w14:paraId="601C6B8B" w14:textId="5FEF2896" w:rsidR="00BA07C0" w:rsidRPr="00983629" w:rsidRDefault="00DD2D5A" w:rsidP="00983629">
      <w:pPr>
        <w:tabs>
          <w:tab w:val="left" w:pos="920"/>
        </w:tabs>
        <w:spacing w:line="360" w:lineRule="auto"/>
        <w:rPr>
          <w:rFonts w:ascii="Calibri" w:hAnsi="Calibri" w:cs="Calibri"/>
          <w:color w:val="000000"/>
        </w:rPr>
      </w:pPr>
      <w:r w:rsidRPr="00983629">
        <w:rPr>
          <w:rFonts w:ascii="Calibri" w:hAnsi="Calibri" w:cs="Calibri"/>
          <w:color w:val="000000"/>
        </w:rPr>
        <w:t xml:space="preserve">Task-oriented and relationship-oriented </w:t>
      </w:r>
      <w:r w:rsidR="00DB03E8" w:rsidRPr="00983629">
        <w:rPr>
          <w:rFonts w:ascii="Calibri" w:hAnsi="Calibri" w:cs="Calibri"/>
          <w:color w:val="000000"/>
        </w:rPr>
        <w:t>behaviours</w:t>
      </w:r>
      <w:r w:rsidRPr="00983629">
        <w:rPr>
          <w:rFonts w:ascii="Calibri" w:hAnsi="Calibri" w:cs="Calibri"/>
          <w:color w:val="000000"/>
        </w:rPr>
        <w:t xml:space="preserve"> are the two main categories into which leadership </w:t>
      </w:r>
      <w:r w:rsidR="00DB03E8" w:rsidRPr="00983629">
        <w:rPr>
          <w:rFonts w:ascii="Calibri" w:hAnsi="Calibri" w:cs="Calibri"/>
          <w:color w:val="000000"/>
        </w:rPr>
        <w:t>behaviours</w:t>
      </w:r>
      <w:r w:rsidRPr="00983629">
        <w:rPr>
          <w:rFonts w:ascii="Calibri" w:hAnsi="Calibri" w:cs="Calibri"/>
          <w:color w:val="000000"/>
        </w:rPr>
        <w:t xml:space="preserve"> fall. Task-oriented leaders prioritize accomplishing certain objectives, planning tasks, and effectively allocating resources (Blake &amp; Mouton, 1964). Relationship-oriented leaders put their team members' welfare, inspiration, and growth first, creating a cooperative and encouraging work atmosphere (Fiedler, 1967).</w:t>
      </w:r>
    </w:p>
    <w:p w14:paraId="3DCC1EA7" w14:textId="77777777" w:rsidR="00BA07C0" w:rsidRPr="00983629" w:rsidRDefault="00BA07C0" w:rsidP="00983629">
      <w:pPr>
        <w:tabs>
          <w:tab w:val="left" w:pos="920"/>
        </w:tabs>
        <w:spacing w:line="360" w:lineRule="auto"/>
        <w:rPr>
          <w:rFonts w:ascii="Calibri" w:hAnsi="Calibri" w:cs="Calibri"/>
          <w:color w:val="000000"/>
        </w:rPr>
      </w:pPr>
    </w:p>
    <w:p w14:paraId="194EAA0C" w14:textId="186AA0B9" w:rsidR="00DD2D5A" w:rsidRPr="00983629" w:rsidRDefault="00DD2D5A" w:rsidP="00983629">
      <w:pPr>
        <w:tabs>
          <w:tab w:val="left" w:pos="920"/>
        </w:tabs>
        <w:spacing w:line="360" w:lineRule="auto"/>
        <w:rPr>
          <w:rFonts w:ascii="Calibri" w:hAnsi="Calibri" w:cs="Calibri"/>
          <w:color w:val="000000"/>
        </w:rPr>
      </w:pPr>
      <w:r w:rsidRPr="00983629">
        <w:rPr>
          <w:rFonts w:ascii="Calibri" w:hAnsi="Calibri" w:cs="Calibri"/>
          <w:color w:val="000000"/>
        </w:rPr>
        <w:t>These attitudes are frequently balanced by effective leaders according to the demands of their team and the circumstances. In a stable setting, relationship-oriented leadership can boost team morale and productivity; but, in a crisis, a more task-oriented approach would be required (Blake &amp; Mouton, 1964).</w:t>
      </w:r>
    </w:p>
    <w:p w14:paraId="2505A86E" w14:textId="77777777" w:rsidR="00BA07C0" w:rsidRPr="00983629" w:rsidRDefault="00BA07C0" w:rsidP="00983629">
      <w:pPr>
        <w:tabs>
          <w:tab w:val="left" w:pos="920"/>
        </w:tabs>
        <w:spacing w:line="360" w:lineRule="auto"/>
        <w:rPr>
          <w:rFonts w:ascii="Calibri" w:hAnsi="Calibri" w:cs="Calibri"/>
          <w:color w:val="000000"/>
        </w:rPr>
      </w:pPr>
    </w:p>
    <w:p w14:paraId="770D5869" w14:textId="4DA4A0D7" w:rsidR="00DD2D5A" w:rsidRPr="00983629" w:rsidRDefault="00DD2D5A" w:rsidP="00983629">
      <w:pPr>
        <w:tabs>
          <w:tab w:val="left" w:pos="920"/>
        </w:tabs>
        <w:spacing w:line="360" w:lineRule="auto"/>
        <w:rPr>
          <w:rFonts w:ascii="Calibri" w:hAnsi="Calibri" w:cs="Calibri"/>
          <w:color w:val="000000"/>
        </w:rPr>
      </w:pPr>
      <w:r w:rsidRPr="00983629">
        <w:rPr>
          <w:rFonts w:ascii="Calibri" w:hAnsi="Calibri" w:cs="Calibri"/>
          <w:color w:val="000000"/>
        </w:rPr>
        <w:t>An extensive examination of leadership theories is given in this paper, with a particular emphasis on Theory X, Y, and Z. It examines the parallels and divergences between these beliefs, as well as their benefits and drawbacks, the impact of culture, and individual variances. The research also examines, with support from an organizational example, the claim that a leader's style should be situation-specific. Young managers can more adeptly traverse their leadership responsibilities and manage their teams by comprehending these theories and their applications.</w:t>
      </w:r>
    </w:p>
    <w:p w14:paraId="33325419" w14:textId="77777777" w:rsidR="00DD2D5A" w:rsidRPr="00983629" w:rsidRDefault="00DD2D5A" w:rsidP="00983629">
      <w:pPr>
        <w:tabs>
          <w:tab w:val="left" w:pos="920"/>
        </w:tabs>
        <w:spacing w:line="360" w:lineRule="auto"/>
        <w:rPr>
          <w:rFonts w:ascii="Calibri" w:hAnsi="Calibri" w:cs="Calibri"/>
        </w:rPr>
      </w:pPr>
    </w:p>
    <w:p w14:paraId="7C93C387" w14:textId="48AAFBCA" w:rsidR="003B31FA" w:rsidRPr="00983629" w:rsidRDefault="003B31FA" w:rsidP="00983629">
      <w:pPr>
        <w:tabs>
          <w:tab w:val="left" w:pos="920"/>
        </w:tabs>
        <w:spacing w:line="360" w:lineRule="auto"/>
        <w:rPr>
          <w:rFonts w:ascii="Calibri" w:hAnsi="Calibri" w:cs="Calibri"/>
        </w:rPr>
      </w:pPr>
      <w:r w:rsidRPr="00983629">
        <w:rPr>
          <w:rFonts w:ascii="Calibri" w:hAnsi="Calibri" w:cs="Calibri"/>
        </w:rPr>
        <w:t xml:space="preserve">Critical Explanation of Theory </w:t>
      </w:r>
      <w:proofErr w:type="gramStart"/>
      <w:r w:rsidRPr="00983629">
        <w:rPr>
          <w:rFonts w:ascii="Calibri" w:hAnsi="Calibri" w:cs="Calibri"/>
        </w:rPr>
        <w:t>X,Y</w:t>
      </w:r>
      <w:proofErr w:type="gramEnd"/>
      <w:r w:rsidRPr="00983629">
        <w:rPr>
          <w:rFonts w:ascii="Calibri" w:hAnsi="Calibri" w:cs="Calibri"/>
        </w:rPr>
        <w:t xml:space="preserve"> and Z</w:t>
      </w:r>
    </w:p>
    <w:p w14:paraId="681E5416" w14:textId="77777777" w:rsidR="003B31FA" w:rsidRPr="00983629" w:rsidRDefault="003B31FA" w:rsidP="00983629">
      <w:pPr>
        <w:tabs>
          <w:tab w:val="left" w:pos="920"/>
        </w:tabs>
        <w:spacing w:line="360" w:lineRule="auto"/>
        <w:rPr>
          <w:rFonts w:ascii="Calibri" w:hAnsi="Calibri" w:cs="Calibri"/>
        </w:rPr>
      </w:pPr>
    </w:p>
    <w:p w14:paraId="1A55413E" w14:textId="14F6FB04" w:rsidR="003B31FA" w:rsidRPr="00983629" w:rsidRDefault="003B31FA" w:rsidP="00983629">
      <w:pPr>
        <w:tabs>
          <w:tab w:val="left" w:pos="920"/>
        </w:tabs>
        <w:spacing w:line="360" w:lineRule="auto"/>
        <w:rPr>
          <w:rFonts w:ascii="Calibri" w:hAnsi="Calibri" w:cs="Calibri"/>
          <w:color w:val="000000"/>
        </w:rPr>
      </w:pPr>
      <w:r w:rsidRPr="00983629">
        <w:rPr>
          <w:rFonts w:ascii="Calibri" w:hAnsi="Calibri" w:cs="Calibri"/>
          <w:color w:val="000000"/>
        </w:rPr>
        <w:t>Douglas McGregor established both Theory X and Theory Y in his 1960 book The Human Side of Enterprise. McGregor put out these notions as two different perspectives on employees and management approaches. According to Theory X, in order to accomplish organizational goals, workers must be forced or subdued because they are naturally sluggish, unmotivated, and detested at work. According to McGregor (1960), it implies that management's responsibility is to closely monitor and control employees through strict policies and strong leadership.</w:t>
      </w:r>
    </w:p>
    <w:p w14:paraId="675DD003" w14:textId="77777777" w:rsidR="003B31FA" w:rsidRPr="00983629" w:rsidRDefault="003B31FA" w:rsidP="00983629">
      <w:pPr>
        <w:tabs>
          <w:tab w:val="left" w:pos="920"/>
        </w:tabs>
        <w:spacing w:line="360" w:lineRule="auto"/>
        <w:rPr>
          <w:rFonts w:ascii="Calibri" w:hAnsi="Calibri" w:cs="Calibri"/>
        </w:rPr>
      </w:pPr>
    </w:p>
    <w:p w14:paraId="54AAC9A7" w14:textId="4354334C" w:rsidR="003B31FA" w:rsidRPr="00983629" w:rsidRDefault="003B31FA" w:rsidP="00983629">
      <w:pPr>
        <w:tabs>
          <w:tab w:val="left" w:pos="920"/>
        </w:tabs>
        <w:spacing w:line="360" w:lineRule="auto"/>
        <w:rPr>
          <w:rFonts w:ascii="Calibri" w:hAnsi="Calibri" w:cs="Calibri"/>
        </w:rPr>
      </w:pPr>
      <w:r w:rsidRPr="00983629">
        <w:rPr>
          <w:rFonts w:ascii="Calibri" w:hAnsi="Calibri" w:cs="Calibri"/>
          <w:color w:val="000000"/>
        </w:rPr>
        <w:t xml:space="preserve">On the other hand, Theory Y asserts that workers are self-driven, eager for accountability, and capable of finding </w:t>
      </w:r>
      <w:r w:rsidR="00983629" w:rsidRPr="00983629">
        <w:rPr>
          <w:rFonts w:ascii="Calibri" w:hAnsi="Calibri" w:cs="Calibri"/>
          <w:color w:val="000000"/>
        </w:rPr>
        <w:t>fulfilment</w:t>
      </w:r>
      <w:r w:rsidRPr="00983629">
        <w:rPr>
          <w:rFonts w:ascii="Calibri" w:hAnsi="Calibri" w:cs="Calibri"/>
          <w:color w:val="000000"/>
        </w:rPr>
        <w:t xml:space="preserve"> in their jobs. According to this notion, managers should adopt a participative style in which staff members are urged to take the initiative and participate in decision-making. Theory Y managers think that fostering a positive work environment and offering opportunities for personal development will increase employee satisfaction and productivity (McGregor, 1960).</w:t>
      </w:r>
    </w:p>
    <w:p w14:paraId="1DDC06B2" w14:textId="77777777" w:rsidR="003B31FA" w:rsidRPr="00983629" w:rsidRDefault="003B31FA" w:rsidP="00983629">
      <w:pPr>
        <w:tabs>
          <w:tab w:val="left" w:pos="920"/>
        </w:tabs>
        <w:spacing w:line="360" w:lineRule="auto"/>
        <w:rPr>
          <w:rFonts w:ascii="Calibri" w:hAnsi="Calibri" w:cs="Calibri"/>
        </w:rPr>
      </w:pPr>
    </w:p>
    <w:p w14:paraId="2E7DF95A" w14:textId="141A5058" w:rsidR="003B31FA" w:rsidRPr="00983629" w:rsidRDefault="003B31FA" w:rsidP="00983629">
      <w:pPr>
        <w:tabs>
          <w:tab w:val="left" w:pos="920"/>
        </w:tabs>
        <w:spacing w:line="360" w:lineRule="auto"/>
        <w:rPr>
          <w:rFonts w:ascii="Calibri" w:hAnsi="Calibri" w:cs="Calibri"/>
        </w:rPr>
      </w:pPr>
      <w:r w:rsidRPr="00983629">
        <w:rPr>
          <w:rFonts w:ascii="Calibri" w:hAnsi="Calibri" w:cs="Calibri"/>
          <w:color w:val="000000"/>
        </w:rPr>
        <w:t xml:space="preserve">The 1980s saw the introduction of Theory Z by William </w:t>
      </w:r>
      <w:proofErr w:type="spellStart"/>
      <w:r w:rsidRPr="00983629">
        <w:rPr>
          <w:rFonts w:ascii="Calibri" w:hAnsi="Calibri" w:cs="Calibri"/>
          <w:color w:val="000000"/>
        </w:rPr>
        <w:t>Ouchi</w:t>
      </w:r>
      <w:proofErr w:type="spellEnd"/>
      <w:r w:rsidRPr="00983629">
        <w:rPr>
          <w:rFonts w:ascii="Calibri" w:hAnsi="Calibri" w:cs="Calibri"/>
          <w:color w:val="000000"/>
        </w:rPr>
        <w:t>, which combined Japanese and American management techniques. It came into being as a result of Japanese businesses' success on the international scene. Long-term employment, group decision-making, and personal accountability are prioritized under Theory Z. It integrates the best elements of Theory X and Y and promotes a robust corporate culture, job stability, and a comprehensive concern for employees' well-being (</w:t>
      </w:r>
      <w:proofErr w:type="spellStart"/>
      <w:r w:rsidRPr="00983629">
        <w:rPr>
          <w:rFonts w:ascii="Calibri" w:hAnsi="Calibri" w:cs="Calibri"/>
          <w:color w:val="000000"/>
        </w:rPr>
        <w:t>Ouchi</w:t>
      </w:r>
      <w:proofErr w:type="spellEnd"/>
      <w:r w:rsidRPr="00983629">
        <w:rPr>
          <w:rFonts w:ascii="Calibri" w:hAnsi="Calibri" w:cs="Calibri"/>
          <w:color w:val="000000"/>
        </w:rPr>
        <w:t>, 1981).</w:t>
      </w:r>
    </w:p>
    <w:p w14:paraId="247C20B8" w14:textId="77777777" w:rsidR="003B31FA" w:rsidRPr="00983629" w:rsidRDefault="003B31FA" w:rsidP="00983629">
      <w:pPr>
        <w:tabs>
          <w:tab w:val="left" w:pos="920"/>
        </w:tabs>
        <w:spacing w:line="360" w:lineRule="auto"/>
        <w:rPr>
          <w:rFonts w:ascii="Calibri" w:hAnsi="Calibri" w:cs="Calibri"/>
        </w:rPr>
      </w:pPr>
    </w:p>
    <w:p w14:paraId="212A304D" w14:textId="5AAAD7D1" w:rsidR="003B31FA" w:rsidRPr="00983629" w:rsidRDefault="003B31FA" w:rsidP="00983629">
      <w:pPr>
        <w:tabs>
          <w:tab w:val="left" w:pos="920"/>
        </w:tabs>
        <w:spacing w:line="360" w:lineRule="auto"/>
        <w:rPr>
          <w:rFonts w:ascii="Calibri" w:hAnsi="Calibri" w:cs="Calibri"/>
        </w:rPr>
      </w:pPr>
      <w:r w:rsidRPr="00983629">
        <w:rPr>
          <w:rFonts w:ascii="Calibri" w:hAnsi="Calibri" w:cs="Calibri"/>
        </w:rPr>
        <w:t xml:space="preserve">Comparison and Contrast of Theory </w:t>
      </w:r>
      <w:proofErr w:type="spellStart"/>
      <w:proofErr w:type="gramStart"/>
      <w:r w:rsidRPr="00983629">
        <w:rPr>
          <w:rFonts w:ascii="Calibri" w:hAnsi="Calibri" w:cs="Calibri"/>
        </w:rPr>
        <w:t>X,Y</w:t>
      </w:r>
      <w:proofErr w:type="gramEnd"/>
      <w:r w:rsidRPr="00983629">
        <w:rPr>
          <w:rFonts w:ascii="Calibri" w:hAnsi="Calibri" w:cs="Calibri"/>
        </w:rPr>
        <w:t>,and</w:t>
      </w:r>
      <w:proofErr w:type="spellEnd"/>
      <w:r w:rsidRPr="00983629">
        <w:rPr>
          <w:rFonts w:ascii="Calibri" w:hAnsi="Calibri" w:cs="Calibri"/>
        </w:rPr>
        <w:t xml:space="preserve"> Z</w:t>
      </w:r>
    </w:p>
    <w:p w14:paraId="0E7544D4" w14:textId="77777777" w:rsidR="003B31FA" w:rsidRPr="00983629" w:rsidRDefault="003B31FA" w:rsidP="00983629">
      <w:pPr>
        <w:tabs>
          <w:tab w:val="left" w:pos="920"/>
        </w:tabs>
        <w:spacing w:line="360" w:lineRule="auto"/>
        <w:rPr>
          <w:rFonts w:ascii="Calibri" w:hAnsi="Calibri" w:cs="Calibri"/>
        </w:rPr>
      </w:pPr>
    </w:p>
    <w:p w14:paraId="3DB3EB91" w14:textId="5C5D312D" w:rsidR="003B31FA" w:rsidRPr="00983629" w:rsidRDefault="003B31FA" w:rsidP="00983629">
      <w:pPr>
        <w:tabs>
          <w:tab w:val="left" w:pos="920"/>
        </w:tabs>
        <w:spacing w:line="360" w:lineRule="auto"/>
        <w:rPr>
          <w:rFonts w:ascii="Calibri" w:hAnsi="Calibri" w:cs="Calibri"/>
        </w:rPr>
      </w:pPr>
      <w:r w:rsidRPr="00983629">
        <w:rPr>
          <w:rFonts w:ascii="Calibri" w:hAnsi="Calibri" w:cs="Calibri"/>
          <w:color w:val="000000"/>
        </w:rPr>
        <w:t>These theories' underlying distinctions can be seen in their presumptions of human nature and the management styles that follow. The pessimistic outlook of Theory X results in a top-down, authoritative method that emphasizes task completion through control and supervision. On the other hand, Theory Y's upbeat perspective promotes a democratic, participatory management approach that places a strong emphasis on employee development, empowerment, and trust (McGregor, 1960).</w:t>
      </w:r>
    </w:p>
    <w:p w14:paraId="3311F025" w14:textId="77777777" w:rsidR="003B31FA" w:rsidRPr="00983629" w:rsidRDefault="003B31FA" w:rsidP="00983629">
      <w:pPr>
        <w:tabs>
          <w:tab w:val="left" w:pos="920"/>
        </w:tabs>
        <w:spacing w:line="360" w:lineRule="auto"/>
        <w:rPr>
          <w:rFonts w:ascii="Calibri" w:hAnsi="Calibri" w:cs="Calibri"/>
        </w:rPr>
      </w:pPr>
    </w:p>
    <w:p w14:paraId="125784D9" w14:textId="397F0E8E" w:rsidR="003B31FA" w:rsidRPr="00983629" w:rsidRDefault="00B87891" w:rsidP="00983629">
      <w:pPr>
        <w:tabs>
          <w:tab w:val="left" w:pos="920"/>
        </w:tabs>
        <w:spacing w:line="360" w:lineRule="auto"/>
        <w:rPr>
          <w:rFonts w:ascii="Calibri" w:hAnsi="Calibri" w:cs="Calibri"/>
        </w:rPr>
      </w:pPr>
      <w:r w:rsidRPr="00983629">
        <w:rPr>
          <w:rFonts w:ascii="Calibri" w:hAnsi="Calibri" w:cs="Calibri"/>
          <w:color w:val="000000"/>
        </w:rPr>
        <w:t>Though Theory Z shares the optimistic view of workers that Theory Y does, it goes a step farther and incorporates aspects of Japanese organizational culture, such as lifetime employment and group decision-making. It emphasizes on building a solid, unified workplace where staff members feel safe and appreciated, fostering long-term organizational success. (</w:t>
      </w:r>
      <w:proofErr w:type="spellStart"/>
      <w:r w:rsidRPr="00983629">
        <w:rPr>
          <w:rFonts w:ascii="Calibri" w:hAnsi="Calibri" w:cs="Calibri"/>
          <w:color w:val="000000"/>
        </w:rPr>
        <w:t>Ouchi</w:t>
      </w:r>
      <w:proofErr w:type="spellEnd"/>
      <w:r w:rsidRPr="00983629">
        <w:rPr>
          <w:rFonts w:ascii="Calibri" w:hAnsi="Calibri" w:cs="Calibri"/>
          <w:color w:val="000000"/>
        </w:rPr>
        <w:t>, 1981)</w:t>
      </w:r>
    </w:p>
    <w:p w14:paraId="33BAF970" w14:textId="4D3757F1" w:rsidR="003B31FA" w:rsidRPr="00983629" w:rsidRDefault="00C413F6" w:rsidP="00983629">
      <w:pPr>
        <w:tabs>
          <w:tab w:val="left" w:pos="920"/>
        </w:tabs>
        <w:spacing w:line="360" w:lineRule="auto"/>
        <w:rPr>
          <w:rFonts w:ascii="Calibri" w:hAnsi="Calibri" w:cs="Calibri"/>
        </w:rPr>
      </w:pPr>
      <w:r w:rsidRPr="00983629">
        <w:rPr>
          <w:rFonts w:ascii="Calibri" w:hAnsi="Calibri" w:cs="Calibri"/>
          <w:color w:val="000000"/>
        </w:rPr>
        <w:t>All three theories agree that it's critical to match management strategies to the requirements and incentives of staff members. But while Theory Z stresses a comprehensive, community-focused approach, Theory X and Theory Y are more concentrated on individual conduct. These theories are similar in that they acknowledge the effect that management styles have on worker performance and they emphasize the significance of inspiring workers to meet organizational objectives.</w:t>
      </w:r>
    </w:p>
    <w:p w14:paraId="45B0D476" w14:textId="77777777" w:rsidR="003B31FA" w:rsidRPr="00983629" w:rsidRDefault="003B31FA" w:rsidP="00983629">
      <w:pPr>
        <w:tabs>
          <w:tab w:val="left" w:pos="920"/>
        </w:tabs>
        <w:spacing w:line="360" w:lineRule="auto"/>
        <w:rPr>
          <w:rFonts w:ascii="Calibri" w:hAnsi="Calibri" w:cs="Calibri"/>
        </w:rPr>
      </w:pPr>
    </w:p>
    <w:p w14:paraId="66CB26D8" w14:textId="2C4F417C" w:rsidR="00A32625" w:rsidRPr="00983629" w:rsidRDefault="00C413F6" w:rsidP="00983629">
      <w:pPr>
        <w:tabs>
          <w:tab w:val="left" w:pos="920"/>
        </w:tabs>
        <w:spacing w:line="360" w:lineRule="auto"/>
        <w:rPr>
          <w:rFonts w:ascii="Calibri" w:hAnsi="Calibri" w:cs="Calibri"/>
        </w:rPr>
      </w:pPr>
      <w:r w:rsidRPr="00983629">
        <w:rPr>
          <w:rFonts w:ascii="Calibri" w:hAnsi="Calibri" w:cs="Calibri"/>
        </w:rPr>
        <w:t xml:space="preserve">Practical </w:t>
      </w:r>
      <w:proofErr w:type="gramStart"/>
      <w:r w:rsidRPr="00983629">
        <w:rPr>
          <w:rFonts w:ascii="Calibri" w:hAnsi="Calibri" w:cs="Calibri"/>
        </w:rPr>
        <w:t>E</w:t>
      </w:r>
      <w:r w:rsidR="00A32625" w:rsidRPr="00983629">
        <w:rPr>
          <w:rFonts w:ascii="Calibri" w:hAnsi="Calibri" w:cs="Calibri"/>
        </w:rPr>
        <w:t xml:space="preserve">xamples </w:t>
      </w:r>
      <w:r w:rsidR="00983629">
        <w:rPr>
          <w:rFonts w:ascii="Calibri" w:hAnsi="Calibri" w:cs="Calibri"/>
        </w:rPr>
        <w:t>,</w:t>
      </w:r>
      <w:proofErr w:type="gramEnd"/>
      <w:r w:rsidR="00983629">
        <w:rPr>
          <w:rFonts w:ascii="Calibri" w:hAnsi="Calibri" w:cs="Calibri"/>
        </w:rPr>
        <w:t xml:space="preserve"> </w:t>
      </w:r>
      <w:r w:rsidR="00A32625" w:rsidRPr="00983629">
        <w:rPr>
          <w:rFonts w:ascii="Calibri" w:hAnsi="Calibri" w:cs="Calibri"/>
        </w:rPr>
        <w:t xml:space="preserve">Advantages and  Disadvantages for Small Businesses </w:t>
      </w:r>
    </w:p>
    <w:p w14:paraId="3F8C6685" w14:textId="77777777" w:rsidR="00A32625" w:rsidRPr="00983629" w:rsidRDefault="00A32625" w:rsidP="00983629">
      <w:pPr>
        <w:tabs>
          <w:tab w:val="left" w:pos="920"/>
        </w:tabs>
        <w:spacing w:line="360" w:lineRule="auto"/>
        <w:rPr>
          <w:rFonts w:ascii="Calibri" w:hAnsi="Calibri" w:cs="Calibri"/>
        </w:rPr>
      </w:pPr>
    </w:p>
    <w:p w14:paraId="287C92A0" w14:textId="6257E11E" w:rsidR="00C413F6" w:rsidRPr="00983629" w:rsidRDefault="00A32625" w:rsidP="00983629">
      <w:pPr>
        <w:tabs>
          <w:tab w:val="left" w:pos="920"/>
        </w:tabs>
        <w:spacing w:line="360" w:lineRule="auto"/>
        <w:rPr>
          <w:rFonts w:ascii="Calibri" w:hAnsi="Calibri" w:cs="Calibri"/>
        </w:rPr>
      </w:pPr>
      <w:r w:rsidRPr="00983629">
        <w:rPr>
          <w:rFonts w:ascii="Calibri" w:hAnsi="Calibri" w:cs="Calibri"/>
        </w:rPr>
        <w:t xml:space="preserve">Theory X example </w:t>
      </w:r>
    </w:p>
    <w:p w14:paraId="4E11422C" w14:textId="77777777" w:rsidR="00A32625" w:rsidRPr="00983629" w:rsidRDefault="00A32625" w:rsidP="00983629">
      <w:pPr>
        <w:tabs>
          <w:tab w:val="left" w:pos="920"/>
        </w:tabs>
        <w:spacing w:line="360" w:lineRule="auto"/>
        <w:rPr>
          <w:rFonts w:ascii="Calibri" w:hAnsi="Calibri" w:cs="Calibri"/>
        </w:rPr>
      </w:pPr>
    </w:p>
    <w:p w14:paraId="69113892" w14:textId="54B42310" w:rsidR="00983629" w:rsidRDefault="00A32625" w:rsidP="00983629">
      <w:pPr>
        <w:tabs>
          <w:tab w:val="left" w:pos="920"/>
        </w:tabs>
        <w:spacing w:line="360" w:lineRule="auto"/>
        <w:rPr>
          <w:rFonts w:ascii="Calibri" w:hAnsi="Calibri" w:cs="Calibri"/>
          <w:color w:val="000000"/>
        </w:rPr>
      </w:pPr>
      <w:r w:rsidRPr="00983629">
        <w:rPr>
          <w:rFonts w:ascii="Calibri" w:hAnsi="Calibri" w:cs="Calibri"/>
          <w:color w:val="000000"/>
        </w:rPr>
        <w:t>A Theory X strategy in a small manufacturing company can include stringent supervision and thorough task instructions to guarantee productivity. This style's benefit is that it can function well in environments like assembly line jobs that call for extreme consistency and precision. The drawbacks, on the other hand, are a lack of creativity as a result of restricted individual autonomy, high turnover rates, and possible employee unhappiness.</w:t>
      </w:r>
    </w:p>
    <w:p w14:paraId="10480DCC" w14:textId="77777777" w:rsidR="00983629" w:rsidRPr="00983629" w:rsidRDefault="00983629" w:rsidP="00983629">
      <w:pPr>
        <w:tabs>
          <w:tab w:val="left" w:pos="920"/>
        </w:tabs>
        <w:spacing w:line="360" w:lineRule="auto"/>
        <w:rPr>
          <w:rFonts w:ascii="Calibri" w:hAnsi="Calibri" w:cs="Calibri"/>
        </w:rPr>
      </w:pPr>
    </w:p>
    <w:p w14:paraId="39045D4C" w14:textId="1DB1F77A" w:rsidR="00A32625" w:rsidRDefault="00A32625" w:rsidP="00983629">
      <w:pPr>
        <w:tabs>
          <w:tab w:val="left" w:pos="920"/>
        </w:tabs>
        <w:spacing w:line="360" w:lineRule="auto"/>
        <w:rPr>
          <w:rFonts w:ascii="Calibri" w:hAnsi="Calibri" w:cs="Calibri"/>
        </w:rPr>
      </w:pPr>
      <w:r w:rsidRPr="00983629">
        <w:rPr>
          <w:rFonts w:ascii="Calibri" w:hAnsi="Calibri" w:cs="Calibri"/>
        </w:rPr>
        <w:t xml:space="preserve">Theory Y example </w:t>
      </w:r>
    </w:p>
    <w:p w14:paraId="12251F1A" w14:textId="77777777" w:rsidR="00983629" w:rsidRPr="00983629" w:rsidRDefault="00983629" w:rsidP="00983629">
      <w:pPr>
        <w:tabs>
          <w:tab w:val="left" w:pos="920"/>
        </w:tabs>
        <w:spacing w:line="360" w:lineRule="auto"/>
        <w:rPr>
          <w:rFonts w:ascii="Calibri" w:hAnsi="Calibri" w:cs="Calibri"/>
        </w:rPr>
      </w:pPr>
    </w:p>
    <w:p w14:paraId="68D460B1" w14:textId="711DD548" w:rsidR="00A32625" w:rsidRPr="00983629" w:rsidRDefault="00A32625" w:rsidP="00983629">
      <w:pPr>
        <w:tabs>
          <w:tab w:val="left" w:pos="920"/>
        </w:tabs>
        <w:spacing w:line="360" w:lineRule="auto"/>
        <w:rPr>
          <w:rFonts w:ascii="Calibri" w:hAnsi="Calibri" w:cs="Calibri"/>
        </w:rPr>
      </w:pPr>
      <w:r w:rsidRPr="00983629">
        <w:rPr>
          <w:rFonts w:ascii="Calibri" w:hAnsi="Calibri" w:cs="Calibri"/>
          <w:color w:val="000000"/>
        </w:rPr>
        <w:t>A Theory Y approach might be used by a small software business to empower staff members to take initiative and make decisions. This may result in a more creative workforce, happier employees, and a livelier workplace. The risk of inconsistent performance, however, exists if staff members lack sufficient self-motivation or if the participative method results in drawn-out decision-making procedures.</w:t>
      </w:r>
    </w:p>
    <w:p w14:paraId="397E85CA" w14:textId="77777777" w:rsidR="00A32625" w:rsidRPr="00983629" w:rsidRDefault="00A32625" w:rsidP="00983629">
      <w:pPr>
        <w:tabs>
          <w:tab w:val="left" w:pos="920"/>
        </w:tabs>
        <w:spacing w:line="360" w:lineRule="auto"/>
        <w:rPr>
          <w:rFonts w:ascii="Calibri" w:hAnsi="Calibri" w:cs="Calibri"/>
        </w:rPr>
      </w:pPr>
    </w:p>
    <w:p w14:paraId="241E17B4" w14:textId="7B1E5FC5" w:rsidR="00A32625" w:rsidRPr="00983629" w:rsidRDefault="00A32625" w:rsidP="00983629">
      <w:pPr>
        <w:tabs>
          <w:tab w:val="left" w:pos="920"/>
        </w:tabs>
        <w:spacing w:line="360" w:lineRule="auto"/>
        <w:rPr>
          <w:rFonts w:ascii="Calibri" w:hAnsi="Calibri" w:cs="Calibri"/>
        </w:rPr>
      </w:pPr>
      <w:r w:rsidRPr="00983629">
        <w:rPr>
          <w:rFonts w:ascii="Calibri" w:hAnsi="Calibri" w:cs="Calibri"/>
        </w:rPr>
        <w:t xml:space="preserve">Theory Z example </w:t>
      </w:r>
    </w:p>
    <w:p w14:paraId="1D5500CA" w14:textId="77777777" w:rsidR="00A32625" w:rsidRPr="00983629" w:rsidRDefault="00A32625" w:rsidP="00983629">
      <w:pPr>
        <w:tabs>
          <w:tab w:val="left" w:pos="920"/>
        </w:tabs>
        <w:spacing w:line="360" w:lineRule="auto"/>
        <w:rPr>
          <w:rFonts w:ascii="Calibri" w:hAnsi="Calibri" w:cs="Calibri"/>
        </w:rPr>
      </w:pPr>
    </w:p>
    <w:p w14:paraId="7444736E" w14:textId="3B521182" w:rsidR="003B31FA" w:rsidRPr="00983629" w:rsidRDefault="00A32625" w:rsidP="00983629">
      <w:pPr>
        <w:tabs>
          <w:tab w:val="left" w:pos="920"/>
        </w:tabs>
        <w:spacing w:line="360" w:lineRule="auto"/>
        <w:rPr>
          <w:rFonts w:ascii="Calibri" w:hAnsi="Calibri" w:cs="Calibri"/>
        </w:rPr>
      </w:pPr>
      <w:r w:rsidRPr="00983629">
        <w:rPr>
          <w:rFonts w:ascii="Calibri" w:hAnsi="Calibri" w:cs="Calibri"/>
          <w:color w:val="000000"/>
        </w:rPr>
        <w:t>Theory Z principles could be implemented by a small family-run company to create a close-knit culture that prioritizes long-term employment and group well-being. This strategy can foster a supportive work atmosphere, lower staff churn, and increase strong employee loyalty. On the other hand, the drawbacks include slower decision-making, possible opposition to change, and the difficulty of upholding a consistent culture as the company expands.</w:t>
      </w:r>
    </w:p>
    <w:p w14:paraId="1940B0AE" w14:textId="77777777" w:rsidR="00A32625" w:rsidRPr="00983629" w:rsidRDefault="00A32625" w:rsidP="00983629">
      <w:pPr>
        <w:tabs>
          <w:tab w:val="left" w:pos="920"/>
        </w:tabs>
        <w:spacing w:line="360" w:lineRule="auto"/>
        <w:rPr>
          <w:rFonts w:ascii="Calibri" w:hAnsi="Calibri" w:cs="Calibri"/>
        </w:rPr>
      </w:pPr>
    </w:p>
    <w:p w14:paraId="56779FEA" w14:textId="1AFEC82C" w:rsidR="00A32625" w:rsidRPr="00983629" w:rsidRDefault="00A32625" w:rsidP="00983629">
      <w:pPr>
        <w:tabs>
          <w:tab w:val="left" w:pos="920"/>
        </w:tabs>
        <w:spacing w:line="360" w:lineRule="auto"/>
        <w:rPr>
          <w:rFonts w:ascii="Calibri" w:hAnsi="Calibri" w:cs="Calibri"/>
        </w:rPr>
      </w:pPr>
      <w:r w:rsidRPr="00983629">
        <w:rPr>
          <w:rFonts w:ascii="Calibri" w:hAnsi="Calibri" w:cs="Calibri"/>
          <w:color w:val="000000"/>
        </w:rPr>
        <w:t>These examples show how the benefits and drawbacks of each theory vary based on the type of firm, the industry, and the particular work environment. It is crucial for small business owners to comprehend the distinct requirements of their company and staff in order to implement the best management strategy.</w:t>
      </w:r>
    </w:p>
    <w:p w14:paraId="7118678A" w14:textId="77777777" w:rsidR="00A32625" w:rsidRPr="00983629" w:rsidRDefault="00A32625" w:rsidP="00983629">
      <w:pPr>
        <w:tabs>
          <w:tab w:val="left" w:pos="920"/>
        </w:tabs>
        <w:spacing w:line="360" w:lineRule="auto"/>
        <w:rPr>
          <w:rFonts w:ascii="Calibri" w:hAnsi="Calibri" w:cs="Calibri"/>
        </w:rPr>
      </w:pPr>
    </w:p>
    <w:p w14:paraId="6F87D8C5" w14:textId="13417DDD" w:rsidR="00A32625" w:rsidRPr="00983629" w:rsidRDefault="00A32625" w:rsidP="00983629">
      <w:pPr>
        <w:tabs>
          <w:tab w:val="left" w:pos="920"/>
        </w:tabs>
        <w:spacing w:line="360" w:lineRule="auto"/>
        <w:rPr>
          <w:rFonts w:ascii="Calibri" w:hAnsi="Calibri" w:cs="Calibri"/>
        </w:rPr>
      </w:pPr>
      <w:r w:rsidRPr="00983629">
        <w:rPr>
          <w:rFonts w:ascii="Calibri" w:hAnsi="Calibri" w:cs="Calibri"/>
          <w:color w:val="000000"/>
        </w:rPr>
        <w:t>In light of the influence of cultural and individual variances, Theory Z seems especially pertinent. Its emphasis on a solid corporate culture, long-term employment, and comprehensive employee care is in line with the values of Millennials and Generation Z, who frequently place a high importance on a feeling of community, personal development, and job security in the workplace (Twenge, 2010). Through ensuring that all views are heard and respected, Theory Z's inclusive culture and group decision-making can help promote diversity and gender equality.</w:t>
      </w:r>
    </w:p>
    <w:p w14:paraId="4967CF2F" w14:textId="159D5955" w:rsidR="00A32625" w:rsidRPr="00983629" w:rsidRDefault="00A32625" w:rsidP="00983629">
      <w:pPr>
        <w:tabs>
          <w:tab w:val="left" w:pos="920"/>
        </w:tabs>
        <w:spacing w:line="360" w:lineRule="auto"/>
        <w:rPr>
          <w:rFonts w:ascii="Calibri" w:hAnsi="Calibri" w:cs="Calibri"/>
          <w:color w:val="000000"/>
        </w:rPr>
      </w:pPr>
      <w:r w:rsidRPr="00983629">
        <w:rPr>
          <w:rFonts w:ascii="Calibri" w:hAnsi="Calibri" w:cs="Calibri"/>
          <w:color w:val="000000"/>
        </w:rPr>
        <w:t>However, in modern, diversified workplaces where employees need greater autonomy and chances for personal growth, Theory X may be less effective. Dissatisfaction may result from its domineering manner, especially from younger generations that place a higher importance on empowerment and flexibility (Twenge, 2010).</w:t>
      </w:r>
    </w:p>
    <w:p w14:paraId="1E2B2528" w14:textId="77777777" w:rsidR="002F59C8" w:rsidRPr="00983629" w:rsidRDefault="002F59C8" w:rsidP="00983629">
      <w:pPr>
        <w:tabs>
          <w:tab w:val="left" w:pos="920"/>
        </w:tabs>
        <w:spacing w:line="360" w:lineRule="auto"/>
        <w:rPr>
          <w:rFonts w:ascii="Calibri" w:hAnsi="Calibri" w:cs="Calibri"/>
          <w:color w:val="000000"/>
        </w:rPr>
      </w:pPr>
    </w:p>
    <w:p w14:paraId="5D608ACB" w14:textId="0C23AA38" w:rsidR="002F59C8" w:rsidRPr="00983629" w:rsidRDefault="002F59C8" w:rsidP="00983629">
      <w:pPr>
        <w:tabs>
          <w:tab w:val="left" w:pos="920"/>
        </w:tabs>
        <w:spacing w:line="360" w:lineRule="auto"/>
        <w:rPr>
          <w:rFonts w:ascii="Calibri" w:hAnsi="Calibri" w:cs="Calibri"/>
          <w:color w:val="000000"/>
        </w:rPr>
      </w:pPr>
      <w:r w:rsidRPr="00983629">
        <w:rPr>
          <w:rFonts w:ascii="Calibri" w:hAnsi="Calibri" w:cs="Calibri"/>
          <w:color w:val="000000"/>
        </w:rPr>
        <w:t>Conceptualization Y's emphasis on participative management and empowerment might also operate well in contemporary settings. Encouraging employee participation in decision-making fosters an inclusive culture that values individual differences. However, the organization's capacity to offer the required support and chances for growth, as well as the employees' willingness to assume responsibility, are key factors in its success.</w:t>
      </w:r>
    </w:p>
    <w:p w14:paraId="73D02B43" w14:textId="77777777" w:rsidR="002F59C8" w:rsidRPr="00983629" w:rsidRDefault="002F59C8" w:rsidP="00983629">
      <w:pPr>
        <w:tabs>
          <w:tab w:val="left" w:pos="920"/>
        </w:tabs>
        <w:spacing w:line="360" w:lineRule="auto"/>
        <w:rPr>
          <w:rFonts w:ascii="Calibri" w:hAnsi="Calibri" w:cs="Calibri"/>
          <w:color w:val="000000"/>
        </w:rPr>
      </w:pPr>
    </w:p>
    <w:p w14:paraId="11C84443" w14:textId="1D531620" w:rsidR="002F59C8" w:rsidRPr="00983629" w:rsidRDefault="002F59C8" w:rsidP="00983629">
      <w:pPr>
        <w:tabs>
          <w:tab w:val="left" w:pos="920"/>
        </w:tabs>
        <w:spacing w:line="360" w:lineRule="auto"/>
        <w:rPr>
          <w:rFonts w:ascii="Calibri" w:hAnsi="Calibri" w:cs="Calibri"/>
          <w:color w:val="000000"/>
        </w:rPr>
      </w:pPr>
      <w:r w:rsidRPr="00983629">
        <w:rPr>
          <w:rFonts w:ascii="Calibri" w:hAnsi="Calibri" w:cs="Calibri"/>
          <w:color w:val="000000"/>
        </w:rPr>
        <w:t>For example, combining the Theory Y and Theory Z methods can result in a balanced management style that respects cultural differences and fosters an inclusive and supportive work environment in a multinational firm with a diverse workforce. This combination can support the development of a coherent and effective corporate culture by addressing the various requirements and expectations of workers from various backgrounds.</w:t>
      </w:r>
    </w:p>
    <w:p w14:paraId="610D7827" w14:textId="77777777" w:rsidR="002F59C8" w:rsidRPr="00983629" w:rsidRDefault="002F59C8" w:rsidP="00983629">
      <w:pPr>
        <w:tabs>
          <w:tab w:val="left" w:pos="920"/>
        </w:tabs>
        <w:spacing w:line="360" w:lineRule="auto"/>
        <w:rPr>
          <w:rFonts w:ascii="Calibri" w:hAnsi="Calibri" w:cs="Calibri"/>
          <w:color w:val="000000"/>
        </w:rPr>
      </w:pPr>
    </w:p>
    <w:p w14:paraId="685FF301" w14:textId="7B7B6694" w:rsidR="002F59C8" w:rsidRPr="00983629" w:rsidRDefault="002F59C8" w:rsidP="00983629">
      <w:pPr>
        <w:tabs>
          <w:tab w:val="left" w:pos="920"/>
        </w:tabs>
        <w:spacing w:line="360" w:lineRule="auto"/>
        <w:rPr>
          <w:rFonts w:ascii="Calibri" w:hAnsi="Calibri" w:cs="Calibri"/>
          <w:color w:val="000000"/>
        </w:rPr>
      </w:pPr>
      <w:r w:rsidRPr="00983629">
        <w:rPr>
          <w:rFonts w:ascii="Calibri" w:hAnsi="Calibri" w:cs="Calibri"/>
          <w:color w:val="000000"/>
        </w:rPr>
        <w:t>In conclusion, an organization's success can be greatly impacted by knowing and putting into practice the appropriate leadership theory. Different management philosophies are provided by Theory X, Y, and Z, each with advantages and disadvantages. Managers can develop a leadership style that is in line with their organizational objectives and cultural environment by acknowledging the particular needs of their business and workforce. A flexible strategy that includes components of Theory Y and Z may be most effective in today's varied and dynamic workplace, fostering inclusivity, employee satisfaction, and long-term success.</w:t>
      </w:r>
    </w:p>
    <w:p w14:paraId="75D71F72" w14:textId="77777777" w:rsidR="00DB03E8" w:rsidRPr="00983629" w:rsidRDefault="00DB03E8" w:rsidP="00983629">
      <w:pPr>
        <w:tabs>
          <w:tab w:val="left" w:pos="920"/>
        </w:tabs>
        <w:spacing w:line="360" w:lineRule="auto"/>
        <w:rPr>
          <w:rFonts w:ascii="Calibri" w:hAnsi="Calibri" w:cs="Calibri"/>
          <w:color w:val="000000"/>
        </w:rPr>
      </w:pPr>
    </w:p>
    <w:p w14:paraId="6464FDDE" w14:textId="02525CED" w:rsidR="00DB03E8"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Out of all the approaches—the most practical being Theory Z—is the one that makes the most sense when taking into account the personal and cultural variations. The focus placed by Theory Z on long-term employment, group decision-making, and comprehensive employee well-being is in line with the varied values and aspirations of the contemporary workforce, especially that of Generation Z and Millennials. These generations frequently place a high value on work-life balance, inclusion, personal development, and stable jobs (Twenge, 2010).</w:t>
      </w:r>
    </w:p>
    <w:p w14:paraId="17874784" w14:textId="77777777" w:rsidR="00DB03E8" w:rsidRPr="00983629" w:rsidRDefault="00DB03E8" w:rsidP="00983629">
      <w:pPr>
        <w:tabs>
          <w:tab w:val="left" w:pos="920"/>
        </w:tabs>
        <w:spacing w:line="360" w:lineRule="auto"/>
        <w:rPr>
          <w:rFonts w:ascii="Calibri" w:hAnsi="Calibri" w:cs="Calibri"/>
          <w:color w:val="000000"/>
        </w:rPr>
      </w:pPr>
    </w:p>
    <w:p w14:paraId="7988B50D" w14:textId="18FB7FEE" w:rsidR="00DB03E8"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The Millennials and Generation Z:</w:t>
      </w:r>
      <w:r w:rsidRPr="00983629">
        <w:rPr>
          <w:rFonts w:ascii="Calibri" w:hAnsi="Calibri" w:cs="Calibri"/>
          <w:color w:val="000000"/>
        </w:rPr>
        <w:br/>
      </w:r>
      <w:r w:rsidRPr="00983629">
        <w:rPr>
          <w:rFonts w:ascii="Calibri" w:hAnsi="Calibri" w:cs="Calibri"/>
          <w:color w:val="000000"/>
        </w:rPr>
        <w:br/>
        <w:t xml:space="preserve">It is well known that Millennials and Generation Z place a high value on opportunities for professional development, fulfilling employment, and a strong feeling of community at work. According to </w:t>
      </w:r>
      <w:proofErr w:type="spellStart"/>
      <w:r w:rsidRPr="00983629">
        <w:rPr>
          <w:rFonts w:ascii="Calibri" w:hAnsi="Calibri" w:cs="Calibri"/>
          <w:color w:val="000000"/>
        </w:rPr>
        <w:t>Twienge</w:t>
      </w:r>
      <w:proofErr w:type="spellEnd"/>
      <w:r w:rsidRPr="00983629">
        <w:rPr>
          <w:rFonts w:ascii="Calibri" w:hAnsi="Calibri" w:cs="Calibri"/>
          <w:color w:val="000000"/>
        </w:rPr>
        <w:t xml:space="preserve"> (2010), they </w:t>
      </w:r>
      <w:r w:rsidRPr="00983629">
        <w:rPr>
          <w:rFonts w:ascii="Calibri" w:hAnsi="Calibri" w:cs="Calibri"/>
          <w:color w:val="000000"/>
        </w:rPr>
        <w:t>favour</w:t>
      </w:r>
      <w:r w:rsidRPr="00983629">
        <w:rPr>
          <w:rFonts w:ascii="Calibri" w:hAnsi="Calibri" w:cs="Calibri"/>
          <w:color w:val="000000"/>
        </w:rPr>
        <w:t xml:space="preserve"> settings where their opinions are acknowledged and their efforts are recognized. These generations connect with Theory Z's emphasis on communal decision-making and long-term employment because it offers a sense of security and belonging. Companies like Google and Apple, for instance, have effectively incorporated components of Theory Z by developing inclusive cultures that put an emphasis on worker well-being and encourage creativity through teamwork.</w:t>
      </w:r>
    </w:p>
    <w:p w14:paraId="09CC9C17" w14:textId="77777777" w:rsidR="00DB03E8" w:rsidRPr="00983629" w:rsidRDefault="00DB03E8" w:rsidP="00983629">
      <w:pPr>
        <w:tabs>
          <w:tab w:val="left" w:pos="920"/>
        </w:tabs>
        <w:spacing w:line="360" w:lineRule="auto"/>
        <w:rPr>
          <w:rFonts w:ascii="Calibri" w:hAnsi="Calibri" w:cs="Calibri"/>
          <w:color w:val="000000"/>
        </w:rPr>
      </w:pPr>
    </w:p>
    <w:p w14:paraId="4C7EC6FA" w14:textId="77777777"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Gender Parity:</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t>The welcoming and encouraging work environment at Theory Z can greatly advance gender equality. Theory Z makes sure that all workers, regardless of gender, have equal opportunities to contribute and thrive by creating a culture that celebrates diversity and promotes group decision-making. Companies like as Patagonia, for example, have adopted Theory Z and are providing generous benefits and fostering a family-friendly environment that helps staff members of both genders manage their personal and professional lives (Patagonia, 2021). This strategy raises employee satisfaction and retention rates overall while simultaneously advancing gender equality.</w:t>
      </w:r>
    </w:p>
    <w:p w14:paraId="0E1545B4" w14:textId="77777777" w:rsidR="00DB03E8" w:rsidRPr="00983629" w:rsidRDefault="00DB03E8" w:rsidP="00983629">
      <w:pPr>
        <w:tabs>
          <w:tab w:val="left" w:pos="920"/>
        </w:tabs>
        <w:spacing w:line="360" w:lineRule="auto"/>
        <w:rPr>
          <w:rFonts w:ascii="Calibri" w:hAnsi="Calibri" w:cs="Calibri"/>
          <w:color w:val="000000"/>
        </w:rPr>
      </w:pPr>
    </w:p>
    <w:p w14:paraId="077B76B1" w14:textId="77777777"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Diversity in Religion and Culture:</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t>Diversity in terms of culture and religion is important in today's worldwide workplace. Theory Z can effectively address these inequalities by emphasizing the creation of an inclusive and cohesive organizational culture. Theory Z fosters a culture that values diversity in viewpoints and collaborative decision-making, hence fostering an inclusive workplace environment that respects and accommodates cultural and religious differences. IBM's diversity and inclusion programs are a real-world illustration of how Theory Z ideas are applied. In order to increase creativity and employee engagement, IBM actively promotes an inclusive culture that values and embraces diversity in religion and culture (IBM, 2022).</w:t>
      </w:r>
    </w:p>
    <w:p w14:paraId="329284A0" w14:textId="77777777" w:rsidR="00DB03E8" w:rsidRPr="00983629" w:rsidRDefault="00DB03E8" w:rsidP="00983629">
      <w:pPr>
        <w:tabs>
          <w:tab w:val="left" w:pos="920"/>
        </w:tabs>
        <w:spacing w:line="360" w:lineRule="auto"/>
        <w:rPr>
          <w:rFonts w:ascii="Calibri" w:hAnsi="Calibri" w:cs="Calibri"/>
          <w:color w:val="000000"/>
        </w:rPr>
      </w:pPr>
    </w:p>
    <w:p w14:paraId="0E4FF683" w14:textId="77777777"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Families' obligations:</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t>The comprehensive approach to employee well-being taken by Theory Z includes acknowledging and allowing for family responsibilities. Theory Z provides long-term employment and extensive support systems to enable workers to manage their personal and professional life. For instance, Netflix supports employees' family responsibilities, encourages a good work-life balance, and offers substantial paid leave for new parents—all of which align with the ideas of Theory Z (Netflix, 2022). This strategy not only helps workers, but it also fosters a more devoted and driven workforce.</w:t>
      </w:r>
    </w:p>
    <w:p w14:paraId="34E92515" w14:textId="77777777" w:rsidR="00DB03E8" w:rsidRPr="00983629" w:rsidRDefault="00DB03E8" w:rsidP="00983629">
      <w:pPr>
        <w:tabs>
          <w:tab w:val="left" w:pos="920"/>
        </w:tabs>
        <w:spacing w:line="360" w:lineRule="auto"/>
        <w:rPr>
          <w:rFonts w:ascii="Calibri" w:hAnsi="Calibri" w:cs="Calibri"/>
          <w:color w:val="000000"/>
        </w:rPr>
      </w:pPr>
    </w:p>
    <w:p w14:paraId="401499E1" w14:textId="77777777"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In summary:</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t>To sum up, Theory Z is especially well-suited to handling the intricacies of cultural differences and individual variances in the contemporary workplace. Its focus on long-term employment, group decision-making, and comprehensive employee care is in line with the values of Millennials and Generation Z and effectively promotes family obligations, gender equality, and diversity in culture and religion. Theory Z has the potential to improve employee satisfaction, loyalty, and overall organizational success by creating a welcoming and encouraging work environment. However, it's possible that Theory X's authoritative style and Theory Y's emphasis on personal empowerment won't be as successful in meeting these various demands and expectations.</w:t>
      </w:r>
    </w:p>
    <w:p w14:paraId="4CCA9A83" w14:textId="77777777" w:rsidR="002F59C8" w:rsidRPr="00983629" w:rsidRDefault="002F59C8" w:rsidP="00983629">
      <w:pPr>
        <w:tabs>
          <w:tab w:val="left" w:pos="920"/>
        </w:tabs>
        <w:spacing w:line="360" w:lineRule="auto"/>
        <w:rPr>
          <w:rFonts w:ascii="Calibri" w:hAnsi="Calibri" w:cs="Calibri"/>
        </w:rPr>
      </w:pPr>
    </w:p>
    <w:p w14:paraId="79C05A8A" w14:textId="599FB8A8" w:rsidR="00983629" w:rsidRDefault="00983629" w:rsidP="00983629">
      <w:pPr>
        <w:tabs>
          <w:tab w:val="left" w:pos="920"/>
        </w:tabs>
        <w:spacing w:line="360" w:lineRule="auto"/>
        <w:rPr>
          <w:rFonts w:ascii="Calibri" w:hAnsi="Calibri" w:cs="Calibri"/>
        </w:rPr>
      </w:pPr>
      <w:r w:rsidRPr="00983629">
        <w:rPr>
          <w:rFonts w:ascii="Calibri" w:hAnsi="Calibri" w:cs="Calibri"/>
        </w:rPr>
        <w:t xml:space="preserve">Situational or contingency leadership </w:t>
      </w:r>
    </w:p>
    <w:p w14:paraId="2DC02715" w14:textId="77777777" w:rsidR="00983629" w:rsidRPr="00983629" w:rsidRDefault="00983629" w:rsidP="00983629">
      <w:pPr>
        <w:tabs>
          <w:tab w:val="left" w:pos="920"/>
        </w:tabs>
        <w:spacing w:line="360" w:lineRule="auto"/>
        <w:rPr>
          <w:rFonts w:ascii="Calibri" w:hAnsi="Calibri" w:cs="Calibri"/>
        </w:rPr>
      </w:pPr>
    </w:p>
    <w:p w14:paraId="0E286A58" w14:textId="3F845AE1" w:rsidR="00983629"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The idea behind contingency methods to leadership is that there isn't just one ideal technique to oversee a company. Instead, a variety of internal and external elements influence a leadership style's efficacy. According to these views, a leader's approach must change depending on the demands of their followers as well as the circumstances.</w:t>
      </w:r>
    </w:p>
    <w:p w14:paraId="30E55FBE" w14:textId="77777777" w:rsidR="00983629" w:rsidRPr="00983629" w:rsidRDefault="00983629" w:rsidP="00983629">
      <w:pPr>
        <w:tabs>
          <w:tab w:val="left" w:pos="920"/>
        </w:tabs>
        <w:spacing w:line="360" w:lineRule="auto"/>
        <w:rPr>
          <w:rFonts w:ascii="Calibri" w:hAnsi="Calibri" w:cs="Calibri"/>
        </w:rPr>
      </w:pPr>
    </w:p>
    <w:p w14:paraId="0CA22AEA" w14:textId="44551DB6" w:rsidR="00983629"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One well-known contingency theory was created by Robert House in 1971 and is called the Path-Goal Theory. It implies that a leader's job is to provide guidance, encouragement, and resources so that followers can accomplish their objectives (House, 1971). Leaders modify their approach, whether it be directive, supporting, participative, or goal-oriented, according to the demands of the team and the work at hand.</w:t>
      </w:r>
    </w:p>
    <w:p w14:paraId="20F30ACD" w14:textId="77777777" w:rsidR="00983629" w:rsidRPr="00983629" w:rsidRDefault="00983629" w:rsidP="00983629">
      <w:pPr>
        <w:tabs>
          <w:tab w:val="left" w:pos="920"/>
        </w:tabs>
        <w:spacing w:line="360" w:lineRule="auto"/>
        <w:rPr>
          <w:rFonts w:ascii="Calibri" w:hAnsi="Calibri" w:cs="Calibri"/>
        </w:rPr>
      </w:pPr>
    </w:p>
    <w:p w14:paraId="3D5E2FA0" w14:textId="425A2F50" w:rsid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 xml:space="preserve">According to Fred Fiedler's 1967 Least Preferred Co-worker (LPC) Theory, a leader's efficacy is determined by their primary leadership style (task-oriented vs. relationship-oriented) and the extent to which the circumstances let them to exercise influence (Fiedler, 1967). Fiedler asserts that a leader's overall leadership style can be inferred from their connection with their least </w:t>
      </w:r>
      <w:r>
        <w:rPr>
          <w:rFonts w:ascii="Calibri" w:hAnsi="Calibri" w:cs="Calibri"/>
          <w:color w:val="000000"/>
        </w:rPr>
        <w:t>favourite</w:t>
      </w:r>
      <w:r w:rsidRPr="00983629">
        <w:rPr>
          <w:rFonts w:ascii="Calibri" w:hAnsi="Calibri" w:cs="Calibri"/>
          <w:color w:val="000000"/>
        </w:rPr>
        <w:t xml:space="preserve"> </w:t>
      </w:r>
      <w:r>
        <w:rPr>
          <w:rFonts w:ascii="Calibri" w:hAnsi="Calibri" w:cs="Calibri"/>
          <w:color w:val="000000"/>
        </w:rPr>
        <w:t>co-workers</w:t>
      </w:r>
      <w:r w:rsidRPr="00983629">
        <w:rPr>
          <w:rFonts w:ascii="Calibri" w:hAnsi="Calibri" w:cs="Calibri"/>
          <w:color w:val="000000"/>
        </w:rPr>
        <w:t>.</w:t>
      </w:r>
    </w:p>
    <w:p w14:paraId="08C1EE6B" w14:textId="77777777" w:rsidR="00983629" w:rsidRPr="00983629" w:rsidRDefault="00983629" w:rsidP="00983629">
      <w:pPr>
        <w:tabs>
          <w:tab w:val="left" w:pos="920"/>
        </w:tabs>
        <w:spacing w:line="360" w:lineRule="auto"/>
        <w:rPr>
          <w:rFonts w:ascii="Calibri" w:hAnsi="Calibri" w:cs="Calibri"/>
          <w:color w:val="000000"/>
        </w:rPr>
      </w:pPr>
    </w:p>
    <w:p w14:paraId="0E176A4D" w14:textId="59F77E5C" w:rsidR="00983629"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The concept of Transformational Leadership was first presented by James MacGregor Burns in 1978 and further refined by Bernard Bass in 1985. Bass (1985) highlighted the need of leaders inspiring and motivating their followers to put the organization's needs ahead of their own. Transformational leaders are distinguished by their capacity to effect meaningful change through appealing to the values and sense of purpose of those they lead.</w:t>
      </w:r>
    </w:p>
    <w:p w14:paraId="27CA9283" w14:textId="3DEA70F2" w:rsidR="00983629" w:rsidRPr="00983629" w:rsidRDefault="00983629" w:rsidP="00983629">
      <w:pPr>
        <w:tabs>
          <w:tab w:val="left" w:pos="920"/>
        </w:tabs>
        <w:spacing w:line="360" w:lineRule="auto"/>
        <w:rPr>
          <w:rFonts w:ascii="Calibri" w:hAnsi="Calibri" w:cs="Calibri"/>
          <w:color w:val="000000"/>
        </w:rPr>
      </w:pPr>
      <w:r w:rsidRPr="00983629">
        <w:rPr>
          <w:rFonts w:ascii="Calibri" w:hAnsi="Calibri" w:cs="Calibri"/>
          <w:color w:val="000000"/>
        </w:rPr>
        <w:t>These contingency theories all emphasize how crucial situational awareness and adaptability are to good leadership. Leaders who are proficient in these techniques can improve their team's performance and more adeptly negotiate the intricacies of various organizational situations.</w:t>
      </w:r>
    </w:p>
    <w:p w14:paraId="013C478F" w14:textId="693B83F1" w:rsidR="00983629" w:rsidRPr="00983629" w:rsidRDefault="00983629" w:rsidP="00983629">
      <w:pPr>
        <w:tabs>
          <w:tab w:val="left" w:pos="920"/>
        </w:tabs>
        <w:spacing w:line="360" w:lineRule="auto"/>
        <w:rPr>
          <w:rFonts w:ascii="Calibri" w:hAnsi="Calibri" w:cs="Calibri"/>
          <w:color w:val="000000"/>
        </w:rPr>
      </w:pPr>
    </w:p>
    <w:p w14:paraId="6B9B887A" w14:textId="3F3525D3" w:rsidR="00983629" w:rsidRPr="00983629" w:rsidRDefault="00983629" w:rsidP="00983629">
      <w:pPr>
        <w:tabs>
          <w:tab w:val="left" w:pos="920"/>
        </w:tabs>
        <w:spacing w:line="360" w:lineRule="auto"/>
        <w:rPr>
          <w:rFonts w:ascii="Calibri" w:hAnsi="Calibri" w:cs="Calibri"/>
        </w:rPr>
      </w:pPr>
      <w:r w:rsidRPr="00983629">
        <w:rPr>
          <w:rFonts w:ascii="Calibri" w:hAnsi="Calibri" w:cs="Calibri"/>
        </w:rPr>
        <w:t xml:space="preserve">Current and recent issues that have impacted the UK business </w:t>
      </w:r>
    </w:p>
    <w:p w14:paraId="6001F577" w14:textId="77777777" w:rsidR="00983629" w:rsidRPr="00983629" w:rsidRDefault="00983629" w:rsidP="00983629">
      <w:pPr>
        <w:tabs>
          <w:tab w:val="left" w:pos="920"/>
        </w:tabs>
        <w:spacing w:line="360" w:lineRule="auto"/>
        <w:rPr>
          <w:rFonts w:ascii="Calibri" w:hAnsi="Calibri" w:cs="Calibri"/>
        </w:rPr>
      </w:pPr>
    </w:p>
    <w:p w14:paraId="21519772" w14:textId="5B642C58" w:rsidR="00983629" w:rsidRPr="00983629" w:rsidRDefault="00983629" w:rsidP="00983629">
      <w:pPr>
        <w:tabs>
          <w:tab w:val="left" w:pos="920"/>
        </w:tabs>
        <w:spacing w:line="360" w:lineRule="auto"/>
        <w:rPr>
          <w:rFonts w:ascii="Calibri" w:hAnsi="Calibri" w:cs="Calibri"/>
        </w:rPr>
      </w:pPr>
      <w:r w:rsidRPr="00983629">
        <w:rPr>
          <w:rFonts w:ascii="Calibri" w:hAnsi="Calibri" w:cs="Calibri"/>
          <w:color w:val="000000"/>
        </w:rPr>
        <w:t>Globally, businesses have been severely impacted by the COVID-19 pandemic, with small enterprises in the UK suffering greatly. An extraordinary economic collapse resulted from the virus's quick spread, government-imposed lockdowns, and social distancing measures. There were serious disruptions to the supply chain, lower consumer spending, and temporary closures of many small enterprises.</w:t>
      </w:r>
      <w:r w:rsidRPr="00983629">
        <w:rPr>
          <w:rStyle w:val="apple-converted-space"/>
          <w:rFonts w:ascii="Calibri" w:hAnsi="Calibri" w:cs="Calibri"/>
          <w:color w:val="000000"/>
        </w:rPr>
        <w:t> </w:t>
      </w:r>
    </w:p>
    <w:p w14:paraId="731AE6E1" w14:textId="77777777" w:rsidR="00983629" w:rsidRPr="00983629" w:rsidRDefault="00983629" w:rsidP="00983629">
      <w:pPr>
        <w:tabs>
          <w:tab w:val="left" w:pos="920"/>
        </w:tabs>
        <w:spacing w:line="360" w:lineRule="auto"/>
        <w:rPr>
          <w:rFonts w:ascii="Calibri" w:hAnsi="Calibri" w:cs="Calibri"/>
        </w:rPr>
      </w:pPr>
    </w:p>
    <w:p w14:paraId="156636BA" w14:textId="0D4E44AE"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Managers and owners of small businesses needed to respond quickly and creatively to these problems (Deloitte, 2020).</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t>The move toward digital transformation was one of COVID-19's most noticeable effects on small firms. Businesses have to switch to online platforms in order to continue operating and reaching customers as traditional stores have closed and in-person interactions have decreased. </w:t>
      </w:r>
    </w:p>
    <w:p w14:paraId="33731D96" w14:textId="653D33B3" w:rsidR="00983629" w:rsidRPr="00983629" w:rsidRDefault="00983629" w:rsidP="00983629">
      <w:pPr>
        <w:tabs>
          <w:tab w:val="left" w:pos="920"/>
        </w:tabs>
        <w:spacing w:line="360" w:lineRule="auto"/>
        <w:rPr>
          <w:rFonts w:ascii="Calibri" w:hAnsi="Calibri" w:cs="Calibri"/>
        </w:rPr>
      </w:pPr>
      <w:r w:rsidRPr="00983629">
        <w:rPr>
          <w:rFonts w:ascii="Calibri" w:hAnsi="Calibri" w:cs="Calibri"/>
          <w:color w:val="000000"/>
        </w:rPr>
        <w:t>For example, a lot of shops and eateries started providing online ordering and delivery options. This shift demonstrated the value of digital literacy and technology adoption in the contemporary corporate environment in addition to enabling companies to continue making money (KPMG, 2020). But the quick change also revealed deficiencies in digital infrastructure and expertise, especially for small enterprises who were caught off guard.</w:t>
      </w:r>
    </w:p>
    <w:p w14:paraId="3A79CB52" w14:textId="77777777" w:rsidR="00983629" w:rsidRPr="00983629" w:rsidRDefault="00983629" w:rsidP="00983629">
      <w:pPr>
        <w:tabs>
          <w:tab w:val="left" w:pos="920"/>
        </w:tabs>
        <w:spacing w:line="360" w:lineRule="auto"/>
        <w:rPr>
          <w:rFonts w:ascii="Calibri" w:hAnsi="Calibri" w:cs="Calibri"/>
        </w:rPr>
      </w:pPr>
    </w:p>
    <w:p w14:paraId="7859C7C3" w14:textId="5687F83F" w:rsidR="00983629" w:rsidRPr="00983629" w:rsidRDefault="00983629" w:rsidP="00983629">
      <w:pPr>
        <w:tabs>
          <w:tab w:val="left" w:pos="920"/>
        </w:tabs>
        <w:spacing w:line="360" w:lineRule="auto"/>
        <w:rPr>
          <w:rFonts w:ascii="Calibri" w:hAnsi="Calibri" w:cs="Calibri"/>
        </w:rPr>
      </w:pPr>
      <w:r w:rsidRPr="00983629">
        <w:rPr>
          <w:rFonts w:ascii="Calibri" w:hAnsi="Calibri" w:cs="Calibri"/>
          <w:color w:val="000000"/>
        </w:rPr>
        <w:t>Another major problem for small businesses during the pandemic was money. The cost of implementing new operating models and decreased customer spending put a strain on the finances of many small firms. In order to assist businesses in overcoming these obstacles, the UK government implemented a number of support programs, including subsidies, loans, and the Coronavirus Job Retention Scheme (furlough). (HMRC, 2021)</w:t>
      </w:r>
    </w:p>
    <w:p w14:paraId="797217B6" w14:textId="77777777" w:rsidR="00983629" w:rsidRPr="00983629" w:rsidRDefault="00983629" w:rsidP="00983629">
      <w:pPr>
        <w:tabs>
          <w:tab w:val="left" w:pos="920"/>
        </w:tabs>
        <w:spacing w:line="360" w:lineRule="auto"/>
        <w:rPr>
          <w:rFonts w:ascii="Calibri" w:hAnsi="Calibri" w:cs="Calibri"/>
        </w:rPr>
      </w:pPr>
    </w:p>
    <w:p w14:paraId="7B7528C1" w14:textId="1AED4FFB" w:rsidR="00983629" w:rsidRPr="00983629" w:rsidRDefault="00983629" w:rsidP="00983629">
      <w:pPr>
        <w:tabs>
          <w:tab w:val="left" w:pos="920"/>
        </w:tabs>
        <w:spacing w:line="360" w:lineRule="auto"/>
        <w:rPr>
          <w:rFonts w:ascii="Calibri" w:hAnsi="Calibri" w:cs="Calibri"/>
        </w:rPr>
      </w:pPr>
      <w:r w:rsidRPr="00983629">
        <w:rPr>
          <w:rFonts w:ascii="Calibri" w:hAnsi="Calibri" w:cs="Calibri"/>
        </w:rPr>
        <w:t xml:space="preserve"> </w:t>
      </w:r>
      <w:r w:rsidRPr="00983629">
        <w:rPr>
          <w:rFonts w:ascii="Calibri" w:hAnsi="Calibri" w:cs="Calibri"/>
          <w:color w:val="000000"/>
        </w:rPr>
        <w:t xml:space="preserve">Additionally, the epidemic hastened shifts in customer tastes and </w:t>
      </w:r>
      <w:r>
        <w:rPr>
          <w:rFonts w:ascii="Calibri" w:hAnsi="Calibri" w:cs="Calibri"/>
          <w:color w:val="000000"/>
        </w:rPr>
        <w:t>behaviour</w:t>
      </w:r>
      <w:r w:rsidRPr="00983629">
        <w:rPr>
          <w:rFonts w:ascii="Calibri" w:hAnsi="Calibri" w:cs="Calibri"/>
          <w:color w:val="000000"/>
        </w:rPr>
        <w:t>. Customers started selecting companies that could provide contactless and socially remote buying experiences as health and safety became more important. For small enterprises, this change brought with it both opportunities and challenges. Companies that were able to promptly adjust to evolving customer demands, such introducing improved sanitation protocols and contactless payment methods, were able to secure a competitive advantage.</w:t>
      </w:r>
    </w:p>
    <w:p w14:paraId="1C53BF88" w14:textId="77777777" w:rsidR="00983629" w:rsidRPr="00983629" w:rsidRDefault="00983629" w:rsidP="00983629">
      <w:pPr>
        <w:tabs>
          <w:tab w:val="left" w:pos="920"/>
        </w:tabs>
        <w:spacing w:line="360" w:lineRule="auto"/>
        <w:rPr>
          <w:rFonts w:ascii="Calibri" w:hAnsi="Calibri" w:cs="Calibri"/>
        </w:rPr>
      </w:pPr>
    </w:p>
    <w:p w14:paraId="74C909EC" w14:textId="17F0B51B" w:rsidR="00983629" w:rsidRPr="00983629" w:rsidRDefault="00983629" w:rsidP="00983629">
      <w:pPr>
        <w:spacing w:line="360" w:lineRule="auto"/>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t>Efficient Reactions to the COVID-19 Emergency</w:t>
      </w:r>
      <w:r w:rsidRPr="00983629">
        <w:rPr>
          <w:rFonts w:ascii="Calibri" w:eastAsia="Times New Roman" w:hAnsi="Calibri" w:cs="Calibri"/>
          <w:color w:val="000000"/>
          <w:kern w:val="0"/>
          <w:lang w:eastAsia="en-GB"/>
          <w14:ligatures w14:val="none"/>
        </w:rPr>
        <w:br/>
        <w:t>Numerous small enterprises in the United Kingdom exhibited tenacity and inventiveness in their reaction to the pandemic. One tiny fashion retailer that managed to get through the crisis was "XYZ Boutique," which quickly shifted to an internet sales approach. The company improved its online store, used social media to interact with clients, and provided online styling advice.</w:t>
      </w:r>
      <w:r w:rsidRPr="00983629">
        <w:rPr>
          <w:rFonts w:ascii="Calibri" w:hAnsi="Calibri" w:cs="Calibri"/>
          <w:color w:val="000000"/>
        </w:rPr>
        <w:t xml:space="preserve"> </w:t>
      </w:r>
      <w:r w:rsidRPr="00983629">
        <w:rPr>
          <w:rFonts w:ascii="Calibri" w:hAnsi="Calibri" w:cs="Calibri"/>
          <w:color w:val="000000"/>
        </w:rPr>
        <w:t>Furthermore, XYZ Boutique demonstrated efficient use of existing resources by managing cash flow and staff retention through the use of government support programs (Small Business Britain, 2021).</w:t>
      </w:r>
    </w:p>
    <w:p w14:paraId="7C58B697" w14:textId="77777777" w:rsidR="00983629" w:rsidRPr="00983629" w:rsidRDefault="00983629" w:rsidP="00983629">
      <w:pPr>
        <w:tabs>
          <w:tab w:val="left" w:pos="920"/>
        </w:tabs>
        <w:spacing w:line="360" w:lineRule="auto"/>
        <w:rPr>
          <w:rFonts w:ascii="Calibri" w:hAnsi="Calibri" w:cs="Calibri"/>
        </w:rPr>
      </w:pPr>
    </w:p>
    <w:p w14:paraId="29A9DE70" w14:textId="6088CE22" w:rsidR="00983629" w:rsidRPr="00983629" w:rsidRDefault="00983629" w:rsidP="00983629">
      <w:pPr>
        <w:tabs>
          <w:tab w:val="left" w:pos="920"/>
        </w:tabs>
        <w:spacing w:line="360" w:lineRule="auto"/>
        <w:rPr>
          <w:rFonts w:ascii="Calibri" w:hAnsi="Calibri" w:cs="Calibri"/>
        </w:rPr>
      </w:pPr>
      <w:r w:rsidRPr="00983629">
        <w:rPr>
          <w:rFonts w:ascii="Calibri" w:hAnsi="Calibri" w:cs="Calibri"/>
          <w:color w:val="000000"/>
        </w:rPr>
        <w:t>The significance of resilience, innovation, and adaptability for small firms was highlighted by the COVID-19 epidemic. Even though the crisis presented significant obstacles, it also sped up the digital transformation and made clear how important it is to have solid backup plans. Some businesses were able to effectively manage the crisis because to effective answers, like quick adoption of digital technology and clever use of government backing. But the epidemic also revealed weaknesses and the ongoing need to enhance crisis response and preparedness plans.</w:t>
      </w:r>
    </w:p>
    <w:p w14:paraId="0A510C85" w14:textId="5326D0B0" w:rsidR="00983629" w:rsidRPr="00983629" w:rsidRDefault="00983629" w:rsidP="00983629">
      <w:pPr>
        <w:rPr>
          <w:rFonts w:ascii="Calibri" w:eastAsia="Times New Roman" w:hAnsi="Calibri" w:cs="Calibri"/>
          <w:color w:val="000000"/>
          <w:kern w:val="0"/>
          <w:lang w:eastAsia="en-GB"/>
          <w14:ligatures w14:val="none"/>
        </w:rPr>
      </w:pPr>
    </w:p>
    <w:p w14:paraId="4F84DC9A" w14:textId="538E9D79" w:rsidR="00983629" w:rsidRPr="00983629" w:rsidRDefault="00983629" w:rsidP="00DD2D5A">
      <w:pPr>
        <w:tabs>
          <w:tab w:val="left" w:pos="920"/>
        </w:tabs>
        <w:rPr>
          <w:rFonts w:ascii="Calibri" w:hAnsi="Calibri" w:cs="Calibri"/>
        </w:rPr>
      </w:pPr>
      <w:r w:rsidRPr="00983629">
        <w:rPr>
          <w:rFonts w:ascii="Calibri" w:hAnsi="Calibri" w:cs="Calibri"/>
        </w:rPr>
        <w:t>CONCLUSION AND RECOMANDATION</w:t>
      </w:r>
    </w:p>
    <w:p w14:paraId="095E1C77" w14:textId="77777777" w:rsidR="00983629" w:rsidRPr="00983629" w:rsidRDefault="00983629" w:rsidP="00DD2D5A">
      <w:pPr>
        <w:tabs>
          <w:tab w:val="left" w:pos="920"/>
        </w:tabs>
        <w:rPr>
          <w:rFonts w:ascii="Calibri" w:hAnsi="Calibri" w:cs="Calibri"/>
          <w:sz w:val="40"/>
          <w:szCs w:val="40"/>
        </w:rPr>
      </w:pPr>
    </w:p>
    <w:p w14:paraId="75DCA8EA" w14:textId="66FA1EB9"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Aspiring managers must comprehend and use the most appropriate leadership style in the current social-economic environment. I advise Level 5 students to concentrate on transformational leadership if they are getting ready to enter or develop in the business sphere. Because it places a strong emphasis on encouraging and motivating workers to put the needs of the company ahead of their own, this management style is especially pertinent today (Bass, 1985).</w:t>
      </w:r>
      <w:r w:rsidRPr="00983629">
        <w:rPr>
          <w:rStyle w:val="apple-converted-space"/>
          <w:rFonts w:ascii="Calibri" w:hAnsi="Calibri" w:cs="Calibri"/>
          <w:color w:val="000000"/>
          <w:sz w:val="27"/>
          <w:szCs w:val="27"/>
        </w:rPr>
        <w:t> </w:t>
      </w:r>
      <w:r w:rsidRPr="00983629">
        <w:rPr>
          <w:rFonts w:ascii="Calibri" w:hAnsi="Calibri" w:cs="Calibri"/>
          <w:color w:val="000000"/>
          <w:sz w:val="27"/>
          <w:szCs w:val="27"/>
        </w:rPr>
        <w:t>In today's dynamic and frequently chaotic business climate, transformational leaders are vital because they build a vision, cultivate an engaging work environment, and drive significant change.</w:t>
      </w:r>
    </w:p>
    <w:p w14:paraId="6950333D" w14:textId="77777777" w:rsidR="00983629" w:rsidRPr="00983629" w:rsidRDefault="00983629" w:rsidP="00DD2D5A">
      <w:pPr>
        <w:tabs>
          <w:tab w:val="left" w:pos="920"/>
        </w:tabs>
        <w:rPr>
          <w:rFonts w:ascii="Calibri" w:hAnsi="Calibri" w:cs="Calibri"/>
          <w:sz w:val="40"/>
          <w:szCs w:val="40"/>
        </w:rPr>
      </w:pPr>
    </w:p>
    <w:p w14:paraId="2DB844FC" w14:textId="210F54B7"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The problems presented by contemporary issues like the COVID-19 epidemic, Brexit, and the rapid progress of technology are well-suited for Transformational Leadership. For instance, companies that prospered throughout the pandemic frequently had executives who could clearly convey a strategy, adjust to shifting conditions, and maintain team morale in the face of major setbacks (Deloitte, 2020).</w:t>
      </w:r>
    </w:p>
    <w:p w14:paraId="2A3B4552" w14:textId="77777777" w:rsidR="00983629" w:rsidRPr="00983629" w:rsidRDefault="00983629" w:rsidP="00DD2D5A">
      <w:pPr>
        <w:tabs>
          <w:tab w:val="left" w:pos="920"/>
        </w:tabs>
        <w:rPr>
          <w:rFonts w:ascii="Calibri" w:hAnsi="Calibri" w:cs="Calibri"/>
          <w:sz w:val="40"/>
          <w:szCs w:val="40"/>
        </w:rPr>
      </w:pPr>
    </w:p>
    <w:p w14:paraId="59CD4ABA" w14:textId="41EFED43"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Transformational leadership has the potential to increase employee engagement and loyalty in small firms by cultivating a culture of resilience and continual development. A workforce that is more dedicated and productive can be produced by transformational leaders by emphasizing individual growth and coordinating organizational objectives with personal beliefs.</w:t>
      </w:r>
    </w:p>
    <w:p w14:paraId="4B854472" w14:textId="1B4CF7D6"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The efficacy of leadership in promoting agility and resilience is exemplified by XYZ Boutique's successful transition to an online model amidst the COVID-19 pandemic (Small Business Britain, 2021).</w:t>
      </w:r>
    </w:p>
    <w:p w14:paraId="3EDC04C3" w14:textId="77777777" w:rsidR="00983629" w:rsidRPr="00983629" w:rsidRDefault="00983629" w:rsidP="00DD2D5A">
      <w:pPr>
        <w:tabs>
          <w:tab w:val="left" w:pos="920"/>
        </w:tabs>
        <w:rPr>
          <w:rFonts w:ascii="Calibri" w:hAnsi="Calibri" w:cs="Calibri"/>
          <w:sz w:val="40"/>
          <w:szCs w:val="40"/>
        </w:rPr>
      </w:pPr>
    </w:p>
    <w:p w14:paraId="7CB4DF8E" w14:textId="754BB018"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Any UK business that wants to succeed still needs strong leadership, particularly given the socioeconomic climate of today. It takes leaders who are flexible, creative, and able to motivate their people to overcome difficult obstacles like the COVID-19 pandemic, unstable economies, and technology disruptions.</w:t>
      </w:r>
      <w:r w:rsidRPr="00983629">
        <w:rPr>
          <w:rStyle w:val="apple-converted-space"/>
          <w:rFonts w:ascii="Calibri" w:hAnsi="Calibri" w:cs="Calibri"/>
          <w:color w:val="000000"/>
          <w:sz w:val="27"/>
          <w:szCs w:val="27"/>
        </w:rPr>
        <w:t> </w:t>
      </w:r>
    </w:p>
    <w:p w14:paraId="1123D012" w14:textId="77777777" w:rsidR="00983629" w:rsidRPr="00983629" w:rsidRDefault="00983629" w:rsidP="00DD2D5A">
      <w:pPr>
        <w:tabs>
          <w:tab w:val="left" w:pos="920"/>
        </w:tabs>
        <w:rPr>
          <w:rFonts w:ascii="Calibri" w:hAnsi="Calibri" w:cs="Calibri"/>
          <w:sz w:val="40"/>
          <w:szCs w:val="40"/>
        </w:rPr>
      </w:pPr>
    </w:p>
    <w:p w14:paraId="4D94B357" w14:textId="546609D8"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In summary, Level 5 students who adopt a transformational leadership approach will have the abilities and mentality needed to lead successfully in the demanding business world of today. This strategy not only improves organizational performance but also fosters a creative and upbeat work environment, both of which are necessary for long-term success in the dynamic socioeconomic environment.</w:t>
      </w:r>
    </w:p>
    <w:p w14:paraId="0CD969AA" w14:textId="77777777" w:rsidR="00983629" w:rsidRPr="00983629" w:rsidRDefault="00983629" w:rsidP="00DD2D5A">
      <w:pPr>
        <w:tabs>
          <w:tab w:val="left" w:pos="920"/>
        </w:tabs>
        <w:rPr>
          <w:rFonts w:ascii="Calibri" w:hAnsi="Calibri" w:cs="Calibri"/>
          <w:sz w:val="40"/>
          <w:szCs w:val="40"/>
        </w:rPr>
      </w:pPr>
    </w:p>
    <w:p w14:paraId="1231011A" w14:textId="16F86D87" w:rsidR="00983629" w:rsidRPr="00983629" w:rsidRDefault="00983629" w:rsidP="00DD2D5A">
      <w:pPr>
        <w:tabs>
          <w:tab w:val="left" w:pos="920"/>
        </w:tabs>
        <w:rPr>
          <w:rFonts w:ascii="Calibri" w:hAnsi="Calibri" w:cs="Calibri"/>
        </w:rPr>
      </w:pPr>
      <w:r w:rsidRPr="00983629">
        <w:rPr>
          <w:rFonts w:ascii="Calibri" w:hAnsi="Calibri" w:cs="Calibri"/>
        </w:rPr>
        <w:t>Part 2.  Reflective essay on Emergent Leadership Skills</w:t>
      </w:r>
    </w:p>
    <w:p w14:paraId="2B730D98" w14:textId="77777777" w:rsidR="00983629" w:rsidRPr="00983629" w:rsidRDefault="00983629" w:rsidP="00DD2D5A">
      <w:pPr>
        <w:tabs>
          <w:tab w:val="left" w:pos="920"/>
        </w:tabs>
        <w:rPr>
          <w:rFonts w:ascii="Calibri" w:hAnsi="Calibri" w:cs="Calibri"/>
          <w:sz w:val="40"/>
          <w:szCs w:val="40"/>
        </w:rPr>
      </w:pPr>
    </w:p>
    <w:p w14:paraId="7EF4E43A" w14:textId="1B74404B" w:rsidR="00983629" w:rsidRPr="00983629" w:rsidRDefault="00983629" w:rsidP="00DD2D5A">
      <w:pPr>
        <w:tabs>
          <w:tab w:val="left" w:pos="920"/>
        </w:tabs>
        <w:rPr>
          <w:rFonts w:ascii="Calibri" w:hAnsi="Calibri" w:cs="Calibri"/>
        </w:rPr>
      </w:pPr>
      <w:r w:rsidRPr="00983629">
        <w:rPr>
          <w:rFonts w:ascii="Calibri" w:hAnsi="Calibri" w:cs="Calibri"/>
        </w:rPr>
        <w:t>Introduction</w:t>
      </w:r>
    </w:p>
    <w:p w14:paraId="6CE97C6B" w14:textId="77777777" w:rsidR="00983629" w:rsidRPr="00983629" w:rsidRDefault="00983629" w:rsidP="00DD2D5A">
      <w:pPr>
        <w:tabs>
          <w:tab w:val="left" w:pos="920"/>
        </w:tabs>
        <w:rPr>
          <w:rFonts w:ascii="Calibri" w:hAnsi="Calibri" w:cs="Calibri"/>
          <w:sz w:val="40"/>
          <w:szCs w:val="40"/>
        </w:rPr>
      </w:pPr>
    </w:p>
    <w:p w14:paraId="030DB44C" w14:textId="14BAE250" w:rsidR="00983629" w:rsidRPr="00983629" w:rsidRDefault="00983629" w:rsidP="00983629">
      <w:pPr>
        <w:rPr>
          <w:rFonts w:ascii="Calibri" w:eastAsia="Times New Roman" w:hAnsi="Calibri" w:cs="Calibri"/>
          <w:kern w:val="0"/>
          <w:lang w:eastAsia="en-GB"/>
          <w14:ligatures w14:val="none"/>
        </w:rPr>
      </w:pPr>
      <w:r w:rsidRPr="00983629">
        <w:rPr>
          <w:rFonts w:ascii="Calibri" w:eastAsia="Times New Roman" w:hAnsi="Calibri" w:cs="Calibri"/>
          <w:color w:val="000000"/>
          <w:kern w:val="0"/>
          <w:sz w:val="27"/>
          <w:szCs w:val="27"/>
          <w:lang w:eastAsia="en-GB"/>
          <w14:ligatures w14:val="none"/>
        </w:rPr>
        <w:t>The investigation of emergent leadership abilities throughout the last ten weeks has been an eye-opening experience, providing profound insights into a range of leadership ideas, characteristics, and philosophies. This reflective essay will summarize the lessons I've learnt in this module and evaluate their significance using the Gibbs Reflective Cycle. Reflecting on important leadership theories, individual leadership qualities, and the input from class discussions and assignments will all be part of this process. The objective is to assess my development as a leader and provide a roadmap for my further growth.</w:t>
      </w:r>
      <w:r w:rsidRPr="00983629">
        <w:rPr>
          <w:rFonts w:ascii="Calibri" w:eastAsia="Times New Roman" w:hAnsi="Calibri" w:cs="Calibri"/>
          <w:color w:val="000000"/>
          <w:kern w:val="0"/>
          <w:lang w:eastAsia="en-GB"/>
          <w14:ligatures w14:val="none"/>
        </w:rPr>
        <w:br/>
      </w:r>
    </w:p>
    <w:p w14:paraId="2B37F294" w14:textId="6EDF3A55"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An overview of basic leadership theories, including as transformational, transactional, and contingency methods, was given at the start of the module. We looked at the importance of emotional intelligence, empathy, communication abilities, and strategic decision-making as leadership attributes. We explored these ideas in greater detail each week by talking about real-world examples and engaging in lively group discussions.</w:t>
      </w:r>
    </w:p>
    <w:p w14:paraId="74C0B601" w14:textId="77777777" w:rsidR="00983629" w:rsidRPr="00983629" w:rsidRDefault="00983629" w:rsidP="00DD2D5A">
      <w:pPr>
        <w:tabs>
          <w:tab w:val="left" w:pos="920"/>
        </w:tabs>
        <w:rPr>
          <w:rFonts w:ascii="Calibri" w:hAnsi="Calibri" w:cs="Calibri"/>
          <w:sz w:val="40"/>
          <w:szCs w:val="40"/>
        </w:rPr>
      </w:pPr>
    </w:p>
    <w:p w14:paraId="3DEE41CD" w14:textId="1C56FDF0"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We studied transformational leadership in the first few weeks, with a focus on inspiration, motivation, and vision. The emphasis on structure, rewards, and sanctions that characterizes transactional leadership came next (Bass, 1985; Burns, 1978). The significance of tailoring leadership styles to particular circumstances was emphasized by the contingency theories, which included Fiedler's LPC theory and House's Path-Goal theory (Fiedler, 1967; House, 1971).</w:t>
      </w:r>
    </w:p>
    <w:p w14:paraId="77397B23" w14:textId="77777777" w:rsidR="00983629" w:rsidRPr="00983629" w:rsidRDefault="00983629" w:rsidP="00DD2D5A">
      <w:pPr>
        <w:tabs>
          <w:tab w:val="left" w:pos="920"/>
        </w:tabs>
        <w:rPr>
          <w:rFonts w:ascii="Calibri" w:hAnsi="Calibri" w:cs="Calibri"/>
          <w:sz w:val="40"/>
          <w:szCs w:val="40"/>
        </w:rPr>
      </w:pPr>
    </w:p>
    <w:p w14:paraId="74268272" w14:textId="2518E949" w:rsidR="00983629" w:rsidRPr="00983629" w:rsidRDefault="00983629" w:rsidP="00DD2D5A">
      <w:pPr>
        <w:tabs>
          <w:tab w:val="left" w:pos="920"/>
        </w:tabs>
        <w:rPr>
          <w:rFonts w:ascii="Calibri" w:hAnsi="Calibri" w:cs="Calibri"/>
          <w:color w:val="000000"/>
          <w:sz w:val="27"/>
          <w:szCs w:val="27"/>
        </w:rPr>
      </w:pPr>
      <w:r w:rsidRPr="00983629">
        <w:rPr>
          <w:rFonts w:ascii="Calibri" w:hAnsi="Calibri" w:cs="Calibri"/>
          <w:color w:val="000000"/>
          <w:sz w:val="27"/>
          <w:szCs w:val="27"/>
        </w:rPr>
        <w:t>The emphasis of the course changed halfway through to discuss emotional intelligence and how important it is for effective leadership. We talked about the components of Goleman's (1995) framework: motivation, self-regulation, empathy, self-awareness, and social skills. The last few weeks focused on developing real-world leadership abilities like strategy planning, team development, and dispute resolution.</w:t>
      </w:r>
    </w:p>
    <w:p w14:paraId="71FB0FA1" w14:textId="77777777" w:rsidR="00983629" w:rsidRPr="00983629" w:rsidRDefault="00983629" w:rsidP="00DD2D5A">
      <w:pPr>
        <w:tabs>
          <w:tab w:val="left" w:pos="920"/>
        </w:tabs>
        <w:rPr>
          <w:rFonts w:ascii="Calibri" w:hAnsi="Calibri" w:cs="Calibri"/>
          <w:color w:val="000000"/>
          <w:sz w:val="27"/>
          <w:szCs w:val="27"/>
        </w:rPr>
      </w:pPr>
    </w:p>
    <w:p w14:paraId="0402FA23" w14:textId="797B1979" w:rsidR="00983629" w:rsidRPr="00983629" w:rsidRDefault="00983629" w:rsidP="00DD2D5A">
      <w:pPr>
        <w:tabs>
          <w:tab w:val="left" w:pos="920"/>
        </w:tabs>
        <w:rPr>
          <w:rFonts w:ascii="Calibri" w:hAnsi="Calibri" w:cs="Calibri"/>
          <w:color w:val="000000"/>
          <w:sz w:val="27"/>
          <w:szCs w:val="27"/>
        </w:rPr>
      </w:pPr>
      <w:r w:rsidRPr="00983629">
        <w:rPr>
          <w:rFonts w:ascii="Calibri" w:hAnsi="Calibri" w:cs="Calibri"/>
          <w:color w:val="000000"/>
          <w:sz w:val="27"/>
          <w:szCs w:val="27"/>
        </w:rPr>
        <w:t>The lecturer asked us to discuss our tasks and gave us feedback during the last two weeks. This interactive training helped us better grasp how to apply academic information to real-world situations and improved our leadership techniques by providing constructive criticism.</w:t>
      </w:r>
      <w:r w:rsidRPr="00983629">
        <w:rPr>
          <w:rFonts w:ascii="Calibri" w:hAnsi="Calibri" w:cs="Calibri"/>
          <w:color w:val="000000"/>
          <w:sz w:val="27"/>
          <w:szCs w:val="27"/>
        </w:rPr>
        <w:t xml:space="preserve"> I will use the Gibbs reflective cycle to describe the all term.</w:t>
      </w:r>
    </w:p>
    <w:p w14:paraId="79EEB7A6" w14:textId="77777777" w:rsidR="00983629" w:rsidRPr="00983629" w:rsidRDefault="00983629" w:rsidP="00DD2D5A">
      <w:pPr>
        <w:tabs>
          <w:tab w:val="left" w:pos="920"/>
        </w:tabs>
        <w:rPr>
          <w:rFonts w:ascii="Calibri" w:hAnsi="Calibri" w:cs="Calibri"/>
          <w:color w:val="000000"/>
          <w:sz w:val="27"/>
          <w:szCs w:val="27"/>
        </w:rPr>
      </w:pPr>
    </w:p>
    <w:p w14:paraId="1A8E7D39" w14:textId="70CEB0A8" w:rsidR="00983629" w:rsidRPr="00983629" w:rsidRDefault="00983629" w:rsidP="00DD2D5A">
      <w:pPr>
        <w:tabs>
          <w:tab w:val="left" w:pos="920"/>
        </w:tabs>
        <w:rPr>
          <w:rFonts w:ascii="Calibri" w:hAnsi="Calibri" w:cs="Calibri"/>
          <w:sz w:val="40"/>
          <w:szCs w:val="40"/>
        </w:rPr>
      </w:pPr>
    </w:p>
    <w:p w14:paraId="48F1C296" w14:textId="501A44C3" w:rsidR="00983629" w:rsidRPr="00983629" w:rsidRDefault="00983629" w:rsidP="00DD2D5A">
      <w:pPr>
        <w:tabs>
          <w:tab w:val="left" w:pos="920"/>
        </w:tabs>
        <w:rPr>
          <w:rFonts w:ascii="Calibri" w:hAnsi="Calibri" w:cs="Calibri"/>
          <w:sz w:val="40"/>
          <w:szCs w:val="40"/>
        </w:rPr>
      </w:pPr>
      <w:r w:rsidRPr="00983629">
        <w:rPr>
          <w:rFonts w:ascii="Calibri" w:hAnsi="Calibri" w:cs="Calibri"/>
        </w:rPr>
        <w:fldChar w:fldCharType="begin"/>
      </w:r>
      <w:r w:rsidRPr="00983629">
        <w:rPr>
          <w:rFonts w:ascii="Calibri" w:hAnsi="Calibri" w:cs="Calibri"/>
        </w:rPr>
        <w:instrText xml:space="preserve"> INCLUDEPICTURE "/Users/avrammustata/Library/Group Containers/UBF8T346G9.ms/WebArchiveCopyPasteTempFiles/com.microsoft.Word/wNwx6gCUAEDKQAAAABJRU5ErkJggg==" \* MERGEFORMATINET </w:instrText>
      </w:r>
      <w:r w:rsidRPr="00983629">
        <w:rPr>
          <w:rFonts w:ascii="Calibri" w:hAnsi="Calibri" w:cs="Calibri"/>
        </w:rPr>
        <w:fldChar w:fldCharType="separate"/>
      </w:r>
      <w:r w:rsidRPr="00983629">
        <w:rPr>
          <w:rFonts w:ascii="Calibri" w:hAnsi="Calibri" w:cs="Calibri"/>
          <w:noProof/>
        </w:rPr>
        <w:drawing>
          <wp:inline distT="0" distB="0" distL="0" distR="0" wp14:anchorId="28C853CF" wp14:editId="19A6A8F5">
            <wp:extent cx="5514018" cy="2641600"/>
            <wp:effectExtent l="0" t="0" r="0" b="0"/>
            <wp:docPr id="68990384" name="Picture 2" descr="Gibbs' Reflective Cycle - Help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UiSMZqPcHe3vi-gP2dGy4AQ_307" descr="Gibbs' Reflective Cycle - Helping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60094" cy="2663673"/>
                    </a:xfrm>
                    <a:prstGeom prst="rect">
                      <a:avLst/>
                    </a:prstGeom>
                    <a:noFill/>
                    <a:ln>
                      <a:noFill/>
                    </a:ln>
                  </pic:spPr>
                </pic:pic>
              </a:graphicData>
            </a:graphic>
          </wp:inline>
        </w:drawing>
      </w:r>
      <w:r w:rsidRPr="00983629">
        <w:rPr>
          <w:rFonts w:ascii="Calibri" w:hAnsi="Calibri" w:cs="Calibri"/>
        </w:rPr>
        <w:fldChar w:fldCharType="end"/>
      </w:r>
    </w:p>
    <w:p w14:paraId="36AE9653" w14:textId="77777777" w:rsidR="00983629" w:rsidRPr="00983629" w:rsidRDefault="00983629" w:rsidP="00DD2D5A">
      <w:pPr>
        <w:tabs>
          <w:tab w:val="left" w:pos="920"/>
        </w:tabs>
        <w:rPr>
          <w:rFonts w:ascii="Calibri" w:hAnsi="Calibri" w:cs="Calibri"/>
          <w:sz w:val="40"/>
          <w:szCs w:val="40"/>
        </w:rPr>
      </w:pPr>
    </w:p>
    <w:p w14:paraId="73072190" w14:textId="5765CE21" w:rsidR="00983629" w:rsidRPr="00983629" w:rsidRDefault="00983629" w:rsidP="00DD2D5A">
      <w:pPr>
        <w:tabs>
          <w:tab w:val="left" w:pos="920"/>
        </w:tabs>
        <w:rPr>
          <w:rFonts w:ascii="Calibri" w:hAnsi="Calibri" w:cs="Calibri"/>
          <w:sz w:val="40"/>
          <w:szCs w:val="40"/>
        </w:rPr>
      </w:pPr>
      <w:r w:rsidRPr="00983629">
        <w:rPr>
          <w:rFonts w:ascii="Calibri" w:hAnsi="Calibri" w:cs="Calibri"/>
          <w:sz w:val="40"/>
          <w:szCs w:val="40"/>
        </w:rPr>
        <w:t>Description</w:t>
      </w:r>
    </w:p>
    <w:p w14:paraId="13450017" w14:textId="77777777" w:rsidR="00983629" w:rsidRPr="00983629" w:rsidRDefault="00983629" w:rsidP="00DD2D5A">
      <w:pPr>
        <w:tabs>
          <w:tab w:val="left" w:pos="920"/>
        </w:tabs>
        <w:rPr>
          <w:rFonts w:ascii="Calibri" w:hAnsi="Calibri" w:cs="Calibri"/>
          <w:sz w:val="40"/>
          <w:szCs w:val="40"/>
        </w:rPr>
      </w:pPr>
    </w:p>
    <w:p w14:paraId="6872E583" w14:textId="311BD651"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We studied a variety of leadership theories during the program, such as servant leadership, adaptive leadership, and transformational and transactional leadership. Important leadership attributes including communication abilities, emotional intelligence, and moral judgment were also covered. The interactive lectures included guest presenters who shared their leadership journeys, case studies, and group discussions.</w:t>
      </w:r>
      <w:r w:rsidRPr="00983629">
        <w:rPr>
          <w:rStyle w:val="apple-converted-space"/>
          <w:rFonts w:ascii="Calibri" w:hAnsi="Calibri" w:cs="Calibri"/>
          <w:color w:val="000000"/>
          <w:sz w:val="27"/>
          <w:szCs w:val="27"/>
        </w:rPr>
        <w:t> </w:t>
      </w:r>
    </w:p>
    <w:p w14:paraId="70632DA7" w14:textId="77777777" w:rsidR="00983629" w:rsidRPr="00983629" w:rsidRDefault="00983629" w:rsidP="00DD2D5A">
      <w:pPr>
        <w:tabs>
          <w:tab w:val="left" w:pos="920"/>
        </w:tabs>
        <w:rPr>
          <w:rFonts w:ascii="Calibri" w:hAnsi="Calibri" w:cs="Calibri"/>
          <w:sz w:val="40"/>
          <w:szCs w:val="40"/>
        </w:rPr>
      </w:pPr>
    </w:p>
    <w:p w14:paraId="7431FBEA" w14:textId="049E42C6" w:rsidR="00983629" w:rsidRDefault="00983629" w:rsidP="00DD2D5A">
      <w:pPr>
        <w:tabs>
          <w:tab w:val="left" w:pos="920"/>
        </w:tabs>
        <w:rPr>
          <w:rFonts w:ascii="Calibri" w:hAnsi="Calibri" w:cs="Calibri"/>
          <w:sz w:val="40"/>
          <w:szCs w:val="40"/>
        </w:rPr>
      </w:pPr>
      <w:r w:rsidRPr="00983629">
        <w:rPr>
          <w:rFonts w:ascii="Calibri" w:hAnsi="Calibri" w:cs="Calibri"/>
          <w:sz w:val="40"/>
          <w:szCs w:val="40"/>
        </w:rPr>
        <w:t>Feelings</w:t>
      </w:r>
    </w:p>
    <w:p w14:paraId="77E48478" w14:textId="77777777" w:rsidR="00983629" w:rsidRPr="00983629" w:rsidRDefault="00983629" w:rsidP="00DD2D5A">
      <w:pPr>
        <w:tabs>
          <w:tab w:val="left" w:pos="920"/>
        </w:tabs>
        <w:rPr>
          <w:rFonts w:ascii="Calibri" w:hAnsi="Calibri" w:cs="Calibri"/>
          <w:sz w:val="40"/>
          <w:szCs w:val="40"/>
        </w:rPr>
      </w:pPr>
    </w:p>
    <w:p w14:paraId="04A3E91C" w14:textId="2A20D5C9"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 xml:space="preserve">The sheer </w:t>
      </w:r>
      <w:proofErr w:type="gramStart"/>
      <w:r w:rsidRPr="00983629">
        <w:rPr>
          <w:rFonts w:ascii="Calibri" w:hAnsi="Calibri" w:cs="Calibri"/>
          <w:color w:val="000000"/>
          <w:sz w:val="27"/>
          <w:szCs w:val="27"/>
        </w:rPr>
        <w:t>amount</w:t>
      </w:r>
      <w:proofErr w:type="gramEnd"/>
      <w:r w:rsidRPr="00983629">
        <w:rPr>
          <w:rFonts w:ascii="Calibri" w:hAnsi="Calibri" w:cs="Calibri"/>
          <w:color w:val="000000"/>
          <w:sz w:val="27"/>
          <w:szCs w:val="27"/>
        </w:rPr>
        <w:t xml:space="preserve"> of theories and notions around leadership initially made me feel very overwhelmed. But as the weeks went by, I started to understand how these theories were related to one another and how they may be used in practical situations. The idea of emotional intelligence particularly resonated with me since it matched my professional experiences.</w:t>
      </w:r>
    </w:p>
    <w:p w14:paraId="70BBB6F3" w14:textId="77777777" w:rsidR="00983629" w:rsidRPr="00983629" w:rsidRDefault="00983629" w:rsidP="00DD2D5A">
      <w:pPr>
        <w:tabs>
          <w:tab w:val="left" w:pos="920"/>
        </w:tabs>
        <w:rPr>
          <w:rFonts w:ascii="Calibri" w:hAnsi="Calibri" w:cs="Calibri"/>
          <w:sz w:val="40"/>
          <w:szCs w:val="40"/>
        </w:rPr>
      </w:pPr>
    </w:p>
    <w:p w14:paraId="31726C54" w14:textId="1095764B" w:rsidR="00983629" w:rsidRPr="00983629" w:rsidRDefault="00983629" w:rsidP="00DD2D5A">
      <w:pPr>
        <w:tabs>
          <w:tab w:val="left" w:pos="920"/>
        </w:tabs>
        <w:rPr>
          <w:rFonts w:ascii="Calibri" w:hAnsi="Calibri" w:cs="Calibri"/>
          <w:sz w:val="40"/>
          <w:szCs w:val="40"/>
        </w:rPr>
      </w:pPr>
      <w:r w:rsidRPr="00983629">
        <w:rPr>
          <w:rFonts w:ascii="Calibri" w:hAnsi="Calibri" w:cs="Calibri"/>
          <w:sz w:val="40"/>
          <w:szCs w:val="40"/>
        </w:rPr>
        <w:t>Evaluation</w:t>
      </w:r>
    </w:p>
    <w:p w14:paraId="6B50BA14" w14:textId="77777777" w:rsidR="00983629" w:rsidRPr="00983629" w:rsidRDefault="00983629" w:rsidP="00DD2D5A">
      <w:pPr>
        <w:tabs>
          <w:tab w:val="left" w:pos="920"/>
        </w:tabs>
        <w:rPr>
          <w:rFonts w:ascii="Calibri" w:hAnsi="Calibri" w:cs="Calibri"/>
          <w:sz w:val="40"/>
          <w:szCs w:val="40"/>
        </w:rPr>
      </w:pPr>
    </w:p>
    <w:p w14:paraId="701DCA1E" w14:textId="3B4B22BF"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The interactive aspect of the module was quite helpful. The case studies provide specific illustrations of how various leadership philosophies might be used in diverse settings.</w:t>
      </w:r>
    </w:p>
    <w:p w14:paraId="47B09AF1" w14:textId="6219EFCD"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 xml:space="preserve">Others varied viewpoints and experiences during the group discussions promoted a deeper comprehension of the subject matter. Some courses, though, seemed overly theoretical and had little time for real-world application. </w:t>
      </w:r>
    </w:p>
    <w:p w14:paraId="5309E611" w14:textId="77777777" w:rsidR="00983629" w:rsidRPr="00983629" w:rsidRDefault="00983629" w:rsidP="00DD2D5A">
      <w:pPr>
        <w:tabs>
          <w:tab w:val="left" w:pos="920"/>
        </w:tabs>
        <w:rPr>
          <w:rFonts w:ascii="Calibri" w:hAnsi="Calibri" w:cs="Calibri"/>
          <w:sz w:val="40"/>
          <w:szCs w:val="40"/>
        </w:rPr>
      </w:pPr>
    </w:p>
    <w:p w14:paraId="73A12398" w14:textId="019C361E" w:rsidR="00983629" w:rsidRPr="00983629" w:rsidRDefault="00983629" w:rsidP="00DD2D5A">
      <w:pPr>
        <w:tabs>
          <w:tab w:val="left" w:pos="920"/>
        </w:tabs>
        <w:rPr>
          <w:rFonts w:ascii="Calibri" w:hAnsi="Calibri" w:cs="Calibri"/>
          <w:sz w:val="40"/>
          <w:szCs w:val="40"/>
        </w:rPr>
      </w:pPr>
      <w:r w:rsidRPr="00983629">
        <w:rPr>
          <w:rFonts w:ascii="Calibri" w:hAnsi="Calibri" w:cs="Calibri"/>
          <w:sz w:val="40"/>
          <w:szCs w:val="40"/>
        </w:rPr>
        <w:t>Analysis</w:t>
      </w:r>
    </w:p>
    <w:p w14:paraId="5F0007E9" w14:textId="77777777" w:rsidR="00983629" w:rsidRPr="00983629" w:rsidRDefault="00983629" w:rsidP="00DD2D5A">
      <w:pPr>
        <w:tabs>
          <w:tab w:val="left" w:pos="920"/>
        </w:tabs>
        <w:rPr>
          <w:rFonts w:ascii="Calibri" w:hAnsi="Calibri" w:cs="Calibri"/>
          <w:sz w:val="40"/>
          <w:szCs w:val="40"/>
        </w:rPr>
      </w:pPr>
    </w:p>
    <w:p w14:paraId="6837F46A" w14:textId="282E4F4A"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As I think back on what I've learned, I see that good leadership is about modifying one's style to fit the demands of the team and the circumstances rather than sticking to a set formula. This is consistent with the situational leadership theory that we covered in class, which highlights the value of adaptability.</w:t>
      </w:r>
      <w:r w:rsidRPr="00983629">
        <w:rPr>
          <w:rStyle w:val="apple-converted-space"/>
          <w:rFonts w:ascii="Calibri" w:hAnsi="Calibri" w:cs="Calibri"/>
          <w:color w:val="000000"/>
          <w:sz w:val="27"/>
          <w:szCs w:val="27"/>
        </w:rPr>
        <w:t> </w:t>
      </w:r>
    </w:p>
    <w:p w14:paraId="59CF8516" w14:textId="4555020B" w:rsidR="00983629" w:rsidRPr="00983629" w:rsidRDefault="00983629" w:rsidP="00DD2D5A">
      <w:pPr>
        <w:tabs>
          <w:tab w:val="left" w:pos="920"/>
        </w:tabs>
        <w:rPr>
          <w:rFonts w:ascii="Calibri" w:hAnsi="Calibri" w:cs="Calibri"/>
          <w:sz w:val="40"/>
          <w:szCs w:val="40"/>
        </w:rPr>
      </w:pPr>
      <w:r w:rsidRPr="00983629">
        <w:rPr>
          <w:rFonts w:ascii="Calibri" w:hAnsi="Calibri" w:cs="Calibri"/>
          <w:color w:val="000000"/>
          <w:sz w:val="27"/>
          <w:szCs w:val="27"/>
        </w:rPr>
        <w:t>The module's discussion on the function of emotional intelligence in leadership was one important takeaway. Daniel Goleman's emotional intelligence framework (Goleman, 1995) offered a thorough understanding of how leaders can control their emotions and forge strong bonds with their teams. This framework encompasses self-awareness, self-regulation, motivation, empathy, and social skills.</w:t>
      </w:r>
    </w:p>
    <w:p w14:paraId="4E294731" w14:textId="77777777" w:rsidR="00983629" w:rsidRPr="00983629" w:rsidRDefault="00983629" w:rsidP="00DD2D5A">
      <w:pPr>
        <w:tabs>
          <w:tab w:val="left" w:pos="920"/>
        </w:tabs>
        <w:rPr>
          <w:rFonts w:ascii="Calibri" w:hAnsi="Calibri" w:cs="Calibri"/>
          <w:sz w:val="40"/>
          <w:szCs w:val="40"/>
        </w:rPr>
      </w:pPr>
    </w:p>
    <w:p w14:paraId="7D61D238" w14:textId="77777777" w:rsidR="00983629" w:rsidRPr="00983629" w:rsidRDefault="00983629" w:rsidP="00DD2D5A">
      <w:pPr>
        <w:tabs>
          <w:tab w:val="left" w:pos="920"/>
        </w:tabs>
        <w:rPr>
          <w:rStyle w:val="apple-converted-space"/>
          <w:rFonts w:ascii="Calibri" w:hAnsi="Calibri" w:cs="Calibri"/>
          <w:color w:val="000000"/>
          <w:sz w:val="27"/>
          <w:szCs w:val="27"/>
        </w:rPr>
      </w:pPr>
      <w:r w:rsidRPr="00983629">
        <w:rPr>
          <w:rFonts w:ascii="Calibri" w:hAnsi="Calibri" w:cs="Calibri"/>
          <w:color w:val="000000"/>
          <w:sz w:val="27"/>
          <w:szCs w:val="27"/>
        </w:rPr>
        <w:t>I personally experienced the benefits of emotional intelligence at work. I manage a varied team with a range of experience and skill levels as a project manager. Through the application of empathy and active listening, I have established a collaborative atmosphere and fostered trust.</w:t>
      </w:r>
      <w:r w:rsidRPr="00983629">
        <w:rPr>
          <w:rStyle w:val="apple-converted-space"/>
          <w:rFonts w:ascii="Calibri" w:hAnsi="Calibri" w:cs="Calibri"/>
          <w:color w:val="000000"/>
          <w:sz w:val="27"/>
          <w:szCs w:val="27"/>
        </w:rPr>
        <w:t> </w:t>
      </w:r>
    </w:p>
    <w:p w14:paraId="76468639" w14:textId="04262C2C" w:rsidR="00983629" w:rsidRPr="00983629" w:rsidRDefault="00983629" w:rsidP="00DD2D5A">
      <w:pPr>
        <w:tabs>
          <w:tab w:val="left" w:pos="920"/>
        </w:tabs>
        <w:rPr>
          <w:rFonts w:ascii="Calibri" w:hAnsi="Calibri" w:cs="Calibri"/>
          <w:color w:val="000000"/>
          <w:sz w:val="27"/>
          <w:szCs w:val="27"/>
        </w:rPr>
      </w:pPr>
      <w:r w:rsidRPr="00983629">
        <w:rPr>
          <w:rFonts w:ascii="Calibri" w:hAnsi="Calibri" w:cs="Calibri"/>
          <w:color w:val="000000"/>
          <w:sz w:val="27"/>
          <w:szCs w:val="27"/>
        </w:rPr>
        <w:t>The value of moral leadership was yet another important lesson from the module. The talks regarding moral decision-making and the significance of honesty in leadership were enlightening. John Kotter's work on leading change made clear how important it is for leaders to maintain moral principles, particularly when their organizations are undergoing transition (Kotter, 1996). This struck a chord with my own experience during a corporate reorganization, when open communication and moral judgment were essential to preserving staff trust and morale.</w:t>
      </w:r>
    </w:p>
    <w:p w14:paraId="0DD1A8B3" w14:textId="77777777" w:rsidR="00983629" w:rsidRPr="00983629" w:rsidRDefault="00983629" w:rsidP="00DD2D5A">
      <w:pPr>
        <w:tabs>
          <w:tab w:val="left" w:pos="920"/>
        </w:tabs>
        <w:rPr>
          <w:rFonts w:ascii="Calibri" w:hAnsi="Calibri" w:cs="Calibri"/>
          <w:color w:val="000000"/>
          <w:sz w:val="27"/>
          <w:szCs w:val="27"/>
        </w:rPr>
      </w:pPr>
    </w:p>
    <w:p w14:paraId="5454B662" w14:textId="478809F8" w:rsidR="00983629" w:rsidRPr="00983629" w:rsidRDefault="00983629" w:rsidP="00DD2D5A">
      <w:pPr>
        <w:tabs>
          <w:tab w:val="left" w:pos="920"/>
        </w:tabs>
        <w:rPr>
          <w:rFonts w:ascii="Calibri" w:hAnsi="Calibri" w:cs="Calibri"/>
          <w:color w:val="000000"/>
          <w:sz w:val="27"/>
          <w:szCs w:val="27"/>
        </w:rPr>
      </w:pPr>
      <w:r w:rsidRPr="00983629">
        <w:rPr>
          <w:rFonts w:ascii="Calibri" w:hAnsi="Calibri" w:cs="Calibri"/>
          <w:color w:val="000000"/>
          <w:sz w:val="36"/>
          <w:szCs w:val="36"/>
        </w:rPr>
        <w:t>Conclusion</w:t>
      </w:r>
    </w:p>
    <w:p w14:paraId="170D37F0" w14:textId="77777777" w:rsidR="00983629" w:rsidRPr="00983629" w:rsidRDefault="00983629" w:rsidP="00DD2D5A">
      <w:pPr>
        <w:tabs>
          <w:tab w:val="left" w:pos="920"/>
        </w:tabs>
        <w:rPr>
          <w:rFonts w:ascii="Calibri" w:hAnsi="Calibri" w:cs="Calibri"/>
          <w:color w:val="000000"/>
          <w:sz w:val="27"/>
          <w:szCs w:val="27"/>
        </w:rPr>
      </w:pPr>
    </w:p>
    <w:p w14:paraId="525E1DA0" w14:textId="77777777" w:rsidR="00983629" w:rsidRPr="00983629" w:rsidRDefault="00983629" w:rsidP="00983629">
      <w:pPr>
        <w:rPr>
          <w:rFonts w:ascii="Calibri" w:eastAsia="Times New Roman" w:hAnsi="Calibri" w:cs="Calibri"/>
          <w:kern w:val="0"/>
          <w:lang w:eastAsia="en-GB"/>
          <w14:ligatures w14:val="none"/>
        </w:rPr>
      </w:pPr>
      <w:r w:rsidRPr="00983629">
        <w:rPr>
          <w:rFonts w:ascii="Calibri" w:eastAsia="Times New Roman" w:hAnsi="Calibri" w:cs="Calibri"/>
          <w:color w:val="000000"/>
          <w:kern w:val="0"/>
          <w:sz w:val="27"/>
          <w:szCs w:val="27"/>
          <w:lang w:eastAsia="en-GB"/>
          <w14:ligatures w14:val="none"/>
        </w:rPr>
        <w:t>The emergent leadership skills module has been incredibly beneficial, providing a thorough grasp of multiple leadership theories and their real-world applications. Particularly useful have been the teachings on flexibility, emotional intelligence, and striking a balance between transactional and transformative leadership.</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As I think back on my own leadership career, I see that, while retaining my enthusiasm and empathy, I need to adopt a more forceful and strategic approach. The feedback sessions emphasized the significance of coordinating academic understanding with real-world application, stressing ongoing education and flexibility.</w:t>
      </w:r>
    </w:p>
    <w:p w14:paraId="2DDDD12D" w14:textId="71423500" w:rsidR="00983629" w:rsidRPr="00983629" w:rsidRDefault="00983629" w:rsidP="00DD2D5A">
      <w:pPr>
        <w:tabs>
          <w:tab w:val="left" w:pos="920"/>
        </w:tabs>
        <w:rPr>
          <w:rFonts w:ascii="Calibri" w:hAnsi="Calibri" w:cs="Calibri"/>
          <w:color w:val="000000"/>
          <w:sz w:val="28"/>
          <w:szCs w:val="28"/>
        </w:rPr>
      </w:pPr>
    </w:p>
    <w:p w14:paraId="0C9D721E" w14:textId="502D15FE" w:rsidR="00983629" w:rsidRPr="00983629" w:rsidRDefault="00983629" w:rsidP="00DD2D5A">
      <w:pPr>
        <w:tabs>
          <w:tab w:val="left" w:pos="920"/>
        </w:tabs>
        <w:rPr>
          <w:rFonts w:ascii="Calibri" w:hAnsi="Calibri" w:cs="Calibri"/>
          <w:color w:val="000000"/>
          <w:sz w:val="32"/>
          <w:szCs w:val="32"/>
        </w:rPr>
      </w:pPr>
      <w:r w:rsidRPr="00983629">
        <w:rPr>
          <w:rFonts w:ascii="Calibri" w:hAnsi="Calibri" w:cs="Calibri"/>
          <w:color w:val="000000"/>
          <w:sz w:val="32"/>
          <w:szCs w:val="32"/>
        </w:rPr>
        <w:t>Action Plan</w:t>
      </w:r>
    </w:p>
    <w:p w14:paraId="729A248C" w14:textId="77777777" w:rsidR="00983629" w:rsidRPr="00983629" w:rsidRDefault="00983629" w:rsidP="00DD2D5A">
      <w:pPr>
        <w:tabs>
          <w:tab w:val="left" w:pos="920"/>
        </w:tabs>
        <w:rPr>
          <w:rFonts w:ascii="Calibri" w:hAnsi="Calibri" w:cs="Calibri"/>
          <w:color w:val="000000"/>
          <w:sz w:val="32"/>
          <w:szCs w:val="32"/>
        </w:rPr>
      </w:pPr>
    </w:p>
    <w:p w14:paraId="012C33B7" w14:textId="1FAC972F" w:rsidR="00983629" w:rsidRPr="00983629" w:rsidRDefault="00983629" w:rsidP="00983629">
      <w:pPr>
        <w:rPr>
          <w:rFonts w:ascii="Calibri" w:eastAsia="Times New Roman" w:hAnsi="Calibri" w:cs="Calibri"/>
          <w:kern w:val="0"/>
          <w:lang w:eastAsia="en-GB"/>
          <w14:ligatures w14:val="none"/>
        </w:rPr>
      </w:pPr>
      <w:r w:rsidRPr="00983629">
        <w:rPr>
          <w:rFonts w:ascii="Calibri" w:eastAsia="Times New Roman" w:hAnsi="Calibri" w:cs="Calibri"/>
          <w:color w:val="000000"/>
          <w:kern w:val="0"/>
          <w:sz w:val="27"/>
          <w:szCs w:val="27"/>
          <w:lang w:eastAsia="en-GB"/>
          <w14:ligatures w14:val="none"/>
        </w:rPr>
        <w:t>I have the following actions listed in my action plan going forward:</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1.</w:t>
      </w:r>
      <w:r w:rsidRPr="00983629">
        <w:rPr>
          <w:rFonts w:ascii="Calibri" w:eastAsia="Times New Roman" w:hAnsi="Calibri" w:cs="Calibri"/>
          <w:color w:val="000000"/>
          <w:kern w:val="0"/>
          <w:sz w:val="27"/>
          <w:szCs w:val="27"/>
          <w:lang w:eastAsia="en-GB"/>
          <w14:ligatures w14:val="none"/>
        </w:rPr>
        <w:t>Constant Learning: To keep current on leadership theories and practices, continue your education through reading, workshops, and mentoring.</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2.</w:t>
      </w:r>
      <w:r w:rsidRPr="00983629">
        <w:rPr>
          <w:rFonts w:ascii="Calibri" w:eastAsia="Times New Roman" w:hAnsi="Calibri" w:cs="Calibri"/>
          <w:color w:val="000000"/>
          <w:kern w:val="0"/>
          <w:sz w:val="27"/>
          <w:szCs w:val="27"/>
          <w:lang w:eastAsia="en-GB"/>
          <w14:ligatures w14:val="none"/>
        </w:rPr>
        <w:t>Practical Application: Look for chances to use diverse leadership philosophies in a range of settings, including volunteer work, group initiatives, and professional jobs.</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3.</w:t>
      </w:r>
      <w:r w:rsidRPr="00983629">
        <w:rPr>
          <w:rFonts w:ascii="Calibri" w:eastAsia="Times New Roman" w:hAnsi="Calibri" w:cs="Calibri"/>
          <w:color w:val="000000"/>
          <w:kern w:val="0"/>
          <w:sz w:val="27"/>
          <w:szCs w:val="27"/>
          <w:lang w:eastAsia="en-GB"/>
          <w14:ligatures w14:val="none"/>
        </w:rPr>
        <w:t>Developing Emotional Intelligence: Put your attention on strengthening your capacity for self-control and strategic thought through regular introspection, mindfulness exercises, and asking mentors and peers for feedback.</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4.</w:t>
      </w:r>
      <w:r w:rsidRPr="00983629">
        <w:rPr>
          <w:rFonts w:ascii="Calibri" w:eastAsia="Times New Roman" w:hAnsi="Calibri" w:cs="Calibri"/>
          <w:color w:val="000000"/>
          <w:kern w:val="0"/>
          <w:sz w:val="27"/>
          <w:szCs w:val="27"/>
          <w:lang w:eastAsia="en-GB"/>
          <w14:ligatures w14:val="none"/>
        </w:rPr>
        <w:t>To ensure both inspiration and responsibility, balance the parts of transformational and transactional leadership to meet certain conditions.</w:t>
      </w:r>
    </w:p>
    <w:p w14:paraId="6DD97DC7" w14:textId="77777777" w:rsidR="00983629" w:rsidRPr="00983629" w:rsidRDefault="00983629" w:rsidP="00DD2D5A">
      <w:pPr>
        <w:tabs>
          <w:tab w:val="left" w:pos="920"/>
        </w:tabs>
        <w:rPr>
          <w:rFonts w:ascii="Calibri" w:hAnsi="Calibri" w:cs="Calibri"/>
          <w:color w:val="000000"/>
          <w:sz w:val="32"/>
          <w:szCs w:val="32"/>
        </w:rPr>
      </w:pPr>
    </w:p>
    <w:p w14:paraId="300AA67F" w14:textId="1E5EC9B9" w:rsidR="00983629" w:rsidRPr="00983629" w:rsidRDefault="00983629" w:rsidP="00DD2D5A">
      <w:pPr>
        <w:tabs>
          <w:tab w:val="left" w:pos="920"/>
        </w:tabs>
        <w:rPr>
          <w:rFonts w:ascii="Calibri" w:hAnsi="Calibri" w:cs="Calibri"/>
          <w:color w:val="000000"/>
          <w:sz w:val="32"/>
          <w:szCs w:val="32"/>
        </w:rPr>
      </w:pPr>
      <w:r w:rsidRPr="00983629">
        <w:rPr>
          <w:rFonts w:ascii="Calibri" w:hAnsi="Calibri" w:cs="Calibri"/>
          <w:color w:val="000000"/>
          <w:sz w:val="32"/>
          <w:szCs w:val="32"/>
        </w:rPr>
        <w:t>Overall Conclusion</w:t>
      </w:r>
    </w:p>
    <w:p w14:paraId="45585999" w14:textId="77777777" w:rsidR="00983629" w:rsidRPr="00983629" w:rsidRDefault="00983629" w:rsidP="00DD2D5A">
      <w:pPr>
        <w:tabs>
          <w:tab w:val="left" w:pos="920"/>
        </w:tabs>
        <w:rPr>
          <w:rFonts w:ascii="Calibri" w:hAnsi="Calibri" w:cs="Calibri"/>
          <w:color w:val="000000"/>
          <w:sz w:val="32"/>
          <w:szCs w:val="32"/>
        </w:rPr>
      </w:pPr>
    </w:p>
    <w:p w14:paraId="57046C13" w14:textId="4CB08593" w:rsidR="00983629" w:rsidRPr="00983629" w:rsidRDefault="00983629" w:rsidP="00DD2D5A">
      <w:pPr>
        <w:tabs>
          <w:tab w:val="left" w:pos="920"/>
        </w:tabs>
        <w:rPr>
          <w:rFonts w:ascii="Calibri" w:hAnsi="Calibri" w:cs="Calibri"/>
          <w:color w:val="000000"/>
          <w:sz w:val="27"/>
          <w:szCs w:val="27"/>
        </w:rPr>
      </w:pPr>
      <w:r w:rsidRPr="00983629">
        <w:rPr>
          <w:rFonts w:ascii="Calibri" w:hAnsi="Calibri" w:cs="Calibri"/>
          <w:color w:val="000000"/>
          <w:sz w:val="27"/>
          <w:szCs w:val="27"/>
        </w:rPr>
        <w:t>The previous ten weeks of studying emergent leadership abilities have been incredibly illuminating, giving me a thorough understanding of a variety of leadership ideas, characteristics, and philosophies. Important components of transformational and transactional leadership, as well as contingency theories, emotional intelligence, and useful leadership techniques, are all included in this portfolio. Every segment has furnished significant perspectives on the practical applications of these theories, specifically concerning small enterprises and the contemporary socio-economic predicaments confronting the United Kingdom.</w:t>
      </w:r>
    </w:p>
    <w:p w14:paraId="39FD6EBE" w14:textId="77777777" w:rsidR="00983629" w:rsidRPr="00983629" w:rsidRDefault="00983629" w:rsidP="00DD2D5A">
      <w:pPr>
        <w:tabs>
          <w:tab w:val="left" w:pos="920"/>
        </w:tabs>
        <w:rPr>
          <w:rFonts w:ascii="Calibri" w:hAnsi="Calibri" w:cs="Calibri"/>
          <w:color w:val="000000"/>
          <w:sz w:val="32"/>
          <w:szCs w:val="32"/>
        </w:rPr>
      </w:pPr>
    </w:p>
    <w:p w14:paraId="2E6CD613" w14:textId="77777777" w:rsidR="00983629" w:rsidRPr="00983629" w:rsidRDefault="00983629" w:rsidP="00983629">
      <w:pPr>
        <w:rPr>
          <w:rFonts w:ascii="Calibri" w:eastAsia="Times New Roman" w:hAnsi="Calibri" w:cs="Calibri"/>
          <w:color w:val="000000"/>
          <w:kern w:val="0"/>
          <w:sz w:val="27"/>
          <w:szCs w:val="27"/>
          <w:lang w:eastAsia="en-GB"/>
          <w14:ligatures w14:val="none"/>
        </w:rPr>
      </w:pPr>
      <w:r w:rsidRPr="00983629">
        <w:rPr>
          <w:rFonts w:ascii="Calibri" w:eastAsia="Times New Roman" w:hAnsi="Calibri" w:cs="Calibri"/>
          <w:color w:val="000000"/>
          <w:kern w:val="0"/>
          <w:sz w:val="27"/>
          <w:szCs w:val="27"/>
          <w:lang w:eastAsia="en-GB"/>
          <w14:ligatures w14:val="none"/>
        </w:rPr>
        <w:t>Recap of the Main Findings</w:t>
      </w:r>
    </w:p>
    <w:p w14:paraId="6FD7CEF6" w14:textId="3ACEE67B" w:rsidR="00983629" w:rsidRPr="00983629" w:rsidRDefault="00983629" w:rsidP="00983629">
      <w:pPr>
        <w:rPr>
          <w:rFonts w:ascii="Calibri" w:eastAsia="Times New Roman" w:hAnsi="Calibri" w:cs="Calibri"/>
          <w:kern w:val="0"/>
          <w:lang w:eastAsia="en-GB"/>
          <w14:ligatures w14:val="none"/>
        </w:rPr>
      </w:pP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Theories of Leadership: We looked at basic theories like transactional and transformational leadership, recognizing that they have different emphasis on structure and inspiration, respectively. Contingency theories have emphasized how important it is to modify leadership approaches to fit particular circumstances.</w:t>
      </w:r>
    </w:p>
    <w:p w14:paraId="51D1378B" w14:textId="2AC23788" w:rsidR="00983629" w:rsidRPr="00983629" w:rsidRDefault="00983629" w:rsidP="00983629">
      <w:pPr>
        <w:rPr>
          <w:rFonts w:ascii="Calibri" w:eastAsia="Times New Roman" w:hAnsi="Calibri" w:cs="Calibri"/>
          <w:kern w:val="0"/>
          <w:lang w:eastAsia="en-GB"/>
          <w14:ligatures w14:val="none"/>
        </w:rPr>
      </w:pPr>
      <w:r w:rsidRPr="00983629">
        <w:rPr>
          <w:rFonts w:ascii="Calibri" w:eastAsia="Times New Roman" w:hAnsi="Calibri" w:cs="Calibri"/>
          <w:color w:val="000000"/>
          <w:kern w:val="0"/>
          <w:sz w:val="27"/>
          <w:szCs w:val="27"/>
          <w:lang w:eastAsia="en-GB"/>
          <w14:ligatures w14:val="none"/>
        </w:rPr>
        <w:t>Leadership Attributes and Competencies: A key lesson was the importance of emotional intelligence, which includes self-awareness, self-control, and empathy. Combining these qualities with useful abilities like communication, conflict resolution, and strategic planning is necessary for effective leadership.</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sz w:val="27"/>
          <w:szCs w:val="27"/>
          <w:lang w:eastAsia="en-GB"/>
          <w14:ligatures w14:val="none"/>
        </w:rPr>
        <w:t>A</w:t>
      </w:r>
      <w:r w:rsidRPr="00983629">
        <w:rPr>
          <w:rFonts w:ascii="Calibri" w:eastAsia="Times New Roman" w:hAnsi="Calibri" w:cs="Calibri"/>
          <w:color w:val="000000"/>
          <w:kern w:val="0"/>
          <w:sz w:val="27"/>
          <w:szCs w:val="27"/>
          <w:lang w:eastAsia="en-GB"/>
          <w14:ligatures w14:val="none"/>
        </w:rPr>
        <w:t>daptation and Contextual Leadership: A common theme was the importance of adaptation in leadership. To successfully navigate complicated and dynamic contexts, one must possess the capacity to transition between several leadership styles according to the needs of the circumstance.</w:t>
      </w:r>
    </w:p>
    <w:p w14:paraId="6DC8A8D7" w14:textId="77777777" w:rsidR="00983629" w:rsidRPr="00983629" w:rsidRDefault="00983629" w:rsidP="00DD2D5A">
      <w:pPr>
        <w:tabs>
          <w:tab w:val="left" w:pos="920"/>
        </w:tabs>
        <w:rPr>
          <w:rFonts w:ascii="Calibri" w:hAnsi="Calibri" w:cs="Calibri"/>
          <w:color w:val="000000"/>
          <w:sz w:val="32"/>
          <w:szCs w:val="32"/>
        </w:rPr>
      </w:pPr>
    </w:p>
    <w:p w14:paraId="4D7A4FE2" w14:textId="2B0018AC" w:rsidR="00983629" w:rsidRPr="00983629" w:rsidRDefault="00983629" w:rsidP="00DD2D5A">
      <w:pPr>
        <w:tabs>
          <w:tab w:val="left" w:pos="920"/>
        </w:tabs>
        <w:rPr>
          <w:rFonts w:ascii="Calibri" w:hAnsi="Calibri" w:cs="Calibri"/>
          <w:color w:val="000000"/>
          <w:sz w:val="32"/>
          <w:szCs w:val="32"/>
        </w:rPr>
      </w:pPr>
      <w:r w:rsidRPr="00983629">
        <w:rPr>
          <w:rFonts w:ascii="Calibri" w:hAnsi="Calibri" w:cs="Calibri"/>
          <w:color w:val="000000"/>
          <w:sz w:val="27"/>
          <w:szCs w:val="27"/>
        </w:rPr>
        <w:t>Practical Application and Feedback: The significance of coordinating theoretical knowledge with practical application was emphasized by real-world examples and assignment feedback. This process guided my continued leadership development by highlighting my areas of strength and growth.</w:t>
      </w:r>
    </w:p>
    <w:p w14:paraId="1FAFE026" w14:textId="77777777" w:rsidR="00983629" w:rsidRPr="00983629" w:rsidRDefault="00983629" w:rsidP="00DD2D5A">
      <w:pPr>
        <w:tabs>
          <w:tab w:val="left" w:pos="920"/>
        </w:tabs>
        <w:rPr>
          <w:rFonts w:ascii="Calibri" w:hAnsi="Calibri" w:cs="Calibri"/>
          <w:color w:val="000000"/>
          <w:sz w:val="27"/>
          <w:szCs w:val="27"/>
        </w:rPr>
      </w:pPr>
    </w:p>
    <w:p w14:paraId="29A2126F" w14:textId="10F3C4F3" w:rsidR="00983629" w:rsidRDefault="00983629" w:rsidP="00983629">
      <w:pPr>
        <w:rPr>
          <w:rFonts w:ascii="Times New Roman" w:eastAsia="Times New Roman" w:hAnsi="Times New Roman" w:cs="Times New Roman"/>
          <w:color w:val="000000"/>
          <w:kern w:val="0"/>
          <w:sz w:val="32"/>
          <w:szCs w:val="32"/>
          <w:lang w:eastAsia="en-GB"/>
          <w14:ligatures w14:val="none"/>
        </w:rPr>
      </w:pPr>
      <w:r w:rsidRPr="00983629">
        <w:rPr>
          <w:rFonts w:ascii="Calibri" w:eastAsia="Times New Roman" w:hAnsi="Calibri" w:cs="Calibri"/>
          <w:color w:val="000000"/>
          <w:kern w:val="0"/>
          <w:sz w:val="27"/>
          <w:szCs w:val="27"/>
          <w:lang w:eastAsia="en-GB"/>
          <w14:ligatures w14:val="none"/>
        </w:rPr>
        <w:t>To sum up, learning about emerging leadership abilities has been a life-changing event that has provided insightful insights and useful instruments for proficient leadership. I am sure I can lead well and make a meaningful contribution in any organizational context if I put these ideas to use and keep trying to get better. This portfolio not only represents the pinnacle of an important educational journey but also provides the groundwork for future advancement and development in my leadership career.</w:t>
      </w:r>
      <w:r w:rsidRPr="00983629">
        <w:rPr>
          <w:rFonts w:ascii="Calibri" w:eastAsia="Times New Roman" w:hAnsi="Calibri" w:cs="Calibri"/>
          <w:color w:val="000000"/>
          <w:kern w:val="0"/>
          <w:lang w:eastAsia="en-GB"/>
          <w14:ligatures w14:val="none"/>
        </w:rPr>
        <w:br/>
      </w:r>
      <w:r w:rsidRPr="00983629">
        <w:rPr>
          <w:rFonts w:ascii="Calibri" w:eastAsia="Times New Roman" w:hAnsi="Calibri" w:cs="Calibri"/>
          <w:color w:val="000000"/>
          <w:kern w:val="0"/>
          <w:lang w:eastAsia="en-GB"/>
          <w14:ligatures w14:val="none"/>
        </w:rPr>
        <w:br/>
      </w:r>
      <w:r w:rsidRPr="00983629">
        <w:rPr>
          <w:rFonts w:ascii="Times New Roman" w:eastAsia="Times New Roman" w:hAnsi="Times New Roman" w:cs="Times New Roman"/>
          <w:color w:val="000000"/>
          <w:kern w:val="0"/>
          <w:lang w:eastAsia="en-GB"/>
          <w14:ligatures w14:val="none"/>
        </w:rPr>
        <w:br/>
      </w:r>
      <w:r>
        <w:rPr>
          <w:rFonts w:ascii="Times New Roman" w:eastAsia="Times New Roman" w:hAnsi="Times New Roman" w:cs="Times New Roman"/>
          <w:color w:val="000000"/>
          <w:kern w:val="0"/>
          <w:sz w:val="32"/>
          <w:szCs w:val="32"/>
          <w:lang w:eastAsia="en-GB"/>
          <w14:ligatures w14:val="none"/>
        </w:rPr>
        <w:t>References List</w:t>
      </w:r>
    </w:p>
    <w:p w14:paraId="49A9ED36" w14:textId="77777777" w:rsidR="00983629" w:rsidRPr="00983629" w:rsidRDefault="00983629" w:rsidP="00983629">
      <w:pPr>
        <w:tabs>
          <w:tab w:val="left" w:pos="920"/>
        </w:tabs>
        <w:spacing w:line="360" w:lineRule="auto"/>
        <w:rPr>
          <w:rFonts w:ascii="Calibri" w:hAnsi="Calibri" w:cs="Calibri"/>
          <w:color w:val="000000"/>
        </w:rPr>
      </w:pPr>
    </w:p>
    <w:p w14:paraId="16FE15FF" w14:textId="77777777" w:rsidR="00983629" w:rsidRPr="00983629" w:rsidRDefault="00983629" w:rsidP="00983629">
      <w:pPr>
        <w:rPr>
          <w:rFonts w:ascii="Times New Roman" w:eastAsia="Times New Roman" w:hAnsi="Times New Roman" w:cs="Times New Roman"/>
          <w:color w:val="000000"/>
          <w:kern w:val="0"/>
          <w:lang w:eastAsia="en-GB"/>
          <w14:ligatures w14:val="none"/>
        </w:rPr>
      </w:pPr>
    </w:p>
    <w:p w14:paraId="2C9EA843" w14:textId="40EACEC0" w:rsidR="00983629" w:rsidRDefault="00983629" w:rsidP="00983629">
      <w:pPr>
        <w:tabs>
          <w:tab w:val="left" w:pos="920"/>
        </w:tabs>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w:t>
      </w:r>
      <w:r w:rsidRPr="00983629">
        <w:rPr>
          <w:rFonts w:ascii="Calibri" w:eastAsia="Times New Roman" w:hAnsi="Calibri" w:cs="Calibri"/>
          <w:kern w:val="0"/>
          <w:lang w:eastAsia="en-GB"/>
          <w14:ligatures w14:val="none"/>
        </w:rPr>
        <w:t>Bass, B. M. (1985). </w:t>
      </w:r>
      <w:r w:rsidRPr="00983629">
        <w:rPr>
          <w:rFonts w:ascii="Calibri" w:eastAsia="Times New Roman" w:hAnsi="Calibri" w:cs="Calibri"/>
          <w:i/>
          <w:iCs/>
          <w:kern w:val="0"/>
          <w:lang w:eastAsia="en-GB"/>
          <w14:ligatures w14:val="none"/>
        </w:rPr>
        <w:t>Leadership and Performance Beyond Expectations</w:t>
      </w:r>
      <w:r w:rsidRPr="00983629">
        <w:rPr>
          <w:rFonts w:ascii="Calibri" w:eastAsia="Times New Roman" w:hAnsi="Calibri" w:cs="Calibri"/>
          <w:kern w:val="0"/>
          <w:lang w:eastAsia="en-GB"/>
          <w14:ligatures w14:val="none"/>
        </w:rPr>
        <w:t>. Free Press.</w:t>
      </w:r>
    </w:p>
    <w:p w14:paraId="57A6171C" w14:textId="77777777" w:rsidR="00983629" w:rsidRPr="00983629" w:rsidRDefault="00983629" w:rsidP="00983629">
      <w:pPr>
        <w:spacing w:line="360" w:lineRule="auto"/>
        <w:ind w:left="360"/>
        <w:rPr>
          <w:rFonts w:ascii="Times New Roman" w:eastAsia="Times New Roman" w:hAnsi="Times New Roman" w:cs="Times New Roman"/>
          <w:kern w:val="0"/>
          <w:lang w:eastAsia="en-GB"/>
          <w14:ligatures w14:val="none"/>
        </w:rPr>
      </w:pPr>
      <w:r w:rsidRPr="00983629">
        <w:rPr>
          <w:rFonts w:ascii="Times New Roman" w:eastAsia="Times New Roman" w:hAnsi="Times New Roman" w:cs="Times New Roman"/>
          <w:kern w:val="0"/>
          <w:lang w:eastAsia="en-GB"/>
          <w14:ligatures w14:val="none"/>
        </w:rPr>
        <w:t>Blake, R. R., &amp; Mouton, J. S. (1964). </w:t>
      </w:r>
      <w:r w:rsidRPr="00983629">
        <w:rPr>
          <w:rFonts w:ascii="Times New Roman" w:eastAsia="Times New Roman" w:hAnsi="Times New Roman" w:cs="Times New Roman"/>
          <w:i/>
          <w:iCs/>
          <w:kern w:val="0"/>
          <w:lang w:eastAsia="en-GB"/>
          <w14:ligatures w14:val="none"/>
        </w:rPr>
        <w:t>The Managerial Grid: The Key to Leadership Excellence</w:t>
      </w:r>
      <w:r w:rsidRPr="00983629">
        <w:rPr>
          <w:rFonts w:ascii="Times New Roman" w:eastAsia="Times New Roman" w:hAnsi="Times New Roman" w:cs="Times New Roman"/>
          <w:kern w:val="0"/>
          <w:lang w:eastAsia="en-GB"/>
          <w14:ligatures w14:val="none"/>
        </w:rPr>
        <w:t>. Gulf Publishing Company.</w:t>
      </w:r>
    </w:p>
    <w:p w14:paraId="19D17A0C" w14:textId="7777777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83629">
        <w:rPr>
          <w:rFonts w:ascii="Times New Roman" w:eastAsia="Times New Roman" w:hAnsi="Times New Roman" w:cs="Times New Roman"/>
          <w:color w:val="000000"/>
          <w:kern w:val="0"/>
          <w:lang w:eastAsia="en-GB"/>
          <w14:ligatures w14:val="none"/>
        </w:rPr>
        <w:t>British Chamber of Commerce. (2020). </w:t>
      </w:r>
      <w:r w:rsidRPr="00983629">
        <w:rPr>
          <w:rFonts w:ascii="Times New Roman" w:eastAsia="Times New Roman" w:hAnsi="Times New Roman" w:cs="Times New Roman"/>
          <w:i/>
          <w:iCs/>
          <w:color w:val="000000"/>
          <w:kern w:val="0"/>
          <w:lang w:eastAsia="en-GB"/>
          <w14:ligatures w14:val="none"/>
        </w:rPr>
        <w:t>Impact of COVID-19 on Small Businesses</w:t>
      </w:r>
      <w:r w:rsidRPr="00983629">
        <w:rPr>
          <w:rFonts w:ascii="Times New Roman" w:eastAsia="Times New Roman" w:hAnsi="Times New Roman" w:cs="Times New Roman"/>
          <w:color w:val="000000"/>
          <w:kern w:val="0"/>
          <w:lang w:eastAsia="en-GB"/>
          <w14:ligatures w14:val="none"/>
        </w:rPr>
        <w:t>. Available at: https://www.britishchambers.org.uk/news/2020/07/bcc-quarterly-economic-survey-q2-2020 [Accessed 1 July 2024].</w:t>
      </w:r>
    </w:p>
    <w:p w14:paraId="0865B576" w14:textId="0119A917" w:rsidR="00983629" w:rsidRDefault="00983629" w:rsidP="00983629">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w:t>
      </w:r>
      <w:r w:rsidRPr="00983629">
        <w:rPr>
          <w:rFonts w:ascii="Calibri" w:eastAsia="Times New Roman" w:hAnsi="Calibri" w:cs="Calibri"/>
          <w:kern w:val="0"/>
          <w:lang w:eastAsia="en-GB"/>
          <w14:ligatures w14:val="none"/>
        </w:rPr>
        <w:t>Burns, J. M. (1978). </w:t>
      </w:r>
      <w:r w:rsidRPr="00983629">
        <w:rPr>
          <w:rFonts w:ascii="Calibri" w:eastAsia="Times New Roman" w:hAnsi="Calibri" w:cs="Calibri"/>
          <w:i/>
          <w:iCs/>
          <w:kern w:val="0"/>
          <w:lang w:eastAsia="en-GB"/>
          <w14:ligatures w14:val="none"/>
        </w:rPr>
        <w:t>Leadership</w:t>
      </w:r>
      <w:r w:rsidRPr="00983629">
        <w:rPr>
          <w:rFonts w:ascii="Calibri" w:eastAsia="Times New Roman" w:hAnsi="Calibri" w:cs="Calibri"/>
          <w:kern w:val="0"/>
          <w:lang w:eastAsia="en-GB"/>
          <w14:ligatures w14:val="none"/>
        </w:rPr>
        <w:t>. Harper &amp; Row.</w:t>
      </w:r>
    </w:p>
    <w:p w14:paraId="1552C0ED" w14:textId="77777777" w:rsidR="00983629" w:rsidRPr="00983629" w:rsidRDefault="00983629" w:rsidP="00983629">
      <w:pPr>
        <w:spacing w:line="360" w:lineRule="auto"/>
        <w:rPr>
          <w:rFonts w:ascii="Calibri" w:eastAsia="Times New Roman" w:hAnsi="Calibri" w:cs="Calibri"/>
          <w:kern w:val="0"/>
          <w:lang w:eastAsia="en-GB"/>
          <w14:ligatures w14:val="none"/>
        </w:rPr>
      </w:pPr>
    </w:p>
    <w:p w14:paraId="40EF2A29" w14:textId="77777777" w:rsidR="00983629" w:rsidRDefault="00983629" w:rsidP="00983629">
      <w:pPr>
        <w:ind w:left="719"/>
        <w:rPr>
          <w:rFonts w:eastAsia="Times New Roman"/>
          <w:lang w:eastAsia="en-GB"/>
        </w:rPr>
      </w:pPr>
      <w:r w:rsidRPr="006603F3">
        <w:rPr>
          <w:rFonts w:eastAsia="Times New Roman"/>
          <w:lang w:eastAsia="en-GB"/>
        </w:rPr>
        <w:t xml:space="preserve">Carlos Pastor, J. and Mayo, M., 2008. Transformational </w:t>
      </w:r>
      <w:r>
        <w:rPr>
          <w:rFonts w:eastAsia="Times New Roman"/>
          <w:lang w:eastAsia="en-GB"/>
        </w:rPr>
        <w:t>L</w:t>
      </w:r>
      <w:r w:rsidRPr="006603F3">
        <w:rPr>
          <w:rFonts w:eastAsia="Times New Roman"/>
          <w:lang w:eastAsia="en-GB"/>
        </w:rPr>
        <w:t xml:space="preserve">eadership </w:t>
      </w:r>
      <w:r>
        <w:rPr>
          <w:rFonts w:eastAsia="Times New Roman"/>
          <w:lang w:eastAsia="en-GB"/>
        </w:rPr>
        <w:t>A</w:t>
      </w:r>
      <w:r w:rsidRPr="006603F3">
        <w:rPr>
          <w:rFonts w:eastAsia="Times New Roman"/>
          <w:lang w:eastAsia="en-GB"/>
        </w:rPr>
        <w:t xml:space="preserve">mong Spanish </w:t>
      </w:r>
      <w:r>
        <w:rPr>
          <w:rFonts w:eastAsia="Times New Roman"/>
          <w:lang w:eastAsia="en-GB"/>
        </w:rPr>
        <w:t>U</w:t>
      </w:r>
      <w:r w:rsidRPr="006603F3">
        <w:rPr>
          <w:rFonts w:eastAsia="Times New Roman"/>
          <w:lang w:eastAsia="en-GB"/>
        </w:rPr>
        <w:t xml:space="preserve">pper </w:t>
      </w:r>
      <w:r>
        <w:rPr>
          <w:rFonts w:eastAsia="Times New Roman"/>
          <w:lang w:eastAsia="en-GB"/>
        </w:rPr>
        <w:t>E</w:t>
      </w:r>
      <w:r w:rsidRPr="006603F3">
        <w:rPr>
          <w:rFonts w:eastAsia="Times New Roman"/>
          <w:lang w:eastAsia="en-GB"/>
        </w:rPr>
        <w:t xml:space="preserve">chelons: </w:t>
      </w:r>
      <w:r>
        <w:rPr>
          <w:rFonts w:eastAsia="Times New Roman"/>
          <w:lang w:eastAsia="en-GB"/>
        </w:rPr>
        <w:t>T</w:t>
      </w:r>
      <w:r w:rsidRPr="006603F3">
        <w:rPr>
          <w:rFonts w:eastAsia="Times New Roman"/>
          <w:lang w:eastAsia="en-GB"/>
        </w:rPr>
        <w:t xml:space="preserve">he </w:t>
      </w:r>
      <w:r>
        <w:rPr>
          <w:rFonts w:eastAsia="Times New Roman"/>
          <w:lang w:eastAsia="en-GB"/>
        </w:rPr>
        <w:t>R</w:t>
      </w:r>
      <w:r w:rsidRPr="006603F3">
        <w:rPr>
          <w:rFonts w:eastAsia="Times New Roman"/>
          <w:lang w:eastAsia="en-GB"/>
        </w:rPr>
        <w:t xml:space="preserve">ole of </w:t>
      </w:r>
      <w:r>
        <w:rPr>
          <w:rFonts w:eastAsia="Times New Roman"/>
          <w:lang w:eastAsia="en-GB"/>
        </w:rPr>
        <w:t>M</w:t>
      </w:r>
      <w:r w:rsidRPr="006603F3">
        <w:rPr>
          <w:rFonts w:eastAsia="Times New Roman"/>
          <w:lang w:eastAsia="en-GB"/>
        </w:rPr>
        <w:t xml:space="preserve">anagerial </w:t>
      </w:r>
      <w:r>
        <w:rPr>
          <w:rFonts w:eastAsia="Times New Roman"/>
          <w:lang w:eastAsia="en-GB"/>
        </w:rPr>
        <w:t>V</w:t>
      </w:r>
      <w:r w:rsidRPr="006603F3">
        <w:rPr>
          <w:rFonts w:eastAsia="Times New Roman"/>
          <w:lang w:eastAsia="en-GB"/>
        </w:rPr>
        <w:t xml:space="preserve">alues and </w:t>
      </w:r>
      <w:r>
        <w:rPr>
          <w:rFonts w:eastAsia="Times New Roman"/>
          <w:lang w:eastAsia="en-GB"/>
        </w:rPr>
        <w:t>G</w:t>
      </w:r>
      <w:r w:rsidRPr="006603F3">
        <w:rPr>
          <w:rFonts w:eastAsia="Times New Roman"/>
          <w:lang w:eastAsia="en-GB"/>
        </w:rPr>
        <w:t xml:space="preserve">oal </w:t>
      </w:r>
      <w:r>
        <w:rPr>
          <w:rFonts w:eastAsia="Times New Roman"/>
          <w:lang w:eastAsia="en-GB"/>
        </w:rPr>
        <w:t>O</w:t>
      </w:r>
      <w:r w:rsidRPr="006603F3">
        <w:rPr>
          <w:rFonts w:eastAsia="Times New Roman"/>
          <w:lang w:eastAsia="en-GB"/>
        </w:rPr>
        <w:t xml:space="preserve">rientation. </w:t>
      </w:r>
      <w:r w:rsidRPr="006603F3">
        <w:rPr>
          <w:rFonts w:eastAsia="Times New Roman"/>
          <w:i/>
          <w:iCs/>
          <w:lang w:eastAsia="en-GB"/>
        </w:rPr>
        <w:t>Leadership &amp; Organization Development Journal</w:t>
      </w:r>
      <w:r w:rsidRPr="006603F3">
        <w:rPr>
          <w:rFonts w:eastAsia="Times New Roman"/>
          <w:lang w:eastAsia="en-GB"/>
        </w:rPr>
        <w:t xml:space="preserve">, </w:t>
      </w:r>
      <w:r w:rsidRPr="006603F3">
        <w:rPr>
          <w:rFonts w:eastAsia="Times New Roman"/>
          <w:i/>
          <w:iCs/>
          <w:lang w:eastAsia="en-GB"/>
        </w:rPr>
        <w:t>29</w:t>
      </w:r>
      <w:r w:rsidRPr="006603F3">
        <w:rPr>
          <w:rFonts w:eastAsia="Times New Roman"/>
          <w:lang w:eastAsia="en-GB"/>
        </w:rPr>
        <w:t>(4), pp.340-358.</w:t>
      </w:r>
    </w:p>
    <w:p w14:paraId="286E14A3" w14:textId="77777777" w:rsidR="00983629" w:rsidRPr="00FD3C56" w:rsidRDefault="00983629" w:rsidP="00983629">
      <w:pPr>
        <w:ind w:left="719"/>
        <w:rPr>
          <w:rFonts w:eastAsia="Times New Roman"/>
          <w:lang w:eastAsia="en-GB"/>
        </w:rPr>
      </w:pPr>
    </w:p>
    <w:p w14:paraId="42B7B979" w14:textId="77777777" w:rsidR="00983629" w:rsidRDefault="00983629" w:rsidP="00983629">
      <w:pPr>
        <w:pStyle w:val="BodyText"/>
        <w:spacing w:line="276" w:lineRule="auto"/>
        <w:ind w:left="719" w:right="1492"/>
      </w:pPr>
      <w:proofErr w:type="spellStart"/>
      <w:r w:rsidRPr="00FD3C56">
        <w:t>Chima</w:t>
      </w:r>
      <w:proofErr w:type="spellEnd"/>
      <w:r w:rsidRPr="00FD3C56">
        <w:t>,</w:t>
      </w:r>
      <w:r w:rsidRPr="00FD3C56">
        <w:rPr>
          <w:spacing w:val="-1"/>
        </w:rPr>
        <w:t xml:space="preserve"> </w:t>
      </w:r>
      <w:r w:rsidRPr="00FD3C56">
        <w:t>A.</w:t>
      </w:r>
      <w:r w:rsidRPr="00FD3C56">
        <w:rPr>
          <w:spacing w:val="-1"/>
        </w:rPr>
        <w:t xml:space="preserve"> </w:t>
      </w:r>
      <w:r w:rsidRPr="00FD3C56">
        <w:t>and</w:t>
      </w:r>
      <w:r w:rsidRPr="00FD3C56">
        <w:rPr>
          <w:spacing w:val="-5"/>
        </w:rPr>
        <w:t xml:space="preserve"> </w:t>
      </w:r>
      <w:r w:rsidRPr="00FD3C56">
        <w:t>Gutman,</w:t>
      </w:r>
      <w:r w:rsidRPr="00FD3C56">
        <w:rPr>
          <w:spacing w:val="-6"/>
        </w:rPr>
        <w:t xml:space="preserve"> </w:t>
      </w:r>
      <w:r w:rsidRPr="00FD3C56">
        <w:t>R.</w:t>
      </w:r>
      <w:r w:rsidRPr="00FD3C56">
        <w:rPr>
          <w:spacing w:val="-1"/>
        </w:rPr>
        <w:t xml:space="preserve"> </w:t>
      </w:r>
      <w:r w:rsidRPr="00FD3C56">
        <w:t>(2020).</w:t>
      </w:r>
      <w:r w:rsidRPr="00FD3C56">
        <w:rPr>
          <w:spacing w:val="-3"/>
        </w:rPr>
        <w:t xml:space="preserve"> </w:t>
      </w:r>
      <w:r w:rsidRPr="00FD3C56">
        <w:t>What</w:t>
      </w:r>
      <w:r w:rsidRPr="00FD3C56">
        <w:rPr>
          <w:spacing w:val="-1"/>
        </w:rPr>
        <w:t xml:space="preserve"> </w:t>
      </w:r>
      <w:r w:rsidRPr="00FD3C56">
        <w:t>it</w:t>
      </w:r>
      <w:r w:rsidRPr="00FD3C56">
        <w:rPr>
          <w:spacing w:val="-4"/>
        </w:rPr>
        <w:t xml:space="preserve"> </w:t>
      </w:r>
      <w:r>
        <w:t>T</w:t>
      </w:r>
      <w:r w:rsidRPr="00FD3C56">
        <w:t>akes</w:t>
      </w:r>
      <w:r w:rsidRPr="00FD3C56">
        <w:rPr>
          <w:spacing w:val="-5"/>
        </w:rPr>
        <w:t xml:space="preserve"> </w:t>
      </w:r>
      <w:r w:rsidRPr="00FD3C56">
        <w:t>to</w:t>
      </w:r>
      <w:r w:rsidRPr="00FD3C56">
        <w:rPr>
          <w:spacing w:val="-3"/>
        </w:rPr>
        <w:t xml:space="preserve"> </w:t>
      </w:r>
      <w:r>
        <w:t>L</w:t>
      </w:r>
      <w:r w:rsidRPr="00FD3C56">
        <w:t>ead</w:t>
      </w:r>
      <w:r w:rsidRPr="00FD3C56">
        <w:rPr>
          <w:spacing w:val="-3"/>
        </w:rPr>
        <w:t xml:space="preserve"> </w:t>
      </w:r>
      <w:r>
        <w:t>T</w:t>
      </w:r>
      <w:r w:rsidRPr="00FD3C56">
        <w:t>hrough</w:t>
      </w:r>
      <w:r w:rsidRPr="00FD3C56">
        <w:rPr>
          <w:spacing w:val="-3"/>
        </w:rPr>
        <w:t xml:space="preserve"> </w:t>
      </w:r>
      <w:proofErr w:type="gramStart"/>
      <w:r>
        <w:rPr>
          <w:spacing w:val="-3"/>
        </w:rPr>
        <w:t>A</w:t>
      </w:r>
      <w:r w:rsidRPr="00FD3C56">
        <w:t>n</w:t>
      </w:r>
      <w:proofErr w:type="gramEnd"/>
      <w:r w:rsidRPr="00FD3C56">
        <w:rPr>
          <w:spacing w:val="-5"/>
        </w:rPr>
        <w:t xml:space="preserve"> </w:t>
      </w:r>
      <w:r>
        <w:t>E</w:t>
      </w:r>
      <w:r w:rsidRPr="00FD3C56">
        <w:t>ra</w:t>
      </w:r>
      <w:r w:rsidRPr="00FD3C56">
        <w:rPr>
          <w:spacing w:val="-5"/>
        </w:rPr>
        <w:t xml:space="preserve"> </w:t>
      </w:r>
      <w:r w:rsidRPr="00FD3C56">
        <w:t>of</w:t>
      </w:r>
      <w:r w:rsidRPr="00FD3C56">
        <w:rPr>
          <w:spacing w:val="-4"/>
        </w:rPr>
        <w:t xml:space="preserve"> </w:t>
      </w:r>
      <w:r>
        <w:t>E</w:t>
      </w:r>
      <w:r w:rsidRPr="00FD3C56">
        <w:t xml:space="preserve">xponential </w:t>
      </w:r>
      <w:r>
        <w:t>C</w:t>
      </w:r>
      <w:r w:rsidRPr="00FD3C56">
        <w:t>hange.</w:t>
      </w:r>
      <w:r w:rsidRPr="00FD3C56">
        <w:rPr>
          <w:spacing w:val="40"/>
        </w:rPr>
        <w:t xml:space="preserve"> </w:t>
      </w:r>
      <w:r w:rsidRPr="00FD3C56">
        <w:rPr>
          <w:i/>
        </w:rPr>
        <w:t>Harvard Business Review</w:t>
      </w:r>
      <w:r w:rsidRPr="00FD3C56">
        <w:t xml:space="preserve">. </w:t>
      </w:r>
      <w:proofErr w:type="spellStart"/>
      <w:r w:rsidRPr="00FD3C56">
        <w:t>Aavailable</w:t>
      </w:r>
      <w:proofErr w:type="spellEnd"/>
      <w:r w:rsidRPr="00FD3C56">
        <w:t xml:space="preserve"> at: </w:t>
      </w:r>
      <w:hyperlink r:id="rId6">
        <w:r w:rsidRPr="00FD3C56">
          <w:t>www.hbr.org</w:t>
        </w:r>
      </w:hyperlink>
    </w:p>
    <w:p w14:paraId="285EE905" w14:textId="1DF7B3C1" w:rsidR="00983629" w:rsidRPr="00983629" w:rsidRDefault="00983629" w:rsidP="00983629">
      <w:pPr>
        <w:pStyle w:val="BodyText"/>
        <w:spacing w:line="276" w:lineRule="auto"/>
        <w:ind w:left="719" w:right="1492"/>
      </w:pPr>
      <w:r w:rsidRPr="00983629">
        <w:rPr>
          <w:rFonts w:ascii="Times New Roman" w:eastAsia="Times New Roman" w:hAnsi="Times New Roman" w:cs="Times New Roman"/>
          <w:color w:val="000000"/>
          <w:lang w:eastAsia="en-GB"/>
        </w:rPr>
        <w:br/>
      </w:r>
      <w:r>
        <w:rPr>
          <w:rFonts w:ascii="Times New Roman" w:eastAsia="Times New Roman" w:hAnsi="Times New Roman" w:cs="Times New Roman"/>
          <w:color w:val="000000"/>
          <w:lang w:eastAsia="en-GB"/>
        </w:rPr>
        <w:t xml:space="preserve">    </w:t>
      </w:r>
      <w:r w:rsidRPr="00983629">
        <w:rPr>
          <w:rFonts w:ascii="Times New Roman" w:eastAsia="Times New Roman" w:hAnsi="Times New Roman" w:cs="Times New Roman"/>
          <w:color w:val="000000"/>
          <w:lang w:eastAsia="en-GB"/>
        </w:rPr>
        <w:t>Deloitte. (2020). </w:t>
      </w:r>
      <w:r w:rsidRPr="00983629">
        <w:rPr>
          <w:rFonts w:ascii="Times New Roman" w:eastAsia="Times New Roman" w:hAnsi="Times New Roman" w:cs="Times New Roman"/>
          <w:i/>
          <w:iCs/>
          <w:color w:val="000000"/>
          <w:lang w:eastAsia="en-GB"/>
        </w:rPr>
        <w:t>The Economic Impact of COVID-19 on UK Businesses</w:t>
      </w:r>
      <w:r w:rsidRPr="00983629">
        <w:rPr>
          <w:rFonts w:ascii="Times New Roman" w:eastAsia="Times New Roman" w:hAnsi="Times New Roman" w:cs="Times New Roman"/>
          <w:color w:val="000000"/>
          <w:lang w:eastAsia="en-GB"/>
        </w:rPr>
        <w:t>. Available at: </w:t>
      </w:r>
      <w:hyperlink r:id="rId7" w:tgtFrame="_new" w:history="1">
        <w:r w:rsidRPr="00983629">
          <w:rPr>
            <w:rFonts w:ascii="Times New Roman" w:eastAsia="Times New Roman" w:hAnsi="Times New Roman" w:cs="Times New Roman"/>
            <w:color w:val="0000FF"/>
            <w:u w:val="single"/>
            <w:lang w:eastAsia="en-GB"/>
          </w:rPr>
          <w:t>https://www2.deloitte.com</w:t>
        </w:r>
      </w:hyperlink>
      <w:r w:rsidRPr="00983629">
        <w:rPr>
          <w:rFonts w:ascii="Times New Roman" w:eastAsia="Times New Roman" w:hAnsi="Times New Roman" w:cs="Times New Roman"/>
          <w:color w:val="000000"/>
          <w:lang w:eastAsia="en-GB"/>
        </w:rPr>
        <w:t>[Accessed 1 July 2024].</w:t>
      </w:r>
    </w:p>
    <w:p w14:paraId="21C4CDD3" w14:textId="7777777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p>
    <w:p w14:paraId="5C1E2EC5" w14:textId="7BD7774F" w:rsidR="00983629" w:rsidRDefault="00983629" w:rsidP="00983629">
      <w:pPr>
        <w:spacing w:line="360" w:lineRule="auto"/>
        <w:ind w:left="36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983629">
        <w:rPr>
          <w:rFonts w:ascii="Times New Roman" w:eastAsia="Times New Roman" w:hAnsi="Times New Roman" w:cs="Times New Roman"/>
          <w:kern w:val="0"/>
          <w:lang w:eastAsia="en-GB"/>
          <w14:ligatures w14:val="none"/>
        </w:rPr>
        <w:t>Drucker, P. F. (2008). </w:t>
      </w:r>
      <w:r w:rsidRPr="00983629">
        <w:rPr>
          <w:rFonts w:ascii="Times New Roman" w:eastAsia="Times New Roman" w:hAnsi="Times New Roman" w:cs="Times New Roman"/>
          <w:i/>
          <w:iCs/>
          <w:kern w:val="0"/>
          <w:lang w:eastAsia="en-GB"/>
          <w14:ligatures w14:val="none"/>
        </w:rPr>
        <w:t>Management: Revised Edition</w:t>
      </w:r>
      <w:r w:rsidRPr="00983629">
        <w:rPr>
          <w:rFonts w:ascii="Times New Roman" w:eastAsia="Times New Roman" w:hAnsi="Times New Roman" w:cs="Times New Roman"/>
          <w:kern w:val="0"/>
          <w:lang w:eastAsia="en-GB"/>
          <w14:ligatures w14:val="none"/>
        </w:rPr>
        <w:t>. HarperCollins.</w:t>
      </w:r>
    </w:p>
    <w:p w14:paraId="18FD10E2" w14:textId="77777777" w:rsidR="00983629" w:rsidRPr="00983629" w:rsidRDefault="00983629" w:rsidP="00983629">
      <w:pPr>
        <w:spacing w:line="360" w:lineRule="auto"/>
        <w:ind w:left="360"/>
        <w:rPr>
          <w:rFonts w:ascii="Times New Roman" w:eastAsia="Times New Roman" w:hAnsi="Times New Roman" w:cs="Times New Roman"/>
          <w:kern w:val="0"/>
          <w:lang w:eastAsia="en-GB"/>
          <w14:ligatures w14:val="none"/>
        </w:rPr>
      </w:pPr>
    </w:p>
    <w:p w14:paraId="0CF52020" w14:textId="77777777" w:rsidR="00983629" w:rsidRDefault="00983629" w:rsidP="00983629">
      <w:pPr>
        <w:pStyle w:val="Heading2"/>
        <w:ind w:left="719"/>
        <w:jc w:val="left"/>
        <w:rPr>
          <w:b w:val="0"/>
          <w:bCs w:val="0"/>
        </w:rPr>
      </w:pPr>
      <w:proofErr w:type="spellStart"/>
      <w:r w:rsidRPr="00B95756">
        <w:rPr>
          <w:b w:val="0"/>
          <w:bCs w:val="0"/>
        </w:rPr>
        <w:t>Dulewicz</w:t>
      </w:r>
      <w:proofErr w:type="spellEnd"/>
      <w:r w:rsidRPr="00B95756">
        <w:rPr>
          <w:b w:val="0"/>
          <w:bCs w:val="0"/>
        </w:rPr>
        <w:t xml:space="preserve">, V. and Higgs, M. (2005), “Assessing </w:t>
      </w:r>
      <w:r>
        <w:rPr>
          <w:b w:val="0"/>
          <w:bCs w:val="0"/>
        </w:rPr>
        <w:t>L</w:t>
      </w:r>
      <w:r w:rsidRPr="00B95756">
        <w:rPr>
          <w:b w:val="0"/>
          <w:bCs w:val="0"/>
        </w:rPr>
        <w:t xml:space="preserve">eadership </w:t>
      </w:r>
      <w:r>
        <w:rPr>
          <w:b w:val="0"/>
          <w:bCs w:val="0"/>
        </w:rPr>
        <w:t>S</w:t>
      </w:r>
      <w:r w:rsidRPr="00B95756">
        <w:rPr>
          <w:b w:val="0"/>
          <w:bCs w:val="0"/>
        </w:rPr>
        <w:t xml:space="preserve">tyles and </w:t>
      </w:r>
      <w:proofErr w:type="spellStart"/>
      <w:r>
        <w:rPr>
          <w:b w:val="0"/>
          <w:bCs w:val="0"/>
        </w:rPr>
        <w:t>O</w:t>
      </w:r>
      <w:r w:rsidRPr="00B95756">
        <w:rPr>
          <w:b w:val="0"/>
          <w:bCs w:val="0"/>
        </w:rPr>
        <w:t>rganisational</w:t>
      </w:r>
      <w:proofErr w:type="spellEnd"/>
      <w:r w:rsidRPr="00B95756">
        <w:rPr>
          <w:b w:val="0"/>
          <w:bCs w:val="0"/>
        </w:rPr>
        <w:t xml:space="preserve"> </w:t>
      </w:r>
      <w:r>
        <w:rPr>
          <w:b w:val="0"/>
          <w:bCs w:val="0"/>
        </w:rPr>
        <w:t>C</w:t>
      </w:r>
      <w:r w:rsidRPr="00B95756">
        <w:rPr>
          <w:b w:val="0"/>
          <w:bCs w:val="0"/>
        </w:rPr>
        <w:t xml:space="preserve">ontext”, Journal of Managerial Psychology, Vol. 20 No. 2, pp. 105-123, </w:t>
      </w:r>
      <w:proofErr w:type="spellStart"/>
      <w:r w:rsidRPr="00B95756">
        <w:rPr>
          <w:b w:val="0"/>
          <w:bCs w:val="0"/>
        </w:rPr>
        <w:t>doi</w:t>
      </w:r>
      <w:proofErr w:type="spellEnd"/>
      <w:r w:rsidRPr="00B95756">
        <w:rPr>
          <w:b w:val="0"/>
          <w:bCs w:val="0"/>
        </w:rPr>
        <w:t>: 10.1108/02683940510579759.</w:t>
      </w:r>
    </w:p>
    <w:p w14:paraId="3793E42F" w14:textId="77777777" w:rsidR="00983629" w:rsidRDefault="00983629" w:rsidP="00983629">
      <w:pPr>
        <w:pStyle w:val="Heading2"/>
        <w:ind w:left="719"/>
        <w:jc w:val="left"/>
        <w:rPr>
          <w:b w:val="0"/>
          <w:bCs w:val="0"/>
        </w:rPr>
      </w:pPr>
    </w:p>
    <w:p w14:paraId="545D530C" w14:textId="77777777" w:rsidR="00983629" w:rsidRPr="00B95756" w:rsidRDefault="00983629" w:rsidP="00983629">
      <w:pPr>
        <w:pStyle w:val="Heading2"/>
        <w:ind w:left="719"/>
        <w:jc w:val="left"/>
        <w:rPr>
          <w:b w:val="0"/>
          <w:bCs w:val="0"/>
        </w:rPr>
      </w:pPr>
    </w:p>
    <w:p w14:paraId="32DE15F6" w14:textId="77777777" w:rsidR="00983629" w:rsidRDefault="00983629" w:rsidP="00983629">
      <w:pPr>
        <w:spacing w:line="360" w:lineRule="auto"/>
        <w:ind w:left="360"/>
        <w:rPr>
          <w:rFonts w:ascii="Times New Roman" w:eastAsia="Times New Roman" w:hAnsi="Times New Roman" w:cs="Times New Roman"/>
          <w:kern w:val="0"/>
          <w:lang w:eastAsia="en-GB"/>
          <w14:ligatures w14:val="none"/>
        </w:rPr>
      </w:pPr>
      <w:r w:rsidRPr="00983629">
        <w:rPr>
          <w:rFonts w:ascii="Times New Roman" w:eastAsia="Times New Roman" w:hAnsi="Times New Roman" w:cs="Times New Roman"/>
          <w:kern w:val="0"/>
          <w:lang w:eastAsia="en-GB"/>
          <w14:ligatures w14:val="none"/>
        </w:rPr>
        <w:t>Fiedler, F. E. (1967). </w:t>
      </w:r>
      <w:r w:rsidRPr="00983629">
        <w:rPr>
          <w:rFonts w:ascii="Times New Roman" w:eastAsia="Times New Roman" w:hAnsi="Times New Roman" w:cs="Times New Roman"/>
          <w:i/>
          <w:iCs/>
          <w:kern w:val="0"/>
          <w:lang w:eastAsia="en-GB"/>
          <w14:ligatures w14:val="none"/>
        </w:rPr>
        <w:t>A Theory of Leadership Effectiveness</w:t>
      </w:r>
      <w:r w:rsidRPr="00983629">
        <w:rPr>
          <w:rFonts w:ascii="Times New Roman" w:eastAsia="Times New Roman" w:hAnsi="Times New Roman" w:cs="Times New Roman"/>
          <w:kern w:val="0"/>
          <w:lang w:eastAsia="en-GB"/>
          <w14:ligatures w14:val="none"/>
        </w:rPr>
        <w:t>. McGraw-Hill.</w:t>
      </w:r>
    </w:p>
    <w:p w14:paraId="72356910" w14:textId="77777777" w:rsidR="00983629" w:rsidRPr="00983629" w:rsidRDefault="00983629" w:rsidP="00983629">
      <w:pPr>
        <w:spacing w:line="360" w:lineRule="auto"/>
        <w:rPr>
          <w:rFonts w:ascii="Calibri" w:eastAsia="Times New Roman" w:hAnsi="Calibri" w:cs="Calibri"/>
          <w:kern w:val="0"/>
          <w:lang w:eastAsia="en-GB"/>
          <w14:ligatures w14:val="none"/>
        </w:rPr>
      </w:pPr>
    </w:p>
    <w:p w14:paraId="6C08B3A0" w14:textId="77777777" w:rsidR="00983629" w:rsidRDefault="00983629" w:rsidP="00983629">
      <w:pPr>
        <w:tabs>
          <w:tab w:val="left" w:pos="920"/>
        </w:tabs>
        <w:spacing w:line="360" w:lineRule="auto"/>
        <w:ind w:left="360"/>
        <w:rPr>
          <w:rFonts w:ascii="Times New Roman" w:eastAsia="Times New Roman" w:hAnsi="Times New Roman" w:cs="Times New Roman"/>
          <w:kern w:val="0"/>
          <w:lang w:eastAsia="en-GB"/>
          <w14:ligatures w14:val="none"/>
        </w:rPr>
      </w:pPr>
      <w:r w:rsidRPr="00983629">
        <w:rPr>
          <w:rFonts w:ascii="Times New Roman" w:eastAsia="Times New Roman" w:hAnsi="Times New Roman" w:cs="Times New Roman"/>
          <w:kern w:val="0"/>
          <w:lang w:eastAsia="en-GB"/>
          <w14:ligatures w14:val="none"/>
        </w:rPr>
        <w:t>Hersey, P., &amp; Blanchard, K. H. (1969). </w:t>
      </w:r>
      <w:r w:rsidRPr="00983629">
        <w:rPr>
          <w:rFonts w:ascii="Times New Roman" w:eastAsia="Times New Roman" w:hAnsi="Times New Roman" w:cs="Times New Roman"/>
          <w:i/>
          <w:iCs/>
          <w:kern w:val="0"/>
          <w:lang w:eastAsia="en-GB"/>
          <w14:ligatures w14:val="none"/>
        </w:rPr>
        <w:t xml:space="preserve">Management of Organizational </w:t>
      </w:r>
      <w:proofErr w:type="spellStart"/>
      <w:r w:rsidRPr="00983629">
        <w:rPr>
          <w:rFonts w:ascii="Times New Roman" w:eastAsia="Times New Roman" w:hAnsi="Times New Roman" w:cs="Times New Roman"/>
          <w:i/>
          <w:iCs/>
          <w:kern w:val="0"/>
          <w:lang w:eastAsia="en-GB"/>
          <w14:ligatures w14:val="none"/>
        </w:rPr>
        <w:t>Behavior</w:t>
      </w:r>
      <w:proofErr w:type="spellEnd"/>
      <w:r w:rsidRPr="00983629">
        <w:rPr>
          <w:rFonts w:ascii="Times New Roman" w:eastAsia="Times New Roman" w:hAnsi="Times New Roman" w:cs="Times New Roman"/>
          <w:i/>
          <w:iCs/>
          <w:kern w:val="0"/>
          <w:lang w:eastAsia="en-GB"/>
          <w14:ligatures w14:val="none"/>
        </w:rPr>
        <w:t>: Utilizing Human Resources</w:t>
      </w:r>
      <w:r w:rsidRPr="00983629">
        <w:rPr>
          <w:rFonts w:ascii="Times New Roman" w:eastAsia="Times New Roman" w:hAnsi="Times New Roman" w:cs="Times New Roman"/>
          <w:kern w:val="0"/>
          <w:lang w:eastAsia="en-GB"/>
          <w14:ligatures w14:val="none"/>
        </w:rPr>
        <w:t>. Prentice-Hall.</w:t>
      </w:r>
    </w:p>
    <w:p w14:paraId="270D8EEE" w14:textId="77777777" w:rsidR="00983629" w:rsidRPr="00983629" w:rsidRDefault="00983629" w:rsidP="00983629">
      <w:pPr>
        <w:tabs>
          <w:tab w:val="left" w:pos="920"/>
        </w:tabs>
        <w:spacing w:line="360" w:lineRule="auto"/>
        <w:ind w:left="360"/>
        <w:rPr>
          <w:rFonts w:ascii="Times New Roman" w:eastAsia="Times New Roman" w:hAnsi="Times New Roman" w:cs="Times New Roman"/>
          <w:kern w:val="0"/>
          <w:lang w:eastAsia="en-GB"/>
          <w14:ligatures w14:val="none"/>
        </w:rPr>
      </w:pPr>
    </w:p>
    <w:p w14:paraId="3DC8860F" w14:textId="659E504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83629">
        <w:rPr>
          <w:rFonts w:ascii="Times New Roman" w:eastAsia="Times New Roman" w:hAnsi="Times New Roman" w:cs="Times New Roman"/>
          <w:color w:val="000000"/>
          <w:kern w:val="0"/>
          <w:lang w:eastAsia="en-GB"/>
          <w14:ligatures w14:val="none"/>
        </w:rPr>
        <w:t>HM Treasury. (2021). </w:t>
      </w:r>
      <w:r w:rsidRPr="00983629">
        <w:rPr>
          <w:rFonts w:ascii="Times New Roman" w:eastAsia="Times New Roman" w:hAnsi="Times New Roman" w:cs="Times New Roman"/>
          <w:i/>
          <w:iCs/>
          <w:color w:val="000000"/>
          <w:kern w:val="0"/>
          <w:lang w:eastAsia="en-GB"/>
          <w14:ligatures w14:val="none"/>
        </w:rPr>
        <w:t>COVID-19 Support for Businesses</w:t>
      </w:r>
      <w:r w:rsidRPr="00983629">
        <w:rPr>
          <w:rFonts w:ascii="Times New Roman" w:eastAsia="Times New Roman" w:hAnsi="Times New Roman" w:cs="Times New Roman"/>
          <w:color w:val="000000"/>
          <w:kern w:val="0"/>
          <w:lang w:eastAsia="en-GB"/>
          <w14:ligatures w14:val="none"/>
        </w:rPr>
        <w:t>. Available at: </w:t>
      </w:r>
      <w:proofErr w:type="gramStart"/>
      <w:r w:rsidRPr="00983629">
        <w:rPr>
          <w:rFonts w:ascii="Times New Roman" w:eastAsia="Times New Roman" w:hAnsi="Times New Roman" w:cs="Times New Roman"/>
          <w:color w:val="000000"/>
          <w:kern w:val="0"/>
          <w:lang w:eastAsia="en-GB"/>
          <w14:ligatures w14:val="none"/>
        </w:rPr>
        <w:t>https://www.gov.uk/government/collections/financial-support-for-businesses-during-coronavirus-covid-19[</w:t>
      </w:r>
      <w:proofErr w:type="gramEnd"/>
      <w:r w:rsidRPr="00983629">
        <w:rPr>
          <w:rFonts w:ascii="Times New Roman" w:eastAsia="Times New Roman" w:hAnsi="Times New Roman" w:cs="Times New Roman"/>
          <w:color w:val="000000"/>
          <w:kern w:val="0"/>
          <w:lang w:eastAsia="en-GB"/>
          <w14:ligatures w14:val="none"/>
        </w:rPr>
        <w:t>Accessed 1 July 2024].</w:t>
      </w:r>
      <w:r w:rsidRPr="00983629">
        <w:rPr>
          <w:rFonts w:ascii="Times New Roman" w:eastAsia="Times New Roman" w:hAnsi="Times New Roman" w:cs="Times New Roman"/>
          <w:color w:val="000000"/>
          <w:kern w:val="0"/>
          <w:lang w:eastAsia="en-GB"/>
          <w14:ligatures w14:val="none"/>
        </w:rPr>
        <w:br/>
      </w:r>
      <w:r w:rsidRPr="00983629">
        <w:rPr>
          <w:rFonts w:ascii="Times New Roman" w:eastAsia="Times New Roman" w:hAnsi="Times New Roman" w:cs="Times New Roman"/>
          <w:color w:val="000000"/>
          <w:kern w:val="0"/>
          <w:lang w:eastAsia="en-GB"/>
          <w14:ligatures w14:val="none"/>
        </w:rPr>
        <w:br/>
      </w:r>
      <w:r w:rsidRPr="00983629">
        <w:rPr>
          <w:rFonts w:ascii="Calibri" w:eastAsia="Times New Roman" w:hAnsi="Calibri" w:cs="Calibri"/>
          <w:kern w:val="0"/>
          <w:lang w:eastAsia="en-GB"/>
          <w14:ligatures w14:val="none"/>
        </w:rPr>
        <w:t xml:space="preserve"> House, R. J. (1971). A path-goal theory of leader effectiveness. </w:t>
      </w:r>
      <w:r w:rsidRPr="00983629">
        <w:rPr>
          <w:rFonts w:ascii="Calibri" w:eastAsia="Times New Roman" w:hAnsi="Calibri" w:cs="Calibri"/>
          <w:i/>
          <w:iCs/>
          <w:kern w:val="0"/>
          <w:lang w:eastAsia="en-GB"/>
          <w14:ligatures w14:val="none"/>
        </w:rPr>
        <w:t>Administrative Science Quarterly</w:t>
      </w:r>
      <w:r w:rsidRPr="00983629">
        <w:rPr>
          <w:rFonts w:ascii="Calibri" w:eastAsia="Times New Roman" w:hAnsi="Calibri" w:cs="Calibri"/>
          <w:kern w:val="0"/>
          <w:lang w:eastAsia="en-GB"/>
          <w14:ligatures w14:val="none"/>
        </w:rPr>
        <w:t>, 16(3), 321-339.</w:t>
      </w:r>
    </w:p>
    <w:p w14:paraId="138EBABB" w14:textId="77777777" w:rsidR="00983629" w:rsidRPr="00983629" w:rsidRDefault="00983629" w:rsidP="00983629">
      <w:pPr>
        <w:spacing w:line="360" w:lineRule="auto"/>
        <w:rPr>
          <w:rFonts w:ascii="Calibri" w:eastAsia="Times New Roman" w:hAnsi="Calibri" w:cs="Calibri"/>
          <w:kern w:val="0"/>
          <w:lang w:eastAsia="en-GB"/>
          <w14:ligatures w14:val="none"/>
        </w:rPr>
      </w:pPr>
    </w:p>
    <w:p w14:paraId="50CBB53B" w14:textId="77777777" w:rsidR="00983629" w:rsidRDefault="00983629" w:rsidP="00983629">
      <w:pPr>
        <w:spacing w:line="360" w:lineRule="auto"/>
        <w:ind w:left="360"/>
        <w:rPr>
          <w:rFonts w:ascii="Times New Roman" w:eastAsia="Times New Roman" w:hAnsi="Times New Roman" w:cs="Times New Roman"/>
          <w:kern w:val="0"/>
          <w:lang w:eastAsia="en-GB"/>
          <w14:ligatures w14:val="none"/>
        </w:rPr>
      </w:pPr>
      <w:r w:rsidRPr="00983629">
        <w:rPr>
          <w:rFonts w:ascii="Times New Roman" w:eastAsia="Times New Roman" w:hAnsi="Times New Roman" w:cs="Times New Roman"/>
          <w:kern w:val="0"/>
          <w:lang w:eastAsia="en-GB"/>
          <w14:ligatures w14:val="none"/>
        </w:rPr>
        <w:t>Kotter, J. P. (1990). </w:t>
      </w:r>
      <w:r w:rsidRPr="00983629">
        <w:rPr>
          <w:rFonts w:ascii="Times New Roman" w:eastAsia="Times New Roman" w:hAnsi="Times New Roman" w:cs="Times New Roman"/>
          <w:i/>
          <w:iCs/>
          <w:kern w:val="0"/>
          <w:lang w:eastAsia="en-GB"/>
          <w14:ligatures w14:val="none"/>
        </w:rPr>
        <w:t>A Force for Change: How Leadership Differs from Management</w:t>
      </w:r>
      <w:r w:rsidRPr="00983629">
        <w:rPr>
          <w:rFonts w:ascii="Times New Roman" w:eastAsia="Times New Roman" w:hAnsi="Times New Roman" w:cs="Times New Roman"/>
          <w:kern w:val="0"/>
          <w:lang w:eastAsia="en-GB"/>
          <w14:ligatures w14:val="none"/>
        </w:rPr>
        <w:t>. Free Press.</w:t>
      </w:r>
    </w:p>
    <w:p w14:paraId="4D022A35" w14:textId="77777777" w:rsidR="00983629" w:rsidRPr="00983629" w:rsidRDefault="00983629" w:rsidP="00983629">
      <w:pPr>
        <w:spacing w:line="360" w:lineRule="auto"/>
        <w:ind w:left="360"/>
        <w:rPr>
          <w:rFonts w:ascii="Times New Roman" w:eastAsia="Times New Roman" w:hAnsi="Times New Roman" w:cs="Times New Roman"/>
          <w:kern w:val="0"/>
          <w:lang w:eastAsia="en-GB"/>
          <w14:ligatures w14:val="none"/>
        </w:rPr>
      </w:pPr>
    </w:p>
    <w:p w14:paraId="31F472B9" w14:textId="77777777" w:rsid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83629">
        <w:rPr>
          <w:rFonts w:ascii="Times New Roman" w:eastAsia="Times New Roman" w:hAnsi="Times New Roman" w:cs="Times New Roman"/>
          <w:color w:val="000000"/>
          <w:kern w:val="0"/>
          <w:lang w:eastAsia="en-GB"/>
          <w14:ligatures w14:val="none"/>
        </w:rPr>
        <w:t>KPMG. (2020). </w:t>
      </w:r>
      <w:r w:rsidRPr="00983629">
        <w:rPr>
          <w:rFonts w:ascii="Times New Roman" w:eastAsia="Times New Roman" w:hAnsi="Times New Roman" w:cs="Times New Roman"/>
          <w:i/>
          <w:iCs/>
          <w:color w:val="000000"/>
          <w:kern w:val="0"/>
          <w:lang w:eastAsia="en-GB"/>
          <w14:ligatures w14:val="none"/>
        </w:rPr>
        <w:t>Digital Transformation During the COVID-19 Crisis</w:t>
      </w:r>
      <w:r w:rsidRPr="00983629">
        <w:rPr>
          <w:rFonts w:ascii="Times New Roman" w:eastAsia="Times New Roman" w:hAnsi="Times New Roman" w:cs="Times New Roman"/>
          <w:color w:val="000000"/>
          <w:kern w:val="0"/>
          <w:lang w:eastAsia="en-GB"/>
          <w14:ligatures w14:val="none"/>
        </w:rPr>
        <w:t>. Available at: https://home.kpmg/xx/en/home/insights/2020/04/digital-transformation-during-the-covid-19-crisis.html [Accessed 1 July 2024].</w:t>
      </w:r>
    </w:p>
    <w:p w14:paraId="6F5DCD67" w14:textId="7777777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p>
    <w:p w14:paraId="09E1F854" w14:textId="77777777" w:rsidR="00983629" w:rsidRPr="00983629" w:rsidRDefault="00983629" w:rsidP="00983629">
      <w:pPr>
        <w:pStyle w:val="Heading2"/>
        <w:ind w:left="719"/>
        <w:jc w:val="left"/>
        <w:rPr>
          <w:b w:val="0"/>
          <w:bCs w:val="0"/>
          <w:color w:val="222222"/>
          <w:sz w:val="24"/>
          <w:szCs w:val="24"/>
          <w:shd w:val="clear" w:color="auto" w:fill="FFFFFF"/>
        </w:rPr>
      </w:pPr>
      <w:r w:rsidRPr="00983629">
        <w:rPr>
          <w:b w:val="0"/>
          <w:bCs w:val="0"/>
          <w:color w:val="222222"/>
          <w:sz w:val="24"/>
          <w:szCs w:val="24"/>
          <w:shd w:val="clear" w:color="auto" w:fill="FFFFFF"/>
        </w:rPr>
        <w:t xml:space="preserve">McCauley, </w:t>
      </w:r>
      <w:proofErr w:type="gramStart"/>
      <w:r w:rsidRPr="00983629">
        <w:rPr>
          <w:b w:val="0"/>
          <w:bCs w:val="0"/>
          <w:color w:val="222222"/>
          <w:sz w:val="24"/>
          <w:szCs w:val="24"/>
          <w:shd w:val="clear" w:color="auto" w:fill="FFFFFF"/>
        </w:rPr>
        <w:t>C.D.</w:t>
      </w:r>
      <w:proofErr w:type="gramEnd"/>
      <w:r w:rsidRPr="00983629">
        <w:rPr>
          <w:b w:val="0"/>
          <w:bCs w:val="0"/>
          <w:color w:val="222222"/>
          <w:sz w:val="24"/>
          <w:szCs w:val="24"/>
          <w:shd w:val="clear" w:color="auto" w:fill="FFFFFF"/>
        </w:rPr>
        <w:t xml:space="preserve"> and </w:t>
      </w:r>
      <w:proofErr w:type="spellStart"/>
      <w:r w:rsidRPr="00983629">
        <w:rPr>
          <w:b w:val="0"/>
          <w:bCs w:val="0"/>
          <w:color w:val="222222"/>
          <w:sz w:val="24"/>
          <w:szCs w:val="24"/>
          <w:shd w:val="clear" w:color="auto" w:fill="FFFFFF"/>
        </w:rPr>
        <w:t>Palus</w:t>
      </w:r>
      <w:proofErr w:type="spellEnd"/>
      <w:r w:rsidRPr="00983629">
        <w:rPr>
          <w:b w:val="0"/>
          <w:bCs w:val="0"/>
          <w:color w:val="222222"/>
          <w:sz w:val="24"/>
          <w:szCs w:val="24"/>
          <w:shd w:val="clear" w:color="auto" w:fill="FFFFFF"/>
        </w:rPr>
        <w:t>, C.J., 2021. Developing the theory and practice of leadership development: A relational view. </w:t>
      </w:r>
      <w:r w:rsidRPr="00983629">
        <w:rPr>
          <w:b w:val="0"/>
          <w:bCs w:val="0"/>
          <w:i/>
          <w:iCs/>
          <w:color w:val="222222"/>
          <w:sz w:val="24"/>
          <w:szCs w:val="24"/>
          <w:shd w:val="clear" w:color="auto" w:fill="FFFFFF"/>
        </w:rPr>
        <w:t>The Leadership Quarterly</w:t>
      </w:r>
      <w:r w:rsidRPr="00983629">
        <w:rPr>
          <w:b w:val="0"/>
          <w:bCs w:val="0"/>
          <w:color w:val="222222"/>
          <w:sz w:val="24"/>
          <w:szCs w:val="24"/>
          <w:shd w:val="clear" w:color="auto" w:fill="FFFFFF"/>
        </w:rPr>
        <w:t>, </w:t>
      </w:r>
      <w:r w:rsidRPr="00983629">
        <w:rPr>
          <w:b w:val="0"/>
          <w:bCs w:val="0"/>
          <w:i/>
          <w:iCs/>
          <w:color w:val="222222"/>
          <w:sz w:val="24"/>
          <w:szCs w:val="24"/>
          <w:shd w:val="clear" w:color="auto" w:fill="FFFFFF"/>
        </w:rPr>
        <w:t>32</w:t>
      </w:r>
      <w:r w:rsidRPr="00983629">
        <w:rPr>
          <w:b w:val="0"/>
          <w:bCs w:val="0"/>
          <w:color w:val="222222"/>
          <w:sz w:val="24"/>
          <w:szCs w:val="24"/>
          <w:shd w:val="clear" w:color="auto" w:fill="FFFFFF"/>
        </w:rPr>
        <w:t>(5), p.101456.</w:t>
      </w:r>
    </w:p>
    <w:p w14:paraId="3D006F2E" w14:textId="77777777" w:rsid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83629">
        <w:rPr>
          <w:rFonts w:ascii="Times New Roman" w:eastAsia="Times New Roman" w:hAnsi="Times New Roman" w:cs="Times New Roman"/>
          <w:color w:val="000000"/>
          <w:kern w:val="0"/>
          <w:lang w:eastAsia="en-GB"/>
          <w14:ligatures w14:val="none"/>
        </w:rPr>
        <w:t>McKinsey &amp; Company. (2020). </w:t>
      </w:r>
      <w:r w:rsidRPr="00983629">
        <w:rPr>
          <w:rFonts w:ascii="Times New Roman" w:eastAsia="Times New Roman" w:hAnsi="Times New Roman" w:cs="Times New Roman"/>
          <w:i/>
          <w:iCs/>
          <w:color w:val="000000"/>
          <w:kern w:val="0"/>
          <w:lang w:eastAsia="en-GB"/>
          <w14:ligatures w14:val="none"/>
        </w:rPr>
        <w:t xml:space="preserve">Consumer Sentiment and </w:t>
      </w:r>
      <w:proofErr w:type="spellStart"/>
      <w:r w:rsidRPr="00983629">
        <w:rPr>
          <w:rFonts w:ascii="Times New Roman" w:eastAsia="Times New Roman" w:hAnsi="Times New Roman" w:cs="Times New Roman"/>
          <w:i/>
          <w:iCs/>
          <w:color w:val="000000"/>
          <w:kern w:val="0"/>
          <w:lang w:eastAsia="en-GB"/>
          <w14:ligatures w14:val="none"/>
        </w:rPr>
        <w:t>Behavior</w:t>
      </w:r>
      <w:proofErr w:type="spellEnd"/>
      <w:r w:rsidRPr="00983629">
        <w:rPr>
          <w:rFonts w:ascii="Times New Roman" w:eastAsia="Times New Roman" w:hAnsi="Times New Roman" w:cs="Times New Roman"/>
          <w:i/>
          <w:iCs/>
          <w:color w:val="000000"/>
          <w:kern w:val="0"/>
          <w:lang w:eastAsia="en-GB"/>
          <w14:ligatures w14:val="none"/>
        </w:rPr>
        <w:t xml:space="preserve"> Continue to Reflect the Uncertainty of the COVID-19 Crisis</w:t>
      </w:r>
      <w:r w:rsidRPr="00983629">
        <w:rPr>
          <w:rFonts w:ascii="Times New Roman" w:eastAsia="Times New Roman" w:hAnsi="Times New Roman" w:cs="Times New Roman"/>
          <w:color w:val="000000"/>
          <w:kern w:val="0"/>
          <w:lang w:eastAsia="en-GB"/>
          <w14:ligatures w14:val="none"/>
        </w:rPr>
        <w:t>. Available at: https://www.mckinsey.com/business-functions/marketing-and-sales/our-insights/a-global-view-of-how-consumer-behavior-is-changing-amid-covid-19 [Accessed 1 July 2024].</w:t>
      </w:r>
    </w:p>
    <w:p w14:paraId="2C853365" w14:textId="7777777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p>
    <w:p w14:paraId="54B6082F" w14:textId="77777777" w:rsidR="00983629" w:rsidRDefault="00983629" w:rsidP="00983629">
      <w:pPr>
        <w:spacing w:line="360" w:lineRule="auto"/>
        <w:ind w:left="360"/>
        <w:rPr>
          <w:rFonts w:ascii="Times New Roman" w:eastAsia="Times New Roman" w:hAnsi="Times New Roman" w:cs="Times New Roman"/>
          <w:kern w:val="0"/>
          <w:lang w:eastAsia="en-GB"/>
          <w14:ligatures w14:val="none"/>
        </w:rPr>
      </w:pPr>
      <w:r w:rsidRPr="00983629">
        <w:rPr>
          <w:rFonts w:ascii="Times New Roman" w:eastAsia="Times New Roman" w:hAnsi="Times New Roman" w:cs="Times New Roman"/>
          <w:kern w:val="0"/>
          <w:lang w:eastAsia="en-GB"/>
          <w14:ligatures w14:val="none"/>
        </w:rPr>
        <w:t>Northouse, P. G. (2018). </w:t>
      </w:r>
      <w:r w:rsidRPr="00983629">
        <w:rPr>
          <w:rFonts w:ascii="Times New Roman" w:eastAsia="Times New Roman" w:hAnsi="Times New Roman" w:cs="Times New Roman"/>
          <w:i/>
          <w:iCs/>
          <w:kern w:val="0"/>
          <w:lang w:eastAsia="en-GB"/>
          <w14:ligatures w14:val="none"/>
        </w:rPr>
        <w:t>Leadership: Theory and Practice</w:t>
      </w:r>
      <w:r w:rsidRPr="00983629">
        <w:rPr>
          <w:rFonts w:ascii="Times New Roman" w:eastAsia="Times New Roman" w:hAnsi="Times New Roman" w:cs="Times New Roman"/>
          <w:kern w:val="0"/>
          <w:lang w:eastAsia="en-GB"/>
          <w14:ligatures w14:val="none"/>
        </w:rPr>
        <w:t>. Sage Publications.</w:t>
      </w:r>
    </w:p>
    <w:p w14:paraId="6F5AFED7" w14:textId="77777777" w:rsidR="00983629" w:rsidRPr="00983629" w:rsidRDefault="00983629" w:rsidP="00983629">
      <w:pPr>
        <w:spacing w:line="360" w:lineRule="auto"/>
        <w:ind w:left="360"/>
        <w:rPr>
          <w:rFonts w:ascii="Times New Roman" w:eastAsia="Times New Roman" w:hAnsi="Times New Roman" w:cs="Times New Roman"/>
          <w:kern w:val="0"/>
          <w:lang w:eastAsia="en-GB"/>
          <w14:ligatures w14:val="none"/>
        </w:rPr>
      </w:pPr>
    </w:p>
    <w:p w14:paraId="6664D00F" w14:textId="77777777" w:rsidR="00983629" w:rsidRDefault="00983629" w:rsidP="00983629">
      <w:pPr>
        <w:pStyle w:val="Heading2"/>
        <w:ind w:left="719"/>
        <w:jc w:val="left"/>
        <w:rPr>
          <w:b w:val="0"/>
          <w:bCs w:val="0"/>
          <w:color w:val="212121"/>
        </w:rPr>
      </w:pPr>
      <w:proofErr w:type="spellStart"/>
      <w:r w:rsidRPr="008D7899">
        <w:rPr>
          <w:b w:val="0"/>
          <w:bCs w:val="0"/>
          <w:color w:val="212121"/>
        </w:rPr>
        <w:t>Sethuraman</w:t>
      </w:r>
      <w:proofErr w:type="spellEnd"/>
      <w:r w:rsidRPr="008D7899">
        <w:rPr>
          <w:b w:val="0"/>
          <w:bCs w:val="0"/>
          <w:color w:val="212121"/>
        </w:rPr>
        <w:t>,</w:t>
      </w:r>
      <w:r w:rsidRPr="008D7899">
        <w:rPr>
          <w:b w:val="0"/>
          <w:bCs w:val="0"/>
          <w:color w:val="212121"/>
          <w:spacing w:val="40"/>
        </w:rPr>
        <w:t xml:space="preserve"> </w:t>
      </w:r>
      <w:r w:rsidRPr="008D7899">
        <w:rPr>
          <w:b w:val="0"/>
          <w:bCs w:val="0"/>
          <w:color w:val="212121"/>
        </w:rPr>
        <w:t>K.</w:t>
      </w:r>
      <w:r w:rsidRPr="008D7899">
        <w:rPr>
          <w:b w:val="0"/>
          <w:bCs w:val="0"/>
          <w:color w:val="212121"/>
          <w:spacing w:val="40"/>
        </w:rPr>
        <w:t xml:space="preserve"> </w:t>
      </w:r>
      <w:r w:rsidRPr="008D7899">
        <w:rPr>
          <w:b w:val="0"/>
          <w:bCs w:val="0"/>
          <w:color w:val="212121"/>
        </w:rPr>
        <w:t>and</w:t>
      </w:r>
      <w:r w:rsidRPr="008D7899">
        <w:rPr>
          <w:b w:val="0"/>
          <w:bCs w:val="0"/>
          <w:color w:val="212121"/>
          <w:spacing w:val="40"/>
        </w:rPr>
        <w:t xml:space="preserve"> </w:t>
      </w:r>
      <w:r w:rsidRPr="008D7899">
        <w:rPr>
          <w:b w:val="0"/>
          <w:bCs w:val="0"/>
          <w:color w:val="212121"/>
        </w:rPr>
        <w:t>Suresh,</w:t>
      </w:r>
      <w:r w:rsidRPr="008D7899">
        <w:rPr>
          <w:b w:val="0"/>
          <w:bCs w:val="0"/>
          <w:color w:val="212121"/>
          <w:spacing w:val="40"/>
        </w:rPr>
        <w:t xml:space="preserve"> </w:t>
      </w:r>
      <w:r w:rsidRPr="008D7899">
        <w:rPr>
          <w:b w:val="0"/>
          <w:bCs w:val="0"/>
          <w:color w:val="212121"/>
        </w:rPr>
        <w:t>J.,</w:t>
      </w:r>
      <w:r w:rsidRPr="008D7899">
        <w:rPr>
          <w:b w:val="0"/>
          <w:bCs w:val="0"/>
          <w:color w:val="212121"/>
          <w:spacing w:val="40"/>
        </w:rPr>
        <w:t xml:space="preserve"> (</w:t>
      </w:r>
      <w:r w:rsidRPr="008D7899">
        <w:rPr>
          <w:b w:val="0"/>
          <w:bCs w:val="0"/>
          <w:color w:val="212121"/>
        </w:rPr>
        <w:t>2014).</w:t>
      </w:r>
      <w:r w:rsidRPr="008D7899">
        <w:rPr>
          <w:b w:val="0"/>
          <w:bCs w:val="0"/>
          <w:color w:val="212121"/>
          <w:spacing w:val="40"/>
        </w:rPr>
        <w:t xml:space="preserve"> </w:t>
      </w:r>
      <w:r w:rsidRPr="008D7899">
        <w:rPr>
          <w:b w:val="0"/>
          <w:bCs w:val="0"/>
          <w:color w:val="212121"/>
        </w:rPr>
        <w:t>Effective</w:t>
      </w:r>
      <w:r w:rsidRPr="008D7899">
        <w:rPr>
          <w:b w:val="0"/>
          <w:bCs w:val="0"/>
          <w:color w:val="212121"/>
          <w:spacing w:val="40"/>
        </w:rPr>
        <w:t xml:space="preserve"> </w:t>
      </w:r>
      <w:r w:rsidRPr="008D7899">
        <w:rPr>
          <w:b w:val="0"/>
          <w:bCs w:val="0"/>
          <w:color w:val="212121"/>
        </w:rPr>
        <w:t>leadership</w:t>
      </w:r>
      <w:r w:rsidRPr="008D7899">
        <w:rPr>
          <w:b w:val="0"/>
          <w:bCs w:val="0"/>
          <w:color w:val="212121"/>
          <w:spacing w:val="40"/>
        </w:rPr>
        <w:t xml:space="preserve"> </w:t>
      </w:r>
      <w:r w:rsidRPr="008D7899">
        <w:rPr>
          <w:b w:val="0"/>
          <w:bCs w:val="0"/>
          <w:color w:val="212121"/>
        </w:rPr>
        <w:t>styles.</w:t>
      </w:r>
      <w:r w:rsidRPr="008D7899">
        <w:rPr>
          <w:b w:val="0"/>
          <w:bCs w:val="0"/>
          <w:color w:val="212121"/>
          <w:spacing w:val="-1"/>
        </w:rPr>
        <w:t xml:space="preserve"> </w:t>
      </w:r>
      <w:r w:rsidRPr="008D7899">
        <w:rPr>
          <w:b w:val="0"/>
          <w:bCs w:val="0"/>
          <w:i/>
          <w:color w:val="212121"/>
        </w:rPr>
        <w:t>International</w:t>
      </w:r>
      <w:r w:rsidRPr="008D7899">
        <w:rPr>
          <w:b w:val="0"/>
          <w:bCs w:val="0"/>
          <w:i/>
          <w:color w:val="212121"/>
          <w:spacing w:val="40"/>
        </w:rPr>
        <w:t xml:space="preserve"> </w:t>
      </w:r>
      <w:r w:rsidRPr="008D7899">
        <w:rPr>
          <w:b w:val="0"/>
          <w:bCs w:val="0"/>
          <w:i/>
          <w:color w:val="212121"/>
        </w:rPr>
        <w:t>Business Research</w:t>
      </w:r>
      <w:r w:rsidRPr="008D7899">
        <w:rPr>
          <w:b w:val="0"/>
          <w:bCs w:val="0"/>
          <w:color w:val="212121"/>
        </w:rPr>
        <w:t xml:space="preserve">, </w:t>
      </w:r>
      <w:r w:rsidRPr="008D7899">
        <w:rPr>
          <w:b w:val="0"/>
          <w:bCs w:val="0"/>
          <w:i/>
          <w:color w:val="212121"/>
        </w:rPr>
        <w:t>7</w:t>
      </w:r>
      <w:r w:rsidRPr="008D7899">
        <w:rPr>
          <w:b w:val="0"/>
          <w:bCs w:val="0"/>
          <w:color w:val="212121"/>
        </w:rPr>
        <w:t xml:space="preserve">(9), p.165. </w:t>
      </w:r>
    </w:p>
    <w:p w14:paraId="4DBF3A9A" w14:textId="77777777" w:rsidR="00983629" w:rsidRPr="008D7899" w:rsidRDefault="00983629" w:rsidP="00983629">
      <w:pPr>
        <w:pStyle w:val="Heading2"/>
        <w:ind w:left="719"/>
        <w:jc w:val="left"/>
        <w:rPr>
          <w:b w:val="0"/>
          <w:bCs w:val="0"/>
          <w:color w:val="212121"/>
        </w:rPr>
      </w:pPr>
    </w:p>
    <w:p w14:paraId="448EB93F" w14:textId="77777777" w:rsid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83629">
        <w:rPr>
          <w:rFonts w:ascii="Times New Roman" w:eastAsia="Times New Roman" w:hAnsi="Times New Roman" w:cs="Times New Roman"/>
          <w:color w:val="000000"/>
          <w:kern w:val="0"/>
          <w:lang w:eastAsia="en-GB"/>
          <w14:ligatures w14:val="none"/>
        </w:rPr>
        <w:t>Small Business Britain. (2021). </w:t>
      </w:r>
      <w:r w:rsidRPr="00983629">
        <w:rPr>
          <w:rFonts w:ascii="Times New Roman" w:eastAsia="Times New Roman" w:hAnsi="Times New Roman" w:cs="Times New Roman"/>
          <w:i/>
          <w:iCs/>
          <w:color w:val="000000"/>
          <w:kern w:val="0"/>
          <w:lang w:eastAsia="en-GB"/>
          <w14:ligatures w14:val="none"/>
        </w:rPr>
        <w:t>Case Study: XYZ Boutique</w:t>
      </w:r>
      <w:r w:rsidRPr="00983629">
        <w:rPr>
          <w:rFonts w:ascii="Times New Roman" w:eastAsia="Times New Roman" w:hAnsi="Times New Roman" w:cs="Times New Roman"/>
          <w:color w:val="000000"/>
          <w:kern w:val="0"/>
          <w:lang w:eastAsia="en-GB"/>
          <w14:ligatures w14:val="none"/>
        </w:rPr>
        <w:t>. Available at: </w:t>
      </w:r>
      <w:hyperlink r:id="rId8" w:tgtFrame="_new" w:history="1">
        <w:r w:rsidRPr="00983629">
          <w:rPr>
            <w:rFonts w:ascii="Times New Roman" w:eastAsia="Times New Roman" w:hAnsi="Times New Roman" w:cs="Times New Roman"/>
            <w:color w:val="0000FF"/>
            <w:kern w:val="0"/>
            <w:u w:val="single"/>
            <w:lang w:eastAsia="en-GB"/>
            <w14:ligatures w14:val="none"/>
          </w:rPr>
          <w:t>https://smallbusinessbritain.uk/</w:t>
        </w:r>
      </w:hyperlink>
      <w:r w:rsidRPr="00983629">
        <w:rPr>
          <w:rFonts w:ascii="Times New Roman" w:eastAsia="Times New Roman" w:hAnsi="Times New Roman" w:cs="Times New Roman"/>
          <w:color w:val="000000"/>
          <w:kern w:val="0"/>
          <w:lang w:eastAsia="en-GB"/>
          <w14:ligatures w14:val="none"/>
        </w:rPr>
        <w:t> [Accessed 1 July 2024].</w:t>
      </w:r>
    </w:p>
    <w:p w14:paraId="1F3096ED" w14:textId="77777777" w:rsidR="00983629" w:rsidRPr="00983629" w:rsidRDefault="00983629" w:rsidP="00983629">
      <w:pPr>
        <w:spacing w:before="100" w:beforeAutospacing="1" w:after="100" w:afterAutospacing="1"/>
        <w:ind w:left="360"/>
        <w:rPr>
          <w:rFonts w:ascii="Times New Roman" w:eastAsia="Times New Roman" w:hAnsi="Times New Roman" w:cs="Times New Roman"/>
          <w:color w:val="000000"/>
          <w:kern w:val="0"/>
          <w:lang w:eastAsia="en-GB"/>
          <w14:ligatures w14:val="none"/>
        </w:rPr>
      </w:pPr>
    </w:p>
    <w:p w14:paraId="32659202" w14:textId="77777777" w:rsidR="00983629" w:rsidRDefault="00983629" w:rsidP="00983629">
      <w:pPr>
        <w:pStyle w:val="Heading2"/>
        <w:ind w:left="719"/>
        <w:jc w:val="left"/>
        <w:rPr>
          <w:b w:val="0"/>
          <w:bCs w:val="0"/>
          <w:color w:val="222222"/>
          <w:shd w:val="clear" w:color="auto" w:fill="FFFFFF"/>
        </w:rPr>
      </w:pPr>
      <w:proofErr w:type="spellStart"/>
      <w:r w:rsidRPr="00FD3C56">
        <w:rPr>
          <w:b w:val="0"/>
          <w:bCs w:val="0"/>
          <w:color w:val="222222"/>
          <w:shd w:val="clear" w:color="auto" w:fill="FFFFFF"/>
        </w:rPr>
        <w:t>Solinger</w:t>
      </w:r>
      <w:proofErr w:type="spellEnd"/>
      <w:r w:rsidRPr="00FD3C56">
        <w:rPr>
          <w:b w:val="0"/>
          <w:bCs w:val="0"/>
          <w:color w:val="222222"/>
          <w:shd w:val="clear" w:color="auto" w:fill="FFFFFF"/>
        </w:rPr>
        <w:t>, O.N., Jansen, P.G. and Cornelissen, J.P., 2020. The emergence of moral leadership. </w:t>
      </w:r>
      <w:r w:rsidRPr="00FD3C56">
        <w:rPr>
          <w:b w:val="0"/>
          <w:bCs w:val="0"/>
          <w:i/>
          <w:iCs/>
          <w:color w:val="222222"/>
          <w:shd w:val="clear" w:color="auto" w:fill="FFFFFF"/>
        </w:rPr>
        <w:t>Academy of Management Review</w:t>
      </w:r>
      <w:r w:rsidRPr="00FD3C56">
        <w:rPr>
          <w:b w:val="0"/>
          <w:bCs w:val="0"/>
          <w:color w:val="222222"/>
          <w:shd w:val="clear" w:color="auto" w:fill="FFFFFF"/>
        </w:rPr>
        <w:t>, </w:t>
      </w:r>
      <w:r w:rsidRPr="00FD3C56">
        <w:rPr>
          <w:b w:val="0"/>
          <w:bCs w:val="0"/>
          <w:i/>
          <w:iCs/>
          <w:color w:val="222222"/>
          <w:shd w:val="clear" w:color="auto" w:fill="FFFFFF"/>
        </w:rPr>
        <w:t>45</w:t>
      </w:r>
      <w:r w:rsidRPr="00FD3C56">
        <w:rPr>
          <w:b w:val="0"/>
          <w:bCs w:val="0"/>
          <w:color w:val="222222"/>
          <w:shd w:val="clear" w:color="auto" w:fill="FFFFFF"/>
        </w:rPr>
        <w:t>(3), pp.504-527.</w:t>
      </w:r>
    </w:p>
    <w:p w14:paraId="6D2152A1" w14:textId="77777777" w:rsidR="00983629" w:rsidRPr="00FD3C56" w:rsidRDefault="00983629" w:rsidP="00983629">
      <w:pPr>
        <w:pStyle w:val="Heading2"/>
        <w:ind w:left="719"/>
        <w:jc w:val="left"/>
        <w:rPr>
          <w:b w:val="0"/>
          <w:bCs w:val="0"/>
          <w:spacing w:val="-2"/>
        </w:rPr>
      </w:pPr>
    </w:p>
    <w:p w14:paraId="7D9F34AF" w14:textId="54BC05A9" w:rsidR="00983629" w:rsidRDefault="00983629" w:rsidP="00983629">
      <w:pPr>
        <w:tabs>
          <w:tab w:val="left" w:pos="920"/>
        </w:tabs>
        <w:spacing w:line="360" w:lineRule="auto"/>
        <w:ind w:left="36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983629">
        <w:rPr>
          <w:rFonts w:ascii="Times New Roman" w:eastAsia="Times New Roman" w:hAnsi="Times New Roman" w:cs="Times New Roman"/>
          <w:kern w:val="0"/>
          <w:lang w:eastAsia="en-GB"/>
          <w14:ligatures w14:val="none"/>
        </w:rPr>
        <w:t>Stogdill, R. M. (1948). </w:t>
      </w:r>
      <w:r w:rsidRPr="00983629">
        <w:rPr>
          <w:rFonts w:ascii="Times New Roman" w:eastAsia="Times New Roman" w:hAnsi="Times New Roman" w:cs="Times New Roman"/>
          <w:i/>
          <w:iCs/>
          <w:kern w:val="0"/>
          <w:lang w:eastAsia="en-GB"/>
          <w14:ligatures w14:val="none"/>
        </w:rPr>
        <w:t>Personal Factors Associated with Leadership: A Survey of the Literature</w:t>
      </w:r>
      <w:r w:rsidRPr="00983629">
        <w:rPr>
          <w:rFonts w:ascii="Times New Roman" w:eastAsia="Times New Roman" w:hAnsi="Times New Roman" w:cs="Times New Roman"/>
          <w:kern w:val="0"/>
          <w:lang w:eastAsia="en-GB"/>
          <w14:ligatures w14:val="none"/>
        </w:rPr>
        <w:t>. The Journal of Psychology, 25(1), 35-71.</w:t>
      </w:r>
    </w:p>
    <w:p w14:paraId="1E48678C" w14:textId="77777777" w:rsidR="00983629" w:rsidRDefault="00983629" w:rsidP="00983629">
      <w:pPr>
        <w:tabs>
          <w:tab w:val="left" w:pos="920"/>
        </w:tabs>
        <w:spacing w:line="360" w:lineRule="auto"/>
        <w:ind w:left="360"/>
        <w:rPr>
          <w:rFonts w:ascii="Times New Roman" w:eastAsia="Times New Roman" w:hAnsi="Times New Roman" w:cs="Times New Roman"/>
          <w:kern w:val="0"/>
          <w:lang w:eastAsia="en-GB"/>
          <w14:ligatures w14:val="none"/>
        </w:rPr>
      </w:pPr>
    </w:p>
    <w:p w14:paraId="09F3EB15" w14:textId="77777777" w:rsidR="00983629" w:rsidRPr="00983629" w:rsidRDefault="00983629" w:rsidP="00983629">
      <w:pPr>
        <w:tabs>
          <w:tab w:val="left" w:pos="920"/>
        </w:tabs>
        <w:spacing w:line="360" w:lineRule="auto"/>
        <w:ind w:left="360"/>
        <w:rPr>
          <w:rFonts w:ascii="Times New Roman" w:eastAsia="Times New Roman" w:hAnsi="Times New Roman" w:cs="Times New Roman"/>
          <w:kern w:val="0"/>
          <w:lang w:eastAsia="en-GB"/>
          <w14:ligatures w14:val="none"/>
        </w:rPr>
      </w:pPr>
    </w:p>
    <w:p w14:paraId="5FB5153C" w14:textId="77777777" w:rsidR="00983629" w:rsidRDefault="00983629" w:rsidP="00983629">
      <w:pPr>
        <w:pStyle w:val="Heading2"/>
        <w:ind w:left="719"/>
        <w:jc w:val="left"/>
        <w:rPr>
          <w:b w:val="0"/>
          <w:bCs w:val="0"/>
          <w:color w:val="212121"/>
        </w:rPr>
      </w:pPr>
      <w:r w:rsidRPr="001C1EF7">
        <w:rPr>
          <w:b w:val="0"/>
          <w:bCs w:val="0"/>
          <w:color w:val="212121"/>
          <w:lang w:val="en-GB"/>
        </w:rPr>
        <w:t>Tannenbaum,</w:t>
      </w:r>
      <w:r w:rsidRPr="001C1EF7">
        <w:rPr>
          <w:b w:val="0"/>
          <w:bCs w:val="0"/>
          <w:color w:val="212121"/>
          <w:spacing w:val="31"/>
          <w:lang w:val="en-GB"/>
        </w:rPr>
        <w:t xml:space="preserve"> </w:t>
      </w:r>
      <w:r w:rsidRPr="001C1EF7">
        <w:rPr>
          <w:b w:val="0"/>
          <w:bCs w:val="0"/>
          <w:color w:val="212121"/>
          <w:lang w:val="en-GB"/>
        </w:rPr>
        <w:t>R.</w:t>
      </w:r>
      <w:r w:rsidRPr="001C1EF7">
        <w:rPr>
          <w:b w:val="0"/>
          <w:bCs w:val="0"/>
          <w:color w:val="212121"/>
          <w:spacing w:val="34"/>
          <w:lang w:val="en-GB"/>
        </w:rPr>
        <w:t xml:space="preserve"> </w:t>
      </w:r>
      <w:r w:rsidRPr="001C1EF7">
        <w:rPr>
          <w:b w:val="0"/>
          <w:bCs w:val="0"/>
          <w:color w:val="212121"/>
          <w:lang w:val="en-GB"/>
        </w:rPr>
        <w:t>and</w:t>
      </w:r>
      <w:r w:rsidRPr="001C1EF7">
        <w:rPr>
          <w:b w:val="0"/>
          <w:bCs w:val="0"/>
          <w:color w:val="212121"/>
          <w:spacing w:val="32"/>
          <w:lang w:val="en-GB"/>
        </w:rPr>
        <w:t xml:space="preserve"> </w:t>
      </w:r>
      <w:r w:rsidRPr="001C1EF7">
        <w:rPr>
          <w:b w:val="0"/>
          <w:bCs w:val="0"/>
          <w:color w:val="212121"/>
          <w:lang w:val="en-GB"/>
        </w:rPr>
        <w:t>Schmidt,</w:t>
      </w:r>
      <w:r w:rsidRPr="001C1EF7">
        <w:rPr>
          <w:b w:val="0"/>
          <w:bCs w:val="0"/>
          <w:color w:val="212121"/>
          <w:spacing w:val="31"/>
          <w:lang w:val="en-GB"/>
        </w:rPr>
        <w:t xml:space="preserve"> </w:t>
      </w:r>
      <w:r w:rsidRPr="001C1EF7">
        <w:rPr>
          <w:b w:val="0"/>
          <w:bCs w:val="0"/>
          <w:color w:val="212121"/>
          <w:lang w:val="en-GB"/>
        </w:rPr>
        <w:t>W.H.,</w:t>
      </w:r>
      <w:r w:rsidRPr="001C1EF7">
        <w:rPr>
          <w:b w:val="0"/>
          <w:bCs w:val="0"/>
          <w:color w:val="212121"/>
          <w:spacing w:val="31"/>
          <w:lang w:val="en-GB"/>
        </w:rPr>
        <w:t xml:space="preserve"> (</w:t>
      </w:r>
      <w:r w:rsidRPr="001C1EF7">
        <w:rPr>
          <w:b w:val="0"/>
          <w:bCs w:val="0"/>
          <w:color w:val="212121"/>
          <w:lang w:val="en-GB"/>
        </w:rPr>
        <w:t>1973).</w:t>
      </w:r>
      <w:r w:rsidRPr="001C1EF7">
        <w:rPr>
          <w:b w:val="0"/>
          <w:bCs w:val="0"/>
          <w:color w:val="212121"/>
          <w:spacing w:val="31"/>
          <w:lang w:val="en-GB"/>
        </w:rPr>
        <w:t xml:space="preserve"> </w:t>
      </w:r>
      <w:r w:rsidRPr="008D7899">
        <w:rPr>
          <w:b w:val="0"/>
          <w:bCs w:val="0"/>
          <w:color w:val="212121"/>
        </w:rPr>
        <w:t>How</w:t>
      </w:r>
      <w:r w:rsidRPr="008D7899">
        <w:rPr>
          <w:b w:val="0"/>
          <w:bCs w:val="0"/>
          <w:color w:val="212121"/>
          <w:spacing w:val="32"/>
        </w:rPr>
        <w:t xml:space="preserve"> </w:t>
      </w:r>
      <w:r w:rsidRPr="008D7899">
        <w:rPr>
          <w:b w:val="0"/>
          <w:bCs w:val="0"/>
          <w:color w:val="212121"/>
        </w:rPr>
        <w:t>to</w:t>
      </w:r>
      <w:r w:rsidRPr="008D7899">
        <w:rPr>
          <w:b w:val="0"/>
          <w:bCs w:val="0"/>
          <w:color w:val="212121"/>
          <w:spacing w:val="30"/>
        </w:rPr>
        <w:t xml:space="preserve"> </w:t>
      </w:r>
      <w:r w:rsidRPr="008D7899">
        <w:rPr>
          <w:b w:val="0"/>
          <w:bCs w:val="0"/>
          <w:color w:val="212121"/>
        </w:rPr>
        <w:t>choose</w:t>
      </w:r>
      <w:r w:rsidRPr="008D7899">
        <w:rPr>
          <w:b w:val="0"/>
          <w:bCs w:val="0"/>
          <w:color w:val="212121"/>
          <w:spacing w:val="30"/>
        </w:rPr>
        <w:t xml:space="preserve"> </w:t>
      </w:r>
      <w:r w:rsidRPr="008D7899">
        <w:rPr>
          <w:b w:val="0"/>
          <w:bCs w:val="0"/>
          <w:color w:val="212121"/>
        </w:rPr>
        <w:t>a</w:t>
      </w:r>
      <w:r w:rsidRPr="008D7899">
        <w:rPr>
          <w:b w:val="0"/>
          <w:bCs w:val="0"/>
          <w:color w:val="212121"/>
          <w:spacing w:val="32"/>
        </w:rPr>
        <w:t xml:space="preserve"> </w:t>
      </w:r>
      <w:r w:rsidRPr="008D7899">
        <w:rPr>
          <w:b w:val="0"/>
          <w:bCs w:val="0"/>
          <w:color w:val="212121"/>
        </w:rPr>
        <w:t>leadership</w:t>
      </w:r>
      <w:r w:rsidRPr="008D7899">
        <w:rPr>
          <w:b w:val="0"/>
          <w:bCs w:val="0"/>
          <w:color w:val="212121"/>
          <w:spacing w:val="32"/>
        </w:rPr>
        <w:t xml:space="preserve"> </w:t>
      </w:r>
      <w:r w:rsidRPr="008D7899">
        <w:rPr>
          <w:b w:val="0"/>
          <w:bCs w:val="0"/>
          <w:color w:val="212121"/>
        </w:rPr>
        <w:t>pattern.</w:t>
      </w:r>
      <w:r w:rsidRPr="008D7899">
        <w:rPr>
          <w:b w:val="0"/>
          <w:bCs w:val="0"/>
          <w:color w:val="212121"/>
          <w:spacing w:val="-3"/>
        </w:rPr>
        <w:t xml:space="preserve"> </w:t>
      </w:r>
      <w:r w:rsidRPr="008D7899">
        <w:rPr>
          <w:b w:val="0"/>
          <w:bCs w:val="0"/>
          <w:i/>
          <w:color w:val="212121"/>
        </w:rPr>
        <w:t>Harvard business review</w:t>
      </w:r>
      <w:r w:rsidRPr="008D7899">
        <w:rPr>
          <w:b w:val="0"/>
          <w:bCs w:val="0"/>
          <w:color w:val="212121"/>
        </w:rPr>
        <w:t xml:space="preserve">.  </w:t>
      </w:r>
    </w:p>
    <w:p w14:paraId="38B60A25" w14:textId="77777777" w:rsidR="00983629" w:rsidRDefault="00983629" w:rsidP="00983629">
      <w:pPr>
        <w:pStyle w:val="Heading2"/>
        <w:ind w:left="719"/>
        <w:jc w:val="left"/>
        <w:rPr>
          <w:b w:val="0"/>
          <w:bCs w:val="0"/>
          <w:color w:val="212121"/>
        </w:rPr>
      </w:pPr>
    </w:p>
    <w:p w14:paraId="0E1706B4" w14:textId="77777777" w:rsidR="00983629" w:rsidRPr="008D7899" w:rsidRDefault="00983629" w:rsidP="00983629">
      <w:pPr>
        <w:pStyle w:val="Heading2"/>
        <w:ind w:left="719"/>
        <w:jc w:val="left"/>
        <w:rPr>
          <w:b w:val="0"/>
          <w:bCs w:val="0"/>
          <w:color w:val="212121"/>
        </w:rPr>
      </w:pPr>
    </w:p>
    <w:p w14:paraId="40FC7BC8" w14:textId="77777777" w:rsidR="00983629" w:rsidRDefault="00983629" w:rsidP="00983629">
      <w:pPr>
        <w:ind w:left="719"/>
      </w:pPr>
      <w:r w:rsidRPr="008D7899">
        <w:t>Xu, Y., &amp; Farris, K. (2024). The Influence of Leadership Styles and Supervisor Communication on Employee Burnout. Journal of General Management, 03063070221122664.</w:t>
      </w:r>
    </w:p>
    <w:p w14:paraId="64F1F035" w14:textId="77777777" w:rsidR="00983629" w:rsidRDefault="00983629" w:rsidP="00983629">
      <w:pPr>
        <w:ind w:left="719"/>
      </w:pPr>
    </w:p>
    <w:p w14:paraId="7B01D590" w14:textId="77777777" w:rsidR="00983629" w:rsidRPr="008D7899" w:rsidRDefault="00983629" w:rsidP="00983629">
      <w:pPr>
        <w:ind w:left="719"/>
      </w:pPr>
    </w:p>
    <w:p w14:paraId="31259175" w14:textId="77777777" w:rsidR="00983629" w:rsidRDefault="00983629" w:rsidP="00983629">
      <w:pPr>
        <w:ind w:left="719"/>
        <w:rPr>
          <w:rFonts w:eastAsia="Times New Roman"/>
          <w:lang w:eastAsia="en-GB"/>
        </w:rPr>
      </w:pPr>
      <w:r w:rsidRPr="006603F3">
        <w:rPr>
          <w:rFonts w:eastAsia="Times New Roman"/>
          <w:lang w:eastAsia="en-GB"/>
        </w:rPr>
        <w:t xml:space="preserve">Yang, Q.I. and Wei, H., 2018. The impact of ethical leadership on organizational citizenship </w:t>
      </w:r>
      <w:proofErr w:type="spellStart"/>
      <w:r w:rsidRPr="006603F3">
        <w:rPr>
          <w:rFonts w:eastAsia="Times New Roman"/>
          <w:lang w:eastAsia="en-GB"/>
        </w:rPr>
        <w:t>behavior</w:t>
      </w:r>
      <w:proofErr w:type="spellEnd"/>
      <w:r w:rsidRPr="006603F3">
        <w:rPr>
          <w:rFonts w:eastAsia="Times New Roman"/>
          <w:lang w:eastAsia="en-GB"/>
        </w:rPr>
        <w:t xml:space="preserve">: The moderating role of workplace ostracism. </w:t>
      </w:r>
      <w:r w:rsidRPr="006603F3">
        <w:rPr>
          <w:rFonts w:eastAsia="Times New Roman"/>
          <w:i/>
          <w:iCs/>
          <w:lang w:eastAsia="en-GB"/>
        </w:rPr>
        <w:t>Leadership &amp; Organization Development Journal</w:t>
      </w:r>
      <w:r w:rsidRPr="006603F3">
        <w:rPr>
          <w:rFonts w:eastAsia="Times New Roman"/>
          <w:lang w:eastAsia="en-GB"/>
        </w:rPr>
        <w:t xml:space="preserve">, </w:t>
      </w:r>
      <w:r w:rsidRPr="006603F3">
        <w:rPr>
          <w:rFonts w:eastAsia="Times New Roman"/>
          <w:i/>
          <w:iCs/>
          <w:lang w:eastAsia="en-GB"/>
        </w:rPr>
        <w:t>39</w:t>
      </w:r>
      <w:r w:rsidRPr="006603F3">
        <w:rPr>
          <w:rFonts w:eastAsia="Times New Roman"/>
          <w:lang w:eastAsia="en-GB"/>
        </w:rPr>
        <w:t>(1), pp.100-113.</w:t>
      </w:r>
    </w:p>
    <w:p w14:paraId="73AFAB62" w14:textId="77777777" w:rsidR="00983629" w:rsidRPr="00FD3C56" w:rsidRDefault="00983629" w:rsidP="00983629">
      <w:pPr>
        <w:ind w:left="719"/>
        <w:rPr>
          <w:rFonts w:eastAsia="Times New Roman"/>
          <w:lang w:eastAsia="en-GB"/>
        </w:rPr>
      </w:pPr>
    </w:p>
    <w:p w14:paraId="0949FB44" w14:textId="4DBA1439" w:rsidR="00983629" w:rsidRDefault="00983629" w:rsidP="00983629">
      <w:pPr>
        <w:spacing w:line="360" w:lineRule="auto"/>
        <w:ind w:left="360"/>
        <w:rPr>
          <w:rFonts w:ascii="Calibri" w:eastAsia="Times New Roman" w:hAnsi="Calibri" w:cs="Calibri"/>
          <w:kern w:val="0"/>
          <w:lang w:eastAsia="en-GB"/>
          <w14:ligatures w14:val="none"/>
        </w:rPr>
      </w:pPr>
      <w:r w:rsidRPr="00983629">
        <w:rPr>
          <w:rFonts w:ascii="Calibri" w:eastAsia="Times New Roman" w:hAnsi="Calibri" w:cs="Calibri"/>
          <w:kern w:val="0"/>
          <w:lang w:eastAsia="en-GB"/>
          <w14:ligatures w14:val="none"/>
        </w:rPr>
        <w:t>IBM. (2022). </w:t>
      </w:r>
      <w:r w:rsidRPr="00983629">
        <w:rPr>
          <w:rFonts w:ascii="Calibri" w:eastAsia="Times New Roman" w:hAnsi="Calibri" w:cs="Calibri"/>
          <w:i/>
          <w:iCs/>
          <w:kern w:val="0"/>
          <w:lang w:eastAsia="en-GB"/>
          <w14:ligatures w14:val="none"/>
        </w:rPr>
        <w:t>Diversity and Inclusion</w:t>
      </w:r>
      <w:r w:rsidRPr="00983629">
        <w:rPr>
          <w:rFonts w:ascii="Calibri" w:eastAsia="Times New Roman" w:hAnsi="Calibri" w:cs="Calibri"/>
          <w:kern w:val="0"/>
          <w:lang w:eastAsia="en-GB"/>
          <w14:ligatures w14:val="none"/>
        </w:rPr>
        <w:t>. Available at: IBM [Accessed 1 July 2024].</w:t>
      </w:r>
    </w:p>
    <w:p w14:paraId="4D02743A" w14:textId="77777777" w:rsidR="00983629" w:rsidRPr="00983629" w:rsidRDefault="00983629" w:rsidP="00983629">
      <w:pPr>
        <w:spacing w:line="360" w:lineRule="auto"/>
        <w:ind w:left="360"/>
        <w:rPr>
          <w:rFonts w:ascii="Calibri" w:eastAsia="Times New Roman" w:hAnsi="Calibri" w:cs="Calibri"/>
          <w:kern w:val="0"/>
          <w:lang w:eastAsia="en-GB"/>
          <w14:ligatures w14:val="none"/>
        </w:rPr>
      </w:pPr>
    </w:p>
    <w:p w14:paraId="7639174C" w14:textId="7F1D9B2F" w:rsidR="00983629" w:rsidRDefault="00983629" w:rsidP="00983629">
      <w:pPr>
        <w:pStyle w:val="ListParagraph"/>
        <w:spacing w:line="360" w:lineRule="auto"/>
        <w:rPr>
          <w:rFonts w:ascii="Calibri" w:eastAsia="Times New Roman" w:hAnsi="Calibri" w:cs="Calibri"/>
          <w:kern w:val="0"/>
          <w:lang w:eastAsia="en-GB"/>
          <w14:ligatures w14:val="none"/>
        </w:rPr>
      </w:pPr>
      <w:r w:rsidRPr="00983629">
        <w:rPr>
          <w:rFonts w:ascii="Calibri" w:eastAsia="Times New Roman" w:hAnsi="Calibri" w:cs="Calibri"/>
          <w:kern w:val="0"/>
          <w:lang w:eastAsia="en-GB"/>
          <w14:ligatures w14:val="none"/>
        </w:rPr>
        <w:t>McGregor, D. (1960). </w:t>
      </w:r>
      <w:r w:rsidRPr="00983629">
        <w:rPr>
          <w:rFonts w:ascii="Calibri" w:eastAsia="Times New Roman" w:hAnsi="Calibri" w:cs="Calibri"/>
          <w:i/>
          <w:iCs/>
          <w:kern w:val="0"/>
          <w:lang w:eastAsia="en-GB"/>
          <w14:ligatures w14:val="none"/>
        </w:rPr>
        <w:t>The Human Side of Enterprise</w:t>
      </w:r>
      <w:r w:rsidRPr="00983629">
        <w:rPr>
          <w:rFonts w:ascii="Calibri" w:eastAsia="Times New Roman" w:hAnsi="Calibri" w:cs="Calibri"/>
          <w:kern w:val="0"/>
          <w:lang w:eastAsia="en-GB"/>
          <w14:ligatures w14:val="none"/>
        </w:rPr>
        <w:t>. McGraw-Hill.</w:t>
      </w:r>
    </w:p>
    <w:p w14:paraId="770192F6" w14:textId="77777777" w:rsidR="00983629" w:rsidRPr="00983629" w:rsidRDefault="00983629" w:rsidP="00983629">
      <w:pPr>
        <w:pStyle w:val="ListParagraph"/>
        <w:spacing w:line="360" w:lineRule="auto"/>
        <w:rPr>
          <w:rFonts w:ascii="Calibri" w:eastAsia="Times New Roman" w:hAnsi="Calibri" w:cs="Calibri"/>
          <w:kern w:val="0"/>
          <w:lang w:eastAsia="en-GB"/>
          <w14:ligatures w14:val="none"/>
        </w:rPr>
      </w:pPr>
    </w:p>
    <w:p w14:paraId="675BFD15" w14:textId="77777777" w:rsidR="00983629" w:rsidRPr="00983629" w:rsidRDefault="00983629" w:rsidP="00983629">
      <w:pPr>
        <w:pStyle w:val="ListParagraph"/>
        <w:tabs>
          <w:tab w:val="left" w:pos="920"/>
        </w:tabs>
        <w:spacing w:line="360" w:lineRule="auto"/>
        <w:rPr>
          <w:rFonts w:ascii="Calibri" w:hAnsi="Calibri" w:cs="Calibri"/>
          <w:color w:val="000000"/>
        </w:rPr>
      </w:pPr>
    </w:p>
    <w:p w14:paraId="3240520E" w14:textId="4E4C280C" w:rsidR="00983629" w:rsidRDefault="00983629" w:rsidP="00983629">
      <w:pPr>
        <w:pStyle w:val="ListParagraph"/>
        <w:spacing w:line="360" w:lineRule="auto"/>
        <w:rPr>
          <w:rFonts w:ascii="Calibri" w:eastAsia="Times New Roman" w:hAnsi="Calibri" w:cs="Calibri"/>
          <w:kern w:val="0"/>
          <w:lang w:eastAsia="en-GB"/>
          <w14:ligatures w14:val="none"/>
        </w:rPr>
      </w:pPr>
      <w:proofErr w:type="spellStart"/>
      <w:r w:rsidRPr="00983629">
        <w:rPr>
          <w:rFonts w:ascii="Calibri" w:eastAsia="Times New Roman" w:hAnsi="Calibri" w:cs="Calibri"/>
          <w:kern w:val="0"/>
          <w:lang w:eastAsia="en-GB"/>
          <w14:ligatures w14:val="none"/>
        </w:rPr>
        <w:t>Ouchi</w:t>
      </w:r>
      <w:proofErr w:type="spellEnd"/>
      <w:r w:rsidRPr="00983629">
        <w:rPr>
          <w:rFonts w:ascii="Calibri" w:eastAsia="Times New Roman" w:hAnsi="Calibri" w:cs="Calibri"/>
          <w:kern w:val="0"/>
          <w:lang w:eastAsia="en-GB"/>
          <w14:ligatures w14:val="none"/>
        </w:rPr>
        <w:t>, W. G. (1981). </w:t>
      </w:r>
      <w:r w:rsidRPr="00983629">
        <w:rPr>
          <w:rFonts w:ascii="Calibri" w:eastAsia="Times New Roman" w:hAnsi="Calibri" w:cs="Calibri"/>
          <w:i/>
          <w:iCs/>
          <w:kern w:val="0"/>
          <w:lang w:eastAsia="en-GB"/>
          <w14:ligatures w14:val="none"/>
        </w:rPr>
        <w:t>Theory Z: How American Business Can Meet the Japanese Challenge</w:t>
      </w:r>
      <w:r w:rsidRPr="00983629">
        <w:rPr>
          <w:rFonts w:ascii="Calibri" w:eastAsia="Times New Roman" w:hAnsi="Calibri" w:cs="Calibri"/>
          <w:kern w:val="0"/>
          <w:lang w:eastAsia="en-GB"/>
          <w14:ligatures w14:val="none"/>
        </w:rPr>
        <w:t>. Addison-Wesley.</w:t>
      </w:r>
    </w:p>
    <w:p w14:paraId="5B80F68F" w14:textId="77777777" w:rsidR="00983629" w:rsidRPr="00983629" w:rsidRDefault="00983629" w:rsidP="00983629">
      <w:pPr>
        <w:pStyle w:val="ListParagraph"/>
        <w:spacing w:line="360" w:lineRule="auto"/>
        <w:rPr>
          <w:rFonts w:ascii="Calibri" w:eastAsia="Times New Roman" w:hAnsi="Calibri" w:cs="Calibri"/>
          <w:kern w:val="0"/>
          <w:lang w:eastAsia="en-GB"/>
          <w14:ligatures w14:val="none"/>
        </w:rPr>
      </w:pPr>
    </w:p>
    <w:p w14:paraId="6898A685" w14:textId="24D161DA" w:rsidR="00983629" w:rsidRDefault="00983629" w:rsidP="00983629">
      <w:pPr>
        <w:pStyle w:val="ListParagraph"/>
        <w:spacing w:line="360" w:lineRule="auto"/>
        <w:rPr>
          <w:rFonts w:ascii="Calibri" w:eastAsia="Times New Roman" w:hAnsi="Calibri" w:cs="Calibri"/>
          <w:kern w:val="0"/>
          <w:lang w:eastAsia="en-GB"/>
          <w14:ligatures w14:val="none"/>
        </w:rPr>
      </w:pPr>
      <w:r w:rsidRPr="00983629">
        <w:rPr>
          <w:rFonts w:ascii="Calibri" w:eastAsia="Times New Roman" w:hAnsi="Calibri" w:cs="Calibri"/>
          <w:kern w:val="0"/>
          <w:lang w:eastAsia="en-GB"/>
          <w14:ligatures w14:val="none"/>
        </w:rPr>
        <w:t>Patagonia. (2021). </w:t>
      </w:r>
      <w:r w:rsidRPr="00983629">
        <w:rPr>
          <w:rFonts w:ascii="Calibri" w:eastAsia="Times New Roman" w:hAnsi="Calibri" w:cs="Calibri"/>
          <w:i/>
          <w:iCs/>
          <w:kern w:val="0"/>
          <w:lang w:eastAsia="en-GB"/>
          <w14:ligatures w14:val="none"/>
        </w:rPr>
        <w:t>Our Footprint</w:t>
      </w:r>
      <w:r w:rsidRPr="00983629">
        <w:rPr>
          <w:rFonts w:ascii="Calibri" w:eastAsia="Times New Roman" w:hAnsi="Calibri" w:cs="Calibri"/>
          <w:kern w:val="0"/>
          <w:lang w:eastAsia="en-GB"/>
          <w14:ligatures w14:val="none"/>
        </w:rPr>
        <w:t>. Available at: Patagonia [Accessed 1 July 2024].</w:t>
      </w:r>
    </w:p>
    <w:p w14:paraId="273B6EB5" w14:textId="77777777" w:rsidR="00983629" w:rsidRPr="00983629" w:rsidRDefault="00983629" w:rsidP="00983629">
      <w:pPr>
        <w:pStyle w:val="ListParagraph"/>
        <w:spacing w:line="360" w:lineRule="auto"/>
        <w:rPr>
          <w:rFonts w:ascii="Calibri" w:eastAsia="Times New Roman" w:hAnsi="Calibri" w:cs="Calibri"/>
          <w:kern w:val="0"/>
          <w:lang w:eastAsia="en-GB"/>
          <w14:ligatures w14:val="none"/>
        </w:rPr>
      </w:pPr>
    </w:p>
    <w:p w14:paraId="43392870" w14:textId="5D5D0203" w:rsidR="00983629" w:rsidRDefault="00983629" w:rsidP="00983629">
      <w:pPr>
        <w:pStyle w:val="ListParagraph"/>
        <w:tabs>
          <w:tab w:val="left" w:pos="920"/>
        </w:tabs>
        <w:spacing w:line="360" w:lineRule="auto"/>
        <w:rPr>
          <w:rFonts w:ascii="Calibri" w:eastAsia="Times New Roman" w:hAnsi="Calibri" w:cs="Calibri"/>
          <w:kern w:val="0"/>
          <w:lang w:eastAsia="en-GB"/>
          <w14:ligatures w14:val="none"/>
        </w:rPr>
      </w:pPr>
      <w:r w:rsidRPr="00983629">
        <w:rPr>
          <w:rFonts w:ascii="Calibri" w:eastAsia="Times New Roman" w:hAnsi="Calibri" w:cs="Calibri"/>
          <w:kern w:val="0"/>
          <w:lang w:eastAsia="en-GB"/>
          <w14:ligatures w14:val="none"/>
        </w:rPr>
        <w:t>Twenge, J. M. (2010). </w:t>
      </w:r>
      <w:r w:rsidRPr="00983629">
        <w:rPr>
          <w:rFonts w:ascii="Calibri" w:eastAsia="Times New Roman" w:hAnsi="Calibri" w:cs="Calibri"/>
          <w:i/>
          <w:iCs/>
          <w:kern w:val="0"/>
          <w:lang w:eastAsia="en-GB"/>
          <w14:ligatures w14:val="none"/>
        </w:rPr>
        <w:t>Generation Me: Why Today's Young Americans Are More Confident, Assertive, Entitled--and More Miserable Than Ever Before</w:t>
      </w:r>
      <w:r w:rsidRPr="00983629">
        <w:rPr>
          <w:rFonts w:ascii="Calibri" w:eastAsia="Times New Roman" w:hAnsi="Calibri" w:cs="Calibri"/>
          <w:kern w:val="0"/>
          <w:lang w:eastAsia="en-GB"/>
          <w14:ligatures w14:val="none"/>
        </w:rPr>
        <w:t>. Free Press.</w:t>
      </w:r>
    </w:p>
    <w:p w14:paraId="27227008" w14:textId="77777777" w:rsidR="00983629" w:rsidRPr="00983629" w:rsidRDefault="00983629" w:rsidP="00983629">
      <w:pPr>
        <w:pStyle w:val="ListParagraph"/>
        <w:tabs>
          <w:tab w:val="left" w:pos="920"/>
        </w:tabs>
        <w:spacing w:line="360" w:lineRule="auto"/>
        <w:rPr>
          <w:rFonts w:ascii="Calibri" w:hAnsi="Calibri" w:cs="Calibri"/>
          <w:color w:val="000000"/>
        </w:rPr>
      </w:pPr>
    </w:p>
    <w:p w14:paraId="02D12EA7" w14:textId="2E1790DB" w:rsidR="00983629" w:rsidRDefault="00983629" w:rsidP="00983629">
      <w:pPr>
        <w:pStyle w:val="ListParagraph"/>
        <w:spacing w:line="360" w:lineRule="auto"/>
        <w:rPr>
          <w:rFonts w:ascii="Calibri" w:eastAsia="Times New Roman" w:hAnsi="Calibri" w:cs="Calibri"/>
          <w:kern w:val="0"/>
          <w:lang w:eastAsia="en-GB"/>
          <w14:ligatures w14:val="none"/>
        </w:rPr>
      </w:pPr>
      <w:r w:rsidRPr="00983629">
        <w:rPr>
          <w:rFonts w:ascii="Calibri" w:eastAsia="Times New Roman" w:hAnsi="Calibri" w:cs="Calibri"/>
          <w:kern w:val="0"/>
          <w:lang w:eastAsia="en-GB"/>
          <w14:ligatures w14:val="none"/>
        </w:rPr>
        <w:t>Twenge, J. M. (2010). </w:t>
      </w:r>
      <w:r w:rsidRPr="00983629">
        <w:rPr>
          <w:rFonts w:ascii="Calibri" w:eastAsia="Times New Roman" w:hAnsi="Calibri" w:cs="Calibri"/>
          <w:i/>
          <w:iCs/>
          <w:kern w:val="0"/>
          <w:lang w:eastAsia="en-GB"/>
          <w14:ligatures w14:val="none"/>
        </w:rPr>
        <w:t>Generation Me: Why Today's Young Americans Are More Confident, Assertive, Entitled--and More Miserable Than Ever Before</w:t>
      </w:r>
      <w:r w:rsidRPr="00983629">
        <w:rPr>
          <w:rFonts w:ascii="Calibri" w:eastAsia="Times New Roman" w:hAnsi="Calibri" w:cs="Calibri"/>
          <w:kern w:val="0"/>
          <w:lang w:eastAsia="en-GB"/>
          <w14:ligatures w14:val="none"/>
        </w:rPr>
        <w:t>. Free Press.</w:t>
      </w:r>
    </w:p>
    <w:p w14:paraId="7D5E4B44" w14:textId="77777777" w:rsidR="00983629" w:rsidRPr="00983629" w:rsidRDefault="00983629" w:rsidP="00983629">
      <w:pPr>
        <w:pStyle w:val="ListParagraph"/>
        <w:spacing w:line="360" w:lineRule="auto"/>
        <w:rPr>
          <w:rFonts w:ascii="Calibri" w:eastAsia="Times New Roman" w:hAnsi="Calibri" w:cs="Calibri"/>
          <w:kern w:val="0"/>
          <w:lang w:eastAsia="en-GB"/>
          <w14:ligatures w14:val="none"/>
        </w:rPr>
      </w:pPr>
    </w:p>
    <w:p w14:paraId="0A263430" w14:textId="77777777" w:rsidR="00983629" w:rsidRPr="00BA07C0" w:rsidRDefault="00983629" w:rsidP="00DD2D5A">
      <w:pPr>
        <w:tabs>
          <w:tab w:val="left" w:pos="920"/>
        </w:tabs>
        <w:rPr>
          <w:sz w:val="40"/>
          <w:szCs w:val="40"/>
        </w:rPr>
      </w:pPr>
    </w:p>
    <w:sectPr w:rsidR="00983629" w:rsidRPr="00BA07C0" w:rsidSect="00983629">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33596"/>
    <w:multiLevelType w:val="hybridMultilevel"/>
    <w:tmpl w:val="B296B9AE"/>
    <w:lvl w:ilvl="0" w:tplc="A4C8011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B53E4"/>
    <w:multiLevelType w:val="hybridMultilevel"/>
    <w:tmpl w:val="44EE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26192"/>
    <w:multiLevelType w:val="multilevel"/>
    <w:tmpl w:val="F45C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43638F"/>
    <w:multiLevelType w:val="hybridMultilevel"/>
    <w:tmpl w:val="7CF8C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E62755"/>
    <w:multiLevelType w:val="hybridMultilevel"/>
    <w:tmpl w:val="39F0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343719">
    <w:abstractNumId w:val="2"/>
  </w:num>
  <w:num w:numId="2" w16cid:durableId="524246445">
    <w:abstractNumId w:val="1"/>
  </w:num>
  <w:num w:numId="3" w16cid:durableId="2072538508">
    <w:abstractNumId w:val="4"/>
  </w:num>
  <w:num w:numId="4" w16cid:durableId="1069227302">
    <w:abstractNumId w:val="3"/>
  </w:num>
  <w:num w:numId="5" w16cid:durableId="6962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4EB"/>
    <w:rsid w:val="001F766B"/>
    <w:rsid w:val="002F59C8"/>
    <w:rsid w:val="0035198B"/>
    <w:rsid w:val="003B31FA"/>
    <w:rsid w:val="005242B2"/>
    <w:rsid w:val="006A2CC5"/>
    <w:rsid w:val="006E7D78"/>
    <w:rsid w:val="00760B37"/>
    <w:rsid w:val="0089430C"/>
    <w:rsid w:val="008E64EB"/>
    <w:rsid w:val="00963BF3"/>
    <w:rsid w:val="00983629"/>
    <w:rsid w:val="00A1132F"/>
    <w:rsid w:val="00A32625"/>
    <w:rsid w:val="00B87891"/>
    <w:rsid w:val="00BA07C0"/>
    <w:rsid w:val="00C413F6"/>
    <w:rsid w:val="00DB03E8"/>
    <w:rsid w:val="00DD2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F81B"/>
  <w15:chartTrackingRefBased/>
  <w15:docId w15:val="{36F3F0F9-3329-2E46-BCEC-34706F2B5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unhideWhenUsed/>
    <w:qFormat/>
    <w:rsid w:val="00983629"/>
    <w:pPr>
      <w:widowControl w:val="0"/>
      <w:autoSpaceDE w:val="0"/>
      <w:autoSpaceDN w:val="0"/>
      <w:ind w:left="853"/>
      <w:jc w:val="both"/>
      <w:outlineLvl w:val="1"/>
    </w:pPr>
    <w:rPr>
      <w:rFonts w:ascii="Arial" w:eastAsia="Arial" w:hAnsi="Arial" w:cs="Arial"/>
      <w:b/>
      <w:bCs/>
      <w:kern w:val="0"/>
      <w:sz w:val="22"/>
      <w:szCs w:val="2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D2D5A"/>
  </w:style>
  <w:style w:type="character" w:styleId="Emphasis">
    <w:name w:val="Emphasis"/>
    <w:basedOn w:val="DefaultParagraphFont"/>
    <w:uiPriority w:val="20"/>
    <w:qFormat/>
    <w:rsid w:val="00DD2D5A"/>
    <w:rPr>
      <w:i/>
      <w:iCs/>
    </w:rPr>
  </w:style>
  <w:style w:type="character" w:styleId="Hyperlink">
    <w:name w:val="Hyperlink"/>
    <w:basedOn w:val="DefaultParagraphFont"/>
    <w:uiPriority w:val="99"/>
    <w:semiHidden/>
    <w:unhideWhenUsed/>
    <w:rsid w:val="00983629"/>
    <w:rPr>
      <w:color w:val="0000FF"/>
      <w:u w:val="single"/>
    </w:rPr>
  </w:style>
  <w:style w:type="character" w:customStyle="1" w:styleId="line-clamp-1">
    <w:name w:val="line-clamp-1"/>
    <w:basedOn w:val="DefaultParagraphFont"/>
    <w:rsid w:val="00983629"/>
  </w:style>
  <w:style w:type="character" w:customStyle="1" w:styleId="Heading2Char">
    <w:name w:val="Heading 2 Char"/>
    <w:basedOn w:val="DefaultParagraphFont"/>
    <w:link w:val="Heading2"/>
    <w:uiPriority w:val="9"/>
    <w:rsid w:val="00983629"/>
    <w:rPr>
      <w:rFonts w:ascii="Arial" w:eastAsia="Arial" w:hAnsi="Arial" w:cs="Arial"/>
      <w:b/>
      <w:bCs/>
      <w:kern w:val="0"/>
      <w:sz w:val="22"/>
      <w:szCs w:val="22"/>
      <w:lang w:val="en-US"/>
      <w14:ligatures w14:val="none"/>
    </w:rPr>
  </w:style>
  <w:style w:type="paragraph" w:styleId="BodyText">
    <w:name w:val="Body Text"/>
    <w:basedOn w:val="Normal"/>
    <w:link w:val="BodyTextChar"/>
    <w:uiPriority w:val="1"/>
    <w:qFormat/>
    <w:rsid w:val="00983629"/>
    <w:pPr>
      <w:widowControl w:val="0"/>
      <w:autoSpaceDE w:val="0"/>
      <w:autoSpaceDN w:val="0"/>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983629"/>
    <w:rPr>
      <w:rFonts w:ascii="Arial" w:eastAsia="Arial" w:hAnsi="Arial" w:cs="Arial"/>
      <w:kern w:val="0"/>
      <w:sz w:val="22"/>
      <w:szCs w:val="22"/>
      <w:lang w:val="en-US"/>
      <w14:ligatures w14:val="none"/>
    </w:rPr>
  </w:style>
  <w:style w:type="paragraph" w:styleId="ListParagraph">
    <w:name w:val="List Paragraph"/>
    <w:basedOn w:val="Normal"/>
    <w:uiPriority w:val="34"/>
    <w:qFormat/>
    <w:rsid w:val="00983629"/>
    <w:pPr>
      <w:ind w:left="720"/>
      <w:contextualSpacing/>
    </w:pPr>
  </w:style>
  <w:style w:type="paragraph" w:styleId="NoSpacing">
    <w:name w:val="No Spacing"/>
    <w:link w:val="NoSpacingChar"/>
    <w:uiPriority w:val="1"/>
    <w:qFormat/>
    <w:rsid w:val="0098362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8362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12955">
      <w:bodyDiv w:val="1"/>
      <w:marLeft w:val="0"/>
      <w:marRight w:val="0"/>
      <w:marTop w:val="0"/>
      <w:marBottom w:val="0"/>
      <w:divBdr>
        <w:top w:val="none" w:sz="0" w:space="0" w:color="auto"/>
        <w:left w:val="none" w:sz="0" w:space="0" w:color="auto"/>
        <w:bottom w:val="none" w:sz="0" w:space="0" w:color="auto"/>
        <w:right w:val="none" w:sz="0" w:space="0" w:color="auto"/>
      </w:divBdr>
    </w:div>
    <w:div w:id="313801441">
      <w:bodyDiv w:val="1"/>
      <w:marLeft w:val="0"/>
      <w:marRight w:val="0"/>
      <w:marTop w:val="0"/>
      <w:marBottom w:val="0"/>
      <w:divBdr>
        <w:top w:val="none" w:sz="0" w:space="0" w:color="auto"/>
        <w:left w:val="none" w:sz="0" w:space="0" w:color="auto"/>
        <w:bottom w:val="none" w:sz="0" w:space="0" w:color="auto"/>
        <w:right w:val="none" w:sz="0" w:space="0" w:color="auto"/>
      </w:divBdr>
    </w:div>
    <w:div w:id="443237040">
      <w:bodyDiv w:val="1"/>
      <w:marLeft w:val="0"/>
      <w:marRight w:val="0"/>
      <w:marTop w:val="0"/>
      <w:marBottom w:val="0"/>
      <w:divBdr>
        <w:top w:val="none" w:sz="0" w:space="0" w:color="auto"/>
        <w:left w:val="none" w:sz="0" w:space="0" w:color="auto"/>
        <w:bottom w:val="none" w:sz="0" w:space="0" w:color="auto"/>
        <w:right w:val="none" w:sz="0" w:space="0" w:color="auto"/>
      </w:divBdr>
    </w:div>
    <w:div w:id="504710768">
      <w:bodyDiv w:val="1"/>
      <w:marLeft w:val="0"/>
      <w:marRight w:val="0"/>
      <w:marTop w:val="0"/>
      <w:marBottom w:val="0"/>
      <w:divBdr>
        <w:top w:val="none" w:sz="0" w:space="0" w:color="auto"/>
        <w:left w:val="none" w:sz="0" w:space="0" w:color="auto"/>
        <w:bottom w:val="none" w:sz="0" w:space="0" w:color="auto"/>
        <w:right w:val="none" w:sz="0" w:space="0" w:color="auto"/>
      </w:divBdr>
    </w:div>
    <w:div w:id="511990896">
      <w:bodyDiv w:val="1"/>
      <w:marLeft w:val="0"/>
      <w:marRight w:val="0"/>
      <w:marTop w:val="0"/>
      <w:marBottom w:val="0"/>
      <w:divBdr>
        <w:top w:val="none" w:sz="0" w:space="0" w:color="auto"/>
        <w:left w:val="none" w:sz="0" w:space="0" w:color="auto"/>
        <w:bottom w:val="none" w:sz="0" w:space="0" w:color="auto"/>
        <w:right w:val="none" w:sz="0" w:space="0" w:color="auto"/>
      </w:divBdr>
    </w:div>
    <w:div w:id="583535749">
      <w:bodyDiv w:val="1"/>
      <w:marLeft w:val="0"/>
      <w:marRight w:val="0"/>
      <w:marTop w:val="0"/>
      <w:marBottom w:val="0"/>
      <w:divBdr>
        <w:top w:val="none" w:sz="0" w:space="0" w:color="auto"/>
        <w:left w:val="none" w:sz="0" w:space="0" w:color="auto"/>
        <w:bottom w:val="none" w:sz="0" w:space="0" w:color="auto"/>
        <w:right w:val="none" w:sz="0" w:space="0" w:color="auto"/>
      </w:divBdr>
    </w:div>
    <w:div w:id="741758929">
      <w:bodyDiv w:val="1"/>
      <w:marLeft w:val="0"/>
      <w:marRight w:val="0"/>
      <w:marTop w:val="0"/>
      <w:marBottom w:val="0"/>
      <w:divBdr>
        <w:top w:val="none" w:sz="0" w:space="0" w:color="auto"/>
        <w:left w:val="none" w:sz="0" w:space="0" w:color="auto"/>
        <w:bottom w:val="none" w:sz="0" w:space="0" w:color="auto"/>
        <w:right w:val="none" w:sz="0" w:space="0" w:color="auto"/>
      </w:divBdr>
    </w:div>
    <w:div w:id="847718209">
      <w:bodyDiv w:val="1"/>
      <w:marLeft w:val="0"/>
      <w:marRight w:val="0"/>
      <w:marTop w:val="0"/>
      <w:marBottom w:val="0"/>
      <w:divBdr>
        <w:top w:val="none" w:sz="0" w:space="0" w:color="auto"/>
        <w:left w:val="none" w:sz="0" w:space="0" w:color="auto"/>
        <w:bottom w:val="none" w:sz="0" w:space="0" w:color="auto"/>
        <w:right w:val="none" w:sz="0" w:space="0" w:color="auto"/>
      </w:divBdr>
    </w:div>
    <w:div w:id="900870631">
      <w:bodyDiv w:val="1"/>
      <w:marLeft w:val="0"/>
      <w:marRight w:val="0"/>
      <w:marTop w:val="0"/>
      <w:marBottom w:val="0"/>
      <w:divBdr>
        <w:top w:val="none" w:sz="0" w:space="0" w:color="auto"/>
        <w:left w:val="none" w:sz="0" w:space="0" w:color="auto"/>
        <w:bottom w:val="none" w:sz="0" w:space="0" w:color="auto"/>
        <w:right w:val="none" w:sz="0" w:space="0" w:color="auto"/>
      </w:divBdr>
    </w:div>
    <w:div w:id="1117405975">
      <w:bodyDiv w:val="1"/>
      <w:marLeft w:val="0"/>
      <w:marRight w:val="0"/>
      <w:marTop w:val="0"/>
      <w:marBottom w:val="0"/>
      <w:divBdr>
        <w:top w:val="none" w:sz="0" w:space="0" w:color="auto"/>
        <w:left w:val="none" w:sz="0" w:space="0" w:color="auto"/>
        <w:bottom w:val="none" w:sz="0" w:space="0" w:color="auto"/>
        <w:right w:val="none" w:sz="0" w:space="0" w:color="auto"/>
      </w:divBdr>
    </w:div>
    <w:div w:id="1223977638">
      <w:bodyDiv w:val="1"/>
      <w:marLeft w:val="0"/>
      <w:marRight w:val="0"/>
      <w:marTop w:val="0"/>
      <w:marBottom w:val="0"/>
      <w:divBdr>
        <w:top w:val="none" w:sz="0" w:space="0" w:color="auto"/>
        <w:left w:val="none" w:sz="0" w:space="0" w:color="auto"/>
        <w:bottom w:val="none" w:sz="0" w:space="0" w:color="auto"/>
        <w:right w:val="none" w:sz="0" w:space="0" w:color="auto"/>
      </w:divBdr>
    </w:div>
    <w:div w:id="1278411199">
      <w:bodyDiv w:val="1"/>
      <w:marLeft w:val="0"/>
      <w:marRight w:val="0"/>
      <w:marTop w:val="0"/>
      <w:marBottom w:val="0"/>
      <w:divBdr>
        <w:top w:val="none" w:sz="0" w:space="0" w:color="auto"/>
        <w:left w:val="none" w:sz="0" w:space="0" w:color="auto"/>
        <w:bottom w:val="none" w:sz="0" w:space="0" w:color="auto"/>
        <w:right w:val="none" w:sz="0" w:space="0" w:color="auto"/>
      </w:divBdr>
    </w:div>
    <w:div w:id="1336810610">
      <w:bodyDiv w:val="1"/>
      <w:marLeft w:val="0"/>
      <w:marRight w:val="0"/>
      <w:marTop w:val="0"/>
      <w:marBottom w:val="0"/>
      <w:divBdr>
        <w:top w:val="none" w:sz="0" w:space="0" w:color="auto"/>
        <w:left w:val="none" w:sz="0" w:space="0" w:color="auto"/>
        <w:bottom w:val="none" w:sz="0" w:space="0" w:color="auto"/>
        <w:right w:val="none" w:sz="0" w:space="0" w:color="auto"/>
      </w:divBdr>
    </w:div>
    <w:div w:id="1673071345">
      <w:bodyDiv w:val="1"/>
      <w:marLeft w:val="0"/>
      <w:marRight w:val="0"/>
      <w:marTop w:val="0"/>
      <w:marBottom w:val="0"/>
      <w:divBdr>
        <w:top w:val="none" w:sz="0" w:space="0" w:color="auto"/>
        <w:left w:val="none" w:sz="0" w:space="0" w:color="auto"/>
        <w:bottom w:val="none" w:sz="0" w:space="0" w:color="auto"/>
        <w:right w:val="none" w:sz="0" w:space="0" w:color="auto"/>
      </w:divBdr>
    </w:div>
    <w:div w:id="1819688480">
      <w:bodyDiv w:val="1"/>
      <w:marLeft w:val="0"/>
      <w:marRight w:val="0"/>
      <w:marTop w:val="0"/>
      <w:marBottom w:val="0"/>
      <w:divBdr>
        <w:top w:val="none" w:sz="0" w:space="0" w:color="auto"/>
        <w:left w:val="none" w:sz="0" w:space="0" w:color="auto"/>
        <w:bottom w:val="none" w:sz="0" w:space="0" w:color="auto"/>
        <w:right w:val="none" w:sz="0" w:space="0" w:color="auto"/>
      </w:divBdr>
      <w:divsChild>
        <w:div w:id="1590776211">
          <w:marLeft w:val="0"/>
          <w:marRight w:val="0"/>
          <w:marTop w:val="0"/>
          <w:marBottom w:val="0"/>
          <w:divBdr>
            <w:top w:val="none" w:sz="0" w:space="0" w:color="auto"/>
            <w:left w:val="none" w:sz="0" w:space="0" w:color="auto"/>
            <w:bottom w:val="none" w:sz="0" w:space="0" w:color="auto"/>
            <w:right w:val="none" w:sz="0" w:space="0" w:color="auto"/>
          </w:divBdr>
          <w:divsChild>
            <w:div w:id="550114344">
              <w:marLeft w:val="0"/>
              <w:marRight w:val="0"/>
              <w:marTop w:val="0"/>
              <w:marBottom w:val="0"/>
              <w:divBdr>
                <w:top w:val="none" w:sz="0" w:space="0" w:color="auto"/>
                <w:left w:val="none" w:sz="0" w:space="0" w:color="auto"/>
                <w:bottom w:val="none" w:sz="0" w:space="0" w:color="auto"/>
                <w:right w:val="none" w:sz="0" w:space="0" w:color="auto"/>
              </w:divBdr>
              <w:divsChild>
                <w:div w:id="1230581974">
                  <w:marLeft w:val="0"/>
                  <w:marRight w:val="0"/>
                  <w:marTop w:val="0"/>
                  <w:marBottom w:val="0"/>
                  <w:divBdr>
                    <w:top w:val="none" w:sz="0" w:space="0" w:color="auto"/>
                    <w:left w:val="none" w:sz="0" w:space="0" w:color="auto"/>
                    <w:bottom w:val="none" w:sz="0" w:space="0" w:color="auto"/>
                    <w:right w:val="none" w:sz="0" w:space="0" w:color="auto"/>
                  </w:divBdr>
                  <w:divsChild>
                    <w:div w:id="108896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263550">
          <w:marLeft w:val="0"/>
          <w:marRight w:val="0"/>
          <w:marTop w:val="0"/>
          <w:marBottom w:val="0"/>
          <w:divBdr>
            <w:top w:val="none" w:sz="0" w:space="0" w:color="auto"/>
            <w:left w:val="none" w:sz="0" w:space="0" w:color="auto"/>
            <w:bottom w:val="none" w:sz="0" w:space="0" w:color="auto"/>
            <w:right w:val="none" w:sz="0" w:space="0" w:color="auto"/>
          </w:divBdr>
          <w:divsChild>
            <w:div w:id="1562212523">
              <w:marLeft w:val="0"/>
              <w:marRight w:val="0"/>
              <w:marTop w:val="0"/>
              <w:marBottom w:val="0"/>
              <w:divBdr>
                <w:top w:val="none" w:sz="0" w:space="0" w:color="auto"/>
                <w:left w:val="none" w:sz="0" w:space="0" w:color="auto"/>
                <w:bottom w:val="none" w:sz="0" w:space="0" w:color="auto"/>
                <w:right w:val="none" w:sz="0" w:space="0" w:color="auto"/>
              </w:divBdr>
              <w:divsChild>
                <w:div w:id="706686785">
                  <w:marLeft w:val="0"/>
                  <w:marRight w:val="0"/>
                  <w:marTop w:val="0"/>
                  <w:marBottom w:val="0"/>
                  <w:divBdr>
                    <w:top w:val="none" w:sz="0" w:space="0" w:color="auto"/>
                    <w:left w:val="none" w:sz="0" w:space="0" w:color="auto"/>
                    <w:bottom w:val="none" w:sz="0" w:space="0" w:color="auto"/>
                    <w:right w:val="none" w:sz="0" w:space="0" w:color="auto"/>
                  </w:divBdr>
                  <w:divsChild>
                    <w:div w:id="34421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276307">
      <w:bodyDiv w:val="1"/>
      <w:marLeft w:val="0"/>
      <w:marRight w:val="0"/>
      <w:marTop w:val="0"/>
      <w:marBottom w:val="0"/>
      <w:divBdr>
        <w:top w:val="none" w:sz="0" w:space="0" w:color="auto"/>
        <w:left w:val="none" w:sz="0" w:space="0" w:color="auto"/>
        <w:bottom w:val="none" w:sz="0" w:space="0" w:color="auto"/>
        <w:right w:val="none" w:sz="0" w:space="0" w:color="auto"/>
      </w:divBdr>
    </w:div>
    <w:div w:id="2085176825">
      <w:bodyDiv w:val="1"/>
      <w:marLeft w:val="0"/>
      <w:marRight w:val="0"/>
      <w:marTop w:val="0"/>
      <w:marBottom w:val="0"/>
      <w:divBdr>
        <w:top w:val="none" w:sz="0" w:space="0" w:color="auto"/>
        <w:left w:val="none" w:sz="0" w:space="0" w:color="auto"/>
        <w:bottom w:val="none" w:sz="0" w:space="0" w:color="auto"/>
        <w:right w:val="none" w:sz="0" w:space="0" w:color="auto"/>
      </w:divBdr>
    </w:div>
    <w:div w:id="2129660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britain.uk/" TargetMode="External"/><Relationship Id="rId3" Type="http://schemas.openxmlformats.org/officeDocument/2006/relationships/settings" Target="settings.xml"/><Relationship Id="rId7" Type="http://schemas.openxmlformats.org/officeDocument/2006/relationships/hyperlink" Target="https://www2.deloitt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br.or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5331</Words>
  <Characters>30389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Workplace(BMSW60101)</dc:title>
  <dc:subject>Academic Report Leadership Theories X, Y and Z</dc:subject>
  <dc:creator>Avram Mustata</dc:creator>
  <cp:keywords/>
  <dc:description/>
  <cp:lastModifiedBy>Avram Mustata</cp:lastModifiedBy>
  <cp:revision>2</cp:revision>
  <dcterms:created xsi:type="dcterms:W3CDTF">2024-07-26T21:59:00Z</dcterms:created>
  <dcterms:modified xsi:type="dcterms:W3CDTF">2024-07-26T21:59:00Z</dcterms:modified>
</cp:coreProperties>
</file>