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E22B56" w:rsidRDefault="001B1102" w:rsidP="001B1102">
      <w:pPr>
        <w:spacing w:line="240" w:lineRule="auto"/>
        <w:rPr>
          <w:rFonts w:ascii="Arial" w:hAnsi="Arial" w:cs="Arial"/>
          <w:b/>
          <w:sz w:val="24"/>
          <w:szCs w:val="24"/>
        </w:rPr>
      </w:pPr>
      <w:bookmarkStart w:id="0" w:name="_GoBack"/>
      <w:bookmarkEnd w:id="0"/>
      <w:r w:rsidRPr="001B1102">
        <w:rPr>
          <w:rFonts w:ascii="Arial" w:hAnsi="Arial" w:cs="Arial"/>
          <w:b/>
          <w:sz w:val="24"/>
          <w:szCs w:val="24"/>
        </w:rPr>
        <w:t xml:space="preserve">EMPL4007 </w:t>
      </w:r>
      <w:r>
        <w:rPr>
          <w:rFonts w:ascii="Arial" w:hAnsi="Arial" w:cs="Arial"/>
          <w:b/>
          <w:sz w:val="24"/>
          <w:szCs w:val="24"/>
        </w:rPr>
        <w:t>–</w:t>
      </w:r>
      <w:r w:rsidR="00723802">
        <w:rPr>
          <w:rFonts w:ascii="Arial" w:hAnsi="Arial" w:cs="Arial"/>
          <w:b/>
          <w:sz w:val="24"/>
          <w:szCs w:val="24"/>
        </w:rPr>
        <w:t xml:space="preserve"> Suggested Reading</w:t>
      </w:r>
    </w:p>
    <w:p w:rsidR="00F23C28" w:rsidRPr="00CE3B29" w:rsidRDefault="00F23C28" w:rsidP="00F23C28">
      <w:pPr>
        <w:pStyle w:val="heading"/>
        <w:spacing w:before="0" w:after="0"/>
        <w:ind w:left="0" w:firstLine="0"/>
        <w:rPr>
          <w:b w:val="0"/>
          <w:bCs w:val="0"/>
          <w:sz w:val="22"/>
          <w:szCs w:val="22"/>
        </w:rPr>
      </w:pPr>
      <w:proofErr w:type="gramStart"/>
      <w:r w:rsidRPr="00CE3B29">
        <w:rPr>
          <w:b w:val="0"/>
          <w:bCs w:val="0"/>
          <w:sz w:val="22"/>
          <w:szCs w:val="22"/>
        </w:rPr>
        <w:t>Cottrell, S.</w:t>
      </w:r>
      <w:proofErr w:type="gramEnd"/>
      <w:r w:rsidRPr="00CE3B29">
        <w:rPr>
          <w:b w:val="0"/>
          <w:bCs w:val="0"/>
          <w:sz w:val="22"/>
          <w:szCs w:val="22"/>
        </w:rPr>
        <w:t xml:space="preserve"> </w:t>
      </w:r>
      <w:r w:rsidRPr="00CE3B29">
        <w:rPr>
          <w:b w:val="0"/>
          <w:bCs w:val="0"/>
          <w:i/>
          <w:iCs/>
          <w:sz w:val="22"/>
          <w:szCs w:val="22"/>
        </w:rPr>
        <w:t xml:space="preserve">The Study Skills Handbook </w:t>
      </w:r>
      <w:r w:rsidRPr="00CE3B29">
        <w:rPr>
          <w:b w:val="0"/>
          <w:bCs w:val="0"/>
          <w:sz w:val="22"/>
          <w:szCs w:val="22"/>
        </w:rPr>
        <w:t>(2</w:t>
      </w:r>
      <w:r w:rsidRPr="00CE3B29">
        <w:rPr>
          <w:b w:val="0"/>
          <w:bCs w:val="0"/>
          <w:sz w:val="22"/>
          <w:szCs w:val="22"/>
          <w:vertAlign w:val="superscript"/>
        </w:rPr>
        <w:t>nd</w:t>
      </w:r>
      <w:r w:rsidRPr="00CE3B29">
        <w:rPr>
          <w:b w:val="0"/>
          <w:bCs w:val="0"/>
          <w:sz w:val="22"/>
          <w:szCs w:val="22"/>
        </w:rPr>
        <w:t xml:space="preserve"> edition).Hampshire: Palgrave MacMillan, 2003.</w:t>
      </w:r>
    </w:p>
    <w:p w:rsidR="00F23C28" w:rsidRDefault="00F23C28" w:rsidP="00F23C28">
      <w:pPr>
        <w:pStyle w:val="heading"/>
        <w:spacing w:before="0" w:after="0"/>
        <w:ind w:left="0" w:firstLine="0"/>
        <w:rPr>
          <w:b w:val="0"/>
          <w:bCs w:val="0"/>
          <w:sz w:val="22"/>
          <w:szCs w:val="22"/>
        </w:rPr>
      </w:pPr>
    </w:p>
    <w:p w:rsidR="00F23C28" w:rsidRPr="00CE3B29" w:rsidRDefault="00F23C28" w:rsidP="00F23C28">
      <w:pPr>
        <w:pStyle w:val="heading"/>
        <w:spacing w:before="0" w:after="0"/>
        <w:ind w:left="0" w:firstLine="0"/>
        <w:rPr>
          <w:b w:val="0"/>
          <w:bCs w:val="0"/>
          <w:sz w:val="22"/>
          <w:szCs w:val="22"/>
        </w:rPr>
      </w:pPr>
      <w:r w:rsidRPr="00CE3B29">
        <w:rPr>
          <w:b w:val="0"/>
          <w:bCs w:val="0"/>
          <w:sz w:val="22"/>
          <w:szCs w:val="22"/>
        </w:rPr>
        <w:t>Pears, R. &amp; Shields, G.</w:t>
      </w:r>
      <w:r w:rsidRPr="00CE3B29">
        <w:rPr>
          <w:b w:val="0"/>
          <w:bCs w:val="0"/>
          <w:i/>
          <w:iCs/>
          <w:sz w:val="22"/>
          <w:szCs w:val="22"/>
        </w:rPr>
        <w:t xml:space="preserve"> Cite Them Right</w:t>
      </w:r>
      <w:r w:rsidRPr="00CE3B29">
        <w:rPr>
          <w:b w:val="0"/>
          <w:bCs w:val="0"/>
          <w:sz w:val="22"/>
          <w:szCs w:val="22"/>
        </w:rPr>
        <w:t xml:space="preserve">. Basingstoke: Palgrave MacMillan, 2011. </w:t>
      </w:r>
    </w:p>
    <w:p w:rsidR="00F23C28" w:rsidRDefault="00F23C28" w:rsidP="00F23C28">
      <w:pPr>
        <w:pStyle w:val="heading"/>
        <w:spacing w:before="0" w:after="0"/>
        <w:ind w:left="0" w:firstLine="0"/>
        <w:rPr>
          <w:b w:val="0"/>
          <w:bCs w:val="0"/>
          <w:sz w:val="22"/>
          <w:szCs w:val="22"/>
        </w:rPr>
      </w:pPr>
    </w:p>
    <w:p w:rsidR="00F23C28" w:rsidRPr="00CE3B29" w:rsidRDefault="00F23C28" w:rsidP="00F23C28">
      <w:pPr>
        <w:pStyle w:val="heading"/>
        <w:spacing w:before="0" w:after="0"/>
        <w:ind w:left="0" w:firstLine="0"/>
        <w:rPr>
          <w:b w:val="0"/>
          <w:bCs w:val="0"/>
          <w:sz w:val="22"/>
          <w:szCs w:val="22"/>
        </w:rPr>
      </w:pPr>
      <w:r w:rsidRPr="00CE3B29">
        <w:rPr>
          <w:b w:val="0"/>
          <w:bCs w:val="0"/>
          <w:sz w:val="22"/>
          <w:szCs w:val="22"/>
        </w:rPr>
        <w:t xml:space="preserve">Cottrell, S. (2010) </w:t>
      </w:r>
      <w:r w:rsidRPr="00CE3B29">
        <w:rPr>
          <w:b w:val="0"/>
          <w:bCs w:val="0"/>
          <w:i/>
          <w:iCs/>
          <w:sz w:val="22"/>
          <w:szCs w:val="22"/>
        </w:rPr>
        <w:t xml:space="preserve">Skills for Success: </w:t>
      </w:r>
      <w:proofErr w:type="gramStart"/>
      <w:r w:rsidRPr="00CE3B29">
        <w:rPr>
          <w:b w:val="0"/>
          <w:bCs w:val="0"/>
          <w:i/>
          <w:iCs/>
          <w:sz w:val="22"/>
          <w:szCs w:val="22"/>
        </w:rPr>
        <w:t>The</w:t>
      </w:r>
      <w:proofErr w:type="gramEnd"/>
      <w:r w:rsidRPr="00CE3B29">
        <w:rPr>
          <w:b w:val="0"/>
          <w:bCs w:val="0"/>
          <w:i/>
          <w:iCs/>
          <w:sz w:val="22"/>
          <w:szCs w:val="22"/>
        </w:rPr>
        <w:t xml:space="preserve"> Personal Development Planning Handbook</w:t>
      </w:r>
      <w:r w:rsidRPr="00CE3B29">
        <w:rPr>
          <w:b w:val="0"/>
          <w:bCs w:val="0"/>
          <w:sz w:val="22"/>
          <w:szCs w:val="22"/>
        </w:rPr>
        <w:t xml:space="preserve"> (2</w:t>
      </w:r>
      <w:r w:rsidRPr="00CE3B29">
        <w:rPr>
          <w:b w:val="0"/>
          <w:bCs w:val="0"/>
          <w:sz w:val="22"/>
          <w:szCs w:val="22"/>
          <w:vertAlign w:val="superscript"/>
        </w:rPr>
        <w:t>nd</w:t>
      </w:r>
      <w:r w:rsidRPr="00CE3B29">
        <w:rPr>
          <w:b w:val="0"/>
          <w:bCs w:val="0"/>
          <w:sz w:val="22"/>
          <w:szCs w:val="22"/>
        </w:rPr>
        <w:t xml:space="preserve"> edition). Hampshire: Palgrave MacMillan.</w:t>
      </w:r>
    </w:p>
    <w:p w:rsidR="00F23C28" w:rsidRDefault="00F23C28" w:rsidP="00F23C28">
      <w:pPr>
        <w:pStyle w:val="heading"/>
        <w:spacing w:before="0" w:after="0"/>
        <w:ind w:left="0" w:firstLine="0"/>
        <w:rPr>
          <w:b w:val="0"/>
          <w:bCs w:val="0"/>
          <w:sz w:val="22"/>
          <w:szCs w:val="22"/>
        </w:rPr>
      </w:pPr>
    </w:p>
    <w:p w:rsidR="00F23C28" w:rsidRPr="00CE3B29" w:rsidRDefault="00F23C28" w:rsidP="00F23C28">
      <w:pPr>
        <w:pStyle w:val="heading"/>
        <w:spacing w:before="0" w:after="0"/>
        <w:ind w:left="0" w:firstLine="0"/>
        <w:rPr>
          <w:b w:val="0"/>
          <w:bCs w:val="0"/>
          <w:sz w:val="22"/>
          <w:szCs w:val="22"/>
        </w:rPr>
      </w:pPr>
      <w:r w:rsidRPr="00CE3B29">
        <w:rPr>
          <w:b w:val="0"/>
          <w:bCs w:val="0"/>
          <w:sz w:val="22"/>
          <w:szCs w:val="22"/>
        </w:rPr>
        <w:t xml:space="preserve">Levin, P. (2004) </w:t>
      </w:r>
      <w:r w:rsidRPr="00CE3B29">
        <w:rPr>
          <w:b w:val="0"/>
          <w:bCs w:val="0"/>
          <w:i/>
          <w:iCs/>
          <w:sz w:val="22"/>
          <w:szCs w:val="22"/>
        </w:rPr>
        <w:t>Write Great Essays.</w:t>
      </w:r>
      <w:r w:rsidRPr="00CE3B29">
        <w:rPr>
          <w:b w:val="0"/>
          <w:bCs w:val="0"/>
          <w:sz w:val="22"/>
          <w:szCs w:val="22"/>
        </w:rPr>
        <w:t xml:space="preserve"> Maidenhead: Open University Press.</w:t>
      </w:r>
    </w:p>
    <w:p w:rsidR="00F23C28" w:rsidRDefault="00F23C28" w:rsidP="00F23C28">
      <w:pPr>
        <w:pStyle w:val="heading"/>
        <w:spacing w:before="0" w:after="0"/>
        <w:ind w:left="0" w:firstLine="0"/>
        <w:rPr>
          <w:b w:val="0"/>
          <w:bCs w:val="0"/>
          <w:sz w:val="22"/>
          <w:szCs w:val="22"/>
        </w:rPr>
      </w:pPr>
    </w:p>
    <w:p w:rsidR="00F23C28" w:rsidRPr="00CE3B29" w:rsidRDefault="00F23C28" w:rsidP="00F23C28">
      <w:pPr>
        <w:pStyle w:val="heading"/>
        <w:spacing w:before="0" w:after="0"/>
        <w:ind w:left="0" w:firstLine="0"/>
        <w:rPr>
          <w:b w:val="0"/>
          <w:bCs w:val="0"/>
          <w:sz w:val="22"/>
          <w:szCs w:val="22"/>
        </w:rPr>
      </w:pPr>
      <w:r w:rsidRPr="00CE3B29">
        <w:rPr>
          <w:b w:val="0"/>
          <w:bCs w:val="0"/>
          <w:sz w:val="22"/>
          <w:szCs w:val="22"/>
        </w:rPr>
        <w:t xml:space="preserve">Mercer, N. (2006) </w:t>
      </w:r>
      <w:r w:rsidRPr="00CE3B29">
        <w:rPr>
          <w:b w:val="0"/>
          <w:bCs w:val="0"/>
          <w:i/>
          <w:iCs/>
          <w:sz w:val="22"/>
          <w:szCs w:val="22"/>
        </w:rPr>
        <w:t>The Guided Construction of Knowledge: talk amongst teachers and learners</w:t>
      </w:r>
      <w:r w:rsidRPr="00CE3B29">
        <w:rPr>
          <w:b w:val="0"/>
          <w:bCs w:val="0"/>
          <w:sz w:val="22"/>
          <w:szCs w:val="22"/>
        </w:rPr>
        <w:t xml:space="preserve">.  </w:t>
      </w:r>
      <w:proofErr w:type="spellStart"/>
      <w:r w:rsidRPr="00CE3B29">
        <w:rPr>
          <w:b w:val="0"/>
          <w:bCs w:val="0"/>
          <w:sz w:val="22"/>
          <w:szCs w:val="22"/>
        </w:rPr>
        <w:t>Clevedon</w:t>
      </w:r>
      <w:proofErr w:type="spellEnd"/>
      <w:r w:rsidRPr="00CE3B29">
        <w:rPr>
          <w:b w:val="0"/>
          <w:bCs w:val="0"/>
          <w:sz w:val="22"/>
          <w:szCs w:val="22"/>
        </w:rPr>
        <w:t>: Multilingual Matters Ltd.</w:t>
      </w:r>
    </w:p>
    <w:p w:rsidR="00F23C28" w:rsidRDefault="00F23C28" w:rsidP="00F23C28">
      <w:pPr>
        <w:pStyle w:val="FreeForm"/>
        <w:spacing w:after="0" w:line="240" w:lineRule="auto"/>
        <w:rPr>
          <w:rFonts w:ascii="Arial" w:hAnsi="Arial" w:cs="Arial"/>
          <w:color w:val="auto"/>
        </w:rPr>
      </w:pPr>
    </w:p>
    <w:p w:rsidR="00F23C28" w:rsidRPr="00070ADD" w:rsidRDefault="00F23C28" w:rsidP="00F23C28">
      <w:pPr>
        <w:pStyle w:val="FreeForm"/>
        <w:spacing w:after="0" w:line="240" w:lineRule="auto"/>
        <w:rPr>
          <w:rFonts w:ascii="Arial" w:hAnsi="Arial" w:cs="Arial"/>
          <w:color w:val="auto"/>
          <w:lang w:val="en-US"/>
        </w:rPr>
      </w:pPr>
      <w:r w:rsidRPr="00070ADD">
        <w:rPr>
          <w:rFonts w:ascii="Arial" w:hAnsi="Arial" w:cs="Arial"/>
          <w:color w:val="auto"/>
        </w:rPr>
        <w:t>Pritchards, A. M. (2008)</w:t>
      </w:r>
      <w:r w:rsidRPr="00070ADD">
        <w:rPr>
          <w:rFonts w:ascii="Arial" w:hAnsi="Arial" w:cs="Arial"/>
          <w:i/>
          <w:iCs/>
          <w:color w:val="auto"/>
        </w:rPr>
        <w:t xml:space="preserve"> Studying and Learning at University: Vital Skills for Success in your Degree.</w:t>
      </w:r>
      <w:r w:rsidRPr="00070ADD">
        <w:rPr>
          <w:rFonts w:ascii="Arial" w:hAnsi="Arial" w:cs="Arial"/>
          <w:color w:val="auto"/>
        </w:rPr>
        <w:t xml:space="preserve"> London: Sage Publications.</w:t>
      </w:r>
    </w:p>
    <w:p w:rsidR="00F23C28" w:rsidRDefault="00F23C28" w:rsidP="00F23C28">
      <w:pPr>
        <w:pStyle w:val="heading"/>
        <w:spacing w:before="0" w:after="0"/>
        <w:ind w:left="0" w:firstLine="0"/>
        <w:rPr>
          <w:b w:val="0"/>
          <w:bCs w:val="0"/>
          <w:sz w:val="22"/>
          <w:szCs w:val="22"/>
        </w:rPr>
      </w:pPr>
    </w:p>
    <w:p w:rsidR="00F23C28" w:rsidRPr="00CE3B29" w:rsidRDefault="00F23C28" w:rsidP="00F23C28">
      <w:pPr>
        <w:pStyle w:val="heading"/>
        <w:spacing w:before="0" w:after="0"/>
        <w:ind w:left="0" w:firstLine="0"/>
        <w:rPr>
          <w:b w:val="0"/>
          <w:bCs w:val="0"/>
          <w:sz w:val="22"/>
          <w:szCs w:val="22"/>
        </w:rPr>
      </w:pPr>
      <w:proofErr w:type="spellStart"/>
      <w:r w:rsidRPr="00CE3B29">
        <w:rPr>
          <w:b w:val="0"/>
          <w:bCs w:val="0"/>
          <w:sz w:val="22"/>
          <w:szCs w:val="22"/>
        </w:rPr>
        <w:t>Seely</w:t>
      </w:r>
      <w:proofErr w:type="spellEnd"/>
      <w:r w:rsidRPr="00CE3B29">
        <w:rPr>
          <w:b w:val="0"/>
          <w:bCs w:val="0"/>
          <w:sz w:val="22"/>
          <w:szCs w:val="22"/>
        </w:rPr>
        <w:t xml:space="preserve">, J. (2005) </w:t>
      </w:r>
      <w:r w:rsidRPr="00CE3B29">
        <w:rPr>
          <w:b w:val="0"/>
          <w:bCs w:val="0"/>
          <w:i/>
          <w:iCs/>
          <w:sz w:val="22"/>
          <w:szCs w:val="22"/>
        </w:rPr>
        <w:t xml:space="preserve">Oxford Guide to Effective Writing and </w:t>
      </w:r>
      <w:proofErr w:type="gramStart"/>
      <w:r w:rsidRPr="00CE3B29">
        <w:rPr>
          <w:b w:val="0"/>
          <w:bCs w:val="0"/>
          <w:i/>
          <w:iCs/>
          <w:sz w:val="22"/>
          <w:szCs w:val="22"/>
        </w:rPr>
        <w:t>Speaking</w:t>
      </w:r>
      <w:proofErr w:type="gramEnd"/>
      <w:r w:rsidRPr="00CE3B29">
        <w:rPr>
          <w:b w:val="0"/>
          <w:bCs w:val="0"/>
          <w:i/>
          <w:iCs/>
          <w:sz w:val="22"/>
          <w:szCs w:val="22"/>
        </w:rPr>
        <w:t xml:space="preserve"> (2</w:t>
      </w:r>
      <w:r w:rsidRPr="00CE3B29">
        <w:rPr>
          <w:b w:val="0"/>
          <w:bCs w:val="0"/>
          <w:i/>
          <w:iCs/>
          <w:sz w:val="22"/>
          <w:szCs w:val="22"/>
          <w:vertAlign w:val="superscript"/>
        </w:rPr>
        <w:t>nd</w:t>
      </w:r>
      <w:r w:rsidRPr="00CE3B29">
        <w:rPr>
          <w:b w:val="0"/>
          <w:bCs w:val="0"/>
          <w:i/>
          <w:iCs/>
          <w:sz w:val="22"/>
          <w:szCs w:val="22"/>
        </w:rPr>
        <w:t xml:space="preserve"> edition).</w:t>
      </w:r>
      <w:r w:rsidRPr="00CE3B29">
        <w:rPr>
          <w:b w:val="0"/>
          <w:bCs w:val="0"/>
          <w:sz w:val="22"/>
          <w:szCs w:val="22"/>
        </w:rPr>
        <w:t xml:space="preserve"> Oxford: Open University Press.</w:t>
      </w:r>
    </w:p>
    <w:p w:rsidR="00F23C28" w:rsidRDefault="00F23C28" w:rsidP="00F23C28">
      <w:pPr>
        <w:pStyle w:val="heading"/>
        <w:spacing w:before="0" w:after="0"/>
        <w:ind w:left="0" w:firstLine="0"/>
        <w:rPr>
          <w:b w:val="0"/>
          <w:bCs w:val="0"/>
          <w:sz w:val="22"/>
          <w:szCs w:val="22"/>
        </w:rPr>
      </w:pPr>
    </w:p>
    <w:p w:rsidR="00F23C28" w:rsidRPr="00CE3B29" w:rsidRDefault="00F23C28" w:rsidP="00F23C28">
      <w:pPr>
        <w:pStyle w:val="heading"/>
        <w:spacing w:before="0" w:after="0"/>
        <w:ind w:left="0" w:firstLine="0"/>
        <w:rPr>
          <w:b w:val="0"/>
          <w:bCs w:val="0"/>
          <w:sz w:val="22"/>
          <w:szCs w:val="22"/>
        </w:rPr>
      </w:pPr>
      <w:proofErr w:type="gramStart"/>
      <w:r>
        <w:rPr>
          <w:b w:val="0"/>
          <w:bCs w:val="0"/>
          <w:sz w:val="22"/>
          <w:szCs w:val="22"/>
        </w:rPr>
        <w:t>V</w:t>
      </w:r>
      <w:r w:rsidRPr="00CE3B29">
        <w:rPr>
          <w:b w:val="0"/>
          <w:bCs w:val="0"/>
          <w:sz w:val="22"/>
          <w:szCs w:val="22"/>
        </w:rPr>
        <w:t xml:space="preserve">an Emden, J. &amp; Becker, L. (2010) </w:t>
      </w:r>
      <w:r w:rsidRPr="00CE3B29">
        <w:rPr>
          <w:b w:val="0"/>
          <w:bCs w:val="0"/>
          <w:i/>
          <w:iCs/>
          <w:sz w:val="22"/>
          <w:szCs w:val="22"/>
        </w:rPr>
        <w:t xml:space="preserve">Presentation Skills for Students </w:t>
      </w:r>
      <w:r w:rsidRPr="00CE3B29">
        <w:rPr>
          <w:b w:val="0"/>
          <w:bCs w:val="0"/>
          <w:sz w:val="22"/>
          <w:szCs w:val="22"/>
        </w:rPr>
        <w:t>(2</w:t>
      </w:r>
      <w:r w:rsidRPr="00CE3B29">
        <w:rPr>
          <w:b w:val="0"/>
          <w:bCs w:val="0"/>
          <w:sz w:val="22"/>
          <w:szCs w:val="22"/>
          <w:vertAlign w:val="superscript"/>
        </w:rPr>
        <w:t>nd</w:t>
      </w:r>
      <w:r w:rsidRPr="00CE3B29">
        <w:rPr>
          <w:b w:val="0"/>
          <w:bCs w:val="0"/>
          <w:sz w:val="22"/>
          <w:szCs w:val="22"/>
        </w:rPr>
        <w:t xml:space="preserve"> edition).</w:t>
      </w:r>
      <w:proofErr w:type="gramEnd"/>
      <w:r w:rsidRPr="00CE3B29">
        <w:rPr>
          <w:b w:val="0"/>
          <w:bCs w:val="0"/>
          <w:sz w:val="22"/>
          <w:szCs w:val="22"/>
        </w:rPr>
        <w:t xml:space="preserve"> Palgrave Macmillan.</w:t>
      </w:r>
    </w:p>
    <w:p w:rsidR="00F23C28" w:rsidRPr="00CE3B29" w:rsidRDefault="00F23C28" w:rsidP="00F23C28">
      <w:pPr>
        <w:pStyle w:val="heading"/>
        <w:rPr>
          <w:sz w:val="22"/>
          <w:szCs w:val="22"/>
        </w:rPr>
      </w:pPr>
      <w:proofErr w:type="spellStart"/>
      <w:r w:rsidRPr="00CE3B29">
        <w:rPr>
          <w:sz w:val="22"/>
          <w:szCs w:val="22"/>
        </w:rPr>
        <w:t>Ebooks</w:t>
      </w:r>
      <w:proofErr w:type="spellEnd"/>
    </w:p>
    <w:p w:rsidR="00F23C28" w:rsidRPr="00CE3B29" w:rsidRDefault="00F23C28" w:rsidP="00F23C28">
      <w:pPr>
        <w:pStyle w:val="heading"/>
        <w:contextualSpacing/>
        <w:rPr>
          <w:b w:val="0"/>
          <w:bCs w:val="0"/>
          <w:sz w:val="22"/>
          <w:szCs w:val="22"/>
        </w:rPr>
      </w:pPr>
      <w:r w:rsidRPr="00CE3B29">
        <w:rPr>
          <w:b w:val="0"/>
          <w:bCs w:val="0"/>
          <w:sz w:val="22"/>
          <w:szCs w:val="22"/>
        </w:rPr>
        <w:t xml:space="preserve">Hind, D. and Moss, S. (2011) </w:t>
      </w:r>
      <w:r w:rsidRPr="00CE3B29">
        <w:rPr>
          <w:b w:val="0"/>
          <w:bCs w:val="0"/>
          <w:i/>
          <w:iCs/>
          <w:sz w:val="22"/>
          <w:szCs w:val="22"/>
        </w:rPr>
        <w:t>Employability Skills,</w:t>
      </w:r>
      <w:r w:rsidRPr="00CE3B29">
        <w:rPr>
          <w:b w:val="0"/>
          <w:bCs w:val="0"/>
          <w:sz w:val="22"/>
          <w:szCs w:val="22"/>
        </w:rPr>
        <w:t xml:space="preserve"> Business Education Publishers Ltd; 2</w:t>
      </w:r>
      <w:r w:rsidRPr="00CE3B29">
        <w:rPr>
          <w:b w:val="0"/>
          <w:bCs w:val="0"/>
          <w:sz w:val="22"/>
          <w:szCs w:val="22"/>
          <w:vertAlign w:val="superscript"/>
        </w:rPr>
        <w:t>nd</w:t>
      </w:r>
      <w:r w:rsidRPr="00CE3B29">
        <w:rPr>
          <w:b w:val="0"/>
          <w:bCs w:val="0"/>
          <w:sz w:val="22"/>
          <w:szCs w:val="22"/>
        </w:rPr>
        <w:t xml:space="preserve">ed. </w:t>
      </w:r>
    </w:p>
    <w:p w:rsidR="00F23C28" w:rsidRDefault="00F23C28" w:rsidP="00F23C28">
      <w:pPr>
        <w:pStyle w:val="heading"/>
        <w:contextualSpacing/>
        <w:rPr>
          <w:b w:val="0"/>
          <w:bCs w:val="0"/>
          <w:sz w:val="22"/>
          <w:szCs w:val="22"/>
        </w:rPr>
      </w:pPr>
    </w:p>
    <w:p w:rsidR="00F23C28" w:rsidRPr="00CE3B29" w:rsidRDefault="00F23C28" w:rsidP="00F23C28">
      <w:pPr>
        <w:pStyle w:val="heading"/>
        <w:contextualSpacing/>
        <w:rPr>
          <w:b w:val="0"/>
          <w:bCs w:val="0"/>
          <w:sz w:val="22"/>
          <w:szCs w:val="22"/>
        </w:rPr>
      </w:pPr>
      <w:r w:rsidRPr="00CE3B29">
        <w:rPr>
          <w:b w:val="0"/>
          <w:bCs w:val="0"/>
          <w:sz w:val="22"/>
          <w:szCs w:val="22"/>
        </w:rPr>
        <w:t xml:space="preserve">Marsh, R. (2012) </w:t>
      </w:r>
      <w:r w:rsidRPr="00CE3B29">
        <w:rPr>
          <w:b w:val="0"/>
          <w:bCs w:val="0"/>
          <w:i/>
          <w:iCs/>
          <w:sz w:val="22"/>
          <w:szCs w:val="22"/>
        </w:rPr>
        <w:t>Skills for Employability Part One: Pre-</w:t>
      </w:r>
      <w:proofErr w:type="spellStart"/>
      <w:r w:rsidRPr="00CE3B29">
        <w:rPr>
          <w:b w:val="0"/>
          <w:bCs w:val="0"/>
          <w:i/>
          <w:iCs/>
          <w:sz w:val="22"/>
          <w:szCs w:val="22"/>
        </w:rPr>
        <w:t>employment</w:t>
      </w:r>
      <w:proofErr w:type="gramStart"/>
      <w:r w:rsidRPr="00CE3B29">
        <w:rPr>
          <w:b w:val="0"/>
          <w:bCs w:val="0"/>
          <w:i/>
          <w:iCs/>
          <w:sz w:val="22"/>
          <w:szCs w:val="22"/>
        </w:rPr>
        <w:t>,</w:t>
      </w:r>
      <w:r w:rsidRPr="00CE3B29">
        <w:rPr>
          <w:b w:val="0"/>
          <w:bCs w:val="0"/>
          <w:sz w:val="22"/>
          <w:szCs w:val="22"/>
        </w:rPr>
        <w:t>Christal</w:t>
      </w:r>
      <w:proofErr w:type="spellEnd"/>
      <w:proofErr w:type="gramEnd"/>
      <w:r w:rsidRPr="00CE3B29">
        <w:rPr>
          <w:b w:val="0"/>
          <w:bCs w:val="0"/>
          <w:sz w:val="22"/>
          <w:szCs w:val="22"/>
        </w:rPr>
        <w:t xml:space="preserve"> Pub. </w:t>
      </w:r>
    </w:p>
    <w:p w:rsidR="00F23C28" w:rsidRDefault="00F23C28" w:rsidP="00F23C28">
      <w:pPr>
        <w:pStyle w:val="heading"/>
        <w:contextualSpacing/>
        <w:rPr>
          <w:b w:val="0"/>
          <w:bCs w:val="0"/>
          <w:sz w:val="22"/>
          <w:szCs w:val="22"/>
        </w:rPr>
      </w:pPr>
    </w:p>
    <w:p w:rsidR="00F23C28" w:rsidRPr="00CE3B29" w:rsidRDefault="00F23C28" w:rsidP="00F23C28">
      <w:pPr>
        <w:pStyle w:val="heading"/>
        <w:contextualSpacing/>
        <w:rPr>
          <w:b w:val="0"/>
          <w:bCs w:val="0"/>
          <w:sz w:val="22"/>
          <w:szCs w:val="22"/>
        </w:rPr>
      </w:pPr>
      <w:r w:rsidRPr="00CE3B29">
        <w:rPr>
          <w:b w:val="0"/>
          <w:bCs w:val="0"/>
          <w:sz w:val="22"/>
          <w:szCs w:val="22"/>
        </w:rPr>
        <w:t xml:space="preserve">Marsh, R. (2012) </w:t>
      </w:r>
      <w:r w:rsidRPr="00CE3B29">
        <w:rPr>
          <w:b w:val="0"/>
          <w:bCs w:val="0"/>
          <w:i/>
          <w:iCs/>
          <w:sz w:val="22"/>
          <w:szCs w:val="22"/>
        </w:rPr>
        <w:t xml:space="preserve">Skills for Employability Part One: Moving into Employment, </w:t>
      </w:r>
      <w:proofErr w:type="spellStart"/>
      <w:r w:rsidRPr="00CE3B29">
        <w:rPr>
          <w:b w:val="0"/>
          <w:bCs w:val="0"/>
          <w:sz w:val="22"/>
          <w:szCs w:val="22"/>
        </w:rPr>
        <w:t>Christal</w:t>
      </w:r>
      <w:proofErr w:type="spellEnd"/>
      <w:r w:rsidRPr="00CE3B29">
        <w:rPr>
          <w:b w:val="0"/>
          <w:bCs w:val="0"/>
          <w:sz w:val="22"/>
          <w:szCs w:val="22"/>
        </w:rPr>
        <w:t xml:space="preserve"> Pub. </w:t>
      </w:r>
    </w:p>
    <w:p w:rsidR="00723802" w:rsidRPr="00E77758" w:rsidRDefault="00E77758" w:rsidP="001B1102">
      <w:pPr>
        <w:spacing w:line="240" w:lineRule="auto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Useful Websites</w:t>
      </w:r>
    </w:p>
    <w:p w:rsidR="00A87D1E" w:rsidRDefault="00A87D1E" w:rsidP="001B1102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University of Wales Trinity Saint David, Careers Service</w:t>
      </w:r>
      <w:r w:rsidR="00723802">
        <w:rPr>
          <w:rFonts w:ascii="Arial" w:hAnsi="Arial" w:cs="Arial"/>
          <w:sz w:val="24"/>
          <w:szCs w:val="24"/>
        </w:rPr>
        <w:t xml:space="preserve">: </w:t>
      </w:r>
      <w:hyperlink r:id="rId4" w:history="1">
        <w:r w:rsidRPr="00773982">
          <w:rPr>
            <w:rStyle w:val="Hyperlink"/>
            <w:rFonts w:ascii="Arial" w:hAnsi="Arial" w:cs="Arial"/>
            <w:sz w:val="24"/>
            <w:szCs w:val="24"/>
          </w:rPr>
          <w:t>http://www.uwtsd.ac.uk/careers/</w:t>
        </w:r>
      </w:hyperlink>
      <w:r w:rsidR="00723802">
        <w:rPr>
          <w:rFonts w:ascii="Arial" w:hAnsi="Arial" w:cs="Arial"/>
          <w:sz w:val="24"/>
          <w:szCs w:val="24"/>
        </w:rPr>
        <w:t>Includes guidance on writing a CV and covering letter.</w:t>
      </w:r>
    </w:p>
    <w:p w:rsidR="00A87D1E" w:rsidRDefault="00157B32" w:rsidP="001B1102">
      <w:pPr>
        <w:spacing w:line="240" w:lineRule="auto"/>
      </w:pPr>
      <w:hyperlink r:id="rId5" w:history="1">
        <w:r w:rsidR="00F23C28" w:rsidRPr="00CD6505">
          <w:rPr>
            <w:rStyle w:val="Hyperlink"/>
            <w:rFonts w:ascii="Arial" w:hAnsi="Arial" w:cs="Arial"/>
          </w:rPr>
          <w:t>www.inlandrevenue.gov.uk</w:t>
        </w:r>
      </w:hyperlink>
    </w:p>
    <w:p w:rsidR="00CE2501" w:rsidRDefault="00CE2501" w:rsidP="001B1102">
      <w:pPr>
        <w:spacing w:line="240" w:lineRule="auto"/>
        <w:rPr>
          <w:rFonts w:ascii="Arial" w:hAnsi="Arial" w:cs="Arial"/>
          <w:color w:val="0000FF"/>
        </w:rPr>
      </w:pPr>
      <w:hyperlink r:id="rId6" w:history="1">
        <w:r w:rsidRPr="00251B60">
          <w:rPr>
            <w:rStyle w:val="Hyperlink"/>
            <w:rFonts w:ascii="Arial" w:hAnsi="Arial" w:cs="Arial"/>
          </w:rPr>
          <w:t>https://jobs.theguardian.com/</w:t>
        </w:r>
      </w:hyperlink>
      <w:r>
        <w:rPr>
          <w:rFonts w:ascii="Arial" w:hAnsi="Arial" w:cs="Arial"/>
          <w:color w:val="0000FF"/>
        </w:rPr>
        <w:t xml:space="preserve"> - Guardian Jobs</w:t>
      </w:r>
    </w:p>
    <w:p w:rsidR="00CE2501" w:rsidRDefault="00CE2501" w:rsidP="001B1102">
      <w:pPr>
        <w:spacing w:line="240" w:lineRule="auto"/>
        <w:rPr>
          <w:rFonts w:ascii="Arial" w:hAnsi="Arial" w:cs="Arial"/>
          <w:color w:val="0000FF"/>
        </w:rPr>
      </w:pPr>
      <w:hyperlink r:id="rId7" w:history="1">
        <w:r w:rsidRPr="00251B60">
          <w:rPr>
            <w:rStyle w:val="Hyperlink"/>
            <w:rFonts w:ascii="Arial" w:hAnsi="Arial" w:cs="Arial"/>
          </w:rPr>
          <w:t>https://www.indeed.co.uk/</w:t>
        </w:r>
      </w:hyperlink>
      <w:r>
        <w:rPr>
          <w:rFonts w:ascii="Arial" w:hAnsi="Arial" w:cs="Arial"/>
          <w:color w:val="0000FF"/>
        </w:rPr>
        <w:t xml:space="preserve"> - Indeed Jobs</w:t>
      </w:r>
    </w:p>
    <w:p w:rsidR="00CE2501" w:rsidRDefault="00CE2501" w:rsidP="001B1102">
      <w:pPr>
        <w:spacing w:line="240" w:lineRule="auto"/>
        <w:rPr>
          <w:rFonts w:ascii="Arial" w:hAnsi="Arial" w:cs="Arial"/>
          <w:color w:val="0000FF"/>
        </w:rPr>
      </w:pPr>
      <w:hyperlink r:id="rId8" w:history="1">
        <w:r w:rsidRPr="00251B60">
          <w:rPr>
            <w:rStyle w:val="Hyperlink"/>
            <w:rFonts w:ascii="Arial" w:hAnsi="Arial" w:cs="Arial"/>
          </w:rPr>
          <w:t>https://www.reed.co.uk/</w:t>
        </w:r>
      </w:hyperlink>
      <w:r>
        <w:rPr>
          <w:rFonts w:ascii="Arial" w:hAnsi="Arial" w:cs="Arial"/>
          <w:color w:val="0000FF"/>
        </w:rPr>
        <w:t xml:space="preserve"> - Reed Jobs</w:t>
      </w:r>
    </w:p>
    <w:p w:rsidR="00CE2501" w:rsidRDefault="00CE2501" w:rsidP="001B1102">
      <w:pPr>
        <w:spacing w:line="240" w:lineRule="auto"/>
        <w:rPr>
          <w:rFonts w:ascii="Arial" w:hAnsi="Arial" w:cs="Arial"/>
          <w:color w:val="0000FF"/>
        </w:rPr>
      </w:pPr>
      <w:hyperlink r:id="rId9" w:history="1">
        <w:r w:rsidRPr="00251B60">
          <w:rPr>
            <w:rStyle w:val="Hyperlink"/>
            <w:rFonts w:ascii="Arial" w:hAnsi="Arial" w:cs="Arial"/>
          </w:rPr>
          <w:t>http://www.jobs.ac.uk/</w:t>
        </w:r>
      </w:hyperlink>
      <w:r>
        <w:rPr>
          <w:rFonts w:ascii="Arial" w:hAnsi="Arial" w:cs="Arial"/>
          <w:color w:val="0000FF"/>
        </w:rPr>
        <w:t xml:space="preserve"> - Jobs</w:t>
      </w:r>
    </w:p>
    <w:p w:rsidR="00F23C28" w:rsidRPr="00A87D1E" w:rsidRDefault="00F23C28" w:rsidP="001B1102">
      <w:pPr>
        <w:spacing w:line="240" w:lineRule="auto"/>
        <w:rPr>
          <w:rFonts w:ascii="Arial" w:hAnsi="Arial" w:cs="Arial"/>
          <w:sz w:val="24"/>
          <w:szCs w:val="24"/>
        </w:rPr>
      </w:pPr>
    </w:p>
    <w:p w:rsidR="001B1102" w:rsidRPr="001B1102" w:rsidRDefault="001B1102" w:rsidP="001B1102">
      <w:pPr>
        <w:spacing w:line="240" w:lineRule="auto"/>
        <w:rPr>
          <w:rFonts w:ascii="Arial" w:hAnsi="Arial" w:cs="Arial"/>
          <w:sz w:val="24"/>
          <w:szCs w:val="24"/>
        </w:rPr>
      </w:pPr>
    </w:p>
    <w:sectPr w:rsidR="001B1102" w:rsidRPr="001B1102" w:rsidSect="00C1746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Lucida Grande"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40"/>
  <w:proofState w:spelling="clean" w:grammar="clean"/>
  <w:defaultTabStop w:val="720"/>
  <w:characterSpacingControl w:val="doNotCompress"/>
  <w:compat/>
  <w:rsids>
    <w:rsidRoot w:val="001B1102"/>
    <w:rsid w:val="00157B32"/>
    <w:rsid w:val="001B1102"/>
    <w:rsid w:val="00723802"/>
    <w:rsid w:val="00A87D1E"/>
    <w:rsid w:val="00B41E4C"/>
    <w:rsid w:val="00C17460"/>
    <w:rsid w:val="00CE2501"/>
    <w:rsid w:val="00E22B56"/>
    <w:rsid w:val="00E33ACB"/>
    <w:rsid w:val="00E77758"/>
    <w:rsid w:val="00E92815"/>
    <w:rsid w:val="00F23C28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1746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87D1E"/>
    <w:rPr>
      <w:color w:val="0000FF" w:themeColor="hyperlink"/>
      <w:u w:val="single"/>
    </w:rPr>
  </w:style>
  <w:style w:type="paragraph" w:customStyle="1" w:styleId="heading">
    <w:name w:val="heading"/>
    <w:basedOn w:val="Normal"/>
    <w:link w:val="headingChar"/>
    <w:uiPriority w:val="99"/>
    <w:rsid w:val="00F23C28"/>
    <w:pPr>
      <w:tabs>
        <w:tab w:val="left" w:pos="720"/>
        <w:tab w:val="left" w:pos="1440"/>
        <w:tab w:val="left" w:pos="2160"/>
        <w:tab w:val="left" w:pos="2880"/>
      </w:tabs>
      <w:spacing w:before="240" w:after="120" w:line="240" w:lineRule="auto"/>
      <w:ind w:left="3600" w:hanging="3600"/>
    </w:pPr>
    <w:rPr>
      <w:rFonts w:ascii="Arial" w:eastAsia="Calibri" w:hAnsi="Arial" w:cs="Arial"/>
      <w:b/>
      <w:bCs/>
      <w:sz w:val="24"/>
      <w:szCs w:val="24"/>
      <w:lang w:eastAsia="en-GB"/>
    </w:rPr>
  </w:style>
  <w:style w:type="character" w:customStyle="1" w:styleId="headingChar">
    <w:name w:val="heading Char"/>
    <w:link w:val="heading"/>
    <w:uiPriority w:val="99"/>
    <w:rsid w:val="00F23C28"/>
    <w:rPr>
      <w:rFonts w:ascii="Arial" w:eastAsia="Calibri" w:hAnsi="Arial" w:cs="Arial"/>
      <w:b/>
      <w:bCs/>
      <w:sz w:val="24"/>
      <w:szCs w:val="24"/>
      <w:lang w:eastAsia="en-GB"/>
    </w:rPr>
  </w:style>
  <w:style w:type="paragraph" w:customStyle="1" w:styleId="FreeForm">
    <w:name w:val="Free Form"/>
    <w:uiPriority w:val="99"/>
    <w:rsid w:val="00F23C28"/>
    <w:rPr>
      <w:rFonts w:ascii="Lucida Grande" w:eastAsia="Times New Roman" w:hAnsi="Lucida Grande" w:cs="Lucida Grande"/>
      <w:noProof/>
      <w:color w:val="000000"/>
      <w:lang w:eastAsia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87D1E"/>
    <w:rPr>
      <w:color w:val="0000FF" w:themeColor="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reed.co.uk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indeed.co.uk/" TargetMode="External"/><Relationship Id="rId12" Type="http://schemas.microsoft.com/office/2007/relationships/stylesWithEffects" Target="stylesWithEffect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jobs.theguardian.com/" TargetMode="External"/><Relationship Id="rId11" Type="http://schemas.openxmlformats.org/officeDocument/2006/relationships/theme" Target="theme/theme1.xml"/><Relationship Id="rId5" Type="http://schemas.openxmlformats.org/officeDocument/2006/relationships/hyperlink" Target="http://www.inlandrevenue.gov.uk" TargetMode="External"/><Relationship Id="rId10" Type="http://schemas.openxmlformats.org/officeDocument/2006/relationships/fontTable" Target="fontTable.xml"/><Relationship Id="rId4" Type="http://schemas.openxmlformats.org/officeDocument/2006/relationships/hyperlink" Target="http://www.uwtsd.ac.uk/careers/" TargetMode="External"/><Relationship Id="rId9" Type="http://schemas.openxmlformats.org/officeDocument/2006/relationships/hyperlink" Target="http://www.jobs.ac.u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261</Words>
  <Characters>1492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1750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G</cp:lastModifiedBy>
  <cp:revision>5</cp:revision>
  <dcterms:created xsi:type="dcterms:W3CDTF">2014-03-10T18:37:00Z</dcterms:created>
  <dcterms:modified xsi:type="dcterms:W3CDTF">2017-06-27T11:06:00Z</dcterms:modified>
</cp:coreProperties>
</file>