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6980C6D"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F5738F">
              <w:rPr>
                <w:b/>
                <w:color w:val="auto"/>
                <w:sz w:val="32"/>
              </w:rPr>
              <w:t>Matthew McDonald</w:t>
            </w:r>
          </w:p>
          <w:p w14:paraId="44290483" w14:textId="77777777" w:rsidR="00FF6BE0" w:rsidRPr="00E676F7" w:rsidRDefault="00FF6BE0" w:rsidP="00340E9A">
            <w:pPr>
              <w:overflowPunct/>
              <w:autoSpaceDE/>
              <w:autoSpaceDN/>
              <w:adjustRightInd/>
              <w:ind w:right="237"/>
              <w:textAlignment w:val="auto"/>
              <w:rPr>
                <w:b/>
                <w:color w:val="auto"/>
                <w:sz w:val="32"/>
              </w:rPr>
            </w:pPr>
          </w:p>
          <w:p w14:paraId="4A4B1989" w14:textId="76E2293E" w:rsidR="005A1BA3"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r w:rsidR="00F5738F">
              <w:rPr>
                <w:b/>
                <w:color w:val="auto"/>
                <w:sz w:val="32"/>
              </w:rPr>
              <w:t xml:space="preserve"> 0951804</w:t>
            </w:r>
            <w:bookmarkStart w:id="0" w:name="_GoBack"/>
            <w:bookmarkEnd w:id="0"/>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0C1E8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proofErr w:type="gramStart"/>
      <w:r w:rsidRPr="45B99DA0">
        <w:rPr>
          <w:sz w:val="24"/>
          <w:szCs w:val="24"/>
        </w:rPr>
        <w:t>n</w:t>
      </w:r>
      <w:r w:rsidR="000325D9" w:rsidRPr="45B99DA0">
        <w:rPr>
          <w:sz w:val="24"/>
          <w:szCs w:val="24"/>
        </w:rPr>
        <w:t>ot</w:t>
      </w:r>
      <w:proofErr w:type="gramEnd"/>
      <w:r w:rsidR="000325D9" w:rsidRPr="45B99DA0">
        <w:rPr>
          <w:sz w:val="24"/>
          <w:szCs w:val="24"/>
        </w:rPr>
        <w:t xml:space="preserve">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proofErr w:type="gramStart"/>
      <w:r w:rsidRPr="45B99DA0">
        <w:rPr>
          <w:sz w:val="24"/>
          <w:szCs w:val="24"/>
        </w:rPr>
        <w:t>not</w:t>
      </w:r>
      <w:proofErr w:type="gramEnd"/>
      <w:r w:rsidRPr="45B99DA0">
        <w:rPr>
          <w:sz w:val="24"/>
          <w:szCs w:val="24"/>
        </w:rPr>
        <w:t xml:space="preserve">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77777777" w:rsidR="00390074" w:rsidRPr="00E676F7" w:rsidRDefault="00390074" w:rsidP="00340E9A">
      <w:pPr>
        <w:ind w:left="360" w:right="237"/>
        <w:jc w:val="both"/>
        <w:rPr>
          <w:b/>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xml:space="preserve">, an apple.dot file, or a Microsoft publisher file as </w:t>
      </w:r>
      <w:proofErr w:type="spellStart"/>
      <w:r w:rsidR="00582870" w:rsidRPr="7E289108">
        <w:rPr>
          <w:i/>
          <w:iCs/>
          <w:sz w:val="24"/>
          <w:szCs w:val="24"/>
        </w:rPr>
        <w:t>Turnitin</w:t>
      </w:r>
      <w:proofErr w:type="spellEnd"/>
      <w:r w:rsidR="00582870" w:rsidRPr="7E289108">
        <w:rPr>
          <w:i/>
          <w:iCs/>
          <w:sz w:val="24"/>
          <w:szCs w:val="24"/>
        </w:rPr>
        <w:t xml:space="preserve">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0C1E80">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0C1E80">
            <w:pPr>
              <w:ind w:right="237"/>
              <w:rPr>
                <w:sz w:val="24"/>
                <w:szCs w:val="24"/>
              </w:rPr>
            </w:pPr>
          </w:p>
          <w:p w14:paraId="294F4A17" w14:textId="77777777" w:rsidR="003555D5" w:rsidRPr="00E676F7" w:rsidRDefault="003555D5" w:rsidP="000C1E80">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0C1E80">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0C1E80">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5DC0E21B" w:rsidR="003555D5" w:rsidRDefault="003555D5" w:rsidP="003555D5">
      <w:pPr>
        <w:ind w:right="237"/>
        <w:jc w:val="both"/>
        <w:rPr>
          <w:sz w:val="24"/>
          <w:szCs w:val="24"/>
        </w:rPr>
      </w:pPr>
    </w:p>
    <w:p w14:paraId="4A6DCA32"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The ability to work as part of a team has always been an incredibly sought after skill for many organisations. This could not be truer for police forces which rely heavily upon teams in order to carry out their many functions. Not only are teams an integral part of the police force, but their ability to work together and communicate well are essential in ensuring the safety of the public, as well as their colleagues. </w:t>
      </w:r>
    </w:p>
    <w:p w14:paraId="70F2CF0E"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This essay aims to critically evaluate theories relating to team dynamics in order to identify the key elements that need to exist in order for teams to function effectively. It will also examine some of the root causes leading to dysfunction within a team, with a particular focus on inter-personal conflict and how to best manage any conflict that does arise. The essay will also look at evaluating strategies that can be adopted to enhance performance, both individually and collectively. </w:t>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br/>
      </w:r>
    </w:p>
    <w:p w14:paraId="2DFE45B2"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Before proceeding, it is important to look at some definitions. A team can be defined as “distinguishable sets of two or more people who interact, dynamically, interdependently, and adaptively toward a common and valued goal and objective” (Salas et al, 1992). Ann-Marie et al </w:t>
      </w:r>
      <w:r w:rsidRPr="006820D7">
        <w:rPr>
          <w:rFonts w:asciiTheme="minorHAnsi" w:hAnsiTheme="minorHAnsi" w:cstheme="minorHAnsi"/>
          <w:color w:val="auto"/>
          <w:sz w:val="22"/>
          <w:szCs w:val="22"/>
        </w:rPr>
        <w:lastRenderedPageBreak/>
        <w:t>further explains that “Anytime, there are three or more than three people interacting, there are group dynamics.” (</w:t>
      </w:r>
      <w:proofErr w:type="spellStart"/>
      <w:r w:rsidRPr="006820D7">
        <w:rPr>
          <w:rFonts w:asciiTheme="minorHAnsi" w:hAnsiTheme="minorHAnsi" w:cstheme="minorHAnsi"/>
          <w:color w:val="auto"/>
          <w:sz w:val="22"/>
          <w:szCs w:val="22"/>
        </w:rPr>
        <w:t>Nazzaro</w:t>
      </w:r>
      <w:proofErr w:type="spellEnd"/>
      <w:r w:rsidRPr="006820D7">
        <w:rPr>
          <w:rFonts w:asciiTheme="minorHAnsi" w:hAnsiTheme="minorHAnsi" w:cstheme="minorHAnsi"/>
          <w:color w:val="auto"/>
          <w:sz w:val="22"/>
          <w:szCs w:val="22"/>
        </w:rPr>
        <w:t xml:space="preserve"> and </w:t>
      </w:r>
      <w:proofErr w:type="spellStart"/>
      <w:r w:rsidRPr="006820D7">
        <w:rPr>
          <w:rFonts w:asciiTheme="minorHAnsi" w:hAnsiTheme="minorHAnsi" w:cstheme="minorHAnsi"/>
          <w:color w:val="auto"/>
          <w:sz w:val="22"/>
          <w:szCs w:val="22"/>
        </w:rPr>
        <w:t>Strazzabosco</w:t>
      </w:r>
      <w:proofErr w:type="spellEnd"/>
      <w:r w:rsidRPr="006820D7">
        <w:rPr>
          <w:rFonts w:asciiTheme="minorHAnsi" w:hAnsiTheme="minorHAnsi" w:cstheme="minorHAnsi"/>
          <w:color w:val="auto"/>
          <w:sz w:val="22"/>
          <w:szCs w:val="22"/>
        </w:rPr>
        <w:t xml:space="preserve">, 2009). It is important here to note the dynamic and ever-changing nature of teams. Those who are part of a team will be subject to the influences exerted from the team, be they negative or positive. They will be influenced by the individuals that make up the team- their personalities, their competencies and their attitudes towards work, as well as one-another. This will then affect the level and quality of the work that the team outputs.  </w:t>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br/>
      </w:r>
    </w:p>
    <w:p w14:paraId="0EC49003"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Richard J. Hackman, a pioneer in the field of organisational behaviour, identified the basic elements required to have an effective team through his research that spanned over four decades. He identified that </w:t>
      </w:r>
    </w:p>
    <w:p w14:paraId="25D58E78" w14:textId="77777777" w:rsidR="00916801" w:rsidRPr="006820D7" w:rsidRDefault="00916801" w:rsidP="00916801">
      <w:pPr>
        <w:spacing w:line="360" w:lineRule="auto"/>
        <w:ind w:firstLine="720"/>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w:t>
      </w:r>
      <w:proofErr w:type="gramStart"/>
      <w:r w:rsidRPr="006820D7">
        <w:rPr>
          <w:rFonts w:asciiTheme="minorHAnsi" w:hAnsiTheme="minorHAnsi" w:cstheme="minorHAnsi"/>
          <w:color w:val="auto"/>
          <w:sz w:val="22"/>
          <w:szCs w:val="22"/>
        </w:rPr>
        <w:t>what</w:t>
      </w:r>
      <w:proofErr w:type="gramEnd"/>
      <w:r w:rsidRPr="006820D7">
        <w:rPr>
          <w:rFonts w:asciiTheme="minorHAnsi" w:hAnsiTheme="minorHAnsi" w:cstheme="minorHAnsi"/>
          <w:color w:val="auto"/>
          <w:sz w:val="22"/>
          <w:szCs w:val="22"/>
        </w:rPr>
        <w:t xml:space="preserve"> matters most to collaboration is not the personalities, attitudes, or behavioural styles </w:t>
      </w:r>
      <w:r w:rsidRPr="006820D7">
        <w:rPr>
          <w:rFonts w:asciiTheme="minorHAnsi" w:hAnsiTheme="minorHAnsi" w:cstheme="minorHAnsi"/>
          <w:color w:val="auto"/>
          <w:sz w:val="22"/>
          <w:szCs w:val="22"/>
        </w:rPr>
        <w:tab/>
        <w:t xml:space="preserve">of team members. Instead, what teams need to thrive are certain ‘enabling conditions.’”. </w:t>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t>(Hackman, 2004)</w:t>
      </w:r>
    </w:p>
    <w:p w14:paraId="0CC76119"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Through his research he was able to identify five conditions necessary to make an effective team that worked well together. These were that “the team is actually a ‘real team, that it has a compelling direction, an enabling structure, supportive context and competent coaching.’” </w:t>
      </w:r>
      <w:r w:rsidRPr="006820D7">
        <w:rPr>
          <w:rFonts w:asciiTheme="minorHAnsi" w:hAnsiTheme="minorHAnsi" w:cstheme="minorHAnsi"/>
          <w:color w:val="auto"/>
          <w:sz w:val="22"/>
          <w:szCs w:val="22"/>
          <w:shd w:val="clear" w:color="auto" w:fill="FFFFFF"/>
        </w:rPr>
        <w:t>(Hackman, 2004)</w:t>
      </w:r>
      <w:r w:rsidRPr="006820D7">
        <w:rPr>
          <w:rFonts w:asciiTheme="minorHAnsi" w:hAnsiTheme="minorHAnsi" w:cstheme="minorHAnsi"/>
          <w:color w:val="auto"/>
          <w:sz w:val="22"/>
          <w:szCs w:val="22"/>
        </w:rPr>
        <w:t xml:space="preserve"> Hackman believed that when these conditions were met, team performance and effectiveness was greatly improved. </w:t>
      </w:r>
    </w:p>
    <w:p w14:paraId="57E4A4D8" w14:textId="77777777" w:rsidR="00916801" w:rsidRPr="006820D7" w:rsidRDefault="00916801" w:rsidP="00916801">
      <w:pPr>
        <w:spacing w:line="360" w:lineRule="auto"/>
        <w:jc w:val="both"/>
        <w:rPr>
          <w:rFonts w:asciiTheme="minorHAnsi" w:hAnsiTheme="minorHAnsi" w:cstheme="minorHAnsi"/>
          <w:color w:val="auto"/>
          <w:sz w:val="22"/>
          <w:szCs w:val="22"/>
        </w:rPr>
      </w:pPr>
    </w:p>
    <w:p w14:paraId="7994C51D"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There has been a plethora of research conducted on group dynamics over the last few decades. One of the most famous pieces of research was conducted by Bruce Tuckman who was a psychology professor. Tuckman’s model has become “the most predominantly referred to and most widely recognized in organizational literature” (Miller, 2003). During his research, Tuckman identified four stages that groups progress through: Forming; Storming; Norming; and lastly, Performing. The first stage, as the name suggests, is when the group comes together and forms relationships with its leaders and each other and is characterised by ‘testing and dependence’. This testing enables the group to create rules in which it operates (</w:t>
      </w:r>
      <w:proofErr w:type="spellStart"/>
      <w:r w:rsidRPr="006820D7">
        <w:rPr>
          <w:rFonts w:asciiTheme="minorHAnsi" w:hAnsiTheme="minorHAnsi" w:cstheme="minorHAnsi"/>
          <w:color w:val="auto"/>
          <w:sz w:val="22"/>
          <w:szCs w:val="22"/>
        </w:rPr>
        <w:t>Bonebright</w:t>
      </w:r>
      <w:proofErr w:type="spellEnd"/>
      <w:r w:rsidRPr="006820D7">
        <w:rPr>
          <w:rFonts w:asciiTheme="minorHAnsi" w:hAnsiTheme="minorHAnsi" w:cstheme="minorHAnsi"/>
          <w:color w:val="auto"/>
          <w:sz w:val="22"/>
          <w:szCs w:val="22"/>
        </w:rPr>
        <w:t xml:space="preserve">, 2010). Judith Stein, in her article ‘Using the Stages of Team Development’ explains that it is usually during this stage that team members are eager and excited to be part of a new team- with all of the possibilities that such change may present. However, this is also coupled with anxiety- both about how they will fit into the new group and also about how they will sit in regards to their own performance. She explains that building trust is key at this stage and that “much of the team's energy is focused on defining the team so task accomplishment may be relatively low”. </w:t>
      </w:r>
      <w:r w:rsidRPr="006820D7">
        <w:rPr>
          <w:rFonts w:asciiTheme="minorHAnsi" w:hAnsiTheme="minorHAnsi" w:cstheme="minorHAnsi"/>
          <w:color w:val="auto"/>
          <w:sz w:val="22"/>
          <w:szCs w:val="22"/>
          <w:shd w:val="clear" w:color="auto" w:fill="FFFFFF"/>
        </w:rPr>
        <w:t xml:space="preserve">(Stein, </w:t>
      </w:r>
      <w:proofErr w:type="spellStart"/>
      <w:r w:rsidRPr="006820D7">
        <w:rPr>
          <w:rFonts w:asciiTheme="minorHAnsi" w:hAnsiTheme="minorHAnsi" w:cstheme="minorHAnsi"/>
          <w:color w:val="auto"/>
          <w:sz w:val="22"/>
          <w:szCs w:val="22"/>
          <w:shd w:val="clear" w:color="auto" w:fill="FFFFFF"/>
        </w:rPr>
        <w:t>n.d.</w:t>
      </w:r>
      <w:proofErr w:type="spellEnd"/>
      <w:r w:rsidRPr="006820D7">
        <w:rPr>
          <w:rFonts w:asciiTheme="minorHAnsi" w:hAnsiTheme="minorHAnsi" w:cstheme="minorHAnsi"/>
          <w:color w:val="auto"/>
          <w:sz w:val="22"/>
          <w:szCs w:val="22"/>
          <w:shd w:val="clear" w:color="auto" w:fill="FFFFFF"/>
        </w:rPr>
        <w:t>).</w:t>
      </w:r>
      <w:r w:rsidRPr="006820D7">
        <w:rPr>
          <w:rFonts w:asciiTheme="minorHAnsi" w:hAnsiTheme="minorHAnsi" w:cstheme="minorHAnsi"/>
          <w:color w:val="auto"/>
          <w:sz w:val="22"/>
          <w:szCs w:val="22"/>
        </w:rPr>
        <w:t xml:space="preserve"> </w:t>
      </w:r>
    </w:p>
    <w:p w14:paraId="5B5AD0C9"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lastRenderedPageBreak/>
        <w:t>The second stage in Tuckman’s model, storming, is characterised by the conflict that arises between members of the group as well as perceived issues relating to the task (</w:t>
      </w:r>
      <w:proofErr w:type="spellStart"/>
      <w:r w:rsidRPr="006820D7">
        <w:rPr>
          <w:rFonts w:asciiTheme="minorHAnsi" w:hAnsiTheme="minorHAnsi" w:cstheme="minorHAnsi"/>
          <w:color w:val="auto"/>
          <w:sz w:val="22"/>
          <w:szCs w:val="22"/>
        </w:rPr>
        <w:t>Bonebright</w:t>
      </w:r>
      <w:proofErr w:type="spellEnd"/>
      <w:r w:rsidRPr="006820D7">
        <w:rPr>
          <w:rFonts w:asciiTheme="minorHAnsi" w:hAnsiTheme="minorHAnsi" w:cstheme="minorHAnsi"/>
          <w:color w:val="auto"/>
          <w:sz w:val="22"/>
          <w:szCs w:val="22"/>
        </w:rPr>
        <w:t xml:space="preserve">, 2010). Judith Stein explains that </w:t>
      </w:r>
    </w:p>
    <w:p w14:paraId="4608948C" w14:textId="77777777" w:rsidR="00916801" w:rsidRPr="006820D7" w:rsidRDefault="00916801" w:rsidP="00916801">
      <w:pPr>
        <w:spacing w:line="360" w:lineRule="auto"/>
        <w:ind w:left="720"/>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w:t>
      </w:r>
      <w:proofErr w:type="gramStart"/>
      <w:r w:rsidRPr="006820D7">
        <w:rPr>
          <w:rFonts w:asciiTheme="minorHAnsi" w:hAnsiTheme="minorHAnsi" w:cstheme="minorHAnsi"/>
          <w:color w:val="auto"/>
          <w:sz w:val="22"/>
          <w:szCs w:val="22"/>
        </w:rPr>
        <w:t>as</w:t>
      </w:r>
      <w:proofErr w:type="gramEnd"/>
      <w:r w:rsidRPr="006820D7">
        <w:rPr>
          <w:rFonts w:asciiTheme="minorHAnsi" w:hAnsiTheme="minorHAnsi" w:cstheme="minorHAnsi"/>
          <w:color w:val="auto"/>
          <w:sz w:val="22"/>
          <w:szCs w:val="22"/>
        </w:rPr>
        <w:t xml:space="preserve"> the team begins to move towards its goals, members discover that the team can't live up to all of their early excitement and expectations. Their focus may shift from the tasks at hand to feelings of frustration or anger with the team's progress or process.”</w:t>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br/>
      </w:r>
      <w:r w:rsidRPr="006820D7">
        <w:rPr>
          <w:rFonts w:asciiTheme="minorHAnsi" w:hAnsiTheme="minorHAnsi" w:cstheme="minorHAnsi"/>
          <w:color w:val="auto"/>
          <w:sz w:val="22"/>
          <w:szCs w:val="22"/>
          <w:shd w:val="clear" w:color="auto" w:fill="FFFFFF"/>
        </w:rPr>
        <w:tab/>
      </w:r>
      <w:r w:rsidRPr="006820D7">
        <w:rPr>
          <w:rFonts w:asciiTheme="minorHAnsi" w:hAnsiTheme="minorHAnsi" w:cstheme="minorHAnsi"/>
          <w:color w:val="auto"/>
          <w:sz w:val="22"/>
          <w:szCs w:val="22"/>
          <w:shd w:val="clear" w:color="auto" w:fill="FFFFFF"/>
        </w:rPr>
        <w:tab/>
      </w:r>
      <w:r w:rsidRPr="006820D7">
        <w:rPr>
          <w:rFonts w:asciiTheme="minorHAnsi" w:hAnsiTheme="minorHAnsi" w:cstheme="minorHAnsi"/>
          <w:color w:val="auto"/>
          <w:sz w:val="22"/>
          <w:szCs w:val="22"/>
          <w:shd w:val="clear" w:color="auto" w:fill="FFFFFF"/>
        </w:rPr>
        <w:tab/>
      </w:r>
      <w:r w:rsidRPr="006820D7">
        <w:rPr>
          <w:rFonts w:asciiTheme="minorHAnsi" w:hAnsiTheme="minorHAnsi" w:cstheme="minorHAnsi"/>
          <w:color w:val="auto"/>
          <w:sz w:val="22"/>
          <w:szCs w:val="22"/>
          <w:shd w:val="clear" w:color="auto" w:fill="FFFFFF"/>
        </w:rPr>
        <w:tab/>
      </w:r>
      <w:r w:rsidRPr="006820D7">
        <w:rPr>
          <w:rFonts w:asciiTheme="minorHAnsi" w:hAnsiTheme="minorHAnsi" w:cstheme="minorHAnsi"/>
          <w:color w:val="auto"/>
          <w:sz w:val="22"/>
          <w:szCs w:val="22"/>
          <w:shd w:val="clear" w:color="auto" w:fill="FFFFFF"/>
        </w:rPr>
        <w:tab/>
      </w:r>
      <w:r w:rsidRPr="006820D7">
        <w:rPr>
          <w:rFonts w:asciiTheme="minorHAnsi" w:hAnsiTheme="minorHAnsi" w:cstheme="minorHAnsi"/>
          <w:color w:val="auto"/>
          <w:sz w:val="22"/>
          <w:szCs w:val="22"/>
          <w:shd w:val="clear" w:color="auto" w:fill="FFFFFF"/>
        </w:rPr>
        <w:tab/>
      </w:r>
      <w:r w:rsidRPr="006820D7">
        <w:rPr>
          <w:rFonts w:asciiTheme="minorHAnsi" w:hAnsiTheme="minorHAnsi" w:cstheme="minorHAnsi"/>
          <w:color w:val="auto"/>
          <w:sz w:val="22"/>
          <w:szCs w:val="22"/>
          <w:shd w:val="clear" w:color="auto" w:fill="FFFFFF"/>
        </w:rPr>
        <w:tab/>
      </w:r>
      <w:r w:rsidRPr="006820D7">
        <w:rPr>
          <w:rFonts w:asciiTheme="minorHAnsi" w:hAnsiTheme="minorHAnsi" w:cstheme="minorHAnsi"/>
          <w:color w:val="auto"/>
          <w:sz w:val="22"/>
          <w:szCs w:val="22"/>
          <w:shd w:val="clear" w:color="auto" w:fill="FFFFFF"/>
        </w:rPr>
        <w:tab/>
      </w:r>
      <w:r w:rsidRPr="006820D7">
        <w:rPr>
          <w:rFonts w:asciiTheme="minorHAnsi" w:hAnsiTheme="minorHAnsi" w:cstheme="minorHAnsi"/>
          <w:color w:val="auto"/>
          <w:sz w:val="22"/>
          <w:szCs w:val="22"/>
          <w:shd w:val="clear" w:color="auto" w:fill="FFFFFF"/>
        </w:rPr>
        <w:tab/>
      </w:r>
      <w:r w:rsidRPr="006820D7">
        <w:rPr>
          <w:rFonts w:asciiTheme="minorHAnsi" w:hAnsiTheme="minorHAnsi" w:cstheme="minorHAnsi"/>
          <w:color w:val="auto"/>
          <w:sz w:val="22"/>
          <w:szCs w:val="22"/>
          <w:shd w:val="clear" w:color="auto" w:fill="FFFFFF"/>
        </w:rPr>
        <w:tab/>
        <w:t xml:space="preserve">(Stein, </w:t>
      </w:r>
      <w:proofErr w:type="spellStart"/>
      <w:r w:rsidRPr="006820D7">
        <w:rPr>
          <w:rFonts w:asciiTheme="minorHAnsi" w:hAnsiTheme="minorHAnsi" w:cstheme="minorHAnsi"/>
          <w:color w:val="auto"/>
          <w:sz w:val="22"/>
          <w:szCs w:val="22"/>
          <w:shd w:val="clear" w:color="auto" w:fill="FFFFFF"/>
        </w:rPr>
        <w:t>n.d.</w:t>
      </w:r>
      <w:proofErr w:type="spellEnd"/>
      <w:r w:rsidRPr="006820D7">
        <w:rPr>
          <w:rFonts w:asciiTheme="minorHAnsi" w:hAnsiTheme="minorHAnsi" w:cstheme="minorHAnsi"/>
          <w:color w:val="auto"/>
          <w:sz w:val="22"/>
          <w:szCs w:val="22"/>
          <w:shd w:val="clear" w:color="auto" w:fill="FFFFFF"/>
        </w:rPr>
        <w:t>)</w:t>
      </w:r>
    </w:p>
    <w:p w14:paraId="52379D6B"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This is where the third phase of development, norming, is important- it is where the group starts to develop cohesion. It has moved away from unrealistic expectations initially caused by the excitement of being part of a new team, has worked through its conflict and feelings of frustration caused by the realisation that their aspirations for the team would not be fully met, and has moved to a place where members within the group accept the characteristics, personalities and working styles of each other and feel comfortable to express their own views and opinions (</w:t>
      </w:r>
      <w:proofErr w:type="spellStart"/>
      <w:r w:rsidRPr="006820D7">
        <w:rPr>
          <w:rFonts w:asciiTheme="minorHAnsi" w:hAnsiTheme="minorHAnsi" w:cstheme="minorHAnsi"/>
          <w:color w:val="auto"/>
          <w:sz w:val="22"/>
          <w:szCs w:val="22"/>
        </w:rPr>
        <w:t>Bonebright</w:t>
      </w:r>
      <w:proofErr w:type="spellEnd"/>
      <w:r w:rsidRPr="006820D7">
        <w:rPr>
          <w:rFonts w:asciiTheme="minorHAnsi" w:hAnsiTheme="minorHAnsi" w:cstheme="minorHAnsi"/>
          <w:color w:val="auto"/>
          <w:sz w:val="22"/>
          <w:szCs w:val="22"/>
        </w:rPr>
        <w:t xml:space="preserve">, 2010). </w:t>
      </w:r>
      <w:proofErr w:type="spellStart"/>
      <w:r w:rsidRPr="006820D7">
        <w:rPr>
          <w:rFonts w:asciiTheme="minorHAnsi" w:hAnsiTheme="minorHAnsi" w:cstheme="minorHAnsi"/>
          <w:color w:val="auto"/>
          <w:sz w:val="22"/>
          <w:szCs w:val="22"/>
        </w:rPr>
        <w:t>Neuman</w:t>
      </w:r>
      <w:proofErr w:type="spellEnd"/>
      <w:r w:rsidRPr="006820D7">
        <w:rPr>
          <w:rFonts w:asciiTheme="minorHAnsi" w:hAnsiTheme="minorHAnsi" w:cstheme="minorHAnsi"/>
          <w:color w:val="auto"/>
          <w:sz w:val="22"/>
          <w:szCs w:val="22"/>
        </w:rPr>
        <w:t xml:space="preserve"> and Wright (1999) described this as a stage of developing shared mental models and discovering the most effective ways to work with each other. Tuckman (1965) stated that in this stage, the group becomes an entity as members develop in-group feeling and seek to maintain and perpetuate the group. Task conflicts are avoided in an effort to ensure harmony.</w:t>
      </w:r>
    </w:p>
    <w:p w14:paraId="3A9EF48D"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The fourth stage, performing, sees the group developing ‘functional role relatedness’ (Tuckman, 1965). </w:t>
      </w:r>
      <w:proofErr w:type="spellStart"/>
      <w:r w:rsidRPr="006820D7">
        <w:rPr>
          <w:rFonts w:asciiTheme="minorHAnsi" w:hAnsiTheme="minorHAnsi" w:cstheme="minorHAnsi"/>
          <w:color w:val="auto"/>
          <w:sz w:val="22"/>
          <w:szCs w:val="22"/>
        </w:rPr>
        <w:t>Bonebright</w:t>
      </w:r>
      <w:proofErr w:type="spellEnd"/>
      <w:r w:rsidRPr="006820D7">
        <w:rPr>
          <w:rFonts w:asciiTheme="minorHAnsi" w:hAnsiTheme="minorHAnsi" w:cstheme="minorHAnsi"/>
          <w:color w:val="auto"/>
          <w:sz w:val="22"/>
          <w:szCs w:val="22"/>
        </w:rPr>
        <w:t xml:space="preserve"> explains that during this stage “the group is a ‘problem-solving instrument’ as members adapt and play roles that will enhance the task activities…Roles become flexible and functional, and group energy is channelled into the task”. Judith Stein explains that members of the group now feel satisfaction with the work that they are doing and the way in which they are performing, stating </w:t>
      </w:r>
    </w:p>
    <w:p w14:paraId="7F18A786" w14:textId="77777777" w:rsidR="00916801" w:rsidRPr="006820D7" w:rsidRDefault="00916801" w:rsidP="00916801">
      <w:pPr>
        <w:spacing w:line="360" w:lineRule="auto"/>
        <w:ind w:left="720"/>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“Members feel attached to the team as something ‘greater than the sum of its parts’ and feel satisfaction in the team's effectiveness. Members feel confident in their individual abilities and those of their teammates.” </w:t>
      </w:r>
    </w:p>
    <w:p w14:paraId="6FDFCBDE" w14:textId="77777777" w:rsidR="00916801" w:rsidRPr="006820D7" w:rsidRDefault="00916801" w:rsidP="00916801">
      <w:pPr>
        <w:spacing w:line="360" w:lineRule="auto"/>
        <w:ind w:left="7200" w:firstLine="720"/>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(Stein, </w:t>
      </w:r>
      <w:proofErr w:type="spellStart"/>
      <w:r w:rsidRPr="006820D7">
        <w:rPr>
          <w:rFonts w:asciiTheme="minorHAnsi" w:hAnsiTheme="minorHAnsi" w:cstheme="minorHAnsi"/>
          <w:color w:val="auto"/>
          <w:sz w:val="22"/>
          <w:szCs w:val="22"/>
        </w:rPr>
        <w:t>n.d.</w:t>
      </w:r>
      <w:proofErr w:type="spellEnd"/>
      <w:r w:rsidRPr="006820D7">
        <w:rPr>
          <w:rFonts w:asciiTheme="minorHAnsi" w:hAnsiTheme="minorHAnsi" w:cstheme="minorHAnsi"/>
          <w:color w:val="auto"/>
          <w:sz w:val="22"/>
          <w:szCs w:val="22"/>
        </w:rPr>
        <w:t>)</w:t>
      </w:r>
    </w:p>
    <w:p w14:paraId="779CFE27" w14:textId="77777777" w:rsidR="00916801" w:rsidRPr="006820D7" w:rsidRDefault="00916801" w:rsidP="00916801">
      <w:pPr>
        <w:spacing w:before="100" w:after="100"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Tuckman later added a fifth </w:t>
      </w:r>
      <w:proofErr w:type="spellStart"/>
      <w:r w:rsidRPr="006820D7">
        <w:rPr>
          <w:rFonts w:asciiTheme="minorHAnsi" w:hAnsiTheme="minorHAnsi" w:cstheme="minorHAnsi"/>
          <w:color w:val="auto"/>
          <w:sz w:val="22"/>
          <w:szCs w:val="22"/>
        </w:rPr>
        <w:t>fifth</w:t>
      </w:r>
      <w:proofErr w:type="spellEnd"/>
      <w:r w:rsidRPr="006820D7">
        <w:rPr>
          <w:rFonts w:asciiTheme="minorHAnsi" w:hAnsiTheme="minorHAnsi" w:cstheme="minorHAnsi"/>
          <w:color w:val="auto"/>
          <w:sz w:val="22"/>
          <w:szCs w:val="22"/>
        </w:rPr>
        <w:t xml:space="preserve"> stage – adjourning (Tuckman and Jensen, 1977). The adjourning stage is where the group is disbanded and deals with how this impacts on the members of the group, who can be quite distressed that it is ending (Tuckman, 1984). Blackburn explains that “commentators have described this stage as ‘mourning’ given the loss that is sometimes felt by former participants.</w:t>
      </w:r>
      <w:proofErr w:type="gramStart"/>
      <w:r w:rsidRPr="006820D7">
        <w:rPr>
          <w:rFonts w:asciiTheme="minorHAnsi" w:hAnsiTheme="minorHAnsi" w:cstheme="minorHAnsi"/>
          <w:color w:val="auto"/>
          <w:sz w:val="22"/>
          <w:szCs w:val="22"/>
        </w:rPr>
        <w:t>”.</w:t>
      </w:r>
      <w:proofErr w:type="gramEnd"/>
      <w:r w:rsidRPr="006820D7">
        <w:rPr>
          <w:rFonts w:asciiTheme="minorHAnsi" w:hAnsiTheme="minorHAnsi" w:cstheme="minorHAnsi"/>
          <w:color w:val="auto"/>
          <w:sz w:val="22"/>
          <w:szCs w:val="22"/>
        </w:rPr>
        <w:t xml:space="preserve"> Although some members of the group may feel a sense of loss at the dissolution of the group, it is also likely that they will feel a sense of satisfaction of what they have been able to achieve (Stein, </w:t>
      </w:r>
      <w:proofErr w:type="spellStart"/>
      <w:r w:rsidRPr="006820D7">
        <w:rPr>
          <w:rFonts w:asciiTheme="minorHAnsi" w:hAnsiTheme="minorHAnsi" w:cstheme="minorHAnsi"/>
          <w:color w:val="auto"/>
          <w:sz w:val="22"/>
          <w:szCs w:val="22"/>
        </w:rPr>
        <w:t>n.d.</w:t>
      </w:r>
      <w:proofErr w:type="spellEnd"/>
      <w:r w:rsidRPr="006820D7">
        <w:rPr>
          <w:rFonts w:asciiTheme="minorHAnsi" w:hAnsiTheme="minorHAnsi" w:cstheme="minorHAnsi"/>
          <w:color w:val="auto"/>
          <w:sz w:val="22"/>
          <w:szCs w:val="22"/>
        </w:rPr>
        <w:t xml:space="preserve">). Stein explains that “given these conflicting feelings, individual and team morale may rise or fall </w:t>
      </w:r>
      <w:r w:rsidRPr="006820D7">
        <w:rPr>
          <w:rFonts w:asciiTheme="minorHAnsi" w:hAnsiTheme="minorHAnsi" w:cstheme="minorHAnsi"/>
          <w:color w:val="auto"/>
          <w:sz w:val="22"/>
          <w:szCs w:val="22"/>
        </w:rPr>
        <w:lastRenderedPageBreak/>
        <w:t>throughout the ending stage.” Even though this stage may be focused on the dissolution of a group, it is important to note that many of the notions expressed are relevant for groups which will continue to exist but where the dynamic of the group has greatly changed. This can include members within the group moving to other groups, a change in structure to the group, a change in the groups function and task. However, Tuckman’s model has been criticised as over-simplifying how group dynamics form and evolve with the need to take into account how individuals may leave and re-join groups (Smith, 2005).</w:t>
      </w:r>
    </w:p>
    <w:p w14:paraId="5CCF1DC5" w14:textId="77777777" w:rsidR="00916801" w:rsidRPr="006820D7" w:rsidRDefault="00916801" w:rsidP="00916801">
      <w:pPr>
        <w:spacing w:line="360" w:lineRule="auto"/>
        <w:jc w:val="both"/>
        <w:rPr>
          <w:rFonts w:asciiTheme="minorHAnsi" w:hAnsiTheme="minorHAnsi" w:cstheme="minorHAnsi"/>
          <w:color w:val="auto"/>
          <w:sz w:val="22"/>
          <w:szCs w:val="22"/>
        </w:rPr>
      </w:pPr>
    </w:p>
    <w:p w14:paraId="10B5F54C"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Nearly every officer will start their professional career, post-training, on response. Training will be centred on ensuring officers are equipped with the skills necessary to tackle the vast range of incidents that officers will come across. It is important to note that officers at this level will have a broad knowledge of the law and offences. Officers will deal with immediate response calls as well as slower investigations in (high rate low severity) crimes, such as theft. In order to provide the best response to more complicated calls, specialist teams exist. These teams will have a more focused remit and will have a particular set of skills and training.</w:t>
      </w:r>
    </w:p>
    <w:p w14:paraId="2F901936" w14:textId="260E4958" w:rsidR="00916801"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Team dynamics are not solely at play within teams, but also exist inter-team. How these teams co-operate can depend on a number of factors. For example, teams which work alongside other teams and have good opinions of their working practices and work-ethic will be far more likely to co-operate and ‘go the extra mile’ in helping their colleagues. These dynamics can break down if there are a couple of elements missing. Teams who view other teams in a negative light or who feel they have an unequal workload. Another aspect is the territorial nature of teams when resources are scarce. This is also true if teams feel unappreciated by others. This could be seen as one of the negative impacts of breaking teams up into smaller more specialised units.</w:t>
      </w:r>
    </w:p>
    <w:p w14:paraId="0D20854C" w14:textId="77777777" w:rsidR="00A0060E" w:rsidRPr="006820D7" w:rsidRDefault="00A0060E" w:rsidP="00916801">
      <w:pPr>
        <w:spacing w:line="360" w:lineRule="auto"/>
        <w:jc w:val="both"/>
        <w:rPr>
          <w:rFonts w:asciiTheme="minorHAnsi" w:hAnsiTheme="minorHAnsi" w:cstheme="minorHAnsi"/>
          <w:color w:val="auto"/>
          <w:sz w:val="22"/>
          <w:szCs w:val="22"/>
        </w:rPr>
      </w:pPr>
    </w:p>
    <w:p w14:paraId="4623F3B9" w14:textId="64D9CED2" w:rsidR="00916801"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It is often the case that work can often overlap between teams. Take response policing as an example. Response policing looked very different a couple of decades ago. Colleagues with long service will explain that teams were a great deal bigger in size and would work closely alongside colleagues who were specialists in their field. In many of the less serious crimes, they would deal with investigations from the start to the finish. If we take a theft from a store as an example, where the person has been a detained, a response officer could attend, gather enough information and evidence as possible, choosing a suitable method of disposal. If arrest was necessitated, due to the suspect being a prolific offender, then the officer would arrest them, take them to their local station, which would have holding cells. Teams, at this time, were much larger and made up of three Sergeants who would rotate as an inside, outside and a ‘custody’ Sergeant. The officer, knowing the Sergeant, would then continue </w:t>
      </w:r>
      <w:r w:rsidRPr="006820D7">
        <w:rPr>
          <w:rFonts w:asciiTheme="minorHAnsi" w:hAnsiTheme="minorHAnsi" w:cstheme="minorHAnsi"/>
          <w:color w:val="auto"/>
          <w:sz w:val="22"/>
          <w:szCs w:val="22"/>
        </w:rPr>
        <w:lastRenderedPageBreak/>
        <w:t xml:space="preserve">any other lines of investigation- potentially gathering CCTV evidence, which by this time might be ready for retrieval. The officer would interview the subject and build the case file. </w:t>
      </w:r>
    </w:p>
    <w:p w14:paraId="12E02DC0" w14:textId="77777777" w:rsidR="00A0060E" w:rsidRPr="006820D7" w:rsidRDefault="00A0060E" w:rsidP="00916801">
      <w:pPr>
        <w:spacing w:line="360" w:lineRule="auto"/>
        <w:jc w:val="both"/>
        <w:rPr>
          <w:rFonts w:asciiTheme="minorHAnsi" w:hAnsiTheme="minorHAnsi" w:cstheme="minorHAnsi"/>
          <w:color w:val="auto"/>
          <w:sz w:val="22"/>
          <w:szCs w:val="22"/>
        </w:rPr>
      </w:pPr>
    </w:p>
    <w:p w14:paraId="6A699712" w14:textId="28959B58" w:rsidR="00916801"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The level of personal knowledge should not be underestimated. Teams work well due to knowing each other’s strengths and weaknesses, being able to help and complement each other in that regard. Members are a lot more comfortable to ask their team members for help, and also know which members of their team have strengths within those areas. Centralisation meant that further specialist teams were created, with the aim of relieving the pressure on response officers. However, these teams would have their posts filled by officers from response. Currently, response officers are the youngest in service. This means that knowledge is further removed from the front lines of policing, to the detriment of front line officers and membe</w:t>
      </w:r>
      <w:r w:rsidR="00A0060E">
        <w:rPr>
          <w:rFonts w:asciiTheme="minorHAnsi" w:hAnsiTheme="minorHAnsi" w:cstheme="minorHAnsi"/>
          <w:color w:val="auto"/>
          <w:sz w:val="22"/>
          <w:szCs w:val="22"/>
        </w:rPr>
        <w:t xml:space="preserve">rs of the public. </w:t>
      </w:r>
      <w:r w:rsidRPr="006820D7">
        <w:rPr>
          <w:rFonts w:asciiTheme="minorHAnsi" w:hAnsiTheme="minorHAnsi" w:cstheme="minorHAnsi"/>
          <w:color w:val="auto"/>
          <w:sz w:val="22"/>
          <w:szCs w:val="22"/>
        </w:rPr>
        <w:t xml:space="preserve">Another drawback of centralisation is the de-skilling of individuals, both on the front line and those now working from desks. As officers do not deal with areas of work as often, they are not as confident or as competent in those area. </w:t>
      </w:r>
    </w:p>
    <w:p w14:paraId="0E754807" w14:textId="77777777" w:rsidR="00A0060E" w:rsidRPr="006820D7" w:rsidRDefault="00A0060E" w:rsidP="00916801">
      <w:pPr>
        <w:spacing w:line="360" w:lineRule="auto"/>
        <w:jc w:val="both"/>
        <w:rPr>
          <w:rFonts w:asciiTheme="minorHAnsi" w:hAnsiTheme="minorHAnsi" w:cstheme="minorHAnsi"/>
          <w:color w:val="auto"/>
          <w:sz w:val="22"/>
          <w:szCs w:val="22"/>
        </w:rPr>
      </w:pPr>
    </w:p>
    <w:p w14:paraId="6A6734D6" w14:textId="05AECEF3"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Teams will often spend a great deal of time other during their working day. Nothing can be truer for those working within the police, with some teams spending up to twelve hours together. It is therefore vital to maintaining a healthy working team dynamic that any conflict that does arise is dealt with in a professional and mature manner. Once teams get to know one-another better, and familiarisation occurs, “the different operating styles and team role styles become more apparent under real-world pressure, clashes occur” (Bryant and Bryant, 2018). Overton and Lowry explain that the most common causes of conflict includes “lack of clarity with expectations or guidelines, poor communication, lack of clear jurisdiction, personality differences, conflicts of interest, and changes within the organization.” Overton and Lowry explain that conflict can result from a negative working environment where team members have a breakdown in communication, feel that others are not taking on a fair share of the workload or where cliques form and bullying exists. They further state that </w:t>
      </w:r>
    </w:p>
    <w:p w14:paraId="1462EEC1" w14:textId="6EF3C2F6" w:rsidR="00916801" w:rsidRDefault="00916801" w:rsidP="00916801">
      <w:pPr>
        <w:spacing w:line="360" w:lineRule="auto"/>
        <w:ind w:left="720"/>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“Employees cite personality clashes, stress, heavy workloads, poor leadership at the senior and managerial levels, lack of honesty and openness, and lack of role clarity as the most frequent causes of conflict” (Overton and Lowry, 2013)</w:t>
      </w:r>
    </w:p>
    <w:p w14:paraId="188B375A" w14:textId="77777777" w:rsidR="00A0060E" w:rsidRPr="006820D7" w:rsidRDefault="00A0060E" w:rsidP="00916801">
      <w:pPr>
        <w:spacing w:line="360" w:lineRule="auto"/>
        <w:ind w:left="720"/>
        <w:jc w:val="both"/>
        <w:rPr>
          <w:rFonts w:asciiTheme="minorHAnsi" w:hAnsiTheme="minorHAnsi" w:cstheme="minorHAnsi"/>
          <w:color w:val="auto"/>
          <w:sz w:val="22"/>
          <w:szCs w:val="22"/>
        </w:rPr>
      </w:pPr>
    </w:p>
    <w:p w14:paraId="326E2301"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Bryant and Bryant explain that unless such conflict is dealt with and resolved in a timely manner, a “sense of distrust will develop between team members and supervisors, and they will no longer be able to work together effectively.” (Bryant and Bryant, 2018). Such an outcome would be devastating for those who rely on the trust of other members to carry out their functions. </w:t>
      </w:r>
    </w:p>
    <w:p w14:paraId="46419C61"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lastRenderedPageBreak/>
        <w:t>Much research has been done on conflicts arising within teams, with conflict management approaches having a direct link with team satisfaction and performance (</w:t>
      </w:r>
      <w:proofErr w:type="spellStart"/>
      <w:r w:rsidRPr="006820D7">
        <w:rPr>
          <w:rFonts w:asciiTheme="minorHAnsi" w:hAnsiTheme="minorHAnsi" w:cstheme="minorHAnsi"/>
          <w:color w:val="auto"/>
          <w:sz w:val="22"/>
          <w:szCs w:val="22"/>
        </w:rPr>
        <w:t>Behfar</w:t>
      </w:r>
      <w:proofErr w:type="spellEnd"/>
      <w:r w:rsidRPr="006820D7">
        <w:rPr>
          <w:rFonts w:asciiTheme="minorHAnsi" w:hAnsiTheme="minorHAnsi" w:cstheme="minorHAnsi"/>
          <w:color w:val="auto"/>
          <w:sz w:val="22"/>
          <w:szCs w:val="22"/>
        </w:rPr>
        <w:t xml:space="preserve"> et al, 2008). A study of 57 autonomous teams showed that the top performing teams were ones that “share three conflict resolution tendencies:</w:t>
      </w:r>
    </w:p>
    <w:p w14:paraId="5E1905DC" w14:textId="77777777" w:rsidR="00916801" w:rsidRPr="006820D7" w:rsidRDefault="00916801" w:rsidP="00916801">
      <w:pPr>
        <w:pStyle w:val="ListParagraph"/>
        <w:numPr>
          <w:ilvl w:val="0"/>
          <w:numId w:val="49"/>
        </w:numPr>
        <w:overflowPunct/>
        <w:autoSpaceDE/>
        <w:autoSpaceDN/>
        <w:adjustRightInd/>
        <w:spacing w:after="160" w:line="360" w:lineRule="auto"/>
        <w:jc w:val="both"/>
        <w:textAlignment w:val="auto"/>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focusing on the content of interpersonal interactions rather than delivery style, </w:t>
      </w:r>
    </w:p>
    <w:p w14:paraId="0102B3D9" w14:textId="77777777" w:rsidR="00916801" w:rsidRPr="006820D7" w:rsidRDefault="00916801" w:rsidP="00916801">
      <w:pPr>
        <w:pStyle w:val="ListParagraph"/>
        <w:numPr>
          <w:ilvl w:val="0"/>
          <w:numId w:val="49"/>
        </w:numPr>
        <w:overflowPunct/>
        <w:autoSpaceDE/>
        <w:autoSpaceDN/>
        <w:adjustRightInd/>
        <w:spacing w:after="160" w:line="360" w:lineRule="auto"/>
        <w:jc w:val="both"/>
        <w:textAlignment w:val="auto"/>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explicitly discussing reasons behind any decisions reached in accepting and distributing work assignments, and </w:t>
      </w:r>
    </w:p>
    <w:p w14:paraId="5FBA4706" w14:textId="77777777" w:rsidR="00916801" w:rsidRPr="006820D7" w:rsidRDefault="00916801" w:rsidP="00916801">
      <w:pPr>
        <w:pStyle w:val="ListParagraph"/>
        <w:numPr>
          <w:ilvl w:val="0"/>
          <w:numId w:val="49"/>
        </w:numPr>
        <w:overflowPunct/>
        <w:autoSpaceDE/>
        <w:autoSpaceDN/>
        <w:adjustRightInd/>
        <w:spacing w:after="160" w:line="360" w:lineRule="auto"/>
        <w:jc w:val="both"/>
        <w:textAlignment w:val="auto"/>
        <w:rPr>
          <w:rFonts w:asciiTheme="minorHAnsi" w:hAnsiTheme="minorHAnsi" w:cstheme="minorHAnsi"/>
          <w:color w:val="auto"/>
          <w:sz w:val="22"/>
          <w:szCs w:val="22"/>
        </w:rPr>
      </w:pPr>
      <w:proofErr w:type="gramStart"/>
      <w:r w:rsidRPr="006820D7">
        <w:rPr>
          <w:rFonts w:asciiTheme="minorHAnsi" w:hAnsiTheme="minorHAnsi" w:cstheme="minorHAnsi"/>
          <w:color w:val="auto"/>
          <w:sz w:val="22"/>
          <w:szCs w:val="22"/>
        </w:rPr>
        <w:t>assigning</w:t>
      </w:r>
      <w:proofErr w:type="gramEnd"/>
      <w:r w:rsidRPr="006820D7">
        <w:rPr>
          <w:rFonts w:asciiTheme="minorHAnsi" w:hAnsiTheme="minorHAnsi" w:cstheme="minorHAnsi"/>
          <w:color w:val="auto"/>
          <w:sz w:val="22"/>
          <w:szCs w:val="22"/>
        </w:rPr>
        <w:t xml:space="preserve"> work to members who have the relevant task expertise rather than assigning by other common means such as volunteering, default, or convenience.”</w:t>
      </w:r>
    </w:p>
    <w:p w14:paraId="08439E0E" w14:textId="22CA3D4C" w:rsidR="00916801" w:rsidRDefault="00916801" w:rsidP="00916801">
      <w:pPr>
        <w:pStyle w:val="ListParagraph"/>
        <w:spacing w:line="360" w:lineRule="auto"/>
        <w:ind w:left="7200"/>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w:t>
      </w:r>
      <w:proofErr w:type="spellStart"/>
      <w:r w:rsidRPr="006820D7">
        <w:rPr>
          <w:rFonts w:asciiTheme="minorHAnsi" w:hAnsiTheme="minorHAnsi" w:cstheme="minorHAnsi"/>
          <w:color w:val="auto"/>
          <w:sz w:val="22"/>
          <w:szCs w:val="22"/>
        </w:rPr>
        <w:t>Behfar</w:t>
      </w:r>
      <w:proofErr w:type="spellEnd"/>
      <w:r w:rsidRPr="006820D7">
        <w:rPr>
          <w:rFonts w:asciiTheme="minorHAnsi" w:hAnsiTheme="minorHAnsi" w:cstheme="minorHAnsi"/>
          <w:color w:val="auto"/>
          <w:sz w:val="22"/>
          <w:szCs w:val="22"/>
        </w:rPr>
        <w:t xml:space="preserve"> et al, 2008)</w:t>
      </w:r>
    </w:p>
    <w:p w14:paraId="439E5B36" w14:textId="77777777" w:rsidR="00A0060E" w:rsidRPr="006820D7" w:rsidRDefault="00A0060E" w:rsidP="00916801">
      <w:pPr>
        <w:pStyle w:val="ListParagraph"/>
        <w:spacing w:line="360" w:lineRule="auto"/>
        <w:ind w:left="7200"/>
        <w:jc w:val="both"/>
        <w:rPr>
          <w:rFonts w:asciiTheme="minorHAnsi" w:hAnsiTheme="minorHAnsi" w:cstheme="minorHAnsi"/>
          <w:color w:val="auto"/>
          <w:sz w:val="22"/>
          <w:szCs w:val="22"/>
        </w:rPr>
      </w:pPr>
    </w:p>
    <w:p w14:paraId="4306B779" w14:textId="4BCD8EE1" w:rsidR="00916801" w:rsidRPr="006820D7" w:rsidRDefault="00916801" w:rsidP="00A0060E">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The results from this study showed that teams which proactively sought out conflict management strategies remained efficient and effective, performing the best, clearly showing just how important conflict management is to main</w:t>
      </w:r>
      <w:r w:rsidR="00A0060E">
        <w:rPr>
          <w:rFonts w:asciiTheme="minorHAnsi" w:hAnsiTheme="minorHAnsi" w:cstheme="minorHAnsi"/>
          <w:color w:val="auto"/>
          <w:sz w:val="22"/>
          <w:szCs w:val="22"/>
        </w:rPr>
        <w:t xml:space="preserve">taining healthy team dynamics. </w:t>
      </w:r>
      <w:r w:rsidRPr="006820D7">
        <w:rPr>
          <w:rFonts w:asciiTheme="minorHAnsi" w:hAnsiTheme="minorHAnsi" w:cstheme="minorHAnsi"/>
          <w:color w:val="auto"/>
          <w:sz w:val="22"/>
          <w:szCs w:val="22"/>
        </w:rPr>
        <w:t>One model of conflict management is ‘CUDSA’ which provides a step-by-step approach which “begins with confronting and understanding the problem before moving on to search for and agree to solutions.” (Bryant and Bryant, 2018). After confronting and understanding the problem, you then look to define the cause of the conflict and then se</w:t>
      </w:r>
      <w:r w:rsidR="00A0060E">
        <w:rPr>
          <w:rFonts w:asciiTheme="minorHAnsi" w:hAnsiTheme="minorHAnsi" w:cstheme="minorHAnsi"/>
          <w:color w:val="auto"/>
          <w:sz w:val="22"/>
          <w:szCs w:val="22"/>
        </w:rPr>
        <w:t xml:space="preserve">arch and agree on a resolution. </w:t>
      </w:r>
      <w:r w:rsidRPr="006820D7">
        <w:rPr>
          <w:rFonts w:asciiTheme="minorHAnsi" w:hAnsiTheme="minorHAnsi" w:cstheme="minorHAnsi"/>
          <w:color w:val="auto"/>
          <w:sz w:val="22"/>
          <w:szCs w:val="22"/>
        </w:rPr>
        <w:t xml:space="preserve">In her article ‘How to Resolve Workplace </w:t>
      </w:r>
      <w:proofErr w:type="spellStart"/>
      <w:r w:rsidRPr="006820D7">
        <w:rPr>
          <w:rFonts w:asciiTheme="minorHAnsi" w:hAnsiTheme="minorHAnsi" w:cstheme="minorHAnsi"/>
          <w:color w:val="auto"/>
          <w:sz w:val="22"/>
          <w:szCs w:val="22"/>
        </w:rPr>
        <w:t>Confict</w:t>
      </w:r>
      <w:proofErr w:type="spellEnd"/>
      <w:r w:rsidRPr="006820D7">
        <w:rPr>
          <w:rFonts w:asciiTheme="minorHAnsi" w:hAnsiTheme="minorHAnsi" w:cstheme="minorHAnsi"/>
          <w:color w:val="auto"/>
          <w:sz w:val="22"/>
          <w:szCs w:val="22"/>
        </w:rPr>
        <w:t xml:space="preserve">’ </w:t>
      </w:r>
      <w:proofErr w:type="spellStart"/>
      <w:r w:rsidRPr="006820D7">
        <w:rPr>
          <w:rFonts w:asciiTheme="minorHAnsi" w:hAnsiTheme="minorHAnsi" w:cstheme="minorHAnsi"/>
          <w:color w:val="auto"/>
          <w:sz w:val="22"/>
          <w:szCs w:val="22"/>
        </w:rPr>
        <w:t>Zmorenski</w:t>
      </w:r>
      <w:proofErr w:type="spellEnd"/>
      <w:r w:rsidRPr="006820D7">
        <w:rPr>
          <w:rFonts w:asciiTheme="minorHAnsi" w:hAnsiTheme="minorHAnsi" w:cstheme="minorHAnsi"/>
          <w:color w:val="auto"/>
          <w:sz w:val="22"/>
          <w:szCs w:val="22"/>
        </w:rPr>
        <w:t xml:space="preserve"> surmises that </w:t>
      </w:r>
    </w:p>
    <w:p w14:paraId="73B96F9A" w14:textId="77777777" w:rsidR="00916801" w:rsidRPr="006820D7" w:rsidRDefault="00916801" w:rsidP="00916801">
      <w:pPr>
        <w:spacing w:before="100" w:after="100" w:line="360" w:lineRule="auto"/>
        <w:ind w:left="720"/>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“by resolving conflict successfully, you can solve many of the problems that it has brought to the surface, as well as gain benefits that you might not at first expect, such as increased understanding, increased group cohesion and improved self-knowledge” (</w:t>
      </w:r>
      <w:proofErr w:type="spellStart"/>
      <w:r w:rsidRPr="006820D7">
        <w:rPr>
          <w:rFonts w:asciiTheme="minorHAnsi" w:hAnsiTheme="minorHAnsi" w:cstheme="minorHAnsi"/>
          <w:color w:val="auto"/>
          <w:sz w:val="22"/>
          <w:szCs w:val="22"/>
        </w:rPr>
        <w:t>Zmorenski</w:t>
      </w:r>
      <w:proofErr w:type="spellEnd"/>
      <w:r w:rsidRPr="006820D7">
        <w:rPr>
          <w:rFonts w:asciiTheme="minorHAnsi" w:hAnsiTheme="minorHAnsi" w:cstheme="minorHAnsi"/>
          <w:color w:val="auto"/>
          <w:sz w:val="22"/>
          <w:szCs w:val="22"/>
        </w:rPr>
        <w:t xml:space="preserve">, </w:t>
      </w:r>
      <w:proofErr w:type="spellStart"/>
      <w:r w:rsidRPr="006820D7">
        <w:rPr>
          <w:rFonts w:asciiTheme="minorHAnsi" w:hAnsiTheme="minorHAnsi" w:cstheme="minorHAnsi"/>
          <w:color w:val="auto"/>
          <w:sz w:val="22"/>
          <w:szCs w:val="22"/>
        </w:rPr>
        <w:t>n.d.</w:t>
      </w:r>
      <w:proofErr w:type="spellEnd"/>
      <w:r w:rsidRPr="006820D7">
        <w:rPr>
          <w:rFonts w:asciiTheme="minorHAnsi" w:hAnsiTheme="minorHAnsi" w:cstheme="minorHAnsi"/>
          <w:color w:val="auto"/>
          <w:sz w:val="22"/>
          <w:szCs w:val="22"/>
        </w:rPr>
        <w:t>)</w:t>
      </w:r>
    </w:p>
    <w:p w14:paraId="2BFB4E33" w14:textId="77777777" w:rsidR="00916801" w:rsidRPr="006820D7" w:rsidRDefault="00916801" w:rsidP="00916801">
      <w:pPr>
        <w:spacing w:line="360" w:lineRule="auto"/>
        <w:jc w:val="both"/>
        <w:rPr>
          <w:rFonts w:asciiTheme="minorHAnsi" w:hAnsiTheme="minorHAnsi" w:cstheme="minorHAnsi"/>
          <w:color w:val="auto"/>
          <w:sz w:val="22"/>
          <w:szCs w:val="22"/>
        </w:rPr>
      </w:pPr>
    </w:p>
    <w:p w14:paraId="62F3B9B1"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One of the ways in which individuals within larger groups try and avoid conflict is via ‘groupthink’. Groupthink, a term introduced in 1971 by psychologist Irving Janis, </w:t>
      </w:r>
    </w:p>
    <w:p w14:paraId="3B2799DC" w14:textId="7CAE3AF5" w:rsidR="00916801" w:rsidRDefault="00916801" w:rsidP="00916801">
      <w:pPr>
        <w:spacing w:line="360" w:lineRule="auto"/>
        <w:jc w:val="both"/>
        <w:rPr>
          <w:rFonts w:asciiTheme="minorHAnsi" w:hAnsiTheme="minorHAnsi" w:cstheme="minorHAnsi"/>
          <w:color w:val="auto"/>
          <w:sz w:val="22"/>
          <w:szCs w:val="22"/>
          <w:shd w:val="clear" w:color="auto" w:fill="FFFFFF"/>
        </w:rPr>
      </w:pPr>
      <w:r w:rsidRPr="006820D7">
        <w:rPr>
          <w:rFonts w:asciiTheme="minorHAnsi" w:hAnsiTheme="minorHAnsi" w:cstheme="minorHAnsi"/>
          <w:color w:val="auto"/>
          <w:sz w:val="22"/>
          <w:szCs w:val="22"/>
        </w:rPr>
        <w:tab/>
        <w:t xml:space="preserve">“…is a phenomenon that occurs when a group of well-intentioned people make irrational or </w:t>
      </w:r>
      <w:r w:rsidRPr="006820D7">
        <w:rPr>
          <w:rFonts w:asciiTheme="minorHAnsi" w:hAnsiTheme="minorHAnsi" w:cstheme="minorHAnsi"/>
          <w:color w:val="auto"/>
          <w:sz w:val="22"/>
          <w:szCs w:val="22"/>
        </w:rPr>
        <w:tab/>
        <w:t xml:space="preserve">non-optimal decisions spurred by the urge to conform or the belief that dissent is </w:t>
      </w:r>
      <w:r w:rsidRPr="006820D7">
        <w:rPr>
          <w:rFonts w:asciiTheme="minorHAnsi" w:hAnsiTheme="minorHAnsi" w:cstheme="minorHAnsi"/>
          <w:color w:val="auto"/>
          <w:sz w:val="22"/>
          <w:szCs w:val="22"/>
        </w:rPr>
        <w:tab/>
        <w:t>impossible.”</w:t>
      </w:r>
      <w:r w:rsidRPr="006820D7">
        <w:rPr>
          <w:rFonts w:asciiTheme="minorHAnsi" w:hAnsiTheme="minorHAnsi" w:cstheme="minorHAnsi"/>
          <w:color w:val="auto"/>
          <w:sz w:val="22"/>
          <w:szCs w:val="22"/>
        </w:rPr>
        <w:tab/>
        <w:t xml:space="preserve"> </w:t>
      </w:r>
      <w:r w:rsidRPr="006820D7">
        <w:rPr>
          <w:rFonts w:asciiTheme="minorHAnsi" w:hAnsiTheme="minorHAnsi" w:cstheme="minorHAnsi"/>
          <w:b/>
          <w:color w:val="auto"/>
          <w:sz w:val="22"/>
          <w:szCs w:val="22"/>
        </w:rPr>
        <w:br/>
      </w:r>
      <w:r w:rsidRPr="006820D7">
        <w:rPr>
          <w:rFonts w:asciiTheme="minorHAnsi" w:hAnsiTheme="minorHAnsi" w:cstheme="minorHAnsi"/>
          <w:b/>
          <w:color w:val="auto"/>
          <w:sz w:val="22"/>
          <w:szCs w:val="22"/>
        </w:rPr>
        <w:tab/>
      </w:r>
      <w:r w:rsidRPr="006820D7">
        <w:rPr>
          <w:rFonts w:asciiTheme="minorHAnsi" w:hAnsiTheme="minorHAnsi" w:cstheme="minorHAnsi"/>
          <w:b/>
          <w:color w:val="auto"/>
          <w:sz w:val="22"/>
          <w:szCs w:val="22"/>
        </w:rPr>
        <w:tab/>
      </w:r>
      <w:r w:rsidRPr="006820D7">
        <w:rPr>
          <w:rFonts w:asciiTheme="minorHAnsi" w:hAnsiTheme="minorHAnsi" w:cstheme="minorHAnsi"/>
          <w:b/>
          <w:color w:val="auto"/>
          <w:sz w:val="22"/>
          <w:szCs w:val="22"/>
        </w:rPr>
        <w:tab/>
      </w:r>
      <w:r w:rsidRPr="006820D7">
        <w:rPr>
          <w:rFonts w:asciiTheme="minorHAnsi" w:hAnsiTheme="minorHAnsi" w:cstheme="minorHAnsi"/>
          <w:b/>
          <w:color w:val="auto"/>
          <w:sz w:val="22"/>
          <w:szCs w:val="22"/>
        </w:rPr>
        <w:tab/>
      </w:r>
      <w:r w:rsidRPr="006820D7">
        <w:rPr>
          <w:rFonts w:asciiTheme="minorHAnsi" w:hAnsiTheme="minorHAnsi" w:cstheme="minorHAnsi"/>
          <w:b/>
          <w:color w:val="auto"/>
          <w:sz w:val="22"/>
          <w:szCs w:val="22"/>
        </w:rPr>
        <w:tab/>
      </w:r>
      <w:r w:rsidRPr="006820D7">
        <w:rPr>
          <w:rFonts w:asciiTheme="minorHAnsi" w:hAnsiTheme="minorHAnsi" w:cstheme="minorHAnsi"/>
          <w:b/>
          <w:color w:val="auto"/>
          <w:sz w:val="22"/>
          <w:szCs w:val="22"/>
        </w:rPr>
        <w:tab/>
      </w:r>
      <w:r w:rsidRPr="006820D7">
        <w:rPr>
          <w:rFonts w:asciiTheme="minorHAnsi" w:hAnsiTheme="minorHAnsi" w:cstheme="minorHAnsi"/>
          <w:b/>
          <w:color w:val="auto"/>
          <w:sz w:val="22"/>
          <w:szCs w:val="22"/>
        </w:rPr>
        <w:tab/>
      </w:r>
      <w:r w:rsidRPr="006820D7">
        <w:rPr>
          <w:rFonts w:asciiTheme="minorHAnsi" w:hAnsiTheme="minorHAnsi" w:cstheme="minorHAnsi"/>
          <w:b/>
          <w:color w:val="auto"/>
          <w:sz w:val="22"/>
          <w:szCs w:val="22"/>
        </w:rPr>
        <w:tab/>
      </w:r>
      <w:r w:rsidRPr="006820D7">
        <w:rPr>
          <w:rFonts w:asciiTheme="minorHAnsi" w:hAnsiTheme="minorHAnsi" w:cstheme="minorHAnsi"/>
          <w:b/>
          <w:color w:val="auto"/>
          <w:sz w:val="22"/>
          <w:szCs w:val="22"/>
        </w:rPr>
        <w:tab/>
      </w:r>
      <w:r w:rsidRPr="006820D7">
        <w:rPr>
          <w:rFonts w:asciiTheme="minorHAnsi" w:hAnsiTheme="minorHAnsi" w:cstheme="minorHAnsi"/>
          <w:color w:val="auto"/>
          <w:sz w:val="22"/>
          <w:szCs w:val="22"/>
        </w:rPr>
        <w:t>(Psychology Today,</w:t>
      </w:r>
      <w:r w:rsidRPr="006820D7">
        <w:rPr>
          <w:rFonts w:asciiTheme="minorHAnsi" w:hAnsiTheme="minorHAnsi" w:cstheme="minorHAnsi"/>
          <w:b/>
          <w:color w:val="auto"/>
          <w:sz w:val="22"/>
          <w:szCs w:val="22"/>
        </w:rPr>
        <w:t xml:space="preserve"> </w:t>
      </w:r>
      <w:proofErr w:type="spellStart"/>
      <w:r w:rsidRPr="006820D7">
        <w:rPr>
          <w:rFonts w:asciiTheme="minorHAnsi" w:hAnsiTheme="minorHAnsi" w:cstheme="minorHAnsi"/>
          <w:color w:val="auto"/>
          <w:sz w:val="22"/>
          <w:szCs w:val="22"/>
          <w:shd w:val="clear" w:color="auto" w:fill="FFFFFF"/>
        </w:rPr>
        <w:t>n.d.</w:t>
      </w:r>
      <w:proofErr w:type="spellEnd"/>
      <w:r w:rsidRPr="006820D7">
        <w:rPr>
          <w:rFonts w:asciiTheme="minorHAnsi" w:hAnsiTheme="minorHAnsi" w:cstheme="minorHAnsi"/>
          <w:color w:val="auto"/>
          <w:sz w:val="22"/>
          <w:szCs w:val="22"/>
          <w:shd w:val="clear" w:color="auto" w:fill="FFFFFF"/>
        </w:rPr>
        <w:t>)</w:t>
      </w:r>
    </w:p>
    <w:p w14:paraId="4318CBAE" w14:textId="77777777" w:rsidR="00A0060E" w:rsidRPr="006820D7" w:rsidRDefault="00A0060E" w:rsidP="00916801">
      <w:pPr>
        <w:spacing w:line="360" w:lineRule="auto"/>
        <w:jc w:val="both"/>
        <w:rPr>
          <w:rFonts w:asciiTheme="minorHAnsi" w:hAnsiTheme="minorHAnsi" w:cstheme="minorHAnsi"/>
          <w:color w:val="auto"/>
          <w:sz w:val="22"/>
          <w:szCs w:val="22"/>
        </w:rPr>
      </w:pPr>
    </w:p>
    <w:p w14:paraId="79466F99"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 xml:space="preserve">As such, the expression of concerns or worries will not be voiced, in the interest of not wanting to go against the group and be viewed negatively. The article further adds that </w:t>
      </w:r>
    </w:p>
    <w:p w14:paraId="1E344941"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lastRenderedPageBreak/>
        <w:tab/>
        <w:t xml:space="preserve">“In the interest of making a decision that furthers their group cause, members may also </w:t>
      </w:r>
      <w:r w:rsidRPr="006820D7">
        <w:rPr>
          <w:rFonts w:asciiTheme="minorHAnsi" w:hAnsiTheme="minorHAnsi" w:cstheme="minorHAnsi"/>
          <w:color w:val="auto"/>
          <w:sz w:val="22"/>
          <w:szCs w:val="22"/>
        </w:rPr>
        <w:tab/>
        <w:t xml:space="preserve">ignore ethical or moral consequences...such as participating in bullying or rationalizing a </w:t>
      </w:r>
      <w:r w:rsidRPr="006820D7">
        <w:rPr>
          <w:rFonts w:asciiTheme="minorHAnsi" w:hAnsiTheme="minorHAnsi" w:cstheme="minorHAnsi"/>
          <w:color w:val="auto"/>
          <w:sz w:val="22"/>
          <w:szCs w:val="22"/>
        </w:rPr>
        <w:tab/>
        <w:t>poor decision being made...”</w:t>
      </w:r>
      <w:r w:rsidRPr="006820D7">
        <w:rPr>
          <w:rFonts w:asciiTheme="minorHAnsi" w:hAnsiTheme="minorHAnsi" w:cstheme="minorHAnsi"/>
          <w:color w:val="auto"/>
          <w:sz w:val="22"/>
          <w:szCs w:val="22"/>
        </w:rPr>
        <w:tab/>
        <w:t xml:space="preserve"> </w:t>
      </w:r>
    </w:p>
    <w:p w14:paraId="56EB0214" w14:textId="0A6F2580" w:rsidR="00916801" w:rsidRDefault="00916801" w:rsidP="00916801">
      <w:pPr>
        <w:spacing w:line="360" w:lineRule="auto"/>
        <w:jc w:val="both"/>
        <w:rPr>
          <w:rFonts w:asciiTheme="minorHAnsi" w:hAnsiTheme="minorHAnsi" w:cstheme="minorHAnsi"/>
          <w:color w:val="auto"/>
          <w:sz w:val="22"/>
          <w:szCs w:val="22"/>
          <w:shd w:val="clear" w:color="auto" w:fill="FFFFFF"/>
        </w:rPr>
      </w:pP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r>
      <w:r w:rsidRPr="006820D7">
        <w:rPr>
          <w:rFonts w:asciiTheme="minorHAnsi" w:hAnsiTheme="minorHAnsi" w:cstheme="minorHAnsi"/>
          <w:color w:val="auto"/>
          <w:sz w:val="22"/>
          <w:szCs w:val="22"/>
        </w:rPr>
        <w:tab/>
        <w:t>(Psychology Today,</w:t>
      </w:r>
      <w:r w:rsidRPr="006820D7">
        <w:rPr>
          <w:rFonts w:asciiTheme="minorHAnsi" w:hAnsiTheme="minorHAnsi" w:cstheme="minorHAnsi"/>
          <w:b/>
          <w:color w:val="auto"/>
          <w:sz w:val="22"/>
          <w:szCs w:val="22"/>
        </w:rPr>
        <w:t xml:space="preserve"> </w:t>
      </w:r>
      <w:proofErr w:type="spellStart"/>
      <w:r w:rsidRPr="006820D7">
        <w:rPr>
          <w:rFonts w:asciiTheme="minorHAnsi" w:hAnsiTheme="minorHAnsi" w:cstheme="minorHAnsi"/>
          <w:color w:val="auto"/>
          <w:sz w:val="22"/>
          <w:szCs w:val="22"/>
          <w:shd w:val="clear" w:color="auto" w:fill="FFFFFF"/>
        </w:rPr>
        <w:t>n.d.</w:t>
      </w:r>
      <w:proofErr w:type="spellEnd"/>
      <w:r w:rsidRPr="006820D7">
        <w:rPr>
          <w:rFonts w:asciiTheme="minorHAnsi" w:hAnsiTheme="minorHAnsi" w:cstheme="minorHAnsi"/>
          <w:color w:val="auto"/>
          <w:sz w:val="22"/>
          <w:szCs w:val="22"/>
          <w:shd w:val="clear" w:color="auto" w:fill="FFFFFF"/>
        </w:rPr>
        <w:t>)</w:t>
      </w:r>
    </w:p>
    <w:p w14:paraId="64FE4E54" w14:textId="77777777" w:rsidR="00A0060E" w:rsidRPr="006820D7" w:rsidRDefault="00A0060E" w:rsidP="00916801">
      <w:pPr>
        <w:spacing w:line="360" w:lineRule="auto"/>
        <w:jc w:val="both"/>
        <w:rPr>
          <w:rFonts w:asciiTheme="minorHAnsi" w:hAnsiTheme="minorHAnsi" w:cstheme="minorHAnsi"/>
          <w:b/>
          <w:color w:val="auto"/>
          <w:sz w:val="22"/>
          <w:szCs w:val="22"/>
        </w:rPr>
      </w:pPr>
    </w:p>
    <w:p w14:paraId="10BB8D57" w14:textId="77777777"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This could cause teams to fall short of the professional standards expected of them. It is important, therefore, that supervisors ensure that there is a culture of openness and honesty within the team whereby people can and should challenge behaviour that falls short of the standards expected of them. This is incredibly important for a police force, which polices by consent of the people, in order to maintain the trust of those being served.</w:t>
      </w:r>
    </w:p>
    <w:p w14:paraId="42D1FD56" w14:textId="77777777" w:rsidR="00A0060E" w:rsidRDefault="00A0060E" w:rsidP="00916801">
      <w:pPr>
        <w:spacing w:line="360" w:lineRule="auto"/>
        <w:jc w:val="both"/>
        <w:rPr>
          <w:rFonts w:asciiTheme="minorHAnsi" w:hAnsiTheme="minorHAnsi" w:cstheme="minorHAnsi"/>
          <w:color w:val="auto"/>
          <w:sz w:val="22"/>
          <w:szCs w:val="22"/>
        </w:rPr>
      </w:pPr>
    </w:p>
    <w:p w14:paraId="0629EE71" w14:textId="6D93312A" w:rsidR="00916801" w:rsidRPr="006820D7" w:rsidRDefault="00916801" w:rsidP="00916801">
      <w:pPr>
        <w:spacing w:line="360" w:lineRule="auto"/>
        <w:jc w:val="both"/>
        <w:rPr>
          <w:rFonts w:asciiTheme="minorHAnsi" w:hAnsiTheme="minorHAnsi" w:cstheme="minorHAnsi"/>
          <w:color w:val="auto"/>
          <w:sz w:val="22"/>
          <w:szCs w:val="22"/>
        </w:rPr>
      </w:pPr>
      <w:r w:rsidRPr="006820D7">
        <w:rPr>
          <w:rFonts w:asciiTheme="minorHAnsi" w:hAnsiTheme="minorHAnsi" w:cstheme="minorHAnsi"/>
          <w:color w:val="auto"/>
          <w:sz w:val="22"/>
          <w:szCs w:val="22"/>
        </w:rPr>
        <w:t>Understanding how teams operate will have a number of benefits for those teams, and for those affected by the work of the teams. It allows supervisors to understand the best working conditions necessary for the team to succeed. Conflict is inevitable when individuals work together closely- people are individuals who have differences- however understanding how to manage that conflict, when it does arise, is key to not only moving on but improving the relationships of those involved and learning from it.</w:t>
      </w:r>
    </w:p>
    <w:p w14:paraId="4BAF0198" w14:textId="77777777" w:rsidR="00916801" w:rsidRPr="00E676F7" w:rsidRDefault="00916801" w:rsidP="003555D5">
      <w:pPr>
        <w:ind w:right="237"/>
        <w:jc w:val="both"/>
        <w:rPr>
          <w:sz w:val="24"/>
          <w:szCs w:val="24"/>
        </w:rPr>
      </w:pPr>
    </w:p>
    <w:p w14:paraId="388DC71F" w14:textId="77777777" w:rsidR="00916801" w:rsidRPr="00916801" w:rsidRDefault="00916801" w:rsidP="00916801">
      <w:pPr>
        <w:spacing w:line="360" w:lineRule="auto"/>
        <w:jc w:val="both"/>
        <w:rPr>
          <w:rFonts w:asciiTheme="minorHAnsi" w:hAnsiTheme="minorHAnsi" w:cstheme="minorHAnsi"/>
          <w:color w:val="auto"/>
          <w:sz w:val="22"/>
          <w:szCs w:val="22"/>
        </w:rPr>
      </w:pPr>
      <w:r w:rsidRPr="00916801">
        <w:rPr>
          <w:rFonts w:asciiTheme="minorHAnsi" w:hAnsiTheme="minorHAnsi" w:cstheme="minorHAnsi"/>
          <w:sz w:val="22"/>
          <w:szCs w:val="22"/>
        </w:rPr>
        <w:t>Word Count: 2601</w:t>
      </w:r>
    </w:p>
    <w:p w14:paraId="4E9085BF" w14:textId="0D15391B"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0C1E80">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0C1E80">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1A46AC7F" w:rsidR="5B843AF0" w:rsidRDefault="5B843AF0" w:rsidP="5B843AF0">
      <w:pPr>
        <w:ind w:right="237"/>
        <w:jc w:val="both"/>
        <w:rPr>
          <w:rFonts w:eastAsia="Arial"/>
          <w:color w:val="000000" w:themeColor="text1"/>
          <w:sz w:val="24"/>
          <w:szCs w:val="24"/>
        </w:rPr>
      </w:pPr>
    </w:p>
    <w:p w14:paraId="7AC8EB3A" w14:textId="77777777" w:rsidR="00916801" w:rsidRPr="000F76A7" w:rsidRDefault="00916801" w:rsidP="00916801">
      <w:pPr>
        <w:spacing w:line="360" w:lineRule="auto"/>
        <w:jc w:val="both"/>
        <w:rPr>
          <w:rFonts w:asciiTheme="minorHAnsi" w:hAnsiTheme="minorHAnsi" w:cstheme="minorHAnsi"/>
          <w:sz w:val="22"/>
          <w:szCs w:val="22"/>
        </w:rPr>
      </w:pPr>
      <w:r w:rsidRPr="00512E08">
        <w:rPr>
          <w:rFonts w:asciiTheme="minorHAnsi" w:hAnsiTheme="minorHAnsi" w:cstheme="minorHAnsi"/>
          <w:sz w:val="22"/>
          <w:szCs w:val="22"/>
        </w:rPr>
        <w:t xml:space="preserve">This essay will be examining </w:t>
      </w:r>
      <w:r w:rsidRPr="000F76A7">
        <w:rPr>
          <w:rFonts w:asciiTheme="minorHAnsi" w:hAnsiTheme="minorHAnsi" w:cstheme="minorHAnsi"/>
          <w:sz w:val="22"/>
          <w:szCs w:val="22"/>
        </w:rPr>
        <w:t xml:space="preserve">an incident that I was investigating whilst attached to the Hub department of South Wales Police. This essay will examine the approaches taken by different agencies, critically evaluating their responses, as well as exploring the social and legislative contexts around the incident. To assist me in reflecting on, critically analysing and evaluating this incident, I will be using </w:t>
      </w:r>
      <w:proofErr w:type="spellStart"/>
      <w:r w:rsidRPr="000F76A7">
        <w:rPr>
          <w:rFonts w:asciiTheme="minorHAnsi" w:hAnsiTheme="minorHAnsi" w:cstheme="minorHAnsi"/>
          <w:sz w:val="22"/>
          <w:szCs w:val="22"/>
        </w:rPr>
        <w:t>Borton’s</w:t>
      </w:r>
      <w:proofErr w:type="spellEnd"/>
      <w:r w:rsidRPr="000F76A7">
        <w:rPr>
          <w:rFonts w:asciiTheme="minorHAnsi" w:hAnsiTheme="minorHAnsi" w:cstheme="minorHAnsi"/>
          <w:sz w:val="22"/>
          <w:szCs w:val="22"/>
        </w:rPr>
        <w:t xml:space="preserve"> Reflective Cycle.</w:t>
      </w:r>
    </w:p>
    <w:p w14:paraId="08F4FF0B" w14:textId="77777777" w:rsidR="00916801" w:rsidRPr="000F76A7" w:rsidRDefault="00916801" w:rsidP="00916801">
      <w:pPr>
        <w:spacing w:line="360" w:lineRule="auto"/>
        <w:jc w:val="both"/>
        <w:rPr>
          <w:rFonts w:asciiTheme="minorHAnsi" w:hAnsiTheme="minorHAnsi" w:cstheme="minorHAnsi"/>
          <w:sz w:val="22"/>
          <w:szCs w:val="22"/>
        </w:rPr>
      </w:pPr>
    </w:p>
    <w:p w14:paraId="39E8FCEC" w14:textId="77777777" w:rsidR="00916801" w:rsidRPr="000F76A7" w:rsidRDefault="00916801" w:rsidP="00916801">
      <w:pPr>
        <w:spacing w:line="360" w:lineRule="auto"/>
        <w:jc w:val="both"/>
        <w:rPr>
          <w:rFonts w:asciiTheme="minorHAnsi" w:hAnsiTheme="minorHAnsi" w:cstheme="minorHAnsi"/>
          <w:sz w:val="22"/>
          <w:szCs w:val="22"/>
        </w:rPr>
      </w:pPr>
      <w:r w:rsidRPr="000F76A7">
        <w:rPr>
          <w:rFonts w:asciiTheme="minorHAnsi" w:hAnsiTheme="minorHAnsi" w:cstheme="minorHAnsi"/>
          <w:sz w:val="22"/>
          <w:szCs w:val="22"/>
        </w:rPr>
        <w:t xml:space="preserve">This incident is one of domestic violence in which the defendant in the case had physically assaulted both his partner and his partner’s sister. When officers initially attended, the defendant was outside the property and was detained. Initial disclosure from the victims identified that the defendant had come to the victim’s property whilst allegedly looking for his wallet, on two separate occasions. It was during the first occasion that, when he was unable to find the wallet, he became increasingly verbally aggressive, running at the victim, grabbing her by her arms and pulling her towards himself and head-butting her to her face. The victim’s sister then stepped in to assist and was herself assaulted, receiving a number of cuts and marks to her face and a cut to the hand. The defendant was arrested and conveyed to custody. Further officers attended to attempt to engage with the victims. Unfortunately, neither of the victims were supportive of police action and did not wish to provide any statements, assist with further enquiries nor to press charges. It is important to note at this point that the call had </w:t>
      </w:r>
      <w:r w:rsidRPr="000F76A7">
        <w:rPr>
          <w:rFonts w:asciiTheme="minorHAnsi" w:hAnsiTheme="minorHAnsi" w:cstheme="minorHAnsi"/>
          <w:sz w:val="22"/>
          <w:szCs w:val="22"/>
        </w:rPr>
        <w:lastRenderedPageBreak/>
        <w:t xml:space="preserve">not come from either of the victims. It had in fact come from a concerned neighbour who, wishing to remain anonymous, had called the police. </w:t>
      </w:r>
    </w:p>
    <w:p w14:paraId="3A3BBEDB" w14:textId="77777777" w:rsidR="00916801" w:rsidRPr="000F76A7" w:rsidRDefault="00916801" w:rsidP="00916801">
      <w:pPr>
        <w:spacing w:line="360" w:lineRule="auto"/>
        <w:jc w:val="both"/>
        <w:rPr>
          <w:rFonts w:asciiTheme="minorHAnsi" w:hAnsiTheme="minorHAnsi" w:cstheme="minorHAnsi"/>
          <w:sz w:val="22"/>
          <w:szCs w:val="22"/>
        </w:rPr>
      </w:pPr>
    </w:p>
    <w:p w14:paraId="21159839" w14:textId="77777777" w:rsidR="00916801" w:rsidRPr="000F76A7" w:rsidRDefault="00916801" w:rsidP="00916801">
      <w:pPr>
        <w:spacing w:line="360" w:lineRule="auto"/>
        <w:jc w:val="both"/>
        <w:rPr>
          <w:rFonts w:asciiTheme="minorHAnsi" w:hAnsiTheme="minorHAnsi" w:cstheme="minorHAnsi"/>
          <w:sz w:val="22"/>
          <w:szCs w:val="22"/>
        </w:rPr>
      </w:pPr>
      <w:r w:rsidRPr="000F76A7">
        <w:rPr>
          <w:rFonts w:asciiTheme="minorHAnsi" w:hAnsiTheme="minorHAnsi" w:cstheme="minorHAnsi"/>
          <w:sz w:val="22"/>
          <w:szCs w:val="22"/>
        </w:rPr>
        <w:t xml:space="preserve">Upon taking on the investigation, I noted that the victim and defendant had been in a 17-year relationship. In this time they had two children, who were not present at the time of the incident. There was a long history of violent domestics between the two, with the defendant being a repeat offender and the victim a repeat victim. Watching the BWV of the assisting officers who had attended, it was apparent both victims were happy to discuss, in detail, the nature of the incident including the history of domestic abuse that had been ongoing. However, once they had told officers they did not wish to pursue the matter further, the officers took negative statements and left. </w:t>
      </w:r>
    </w:p>
    <w:p w14:paraId="547D932E" w14:textId="77777777" w:rsidR="00916801" w:rsidRPr="000F76A7" w:rsidRDefault="00916801" w:rsidP="00916801">
      <w:pPr>
        <w:spacing w:line="360" w:lineRule="auto"/>
        <w:jc w:val="both"/>
        <w:rPr>
          <w:rFonts w:asciiTheme="minorHAnsi" w:hAnsiTheme="minorHAnsi" w:cstheme="minorHAnsi"/>
          <w:sz w:val="22"/>
          <w:szCs w:val="22"/>
        </w:rPr>
      </w:pPr>
    </w:p>
    <w:p w14:paraId="708428B2" w14:textId="77777777" w:rsidR="00916801" w:rsidRPr="000F76A7" w:rsidRDefault="00916801" w:rsidP="00916801">
      <w:pPr>
        <w:spacing w:line="360" w:lineRule="auto"/>
        <w:jc w:val="both"/>
        <w:rPr>
          <w:rFonts w:asciiTheme="minorHAnsi" w:hAnsiTheme="minorHAnsi" w:cstheme="minorHAnsi"/>
          <w:sz w:val="22"/>
          <w:szCs w:val="22"/>
        </w:rPr>
      </w:pPr>
      <w:r w:rsidRPr="000F76A7">
        <w:rPr>
          <w:rFonts w:asciiTheme="minorHAnsi" w:hAnsiTheme="minorHAnsi" w:cstheme="minorHAnsi"/>
          <w:sz w:val="22"/>
          <w:szCs w:val="22"/>
        </w:rPr>
        <w:t>Given the nature of the incident, and the history, we decided to proceed with applying for a remand application and a victimless prosecution. The defendant was a repeat offender, who showed little regard for the severity of the offence. I wanted to understand why the victim would be supportive of police action in that case and not this one. She explained that during a previous incident, in which she had been assaulted, she found it hard to make the decision to press charges. When she had finally built the courage to do so, her partner had been released. She explained that she felt let down by the system and had lost trust in the process, and feared the same would happen again. I believe that had officers spent more time with both victims and explored in greater detail why they did not want to give statements, that they would have been able to offer greater support to them. Victim Support report that crime can have a number of effects on victims’ physiological welfare, explaining that “victims of violence describe feelings of shock and loss of trust in society, and guilt at becoming a victim of crime, as they typically feel they could have prevented the incident from occurring.” (</w:t>
      </w:r>
      <w:proofErr w:type="spellStart"/>
      <w:r w:rsidRPr="000F76A7">
        <w:rPr>
          <w:rFonts w:asciiTheme="minorHAnsi" w:hAnsiTheme="minorHAnsi" w:cstheme="minorHAnsi"/>
          <w:sz w:val="22"/>
          <w:szCs w:val="22"/>
        </w:rPr>
        <w:t>Dinisman</w:t>
      </w:r>
      <w:proofErr w:type="spellEnd"/>
      <w:r w:rsidRPr="000F76A7">
        <w:rPr>
          <w:rFonts w:asciiTheme="minorHAnsi" w:hAnsiTheme="minorHAnsi" w:cstheme="minorHAnsi"/>
          <w:sz w:val="22"/>
          <w:szCs w:val="22"/>
        </w:rPr>
        <w:t xml:space="preserve"> and </w:t>
      </w:r>
      <w:proofErr w:type="spellStart"/>
      <w:r w:rsidRPr="000F76A7">
        <w:rPr>
          <w:rFonts w:asciiTheme="minorHAnsi" w:hAnsiTheme="minorHAnsi" w:cstheme="minorHAnsi"/>
          <w:sz w:val="22"/>
          <w:szCs w:val="22"/>
        </w:rPr>
        <w:t>Moroz</w:t>
      </w:r>
      <w:proofErr w:type="spellEnd"/>
      <w:r w:rsidRPr="000F76A7">
        <w:rPr>
          <w:rFonts w:asciiTheme="minorHAnsi" w:hAnsiTheme="minorHAnsi" w:cstheme="minorHAnsi"/>
          <w:sz w:val="22"/>
          <w:szCs w:val="22"/>
        </w:rPr>
        <w:t xml:space="preserve">, 2017). Furthermore, their study found that 50% of their participants reported a negative effect on their confidence in the Criminal Justice System and 41% reported a negative effect on their confidence in the police. I believed that these elements were at play with the victim. I explained that we were going to proceed with a victimless prosecution, as it was important that she and her children were safeguarded. It is important to be open and honest with victims of crime. In this case, the victim herself would be classed as a victim of the most serious crime, which domestic abuse falls within (Victims of Crime - CPS Legal Guidance, </w:t>
      </w:r>
      <w:proofErr w:type="spellStart"/>
      <w:r w:rsidRPr="000F76A7">
        <w:rPr>
          <w:rFonts w:asciiTheme="minorHAnsi" w:hAnsiTheme="minorHAnsi" w:cstheme="minorHAnsi"/>
          <w:sz w:val="22"/>
          <w:szCs w:val="22"/>
        </w:rPr>
        <w:t>n.d.</w:t>
      </w:r>
      <w:proofErr w:type="spellEnd"/>
      <w:r w:rsidRPr="000F76A7">
        <w:rPr>
          <w:rFonts w:asciiTheme="minorHAnsi" w:hAnsiTheme="minorHAnsi" w:cstheme="minorHAnsi"/>
          <w:sz w:val="22"/>
          <w:szCs w:val="22"/>
        </w:rPr>
        <w:t xml:space="preserve">). The emotional impact of domestic abuse on victims is substantial, with reports detailing how many have poorer mental health than non-victims. (Dillon et al, 2013). Campbell (2002) suggests that the most prevalent of these issues is depression and PTSD. Officers can only do their best to pursue an investigation, and sometimes the outcomes are not the ones desired. Upon explaining our intentions, the victim decided that she would be willing to </w:t>
      </w:r>
      <w:r w:rsidRPr="000F76A7">
        <w:rPr>
          <w:rFonts w:asciiTheme="minorHAnsi" w:hAnsiTheme="minorHAnsi" w:cstheme="minorHAnsi"/>
          <w:sz w:val="22"/>
          <w:szCs w:val="22"/>
        </w:rPr>
        <w:lastRenderedPageBreak/>
        <w:t>attend court if summonsed. When this was communicated with the CPS, they explained that had they not received that information, they would not have proceeded with charging the defendant and were about to declare that no further action be taken. This further shows how important information sharing is and giving the victims the best possible service available to them- which includes understanding their needs, which can often be complicated. Upon contacting the victim to update her on the positive charging decision, the victim decided to offer her full support, allowing me to take a statement and to take more comprehensive photos of her injuries.</w:t>
      </w:r>
    </w:p>
    <w:p w14:paraId="191A1E77" w14:textId="77777777" w:rsidR="00916801" w:rsidRPr="000F76A7" w:rsidRDefault="00916801" w:rsidP="00916801">
      <w:pPr>
        <w:spacing w:line="360" w:lineRule="auto"/>
        <w:jc w:val="both"/>
        <w:rPr>
          <w:rFonts w:asciiTheme="minorHAnsi" w:hAnsiTheme="minorHAnsi" w:cstheme="minorHAnsi"/>
          <w:sz w:val="22"/>
          <w:szCs w:val="22"/>
        </w:rPr>
      </w:pPr>
    </w:p>
    <w:p w14:paraId="1A0F80FE" w14:textId="77777777" w:rsidR="00916801" w:rsidRPr="00916801" w:rsidRDefault="00916801" w:rsidP="00916801">
      <w:pPr>
        <w:spacing w:line="360" w:lineRule="auto"/>
        <w:jc w:val="both"/>
        <w:rPr>
          <w:rFonts w:asciiTheme="minorHAnsi" w:hAnsiTheme="minorHAnsi" w:cstheme="minorHAnsi"/>
          <w:color w:val="auto"/>
          <w:sz w:val="22"/>
          <w:szCs w:val="22"/>
        </w:rPr>
      </w:pPr>
      <w:r w:rsidRPr="000F76A7">
        <w:rPr>
          <w:rFonts w:asciiTheme="minorHAnsi" w:hAnsiTheme="minorHAnsi" w:cstheme="minorHAnsi"/>
          <w:sz w:val="22"/>
          <w:szCs w:val="22"/>
        </w:rPr>
        <w:t xml:space="preserve">Victim vulnerability and intimidation are both reasons why a victim may choose to not pursue a course of action. The CPS explains that both are eligible for enhanced entitlements under the Victim’s Code, </w:t>
      </w:r>
      <w:r w:rsidRPr="00916801">
        <w:rPr>
          <w:rFonts w:asciiTheme="minorHAnsi" w:hAnsiTheme="minorHAnsi" w:cstheme="minorHAnsi"/>
          <w:color w:val="auto"/>
          <w:sz w:val="22"/>
          <w:szCs w:val="22"/>
        </w:rPr>
        <w:t>taking account of</w:t>
      </w:r>
    </w:p>
    <w:p w14:paraId="5FD447DE" w14:textId="77777777" w:rsidR="00916801" w:rsidRPr="00916801" w:rsidRDefault="00916801" w:rsidP="00916801">
      <w:pPr>
        <w:pStyle w:val="ListParagraph"/>
        <w:numPr>
          <w:ilvl w:val="0"/>
          <w:numId w:val="48"/>
        </w:numPr>
        <w:spacing w:line="360" w:lineRule="auto"/>
        <w:jc w:val="both"/>
        <w:rPr>
          <w:rFonts w:asciiTheme="minorHAnsi" w:hAnsiTheme="minorHAnsi" w:cstheme="minorHAnsi"/>
          <w:color w:val="auto"/>
          <w:sz w:val="22"/>
          <w:szCs w:val="22"/>
        </w:rPr>
      </w:pPr>
      <w:r w:rsidRPr="00916801">
        <w:rPr>
          <w:rFonts w:asciiTheme="minorHAnsi" w:hAnsiTheme="minorHAnsi" w:cstheme="minorHAnsi"/>
          <w:color w:val="auto"/>
          <w:sz w:val="22"/>
          <w:szCs w:val="22"/>
        </w:rPr>
        <w:t>any behaviour towards the victim on the part of the accused, members of the family or associates of the accused, or any other person who is likely to be an accused or witness in a potential court case;</w:t>
      </w:r>
    </w:p>
    <w:p w14:paraId="6DD6074E" w14:textId="77777777" w:rsidR="00916801" w:rsidRPr="00916801" w:rsidRDefault="00916801" w:rsidP="00916801">
      <w:pPr>
        <w:pStyle w:val="ListParagraph"/>
        <w:numPr>
          <w:ilvl w:val="0"/>
          <w:numId w:val="48"/>
        </w:numPr>
        <w:spacing w:line="360" w:lineRule="auto"/>
        <w:jc w:val="both"/>
        <w:rPr>
          <w:rFonts w:asciiTheme="minorHAnsi" w:hAnsiTheme="minorHAnsi" w:cstheme="minorHAnsi"/>
          <w:color w:val="auto"/>
          <w:sz w:val="22"/>
          <w:szCs w:val="22"/>
        </w:rPr>
      </w:pPr>
      <w:r w:rsidRPr="00916801">
        <w:rPr>
          <w:rFonts w:asciiTheme="minorHAnsi" w:hAnsiTheme="minorHAnsi" w:cstheme="minorHAnsi"/>
          <w:color w:val="auto"/>
          <w:sz w:val="22"/>
          <w:szCs w:val="22"/>
        </w:rPr>
        <w:t>the nature and alleged circumstances of the offence to which a potential court case relates;</w:t>
      </w:r>
    </w:p>
    <w:p w14:paraId="46E33E9C" w14:textId="77777777" w:rsidR="00916801" w:rsidRPr="00916801" w:rsidRDefault="00916801" w:rsidP="00916801">
      <w:pPr>
        <w:pStyle w:val="ListParagraph"/>
        <w:numPr>
          <w:ilvl w:val="0"/>
          <w:numId w:val="48"/>
        </w:numPr>
        <w:spacing w:line="360" w:lineRule="auto"/>
        <w:jc w:val="both"/>
        <w:rPr>
          <w:rFonts w:asciiTheme="minorHAnsi" w:hAnsiTheme="minorHAnsi" w:cstheme="minorHAnsi"/>
          <w:color w:val="auto"/>
          <w:sz w:val="22"/>
          <w:szCs w:val="22"/>
        </w:rPr>
      </w:pPr>
      <w:r w:rsidRPr="00916801">
        <w:rPr>
          <w:rFonts w:asciiTheme="minorHAnsi" w:hAnsiTheme="minorHAnsi" w:cstheme="minorHAnsi"/>
          <w:color w:val="auto"/>
          <w:sz w:val="22"/>
          <w:szCs w:val="22"/>
        </w:rPr>
        <w:t>the age of the victim; and</w:t>
      </w:r>
    </w:p>
    <w:p w14:paraId="16E5C981" w14:textId="77777777" w:rsidR="00916801" w:rsidRPr="00916801" w:rsidRDefault="00916801" w:rsidP="00916801">
      <w:pPr>
        <w:pStyle w:val="ListParagraph"/>
        <w:numPr>
          <w:ilvl w:val="0"/>
          <w:numId w:val="48"/>
        </w:numPr>
        <w:spacing w:line="360" w:lineRule="auto"/>
        <w:jc w:val="both"/>
        <w:rPr>
          <w:rFonts w:asciiTheme="minorHAnsi" w:hAnsiTheme="minorHAnsi" w:cstheme="minorHAnsi"/>
          <w:color w:val="auto"/>
          <w:sz w:val="22"/>
          <w:szCs w:val="22"/>
        </w:rPr>
      </w:pPr>
      <w:proofErr w:type="gramStart"/>
      <w:r w:rsidRPr="00916801">
        <w:rPr>
          <w:rFonts w:asciiTheme="minorHAnsi" w:hAnsiTheme="minorHAnsi" w:cstheme="minorHAnsi"/>
          <w:color w:val="auto"/>
          <w:sz w:val="22"/>
          <w:szCs w:val="22"/>
        </w:rPr>
        <w:t>if</w:t>
      </w:r>
      <w:proofErr w:type="gramEnd"/>
      <w:r w:rsidRPr="00916801">
        <w:rPr>
          <w:rFonts w:asciiTheme="minorHAnsi" w:hAnsiTheme="minorHAnsi" w:cstheme="minorHAnsi"/>
          <w:color w:val="auto"/>
          <w:sz w:val="22"/>
          <w:szCs w:val="22"/>
        </w:rPr>
        <w:t xml:space="preserve"> relevant, the victim's social and cultural background, religious beliefs or political opinions, ethnic origin, domestic and employment circumstances.</w:t>
      </w:r>
    </w:p>
    <w:p w14:paraId="087023BF" w14:textId="77777777" w:rsidR="00916801" w:rsidRPr="000F76A7" w:rsidRDefault="00916801" w:rsidP="00916801">
      <w:pPr>
        <w:spacing w:line="360" w:lineRule="auto"/>
        <w:ind w:left="3600" w:firstLine="720"/>
        <w:jc w:val="both"/>
        <w:rPr>
          <w:rFonts w:asciiTheme="minorHAnsi" w:hAnsiTheme="minorHAnsi" w:cstheme="minorHAnsi"/>
          <w:sz w:val="22"/>
          <w:szCs w:val="22"/>
        </w:rPr>
      </w:pPr>
      <w:r w:rsidRPr="000F76A7">
        <w:rPr>
          <w:rFonts w:asciiTheme="minorHAnsi" w:hAnsiTheme="minorHAnsi" w:cstheme="minorHAnsi"/>
          <w:sz w:val="22"/>
          <w:szCs w:val="22"/>
        </w:rPr>
        <w:t xml:space="preserve">(Victims of Crime - CPS Legal Guidance, </w:t>
      </w:r>
      <w:proofErr w:type="spellStart"/>
      <w:r w:rsidRPr="000F76A7">
        <w:rPr>
          <w:rFonts w:asciiTheme="minorHAnsi" w:hAnsiTheme="minorHAnsi" w:cstheme="minorHAnsi"/>
          <w:sz w:val="22"/>
          <w:szCs w:val="22"/>
        </w:rPr>
        <w:t>n.d.</w:t>
      </w:r>
      <w:proofErr w:type="spellEnd"/>
      <w:r w:rsidRPr="000F76A7">
        <w:rPr>
          <w:rFonts w:asciiTheme="minorHAnsi" w:hAnsiTheme="minorHAnsi" w:cstheme="minorHAnsi"/>
          <w:sz w:val="22"/>
          <w:szCs w:val="22"/>
        </w:rPr>
        <w:t>)</w:t>
      </w:r>
    </w:p>
    <w:p w14:paraId="51180D9C" w14:textId="77777777" w:rsidR="00916801" w:rsidRPr="000F76A7" w:rsidRDefault="00916801" w:rsidP="00916801">
      <w:pPr>
        <w:spacing w:line="360" w:lineRule="auto"/>
        <w:ind w:left="3600" w:firstLine="720"/>
        <w:jc w:val="both"/>
        <w:rPr>
          <w:rFonts w:asciiTheme="minorHAnsi" w:hAnsiTheme="minorHAnsi" w:cstheme="minorHAnsi"/>
          <w:sz w:val="22"/>
          <w:szCs w:val="22"/>
        </w:rPr>
      </w:pPr>
    </w:p>
    <w:p w14:paraId="22CEEE7E" w14:textId="77777777" w:rsidR="00916801" w:rsidRPr="000F76A7" w:rsidRDefault="00916801" w:rsidP="00916801">
      <w:pPr>
        <w:spacing w:line="360" w:lineRule="auto"/>
        <w:jc w:val="both"/>
        <w:rPr>
          <w:rFonts w:asciiTheme="minorHAnsi" w:hAnsiTheme="minorHAnsi" w:cstheme="minorHAnsi"/>
          <w:sz w:val="22"/>
          <w:szCs w:val="22"/>
        </w:rPr>
      </w:pPr>
      <w:proofErr w:type="spellStart"/>
      <w:r w:rsidRPr="000F76A7">
        <w:rPr>
          <w:rFonts w:asciiTheme="minorHAnsi" w:hAnsiTheme="minorHAnsi" w:cstheme="minorHAnsi"/>
          <w:sz w:val="22"/>
          <w:szCs w:val="22"/>
        </w:rPr>
        <w:t>Mutli</w:t>
      </w:r>
      <w:proofErr w:type="spellEnd"/>
      <w:r w:rsidRPr="000F76A7">
        <w:rPr>
          <w:rFonts w:asciiTheme="minorHAnsi" w:hAnsiTheme="minorHAnsi" w:cstheme="minorHAnsi"/>
          <w:sz w:val="22"/>
          <w:szCs w:val="22"/>
        </w:rPr>
        <w:t xml:space="preserve">-agency approaches were set up to best address the needs of victims. In the case of domestic abuse, </w:t>
      </w:r>
      <w:proofErr w:type="spellStart"/>
      <w:r w:rsidRPr="000F76A7">
        <w:rPr>
          <w:rFonts w:asciiTheme="minorHAnsi" w:hAnsiTheme="minorHAnsi" w:cstheme="minorHAnsi"/>
          <w:sz w:val="22"/>
          <w:szCs w:val="22"/>
        </w:rPr>
        <w:t>mutli</w:t>
      </w:r>
      <w:proofErr w:type="spellEnd"/>
      <w:r w:rsidRPr="000F76A7">
        <w:rPr>
          <w:rFonts w:asciiTheme="minorHAnsi" w:hAnsiTheme="minorHAnsi" w:cstheme="minorHAnsi"/>
          <w:sz w:val="22"/>
          <w:szCs w:val="22"/>
        </w:rPr>
        <w:t xml:space="preserve">-agency approaches are incredibly important to addressing the needs of the victim and preventing the cycle of abuse that often occurs. This coming together of the public, private, community and voluntary sectors ensure that the best services can be provided for victims (Bryant and Bryant, 2018). However, clear information sharing agreements need to be put in to place so that vital information is not lost which could affect the victim and potentially effect evidence, and even their safety. Bryant and Bryant go on to identify several agencies working together specifically in relation to domestic abuse, these being; Multi-Agency Public Protection Arrangements (MAPPA), Multi-Agency Risk Assessment Conferences (MARAC), Safeguarding Adult Boards (SABs), Multi-Agency Safeguarding Hubs (MASHs), amongst others (p 291). </w:t>
      </w:r>
    </w:p>
    <w:p w14:paraId="77A022EC" w14:textId="77777777" w:rsidR="00916801" w:rsidRPr="000F76A7" w:rsidRDefault="00916801" w:rsidP="00916801">
      <w:pPr>
        <w:spacing w:line="360" w:lineRule="auto"/>
        <w:jc w:val="both"/>
        <w:rPr>
          <w:rFonts w:asciiTheme="minorHAnsi" w:hAnsiTheme="minorHAnsi" w:cstheme="minorHAnsi"/>
          <w:sz w:val="22"/>
          <w:szCs w:val="22"/>
        </w:rPr>
      </w:pPr>
    </w:p>
    <w:p w14:paraId="5568BF0E" w14:textId="77777777" w:rsidR="00916801" w:rsidRPr="000F76A7" w:rsidRDefault="00916801" w:rsidP="00916801">
      <w:pPr>
        <w:spacing w:line="360" w:lineRule="auto"/>
        <w:jc w:val="both"/>
        <w:rPr>
          <w:rFonts w:asciiTheme="minorHAnsi" w:hAnsiTheme="minorHAnsi" w:cstheme="minorHAnsi"/>
          <w:sz w:val="22"/>
          <w:szCs w:val="22"/>
        </w:rPr>
      </w:pPr>
      <w:r w:rsidRPr="000F76A7">
        <w:rPr>
          <w:rFonts w:asciiTheme="minorHAnsi" w:hAnsiTheme="minorHAnsi" w:cstheme="minorHAnsi"/>
          <w:sz w:val="22"/>
          <w:szCs w:val="22"/>
        </w:rPr>
        <w:t xml:space="preserve">Criticism has been levelled at the consistency of definitions used to determine whether victims are vulnerable or intimidated. Kenyon (2015) explains that </w:t>
      </w:r>
    </w:p>
    <w:p w14:paraId="2E7657BA" w14:textId="77777777" w:rsidR="00916801" w:rsidRPr="000F76A7" w:rsidRDefault="00916801" w:rsidP="00916801">
      <w:pPr>
        <w:spacing w:line="360" w:lineRule="auto"/>
        <w:jc w:val="both"/>
        <w:rPr>
          <w:rFonts w:asciiTheme="minorHAnsi" w:hAnsiTheme="minorHAnsi" w:cstheme="minorHAnsi"/>
          <w:sz w:val="22"/>
          <w:szCs w:val="22"/>
        </w:rPr>
      </w:pPr>
    </w:p>
    <w:p w14:paraId="0D1033AB" w14:textId="77777777" w:rsidR="00916801" w:rsidRPr="000F76A7" w:rsidRDefault="00916801" w:rsidP="00916801">
      <w:pPr>
        <w:spacing w:line="360" w:lineRule="auto"/>
        <w:jc w:val="both"/>
        <w:rPr>
          <w:rFonts w:asciiTheme="minorHAnsi" w:hAnsiTheme="minorHAnsi" w:cstheme="minorHAnsi"/>
          <w:sz w:val="22"/>
          <w:szCs w:val="22"/>
        </w:rPr>
      </w:pPr>
      <w:r w:rsidRPr="000F76A7">
        <w:rPr>
          <w:rFonts w:asciiTheme="minorHAnsi" w:hAnsiTheme="minorHAnsi" w:cstheme="minorHAnsi"/>
          <w:sz w:val="22"/>
          <w:szCs w:val="22"/>
        </w:rPr>
        <w:lastRenderedPageBreak/>
        <w:t>“…a victim in one area who may be identified as vulnerable may not be in another. This not only leads to a different level of service being offered by the police but will also have a serious adverse effect on the ability of other agencies to deliver their own support services.”</w:t>
      </w:r>
    </w:p>
    <w:p w14:paraId="419AEA55" w14:textId="77777777" w:rsidR="00916801" w:rsidRPr="000F76A7" w:rsidRDefault="00916801" w:rsidP="00916801">
      <w:pPr>
        <w:spacing w:line="360" w:lineRule="auto"/>
        <w:jc w:val="both"/>
        <w:rPr>
          <w:rFonts w:asciiTheme="minorHAnsi" w:hAnsiTheme="minorHAnsi" w:cstheme="minorHAnsi"/>
          <w:sz w:val="22"/>
          <w:szCs w:val="22"/>
        </w:rPr>
      </w:pPr>
    </w:p>
    <w:p w14:paraId="6F1C9618" w14:textId="77777777" w:rsidR="00916801" w:rsidRPr="000F76A7" w:rsidRDefault="00916801" w:rsidP="00916801">
      <w:pPr>
        <w:spacing w:line="360" w:lineRule="auto"/>
        <w:jc w:val="both"/>
        <w:rPr>
          <w:rFonts w:asciiTheme="minorHAnsi" w:hAnsiTheme="minorHAnsi" w:cstheme="minorHAnsi"/>
          <w:sz w:val="22"/>
          <w:szCs w:val="22"/>
        </w:rPr>
      </w:pPr>
      <w:r w:rsidRPr="000F76A7">
        <w:rPr>
          <w:rFonts w:asciiTheme="minorHAnsi" w:hAnsiTheme="minorHAnsi" w:cstheme="minorHAnsi"/>
          <w:sz w:val="22"/>
          <w:szCs w:val="22"/>
        </w:rPr>
        <w:t>He explains that more than half of the forces inspected have an area of improvement where the Victims’ Code is concerned. It is important, therefore, when officers attend and take statements from victims, that they properly assess their needs- including explaining the victim personal statement. A level of empathy is required to understand what may be preventing a victim of crime from supporting police action or accessing services. If victims of domestic abuse do not want to answer DASH questions, for example, what is the reason? Once issues have been identified, they can be addressed. Police can signpost to support services. In this case, I applied for target hardening for the victim, which resulted in her having CCTV installed on her property. This resulted in her becoming confident that should the defendant ever breach his conditions, there would be evidence to strengthen her case. However, Kenyon (2015) explains that target hardening is not enough to prevent repeat victimisation. The Home Office states that “Repeat victimisation occurs when the same person or place suffers from more than one incident over a specified period of time.</w:t>
      </w:r>
      <w:proofErr w:type="gramStart"/>
      <w:r w:rsidRPr="000F76A7">
        <w:rPr>
          <w:rFonts w:asciiTheme="minorHAnsi" w:hAnsiTheme="minorHAnsi" w:cstheme="minorHAnsi"/>
          <w:sz w:val="22"/>
          <w:szCs w:val="22"/>
        </w:rPr>
        <w:t>”.</w:t>
      </w:r>
      <w:proofErr w:type="gramEnd"/>
      <w:r w:rsidRPr="000F76A7">
        <w:rPr>
          <w:rFonts w:asciiTheme="minorHAnsi" w:hAnsiTheme="minorHAnsi" w:cstheme="minorHAnsi"/>
          <w:sz w:val="22"/>
          <w:szCs w:val="22"/>
        </w:rPr>
        <w:t xml:space="preserve"> Everson (2003) reports that a small proportion of victims suffer a large proportion of crime and that the same is true for offenders, whereby a large number of offences are committed by a small number of offenders. In order to tackle both, the College of policing explains that it is important that there is a graded response, suggesting routine active theory as an opportunity for intervention. In this theory three “elements have to be present for a crime to take place: a suitable victim; a motivated offender; and the absence of a capable guardian. To prevent crime, you need to take action to affect at least one of those conditions (Bridgeman and Hobbs, 1997). When one is tackled, it will have an effect on the others within the system. However, it is important that information is gathered to understand why a person is a repeat victim, their vulnerability and needs- it is a dynamic approach and may be different with each victim.</w:t>
      </w:r>
    </w:p>
    <w:p w14:paraId="36B7010B" w14:textId="77777777" w:rsidR="00916801" w:rsidRPr="000F76A7" w:rsidRDefault="00916801" w:rsidP="00916801">
      <w:pPr>
        <w:jc w:val="both"/>
        <w:rPr>
          <w:rFonts w:asciiTheme="minorHAnsi" w:eastAsiaTheme="minorHAnsi" w:hAnsiTheme="minorHAnsi" w:cstheme="minorHAnsi"/>
          <w:color w:val="auto"/>
          <w:sz w:val="22"/>
          <w:szCs w:val="22"/>
          <w:lang w:eastAsia="en-US"/>
        </w:rPr>
      </w:pPr>
    </w:p>
    <w:p w14:paraId="25AFD33F" w14:textId="77777777" w:rsidR="00916801" w:rsidRDefault="00916801" w:rsidP="00916801">
      <w:pPr>
        <w:spacing w:line="360" w:lineRule="auto"/>
        <w:jc w:val="both"/>
        <w:rPr>
          <w:rFonts w:asciiTheme="minorHAnsi" w:eastAsiaTheme="minorHAnsi" w:hAnsiTheme="minorHAnsi" w:cstheme="minorHAnsi"/>
          <w:color w:val="auto"/>
          <w:sz w:val="22"/>
          <w:szCs w:val="22"/>
          <w:lang w:eastAsia="en-US"/>
        </w:rPr>
      </w:pPr>
      <w:r w:rsidRPr="000F76A7">
        <w:rPr>
          <w:rFonts w:asciiTheme="minorHAnsi" w:eastAsiaTheme="minorHAnsi" w:hAnsiTheme="minorHAnsi" w:cstheme="minorHAnsi"/>
          <w:color w:val="auto"/>
          <w:sz w:val="22"/>
          <w:szCs w:val="22"/>
          <w:lang w:eastAsia="en-US"/>
        </w:rPr>
        <w:t>It is important to fully understand the reasons behind repeat victimisation and offender behaviour when offering the best support for victims of crime. If the initial response by police is poor, then the cycle of crime continues and the victim, and society, are at danger from the consequences. Only when police offer the best possible service can other support services then be employed to help someone out of the cycle of repeat victimisation.</w:t>
      </w:r>
    </w:p>
    <w:p w14:paraId="6547DFF7" w14:textId="77777777" w:rsidR="00916801" w:rsidRDefault="00916801" w:rsidP="00916801">
      <w:pPr>
        <w:spacing w:line="360" w:lineRule="auto"/>
        <w:jc w:val="both"/>
        <w:rPr>
          <w:rFonts w:asciiTheme="minorHAnsi" w:eastAsiaTheme="minorHAnsi" w:hAnsiTheme="minorHAnsi" w:cstheme="minorHAnsi"/>
          <w:color w:val="auto"/>
          <w:sz w:val="22"/>
          <w:szCs w:val="22"/>
          <w:lang w:eastAsia="en-US"/>
        </w:rPr>
      </w:pPr>
    </w:p>
    <w:p w14:paraId="1167FCE5" w14:textId="77777777" w:rsidR="00916801" w:rsidRPr="000F76A7" w:rsidRDefault="00916801" w:rsidP="00916801">
      <w:pPr>
        <w:spacing w:line="360" w:lineRule="auto"/>
        <w:jc w:val="both"/>
        <w:rPr>
          <w:rFonts w:asciiTheme="minorHAnsi" w:hAnsiTheme="minorHAnsi" w:cstheme="minorHAnsi"/>
          <w:sz w:val="22"/>
          <w:szCs w:val="22"/>
        </w:rPr>
      </w:pPr>
      <w:r>
        <w:rPr>
          <w:rFonts w:asciiTheme="minorHAnsi" w:eastAsiaTheme="minorHAnsi" w:hAnsiTheme="minorHAnsi" w:cstheme="minorHAnsi"/>
          <w:color w:val="auto"/>
          <w:sz w:val="22"/>
          <w:szCs w:val="22"/>
          <w:lang w:eastAsia="en-US"/>
        </w:rPr>
        <w:t>Word count: 1641</w:t>
      </w:r>
    </w:p>
    <w:p w14:paraId="24544ED8" w14:textId="77777777" w:rsidR="00916801" w:rsidRPr="00E676F7" w:rsidRDefault="00916801"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73F2D46B" w14:textId="62CA42E0" w:rsidR="00A221AB" w:rsidRPr="007A09AD" w:rsidRDefault="00E676F7" w:rsidP="007A09AD">
      <w:pPr>
        <w:overflowPunct/>
        <w:autoSpaceDE/>
        <w:autoSpaceDN/>
        <w:adjustRightInd/>
        <w:textAlignment w:val="auto"/>
        <w:rPr>
          <w:b/>
          <w:bCs/>
          <w:sz w:val="24"/>
          <w:szCs w:val="24"/>
        </w:rPr>
      </w:pPr>
      <w:r w:rsidRPr="00E676F7">
        <w:rPr>
          <w:b/>
          <w:bCs/>
          <w:sz w:val="24"/>
          <w:szCs w:val="24"/>
        </w:rPr>
        <w:br w:type="page"/>
      </w:r>
      <w:r w:rsidR="00A221AB">
        <w:rPr>
          <w:rStyle w:val="normaltextrun"/>
          <w:b/>
          <w:bCs/>
        </w:rPr>
        <w:lastRenderedPageBreak/>
        <w:t>Task 3</w:t>
      </w:r>
      <w:r w:rsidR="00A221AB">
        <w:rPr>
          <w:rStyle w:val="eop"/>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675783C1"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916801" w:rsidRPr="00A0060E">
        <w:rPr>
          <w:rStyle w:val="normaltextrun"/>
          <w:rFonts w:ascii="Arial" w:hAnsi="Arial" w:cs="Arial"/>
          <w:i/>
          <w:color w:val="000000"/>
        </w:rPr>
        <w:t xml:space="preserve">M J </w:t>
      </w:r>
      <w:proofErr w:type="gramStart"/>
      <w:r w:rsidR="00916801" w:rsidRPr="00A0060E">
        <w:rPr>
          <w:rStyle w:val="normaltextrun"/>
          <w:rFonts w:ascii="Arial" w:hAnsi="Arial" w:cs="Arial"/>
          <w:i/>
          <w:color w:val="000000"/>
        </w:rPr>
        <w:t>McDonald</w:t>
      </w:r>
      <w:r w:rsidR="00916801">
        <w:rPr>
          <w:rStyle w:val="normaltextrun"/>
          <w:rFonts w:ascii="Arial" w:hAnsi="Arial" w:cs="Arial"/>
          <w:color w:val="000000"/>
        </w:rPr>
        <w:t xml:space="preserve"> </w:t>
      </w:r>
      <w:r>
        <w:rPr>
          <w:rStyle w:val="normaltextrun"/>
          <w:rFonts w:ascii="Arial" w:hAnsi="Arial" w:cs="Arial"/>
          <w:color w:val="000000"/>
        </w:rPr>
        <w:t xml:space="preserve"> (</w:t>
      </w:r>
      <w:proofErr w:type="gramEnd"/>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5565F546"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w:t>
      </w:r>
      <w:r w:rsidR="00916801">
        <w:rPr>
          <w:rStyle w:val="normaltextrun"/>
          <w:rFonts w:ascii="Arial" w:hAnsi="Arial" w:cs="Arial"/>
          <w:color w:val="000000"/>
        </w:rPr>
        <w:t xml:space="preserve"> 24/08/2020</w:t>
      </w:r>
    </w:p>
    <w:p w14:paraId="286F0915" w14:textId="50193636" w:rsidR="00842551"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0C1E80">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0C1E80">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0C1E80">
            <w:pPr>
              <w:ind w:right="237"/>
              <w:jc w:val="both"/>
              <w:rPr>
                <w:sz w:val="24"/>
                <w:szCs w:val="24"/>
              </w:rPr>
            </w:pPr>
          </w:p>
          <w:p w14:paraId="41B3782F" w14:textId="3DFC0595" w:rsidR="00710D69" w:rsidRPr="00E676F7" w:rsidRDefault="00710D69" w:rsidP="000C1E80">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0C1E80">
            <w:pPr>
              <w:ind w:right="237"/>
              <w:rPr>
                <w:sz w:val="24"/>
                <w:szCs w:val="24"/>
              </w:rPr>
            </w:pPr>
          </w:p>
          <w:p w14:paraId="01F9B7BD" w14:textId="77777777" w:rsidR="00710D69" w:rsidRPr="00E676F7" w:rsidRDefault="00710D69" w:rsidP="000C1E80">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A147BA7"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This essay will be examining how roads policing can be utilised to effectively disrupt more prevalent criminal activity and organised crime groups. It will examine how criminals utilise the roads to expand their criminal activity as well as critically evaluating how information and intelligence can be used to disrupt such activity. This essay will also examine how ANPR can be utilised to disrupt criminal activity as well as analysing its effectiveness as a tool.</w:t>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br/>
      </w:r>
    </w:p>
    <w:p w14:paraId="4ED87C06" w14:textId="3C6B4212" w:rsidR="007A09A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Traditionally, roads policing has been viewed as an area of policing that deals specifically with offences or collisions that occur on the road network. Common offences range from driving in excess of the speed limit, driving whilst under the influence of drugs or alcohol, through to more obscure offences such as obstructing the highway. Bryant and Bryant explain that </w:t>
      </w:r>
    </w:p>
    <w:p w14:paraId="79D281E1" w14:textId="77777777" w:rsidR="005E0C14" w:rsidRPr="008B5B9D" w:rsidRDefault="005E0C14" w:rsidP="007A09AD">
      <w:pPr>
        <w:spacing w:line="360" w:lineRule="auto"/>
        <w:jc w:val="both"/>
        <w:rPr>
          <w:rFonts w:asciiTheme="minorHAnsi" w:hAnsiTheme="minorHAnsi" w:cstheme="minorHAnsi"/>
          <w:color w:val="auto"/>
          <w:sz w:val="22"/>
          <w:szCs w:val="22"/>
        </w:rPr>
      </w:pPr>
    </w:p>
    <w:p w14:paraId="621AE185" w14:textId="77777777" w:rsidR="007A09AD" w:rsidRPr="008B5B9D" w:rsidRDefault="007A09AD" w:rsidP="007A09AD">
      <w:pPr>
        <w:spacing w:line="360" w:lineRule="auto"/>
        <w:ind w:left="720"/>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w:t>
      </w:r>
      <w:proofErr w:type="gramStart"/>
      <w:r w:rsidRPr="008B5B9D">
        <w:rPr>
          <w:rFonts w:asciiTheme="minorHAnsi" w:hAnsiTheme="minorHAnsi" w:cstheme="minorHAnsi"/>
          <w:color w:val="auto"/>
          <w:sz w:val="22"/>
          <w:szCs w:val="22"/>
        </w:rPr>
        <w:t>much</w:t>
      </w:r>
      <w:proofErr w:type="gramEnd"/>
      <w:r w:rsidRPr="008B5B9D">
        <w:rPr>
          <w:rFonts w:asciiTheme="minorHAnsi" w:hAnsiTheme="minorHAnsi" w:cstheme="minorHAnsi"/>
          <w:color w:val="auto"/>
          <w:sz w:val="22"/>
          <w:szCs w:val="22"/>
        </w:rPr>
        <w:t xml:space="preserve"> of the legislation and regulation [of roads policing] surrounds safety and the protection of road users, with pedestrians, motorcyclists, and cyclists being particularly vulnerable” </w:t>
      </w:r>
    </w:p>
    <w:p w14:paraId="3C4AA85F" w14:textId="77777777" w:rsidR="007A09AD" w:rsidRPr="008B5B9D" w:rsidRDefault="007A09AD" w:rsidP="007A09AD">
      <w:pPr>
        <w:spacing w:line="360" w:lineRule="auto"/>
        <w:ind w:left="5760" w:firstLine="720"/>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(Bryant and Bryant, 2018)</w:t>
      </w:r>
      <w:r w:rsidRPr="008B5B9D">
        <w:rPr>
          <w:rFonts w:asciiTheme="minorHAnsi" w:hAnsiTheme="minorHAnsi" w:cstheme="minorHAnsi"/>
          <w:color w:val="auto"/>
          <w:sz w:val="22"/>
          <w:szCs w:val="22"/>
        </w:rPr>
        <w:br/>
      </w:r>
    </w:p>
    <w:p w14:paraId="172A246C"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Officers deciding to specialise in roads policing need to pass a number of stages and practical tests in order to prove competence. Traffic law has long been thought of as an area of law that is quite specialised and detailed, and officers not dealing with it on a regular basis can find it quite intimidating. </w:t>
      </w:r>
      <w:r w:rsidRPr="008B5B9D">
        <w:rPr>
          <w:rFonts w:asciiTheme="minorHAnsi" w:hAnsiTheme="minorHAnsi" w:cstheme="minorHAnsi"/>
          <w:color w:val="auto"/>
          <w:sz w:val="22"/>
          <w:szCs w:val="22"/>
        </w:rPr>
        <w:br/>
      </w:r>
    </w:p>
    <w:p w14:paraId="46C409E4"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The importance of having specific teams policing the roads is evident when looking at the impact of road deaths and serious injury alone. Estimates put the cost of road deaths to society as £1.84 billion, </w:t>
      </w:r>
      <w:r w:rsidRPr="008B5B9D">
        <w:rPr>
          <w:rFonts w:asciiTheme="minorHAnsi" w:hAnsiTheme="minorHAnsi" w:cstheme="minorHAnsi"/>
          <w:color w:val="auto"/>
          <w:sz w:val="22"/>
          <w:szCs w:val="22"/>
        </w:rPr>
        <w:lastRenderedPageBreak/>
        <w:t>with serious injury costing £5 billion, in 2016 alone (Bryant and Bryant, 2018). This does not even recognise the emotional and psychological costs that such tragedies will have on friends, relatives and society as whole. It is evident, therefore, that effective policing of the roads is vital to ensuring, not just that society is safer, but, that it does not needlessly waste valuable resources.</w:t>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br/>
      </w:r>
    </w:p>
    <w:p w14:paraId="69BC54AE" w14:textId="0624B442" w:rsidR="007A09A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There are a number of powers which police officers have at their disposal to aid in disrupting criminality on the roads, be it from small traffic crimes through to more serious organised crimes. Under Section 163 of the Road Traffic Act (RTA) 1988 all police officers have the power to stop any mechanically propelled vehicle on a road. Unlike other powers, officers “do not need to have any form of suspicion or authorisation.” (Bryant and Bryant, 2018). The only requirement is that the officer is on duty in full operational uniform. Failure to comply with the direction to stop is an offence with the penalty of a fine. For those who flee, Section 17 Police and Criminal Evidence Act (PACE) 1984 grants officers the power to enter the premises that the person enters in order to arrest for the offence (Bryant and Bryant, 2018). With particular reference to organised crime, Section 4 of PACE Act 1984 allows police officers to stop vehicles in order to ascertain if the vehicle is carrying </w:t>
      </w:r>
    </w:p>
    <w:p w14:paraId="4923FD2D" w14:textId="77777777" w:rsidR="005E0C14" w:rsidRPr="008B5B9D" w:rsidRDefault="005E0C14" w:rsidP="007A09AD">
      <w:pPr>
        <w:spacing w:line="360" w:lineRule="auto"/>
        <w:jc w:val="both"/>
        <w:rPr>
          <w:rFonts w:asciiTheme="minorHAnsi" w:hAnsiTheme="minorHAnsi" w:cstheme="minorHAnsi"/>
          <w:color w:val="auto"/>
          <w:sz w:val="22"/>
          <w:szCs w:val="22"/>
        </w:rPr>
      </w:pPr>
    </w:p>
    <w:p w14:paraId="790983C7"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ab/>
        <w:t xml:space="preserve">“a person who has committed an offence other than a road traffic offence, a person who is a </w:t>
      </w:r>
      <w:r w:rsidRPr="008B5B9D">
        <w:rPr>
          <w:rFonts w:asciiTheme="minorHAnsi" w:hAnsiTheme="minorHAnsi" w:cstheme="minorHAnsi"/>
          <w:color w:val="auto"/>
          <w:sz w:val="22"/>
          <w:szCs w:val="22"/>
        </w:rPr>
        <w:tab/>
        <w:t xml:space="preserve">witness to such an offence; a person intending to commit such an offence; or a person who is </w:t>
      </w:r>
      <w:r w:rsidRPr="008B5B9D">
        <w:rPr>
          <w:rFonts w:asciiTheme="minorHAnsi" w:hAnsiTheme="minorHAnsi" w:cstheme="minorHAnsi"/>
          <w:color w:val="auto"/>
          <w:sz w:val="22"/>
          <w:szCs w:val="22"/>
        </w:rPr>
        <w:tab/>
        <w:t>unlawfully at large.”</w:t>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br/>
      </w:r>
    </w:p>
    <w:p w14:paraId="7D11710F"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With the approval of an officer of the rank of superintendent or above, this act enables any vehicle, or more specifically vehicles matching a particular description, to be stopped in a particular locality in order to locate anyone falling within the category mentioned (Disrupting criminality, 2013). The college of policing further explain that Section 60 of the Criminal Justice and Public Order Act 1994 gives preventive stop and search powers (subject to authorisation) to the police where violence is anticipated in a particular location. Section 43, section 44 and section 45 of the Terrorism Act 2000 give preventive stop and search powers to the police when terrorist activity is anticipated in a particular location (Disrupting criminality, 2013). Also at officers disposal, when offences are identified, is the ability to seize the vehicle- which will greatly affect criminals’ manoeuvrability.  </w:t>
      </w:r>
      <w:r w:rsidRPr="008B5B9D">
        <w:rPr>
          <w:rFonts w:asciiTheme="minorHAnsi" w:hAnsiTheme="minorHAnsi" w:cstheme="minorHAnsi"/>
          <w:color w:val="auto"/>
          <w:sz w:val="22"/>
          <w:szCs w:val="22"/>
        </w:rPr>
        <w:br/>
      </w:r>
    </w:p>
    <w:p w14:paraId="212B51C0"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However, with a greater understanding of how organised crime gangs operate, and the advent of technological advances, namely Automatic Number Plate Recognition (ANPR), traffic officers find themselves on the front line of helping in the fight against serious and organised crime. Serious and organised crime is defined as </w:t>
      </w:r>
    </w:p>
    <w:p w14:paraId="15EBEBA0" w14:textId="77777777" w:rsidR="007A09AD" w:rsidRPr="008B5B9D" w:rsidRDefault="007A09AD" w:rsidP="007A09AD">
      <w:pPr>
        <w:spacing w:line="360" w:lineRule="auto"/>
        <w:ind w:left="720"/>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lastRenderedPageBreak/>
        <w:t>“</w:t>
      </w:r>
      <w:proofErr w:type="gramStart"/>
      <w:r w:rsidRPr="008B5B9D">
        <w:rPr>
          <w:rFonts w:asciiTheme="minorHAnsi" w:hAnsiTheme="minorHAnsi" w:cstheme="minorHAnsi"/>
          <w:color w:val="auto"/>
          <w:sz w:val="22"/>
          <w:szCs w:val="22"/>
        </w:rPr>
        <w:t>individuals</w:t>
      </w:r>
      <w:proofErr w:type="gramEnd"/>
      <w:r w:rsidRPr="008B5B9D">
        <w:rPr>
          <w:rFonts w:asciiTheme="minorHAnsi" w:hAnsiTheme="minorHAnsi" w:cstheme="minorHAnsi"/>
          <w:color w:val="auto"/>
          <w:sz w:val="22"/>
          <w:szCs w:val="22"/>
        </w:rPr>
        <w:t xml:space="preserve"> planning, coordinating and committing serious offences, whether individually, in groups and/or as part of transnational networks. The main categories of serious offences covered by the term are: child sexual abuse; modern slavery and human trafficking; organised immigration crime; illegal drugs; illegal firearms; organised acquisitive crime; </w:t>
      </w:r>
      <w:proofErr w:type="spellStart"/>
      <w:r w:rsidRPr="008B5B9D">
        <w:rPr>
          <w:rFonts w:asciiTheme="minorHAnsi" w:hAnsiTheme="minorHAnsi" w:cstheme="minorHAnsi"/>
          <w:color w:val="auto"/>
          <w:sz w:val="22"/>
          <w:szCs w:val="22"/>
        </w:rPr>
        <w:t>cyber crime</w:t>
      </w:r>
      <w:proofErr w:type="spellEnd"/>
      <w:r w:rsidRPr="008B5B9D">
        <w:rPr>
          <w:rFonts w:asciiTheme="minorHAnsi" w:hAnsiTheme="minorHAnsi" w:cstheme="minorHAnsi"/>
          <w:color w:val="auto"/>
          <w:sz w:val="22"/>
          <w:szCs w:val="22"/>
        </w:rPr>
        <w:t>; fraud; money laundering; and bribery, corruption and sanctions evasion.”</w:t>
      </w:r>
    </w:p>
    <w:p w14:paraId="16BB076F"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t>(Serious and Organised Crime Strategy, 2018)</w:t>
      </w:r>
      <w:r w:rsidRPr="008B5B9D">
        <w:rPr>
          <w:rFonts w:asciiTheme="minorHAnsi" w:hAnsiTheme="minorHAnsi" w:cstheme="minorHAnsi"/>
          <w:color w:val="auto"/>
          <w:sz w:val="22"/>
          <w:szCs w:val="22"/>
        </w:rPr>
        <w:br/>
      </w:r>
    </w:p>
    <w:p w14:paraId="2018EA8B"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Serious and organised crime (SOC) can have a number of negative impacts on society “The latest estimate available of the social and economic cost of serious and organised crime to the UK was approximately £37 billion.” (Serious and Organised Crime Strategy, 2018). This figure is substantial and, to put it into perspective, is around 20% of the UK’s total annual budget (Budget 2020). The National Crime Agency (NCA) states that SOC “affects more UK citizens, more often, than any other national security threat” having an impact on all levels of society, including the infrastructure of the country (Winchester, 2020). Therefore, the need to tackle this criminal activity will have far reaching benefits for all of society. </w:t>
      </w:r>
    </w:p>
    <w:p w14:paraId="29557A98" w14:textId="77777777" w:rsidR="005E0C14" w:rsidRDefault="005E0C14" w:rsidP="007A09AD">
      <w:pPr>
        <w:spacing w:line="360" w:lineRule="auto"/>
        <w:jc w:val="both"/>
        <w:rPr>
          <w:rFonts w:asciiTheme="minorHAnsi" w:hAnsiTheme="minorHAnsi" w:cstheme="minorHAnsi"/>
          <w:color w:val="auto"/>
          <w:sz w:val="22"/>
          <w:szCs w:val="22"/>
        </w:rPr>
      </w:pPr>
    </w:p>
    <w:p w14:paraId="76EA9954" w14:textId="13EC8437" w:rsidR="007A09AD" w:rsidRDefault="007A09AD" w:rsidP="007A09AD">
      <w:pPr>
        <w:spacing w:line="360" w:lineRule="auto"/>
        <w:jc w:val="both"/>
        <w:rPr>
          <w:rFonts w:asciiTheme="minorHAnsi" w:hAnsiTheme="minorHAnsi" w:cstheme="minorHAnsi"/>
          <w:iCs/>
          <w:color w:val="auto"/>
          <w:sz w:val="22"/>
          <w:szCs w:val="22"/>
        </w:rPr>
      </w:pPr>
      <w:r w:rsidRPr="008B5B9D">
        <w:rPr>
          <w:rFonts w:asciiTheme="minorHAnsi" w:hAnsiTheme="minorHAnsi" w:cstheme="minorHAnsi"/>
          <w:color w:val="auto"/>
          <w:sz w:val="22"/>
          <w:szCs w:val="22"/>
        </w:rPr>
        <w:t>The need for a specific body to tackle SOC was realised in 2004 with the release of a white paper by Cabinet Office Strategy Unit and Home Office (2004) entitled ‘</w:t>
      </w:r>
      <w:r w:rsidRPr="008B5B9D">
        <w:rPr>
          <w:rFonts w:asciiTheme="minorHAnsi" w:hAnsiTheme="minorHAnsi" w:cstheme="minorHAnsi"/>
          <w:iCs/>
          <w:color w:val="auto"/>
          <w:sz w:val="22"/>
          <w:szCs w:val="22"/>
        </w:rPr>
        <w:t>One Step Ahead: A 21st Century Strategy to Defeat Organised Crime’</w:t>
      </w:r>
      <w:r w:rsidRPr="008B5B9D">
        <w:rPr>
          <w:rFonts w:asciiTheme="minorHAnsi" w:hAnsiTheme="minorHAnsi" w:cstheme="minorHAnsi"/>
          <w:i/>
          <w:iCs/>
          <w:color w:val="auto"/>
          <w:sz w:val="22"/>
          <w:szCs w:val="22"/>
        </w:rPr>
        <w:t xml:space="preserve">. </w:t>
      </w:r>
      <w:r w:rsidRPr="008B5B9D">
        <w:rPr>
          <w:rFonts w:asciiTheme="minorHAnsi" w:hAnsiTheme="minorHAnsi" w:cstheme="minorHAnsi"/>
          <w:iCs/>
          <w:color w:val="auto"/>
          <w:sz w:val="22"/>
          <w:szCs w:val="22"/>
        </w:rPr>
        <w:t>In it they explained the nature and types of serious organised crime, as well as the threat they posed to society, explaining that they</w:t>
      </w:r>
    </w:p>
    <w:p w14:paraId="7398FA6F" w14:textId="77777777" w:rsidR="005E0C14" w:rsidRPr="008B5B9D" w:rsidRDefault="005E0C14" w:rsidP="007A09AD">
      <w:pPr>
        <w:spacing w:line="360" w:lineRule="auto"/>
        <w:jc w:val="both"/>
        <w:rPr>
          <w:rFonts w:asciiTheme="minorHAnsi" w:hAnsiTheme="minorHAnsi" w:cstheme="minorHAnsi"/>
          <w:color w:val="auto"/>
          <w:sz w:val="22"/>
          <w:szCs w:val="22"/>
        </w:rPr>
      </w:pPr>
    </w:p>
    <w:p w14:paraId="21092C9F"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ab/>
        <w:t xml:space="preserve">“…share many characteristics with terrorists, including tight knit structures and the </w:t>
      </w:r>
      <w:r w:rsidRPr="008B5B9D">
        <w:rPr>
          <w:rFonts w:asciiTheme="minorHAnsi" w:hAnsiTheme="minorHAnsi" w:cstheme="minorHAnsi"/>
          <w:color w:val="auto"/>
          <w:sz w:val="22"/>
          <w:szCs w:val="22"/>
        </w:rPr>
        <w:tab/>
        <w:t xml:space="preserve">preparedness to use ruthless measures to achieve their objectives…A successful approach to </w:t>
      </w:r>
      <w:r w:rsidRPr="008B5B9D">
        <w:rPr>
          <w:rFonts w:asciiTheme="minorHAnsi" w:hAnsiTheme="minorHAnsi" w:cstheme="minorHAnsi"/>
          <w:color w:val="auto"/>
          <w:sz w:val="22"/>
          <w:szCs w:val="22"/>
        </w:rPr>
        <w:tab/>
        <w:t xml:space="preserve">organised crime is therefore inseparable from our wider effort against threats to national </w:t>
      </w:r>
      <w:r w:rsidRPr="008B5B9D">
        <w:rPr>
          <w:rFonts w:asciiTheme="minorHAnsi" w:hAnsiTheme="minorHAnsi" w:cstheme="minorHAnsi"/>
          <w:color w:val="auto"/>
          <w:sz w:val="22"/>
          <w:szCs w:val="22"/>
        </w:rPr>
        <w:tab/>
        <w:t>security.”</w:t>
      </w:r>
    </w:p>
    <w:p w14:paraId="78018209" w14:textId="77777777" w:rsidR="007A09AD" w:rsidRPr="008B5B9D" w:rsidRDefault="007A09AD" w:rsidP="007A09AD">
      <w:pPr>
        <w:spacing w:line="360" w:lineRule="auto"/>
        <w:ind w:left="720" w:firstLine="720"/>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(One Step Ahead: A 21st Century Strategy to Defeat Organised Crime, 2004)</w:t>
      </w:r>
      <w:r w:rsidRPr="008B5B9D">
        <w:rPr>
          <w:rFonts w:asciiTheme="minorHAnsi" w:hAnsiTheme="minorHAnsi" w:cstheme="minorHAnsi"/>
          <w:color w:val="auto"/>
          <w:sz w:val="22"/>
          <w:szCs w:val="22"/>
        </w:rPr>
        <w:br/>
      </w:r>
    </w:p>
    <w:p w14:paraId="6CE68EE6"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Following this, the Serious Organised Crime and Police (SOCP) Act 2005 was established. This sought to create the Serious and Organised Crime Agency (SOCA) which had a focus on understanding and targeting such groups. This agency was unique in that it was conferred powers by the SOCP Act 2005 which allowed its Director General to confer upon its officers the powers of a constable, an officer of the revenue and customs and an immigration officer, under Section 43 (1) (Fitzpatrick, 2006). The SOCA was later absorbed into the National Crime Agency (NCA), which describes itself as working </w:t>
      </w:r>
    </w:p>
    <w:p w14:paraId="640502AA" w14:textId="77777777" w:rsidR="007A09AD" w:rsidRPr="008B5B9D" w:rsidRDefault="007A09AD" w:rsidP="007A09AD">
      <w:pPr>
        <w:spacing w:line="360" w:lineRule="auto"/>
        <w:ind w:firstLine="720"/>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lastRenderedPageBreak/>
        <w:t xml:space="preserve">“at the forefront of law enforcement, building the best possible intelligence picture of all </w:t>
      </w:r>
      <w:r w:rsidRPr="008B5B9D">
        <w:rPr>
          <w:rFonts w:asciiTheme="minorHAnsi" w:hAnsiTheme="minorHAnsi" w:cstheme="minorHAnsi"/>
          <w:color w:val="auto"/>
          <w:sz w:val="22"/>
          <w:szCs w:val="22"/>
        </w:rPr>
        <w:tab/>
        <w:t xml:space="preserve">serious and organised crime threats; relentlessly pursuing the most serious and dangerous </w:t>
      </w:r>
      <w:r w:rsidRPr="008B5B9D">
        <w:rPr>
          <w:rFonts w:asciiTheme="minorHAnsi" w:hAnsiTheme="minorHAnsi" w:cstheme="minorHAnsi"/>
          <w:color w:val="auto"/>
          <w:sz w:val="22"/>
          <w:szCs w:val="22"/>
        </w:rPr>
        <w:tab/>
        <w:t xml:space="preserve">offenders; and developing and delivering specialist capabilities on behalf of law enforcement </w:t>
      </w:r>
      <w:r w:rsidRPr="008B5B9D">
        <w:rPr>
          <w:rFonts w:asciiTheme="minorHAnsi" w:hAnsiTheme="minorHAnsi" w:cstheme="minorHAnsi"/>
          <w:color w:val="auto"/>
          <w:sz w:val="22"/>
          <w:szCs w:val="22"/>
        </w:rPr>
        <w:tab/>
        <w:t xml:space="preserve">and other partners.” </w:t>
      </w:r>
    </w:p>
    <w:p w14:paraId="2F44305D" w14:textId="1F5D2D37" w:rsidR="007A09AD" w:rsidRDefault="007A09AD" w:rsidP="007A09AD">
      <w:pPr>
        <w:spacing w:line="360" w:lineRule="auto"/>
        <w:ind w:firstLine="720"/>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t xml:space="preserve">(National Crime Agency, </w:t>
      </w:r>
      <w:proofErr w:type="spellStart"/>
      <w:r w:rsidRPr="008B5B9D">
        <w:rPr>
          <w:rFonts w:asciiTheme="minorHAnsi" w:hAnsiTheme="minorHAnsi" w:cstheme="minorHAnsi"/>
          <w:color w:val="auto"/>
          <w:sz w:val="22"/>
          <w:szCs w:val="22"/>
        </w:rPr>
        <w:t>n.d.</w:t>
      </w:r>
      <w:proofErr w:type="spellEnd"/>
      <w:r w:rsidRPr="008B5B9D">
        <w:rPr>
          <w:rFonts w:asciiTheme="minorHAnsi" w:hAnsiTheme="minorHAnsi" w:cstheme="minorHAnsi"/>
          <w:color w:val="auto"/>
          <w:sz w:val="22"/>
          <w:szCs w:val="22"/>
        </w:rPr>
        <w:t>)</w:t>
      </w:r>
    </w:p>
    <w:p w14:paraId="549C607C" w14:textId="77777777" w:rsidR="005E0C14" w:rsidRPr="008B5B9D" w:rsidRDefault="005E0C14" w:rsidP="007A09AD">
      <w:pPr>
        <w:spacing w:line="360" w:lineRule="auto"/>
        <w:ind w:firstLine="720"/>
        <w:jc w:val="both"/>
        <w:rPr>
          <w:rFonts w:asciiTheme="minorHAnsi" w:hAnsiTheme="minorHAnsi" w:cstheme="minorHAnsi"/>
          <w:color w:val="auto"/>
          <w:sz w:val="22"/>
          <w:szCs w:val="22"/>
        </w:rPr>
      </w:pPr>
    </w:p>
    <w:p w14:paraId="66003C3F"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Intelligence is key to tacking serious and organised crime in the most effective way possible. The NCA explains that “Intelligence is information that has been analysed to assess its relevance and reliability.” (National Crime Agency, </w:t>
      </w:r>
      <w:proofErr w:type="spellStart"/>
      <w:r w:rsidRPr="008B5B9D">
        <w:rPr>
          <w:rFonts w:asciiTheme="minorHAnsi" w:hAnsiTheme="minorHAnsi" w:cstheme="minorHAnsi"/>
          <w:color w:val="auto"/>
          <w:sz w:val="22"/>
          <w:szCs w:val="22"/>
        </w:rPr>
        <w:t>n.d.</w:t>
      </w:r>
      <w:proofErr w:type="spellEnd"/>
      <w:r w:rsidRPr="008B5B9D">
        <w:rPr>
          <w:rFonts w:asciiTheme="minorHAnsi" w:hAnsiTheme="minorHAnsi" w:cstheme="minorHAnsi"/>
          <w:color w:val="auto"/>
          <w:sz w:val="22"/>
          <w:szCs w:val="22"/>
        </w:rPr>
        <w:t xml:space="preserve">). Initially, the police and other agencies gather information from a number of different sources. This can include members of the public, criminals themselves, police officers and other agencies. However, information alone cannot be acted upon and must first be assessed and analysed. Only once it has passed through a process of analysis and assessment will it potentially become intelligence, which can then be acted upon and used proactively in the planning of operations or stored for the attention of officers. </w:t>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br/>
      </w:r>
    </w:p>
    <w:p w14:paraId="32141C46"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Intelligence-led policing was introduced in the 1990s and widely adopted by forces in England and Wales (Bryant and Bryant, 2018) and “seeks to move from a ‘reactive’ or ‘prosecution-directed mode’ of policing to a more ‘proactive’ style of crime prevention” (Innes et al, 2005). </w:t>
      </w:r>
    </w:p>
    <w:p w14:paraId="488D65AC" w14:textId="1BA5CD3D" w:rsidR="007A09A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Burcher and Whelan explain that </w:t>
      </w:r>
    </w:p>
    <w:p w14:paraId="42BF658B" w14:textId="77777777" w:rsidR="005E0C14" w:rsidRPr="008B5B9D" w:rsidRDefault="005E0C14" w:rsidP="007A09AD">
      <w:pPr>
        <w:spacing w:line="360" w:lineRule="auto"/>
        <w:jc w:val="both"/>
        <w:rPr>
          <w:rFonts w:asciiTheme="minorHAnsi" w:hAnsiTheme="minorHAnsi" w:cstheme="minorHAnsi"/>
          <w:color w:val="auto"/>
          <w:sz w:val="22"/>
          <w:szCs w:val="22"/>
        </w:rPr>
      </w:pPr>
    </w:p>
    <w:p w14:paraId="738252D2" w14:textId="00D52742" w:rsidR="007A09A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ab/>
        <w:t xml:space="preserve">“This involves a shift away from responding to individual incidents and “threats” in isolation </w:t>
      </w:r>
      <w:r w:rsidRPr="008B5B9D">
        <w:rPr>
          <w:rFonts w:asciiTheme="minorHAnsi" w:hAnsiTheme="minorHAnsi" w:cstheme="minorHAnsi"/>
          <w:color w:val="auto"/>
          <w:sz w:val="22"/>
          <w:szCs w:val="22"/>
        </w:rPr>
        <w:tab/>
        <w:t xml:space="preserve">to one that is future orientated and strategic in nature (J. G. Carter, 2013; </w:t>
      </w:r>
      <w:proofErr w:type="spellStart"/>
      <w:r w:rsidRPr="008B5B9D">
        <w:rPr>
          <w:rFonts w:asciiTheme="minorHAnsi" w:hAnsiTheme="minorHAnsi" w:cstheme="minorHAnsi"/>
          <w:color w:val="auto"/>
          <w:sz w:val="22"/>
          <w:szCs w:val="22"/>
        </w:rPr>
        <w:t>Ratcliffe</w:t>
      </w:r>
      <w:proofErr w:type="spellEnd"/>
      <w:r w:rsidRPr="008B5B9D">
        <w:rPr>
          <w:rFonts w:asciiTheme="minorHAnsi" w:hAnsiTheme="minorHAnsi" w:cstheme="minorHAnsi"/>
          <w:color w:val="auto"/>
          <w:sz w:val="22"/>
          <w:szCs w:val="22"/>
        </w:rPr>
        <w:t xml:space="preserve">, 2016). ILP </w:t>
      </w:r>
      <w:r w:rsidRPr="008B5B9D">
        <w:rPr>
          <w:rFonts w:asciiTheme="minorHAnsi" w:hAnsiTheme="minorHAnsi" w:cstheme="minorHAnsi"/>
          <w:color w:val="auto"/>
          <w:sz w:val="22"/>
          <w:szCs w:val="22"/>
        </w:rPr>
        <w:tab/>
        <w:t xml:space="preserve">seeks to achieve this by placing what is often referred to as “crime intelligence” at the </w:t>
      </w:r>
      <w:r w:rsidRPr="008B5B9D">
        <w:rPr>
          <w:rFonts w:asciiTheme="minorHAnsi" w:hAnsiTheme="minorHAnsi" w:cstheme="minorHAnsi"/>
          <w:color w:val="auto"/>
          <w:sz w:val="22"/>
          <w:szCs w:val="22"/>
        </w:rPr>
        <w:tab/>
        <w:t>forefront of decisions concerning the prevention and control of crime (</w:t>
      </w:r>
      <w:proofErr w:type="spellStart"/>
      <w:r w:rsidRPr="008B5B9D">
        <w:rPr>
          <w:rFonts w:asciiTheme="minorHAnsi" w:hAnsiTheme="minorHAnsi" w:cstheme="minorHAnsi"/>
          <w:color w:val="auto"/>
          <w:sz w:val="22"/>
          <w:szCs w:val="22"/>
        </w:rPr>
        <w:t>Guidette</w:t>
      </w:r>
      <w:proofErr w:type="spellEnd"/>
      <w:r w:rsidRPr="008B5B9D">
        <w:rPr>
          <w:rFonts w:asciiTheme="minorHAnsi" w:hAnsiTheme="minorHAnsi" w:cstheme="minorHAnsi"/>
          <w:color w:val="auto"/>
          <w:sz w:val="22"/>
          <w:szCs w:val="22"/>
        </w:rPr>
        <w:t xml:space="preserve"> &amp; </w:t>
      </w:r>
      <w:proofErr w:type="spellStart"/>
      <w:r w:rsidRPr="008B5B9D">
        <w:rPr>
          <w:rFonts w:asciiTheme="minorHAnsi" w:hAnsiTheme="minorHAnsi" w:cstheme="minorHAnsi"/>
          <w:color w:val="auto"/>
          <w:sz w:val="22"/>
          <w:szCs w:val="22"/>
        </w:rPr>
        <w:t>Martinelli</w:t>
      </w:r>
      <w:proofErr w:type="spellEnd"/>
      <w:r w:rsidRPr="008B5B9D">
        <w:rPr>
          <w:rFonts w:asciiTheme="minorHAnsi" w:hAnsiTheme="minorHAnsi" w:cstheme="minorHAnsi"/>
          <w:color w:val="auto"/>
          <w:sz w:val="22"/>
          <w:szCs w:val="22"/>
        </w:rPr>
        <w:t xml:space="preserve">, </w:t>
      </w:r>
      <w:r w:rsidRPr="008B5B9D">
        <w:rPr>
          <w:rFonts w:asciiTheme="minorHAnsi" w:hAnsiTheme="minorHAnsi" w:cstheme="minorHAnsi"/>
          <w:color w:val="auto"/>
          <w:sz w:val="22"/>
          <w:szCs w:val="22"/>
        </w:rPr>
        <w:tab/>
        <w:t xml:space="preserve">2009, p. 132; </w:t>
      </w:r>
      <w:proofErr w:type="spellStart"/>
      <w:r w:rsidRPr="008B5B9D">
        <w:rPr>
          <w:rFonts w:asciiTheme="minorHAnsi" w:hAnsiTheme="minorHAnsi" w:cstheme="minorHAnsi"/>
          <w:color w:val="auto"/>
          <w:sz w:val="22"/>
          <w:szCs w:val="22"/>
        </w:rPr>
        <w:t>Ratcliffe</w:t>
      </w:r>
      <w:proofErr w:type="spellEnd"/>
      <w:r w:rsidRPr="008B5B9D">
        <w:rPr>
          <w:rFonts w:asciiTheme="minorHAnsi" w:hAnsiTheme="minorHAnsi" w:cstheme="minorHAnsi"/>
          <w:color w:val="auto"/>
          <w:sz w:val="22"/>
          <w:szCs w:val="22"/>
        </w:rPr>
        <w:t>, 2016, p. 89)”</w:t>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br/>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t>(Burcher and Whelan, 2019)</w:t>
      </w:r>
    </w:p>
    <w:p w14:paraId="0C4FC6A7" w14:textId="77777777" w:rsidR="005E0C14" w:rsidRPr="008B5B9D" w:rsidRDefault="005E0C14" w:rsidP="007A09AD">
      <w:pPr>
        <w:spacing w:line="360" w:lineRule="auto"/>
        <w:jc w:val="both"/>
        <w:rPr>
          <w:rFonts w:asciiTheme="minorHAnsi" w:hAnsiTheme="minorHAnsi" w:cstheme="minorHAnsi"/>
          <w:color w:val="auto"/>
          <w:sz w:val="22"/>
          <w:szCs w:val="22"/>
        </w:rPr>
      </w:pPr>
    </w:p>
    <w:p w14:paraId="69B02C3C" w14:textId="386A6166" w:rsidR="007A09A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Even though a great deal of organised crime has moved into the virtual world- with criminals selling their products and services through the dark web- there will always be crime, or elements of crime, which will remain rooted within the real world. As stated previously, SOC groups, in many instances, seek remote and isolated rural locations in order to try and remain undetected- as police resources are fewer when compared to cities and large towns. They also seek to capitalise on low competition. Many of these activities will require vast use of the transport infrastructure in order to transport their goods and services, be they drugs, trafficked people, weapons, or other resources. This provides an </w:t>
      </w:r>
      <w:r w:rsidRPr="008B5B9D">
        <w:rPr>
          <w:rFonts w:asciiTheme="minorHAnsi" w:hAnsiTheme="minorHAnsi" w:cstheme="minorHAnsi"/>
          <w:color w:val="auto"/>
          <w:sz w:val="22"/>
          <w:szCs w:val="22"/>
        </w:rPr>
        <w:lastRenderedPageBreak/>
        <w:t>opportunity for police forces to utilise their roads policing units in order to help detect, deter and capture those involved in such activities. This move into more rural areas by SOC groups is known as ‘county lines’. In a Home Office article, the UK government defines county lines as</w:t>
      </w:r>
    </w:p>
    <w:p w14:paraId="64275BFF" w14:textId="77777777" w:rsidR="005E0C14" w:rsidRPr="008B5B9D" w:rsidRDefault="005E0C14" w:rsidP="007A09AD">
      <w:pPr>
        <w:spacing w:line="360" w:lineRule="auto"/>
        <w:jc w:val="both"/>
        <w:rPr>
          <w:rFonts w:asciiTheme="minorHAnsi" w:hAnsiTheme="minorHAnsi" w:cstheme="minorHAnsi"/>
          <w:color w:val="auto"/>
          <w:sz w:val="22"/>
          <w:szCs w:val="22"/>
        </w:rPr>
      </w:pPr>
    </w:p>
    <w:p w14:paraId="49DAA644" w14:textId="12EED1C5" w:rsidR="005E0C14" w:rsidRPr="008B5B9D" w:rsidRDefault="007A09AD" w:rsidP="007A09AD">
      <w:pPr>
        <w:spacing w:line="360" w:lineRule="auto"/>
        <w:jc w:val="both"/>
        <w:rPr>
          <w:rFonts w:asciiTheme="minorHAnsi" w:hAnsiTheme="minorHAnsi" w:cstheme="minorHAnsi"/>
          <w:iCs/>
          <w:color w:val="auto"/>
          <w:sz w:val="22"/>
          <w:szCs w:val="22"/>
        </w:rPr>
      </w:pPr>
      <w:r w:rsidRPr="008B5B9D">
        <w:rPr>
          <w:rFonts w:asciiTheme="minorHAnsi" w:hAnsiTheme="minorHAnsi" w:cstheme="minorHAnsi"/>
          <w:color w:val="auto"/>
          <w:sz w:val="22"/>
          <w:szCs w:val="22"/>
        </w:rPr>
        <w:tab/>
        <w:t xml:space="preserve">“…a </w:t>
      </w:r>
      <w:r w:rsidRPr="008B5B9D">
        <w:rPr>
          <w:rFonts w:asciiTheme="minorHAnsi" w:hAnsiTheme="minorHAnsi" w:cstheme="minorHAnsi"/>
          <w:iCs/>
          <w:color w:val="auto"/>
          <w:sz w:val="22"/>
          <w:szCs w:val="22"/>
        </w:rPr>
        <w:t xml:space="preserve">term used to describe gangs and organised criminal networks involved in exporting illegal </w:t>
      </w:r>
      <w:r w:rsidRPr="008B5B9D">
        <w:rPr>
          <w:rFonts w:asciiTheme="minorHAnsi" w:hAnsiTheme="minorHAnsi" w:cstheme="minorHAnsi"/>
          <w:iCs/>
          <w:color w:val="auto"/>
          <w:sz w:val="22"/>
          <w:szCs w:val="22"/>
        </w:rPr>
        <w:tab/>
        <w:t xml:space="preserve">drugs into one or more importing areas within the UK, using dedicated mobile phone lines or </w:t>
      </w:r>
      <w:r w:rsidRPr="008B5B9D">
        <w:rPr>
          <w:rFonts w:asciiTheme="minorHAnsi" w:hAnsiTheme="minorHAnsi" w:cstheme="minorHAnsi"/>
          <w:iCs/>
          <w:color w:val="auto"/>
          <w:sz w:val="22"/>
          <w:szCs w:val="22"/>
        </w:rPr>
        <w:tab/>
        <w:t xml:space="preserve">other form of “deal line”. They are likely to exploit children and vulnerable adults to move and </w:t>
      </w:r>
      <w:r w:rsidRPr="008B5B9D">
        <w:rPr>
          <w:rFonts w:asciiTheme="minorHAnsi" w:hAnsiTheme="minorHAnsi" w:cstheme="minorHAnsi"/>
          <w:iCs/>
          <w:color w:val="auto"/>
          <w:sz w:val="22"/>
          <w:szCs w:val="22"/>
        </w:rPr>
        <w:tab/>
        <w:t xml:space="preserve">store the drugs and money and they will often use coercion, intimidation, violence (including </w:t>
      </w:r>
      <w:r w:rsidRPr="008B5B9D">
        <w:rPr>
          <w:rFonts w:asciiTheme="minorHAnsi" w:hAnsiTheme="minorHAnsi" w:cstheme="minorHAnsi"/>
          <w:iCs/>
          <w:color w:val="auto"/>
          <w:sz w:val="22"/>
          <w:szCs w:val="22"/>
        </w:rPr>
        <w:tab/>
        <w:t>sexual violence) and weapons.”</w:t>
      </w:r>
    </w:p>
    <w:p w14:paraId="14A6AE05" w14:textId="3D44E8E0" w:rsidR="007A09AD" w:rsidRDefault="007A09AD" w:rsidP="007A09AD">
      <w:pPr>
        <w:spacing w:line="360" w:lineRule="auto"/>
        <w:jc w:val="both"/>
        <w:rPr>
          <w:rFonts w:asciiTheme="minorHAnsi" w:hAnsiTheme="minorHAnsi" w:cstheme="minorHAnsi"/>
          <w:iCs/>
          <w:color w:val="auto"/>
          <w:sz w:val="22"/>
          <w:szCs w:val="22"/>
        </w:rPr>
      </w:pPr>
      <w:r w:rsidRPr="008B5B9D">
        <w:rPr>
          <w:rFonts w:asciiTheme="minorHAnsi" w:hAnsiTheme="minorHAnsi" w:cstheme="minorHAnsi"/>
          <w:iCs/>
          <w:color w:val="auto"/>
          <w:sz w:val="22"/>
          <w:szCs w:val="22"/>
        </w:rPr>
        <w:tab/>
      </w:r>
      <w:r w:rsidRPr="008B5B9D">
        <w:rPr>
          <w:rFonts w:asciiTheme="minorHAnsi" w:hAnsiTheme="minorHAnsi" w:cstheme="minorHAnsi"/>
          <w:iCs/>
          <w:color w:val="auto"/>
          <w:sz w:val="22"/>
          <w:szCs w:val="22"/>
        </w:rPr>
        <w:tab/>
        <w:t>(</w:t>
      </w:r>
      <w:r w:rsidRPr="008B5B9D">
        <w:rPr>
          <w:rFonts w:asciiTheme="minorHAnsi" w:hAnsiTheme="minorHAnsi" w:cstheme="minorHAnsi"/>
          <w:bCs/>
          <w:iCs/>
          <w:color w:val="auto"/>
          <w:sz w:val="22"/>
          <w:szCs w:val="22"/>
        </w:rPr>
        <w:t>Criminal Exploitation of children and vulnerable adults:</w:t>
      </w:r>
      <w:r w:rsidRPr="008B5B9D">
        <w:rPr>
          <w:rFonts w:asciiTheme="minorHAnsi" w:hAnsiTheme="minorHAnsi" w:cstheme="minorHAnsi"/>
          <w:b/>
          <w:bCs/>
          <w:iCs/>
          <w:color w:val="auto"/>
          <w:sz w:val="22"/>
          <w:szCs w:val="22"/>
        </w:rPr>
        <w:t xml:space="preserve"> </w:t>
      </w:r>
      <w:proofErr w:type="gramStart"/>
      <w:r w:rsidRPr="008B5B9D">
        <w:rPr>
          <w:rFonts w:asciiTheme="minorHAnsi" w:hAnsiTheme="minorHAnsi" w:cstheme="minorHAnsi"/>
          <w:iCs/>
          <w:color w:val="auto"/>
          <w:sz w:val="22"/>
          <w:szCs w:val="22"/>
        </w:rPr>
        <w:t>County Lines</w:t>
      </w:r>
      <w:proofErr w:type="gramEnd"/>
      <w:r w:rsidRPr="008B5B9D">
        <w:rPr>
          <w:rFonts w:asciiTheme="minorHAnsi" w:hAnsiTheme="minorHAnsi" w:cstheme="minorHAnsi"/>
          <w:iCs/>
          <w:color w:val="auto"/>
          <w:sz w:val="22"/>
          <w:szCs w:val="22"/>
        </w:rPr>
        <w:t xml:space="preserve"> guidance, 2020)</w:t>
      </w:r>
    </w:p>
    <w:p w14:paraId="17A6AFB2" w14:textId="77777777" w:rsidR="005E0C14" w:rsidRPr="008B5B9D" w:rsidRDefault="005E0C14" w:rsidP="007A09AD">
      <w:pPr>
        <w:spacing w:line="360" w:lineRule="auto"/>
        <w:jc w:val="both"/>
        <w:rPr>
          <w:rFonts w:asciiTheme="minorHAnsi" w:hAnsiTheme="minorHAnsi" w:cstheme="minorHAnsi"/>
          <w:color w:val="auto"/>
          <w:sz w:val="22"/>
          <w:szCs w:val="22"/>
        </w:rPr>
      </w:pPr>
    </w:p>
    <w:p w14:paraId="596EBF9F" w14:textId="77777777" w:rsidR="007A09AD" w:rsidRPr="008B5B9D" w:rsidRDefault="007A09AD" w:rsidP="007A09AD">
      <w:pPr>
        <w:spacing w:line="360" w:lineRule="auto"/>
        <w:jc w:val="both"/>
        <w:rPr>
          <w:rFonts w:asciiTheme="minorHAnsi" w:hAnsiTheme="minorHAnsi" w:cstheme="minorHAnsi"/>
          <w:bCs/>
          <w:color w:val="auto"/>
          <w:sz w:val="22"/>
          <w:szCs w:val="22"/>
        </w:rPr>
      </w:pPr>
      <w:r w:rsidRPr="008B5B9D">
        <w:rPr>
          <w:rFonts w:asciiTheme="minorHAnsi" w:hAnsiTheme="minorHAnsi" w:cstheme="minorHAnsi"/>
          <w:color w:val="auto"/>
          <w:sz w:val="22"/>
          <w:szCs w:val="22"/>
        </w:rPr>
        <w:t>Many of the SOCs can be linked together with multiple offences taking place, as well as with other reports for concern that the police will receive. Many children who are initially reported as missing from central locations, such as big cities like London, may themselves be involved and exploited, and sometimes in a number of ways- from transporting and selling drugs, to establishing bases in rural locations- known as ‘cuckooing’- through to sexual exploitation. This is due to the inherent vulnerability of children and is impacted by factors of isolation, gang culture and dysfunctional family homes. Offenders, understanding that agencies are becoming increasingly aware of the signs of their operation- particularly in regards to cuckooing, had to be innovative in finding new ways to operate. In their article ‘</w:t>
      </w:r>
      <w:r w:rsidRPr="008B5B9D">
        <w:rPr>
          <w:rFonts w:asciiTheme="minorHAnsi" w:hAnsiTheme="minorHAnsi" w:cstheme="minorHAnsi"/>
          <w:bCs/>
          <w:color w:val="auto"/>
          <w:sz w:val="22"/>
          <w:szCs w:val="22"/>
        </w:rPr>
        <w:t>The Changing Shape of Street-Level Heroin and Crack Supply in England: Commuting, Holidaying and Cuckooing Drug Dealers Across ‘County Lines’</w:t>
      </w:r>
      <w:r w:rsidRPr="008B5B9D">
        <w:rPr>
          <w:rFonts w:asciiTheme="minorHAnsi" w:hAnsiTheme="minorHAnsi" w:cstheme="minorHAnsi"/>
          <w:b/>
          <w:bCs/>
          <w:color w:val="auto"/>
          <w:sz w:val="22"/>
          <w:szCs w:val="22"/>
        </w:rPr>
        <w:t xml:space="preserve"> </w:t>
      </w:r>
      <w:r w:rsidRPr="008B5B9D">
        <w:rPr>
          <w:rFonts w:asciiTheme="minorHAnsi" w:hAnsiTheme="minorHAnsi" w:cstheme="minorHAnsi"/>
          <w:bCs/>
          <w:color w:val="auto"/>
          <w:sz w:val="22"/>
          <w:szCs w:val="22"/>
        </w:rPr>
        <w:t>Comber and Moyle explain that individuals were now, instead of cuckooing, were commuting considerable distances, with some commuting up to 256 miles. They would travel from London to rural locations with a specific amount of drugs to deal, until they had sold them. They would pick different days, so as to not alert authorities.</w:t>
      </w:r>
    </w:p>
    <w:p w14:paraId="08BA0D62"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They explained that their “…findings conveyed a ‘willingness to travel’ and to exploit new markets through commuting to provincial locations in order to distribute drugs over the course of a day”. In the article, </w:t>
      </w:r>
      <w:r w:rsidRPr="008B5B9D">
        <w:rPr>
          <w:rFonts w:asciiTheme="minorHAnsi" w:hAnsiTheme="minorHAnsi" w:cstheme="minorHAnsi"/>
          <w:bCs/>
          <w:color w:val="auto"/>
          <w:sz w:val="22"/>
          <w:szCs w:val="22"/>
        </w:rPr>
        <w:t>Comber and Moyle</w:t>
      </w:r>
      <w:r w:rsidRPr="008B5B9D">
        <w:rPr>
          <w:rFonts w:asciiTheme="minorHAnsi" w:hAnsiTheme="minorHAnsi" w:cstheme="minorHAnsi"/>
          <w:color w:val="auto"/>
          <w:sz w:val="22"/>
          <w:szCs w:val="22"/>
        </w:rPr>
        <w:t xml:space="preserve"> reported the following modes of transport being used by county lines groups, </w:t>
      </w:r>
    </w:p>
    <w:p w14:paraId="64A01B2D" w14:textId="77777777" w:rsidR="007A09AD" w:rsidRPr="008B5B9D" w:rsidRDefault="007A09AD" w:rsidP="007A09AD">
      <w:pPr>
        <w:spacing w:line="360" w:lineRule="auto"/>
        <w:ind w:left="720"/>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“…67% of forces reported use of rail, 51% of forces reported use of hire vehicles, 42% reported owned vehicles being used and 33% reported use of taxis. Two forces reported the use of stolen cars and one reported the use of a coach. Four forces also reported that the use of hire cars was increasing.” </w:t>
      </w:r>
    </w:p>
    <w:p w14:paraId="6D3F7E7D" w14:textId="78820CC2" w:rsidR="007A09AD" w:rsidRPr="008B5B9D" w:rsidRDefault="007A09AD" w:rsidP="007A09AD">
      <w:pPr>
        <w:spacing w:line="360" w:lineRule="auto"/>
        <w:ind w:left="720"/>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005E0C14">
        <w:rPr>
          <w:rFonts w:asciiTheme="minorHAnsi" w:hAnsiTheme="minorHAnsi" w:cstheme="minorHAnsi"/>
          <w:color w:val="auto"/>
          <w:sz w:val="22"/>
          <w:szCs w:val="22"/>
        </w:rPr>
        <w:t>(</w:t>
      </w:r>
      <w:proofErr w:type="spellStart"/>
      <w:r w:rsidRPr="008B5B9D">
        <w:rPr>
          <w:rFonts w:asciiTheme="minorHAnsi" w:hAnsiTheme="minorHAnsi" w:cstheme="minorHAnsi"/>
          <w:color w:val="auto"/>
          <w:sz w:val="22"/>
          <w:szCs w:val="22"/>
        </w:rPr>
        <w:t>Coomber</w:t>
      </w:r>
      <w:proofErr w:type="spellEnd"/>
      <w:r w:rsidRPr="008B5B9D">
        <w:rPr>
          <w:rFonts w:asciiTheme="minorHAnsi" w:hAnsiTheme="minorHAnsi" w:cstheme="minorHAnsi"/>
          <w:color w:val="auto"/>
          <w:sz w:val="22"/>
          <w:szCs w:val="22"/>
        </w:rPr>
        <w:t xml:space="preserve"> and Moyle, 2018)</w:t>
      </w:r>
    </w:p>
    <w:p w14:paraId="37E465E4" w14:textId="3D361DF7" w:rsidR="007A09A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lastRenderedPageBreak/>
        <w:t xml:space="preserve">The challenge facing roads policing units was how they could check such a vast number of vehicles that now use the streets. The answer to this- the use of ANPR. ANPR is a technology that was itself invented in the United Kingdom (‘Denying Criminals the Use of the Roads’, 2005). The National Police Chiefs Council (NPCC) explains that the technology works by capturing the index plate of a vehicle as it passes by a camera that is linked to a computer database. This database contains the records of any vehicles that are of interest, and can include, but is not limited by, vehicles that are linked to a crime scene, as well as vehicles that are not insured, have no MOT, are registered off-road, etc. If any vehicle is of interest, it is flagged up to officers who can then intercept the vehicle. Officers are then able to proceed with the investigation which is targeted due to intelligence received, and can proceed to arrest or report the individuals, as necessary </w:t>
      </w:r>
      <w:r w:rsidRPr="008B5B9D">
        <w:rPr>
          <w:rFonts w:asciiTheme="minorHAnsi" w:hAnsiTheme="minorHAnsi" w:cstheme="minorHAnsi"/>
          <w:color w:val="auto"/>
          <w:sz w:val="22"/>
          <w:szCs w:val="22"/>
          <w:shd w:val="clear" w:color="auto" w:fill="FFFFFF"/>
        </w:rPr>
        <w:t xml:space="preserve">(ANPR, </w:t>
      </w:r>
      <w:proofErr w:type="spellStart"/>
      <w:r w:rsidRPr="008B5B9D">
        <w:rPr>
          <w:rFonts w:asciiTheme="minorHAnsi" w:hAnsiTheme="minorHAnsi" w:cstheme="minorHAnsi"/>
          <w:color w:val="auto"/>
          <w:sz w:val="22"/>
          <w:szCs w:val="22"/>
          <w:shd w:val="clear" w:color="auto" w:fill="FFFFFF"/>
        </w:rPr>
        <w:t>n.d.</w:t>
      </w:r>
      <w:proofErr w:type="spellEnd"/>
      <w:r w:rsidRPr="008B5B9D">
        <w:rPr>
          <w:rFonts w:asciiTheme="minorHAnsi" w:hAnsiTheme="minorHAnsi" w:cstheme="minorHAnsi"/>
          <w:color w:val="auto"/>
          <w:sz w:val="22"/>
          <w:szCs w:val="22"/>
          <w:shd w:val="clear" w:color="auto" w:fill="FFFFFF"/>
        </w:rPr>
        <w:t>)</w:t>
      </w:r>
      <w:r w:rsidRPr="008B5B9D">
        <w:rPr>
          <w:rFonts w:asciiTheme="minorHAnsi" w:hAnsiTheme="minorHAnsi" w:cstheme="minorHAnsi"/>
          <w:color w:val="auto"/>
          <w:sz w:val="22"/>
          <w:szCs w:val="22"/>
        </w:rPr>
        <w:t xml:space="preserve">. In regards to the capabilities of the technology, Kirby and Turner explain that </w:t>
      </w:r>
    </w:p>
    <w:p w14:paraId="602864C5" w14:textId="77777777" w:rsidR="005E0C14" w:rsidRPr="008B5B9D" w:rsidRDefault="005E0C14" w:rsidP="007A09AD">
      <w:pPr>
        <w:spacing w:line="360" w:lineRule="auto"/>
        <w:jc w:val="both"/>
        <w:rPr>
          <w:rFonts w:asciiTheme="minorHAnsi" w:hAnsiTheme="minorHAnsi" w:cstheme="minorHAnsi"/>
          <w:color w:val="auto"/>
          <w:sz w:val="22"/>
          <w:szCs w:val="22"/>
        </w:rPr>
      </w:pPr>
    </w:p>
    <w:p w14:paraId="5025A5A2"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ab/>
        <w:t>“</w:t>
      </w:r>
      <w:proofErr w:type="gramStart"/>
      <w:r w:rsidRPr="008B5B9D">
        <w:rPr>
          <w:rFonts w:asciiTheme="minorHAnsi" w:hAnsiTheme="minorHAnsi" w:cstheme="minorHAnsi"/>
          <w:color w:val="auto"/>
          <w:sz w:val="22"/>
          <w:szCs w:val="22"/>
        </w:rPr>
        <w:t>each</w:t>
      </w:r>
      <w:proofErr w:type="gramEnd"/>
      <w:r w:rsidRPr="008B5B9D">
        <w:rPr>
          <w:rFonts w:asciiTheme="minorHAnsi" w:hAnsiTheme="minorHAnsi" w:cstheme="minorHAnsi"/>
          <w:color w:val="auto"/>
          <w:sz w:val="22"/>
          <w:szCs w:val="22"/>
        </w:rPr>
        <w:t xml:space="preserve"> ANPR camera is able to read approximately 3,600 vehicles per hour and, within 2 </w:t>
      </w:r>
      <w:r w:rsidRPr="008B5B9D">
        <w:rPr>
          <w:rFonts w:asciiTheme="minorHAnsi" w:hAnsiTheme="minorHAnsi" w:cstheme="minorHAnsi"/>
          <w:color w:val="auto"/>
          <w:sz w:val="22"/>
          <w:szCs w:val="22"/>
        </w:rPr>
        <w:tab/>
        <w:t xml:space="preserve">seconds, complete searches against databases which include PNC, local and foreign force </w:t>
      </w:r>
      <w:r w:rsidRPr="008B5B9D">
        <w:rPr>
          <w:rFonts w:asciiTheme="minorHAnsi" w:hAnsiTheme="minorHAnsi" w:cstheme="minorHAnsi"/>
          <w:color w:val="auto"/>
          <w:sz w:val="22"/>
          <w:szCs w:val="22"/>
        </w:rPr>
        <w:tab/>
        <w:t xml:space="preserve">databases, DVLA and MIDAS2” </w:t>
      </w:r>
    </w:p>
    <w:p w14:paraId="4F500E78" w14:textId="22AB66BB" w:rsidR="007A09AD" w:rsidRDefault="007A09AD" w:rsidP="007A09AD">
      <w:pPr>
        <w:spacing w:line="360" w:lineRule="auto"/>
        <w:jc w:val="both"/>
        <w:rPr>
          <w:rStyle w:val="Hyperlink"/>
          <w:rFonts w:asciiTheme="minorHAnsi" w:hAnsiTheme="minorHAnsi" w:cstheme="minorHAnsi"/>
          <w:color w:val="auto"/>
          <w:sz w:val="22"/>
          <w:szCs w:val="22"/>
        </w:rPr>
      </w:pP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t xml:space="preserve">(The Journal </w:t>
      </w:r>
      <w:proofErr w:type="gramStart"/>
      <w:r w:rsidRPr="008B5B9D">
        <w:rPr>
          <w:rFonts w:asciiTheme="minorHAnsi" w:hAnsiTheme="minorHAnsi" w:cstheme="minorHAnsi"/>
          <w:color w:val="auto"/>
          <w:sz w:val="22"/>
          <w:szCs w:val="22"/>
        </w:rPr>
        <w:t>Of</w:t>
      </w:r>
      <w:proofErr w:type="gramEnd"/>
      <w:r w:rsidRPr="008B5B9D">
        <w:rPr>
          <w:rFonts w:asciiTheme="minorHAnsi" w:hAnsiTheme="minorHAnsi" w:cstheme="minorHAnsi"/>
          <w:color w:val="auto"/>
          <w:sz w:val="22"/>
          <w:szCs w:val="22"/>
        </w:rPr>
        <w:t xml:space="preserve"> Homicide And Major Incident Investigation, 2007)</w:t>
      </w:r>
    </w:p>
    <w:p w14:paraId="2490E9A7" w14:textId="77777777" w:rsidR="005E0C14" w:rsidRPr="008B5B9D" w:rsidRDefault="005E0C14" w:rsidP="007A09AD">
      <w:pPr>
        <w:spacing w:line="360" w:lineRule="auto"/>
        <w:jc w:val="both"/>
        <w:rPr>
          <w:rStyle w:val="Hyperlink"/>
          <w:rFonts w:asciiTheme="minorHAnsi" w:hAnsiTheme="minorHAnsi" w:cstheme="minorHAnsi"/>
          <w:color w:val="auto"/>
          <w:sz w:val="22"/>
          <w:szCs w:val="22"/>
        </w:rPr>
      </w:pPr>
    </w:p>
    <w:p w14:paraId="5AFD548C" w14:textId="36740DD6" w:rsidR="007A09AD" w:rsidRPr="005E0C14" w:rsidRDefault="007A09AD" w:rsidP="007A09AD">
      <w:pPr>
        <w:spacing w:line="360" w:lineRule="auto"/>
        <w:jc w:val="both"/>
        <w:rPr>
          <w:rFonts w:asciiTheme="minorHAnsi" w:hAnsiTheme="minorHAnsi" w:cstheme="minorHAnsi"/>
          <w:color w:val="auto"/>
          <w:sz w:val="22"/>
          <w:szCs w:val="22"/>
          <w:u w:val="single"/>
        </w:rPr>
      </w:pPr>
      <w:r w:rsidRPr="008B5B9D">
        <w:rPr>
          <w:rFonts w:asciiTheme="minorHAnsi" w:hAnsiTheme="minorHAnsi" w:cstheme="minorHAnsi"/>
          <w:color w:val="auto"/>
          <w:sz w:val="22"/>
          <w:szCs w:val="22"/>
        </w:rPr>
        <w:t xml:space="preserve">For example, if there is intelligence that a vehicle has been used in the supply of drugs, this will alert officers who will be able to intercept and then conduct their enquiries, potentially resulting in a search of the vehicle and the arrest of individuals. This can then be another potential source of intelligence for the police, with the potential of gaining information from phones seized, or individuals themselves. The NPCC state that this targeted us of ANPR “allows officers’ attention to be drawn to offending vehicles whilst allowing law abiding drivers to go about their business unhindered.” </w:t>
      </w:r>
      <w:r w:rsidRPr="008B5B9D">
        <w:rPr>
          <w:rFonts w:asciiTheme="minorHAnsi" w:hAnsiTheme="minorHAnsi" w:cstheme="minorHAnsi"/>
          <w:color w:val="auto"/>
          <w:sz w:val="22"/>
          <w:szCs w:val="22"/>
          <w:shd w:val="clear" w:color="auto" w:fill="FFFFFF"/>
        </w:rPr>
        <w:t xml:space="preserve">(ANPR, </w:t>
      </w:r>
      <w:proofErr w:type="spellStart"/>
      <w:r w:rsidRPr="008B5B9D">
        <w:rPr>
          <w:rFonts w:asciiTheme="minorHAnsi" w:hAnsiTheme="minorHAnsi" w:cstheme="minorHAnsi"/>
          <w:color w:val="auto"/>
          <w:sz w:val="22"/>
          <w:szCs w:val="22"/>
          <w:shd w:val="clear" w:color="auto" w:fill="FFFFFF"/>
        </w:rPr>
        <w:t>n.d.</w:t>
      </w:r>
      <w:proofErr w:type="spellEnd"/>
      <w:r w:rsidRPr="008B5B9D">
        <w:rPr>
          <w:rFonts w:asciiTheme="minorHAnsi" w:hAnsiTheme="minorHAnsi" w:cstheme="minorHAnsi"/>
          <w:color w:val="auto"/>
          <w:sz w:val="22"/>
          <w:szCs w:val="22"/>
          <w:shd w:val="clear" w:color="auto" w:fill="FFFFFF"/>
        </w:rPr>
        <w:t>)</w:t>
      </w:r>
      <w:r w:rsidRPr="008B5B9D">
        <w:rPr>
          <w:rFonts w:asciiTheme="minorHAnsi" w:hAnsiTheme="minorHAnsi" w:cstheme="minorHAnsi"/>
          <w:color w:val="auto"/>
          <w:sz w:val="22"/>
          <w:szCs w:val="22"/>
        </w:rPr>
        <w:t>.</w:t>
      </w:r>
      <w:r w:rsidR="005E0C14">
        <w:rPr>
          <w:rStyle w:val="Hyperlink"/>
          <w:rFonts w:asciiTheme="minorHAnsi" w:hAnsiTheme="minorHAnsi" w:cstheme="minorHAnsi"/>
          <w:color w:val="auto"/>
          <w:sz w:val="22"/>
          <w:szCs w:val="22"/>
        </w:rPr>
        <w:t xml:space="preserve"> </w:t>
      </w:r>
      <w:r w:rsidRPr="008B5B9D">
        <w:rPr>
          <w:rFonts w:asciiTheme="minorHAnsi" w:hAnsiTheme="minorHAnsi" w:cstheme="minorHAnsi"/>
          <w:color w:val="auto"/>
          <w:sz w:val="22"/>
          <w:szCs w:val="22"/>
        </w:rPr>
        <w:t>ACPO (2006) ‘</w:t>
      </w:r>
      <w:r w:rsidRPr="008B5B9D">
        <w:rPr>
          <w:rFonts w:asciiTheme="minorHAnsi" w:hAnsiTheme="minorHAnsi" w:cstheme="minorHAnsi"/>
          <w:iCs/>
          <w:color w:val="auto"/>
          <w:sz w:val="22"/>
          <w:szCs w:val="22"/>
        </w:rPr>
        <w:t>Investigators Guide to ANPR</w:t>
      </w:r>
      <w:r w:rsidRPr="008B5B9D">
        <w:rPr>
          <w:rFonts w:asciiTheme="minorHAnsi" w:hAnsiTheme="minorHAnsi" w:cstheme="minorHAnsi"/>
          <w:i/>
          <w:iCs/>
          <w:color w:val="auto"/>
          <w:sz w:val="22"/>
          <w:szCs w:val="22"/>
        </w:rPr>
        <w:t xml:space="preserve"> </w:t>
      </w:r>
      <w:r w:rsidRPr="008B5B9D">
        <w:rPr>
          <w:rFonts w:asciiTheme="minorHAnsi" w:hAnsiTheme="minorHAnsi" w:cstheme="minorHAnsi"/>
          <w:color w:val="auto"/>
          <w:sz w:val="22"/>
          <w:szCs w:val="22"/>
        </w:rPr>
        <w:t>and ACPO’ (2007) ‘</w:t>
      </w:r>
      <w:r w:rsidRPr="008B5B9D">
        <w:rPr>
          <w:rFonts w:asciiTheme="minorHAnsi" w:hAnsiTheme="minorHAnsi" w:cstheme="minorHAnsi"/>
          <w:iCs/>
          <w:color w:val="auto"/>
          <w:sz w:val="22"/>
          <w:szCs w:val="22"/>
        </w:rPr>
        <w:t>Advice on the Use of ANPR</w:t>
      </w:r>
      <w:r w:rsidRPr="008B5B9D">
        <w:rPr>
          <w:rFonts w:asciiTheme="minorHAnsi" w:hAnsiTheme="minorHAnsi" w:cstheme="minorHAnsi"/>
          <w:i/>
          <w:iCs/>
          <w:color w:val="auto"/>
          <w:sz w:val="22"/>
          <w:szCs w:val="22"/>
        </w:rPr>
        <w:t xml:space="preserve">’ </w:t>
      </w:r>
      <w:r w:rsidRPr="008B5B9D">
        <w:rPr>
          <w:rFonts w:asciiTheme="minorHAnsi" w:hAnsiTheme="minorHAnsi" w:cstheme="minorHAnsi"/>
          <w:color w:val="auto"/>
          <w:sz w:val="22"/>
          <w:szCs w:val="22"/>
        </w:rPr>
        <w:t>outline these benefits. In reactive investigations it encapsulates the ability to:</w:t>
      </w:r>
    </w:p>
    <w:p w14:paraId="43A16357" w14:textId="77777777" w:rsidR="007A09AD" w:rsidRPr="008B5B9D" w:rsidRDefault="007A09AD" w:rsidP="007A09AD">
      <w:pPr>
        <w:pStyle w:val="ListParagraph"/>
        <w:numPr>
          <w:ilvl w:val="0"/>
          <w:numId w:val="50"/>
        </w:numPr>
        <w:overflowPunct/>
        <w:autoSpaceDE/>
        <w:autoSpaceDN/>
        <w:adjustRightInd/>
        <w:spacing w:after="160" w:line="360" w:lineRule="auto"/>
        <w:jc w:val="both"/>
        <w:textAlignment w:val="auto"/>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 Identify vehicles being used to commit crime;</w:t>
      </w:r>
    </w:p>
    <w:p w14:paraId="216CCA56" w14:textId="77777777" w:rsidR="007A09AD" w:rsidRPr="008B5B9D" w:rsidRDefault="007A09AD" w:rsidP="007A09AD">
      <w:pPr>
        <w:pStyle w:val="ListParagraph"/>
        <w:numPr>
          <w:ilvl w:val="0"/>
          <w:numId w:val="50"/>
        </w:numPr>
        <w:overflowPunct/>
        <w:autoSpaceDE/>
        <w:autoSpaceDN/>
        <w:adjustRightInd/>
        <w:spacing w:after="160" w:line="360" w:lineRule="auto"/>
        <w:jc w:val="both"/>
        <w:textAlignment w:val="auto"/>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 Research the movements of possible suspects;</w:t>
      </w:r>
    </w:p>
    <w:p w14:paraId="659B14E4" w14:textId="77777777" w:rsidR="007A09AD" w:rsidRPr="008B5B9D" w:rsidRDefault="007A09AD" w:rsidP="007A09AD">
      <w:pPr>
        <w:pStyle w:val="ListParagraph"/>
        <w:numPr>
          <w:ilvl w:val="0"/>
          <w:numId w:val="50"/>
        </w:numPr>
        <w:overflowPunct/>
        <w:autoSpaceDE/>
        <w:autoSpaceDN/>
        <w:adjustRightInd/>
        <w:spacing w:after="160" w:line="360" w:lineRule="auto"/>
        <w:jc w:val="both"/>
        <w:textAlignment w:val="auto"/>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 Research the movements of a victim’s vehicle and assist with victimology;</w:t>
      </w:r>
    </w:p>
    <w:p w14:paraId="097D4BE5" w14:textId="77777777" w:rsidR="007A09AD" w:rsidRPr="008B5B9D" w:rsidRDefault="007A09AD" w:rsidP="007A09AD">
      <w:pPr>
        <w:pStyle w:val="ListParagraph"/>
        <w:numPr>
          <w:ilvl w:val="0"/>
          <w:numId w:val="50"/>
        </w:numPr>
        <w:overflowPunct/>
        <w:autoSpaceDE/>
        <w:autoSpaceDN/>
        <w:adjustRightInd/>
        <w:spacing w:after="160" w:line="360" w:lineRule="auto"/>
        <w:jc w:val="both"/>
        <w:textAlignment w:val="auto"/>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 Identify witnesses;</w:t>
      </w:r>
    </w:p>
    <w:p w14:paraId="26D5343C" w14:textId="77777777" w:rsidR="007A09AD" w:rsidRPr="008B5B9D" w:rsidRDefault="007A09AD" w:rsidP="007A09AD">
      <w:pPr>
        <w:pStyle w:val="ListParagraph"/>
        <w:numPr>
          <w:ilvl w:val="0"/>
          <w:numId w:val="50"/>
        </w:numPr>
        <w:overflowPunct/>
        <w:autoSpaceDE/>
        <w:autoSpaceDN/>
        <w:adjustRightInd/>
        <w:spacing w:after="160" w:line="360" w:lineRule="auto"/>
        <w:jc w:val="both"/>
        <w:textAlignment w:val="auto"/>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 Research an alibi.</w:t>
      </w:r>
    </w:p>
    <w:p w14:paraId="5C41A36F" w14:textId="77777777" w:rsidR="007A09AD" w:rsidRPr="008B5B9D" w:rsidRDefault="007A09AD" w:rsidP="007A09AD">
      <w:pPr>
        <w:spacing w:line="360" w:lineRule="auto"/>
        <w:jc w:val="both"/>
        <w:rPr>
          <w:rStyle w:val="Hyperlink"/>
          <w:rFonts w:asciiTheme="minorHAnsi" w:hAnsiTheme="minorHAnsi" w:cstheme="minorHAnsi"/>
          <w:color w:val="auto"/>
          <w:sz w:val="22"/>
          <w:szCs w:val="22"/>
        </w:rPr>
      </w:pP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t xml:space="preserve">(The Journal </w:t>
      </w:r>
      <w:proofErr w:type="gramStart"/>
      <w:r w:rsidRPr="008B5B9D">
        <w:rPr>
          <w:rFonts w:asciiTheme="minorHAnsi" w:hAnsiTheme="minorHAnsi" w:cstheme="minorHAnsi"/>
          <w:color w:val="auto"/>
          <w:sz w:val="22"/>
          <w:szCs w:val="22"/>
        </w:rPr>
        <w:t>Of</w:t>
      </w:r>
      <w:proofErr w:type="gramEnd"/>
      <w:r w:rsidRPr="008B5B9D">
        <w:rPr>
          <w:rFonts w:asciiTheme="minorHAnsi" w:hAnsiTheme="minorHAnsi" w:cstheme="minorHAnsi"/>
          <w:color w:val="auto"/>
          <w:sz w:val="22"/>
          <w:szCs w:val="22"/>
        </w:rPr>
        <w:t xml:space="preserve"> Homicide And Major Incident Investigation, 2007)</w:t>
      </w:r>
      <w:r w:rsidRPr="008B5B9D">
        <w:rPr>
          <w:rFonts w:asciiTheme="minorHAnsi" w:hAnsiTheme="minorHAnsi" w:cstheme="minorHAnsi"/>
          <w:color w:val="auto"/>
          <w:sz w:val="22"/>
          <w:szCs w:val="22"/>
        </w:rPr>
        <w:br/>
      </w:r>
    </w:p>
    <w:p w14:paraId="5D27B7A8"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The ACPO Steering Group explains that intelligence is key to linking criminals to the vehicles, however, once this is done they become vulnerable to detection through ANPR. It also allows for movements of </w:t>
      </w:r>
      <w:r w:rsidRPr="008B5B9D">
        <w:rPr>
          <w:rFonts w:asciiTheme="minorHAnsi" w:hAnsiTheme="minorHAnsi" w:cstheme="minorHAnsi"/>
          <w:color w:val="auto"/>
          <w:sz w:val="22"/>
          <w:szCs w:val="22"/>
        </w:rPr>
        <w:lastRenderedPageBreak/>
        <w:t>criminals to be tracked- there is less of a risk as with conventional techniques of following. They further explain that “the vulnerability is increased because criminals are more likely to drive untaxed and uninsured vehicles…” (‘Denying Criminals the Use of the Roads’, 2005).</w:t>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br/>
      </w:r>
    </w:p>
    <w:p w14:paraId="57BD9C2B"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 xml:space="preserve">One of the problems of ANPR technology, however, is the availability of the technology to officers. Most ANPR will be fitted within vehicles used by the roads policing units, meaning that it will be as effective as the number of resources available within a particular force. The effectiveness therefore will rely on the strategy employed by senior officers in the targeted deployment of ANPR and the effectiveness of intelligence already available to plan such operations. It will also greatly depend upon the resources and the existing workloads that those teams already deal with. Another foreseeable problem is that some criminals have adapted to the increased use of ANPR by forces by using hire vehicles. </w:t>
      </w:r>
    </w:p>
    <w:p w14:paraId="201D0C4B" w14:textId="77777777" w:rsidR="007A09AD" w:rsidRPr="008B5B9D" w:rsidRDefault="007A09AD" w:rsidP="007A09AD">
      <w:pPr>
        <w:spacing w:line="360" w:lineRule="auto"/>
        <w:jc w:val="both"/>
        <w:rPr>
          <w:rFonts w:asciiTheme="minorHAnsi" w:hAnsiTheme="minorHAnsi" w:cstheme="minorHAnsi"/>
          <w:color w:val="auto"/>
          <w:sz w:val="22"/>
          <w:szCs w:val="22"/>
        </w:rPr>
      </w:pPr>
    </w:p>
    <w:p w14:paraId="156D5797" w14:textId="77777777" w:rsidR="007A09AD" w:rsidRPr="008B5B9D" w:rsidRDefault="007A09AD" w:rsidP="007A09AD">
      <w:pPr>
        <w:pStyle w:val="Default"/>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The strategies used to tackle SOC are having a positive effect. “Crime is now lower than it was in 2010. Our best measure of long-term crime trends on a consistent basis, the Crime Survey of England and Wales,</w:t>
      </w:r>
      <w:r w:rsidRPr="008B5B9D">
        <w:rPr>
          <w:rStyle w:val="A6"/>
          <w:rFonts w:asciiTheme="minorHAnsi" w:hAnsiTheme="minorHAnsi" w:cstheme="minorHAnsi"/>
          <w:color w:val="auto"/>
          <w:sz w:val="22"/>
          <w:szCs w:val="22"/>
        </w:rPr>
        <w:t xml:space="preserve"> </w:t>
      </w:r>
      <w:r w:rsidRPr="008B5B9D">
        <w:rPr>
          <w:rFonts w:asciiTheme="minorHAnsi" w:hAnsiTheme="minorHAnsi" w:cstheme="minorHAnsi"/>
          <w:color w:val="auto"/>
          <w:sz w:val="22"/>
          <w:szCs w:val="22"/>
        </w:rPr>
        <w:t xml:space="preserve">shows a 34% fall in comparable crime over this period. But we are also aware that since 2014 there have been genuine increases in low-volume, high harm offences like knife crime, gun crime and homicide.” </w:t>
      </w:r>
    </w:p>
    <w:p w14:paraId="1EC5F421" w14:textId="77777777" w:rsidR="007A09AD" w:rsidRPr="008B5B9D" w:rsidRDefault="007A09AD" w:rsidP="007A09AD">
      <w:pPr>
        <w:pStyle w:val="Default"/>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r>
      <w:r w:rsidRPr="008B5B9D">
        <w:rPr>
          <w:rFonts w:asciiTheme="minorHAnsi" w:hAnsiTheme="minorHAnsi" w:cstheme="minorHAnsi"/>
          <w:color w:val="auto"/>
          <w:sz w:val="22"/>
          <w:szCs w:val="22"/>
        </w:rPr>
        <w:tab/>
        <w:t>(Serious and Organised Crime Strategy, 2018)</w:t>
      </w:r>
      <w:r w:rsidRPr="008B5B9D">
        <w:rPr>
          <w:rFonts w:asciiTheme="minorHAnsi" w:hAnsiTheme="minorHAnsi" w:cstheme="minorHAnsi"/>
          <w:color w:val="auto"/>
          <w:sz w:val="22"/>
          <w:szCs w:val="22"/>
        </w:rPr>
        <w:br/>
      </w:r>
    </w:p>
    <w:p w14:paraId="2B335947" w14:textId="77777777"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Even though there are constant technological advances, and SOC groups are employing more sophisticated methods of supplying their goods and services, such as through the dark web and encrypted social media platforms, there still remains the need to transport these commodities. Roads policing will continue to be on the front line of countering SOC. ANPR will continue to be at the forefront of the fight against SOC, due to its ability to focus crime detection in ways officers could not replicate. It is important for police forces to communicate with one-another to ensure information on particular criminals and gangs are available in order to provide the best responses possible, to not duplicate any work and to ensure ANPR remains an effective tool.</w:t>
      </w:r>
    </w:p>
    <w:p w14:paraId="78EC4B09" w14:textId="77777777" w:rsidR="007A09AD" w:rsidRDefault="007A09AD" w:rsidP="007A09AD">
      <w:pPr>
        <w:spacing w:line="360" w:lineRule="auto"/>
        <w:jc w:val="both"/>
        <w:rPr>
          <w:rFonts w:asciiTheme="minorHAnsi" w:hAnsiTheme="minorHAnsi" w:cstheme="minorHAnsi"/>
          <w:color w:val="auto"/>
          <w:sz w:val="22"/>
          <w:szCs w:val="22"/>
        </w:rPr>
      </w:pPr>
    </w:p>
    <w:p w14:paraId="6BF4B09D" w14:textId="7519C6CB" w:rsidR="007A09AD" w:rsidRPr="008B5B9D" w:rsidRDefault="007A09AD" w:rsidP="007A09AD">
      <w:pPr>
        <w:spacing w:line="360" w:lineRule="auto"/>
        <w:jc w:val="both"/>
        <w:rPr>
          <w:rFonts w:asciiTheme="minorHAnsi" w:hAnsiTheme="minorHAnsi" w:cstheme="minorHAnsi"/>
          <w:color w:val="auto"/>
          <w:sz w:val="22"/>
          <w:szCs w:val="22"/>
        </w:rPr>
      </w:pPr>
      <w:r w:rsidRPr="008B5B9D">
        <w:rPr>
          <w:rFonts w:asciiTheme="minorHAnsi" w:hAnsiTheme="minorHAnsi" w:cstheme="minorHAnsi"/>
          <w:color w:val="auto"/>
          <w:sz w:val="22"/>
          <w:szCs w:val="22"/>
        </w:rPr>
        <w:t>Word count: 2713</w:t>
      </w: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7AF0C718" w14:textId="42BDE1E7" w:rsidR="009249F8" w:rsidRPr="005E0C14" w:rsidRDefault="009249F8" w:rsidP="005E0C14">
      <w:pPr>
        <w:ind w:right="237"/>
      </w:pPr>
      <w:r w:rsidRPr="7E289108">
        <w:rPr>
          <w:b/>
          <w:bCs/>
          <w:sz w:val="24"/>
          <w:szCs w:val="24"/>
          <w:lang w:eastAsia="zh-TW"/>
        </w:rPr>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2A4C77">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2A4C77" w:rsidRPr="009249F8" w14:paraId="0E7669B2" w14:textId="77777777" w:rsidTr="002A4C77">
        <w:tc>
          <w:tcPr>
            <w:tcW w:w="2115" w:type="dxa"/>
            <w:tcBorders>
              <w:top w:val="nil"/>
              <w:left w:val="single" w:sz="6" w:space="0" w:color="auto"/>
              <w:bottom w:val="single" w:sz="6" w:space="0" w:color="auto"/>
              <w:right w:val="single" w:sz="6" w:space="0" w:color="auto"/>
            </w:tcBorders>
            <w:shd w:val="clear" w:color="auto" w:fill="auto"/>
            <w:hideMark/>
          </w:tcPr>
          <w:p w14:paraId="5EFA7C1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b/>
                <w:bCs/>
                <w:sz w:val="22"/>
                <w:szCs w:val="22"/>
                <w:lang w:eastAsia="zh-TW"/>
              </w:rPr>
              <w:t>KNOWLEDGE</w:t>
            </w:r>
            <w:r w:rsidRPr="00906D57">
              <w:rPr>
                <w:rFonts w:asciiTheme="minorHAnsi" w:hAnsiTheme="minorHAnsi" w:cstheme="minorHAnsi"/>
                <w:sz w:val="22"/>
                <w:szCs w:val="22"/>
                <w:lang w:eastAsia="zh-TW"/>
              </w:rPr>
              <w:t> </w:t>
            </w:r>
          </w:p>
          <w:p w14:paraId="4A77809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w:t>
            </w:r>
          </w:p>
          <w:p w14:paraId="658CA221"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w:t>
            </w:r>
          </w:p>
          <w:p w14:paraId="5F34A933"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1. Understand the procedures of courts and expectations of officers in relation to giving evidence </w:t>
            </w:r>
          </w:p>
          <w:p w14:paraId="024BE1D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424E16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w:t>
            </w:r>
          </w:p>
          <w:p w14:paraId="05E831D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w:t>
            </w:r>
          </w:p>
          <w:p w14:paraId="37CDEF6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2. Understand how intelligence is used within the police force in relation to local crime</w:t>
            </w:r>
          </w:p>
          <w:p w14:paraId="7265655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6EE3D5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6CB3C7A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3. Increase knowledge of roads policing</w:t>
            </w:r>
          </w:p>
          <w:p w14:paraId="47FF79C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EF0C4C1"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65B8EFA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02D00909" w14:textId="06E47212" w:rsidR="002A4C77" w:rsidRPr="00906D57" w:rsidRDefault="002A4C77" w:rsidP="002A4C77">
            <w:pPr>
              <w:overflowPunct/>
              <w:autoSpaceDE/>
              <w:autoSpaceDN/>
              <w:adjustRightInd/>
              <w:rPr>
                <w:rFonts w:asciiTheme="minorHAnsi" w:hAnsiTheme="minorHAnsi" w:cstheme="minorHAnsi"/>
                <w:sz w:val="22"/>
                <w:szCs w:val="22"/>
                <w:lang w:eastAsia="zh-TW"/>
              </w:rPr>
            </w:pPr>
          </w:p>
          <w:p w14:paraId="04F8DE7B" w14:textId="2E60E700" w:rsidR="007E34C3" w:rsidRPr="00906D57" w:rsidRDefault="007E34C3" w:rsidP="002A4C77">
            <w:pPr>
              <w:overflowPunct/>
              <w:autoSpaceDE/>
              <w:autoSpaceDN/>
              <w:adjustRightInd/>
              <w:rPr>
                <w:rFonts w:asciiTheme="minorHAnsi" w:hAnsiTheme="minorHAnsi" w:cstheme="minorHAnsi"/>
                <w:sz w:val="22"/>
                <w:szCs w:val="22"/>
                <w:lang w:eastAsia="zh-TW"/>
              </w:rPr>
            </w:pPr>
          </w:p>
          <w:p w14:paraId="568AAA3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1F7466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4. Understand how case development works, including the role of the CPS</w:t>
            </w:r>
          </w:p>
          <w:p w14:paraId="0655D19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556605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DBB0804" w14:textId="5C43E65F" w:rsidR="002A4C7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5. Develop a greater understanding of the differences between the offences of public order</w:t>
            </w:r>
          </w:p>
          <w:p w14:paraId="33E9AAF2"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0B2F71BD"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62B074C" w14:textId="20EE4D29"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6. Understand the various forms that make up different case files and the expectations of the CPS</w:t>
            </w:r>
          </w:p>
          <w:p w14:paraId="7112E719" w14:textId="593E607F" w:rsidR="00906D57" w:rsidRPr="00906D57" w:rsidRDefault="00906D57" w:rsidP="002A4C77">
            <w:pPr>
              <w:overflowPunct/>
              <w:autoSpaceDE/>
              <w:autoSpaceDN/>
              <w:adjustRightInd/>
              <w:rPr>
                <w:rFonts w:asciiTheme="minorHAnsi" w:hAnsiTheme="minorHAnsi" w:cstheme="minorHAnsi"/>
                <w:sz w:val="22"/>
                <w:szCs w:val="22"/>
                <w:lang w:eastAsia="zh-TW"/>
              </w:rPr>
            </w:pPr>
          </w:p>
          <w:p w14:paraId="4908BAA2"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2BC3CBD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16F0FA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7. Understand the issues facing local neighbourhoods in relation to ASB</w:t>
            </w:r>
          </w:p>
          <w:p w14:paraId="6CB7733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D7A3C51" w14:textId="3FABEDAF" w:rsidR="002A4C77" w:rsidRPr="00906D57" w:rsidRDefault="002A4C77" w:rsidP="002A4C77">
            <w:pPr>
              <w:overflowPunct/>
              <w:autoSpaceDE/>
              <w:autoSpaceDN/>
              <w:adjustRightInd/>
              <w:rPr>
                <w:rFonts w:asciiTheme="minorHAnsi" w:hAnsiTheme="minorHAnsi" w:cstheme="minorHAnsi"/>
                <w:sz w:val="22"/>
                <w:szCs w:val="22"/>
                <w:lang w:eastAsia="zh-TW"/>
              </w:rPr>
            </w:pPr>
          </w:p>
          <w:p w14:paraId="41CA2DC3" w14:textId="0EE1AEC7" w:rsidR="007E34C3" w:rsidRPr="00906D57" w:rsidRDefault="007E34C3" w:rsidP="002A4C77">
            <w:pPr>
              <w:overflowPunct/>
              <w:autoSpaceDE/>
              <w:autoSpaceDN/>
              <w:adjustRightInd/>
              <w:rPr>
                <w:rFonts w:asciiTheme="minorHAnsi" w:hAnsiTheme="minorHAnsi" w:cstheme="minorHAnsi"/>
                <w:sz w:val="22"/>
                <w:szCs w:val="22"/>
                <w:lang w:eastAsia="zh-TW"/>
              </w:rPr>
            </w:pPr>
          </w:p>
          <w:p w14:paraId="02FACE0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568D19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E021106" w14:textId="113D1906"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8. Understand laws surrounding malicious communications, harassment, </w:t>
            </w:r>
          </w:p>
        </w:tc>
        <w:tc>
          <w:tcPr>
            <w:tcW w:w="705" w:type="dxa"/>
            <w:tcBorders>
              <w:top w:val="nil"/>
              <w:left w:val="nil"/>
              <w:bottom w:val="single" w:sz="6" w:space="0" w:color="auto"/>
              <w:right w:val="single" w:sz="6" w:space="0" w:color="auto"/>
            </w:tcBorders>
            <w:shd w:val="clear" w:color="auto" w:fill="auto"/>
            <w:hideMark/>
          </w:tcPr>
          <w:p w14:paraId="2053E9BA"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Low </w:t>
            </w:r>
          </w:p>
          <w:p w14:paraId="4E3A3E90"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Med </w:t>
            </w:r>
          </w:p>
          <w:p w14:paraId="404E635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5-7 </w:t>
            </w:r>
          </w:p>
          <w:p w14:paraId="3EBE86C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D1EB60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C8C661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91A5E2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5637BE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1C12EA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C0EEFF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FAD28A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C6C832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682AED5" w14:textId="3A46E64F"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7</w:t>
            </w:r>
          </w:p>
          <w:p w14:paraId="43CD66C9" w14:textId="6AF890DC"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39ECF57A"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High </w:t>
            </w:r>
          </w:p>
          <w:p w14:paraId="372DEAEC" w14:textId="77777777" w:rsidR="007E34C3"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8-10</w:t>
            </w:r>
          </w:p>
          <w:p w14:paraId="5E34187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271E5F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7168928" w14:textId="232A8112" w:rsidR="002A4C77"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8</w:t>
            </w:r>
            <w:r w:rsidR="002A4C77" w:rsidRPr="00906D57">
              <w:rPr>
                <w:rFonts w:asciiTheme="minorHAnsi" w:hAnsiTheme="minorHAnsi" w:cstheme="minorHAnsi"/>
                <w:sz w:val="22"/>
                <w:szCs w:val="22"/>
                <w:lang w:eastAsia="zh-TW"/>
              </w:rPr>
              <w:t> </w:t>
            </w:r>
          </w:p>
          <w:p w14:paraId="30A64BC8" w14:textId="27AD9F7A" w:rsidR="007E34C3" w:rsidRPr="00906D57" w:rsidRDefault="007E34C3" w:rsidP="002A4C77">
            <w:pPr>
              <w:overflowPunct/>
              <w:autoSpaceDE/>
              <w:autoSpaceDN/>
              <w:adjustRightInd/>
              <w:rPr>
                <w:rFonts w:asciiTheme="minorHAnsi" w:hAnsiTheme="minorHAnsi" w:cstheme="minorHAnsi"/>
                <w:sz w:val="22"/>
                <w:szCs w:val="22"/>
                <w:lang w:eastAsia="zh-TW"/>
              </w:rPr>
            </w:pPr>
          </w:p>
          <w:p w14:paraId="4ACBD619" w14:textId="1E92DB3A" w:rsidR="007E34C3" w:rsidRPr="00906D57" w:rsidRDefault="007E34C3" w:rsidP="002A4C77">
            <w:pPr>
              <w:overflowPunct/>
              <w:autoSpaceDE/>
              <w:autoSpaceDN/>
              <w:adjustRightInd/>
              <w:rPr>
                <w:rFonts w:asciiTheme="minorHAnsi" w:hAnsiTheme="minorHAnsi" w:cstheme="minorHAnsi"/>
                <w:sz w:val="22"/>
                <w:szCs w:val="22"/>
                <w:lang w:eastAsia="zh-TW"/>
              </w:rPr>
            </w:pPr>
          </w:p>
          <w:p w14:paraId="02F10DDA" w14:textId="656A6554" w:rsidR="007E34C3" w:rsidRPr="00906D57" w:rsidRDefault="007E34C3" w:rsidP="002A4C77">
            <w:pPr>
              <w:overflowPunct/>
              <w:autoSpaceDE/>
              <w:autoSpaceDN/>
              <w:adjustRightInd/>
              <w:rPr>
                <w:rFonts w:asciiTheme="minorHAnsi" w:hAnsiTheme="minorHAnsi" w:cstheme="minorHAnsi"/>
                <w:sz w:val="22"/>
                <w:szCs w:val="22"/>
                <w:lang w:eastAsia="zh-TW"/>
              </w:rPr>
            </w:pPr>
          </w:p>
          <w:p w14:paraId="3DBE4219" w14:textId="79162E44" w:rsidR="007E34C3" w:rsidRPr="00906D57" w:rsidRDefault="007E34C3" w:rsidP="002A4C77">
            <w:pPr>
              <w:overflowPunct/>
              <w:autoSpaceDE/>
              <w:autoSpaceDN/>
              <w:adjustRightInd/>
              <w:rPr>
                <w:rFonts w:asciiTheme="minorHAnsi" w:hAnsiTheme="minorHAnsi" w:cstheme="minorHAnsi"/>
                <w:sz w:val="22"/>
                <w:szCs w:val="22"/>
                <w:lang w:eastAsia="zh-TW"/>
              </w:rPr>
            </w:pPr>
          </w:p>
          <w:p w14:paraId="62F9CC4E" w14:textId="0124C381" w:rsidR="007E34C3" w:rsidRPr="00906D57" w:rsidRDefault="007E34C3" w:rsidP="002A4C77">
            <w:pPr>
              <w:overflowPunct/>
              <w:autoSpaceDE/>
              <w:autoSpaceDN/>
              <w:adjustRightInd/>
              <w:rPr>
                <w:rFonts w:asciiTheme="minorHAnsi" w:hAnsiTheme="minorHAnsi" w:cstheme="minorHAnsi"/>
                <w:sz w:val="22"/>
                <w:szCs w:val="22"/>
                <w:lang w:eastAsia="zh-TW"/>
              </w:rPr>
            </w:pPr>
          </w:p>
          <w:p w14:paraId="7A6CDE49" w14:textId="0AF32337" w:rsidR="007E34C3" w:rsidRPr="00906D57" w:rsidRDefault="007E34C3" w:rsidP="002A4C77">
            <w:pPr>
              <w:overflowPunct/>
              <w:autoSpaceDE/>
              <w:autoSpaceDN/>
              <w:adjustRightInd/>
              <w:rPr>
                <w:rFonts w:asciiTheme="minorHAnsi" w:hAnsiTheme="minorHAnsi" w:cstheme="minorHAnsi"/>
                <w:sz w:val="22"/>
                <w:szCs w:val="22"/>
                <w:lang w:eastAsia="zh-TW"/>
              </w:rPr>
            </w:pPr>
          </w:p>
          <w:p w14:paraId="2C9AA8C2" w14:textId="605ACDB2" w:rsidR="007E34C3" w:rsidRPr="00906D57" w:rsidRDefault="007E34C3" w:rsidP="002A4C77">
            <w:pPr>
              <w:overflowPunct/>
              <w:autoSpaceDE/>
              <w:autoSpaceDN/>
              <w:adjustRightInd/>
              <w:rPr>
                <w:rFonts w:asciiTheme="minorHAnsi" w:hAnsiTheme="minorHAnsi" w:cstheme="minorHAnsi"/>
                <w:sz w:val="22"/>
                <w:szCs w:val="22"/>
                <w:lang w:eastAsia="zh-TW"/>
              </w:rPr>
            </w:pPr>
          </w:p>
          <w:p w14:paraId="16920533" w14:textId="5A71BCBB"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w:t>
            </w:r>
          </w:p>
          <w:p w14:paraId="63AA767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EA2F9A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14B0FB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1A5CE50" w14:textId="403426DE" w:rsidR="007E34C3" w:rsidRPr="00906D57" w:rsidRDefault="007E34C3" w:rsidP="002A4C77">
            <w:pPr>
              <w:overflowPunct/>
              <w:autoSpaceDE/>
              <w:autoSpaceDN/>
              <w:adjustRightInd/>
              <w:rPr>
                <w:rFonts w:asciiTheme="minorHAnsi" w:hAnsiTheme="minorHAnsi" w:cstheme="minorHAnsi"/>
                <w:sz w:val="22"/>
                <w:szCs w:val="22"/>
                <w:lang w:eastAsia="zh-TW"/>
              </w:rPr>
            </w:pPr>
          </w:p>
          <w:p w14:paraId="2BC3DFE7"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0F7907A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EA9B8A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8</w:t>
            </w:r>
          </w:p>
          <w:p w14:paraId="002CAE3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973EEC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1FD2BB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25F86E8" w14:textId="6CBA194E" w:rsidR="007E34C3" w:rsidRPr="00906D57" w:rsidRDefault="007E34C3" w:rsidP="002A4C77">
            <w:pPr>
              <w:overflowPunct/>
              <w:autoSpaceDE/>
              <w:autoSpaceDN/>
              <w:adjustRightInd/>
              <w:rPr>
                <w:rFonts w:asciiTheme="minorHAnsi" w:hAnsiTheme="minorHAnsi" w:cstheme="minorHAnsi"/>
                <w:sz w:val="22"/>
                <w:szCs w:val="22"/>
                <w:lang w:eastAsia="zh-TW"/>
              </w:rPr>
            </w:pPr>
          </w:p>
          <w:p w14:paraId="3A69B62E" w14:textId="4903FED2" w:rsidR="007E34C3" w:rsidRPr="00906D57" w:rsidRDefault="007E34C3" w:rsidP="002A4C77">
            <w:pPr>
              <w:overflowPunct/>
              <w:autoSpaceDE/>
              <w:autoSpaceDN/>
              <w:adjustRightInd/>
              <w:rPr>
                <w:rFonts w:asciiTheme="minorHAnsi" w:hAnsiTheme="minorHAnsi" w:cstheme="minorHAnsi"/>
                <w:sz w:val="22"/>
                <w:szCs w:val="22"/>
                <w:lang w:eastAsia="zh-TW"/>
              </w:rPr>
            </w:pPr>
          </w:p>
          <w:p w14:paraId="3953946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070753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AAA160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8</w:t>
            </w:r>
          </w:p>
          <w:p w14:paraId="65111F6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F4224C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7D3ABC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342D2B9" w14:textId="0A916F82" w:rsidR="007E34C3" w:rsidRPr="00906D57" w:rsidRDefault="007E34C3" w:rsidP="002A4C77">
            <w:pPr>
              <w:overflowPunct/>
              <w:autoSpaceDE/>
              <w:autoSpaceDN/>
              <w:adjustRightInd/>
              <w:rPr>
                <w:rFonts w:asciiTheme="minorHAnsi" w:hAnsiTheme="minorHAnsi" w:cstheme="minorHAnsi"/>
                <w:sz w:val="22"/>
                <w:szCs w:val="22"/>
                <w:lang w:eastAsia="zh-TW"/>
              </w:rPr>
            </w:pPr>
          </w:p>
          <w:p w14:paraId="4D6AA184" w14:textId="44623051" w:rsidR="00906D57" w:rsidRPr="00906D57" w:rsidRDefault="00906D57" w:rsidP="002A4C77">
            <w:pPr>
              <w:overflowPunct/>
              <w:autoSpaceDE/>
              <w:autoSpaceDN/>
              <w:adjustRightInd/>
              <w:rPr>
                <w:rFonts w:asciiTheme="minorHAnsi" w:hAnsiTheme="minorHAnsi" w:cstheme="minorHAnsi"/>
                <w:sz w:val="22"/>
                <w:szCs w:val="22"/>
                <w:lang w:eastAsia="zh-TW"/>
              </w:rPr>
            </w:pPr>
          </w:p>
          <w:p w14:paraId="1050FF6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FBF4E7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10</w:t>
            </w:r>
          </w:p>
          <w:p w14:paraId="5618059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010EC5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5659C8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7F4DB6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668346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FA1493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7F3BE7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10</w:t>
            </w:r>
          </w:p>
          <w:p w14:paraId="304CA84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5C4B9B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E68096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5B78B6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FE0F2A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4B688D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A4B147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9</w:t>
            </w:r>
          </w:p>
          <w:p w14:paraId="62F52CFF"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3F4F206A"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7548E45B"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417CF63F"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34313D89"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129BAE9F" w14:textId="09190E28" w:rsidR="00906D57" w:rsidRDefault="00906D57" w:rsidP="002A4C77">
            <w:pPr>
              <w:overflowPunct/>
              <w:autoSpaceDE/>
              <w:autoSpaceDN/>
              <w:adjustRightInd/>
              <w:rPr>
                <w:rFonts w:asciiTheme="minorHAnsi" w:hAnsiTheme="minorHAnsi" w:cstheme="minorHAnsi"/>
                <w:sz w:val="22"/>
                <w:szCs w:val="22"/>
                <w:lang w:eastAsia="zh-TW"/>
              </w:rPr>
            </w:pPr>
          </w:p>
          <w:p w14:paraId="2140D2B9"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6FECC28D"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2921599" w14:textId="78FE5A34" w:rsidR="00906D57" w:rsidRPr="00906D57" w:rsidRDefault="00906D5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10</w:t>
            </w:r>
          </w:p>
        </w:tc>
        <w:tc>
          <w:tcPr>
            <w:tcW w:w="705" w:type="dxa"/>
            <w:tcBorders>
              <w:top w:val="nil"/>
              <w:left w:val="nil"/>
              <w:bottom w:val="single" w:sz="6" w:space="0" w:color="auto"/>
              <w:right w:val="single" w:sz="6" w:space="0" w:color="auto"/>
            </w:tcBorders>
            <w:shd w:val="clear" w:color="auto" w:fill="auto"/>
            <w:hideMark/>
          </w:tcPr>
          <w:p w14:paraId="495364F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Low </w:t>
            </w:r>
          </w:p>
          <w:p w14:paraId="1D394C4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1-4 </w:t>
            </w:r>
          </w:p>
          <w:p w14:paraId="27CC95C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11C1C9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244AE7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3</w:t>
            </w:r>
          </w:p>
          <w:p w14:paraId="588EFE5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B30513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1CE7C25"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9F5FB6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6F625B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5D7120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272308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4</w:t>
            </w:r>
          </w:p>
          <w:p w14:paraId="2CEC1E5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E6BE8E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0F3BD6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3F11C1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75A535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47AA1C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EF2B97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w:t>
            </w:r>
          </w:p>
          <w:p w14:paraId="450E9BC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2</w:t>
            </w:r>
          </w:p>
          <w:p w14:paraId="1AC91F2E"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05408194"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6C9DF457"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4BEC2E6D"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4EF4C40E"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662342E9"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5C141EB"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41321CBA"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F00EB37"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9834B6B"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AFCB449"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057FF5D7"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AF13117"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699FFEE7"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E545A21"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67E1C6F7"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68D84A1E"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1A0A31E8"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1D62F0CE"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600C762E"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1F558EDC" w14:textId="5C41B6BE" w:rsidR="00906D57" w:rsidRPr="00906D57" w:rsidRDefault="00906D57" w:rsidP="002A4C77">
            <w:pPr>
              <w:overflowPunct/>
              <w:autoSpaceDE/>
              <w:autoSpaceDN/>
              <w:adjustRightInd/>
              <w:rPr>
                <w:rFonts w:asciiTheme="minorHAnsi" w:hAnsiTheme="minorHAnsi" w:cstheme="minorHAnsi"/>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30563EB4"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Med </w:t>
            </w:r>
          </w:p>
          <w:p w14:paraId="763B459A" w14:textId="77777777" w:rsidR="007E34C3"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5-7</w:t>
            </w:r>
          </w:p>
          <w:p w14:paraId="25927AF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2EFB9C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2BBE51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EC54E3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419977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A817F8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4B1BB7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52F5CE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775573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E55AAF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FF447F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0D4504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215A38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64CBA0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94E037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038DF2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0D8709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ABEC50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8C3373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05CFC8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4B7BCF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32BA50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27362DB" w14:textId="4FA11A0E" w:rsidR="00906D57" w:rsidRPr="00906D57" w:rsidRDefault="00906D57" w:rsidP="002A4C77">
            <w:pPr>
              <w:overflowPunct/>
              <w:autoSpaceDE/>
              <w:autoSpaceDN/>
              <w:adjustRightInd/>
              <w:rPr>
                <w:rFonts w:asciiTheme="minorHAnsi" w:hAnsiTheme="minorHAnsi" w:cstheme="minorHAnsi"/>
                <w:sz w:val="22"/>
                <w:szCs w:val="22"/>
                <w:lang w:eastAsia="zh-TW"/>
              </w:rPr>
            </w:pPr>
          </w:p>
          <w:p w14:paraId="42A5147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1A087D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6384721" w14:textId="77777777" w:rsidR="002A4C77"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p w14:paraId="71B7B1A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F947D4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B254F3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B2520B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F80B21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AE7731B" w14:textId="3242B307" w:rsidR="00906D57" w:rsidRPr="00906D57" w:rsidRDefault="00906D57" w:rsidP="002A4C77">
            <w:pPr>
              <w:overflowPunct/>
              <w:autoSpaceDE/>
              <w:autoSpaceDN/>
              <w:adjustRightInd/>
              <w:rPr>
                <w:rFonts w:asciiTheme="minorHAnsi" w:hAnsiTheme="minorHAnsi" w:cstheme="minorHAnsi"/>
                <w:sz w:val="22"/>
                <w:szCs w:val="22"/>
                <w:lang w:eastAsia="zh-TW"/>
              </w:rPr>
            </w:pPr>
          </w:p>
          <w:p w14:paraId="2812B45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p w14:paraId="392722D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372A1F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0A8863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A867FD9" w14:textId="4681B5A0" w:rsidR="007E34C3" w:rsidRPr="00906D57" w:rsidRDefault="007E34C3" w:rsidP="002A4C77">
            <w:pPr>
              <w:overflowPunct/>
              <w:autoSpaceDE/>
              <w:autoSpaceDN/>
              <w:adjustRightInd/>
              <w:rPr>
                <w:rFonts w:asciiTheme="minorHAnsi" w:hAnsiTheme="minorHAnsi" w:cstheme="minorHAnsi"/>
                <w:sz w:val="22"/>
                <w:szCs w:val="22"/>
                <w:lang w:eastAsia="zh-TW"/>
              </w:rPr>
            </w:pPr>
          </w:p>
          <w:p w14:paraId="74F642A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94A195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w:t>
            </w:r>
          </w:p>
          <w:p w14:paraId="49CB238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p w14:paraId="607334B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C97B40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554258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FA73AB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A5D4DE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89E5A2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7D89F4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p w14:paraId="3BA6400D"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20FF347C"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9E420DC"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0E850940"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1B600B36"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4BC73E4E"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03597585"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3FFD6FB5"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77B03C61" w14:textId="78DBC7E4" w:rsidR="00906D57" w:rsidRPr="00906D57" w:rsidRDefault="00906D5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tc>
        <w:tc>
          <w:tcPr>
            <w:tcW w:w="720" w:type="dxa"/>
            <w:tcBorders>
              <w:top w:val="nil"/>
              <w:left w:val="nil"/>
              <w:bottom w:val="single" w:sz="6" w:space="0" w:color="auto"/>
              <w:right w:val="single" w:sz="6" w:space="0" w:color="auto"/>
            </w:tcBorders>
            <w:shd w:val="clear" w:color="auto" w:fill="auto"/>
            <w:hideMark/>
          </w:tcPr>
          <w:p w14:paraId="3F094FE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High </w:t>
            </w:r>
          </w:p>
          <w:p w14:paraId="634AEB5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5D9658C"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w:t>
            </w:r>
          </w:p>
          <w:p w14:paraId="10199CA1"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19A8E20"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614B3FF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Familiarise myself with the rules of evidence, the procedure of court and attend a court session</w:t>
            </w:r>
          </w:p>
          <w:p w14:paraId="1EE18E2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E16E9B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60122917"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3BF35F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Complete an attachment with Intel department. Research intelligence and issues around information gathering, including the effect on crime</w:t>
            </w:r>
          </w:p>
          <w:p w14:paraId="4987148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E2C902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Review legislation. Speak to traffic officers whilst undertaking a traffic attachment</w:t>
            </w:r>
            <w:proofErr w:type="gramStart"/>
            <w:r w:rsidRPr="00906D57">
              <w:rPr>
                <w:rFonts w:asciiTheme="minorHAnsi" w:hAnsiTheme="minorHAnsi" w:cstheme="minorHAnsi"/>
                <w:sz w:val="22"/>
                <w:szCs w:val="22"/>
                <w:lang w:eastAsia="zh-TW"/>
              </w:rPr>
              <w:t>..</w:t>
            </w:r>
            <w:proofErr w:type="gramEnd"/>
            <w:r w:rsidRPr="00906D57">
              <w:rPr>
                <w:rFonts w:asciiTheme="minorHAnsi" w:hAnsiTheme="minorHAnsi" w:cstheme="minorHAnsi"/>
                <w:sz w:val="22"/>
                <w:szCs w:val="22"/>
                <w:lang w:eastAsia="zh-TW"/>
              </w:rPr>
              <w:t xml:space="preserve"> Look for opportunities to be pro-active whilst on patrol. </w:t>
            </w:r>
          </w:p>
          <w:p w14:paraId="6EA24E8D"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63AC6E2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5242E57" w14:textId="7C81A405" w:rsidR="007E34C3" w:rsidRPr="00906D57" w:rsidRDefault="00906D5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Look to undertake another attachment at the hub to expand knowledge. Research the </w:t>
            </w:r>
            <w:proofErr w:type="spellStart"/>
            <w:r w:rsidRPr="00906D57">
              <w:rPr>
                <w:rFonts w:asciiTheme="minorHAnsi" w:hAnsiTheme="minorHAnsi" w:cstheme="minorHAnsi"/>
                <w:sz w:val="22"/>
                <w:szCs w:val="22"/>
                <w:lang w:eastAsia="zh-TW"/>
              </w:rPr>
              <w:t>proccedings</w:t>
            </w:r>
            <w:proofErr w:type="spellEnd"/>
            <w:r w:rsidRPr="00906D57">
              <w:rPr>
                <w:rFonts w:asciiTheme="minorHAnsi" w:hAnsiTheme="minorHAnsi" w:cstheme="minorHAnsi"/>
                <w:sz w:val="22"/>
                <w:szCs w:val="22"/>
                <w:lang w:eastAsia="zh-TW"/>
              </w:rPr>
              <w:t>.</w:t>
            </w:r>
          </w:p>
          <w:p w14:paraId="3BD4D18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9E8FFE3"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AAD71A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Research and review law related to public order offences to be able to identify the differences </w:t>
            </w:r>
          </w:p>
          <w:p w14:paraId="0AED9A0A"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83B35F7" w14:textId="5F11D75A" w:rsidR="002A4C77" w:rsidRDefault="002A4C77" w:rsidP="002A4C77">
            <w:pPr>
              <w:overflowPunct/>
              <w:autoSpaceDE/>
              <w:autoSpaceDN/>
              <w:adjustRightInd/>
              <w:rPr>
                <w:rFonts w:asciiTheme="minorHAnsi" w:hAnsiTheme="minorHAnsi" w:cstheme="minorHAnsi"/>
                <w:sz w:val="22"/>
                <w:szCs w:val="22"/>
                <w:lang w:eastAsia="zh-TW"/>
              </w:rPr>
            </w:pPr>
          </w:p>
          <w:p w14:paraId="4A7F719C"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729237B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Speak to officers that have experience in building files. Take on different cases to build experience</w:t>
            </w:r>
          </w:p>
          <w:p w14:paraId="6E716D41"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07952EC"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880DAE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Utilise a neighbourhood attachment to better understand how ASB is affecting members of the local community. Research some of the root causes in the area, and schemes to tackle it.</w:t>
            </w:r>
          </w:p>
          <w:p w14:paraId="191C16A0" w14:textId="664D233B" w:rsidR="007E34C3" w:rsidRDefault="007E34C3" w:rsidP="002A4C77">
            <w:pPr>
              <w:overflowPunct/>
              <w:autoSpaceDE/>
              <w:autoSpaceDN/>
              <w:adjustRightInd/>
              <w:rPr>
                <w:rFonts w:asciiTheme="minorHAnsi" w:hAnsiTheme="minorHAnsi" w:cstheme="minorHAnsi"/>
                <w:sz w:val="22"/>
                <w:szCs w:val="22"/>
                <w:lang w:eastAsia="zh-TW"/>
              </w:rPr>
            </w:pPr>
          </w:p>
          <w:p w14:paraId="384D8C17"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7503C15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Review and research the laws surrounding the offences and look at case studies. Speak to colleagues whilst on attachment with NPT.</w:t>
            </w:r>
          </w:p>
          <w:p w14:paraId="4C34538F" w14:textId="7700CEA0" w:rsidR="007E34C3" w:rsidRPr="00906D57" w:rsidRDefault="007E34C3" w:rsidP="002A4C77">
            <w:pPr>
              <w:overflowPunct/>
              <w:autoSpaceDE/>
              <w:autoSpaceDN/>
              <w:adjustRightInd/>
              <w:rPr>
                <w:rFonts w:asciiTheme="minorHAnsi" w:hAnsiTheme="minorHAnsi" w:cstheme="minorHAnsi"/>
                <w:sz w:val="22"/>
                <w:szCs w:val="22"/>
                <w:lang w:eastAsia="zh-TW"/>
              </w:rPr>
            </w:pPr>
          </w:p>
        </w:tc>
      </w:tr>
      <w:tr w:rsidR="002A4C77" w:rsidRPr="009249F8" w14:paraId="6C46C7BD" w14:textId="77777777" w:rsidTr="002A4C77">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lastRenderedPageBreak/>
              <w:t>SKILLS </w:t>
            </w:r>
          </w:p>
          <w:p w14:paraId="709E8AE8"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19D552E9"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27DA8040"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 xml:space="preserve">1. Undertake more advanced first aid training to better prepare for </w:t>
            </w:r>
          </w:p>
          <w:p w14:paraId="0476D54B"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lastRenderedPageBreak/>
              <w:t> </w:t>
            </w:r>
          </w:p>
          <w:p w14:paraId="5DE16101"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2A535D7F"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5B36ADD2"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5BB74594"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
                <w:bCs/>
                <w:sz w:val="22"/>
                <w:szCs w:val="22"/>
                <w:lang w:eastAsia="zh-TW"/>
              </w:rPr>
              <w:t> </w:t>
            </w:r>
            <w:r w:rsidRPr="00906D57">
              <w:rPr>
                <w:rFonts w:asciiTheme="minorHAnsi" w:hAnsiTheme="minorHAnsi" w:cstheme="minorHAnsi"/>
                <w:bCs/>
                <w:sz w:val="22"/>
                <w:szCs w:val="22"/>
                <w:lang w:eastAsia="zh-TW"/>
              </w:rPr>
              <w:t xml:space="preserve">2. Undertake Response Driver training </w:t>
            </w:r>
          </w:p>
          <w:p w14:paraId="7533CA2F" w14:textId="66632C6B"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5EE072D2" w14:textId="5DA1DA51"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25413C3B" w14:textId="77777777"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43AFA82C" w14:textId="3A547A55" w:rsidR="002A4C7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3. Expand know</w:t>
            </w:r>
            <w:r w:rsidR="00906D57">
              <w:rPr>
                <w:rFonts w:asciiTheme="minorHAnsi" w:hAnsiTheme="minorHAnsi" w:cstheme="minorHAnsi"/>
                <w:bCs/>
                <w:sz w:val="22"/>
                <w:szCs w:val="22"/>
                <w:lang w:eastAsia="zh-TW"/>
              </w:rPr>
              <w:t xml:space="preserve">ledge and skills of </w:t>
            </w:r>
            <w:proofErr w:type="spellStart"/>
            <w:r w:rsidR="00906D57">
              <w:rPr>
                <w:rFonts w:asciiTheme="minorHAnsi" w:hAnsiTheme="minorHAnsi" w:cstheme="minorHAnsi"/>
                <w:bCs/>
                <w:sz w:val="22"/>
                <w:szCs w:val="22"/>
                <w:lang w:eastAsia="zh-TW"/>
              </w:rPr>
              <w:t>interviewin</w:t>
            </w:r>
            <w:proofErr w:type="spellEnd"/>
          </w:p>
          <w:p w14:paraId="55E5D22A" w14:textId="77777777" w:rsidR="00906D57" w:rsidRPr="00906D57" w:rsidRDefault="00906D57" w:rsidP="002A4C77">
            <w:pPr>
              <w:overflowPunct/>
              <w:autoSpaceDE/>
              <w:autoSpaceDN/>
              <w:adjustRightInd/>
              <w:rPr>
                <w:rFonts w:asciiTheme="minorHAnsi" w:hAnsiTheme="minorHAnsi" w:cstheme="minorHAnsi"/>
                <w:bCs/>
                <w:sz w:val="22"/>
                <w:szCs w:val="22"/>
                <w:lang w:eastAsia="zh-TW"/>
              </w:rPr>
            </w:pPr>
          </w:p>
          <w:p w14:paraId="7ED03283" w14:textId="67F47AB9"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142EC9B2" w14:textId="66C14EEA"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20FD4DE3" w14:textId="77777777"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61FC801D"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Cs/>
                <w:sz w:val="22"/>
                <w:szCs w:val="22"/>
                <w:lang w:eastAsia="zh-TW"/>
              </w:rPr>
              <w:t xml:space="preserve">4. Enrol on a PNC course </w:t>
            </w:r>
          </w:p>
          <w:p w14:paraId="2ECBB932"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588C72C7"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p>
          <w:p w14:paraId="20921DA7" w14:textId="51B010E7" w:rsidR="002A4C77" w:rsidRPr="00906D57" w:rsidRDefault="002A4C77" w:rsidP="002A4C77">
            <w:pPr>
              <w:overflowPunct/>
              <w:autoSpaceDE/>
              <w:autoSpaceDN/>
              <w:adjustRightInd/>
              <w:rPr>
                <w:rFonts w:asciiTheme="minorHAnsi" w:hAnsiTheme="minorHAnsi" w:cstheme="minorHAnsi"/>
                <w:b/>
                <w:bCs/>
                <w:sz w:val="22"/>
                <w:szCs w:val="22"/>
                <w:lang w:eastAsia="zh-TW"/>
              </w:rPr>
            </w:pPr>
          </w:p>
          <w:p w14:paraId="2088605E"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p>
          <w:p w14:paraId="0D43E7D6" w14:textId="46B462CD"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Cs/>
                <w:sz w:val="22"/>
                <w:szCs w:val="22"/>
                <w:lang w:eastAsia="zh-TW"/>
              </w:rPr>
              <w:t xml:space="preserve">5. </w:t>
            </w:r>
            <w:r w:rsidR="007E34C3" w:rsidRPr="00906D57">
              <w:rPr>
                <w:rFonts w:asciiTheme="minorHAnsi" w:hAnsiTheme="minorHAnsi" w:cstheme="minorHAnsi"/>
                <w:bCs/>
                <w:sz w:val="22"/>
                <w:szCs w:val="22"/>
                <w:lang w:eastAsia="zh-TW"/>
              </w:rPr>
              <w:t xml:space="preserve">Develop and expand </w:t>
            </w:r>
            <w:r w:rsidRPr="00906D57">
              <w:rPr>
                <w:rFonts w:asciiTheme="minorHAnsi" w:hAnsiTheme="minorHAnsi" w:cstheme="minorHAnsi"/>
                <w:bCs/>
                <w:sz w:val="22"/>
                <w:szCs w:val="22"/>
                <w:lang w:eastAsia="zh-TW"/>
              </w:rPr>
              <w:t>Welsh language skills</w:t>
            </w:r>
          </w:p>
          <w:p w14:paraId="19C3B30C" w14:textId="112AF273" w:rsidR="002A4C77" w:rsidRPr="00906D57" w:rsidRDefault="00906D5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03B8A2DD"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5D4CA10B"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Low </w:t>
            </w:r>
          </w:p>
          <w:p w14:paraId="0DFE399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Med </w:t>
            </w:r>
          </w:p>
          <w:p w14:paraId="734FE9C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5-7 </w:t>
            </w:r>
          </w:p>
          <w:p w14:paraId="73EC3C4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D75494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602179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7</w:t>
            </w:r>
          </w:p>
          <w:p w14:paraId="4AEC7CA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1B5D7D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727FBC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704C91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CE736F5"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D2623F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1DA8E4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2BC246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5A0A1B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9E653A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F7B302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F982E1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39C846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52C3E5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8E73A4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A8E5D9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781EF5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95AD423" w14:textId="295F2CB6" w:rsidR="007E34C3" w:rsidRPr="00906D57" w:rsidRDefault="007E34C3" w:rsidP="002A4C77">
            <w:pPr>
              <w:overflowPunct/>
              <w:autoSpaceDE/>
              <w:autoSpaceDN/>
              <w:adjustRightInd/>
              <w:rPr>
                <w:rFonts w:asciiTheme="minorHAnsi" w:hAnsiTheme="minorHAnsi" w:cstheme="minorHAnsi"/>
                <w:sz w:val="22"/>
                <w:szCs w:val="22"/>
                <w:lang w:eastAsia="zh-TW"/>
              </w:rPr>
            </w:pPr>
          </w:p>
          <w:p w14:paraId="206FC43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5A787A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30FB022" w14:textId="4794DA0B"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5BE4CCE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High </w:t>
            </w:r>
          </w:p>
          <w:p w14:paraId="3C982C6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8-10 </w:t>
            </w:r>
          </w:p>
          <w:p w14:paraId="556EA4E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DB18C2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92310C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B9B4A2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4FE9DF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91E632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269997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96C1E7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ED488D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CE0734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68F1E6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8</w:t>
            </w:r>
          </w:p>
          <w:p w14:paraId="240470B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FCDE35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70FB4A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918F45F" w14:textId="520460D2" w:rsidR="007E34C3" w:rsidRPr="00906D57" w:rsidRDefault="007E34C3" w:rsidP="002A4C77">
            <w:pPr>
              <w:overflowPunct/>
              <w:autoSpaceDE/>
              <w:autoSpaceDN/>
              <w:adjustRightInd/>
              <w:rPr>
                <w:rFonts w:asciiTheme="minorHAnsi" w:hAnsiTheme="minorHAnsi" w:cstheme="minorHAnsi"/>
                <w:sz w:val="22"/>
                <w:szCs w:val="22"/>
                <w:lang w:eastAsia="zh-TW"/>
              </w:rPr>
            </w:pPr>
          </w:p>
          <w:p w14:paraId="2D70294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9</w:t>
            </w:r>
          </w:p>
          <w:p w14:paraId="3A7ED2C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5814DB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89DCC5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B11D75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AE2E3E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9FE29D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D8E180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B4C6CC5"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60E9C7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25A903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73D1A6B" w14:textId="5E53B375" w:rsidR="007E34C3" w:rsidRPr="00906D57" w:rsidRDefault="007E34C3" w:rsidP="002A4C77">
            <w:pPr>
              <w:overflowPunct/>
              <w:autoSpaceDE/>
              <w:autoSpaceDN/>
              <w:adjustRightInd/>
              <w:rPr>
                <w:rFonts w:asciiTheme="minorHAnsi" w:hAnsiTheme="minorHAnsi" w:cstheme="minorHAnsi"/>
                <w:sz w:val="22"/>
                <w:szCs w:val="22"/>
                <w:lang w:eastAsia="zh-TW"/>
              </w:rPr>
            </w:pPr>
          </w:p>
          <w:p w14:paraId="68C0D35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395E833" w14:textId="46300A36"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10</w:t>
            </w:r>
          </w:p>
        </w:tc>
        <w:tc>
          <w:tcPr>
            <w:tcW w:w="705" w:type="dxa"/>
            <w:tcBorders>
              <w:top w:val="nil"/>
              <w:left w:val="nil"/>
              <w:bottom w:val="single" w:sz="6" w:space="0" w:color="auto"/>
              <w:right w:val="single" w:sz="6" w:space="0" w:color="auto"/>
            </w:tcBorders>
            <w:shd w:val="clear" w:color="auto" w:fill="auto"/>
            <w:hideMark/>
          </w:tcPr>
          <w:p w14:paraId="58F9D966"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Low </w:t>
            </w:r>
          </w:p>
          <w:p w14:paraId="465DE59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1-4 </w:t>
            </w:r>
          </w:p>
          <w:p w14:paraId="190978B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FC49CE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9C4BB3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4</w:t>
            </w:r>
          </w:p>
          <w:p w14:paraId="30AB3E5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BFC3E8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B06CB8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ADA4D8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6A0061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79C70A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CDDC01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27CB37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1</w:t>
            </w:r>
          </w:p>
          <w:p w14:paraId="29CB632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6F86515"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D2AAC2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E620B9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2C2C40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06BE62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B2537C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6991C8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3282A6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B951A1B" w14:textId="59F980D7" w:rsidR="007E34C3" w:rsidRPr="00906D57" w:rsidRDefault="007E34C3" w:rsidP="002A4C77">
            <w:pPr>
              <w:overflowPunct/>
              <w:autoSpaceDE/>
              <w:autoSpaceDN/>
              <w:adjustRightInd/>
              <w:rPr>
                <w:rFonts w:asciiTheme="minorHAnsi" w:hAnsiTheme="minorHAnsi" w:cstheme="minorHAnsi"/>
                <w:sz w:val="22"/>
                <w:szCs w:val="22"/>
                <w:lang w:eastAsia="zh-TW"/>
              </w:rPr>
            </w:pPr>
          </w:p>
          <w:p w14:paraId="3584E55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141A655"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w:t>
            </w:r>
          </w:p>
          <w:p w14:paraId="0415F50D" w14:textId="24FB211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1</w:t>
            </w:r>
          </w:p>
        </w:tc>
        <w:tc>
          <w:tcPr>
            <w:tcW w:w="705" w:type="dxa"/>
            <w:tcBorders>
              <w:top w:val="nil"/>
              <w:left w:val="nil"/>
              <w:bottom w:val="single" w:sz="6" w:space="0" w:color="auto"/>
              <w:right w:val="single" w:sz="6" w:space="0" w:color="auto"/>
            </w:tcBorders>
            <w:shd w:val="clear" w:color="auto" w:fill="auto"/>
            <w:hideMark/>
          </w:tcPr>
          <w:p w14:paraId="5966A2C7"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Med </w:t>
            </w:r>
          </w:p>
          <w:p w14:paraId="01D8125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5-7 </w:t>
            </w:r>
          </w:p>
          <w:p w14:paraId="166DA5A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FC3669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BFB06D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D56A81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D831D4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EF1224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08F0E9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5C8DDF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AFD34A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517463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84D451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AE5348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2A11C9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81F7BEB" w14:textId="50E834D3" w:rsidR="007E34C3" w:rsidRPr="00906D57" w:rsidRDefault="007E34C3" w:rsidP="002A4C77">
            <w:pPr>
              <w:overflowPunct/>
              <w:autoSpaceDE/>
              <w:autoSpaceDN/>
              <w:adjustRightInd/>
              <w:rPr>
                <w:rFonts w:asciiTheme="minorHAnsi" w:hAnsiTheme="minorHAnsi" w:cstheme="minorHAnsi"/>
                <w:sz w:val="22"/>
                <w:szCs w:val="22"/>
                <w:lang w:eastAsia="zh-TW"/>
              </w:rPr>
            </w:pPr>
          </w:p>
          <w:p w14:paraId="48D72BD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0188B4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p w14:paraId="38861DF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0527ED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CDFC79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D18DC7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E41F73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CF7E48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83A68C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03E288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636D4A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737483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E4C4234" w14:textId="5ED2DE2B" w:rsidR="007E34C3" w:rsidRPr="00906D57" w:rsidRDefault="007E34C3" w:rsidP="002A4C77">
            <w:pPr>
              <w:overflowPunct/>
              <w:autoSpaceDE/>
              <w:autoSpaceDN/>
              <w:adjustRightInd/>
              <w:rPr>
                <w:rFonts w:asciiTheme="minorHAnsi" w:hAnsiTheme="minorHAnsi" w:cstheme="minorHAnsi"/>
                <w:sz w:val="22"/>
                <w:szCs w:val="22"/>
                <w:lang w:eastAsia="zh-TW"/>
              </w:rPr>
            </w:pPr>
          </w:p>
          <w:p w14:paraId="5F53FF4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17F88D4" w14:textId="5E02211D"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tc>
        <w:tc>
          <w:tcPr>
            <w:tcW w:w="720" w:type="dxa"/>
            <w:tcBorders>
              <w:top w:val="nil"/>
              <w:left w:val="nil"/>
              <w:bottom w:val="single" w:sz="6" w:space="0" w:color="auto"/>
              <w:right w:val="single" w:sz="6" w:space="0" w:color="auto"/>
            </w:tcBorders>
            <w:shd w:val="clear" w:color="auto" w:fill="auto"/>
            <w:hideMark/>
          </w:tcPr>
          <w:p w14:paraId="24B1135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High </w:t>
            </w:r>
          </w:p>
          <w:p w14:paraId="3840DBA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E0E3FC6"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w:t>
            </w:r>
          </w:p>
          <w:p w14:paraId="03B1894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CECA72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DD6A4F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Look to enrol on courses outside the force in order to improve first aid skills and confidence</w:t>
            </w:r>
          </w:p>
          <w:p w14:paraId="1E839157" w14:textId="078BEBF6" w:rsidR="002A4C77" w:rsidRPr="00906D57" w:rsidRDefault="002A4C77" w:rsidP="002A4C77">
            <w:pPr>
              <w:overflowPunct/>
              <w:autoSpaceDE/>
              <w:autoSpaceDN/>
              <w:adjustRightInd/>
              <w:rPr>
                <w:rFonts w:asciiTheme="minorHAnsi" w:hAnsiTheme="minorHAnsi" w:cstheme="minorHAnsi"/>
                <w:sz w:val="22"/>
                <w:szCs w:val="22"/>
                <w:lang w:eastAsia="zh-TW"/>
              </w:rPr>
            </w:pPr>
          </w:p>
          <w:p w14:paraId="1DE7E13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86B88E1"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06EE427" w14:textId="0B79A44E"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Book on to a course to undertake response driver training</w:t>
            </w:r>
            <w:r w:rsidR="007E34C3" w:rsidRPr="00906D57">
              <w:rPr>
                <w:rFonts w:asciiTheme="minorHAnsi" w:hAnsiTheme="minorHAnsi" w:cstheme="minorHAnsi"/>
                <w:sz w:val="22"/>
                <w:szCs w:val="22"/>
                <w:lang w:eastAsia="zh-TW"/>
              </w:rPr>
              <w:t>. Review traffic law.</w:t>
            </w:r>
          </w:p>
          <w:p w14:paraId="11FA795A" w14:textId="2921469D" w:rsidR="002A4C77" w:rsidRPr="00906D57" w:rsidRDefault="002A4C77" w:rsidP="002A4C77">
            <w:pPr>
              <w:overflowPunct/>
              <w:autoSpaceDE/>
              <w:autoSpaceDN/>
              <w:adjustRightInd/>
              <w:rPr>
                <w:rFonts w:asciiTheme="minorHAnsi" w:hAnsiTheme="minorHAnsi" w:cstheme="minorHAnsi"/>
                <w:sz w:val="22"/>
                <w:szCs w:val="22"/>
                <w:lang w:eastAsia="zh-TW"/>
              </w:rPr>
            </w:pPr>
          </w:p>
          <w:p w14:paraId="510E2180"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62800FF"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Volunteer to undertake more interviews in order to build confidence and develop technique. Review and research best practice.</w:t>
            </w:r>
          </w:p>
          <w:p w14:paraId="0A26FB87" w14:textId="13287A81"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148C228B"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5F15E052"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Look to book on to PNC courses in order to aid in searching the database for investigations, and supporting team members.</w:t>
            </w:r>
          </w:p>
          <w:p w14:paraId="654BA1F9"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2191B4C9"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2B36B191" w14:textId="6DD14900"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bCs/>
                <w:sz w:val="22"/>
                <w:szCs w:val="22"/>
                <w:lang w:eastAsia="zh-TW"/>
              </w:rPr>
              <w:t xml:space="preserve">Book onto courses within the force and look at courses run </w:t>
            </w:r>
          </w:p>
        </w:tc>
      </w:tr>
      <w:tr w:rsidR="002A4C77" w:rsidRPr="009249F8" w14:paraId="79142289" w14:textId="77777777" w:rsidTr="002A4C77">
        <w:tc>
          <w:tcPr>
            <w:tcW w:w="2115" w:type="dxa"/>
            <w:tcBorders>
              <w:top w:val="nil"/>
              <w:left w:val="single" w:sz="6" w:space="0" w:color="auto"/>
              <w:bottom w:val="single" w:sz="6" w:space="0" w:color="auto"/>
              <w:right w:val="single" w:sz="6" w:space="0" w:color="auto"/>
            </w:tcBorders>
            <w:shd w:val="clear" w:color="auto" w:fill="auto"/>
            <w:hideMark/>
          </w:tcPr>
          <w:p w14:paraId="5AA87EE3"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lastRenderedPageBreak/>
              <w:t>EXPERIENCE </w:t>
            </w:r>
          </w:p>
          <w:p w14:paraId="0D18A7D4"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05EB2FEF"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2A9A94FB"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07521AA8"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1.  The proper use of the 'Restricted caution"</w:t>
            </w:r>
          </w:p>
          <w:p w14:paraId="73D55EB8"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5B9FA1D1"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160FBB33"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748D590F"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6D9E83DD"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4390B747" w14:textId="617AB359" w:rsidR="002A4C77" w:rsidRDefault="002A4C77" w:rsidP="002A4C77">
            <w:pPr>
              <w:overflowPunct/>
              <w:autoSpaceDE/>
              <w:autoSpaceDN/>
              <w:adjustRightInd/>
              <w:rPr>
                <w:rFonts w:asciiTheme="minorHAnsi" w:hAnsiTheme="minorHAnsi" w:cstheme="minorHAnsi"/>
                <w:bCs/>
                <w:sz w:val="22"/>
                <w:szCs w:val="22"/>
                <w:lang w:eastAsia="zh-TW"/>
              </w:rPr>
            </w:pPr>
          </w:p>
          <w:p w14:paraId="3B3F42C9" w14:textId="77777777" w:rsidR="00906D57" w:rsidRPr="00906D57" w:rsidRDefault="00906D57" w:rsidP="002A4C77">
            <w:pPr>
              <w:overflowPunct/>
              <w:autoSpaceDE/>
              <w:autoSpaceDN/>
              <w:adjustRightInd/>
              <w:rPr>
                <w:rFonts w:asciiTheme="minorHAnsi" w:hAnsiTheme="minorHAnsi" w:cstheme="minorHAnsi"/>
                <w:bCs/>
                <w:sz w:val="22"/>
                <w:szCs w:val="22"/>
                <w:lang w:eastAsia="zh-TW"/>
              </w:rPr>
            </w:pPr>
          </w:p>
          <w:p w14:paraId="21D40359"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5D913E07"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2. Use other disposal methods, such as FPNs</w:t>
            </w:r>
          </w:p>
          <w:p w14:paraId="28058470" w14:textId="1370D3A4"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6A73F120" w14:textId="1148E682"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34BFB92F" w14:textId="65BBB25C"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6CB6605D" w14:textId="77777777" w:rsidR="00906D57" w:rsidRPr="00906D57" w:rsidRDefault="00906D57" w:rsidP="002A4C77">
            <w:pPr>
              <w:overflowPunct/>
              <w:autoSpaceDE/>
              <w:autoSpaceDN/>
              <w:adjustRightInd/>
              <w:rPr>
                <w:rFonts w:asciiTheme="minorHAnsi" w:hAnsiTheme="minorHAnsi" w:cstheme="minorHAnsi"/>
                <w:bCs/>
                <w:sz w:val="22"/>
                <w:szCs w:val="22"/>
                <w:lang w:eastAsia="zh-TW"/>
              </w:rPr>
            </w:pPr>
          </w:p>
          <w:p w14:paraId="38AD5D70"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76B673C2"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5083C6B9"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lastRenderedPageBreak/>
              <w:t>3. Gather and submit more intelligence</w:t>
            </w:r>
          </w:p>
          <w:p w14:paraId="6A6B7AC0"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385105E5"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175BFC7C" w14:textId="2F1AEC0F"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36DED238" w14:textId="37D48A75" w:rsidR="007E34C3" w:rsidRDefault="007E34C3" w:rsidP="002A4C77">
            <w:pPr>
              <w:overflowPunct/>
              <w:autoSpaceDE/>
              <w:autoSpaceDN/>
              <w:adjustRightInd/>
              <w:rPr>
                <w:rFonts w:asciiTheme="minorHAnsi" w:hAnsiTheme="minorHAnsi" w:cstheme="minorHAnsi"/>
                <w:bCs/>
                <w:sz w:val="22"/>
                <w:szCs w:val="22"/>
                <w:lang w:eastAsia="zh-TW"/>
              </w:rPr>
            </w:pPr>
          </w:p>
          <w:p w14:paraId="6FD0858A" w14:textId="77777777" w:rsidR="00906D57" w:rsidRPr="00906D57" w:rsidRDefault="00906D57" w:rsidP="002A4C77">
            <w:pPr>
              <w:overflowPunct/>
              <w:autoSpaceDE/>
              <w:autoSpaceDN/>
              <w:adjustRightInd/>
              <w:rPr>
                <w:rFonts w:asciiTheme="minorHAnsi" w:hAnsiTheme="minorHAnsi" w:cstheme="minorHAnsi"/>
                <w:bCs/>
                <w:sz w:val="22"/>
                <w:szCs w:val="22"/>
                <w:lang w:eastAsia="zh-TW"/>
              </w:rPr>
            </w:pPr>
          </w:p>
          <w:p w14:paraId="2CFCEC99" w14:textId="29B461EC" w:rsidR="00906D5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4. Conduct more contemporaneous interviews</w:t>
            </w:r>
          </w:p>
          <w:p w14:paraId="081D7481" w14:textId="77777777" w:rsidR="00906D57" w:rsidRPr="00906D57" w:rsidRDefault="00906D57" w:rsidP="002A4C77">
            <w:pPr>
              <w:overflowPunct/>
              <w:autoSpaceDE/>
              <w:autoSpaceDN/>
              <w:adjustRightInd/>
              <w:rPr>
                <w:rFonts w:asciiTheme="minorHAnsi" w:hAnsiTheme="minorHAnsi" w:cstheme="minorHAnsi"/>
                <w:bCs/>
                <w:sz w:val="22"/>
                <w:szCs w:val="22"/>
                <w:lang w:eastAsia="zh-TW"/>
              </w:rPr>
            </w:pPr>
          </w:p>
          <w:p w14:paraId="5DBDD27F" w14:textId="6D673E05" w:rsidR="002A4C7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2CC32D98" w14:textId="0A27EC76" w:rsidR="00906D57" w:rsidRDefault="00906D57" w:rsidP="002A4C77">
            <w:pPr>
              <w:overflowPunct/>
              <w:autoSpaceDE/>
              <w:autoSpaceDN/>
              <w:adjustRightInd/>
              <w:rPr>
                <w:rFonts w:asciiTheme="minorHAnsi" w:hAnsiTheme="minorHAnsi" w:cstheme="minorHAnsi"/>
                <w:b/>
                <w:bCs/>
                <w:sz w:val="22"/>
                <w:szCs w:val="22"/>
                <w:lang w:eastAsia="zh-TW"/>
              </w:rPr>
            </w:pPr>
          </w:p>
          <w:p w14:paraId="38A711AE" w14:textId="4B6D202A" w:rsidR="00906D57" w:rsidRDefault="00906D57" w:rsidP="002A4C77">
            <w:pPr>
              <w:overflowPunct/>
              <w:autoSpaceDE/>
              <w:autoSpaceDN/>
              <w:adjustRightInd/>
              <w:rPr>
                <w:rFonts w:asciiTheme="minorHAnsi" w:hAnsiTheme="minorHAnsi" w:cstheme="minorHAnsi"/>
                <w:b/>
                <w:bCs/>
                <w:sz w:val="22"/>
                <w:szCs w:val="22"/>
                <w:lang w:eastAsia="zh-TW"/>
              </w:rPr>
            </w:pPr>
          </w:p>
          <w:p w14:paraId="3477B91C" w14:textId="77777777" w:rsidR="00906D57" w:rsidRPr="00906D57" w:rsidRDefault="00906D57" w:rsidP="002A4C77">
            <w:pPr>
              <w:overflowPunct/>
              <w:autoSpaceDE/>
              <w:autoSpaceDN/>
              <w:adjustRightInd/>
              <w:rPr>
                <w:rFonts w:asciiTheme="minorHAnsi" w:hAnsiTheme="minorHAnsi" w:cstheme="minorHAnsi"/>
                <w:b/>
                <w:bCs/>
                <w:sz w:val="22"/>
                <w:szCs w:val="22"/>
                <w:lang w:eastAsia="zh-TW"/>
              </w:rPr>
            </w:pPr>
          </w:p>
          <w:p w14:paraId="564148F9"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5. Greater file building</w:t>
            </w:r>
          </w:p>
          <w:p w14:paraId="21995572" w14:textId="6AFC6698"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4DC62F3B" w14:textId="05F92E7E" w:rsidR="007E34C3" w:rsidRDefault="007E34C3" w:rsidP="002A4C77">
            <w:pPr>
              <w:overflowPunct/>
              <w:autoSpaceDE/>
              <w:autoSpaceDN/>
              <w:adjustRightInd/>
              <w:rPr>
                <w:rFonts w:asciiTheme="minorHAnsi" w:hAnsiTheme="minorHAnsi" w:cstheme="minorHAnsi"/>
                <w:bCs/>
                <w:sz w:val="22"/>
                <w:szCs w:val="22"/>
                <w:lang w:eastAsia="zh-TW"/>
              </w:rPr>
            </w:pPr>
          </w:p>
          <w:p w14:paraId="43793CA3" w14:textId="77777777" w:rsidR="00906D57" w:rsidRPr="00906D57" w:rsidRDefault="00906D57" w:rsidP="002A4C77">
            <w:pPr>
              <w:overflowPunct/>
              <w:autoSpaceDE/>
              <w:autoSpaceDN/>
              <w:adjustRightInd/>
              <w:rPr>
                <w:rFonts w:asciiTheme="minorHAnsi" w:hAnsiTheme="minorHAnsi" w:cstheme="minorHAnsi"/>
                <w:bCs/>
                <w:sz w:val="22"/>
                <w:szCs w:val="22"/>
                <w:lang w:eastAsia="zh-TW"/>
              </w:rPr>
            </w:pPr>
          </w:p>
          <w:p w14:paraId="62E174A8" w14:textId="0C841529"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422C6C42" w14:textId="77777777"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126FB9DA" w14:textId="1ED5E99B" w:rsidR="002A4C77" w:rsidRPr="00906D57" w:rsidRDefault="007E34C3"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6. Deal with A</w:t>
            </w:r>
            <w:r w:rsidR="002A4C77" w:rsidRPr="00906D57">
              <w:rPr>
                <w:rFonts w:asciiTheme="minorHAnsi" w:hAnsiTheme="minorHAnsi" w:cstheme="minorHAnsi"/>
                <w:bCs/>
                <w:sz w:val="22"/>
                <w:szCs w:val="22"/>
                <w:lang w:eastAsia="zh-TW"/>
              </w:rPr>
              <w:t>S</w:t>
            </w:r>
            <w:r w:rsidRPr="00906D57">
              <w:rPr>
                <w:rFonts w:asciiTheme="minorHAnsi" w:hAnsiTheme="minorHAnsi" w:cstheme="minorHAnsi"/>
                <w:bCs/>
                <w:sz w:val="22"/>
                <w:szCs w:val="22"/>
                <w:lang w:eastAsia="zh-TW"/>
              </w:rPr>
              <w:t>B and neighbourhood issues</w:t>
            </w:r>
          </w:p>
          <w:p w14:paraId="6339A5F4" w14:textId="0D857D58"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55265D61" w14:textId="27A5DBC9"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4E5BD76E" w14:textId="0C6C3D36"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2FADA0E8" w14:textId="27759A4A" w:rsidR="00906D57" w:rsidRDefault="00906D57" w:rsidP="002A4C77">
            <w:pPr>
              <w:overflowPunct/>
              <w:autoSpaceDE/>
              <w:autoSpaceDN/>
              <w:adjustRightInd/>
              <w:rPr>
                <w:rFonts w:asciiTheme="minorHAnsi" w:hAnsiTheme="minorHAnsi" w:cstheme="minorHAnsi"/>
                <w:bCs/>
                <w:sz w:val="22"/>
                <w:szCs w:val="22"/>
                <w:lang w:eastAsia="zh-TW"/>
              </w:rPr>
            </w:pPr>
          </w:p>
          <w:p w14:paraId="65ACD3A9" w14:textId="77777777" w:rsidR="00906D57" w:rsidRPr="00906D57" w:rsidRDefault="00906D57" w:rsidP="002A4C77">
            <w:pPr>
              <w:overflowPunct/>
              <w:autoSpaceDE/>
              <w:autoSpaceDN/>
              <w:adjustRightInd/>
              <w:rPr>
                <w:rFonts w:asciiTheme="minorHAnsi" w:hAnsiTheme="minorHAnsi" w:cstheme="minorHAnsi"/>
                <w:bCs/>
                <w:sz w:val="22"/>
                <w:szCs w:val="22"/>
                <w:lang w:eastAsia="zh-TW"/>
              </w:rPr>
            </w:pPr>
          </w:p>
          <w:p w14:paraId="35A05F9A"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6480683E" w14:textId="140D6865"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
                <w:bCs/>
                <w:sz w:val="22"/>
                <w:szCs w:val="22"/>
                <w:lang w:eastAsia="zh-TW"/>
              </w:rPr>
              <w:t> </w:t>
            </w:r>
            <w:r w:rsidRPr="00906D57">
              <w:rPr>
                <w:rFonts w:asciiTheme="minorHAnsi" w:hAnsiTheme="minorHAnsi" w:cstheme="minorHAnsi"/>
                <w:bCs/>
                <w:sz w:val="22"/>
                <w:szCs w:val="22"/>
                <w:lang w:eastAsia="zh-TW"/>
              </w:rPr>
              <w:t>7. Conduct more interviews, including VA</w:t>
            </w:r>
          </w:p>
          <w:p w14:paraId="616AAF40" w14:textId="7BF23410"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15C440E0" w14:textId="7C5A8D39"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38E8C688" w14:textId="73D8EC38"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63EB0EB6" w14:textId="0E3EA3EC"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14235088" w14:textId="77777777" w:rsidR="007E34C3" w:rsidRPr="00906D57" w:rsidRDefault="007E34C3" w:rsidP="002A4C77">
            <w:pPr>
              <w:overflowPunct/>
              <w:autoSpaceDE/>
              <w:autoSpaceDN/>
              <w:adjustRightInd/>
              <w:rPr>
                <w:rFonts w:asciiTheme="minorHAnsi" w:hAnsiTheme="minorHAnsi" w:cstheme="minorHAnsi"/>
                <w:bCs/>
                <w:sz w:val="22"/>
                <w:szCs w:val="22"/>
                <w:lang w:eastAsia="zh-TW"/>
              </w:rPr>
            </w:pPr>
          </w:p>
          <w:p w14:paraId="2D2BEF70"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p>
          <w:p w14:paraId="098D5829"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Cs/>
                <w:sz w:val="22"/>
                <w:szCs w:val="22"/>
                <w:lang w:eastAsia="zh-TW"/>
              </w:rPr>
              <w:t>8. Deal with more roads traffic related matters</w:t>
            </w:r>
          </w:p>
          <w:p w14:paraId="0E7BC06A"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3C9159BB"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2F2C2FC1"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4D30CA44"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63CC73A9" w14:textId="77777777"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p w14:paraId="572DB0C3" w14:textId="357DF5E2" w:rsidR="002A4C77" w:rsidRPr="00906D57" w:rsidRDefault="002A4C77" w:rsidP="002A4C77">
            <w:pPr>
              <w:overflowPunct/>
              <w:autoSpaceDE/>
              <w:autoSpaceDN/>
              <w:adjustRightInd/>
              <w:rPr>
                <w:rFonts w:asciiTheme="minorHAnsi" w:hAnsiTheme="minorHAnsi" w:cstheme="minorHAnsi"/>
                <w:b/>
                <w:bCs/>
                <w:sz w:val="22"/>
                <w:szCs w:val="22"/>
                <w:lang w:eastAsia="zh-TW"/>
              </w:rPr>
            </w:pPr>
            <w:r w:rsidRPr="00906D57">
              <w:rPr>
                <w:rFonts w:asciiTheme="minorHAnsi" w:hAnsiTheme="minorHAnsi" w:cstheme="minorHAnsi"/>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Low </w:t>
            </w:r>
          </w:p>
          <w:p w14:paraId="35BCA0F4"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Med </w:t>
            </w:r>
          </w:p>
          <w:p w14:paraId="235935C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EC54E8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High </w:t>
            </w:r>
          </w:p>
          <w:p w14:paraId="6263A1A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8-10 </w:t>
            </w:r>
          </w:p>
          <w:p w14:paraId="233E995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38D14CA"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6636B17"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10</w:t>
            </w:r>
          </w:p>
          <w:p w14:paraId="6F1025CC"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986F82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9EA992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80254B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C78F1BA"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6DE796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FE583B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02FC09DC" w14:textId="72B6DE8F" w:rsidR="002A4C77" w:rsidRPr="00906D57" w:rsidRDefault="002A4C77" w:rsidP="002A4C77">
            <w:pPr>
              <w:overflowPunct/>
              <w:autoSpaceDE/>
              <w:autoSpaceDN/>
              <w:adjustRightInd/>
              <w:rPr>
                <w:rFonts w:asciiTheme="minorHAnsi" w:hAnsiTheme="minorHAnsi" w:cstheme="minorHAnsi"/>
                <w:sz w:val="22"/>
                <w:szCs w:val="22"/>
                <w:lang w:eastAsia="zh-TW"/>
              </w:rPr>
            </w:pPr>
          </w:p>
          <w:p w14:paraId="6C8505EA"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A12FDBD"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13E5280" w14:textId="109BEC37" w:rsidR="002A4C77" w:rsidRPr="00906D57" w:rsidRDefault="002A4C77" w:rsidP="002A4C77">
            <w:pPr>
              <w:overflowPunct/>
              <w:autoSpaceDE/>
              <w:autoSpaceDN/>
              <w:adjustRightInd/>
              <w:rPr>
                <w:rFonts w:asciiTheme="minorHAnsi" w:hAnsiTheme="minorHAnsi" w:cstheme="minorHAnsi"/>
                <w:sz w:val="22"/>
                <w:szCs w:val="22"/>
                <w:lang w:eastAsia="zh-TW"/>
              </w:rPr>
            </w:pPr>
          </w:p>
          <w:p w14:paraId="5EEFD9F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10</w:t>
            </w:r>
          </w:p>
          <w:p w14:paraId="328A5816"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00621F0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F4D43FB" w14:textId="0FA96AEE" w:rsidR="002A4C77" w:rsidRPr="00906D57" w:rsidRDefault="002A4C77" w:rsidP="002A4C77">
            <w:pPr>
              <w:overflowPunct/>
              <w:autoSpaceDE/>
              <w:autoSpaceDN/>
              <w:adjustRightInd/>
              <w:rPr>
                <w:rFonts w:asciiTheme="minorHAnsi" w:hAnsiTheme="minorHAnsi" w:cstheme="minorHAnsi"/>
                <w:sz w:val="22"/>
                <w:szCs w:val="22"/>
                <w:lang w:eastAsia="zh-TW"/>
              </w:rPr>
            </w:pPr>
          </w:p>
          <w:p w14:paraId="7177F105" w14:textId="46C73117" w:rsidR="002A4C77" w:rsidRPr="00906D57" w:rsidRDefault="002A4C77" w:rsidP="002A4C77">
            <w:pPr>
              <w:overflowPunct/>
              <w:autoSpaceDE/>
              <w:autoSpaceDN/>
              <w:adjustRightInd/>
              <w:rPr>
                <w:rFonts w:asciiTheme="minorHAnsi" w:hAnsiTheme="minorHAnsi" w:cstheme="minorHAnsi"/>
                <w:sz w:val="22"/>
                <w:szCs w:val="22"/>
                <w:lang w:eastAsia="zh-TW"/>
              </w:rPr>
            </w:pPr>
          </w:p>
          <w:p w14:paraId="62B30EDA"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7A221594" w14:textId="76A46CA7" w:rsidR="002A4C77" w:rsidRPr="00906D57" w:rsidRDefault="002A4C77" w:rsidP="002A4C77">
            <w:pPr>
              <w:overflowPunct/>
              <w:autoSpaceDE/>
              <w:autoSpaceDN/>
              <w:adjustRightInd/>
              <w:rPr>
                <w:rFonts w:asciiTheme="minorHAnsi" w:hAnsiTheme="minorHAnsi" w:cstheme="minorHAnsi"/>
                <w:sz w:val="22"/>
                <w:szCs w:val="22"/>
                <w:lang w:eastAsia="zh-TW"/>
              </w:rPr>
            </w:pPr>
          </w:p>
          <w:p w14:paraId="1CE92B46"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6235D85D"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6BA4A64"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8</w:t>
            </w:r>
          </w:p>
          <w:p w14:paraId="73C4B9AA" w14:textId="020562B5" w:rsidR="002A4C77" w:rsidRPr="00906D57" w:rsidRDefault="002A4C77" w:rsidP="002A4C77">
            <w:pPr>
              <w:overflowPunct/>
              <w:autoSpaceDE/>
              <w:autoSpaceDN/>
              <w:adjustRightInd/>
              <w:rPr>
                <w:rFonts w:asciiTheme="minorHAnsi" w:hAnsiTheme="minorHAnsi" w:cstheme="minorHAnsi"/>
                <w:sz w:val="22"/>
                <w:szCs w:val="22"/>
                <w:lang w:eastAsia="zh-TW"/>
              </w:rPr>
            </w:pPr>
          </w:p>
          <w:p w14:paraId="23A86909" w14:textId="40846EAF" w:rsidR="007E34C3" w:rsidRPr="00906D57" w:rsidRDefault="007E34C3" w:rsidP="002A4C77">
            <w:pPr>
              <w:overflowPunct/>
              <w:autoSpaceDE/>
              <w:autoSpaceDN/>
              <w:adjustRightInd/>
              <w:rPr>
                <w:rFonts w:asciiTheme="minorHAnsi" w:hAnsiTheme="minorHAnsi" w:cstheme="minorHAnsi"/>
                <w:sz w:val="22"/>
                <w:szCs w:val="22"/>
                <w:lang w:eastAsia="zh-TW"/>
              </w:rPr>
            </w:pPr>
          </w:p>
          <w:p w14:paraId="402D2513" w14:textId="404D0E0D" w:rsidR="007E34C3" w:rsidRPr="00906D57" w:rsidRDefault="007E34C3" w:rsidP="002A4C77">
            <w:pPr>
              <w:overflowPunct/>
              <w:autoSpaceDE/>
              <w:autoSpaceDN/>
              <w:adjustRightInd/>
              <w:rPr>
                <w:rFonts w:asciiTheme="minorHAnsi" w:hAnsiTheme="minorHAnsi" w:cstheme="minorHAnsi"/>
                <w:sz w:val="22"/>
                <w:szCs w:val="22"/>
                <w:lang w:eastAsia="zh-TW"/>
              </w:rPr>
            </w:pPr>
          </w:p>
          <w:p w14:paraId="5D1398B4"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3D62B9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9E60803"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8</w:t>
            </w:r>
          </w:p>
          <w:p w14:paraId="28EE59C5" w14:textId="7DDB104B" w:rsidR="002A4C77" w:rsidRPr="00906D57" w:rsidRDefault="002A4C77" w:rsidP="002A4C77">
            <w:pPr>
              <w:overflowPunct/>
              <w:autoSpaceDE/>
              <w:autoSpaceDN/>
              <w:adjustRightInd/>
              <w:rPr>
                <w:rFonts w:asciiTheme="minorHAnsi" w:hAnsiTheme="minorHAnsi" w:cstheme="minorHAnsi"/>
                <w:sz w:val="22"/>
                <w:szCs w:val="22"/>
                <w:lang w:eastAsia="zh-TW"/>
              </w:rPr>
            </w:pPr>
          </w:p>
          <w:p w14:paraId="076DA7CE" w14:textId="3F5DEE4F" w:rsidR="002A4C77" w:rsidRPr="00906D57" w:rsidRDefault="002A4C77" w:rsidP="002A4C77">
            <w:pPr>
              <w:overflowPunct/>
              <w:autoSpaceDE/>
              <w:autoSpaceDN/>
              <w:adjustRightInd/>
              <w:rPr>
                <w:rFonts w:asciiTheme="minorHAnsi" w:hAnsiTheme="minorHAnsi" w:cstheme="minorHAnsi"/>
                <w:sz w:val="22"/>
                <w:szCs w:val="22"/>
                <w:lang w:eastAsia="zh-TW"/>
              </w:rPr>
            </w:pPr>
          </w:p>
          <w:p w14:paraId="118C1695" w14:textId="12A991EC" w:rsidR="00906D57" w:rsidRDefault="00906D57" w:rsidP="002A4C77">
            <w:pPr>
              <w:overflowPunct/>
              <w:autoSpaceDE/>
              <w:autoSpaceDN/>
              <w:adjustRightInd/>
              <w:rPr>
                <w:rFonts w:asciiTheme="minorHAnsi" w:hAnsiTheme="minorHAnsi" w:cstheme="minorHAnsi"/>
                <w:sz w:val="22"/>
                <w:szCs w:val="22"/>
                <w:lang w:eastAsia="zh-TW"/>
              </w:rPr>
            </w:pPr>
          </w:p>
          <w:p w14:paraId="0E4FB60C"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132ACEC0"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29EE4F95" w14:textId="7FC52F34"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10</w:t>
            </w:r>
          </w:p>
          <w:p w14:paraId="4AB0DEFE" w14:textId="246004C1" w:rsidR="007E34C3" w:rsidRPr="00906D57" w:rsidRDefault="007E34C3" w:rsidP="002A4C77">
            <w:pPr>
              <w:overflowPunct/>
              <w:autoSpaceDE/>
              <w:autoSpaceDN/>
              <w:adjustRightInd/>
              <w:rPr>
                <w:rFonts w:asciiTheme="minorHAnsi" w:hAnsiTheme="minorHAnsi" w:cstheme="minorHAnsi"/>
                <w:sz w:val="22"/>
                <w:szCs w:val="22"/>
                <w:lang w:eastAsia="zh-TW"/>
              </w:rPr>
            </w:pPr>
          </w:p>
          <w:p w14:paraId="12A32473" w14:textId="46635CA7" w:rsidR="007E34C3" w:rsidRPr="00906D57" w:rsidRDefault="007E34C3" w:rsidP="002A4C77">
            <w:pPr>
              <w:overflowPunct/>
              <w:autoSpaceDE/>
              <w:autoSpaceDN/>
              <w:adjustRightInd/>
              <w:rPr>
                <w:rFonts w:asciiTheme="minorHAnsi" w:hAnsiTheme="minorHAnsi" w:cstheme="minorHAnsi"/>
                <w:sz w:val="22"/>
                <w:szCs w:val="22"/>
                <w:lang w:eastAsia="zh-TW"/>
              </w:rPr>
            </w:pPr>
          </w:p>
          <w:p w14:paraId="6CE65A97" w14:textId="7E61DB42" w:rsidR="007E34C3" w:rsidRPr="00906D57" w:rsidRDefault="007E34C3" w:rsidP="002A4C77">
            <w:pPr>
              <w:overflowPunct/>
              <w:autoSpaceDE/>
              <w:autoSpaceDN/>
              <w:adjustRightInd/>
              <w:rPr>
                <w:rFonts w:asciiTheme="minorHAnsi" w:hAnsiTheme="minorHAnsi" w:cstheme="minorHAnsi"/>
                <w:sz w:val="22"/>
                <w:szCs w:val="22"/>
                <w:lang w:eastAsia="zh-TW"/>
              </w:rPr>
            </w:pPr>
          </w:p>
          <w:p w14:paraId="0B2572E2" w14:textId="5A2780A9" w:rsidR="007E34C3" w:rsidRDefault="007E34C3" w:rsidP="002A4C77">
            <w:pPr>
              <w:overflowPunct/>
              <w:autoSpaceDE/>
              <w:autoSpaceDN/>
              <w:adjustRightInd/>
              <w:rPr>
                <w:rFonts w:asciiTheme="minorHAnsi" w:hAnsiTheme="minorHAnsi" w:cstheme="minorHAnsi"/>
                <w:sz w:val="22"/>
                <w:szCs w:val="22"/>
                <w:lang w:eastAsia="zh-TW"/>
              </w:rPr>
            </w:pPr>
          </w:p>
          <w:p w14:paraId="387FC908" w14:textId="19CB099A" w:rsidR="00906D57" w:rsidRDefault="00906D57" w:rsidP="002A4C77">
            <w:pPr>
              <w:overflowPunct/>
              <w:autoSpaceDE/>
              <w:autoSpaceDN/>
              <w:adjustRightInd/>
              <w:rPr>
                <w:rFonts w:asciiTheme="minorHAnsi" w:hAnsiTheme="minorHAnsi" w:cstheme="minorHAnsi"/>
                <w:sz w:val="22"/>
                <w:szCs w:val="22"/>
                <w:lang w:eastAsia="zh-TW"/>
              </w:rPr>
            </w:pPr>
          </w:p>
          <w:p w14:paraId="1C0213C8" w14:textId="41CB560D" w:rsidR="002A4C77" w:rsidRPr="00906D57" w:rsidRDefault="002A4C77" w:rsidP="002A4C77">
            <w:pPr>
              <w:overflowPunct/>
              <w:autoSpaceDE/>
              <w:autoSpaceDN/>
              <w:adjustRightInd/>
              <w:rPr>
                <w:rFonts w:asciiTheme="minorHAnsi" w:hAnsiTheme="minorHAnsi" w:cstheme="minorHAnsi"/>
                <w:sz w:val="22"/>
                <w:szCs w:val="22"/>
                <w:lang w:eastAsia="zh-TW"/>
              </w:rPr>
            </w:pPr>
          </w:p>
          <w:p w14:paraId="4BFE04CD"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8</w:t>
            </w:r>
          </w:p>
          <w:p w14:paraId="36E8BA7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637E4F8" w14:textId="398C1314" w:rsidR="002A4C77" w:rsidRPr="00906D57" w:rsidRDefault="002A4C77" w:rsidP="002A4C77">
            <w:pPr>
              <w:overflowPunct/>
              <w:autoSpaceDE/>
              <w:autoSpaceDN/>
              <w:adjustRightInd/>
              <w:rPr>
                <w:rFonts w:asciiTheme="minorHAnsi" w:hAnsiTheme="minorHAnsi" w:cstheme="minorHAnsi"/>
                <w:sz w:val="22"/>
                <w:szCs w:val="22"/>
                <w:lang w:eastAsia="zh-TW"/>
              </w:rPr>
            </w:pPr>
          </w:p>
          <w:p w14:paraId="5E946219" w14:textId="0F9B98AD" w:rsidR="00906D57" w:rsidRPr="00906D57" w:rsidRDefault="00906D57" w:rsidP="002A4C77">
            <w:pPr>
              <w:overflowPunct/>
              <w:autoSpaceDE/>
              <w:autoSpaceDN/>
              <w:adjustRightInd/>
              <w:rPr>
                <w:rFonts w:asciiTheme="minorHAnsi" w:hAnsiTheme="minorHAnsi" w:cstheme="minorHAnsi"/>
                <w:sz w:val="22"/>
                <w:szCs w:val="22"/>
                <w:lang w:eastAsia="zh-TW"/>
              </w:rPr>
            </w:pPr>
          </w:p>
          <w:p w14:paraId="721B8AC5" w14:textId="536C218E" w:rsidR="007E34C3" w:rsidRDefault="007E34C3" w:rsidP="002A4C77">
            <w:pPr>
              <w:overflowPunct/>
              <w:autoSpaceDE/>
              <w:autoSpaceDN/>
              <w:adjustRightInd/>
              <w:rPr>
                <w:rFonts w:asciiTheme="minorHAnsi" w:hAnsiTheme="minorHAnsi" w:cstheme="minorHAnsi"/>
                <w:sz w:val="22"/>
                <w:szCs w:val="22"/>
                <w:lang w:eastAsia="zh-TW"/>
              </w:rPr>
            </w:pPr>
          </w:p>
          <w:p w14:paraId="765014C2" w14:textId="0D063C92" w:rsidR="00906D57" w:rsidRDefault="00906D57" w:rsidP="002A4C77">
            <w:pPr>
              <w:overflowPunct/>
              <w:autoSpaceDE/>
              <w:autoSpaceDN/>
              <w:adjustRightInd/>
              <w:rPr>
                <w:rFonts w:asciiTheme="minorHAnsi" w:hAnsiTheme="minorHAnsi" w:cstheme="minorHAnsi"/>
                <w:sz w:val="22"/>
                <w:szCs w:val="22"/>
                <w:lang w:eastAsia="zh-TW"/>
              </w:rPr>
            </w:pPr>
          </w:p>
          <w:p w14:paraId="434E5AF8" w14:textId="6731EF4A" w:rsidR="00906D57" w:rsidRDefault="00906D57" w:rsidP="002A4C77">
            <w:pPr>
              <w:overflowPunct/>
              <w:autoSpaceDE/>
              <w:autoSpaceDN/>
              <w:adjustRightInd/>
              <w:rPr>
                <w:rFonts w:asciiTheme="minorHAnsi" w:hAnsiTheme="minorHAnsi" w:cstheme="minorHAnsi"/>
                <w:sz w:val="22"/>
                <w:szCs w:val="22"/>
                <w:lang w:eastAsia="zh-TW"/>
              </w:rPr>
            </w:pPr>
          </w:p>
          <w:p w14:paraId="01B5DACE" w14:textId="1EAA919D" w:rsidR="00906D57" w:rsidRDefault="00906D57" w:rsidP="002A4C77">
            <w:pPr>
              <w:overflowPunct/>
              <w:autoSpaceDE/>
              <w:autoSpaceDN/>
              <w:adjustRightInd/>
              <w:rPr>
                <w:rFonts w:asciiTheme="minorHAnsi" w:hAnsiTheme="minorHAnsi" w:cstheme="minorHAnsi"/>
                <w:sz w:val="22"/>
                <w:szCs w:val="22"/>
                <w:lang w:eastAsia="zh-TW"/>
              </w:rPr>
            </w:pPr>
          </w:p>
          <w:p w14:paraId="10A0FE4B"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0552207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BF0AD5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7</w:t>
            </w:r>
          </w:p>
          <w:p w14:paraId="62A95C0D"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1D9D7C9" w14:textId="15B6DF63" w:rsidR="002A4C77" w:rsidRPr="00906D57" w:rsidRDefault="002A4C77" w:rsidP="002A4C77">
            <w:pPr>
              <w:overflowPunct/>
              <w:autoSpaceDE/>
              <w:autoSpaceDN/>
              <w:adjustRightInd/>
              <w:rPr>
                <w:rFonts w:asciiTheme="minorHAnsi" w:hAnsiTheme="minorHAnsi" w:cstheme="minorHAnsi"/>
                <w:sz w:val="22"/>
                <w:szCs w:val="22"/>
                <w:lang w:eastAsia="zh-TW"/>
              </w:rPr>
            </w:pPr>
          </w:p>
          <w:p w14:paraId="23A4A4B8" w14:textId="551DCBEC" w:rsidR="007E34C3" w:rsidRPr="00906D57" w:rsidRDefault="007E34C3" w:rsidP="002A4C77">
            <w:pPr>
              <w:overflowPunct/>
              <w:autoSpaceDE/>
              <w:autoSpaceDN/>
              <w:adjustRightInd/>
              <w:rPr>
                <w:rFonts w:asciiTheme="minorHAnsi" w:hAnsiTheme="minorHAnsi" w:cstheme="minorHAnsi"/>
                <w:sz w:val="22"/>
                <w:szCs w:val="22"/>
                <w:lang w:eastAsia="zh-TW"/>
              </w:rPr>
            </w:pPr>
          </w:p>
          <w:p w14:paraId="732510F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C78C26C" w14:textId="11FB36F2" w:rsidR="007E34C3" w:rsidRPr="00906D57" w:rsidRDefault="007E34C3" w:rsidP="002A4C77">
            <w:pPr>
              <w:overflowPunct/>
              <w:autoSpaceDE/>
              <w:autoSpaceDN/>
              <w:adjustRightInd/>
              <w:rPr>
                <w:rFonts w:asciiTheme="minorHAnsi" w:hAnsiTheme="minorHAnsi" w:cstheme="minorHAnsi"/>
                <w:sz w:val="22"/>
                <w:szCs w:val="22"/>
                <w:lang w:eastAsia="zh-TW"/>
              </w:rPr>
            </w:pPr>
          </w:p>
          <w:p w14:paraId="6D7798E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3278D0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55D0996" w14:textId="112B9DBA"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6D45A8C4"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Low </w:t>
            </w:r>
          </w:p>
          <w:p w14:paraId="46822CA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1-4</w:t>
            </w:r>
          </w:p>
          <w:p w14:paraId="77B2E9A6"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9CCF4F7"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317F6BA"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3</w:t>
            </w:r>
          </w:p>
          <w:p w14:paraId="4174E066"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E8268C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00E8A7B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6547199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6D6F5E76"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A1CF94A"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B42C1F4"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0E3C644"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037BBCCD"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7CE998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3DEC41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05D1C91"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7576103"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w:t>
            </w:r>
          </w:p>
          <w:p w14:paraId="7F83A53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82CBB6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78636F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3C64323" w14:textId="3E89A854" w:rsidR="007E34C3" w:rsidRPr="00906D57" w:rsidRDefault="007E34C3" w:rsidP="002A4C77">
            <w:pPr>
              <w:overflowPunct/>
              <w:autoSpaceDE/>
              <w:autoSpaceDN/>
              <w:adjustRightInd/>
              <w:rPr>
                <w:rFonts w:asciiTheme="minorHAnsi" w:hAnsiTheme="minorHAnsi" w:cstheme="minorHAnsi"/>
                <w:sz w:val="22"/>
                <w:szCs w:val="22"/>
                <w:lang w:eastAsia="zh-TW"/>
              </w:rPr>
            </w:pPr>
          </w:p>
          <w:p w14:paraId="420B864B"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05BFF2E1" w14:textId="580D889F" w:rsidR="007E34C3" w:rsidRDefault="007E34C3" w:rsidP="002A4C77">
            <w:pPr>
              <w:overflowPunct/>
              <w:autoSpaceDE/>
              <w:autoSpaceDN/>
              <w:adjustRightInd/>
              <w:rPr>
                <w:rFonts w:asciiTheme="minorHAnsi" w:hAnsiTheme="minorHAnsi" w:cstheme="minorHAnsi"/>
                <w:sz w:val="22"/>
                <w:szCs w:val="22"/>
                <w:lang w:eastAsia="zh-TW"/>
              </w:rPr>
            </w:pPr>
          </w:p>
          <w:p w14:paraId="1A3F0FAF"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2E41E78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3</w:t>
            </w:r>
          </w:p>
          <w:p w14:paraId="331F02B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C8D607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F5A4F9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E881AC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14DAFA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98D4C4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693F06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6C7A74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A466335"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2B445B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340090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68FB97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129BD6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FAB51F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649D07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7121EC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DC04A2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D23527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CCC79B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D2FB5D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E734EB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6822E5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AAD9F2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0D0F91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ACAA6C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C6F6ED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AC5CEC6"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FB6E61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3C4EDE67" w14:textId="6BB4A293" w:rsidR="007E34C3" w:rsidRPr="00906D57" w:rsidRDefault="007E34C3" w:rsidP="002A4C77">
            <w:pPr>
              <w:overflowPunct/>
              <w:autoSpaceDE/>
              <w:autoSpaceDN/>
              <w:adjustRightInd/>
              <w:rPr>
                <w:rFonts w:asciiTheme="minorHAnsi" w:hAnsiTheme="minorHAnsi" w:cstheme="minorHAnsi"/>
                <w:sz w:val="22"/>
                <w:szCs w:val="22"/>
                <w:lang w:eastAsia="zh-TW"/>
              </w:rPr>
            </w:pPr>
          </w:p>
          <w:p w14:paraId="0BCDDB9D" w14:textId="62077F44" w:rsidR="007E34C3" w:rsidRPr="00906D57" w:rsidRDefault="007E34C3" w:rsidP="002A4C77">
            <w:pPr>
              <w:overflowPunct/>
              <w:autoSpaceDE/>
              <w:autoSpaceDN/>
              <w:adjustRightInd/>
              <w:rPr>
                <w:rFonts w:asciiTheme="minorHAnsi" w:hAnsiTheme="minorHAnsi" w:cstheme="minorHAnsi"/>
                <w:sz w:val="22"/>
                <w:szCs w:val="22"/>
                <w:lang w:eastAsia="zh-TW"/>
              </w:rPr>
            </w:pPr>
          </w:p>
          <w:p w14:paraId="54AA2BD1" w14:textId="6DCF0E3B" w:rsidR="007E34C3" w:rsidRPr="00906D57" w:rsidRDefault="007E34C3" w:rsidP="002A4C77">
            <w:pPr>
              <w:overflowPunct/>
              <w:autoSpaceDE/>
              <w:autoSpaceDN/>
              <w:adjustRightInd/>
              <w:rPr>
                <w:rFonts w:asciiTheme="minorHAnsi" w:hAnsiTheme="minorHAnsi" w:cstheme="minorHAnsi"/>
                <w:sz w:val="22"/>
                <w:szCs w:val="22"/>
                <w:lang w:eastAsia="zh-TW"/>
              </w:rPr>
            </w:pPr>
          </w:p>
          <w:p w14:paraId="3B61D49C" w14:textId="2FB7FA04" w:rsidR="00906D57" w:rsidRPr="00906D57" w:rsidRDefault="00906D57" w:rsidP="002A4C77">
            <w:pPr>
              <w:overflowPunct/>
              <w:autoSpaceDE/>
              <w:autoSpaceDN/>
              <w:adjustRightInd/>
              <w:rPr>
                <w:rFonts w:asciiTheme="minorHAnsi" w:hAnsiTheme="minorHAnsi" w:cstheme="minorHAnsi"/>
                <w:sz w:val="22"/>
                <w:szCs w:val="22"/>
                <w:lang w:eastAsia="zh-TW"/>
              </w:rPr>
            </w:pPr>
          </w:p>
          <w:p w14:paraId="3FFF2A2B"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73C02B26" w14:textId="43FEDD88" w:rsidR="007E34C3" w:rsidRDefault="007E34C3" w:rsidP="002A4C77">
            <w:pPr>
              <w:overflowPunct/>
              <w:autoSpaceDE/>
              <w:autoSpaceDN/>
              <w:adjustRightInd/>
              <w:rPr>
                <w:rFonts w:asciiTheme="minorHAnsi" w:hAnsiTheme="minorHAnsi" w:cstheme="minorHAnsi"/>
                <w:sz w:val="22"/>
                <w:szCs w:val="22"/>
                <w:lang w:eastAsia="zh-TW"/>
              </w:rPr>
            </w:pPr>
          </w:p>
          <w:p w14:paraId="2385921C"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5B59A85"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46848E9" w14:textId="0EA4A936"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2</w:t>
            </w:r>
          </w:p>
        </w:tc>
        <w:tc>
          <w:tcPr>
            <w:tcW w:w="705" w:type="dxa"/>
            <w:tcBorders>
              <w:top w:val="nil"/>
              <w:left w:val="nil"/>
              <w:bottom w:val="single" w:sz="6" w:space="0" w:color="auto"/>
              <w:right w:val="single" w:sz="6" w:space="0" w:color="auto"/>
            </w:tcBorders>
            <w:shd w:val="clear" w:color="auto" w:fill="auto"/>
            <w:hideMark/>
          </w:tcPr>
          <w:p w14:paraId="4FC1E717"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Med </w:t>
            </w:r>
          </w:p>
          <w:p w14:paraId="73D99A48"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5-7</w:t>
            </w:r>
          </w:p>
          <w:p w14:paraId="5D0DEA27"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FB6A960"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823C396"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5508C56"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66D65BCC"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D0D254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B5C00D3"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FA8E887"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3D7523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32C47C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3BD1BE0"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350F5B7"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F788FEC"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577DED7B"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A9A0C9F"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E8EBF32"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5 </w:t>
            </w:r>
          </w:p>
          <w:p w14:paraId="6325670B"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727F11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C760614"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EDD278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A6B6C6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828859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08811B0"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2E3D43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B1F67C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4AF05A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A08D02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476B848" w14:textId="4C937E2D" w:rsidR="007E34C3" w:rsidRPr="00906D57" w:rsidRDefault="007E34C3" w:rsidP="002A4C77">
            <w:pPr>
              <w:overflowPunct/>
              <w:autoSpaceDE/>
              <w:autoSpaceDN/>
              <w:adjustRightInd/>
              <w:rPr>
                <w:rFonts w:asciiTheme="minorHAnsi" w:hAnsiTheme="minorHAnsi" w:cstheme="minorHAnsi"/>
                <w:sz w:val="22"/>
                <w:szCs w:val="22"/>
                <w:lang w:eastAsia="zh-TW"/>
              </w:rPr>
            </w:pPr>
          </w:p>
          <w:p w14:paraId="6FF0D2A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496D1A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p w14:paraId="6F4A166A"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00B03C1" w14:textId="02754D0F" w:rsidR="007E34C3" w:rsidRPr="00906D57" w:rsidRDefault="007E34C3" w:rsidP="002A4C77">
            <w:pPr>
              <w:overflowPunct/>
              <w:autoSpaceDE/>
              <w:autoSpaceDN/>
              <w:adjustRightInd/>
              <w:rPr>
                <w:rFonts w:asciiTheme="minorHAnsi" w:hAnsiTheme="minorHAnsi" w:cstheme="minorHAnsi"/>
                <w:sz w:val="22"/>
                <w:szCs w:val="22"/>
                <w:lang w:eastAsia="zh-TW"/>
              </w:rPr>
            </w:pPr>
          </w:p>
          <w:p w14:paraId="6919E734" w14:textId="5E1FB4CE" w:rsidR="00906D57" w:rsidRDefault="00906D57" w:rsidP="002A4C77">
            <w:pPr>
              <w:overflowPunct/>
              <w:autoSpaceDE/>
              <w:autoSpaceDN/>
              <w:adjustRightInd/>
              <w:rPr>
                <w:rFonts w:asciiTheme="minorHAnsi" w:hAnsiTheme="minorHAnsi" w:cstheme="minorHAnsi"/>
                <w:sz w:val="22"/>
                <w:szCs w:val="22"/>
                <w:lang w:eastAsia="zh-TW"/>
              </w:rPr>
            </w:pPr>
          </w:p>
          <w:p w14:paraId="3EE9A412" w14:textId="7A877A72" w:rsidR="00906D57" w:rsidRDefault="00906D57" w:rsidP="002A4C77">
            <w:pPr>
              <w:overflowPunct/>
              <w:autoSpaceDE/>
              <w:autoSpaceDN/>
              <w:adjustRightInd/>
              <w:rPr>
                <w:rFonts w:asciiTheme="minorHAnsi" w:hAnsiTheme="minorHAnsi" w:cstheme="minorHAnsi"/>
                <w:sz w:val="22"/>
                <w:szCs w:val="22"/>
                <w:lang w:eastAsia="zh-TW"/>
              </w:rPr>
            </w:pPr>
          </w:p>
          <w:p w14:paraId="3A715E7A"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747049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6</w:t>
            </w:r>
          </w:p>
          <w:p w14:paraId="7F8468E8"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80781F1"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D73A19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1434BF42" w14:textId="47176366" w:rsidR="007E34C3" w:rsidRPr="00906D57" w:rsidRDefault="007E34C3" w:rsidP="002A4C77">
            <w:pPr>
              <w:overflowPunct/>
              <w:autoSpaceDE/>
              <w:autoSpaceDN/>
              <w:adjustRightInd/>
              <w:rPr>
                <w:rFonts w:asciiTheme="minorHAnsi" w:hAnsiTheme="minorHAnsi" w:cstheme="minorHAnsi"/>
                <w:sz w:val="22"/>
                <w:szCs w:val="22"/>
                <w:lang w:eastAsia="zh-TW"/>
              </w:rPr>
            </w:pPr>
          </w:p>
          <w:p w14:paraId="203CCC5C" w14:textId="39C1E8B3" w:rsidR="007E34C3" w:rsidRPr="00906D57" w:rsidRDefault="007E34C3" w:rsidP="002A4C77">
            <w:pPr>
              <w:overflowPunct/>
              <w:autoSpaceDE/>
              <w:autoSpaceDN/>
              <w:adjustRightInd/>
              <w:rPr>
                <w:rFonts w:asciiTheme="minorHAnsi" w:hAnsiTheme="minorHAnsi" w:cstheme="minorHAnsi"/>
                <w:sz w:val="22"/>
                <w:szCs w:val="22"/>
                <w:lang w:eastAsia="zh-TW"/>
              </w:rPr>
            </w:pPr>
          </w:p>
          <w:p w14:paraId="75A8908C"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23E4E0BF"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5</w:t>
            </w:r>
          </w:p>
          <w:p w14:paraId="2105D639"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08A4985E"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AFAEC63"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6E2F1C1C" w14:textId="5515789D" w:rsidR="007E34C3" w:rsidRDefault="007E34C3" w:rsidP="002A4C77">
            <w:pPr>
              <w:overflowPunct/>
              <w:autoSpaceDE/>
              <w:autoSpaceDN/>
              <w:adjustRightInd/>
              <w:rPr>
                <w:rFonts w:asciiTheme="minorHAnsi" w:hAnsiTheme="minorHAnsi" w:cstheme="minorHAnsi"/>
                <w:sz w:val="22"/>
                <w:szCs w:val="22"/>
                <w:lang w:eastAsia="zh-TW"/>
              </w:rPr>
            </w:pPr>
          </w:p>
          <w:p w14:paraId="33C10F5B" w14:textId="4AF900AB" w:rsidR="00906D57" w:rsidRDefault="00906D57" w:rsidP="002A4C77">
            <w:pPr>
              <w:overflowPunct/>
              <w:autoSpaceDE/>
              <w:autoSpaceDN/>
              <w:adjustRightInd/>
              <w:rPr>
                <w:rFonts w:asciiTheme="minorHAnsi" w:hAnsiTheme="minorHAnsi" w:cstheme="minorHAnsi"/>
                <w:sz w:val="22"/>
                <w:szCs w:val="22"/>
                <w:lang w:eastAsia="zh-TW"/>
              </w:rPr>
            </w:pPr>
          </w:p>
          <w:p w14:paraId="4D9B759D" w14:textId="16301314" w:rsidR="00906D57" w:rsidRDefault="00906D57" w:rsidP="002A4C77">
            <w:pPr>
              <w:overflowPunct/>
              <w:autoSpaceDE/>
              <w:autoSpaceDN/>
              <w:adjustRightInd/>
              <w:rPr>
                <w:rFonts w:asciiTheme="minorHAnsi" w:hAnsiTheme="minorHAnsi" w:cstheme="minorHAnsi"/>
                <w:sz w:val="22"/>
                <w:szCs w:val="22"/>
                <w:lang w:eastAsia="zh-TW"/>
              </w:rPr>
            </w:pPr>
          </w:p>
          <w:p w14:paraId="4D589F10"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68D011BF" w14:textId="7F97BB9E" w:rsidR="007E34C3" w:rsidRPr="00906D57" w:rsidRDefault="007E34C3" w:rsidP="002A4C77">
            <w:pPr>
              <w:overflowPunct/>
              <w:autoSpaceDE/>
              <w:autoSpaceDN/>
              <w:adjustRightInd/>
              <w:rPr>
                <w:rFonts w:asciiTheme="minorHAnsi" w:hAnsiTheme="minorHAnsi" w:cstheme="minorHAnsi"/>
                <w:sz w:val="22"/>
                <w:szCs w:val="22"/>
                <w:lang w:eastAsia="zh-TW"/>
              </w:rPr>
            </w:pPr>
          </w:p>
          <w:p w14:paraId="45F479E2"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47B7CDE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      6</w:t>
            </w:r>
          </w:p>
          <w:p w14:paraId="1792C4CD"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743354B7" w14:textId="77777777" w:rsidR="007E34C3" w:rsidRPr="00906D57" w:rsidRDefault="007E34C3" w:rsidP="002A4C77">
            <w:pPr>
              <w:overflowPunct/>
              <w:autoSpaceDE/>
              <w:autoSpaceDN/>
              <w:adjustRightInd/>
              <w:rPr>
                <w:rFonts w:asciiTheme="minorHAnsi" w:hAnsiTheme="minorHAnsi" w:cstheme="minorHAnsi"/>
                <w:sz w:val="22"/>
                <w:szCs w:val="22"/>
                <w:lang w:eastAsia="zh-TW"/>
              </w:rPr>
            </w:pPr>
          </w:p>
          <w:p w14:paraId="5CCB2C07" w14:textId="4CD721AA" w:rsidR="007E34C3" w:rsidRPr="00906D57" w:rsidRDefault="007E34C3" w:rsidP="002A4C77">
            <w:pPr>
              <w:overflowPunct/>
              <w:autoSpaceDE/>
              <w:autoSpaceDN/>
              <w:adjustRightInd/>
              <w:rPr>
                <w:rFonts w:asciiTheme="minorHAnsi" w:hAnsiTheme="minorHAnsi" w:cstheme="minorHAnsi"/>
                <w:sz w:val="22"/>
                <w:szCs w:val="22"/>
                <w:lang w:eastAsia="zh-TW"/>
              </w:rPr>
            </w:pPr>
          </w:p>
        </w:tc>
        <w:tc>
          <w:tcPr>
            <w:tcW w:w="720" w:type="dxa"/>
            <w:tcBorders>
              <w:top w:val="nil"/>
              <w:left w:val="nil"/>
              <w:bottom w:val="single" w:sz="6" w:space="0" w:color="auto"/>
              <w:right w:val="single" w:sz="6" w:space="0" w:color="auto"/>
            </w:tcBorders>
            <w:shd w:val="clear" w:color="auto" w:fill="auto"/>
            <w:hideMark/>
          </w:tcPr>
          <w:p w14:paraId="7964FE1A"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lastRenderedPageBreak/>
              <w:t>High </w:t>
            </w:r>
          </w:p>
          <w:p w14:paraId="32752B6D"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2E89DB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w:t>
            </w:r>
          </w:p>
          <w:p w14:paraId="10F70C90"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0A9A1B0"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6ACD1AD"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EF4B3B0"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Practice the process, understand the exercise of powers should be consistent with the Human Rights Act (1998), Police and Criminal Evidence (PACE) Act (1984) &amp; associated Codes of Practice.</w:t>
            </w:r>
          </w:p>
          <w:p w14:paraId="2C9E389C" w14:textId="7221611A" w:rsidR="002A4C77" w:rsidRDefault="002A4C77" w:rsidP="002A4C77">
            <w:pPr>
              <w:overflowPunct/>
              <w:autoSpaceDE/>
              <w:autoSpaceDN/>
              <w:adjustRightInd/>
              <w:rPr>
                <w:rFonts w:asciiTheme="minorHAnsi" w:hAnsiTheme="minorHAnsi" w:cstheme="minorHAnsi"/>
                <w:sz w:val="22"/>
                <w:szCs w:val="22"/>
                <w:lang w:eastAsia="zh-TW"/>
              </w:rPr>
            </w:pPr>
          </w:p>
          <w:p w14:paraId="0597079A"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4CEE9210" w14:textId="550BA42D" w:rsidR="002A4C77" w:rsidRPr="00906D57" w:rsidRDefault="002A4C77"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Develop a greater understanding of all the disposal methods available and look to utilise these whilst dealing with low-level crimes or those who are first time offenders</w:t>
            </w:r>
          </w:p>
          <w:p w14:paraId="77663E09"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2866D163" w14:textId="1AA3B0F1" w:rsidR="002A4C77" w:rsidRPr="00906D57" w:rsidRDefault="002A4C77" w:rsidP="002A4C77">
            <w:pPr>
              <w:overflowPunct/>
              <w:autoSpaceDE/>
              <w:autoSpaceDN/>
              <w:adjustRightInd/>
              <w:rPr>
                <w:rFonts w:asciiTheme="minorHAnsi" w:hAnsiTheme="minorHAnsi" w:cstheme="minorHAnsi"/>
                <w:sz w:val="22"/>
                <w:szCs w:val="22"/>
                <w:lang w:eastAsia="zh-TW"/>
              </w:rPr>
            </w:pPr>
          </w:p>
          <w:p w14:paraId="14C7CE5E" w14:textId="03582976"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Be more disciplined in submitting intelligence whilst out on patrol. Look to take advantage of opportunities</w:t>
            </w:r>
          </w:p>
          <w:p w14:paraId="0B7B8F05"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497B68FB" w14:textId="719B0779" w:rsidR="002A4C77" w:rsidRDefault="00906D57" w:rsidP="002A4C77">
            <w:pPr>
              <w:overflowPunct/>
              <w:autoSpaceDE/>
              <w:autoSpaceDN/>
              <w:adjustRightInd/>
              <w:rPr>
                <w:rFonts w:asciiTheme="minorHAnsi" w:hAnsiTheme="minorHAnsi" w:cstheme="minorHAnsi"/>
                <w:sz w:val="22"/>
                <w:szCs w:val="22"/>
                <w:lang w:eastAsia="zh-TW"/>
              </w:rPr>
            </w:pPr>
            <w:r>
              <w:rPr>
                <w:rFonts w:asciiTheme="minorHAnsi" w:hAnsiTheme="minorHAnsi" w:cstheme="minorHAnsi"/>
                <w:sz w:val="22"/>
                <w:szCs w:val="22"/>
                <w:lang w:eastAsia="zh-TW"/>
              </w:rPr>
              <w:t>Look at conducting contemporaneous interviews for low level crimes where alternative disposals are not applicable</w:t>
            </w:r>
          </w:p>
          <w:p w14:paraId="34DBD049" w14:textId="747404EB" w:rsidR="00906D57" w:rsidRDefault="00906D57" w:rsidP="002A4C77">
            <w:pPr>
              <w:overflowPunct/>
              <w:autoSpaceDE/>
              <w:autoSpaceDN/>
              <w:adjustRightInd/>
              <w:rPr>
                <w:rFonts w:asciiTheme="minorHAnsi" w:hAnsiTheme="minorHAnsi" w:cstheme="minorHAnsi"/>
                <w:sz w:val="22"/>
                <w:szCs w:val="22"/>
                <w:lang w:eastAsia="zh-TW"/>
              </w:rPr>
            </w:pPr>
          </w:p>
          <w:p w14:paraId="2431E920" w14:textId="39F56A7F" w:rsidR="00906D57" w:rsidRPr="00906D57" w:rsidRDefault="00906D57" w:rsidP="002A4C77">
            <w:pPr>
              <w:overflowPunct/>
              <w:autoSpaceDE/>
              <w:autoSpaceDN/>
              <w:adjustRightInd/>
              <w:rPr>
                <w:rFonts w:asciiTheme="minorHAnsi" w:hAnsiTheme="minorHAnsi" w:cstheme="minorHAnsi"/>
                <w:sz w:val="22"/>
                <w:szCs w:val="22"/>
                <w:lang w:eastAsia="zh-TW"/>
              </w:rPr>
            </w:pPr>
          </w:p>
          <w:p w14:paraId="1E7750EF" w14:textId="13EC4646" w:rsidR="002A4C77"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Take on files such as a coroner’s file in order to gain the necessary experience in file building</w:t>
            </w:r>
          </w:p>
          <w:p w14:paraId="6A50A798"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62689BF1"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1DF33DCA" w14:textId="1A0BC806" w:rsidR="002A4C77"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Develop a greater understanding of ASB and disposal methods and look to take on more cases to develop that experience. Look to explore opportunities whilst on attachment with NPT.</w:t>
            </w:r>
          </w:p>
          <w:p w14:paraId="17962C34"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772A74BE" w14:textId="77777777" w:rsidR="002A4C77" w:rsidRPr="00906D57" w:rsidRDefault="002A4C77" w:rsidP="002A4C77">
            <w:pPr>
              <w:overflowPunct/>
              <w:autoSpaceDE/>
              <w:autoSpaceDN/>
              <w:adjustRightInd/>
              <w:rPr>
                <w:rFonts w:asciiTheme="minorHAnsi" w:hAnsiTheme="minorHAnsi" w:cstheme="minorHAnsi"/>
                <w:sz w:val="22"/>
                <w:szCs w:val="22"/>
                <w:lang w:eastAsia="zh-TW"/>
              </w:rPr>
            </w:pPr>
          </w:p>
          <w:p w14:paraId="32CDA385" w14:textId="77777777" w:rsidR="002A4C77" w:rsidRPr="00906D57" w:rsidRDefault="002A4C77" w:rsidP="002A4C77">
            <w:pPr>
              <w:overflowPunct/>
              <w:autoSpaceDE/>
              <w:autoSpaceDN/>
              <w:adjustRightInd/>
              <w:rPr>
                <w:rFonts w:asciiTheme="minorHAnsi" w:hAnsiTheme="minorHAnsi" w:cstheme="minorHAnsi"/>
                <w:bCs/>
                <w:sz w:val="22"/>
                <w:szCs w:val="22"/>
                <w:lang w:eastAsia="zh-TW"/>
              </w:rPr>
            </w:pPr>
            <w:r w:rsidRPr="00906D57">
              <w:rPr>
                <w:rFonts w:asciiTheme="minorHAnsi" w:hAnsiTheme="minorHAnsi" w:cstheme="minorHAnsi"/>
                <w:bCs/>
                <w:sz w:val="22"/>
                <w:szCs w:val="22"/>
                <w:lang w:eastAsia="zh-TW"/>
              </w:rPr>
              <w:t>Volunteer to undertake more interviews in order to build confidence and develop technique. Review and research best practice.</w:t>
            </w:r>
          </w:p>
          <w:p w14:paraId="4C2F8F60" w14:textId="7F81FD0F" w:rsidR="002A4C77" w:rsidRPr="00906D57" w:rsidRDefault="002A4C77" w:rsidP="002A4C77">
            <w:pPr>
              <w:overflowPunct/>
              <w:autoSpaceDE/>
              <w:autoSpaceDN/>
              <w:adjustRightInd/>
              <w:rPr>
                <w:rFonts w:asciiTheme="minorHAnsi" w:hAnsiTheme="minorHAnsi" w:cstheme="minorHAnsi"/>
                <w:sz w:val="22"/>
                <w:szCs w:val="22"/>
                <w:lang w:eastAsia="zh-TW"/>
              </w:rPr>
            </w:pPr>
          </w:p>
          <w:p w14:paraId="38D62641" w14:textId="77777777" w:rsidR="00906D57" w:rsidRPr="00906D57" w:rsidRDefault="00906D57" w:rsidP="002A4C77">
            <w:pPr>
              <w:overflowPunct/>
              <w:autoSpaceDE/>
              <w:autoSpaceDN/>
              <w:adjustRightInd/>
              <w:rPr>
                <w:rFonts w:asciiTheme="minorHAnsi" w:hAnsiTheme="minorHAnsi" w:cstheme="minorHAnsi"/>
                <w:sz w:val="22"/>
                <w:szCs w:val="22"/>
                <w:lang w:eastAsia="zh-TW"/>
              </w:rPr>
            </w:pPr>
          </w:p>
          <w:p w14:paraId="540FB15D" w14:textId="2A6AB38C" w:rsidR="007E34C3" w:rsidRPr="00906D57" w:rsidRDefault="007E34C3" w:rsidP="002A4C77">
            <w:pPr>
              <w:overflowPunct/>
              <w:autoSpaceDE/>
              <w:autoSpaceDN/>
              <w:adjustRightInd/>
              <w:rPr>
                <w:rFonts w:asciiTheme="minorHAnsi" w:hAnsiTheme="minorHAnsi" w:cstheme="minorHAnsi"/>
                <w:sz w:val="22"/>
                <w:szCs w:val="22"/>
                <w:lang w:eastAsia="zh-TW"/>
              </w:rPr>
            </w:pPr>
            <w:r w:rsidRPr="00906D57">
              <w:rPr>
                <w:rFonts w:asciiTheme="minorHAnsi" w:hAnsiTheme="minorHAnsi" w:cstheme="minorHAnsi"/>
                <w:sz w:val="22"/>
                <w:szCs w:val="22"/>
                <w:lang w:eastAsia="zh-TW"/>
              </w:rPr>
              <w:t xml:space="preserve">Work alongside colleagues more experienced in traffic law and volunteer to attend roads traffic related matters that are passed to </w:t>
            </w:r>
            <w:proofErr w:type="spellStart"/>
            <w:r w:rsidRPr="00906D57">
              <w:rPr>
                <w:rFonts w:asciiTheme="minorHAnsi" w:hAnsiTheme="minorHAnsi" w:cstheme="minorHAnsi"/>
                <w:sz w:val="22"/>
                <w:szCs w:val="22"/>
                <w:lang w:eastAsia="zh-TW"/>
              </w:rPr>
              <w:t>repsonse</w:t>
            </w:r>
            <w:proofErr w:type="spellEnd"/>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4"/>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30D3133"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5E3E999" w14:textId="77777777" w:rsidR="00572299" w:rsidRPr="0058105D" w:rsidRDefault="00572299" w:rsidP="00572299">
      <w:pPr>
        <w:rPr>
          <w:rFonts w:cstheme="minorHAnsi"/>
        </w:rPr>
      </w:pPr>
    </w:p>
    <w:p w14:paraId="23857CD5" w14:textId="3565F9AE" w:rsidR="00572299" w:rsidRPr="00572299" w:rsidRDefault="00572299" w:rsidP="00572299">
      <w:pPr>
        <w:rPr>
          <w:rFonts w:asciiTheme="minorHAnsi" w:hAnsiTheme="minorHAnsi" w:cstheme="minorHAnsi"/>
          <w:sz w:val="22"/>
          <w:szCs w:val="22"/>
          <w:shd w:val="clear" w:color="auto" w:fill="FFFFFF"/>
        </w:rPr>
      </w:pPr>
      <w:r w:rsidRPr="00572299">
        <w:rPr>
          <w:rFonts w:asciiTheme="minorHAnsi" w:hAnsiTheme="minorHAnsi" w:cstheme="minorHAnsi"/>
          <w:sz w:val="22"/>
          <w:szCs w:val="22"/>
          <w:shd w:val="clear" w:color="auto" w:fill="FFFFFF"/>
        </w:rPr>
        <w:t>ACPO ANPR Steering Group,</w:t>
      </w:r>
      <w:r w:rsidRPr="00572299">
        <w:rPr>
          <w:rFonts w:asciiTheme="minorHAnsi" w:hAnsiTheme="minorHAnsi" w:cstheme="minorHAnsi"/>
          <w:b/>
          <w:sz w:val="22"/>
          <w:szCs w:val="22"/>
          <w:shd w:val="clear" w:color="auto" w:fill="FFFFFF"/>
        </w:rPr>
        <w:t xml:space="preserve"> </w:t>
      </w:r>
      <w:r w:rsidRPr="00572299">
        <w:rPr>
          <w:rFonts w:asciiTheme="minorHAnsi" w:hAnsiTheme="minorHAnsi" w:cstheme="minorHAnsi"/>
          <w:sz w:val="22"/>
          <w:szCs w:val="22"/>
          <w:shd w:val="clear" w:color="auto" w:fill="FFFFFF"/>
        </w:rPr>
        <w:t>2005. </w:t>
      </w:r>
      <w:r w:rsidRPr="00572299">
        <w:rPr>
          <w:rFonts w:asciiTheme="minorHAnsi" w:hAnsiTheme="minorHAnsi" w:cstheme="minorHAnsi"/>
          <w:i/>
          <w:iCs/>
          <w:sz w:val="22"/>
          <w:szCs w:val="22"/>
          <w:shd w:val="clear" w:color="auto" w:fill="FFFFFF"/>
        </w:rPr>
        <w:t xml:space="preserve">“Denying Criminals </w:t>
      </w:r>
      <w:proofErr w:type="gramStart"/>
      <w:r w:rsidRPr="00572299">
        <w:rPr>
          <w:rFonts w:asciiTheme="minorHAnsi" w:hAnsiTheme="minorHAnsi" w:cstheme="minorHAnsi"/>
          <w:i/>
          <w:iCs/>
          <w:sz w:val="22"/>
          <w:szCs w:val="22"/>
          <w:shd w:val="clear" w:color="auto" w:fill="FFFFFF"/>
        </w:rPr>
        <w:t>The</w:t>
      </w:r>
      <w:proofErr w:type="gramEnd"/>
      <w:r w:rsidRPr="00572299">
        <w:rPr>
          <w:rFonts w:asciiTheme="minorHAnsi" w:hAnsiTheme="minorHAnsi" w:cstheme="minorHAnsi"/>
          <w:i/>
          <w:iCs/>
          <w:sz w:val="22"/>
          <w:szCs w:val="22"/>
          <w:shd w:val="clear" w:color="auto" w:fill="FFFFFF"/>
        </w:rPr>
        <w:t xml:space="preserve"> Use Of The Roads”</w:t>
      </w:r>
      <w:r w:rsidRPr="00572299">
        <w:rPr>
          <w:rFonts w:asciiTheme="minorHAnsi" w:hAnsiTheme="minorHAnsi" w:cstheme="minorHAnsi"/>
          <w:sz w:val="22"/>
          <w:szCs w:val="22"/>
          <w:shd w:val="clear" w:color="auto" w:fill="FFFFFF"/>
        </w:rPr>
        <w:t>. ANPR STRATEGY FOR THE POLICE SERVICE. [</w:t>
      </w:r>
      <w:proofErr w:type="gramStart"/>
      <w:r w:rsidRPr="00572299">
        <w:rPr>
          <w:rFonts w:asciiTheme="minorHAnsi" w:hAnsiTheme="minorHAnsi" w:cstheme="minorHAnsi"/>
          <w:sz w:val="22"/>
          <w:szCs w:val="22"/>
          <w:shd w:val="clear" w:color="auto" w:fill="FFFFFF"/>
        </w:rPr>
        <w:t>online</w:t>
      </w:r>
      <w:proofErr w:type="gramEnd"/>
      <w:r w:rsidRPr="00572299">
        <w:rPr>
          <w:rFonts w:asciiTheme="minorHAnsi" w:hAnsiTheme="minorHAnsi" w:cstheme="minorHAnsi"/>
          <w:sz w:val="22"/>
          <w:szCs w:val="22"/>
          <w:shd w:val="clear" w:color="auto" w:fill="FFFFFF"/>
        </w:rPr>
        <w:t>] Available at: &lt;https://whereismydata.files.wordpress.com/2008/05/anpr-stratergy.doc&gt; [Accessed 12 August 2020].</w:t>
      </w:r>
    </w:p>
    <w:p w14:paraId="24285889" w14:textId="77777777" w:rsidR="00572299" w:rsidRPr="00572299" w:rsidRDefault="00572299" w:rsidP="00572299">
      <w:pPr>
        <w:rPr>
          <w:rFonts w:asciiTheme="minorHAnsi" w:hAnsiTheme="minorHAnsi" w:cstheme="minorHAnsi"/>
          <w:b/>
          <w:sz w:val="22"/>
          <w:szCs w:val="22"/>
          <w:shd w:val="clear" w:color="auto" w:fill="FFFFFF"/>
        </w:rPr>
      </w:pPr>
    </w:p>
    <w:p w14:paraId="5312C095" w14:textId="126E8F8E" w:rsidR="00572299" w:rsidRP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App.college.police.uk. 2013. </w:t>
      </w:r>
      <w:r w:rsidRPr="00572299">
        <w:rPr>
          <w:rFonts w:asciiTheme="minorHAnsi" w:hAnsiTheme="minorHAnsi" w:cstheme="minorHAnsi"/>
          <w:i/>
          <w:iCs/>
          <w:sz w:val="22"/>
          <w:szCs w:val="22"/>
        </w:rPr>
        <w:t>Disrupting Criminality</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&lt;https://www.app.college.police.uk/app-content/road-policing-2/disrupting-criminality/#:~:text=Section%20163%20of%20the%20Road%20Traffic%20Act%201988%3A,a%20constable%20in%20uniform%20or%20a%20traffic%20officer&gt; [Accessed 19 July 2020].</w:t>
      </w:r>
    </w:p>
    <w:p w14:paraId="3685EC30" w14:textId="77777777" w:rsidR="00572299" w:rsidRPr="00572299" w:rsidRDefault="00572299" w:rsidP="00572299">
      <w:pPr>
        <w:rPr>
          <w:rFonts w:asciiTheme="minorHAnsi" w:hAnsiTheme="minorHAnsi" w:cstheme="minorHAnsi"/>
          <w:sz w:val="22"/>
          <w:szCs w:val="22"/>
        </w:rPr>
      </w:pPr>
    </w:p>
    <w:p w14:paraId="1172FFBB" w14:textId="4111DE2C" w:rsidR="00572299" w:rsidRP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Assets.publishing.service.gov.uk. 2004. </w:t>
      </w:r>
      <w:r w:rsidRPr="00572299">
        <w:rPr>
          <w:rFonts w:asciiTheme="minorHAnsi" w:hAnsiTheme="minorHAnsi" w:cstheme="minorHAnsi"/>
          <w:i/>
          <w:iCs/>
          <w:sz w:val="22"/>
          <w:szCs w:val="22"/>
        </w:rPr>
        <w:t xml:space="preserve">One Step Ahead: A 21St Century Strategy </w:t>
      </w:r>
      <w:proofErr w:type="gramStart"/>
      <w:r w:rsidRPr="00572299">
        <w:rPr>
          <w:rFonts w:asciiTheme="minorHAnsi" w:hAnsiTheme="minorHAnsi" w:cstheme="minorHAnsi"/>
          <w:i/>
          <w:iCs/>
          <w:sz w:val="22"/>
          <w:szCs w:val="22"/>
        </w:rPr>
        <w:t>To</w:t>
      </w:r>
      <w:proofErr w:type="gramEnd"/>
      <w:r w:rsidRPr="00572299">
        <w:rPr>
          <w:rFonts w:asciiTheme="minorHAnsi" w:hAnsiTheme="minorHAnsi" w:cstheme="minorHAnsi"/>
          <w:i/>
          <w:iCs/>
          <w:sz w:val="22"/>
          <w:szCs w:val="22"/>
        </w:rPr>
        <w:t xml:space="preserve"> Defeat Organised Crime</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&lt;https://assets.publishing.service.gov.uk/government/uploads/system/uploads/attachment_data/file/251075/6167.pdf&gt; [Accessed 12 August 2020].</w:t>
      </w:r>
    </w:p>
    <w:p w14:paraId="65850312" w14:textId="77777777" w:rsidR="00572299" w:rsidRPr="00572299" w:rsidRDefault="00572299" w:rsidP="00572299">
      <w:pPr>
        <w:rPr>
          <w:rFonts w:asciiTheme="minorHAnsi" w:hAnsiTheme="minorHAnsi" w:cstheme="minorHAnsi"/>
          <w:sz w:val="22"/>
          <w:szCs w:val="22"/>
        </w:rPr>
      </w:pPr>
    </w:p>
    <w:p w14:paraId="03C9561F" w14:textId="631C451C" w:rsidR="00572299" w:rsidRP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Assets.publishing.service.gov.uk. 2018. </w:t>
      </w:r>
      <w:r w:rsidRPr="00572299">
        <w:rPr>
          <w:rFonts w:asciiTheme="minorHAnsi" w:hAnsiTheme="minorHAnsi" w:cstheme="minorHAnsi"/>
          <w:i/>
          <w:iCs/>
          <w:sz w:val="22"/>
          <w:szCs w:val="22"/>
        </w:rPr>
        <w:t xml:space="preserve">Serious </w:t>
      </w:r>
      <w:proofErr w:type="gramStart"/>
      <w:r w:rsidRPr="00572299">
        <w:rPr>
          <w:rFonts w:asciiTheme="minorHAnsi" w:hAnsiTheme="minorHAnsi" w:cstheme="minorHAnsi"/>
          <w:i/>
          <w:iCs/>
          <w:sz w:val="22"/>
          <w:szCs w:val="22"/>
        </w:rPr>
        <w:t>And</w:t>
      </w:r>
      <w:proofErr w:type="gramEnd"/>
      <w:r w:rsidRPr="00572299">
        <w:rPr>
          <w:rFonts w:asciiTheme="minorHAnsi" w:hAnsiTheme="minorHAnsi" w:cstheme="minorHAnsi"/>
          <w:i/>
          <w:iCs/>
          <w:sz w:val="22"/>
          <w:szCs w:val="22"/>
        </w:rPr>
        <w:t xml:space="preserve"> Organised Crime Strategy</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&lt;https://assets.publishing.service.gov.uk/government/uploads/system/uploads/attachment_data/file/752850/SOC-2018-web.pdf&gt; [Accessed 19 August 2020].</w:t>
      </w:r>
    </w:p>
    <w:p w14:paraId="4E9436DC" w14:textId="77777777" w:rsidR="00572299" w:rsidRPr="00572299" w:rsidRDefault="00572299" w:rsidP="00572299">
      <w:pPr>
        <w:rPr>
          <w:rFonts w:asciiTheme="minorHAnsi" w:hAnsiTheme="minorHAnsi" w:cstheme="minorHAnsi"/>
          <w:sz w:val="22"/>
          <w:szCs w:val="22"/>
        </w:rPr>
      </w:pPr>
    </w:p>
    <w:p w14:paraId="5DF984AE" w14:textId="281A27E8" w:rsidR="00572299" w:rsidRDefault="00572299" w:rsidP="00572299">
      <w:pPr>
        <w:rPr>
          <w:rFonts w:asciiTheme="minorHAnsi" w:hAnsiTheme="minorHAnsi" w:cstheme="minorHAnsi"/>
          <w:sz w:val="22"/>
          <w:szCs w:val="22"/>
        </w:rPr>
      </w:pPr>
      <w:proofErr w:type="spellStart"/>
      <w:r w:rsidRPr="00572299">
        <w:rPr>
          <w:rFonts w:asciiTheme="minorHAnsi" w:hAnsiTheme="minorHAnsi" w:cstheme="minorHAnsi"/>
          <w:sz w:val="22"/>
          <w:szCs w:val="22"/>
        </w:rPr>
        <w:t>Behfar</w:t>
      </w:r>
      <w:proofErr w:type="spellEnd"/>
      <w:r w:rsidRPr="00572299">
        <w:rPr>
          <w:rFonts w:asciiTheme="minorHAnsi" w:hAnsiTheme="minorHAnsi" w:cstheme="minorHAnsi"/>
          <w:sz w:val="22"/>
          <w:szCs w:val="22"/>
        </w:rPr>
        <w:t xml:space="preserve">, K., Peterson, R., </w:t>
      </w:r>
      <w:proofErr w:type="spellStart"/>
      <w:r w:rsidRPr="00572299">
        <w:rPr>
          <w:rFonts w:asciiTheme="minorHAnsi" w:hAnsiTheme="minorHAnsi" w:cstheme="minorHAnsi"/>
          <w:sz w:val="22"/>
          <w:szCs w:val="22"/>
        </w:rPr>
        <w:t>Mannix</w:t>
      </w:r>
      <w:proofErr w:type="spellEnd"/>
      <w:r w:rsidRPr="00572299">
        <w:rPr>
          <w:rFonts w:asciiTheme="minorHAnsi" w:hAnsiTheme="minorHAnsi" w:cstheme="minorHAnsi"/>
          <w:sz w:val="22"/>
          <w:szCs w:val="22"/>
        </w:rPr>
        <w:t xml:space="preserve">, E., and </w:t>
      </w:r>
      <w:proofErr w:type="spellStart"/>
      <w:r w:rsidRPr="00572299">
        <w:rPr>
          <w:rFonts w:asciiTheme="minorHAnsi" w:hAnsiTheme="minorHAnsi" w:cstheme="minorHAnsi"/>
          <w:sz w:val="22"/>
          <w:szCs w:val="22"/>
        </w:rPr>
        <w:t>Trochim</w:t>
      </w:r>
      <w:proofErr w:type="spellEnd"/>
      <w:r w:rsidRPr="00572299">
        <w:rPr>
          <w:rFonts w:asciiTheme="minorHAnsi" w:hAnsiTheme="minorHAnsi" w:cstheme="minorHAnsi"/>
          <w:sz w:val="22"/>
          <w:szCs w:val="22"/>
        </w:rPr>
        <w:t xml:space="preserve">, W., 2008. </w:t>
      </w:r>
      <w:r w:rsidRPr="00572299">
        <w:rPr>
          <w:rFonts w:asciiTheme="minorHAnsi" w:hAnsiTheme="minorHAnsi" w:cstheme="minorHAnsi"/>
          <w:i/>
          <w:sz w:val="22"/>
          <w:szCs w:val="22"/>
        </w:rPr>
        <w:t xml:space="preserve">The Critical Role of Conflict Resolution in Teams. </w:t>
      </w:r>
      <w:r w:rsidRPr="00572299">
        <w:rPr>
          <w:rFonts w:asciiTheme="minorHAnsi" w:hAnsiTheme="minorHAnsi" w:cstheme="minorHAnsi"/>
          <w:sz w:val="22"/>
          <w:szCs w:val="22"/>
        </w:rPr>
        <w:t>Journal of Applied Psychology 93.1: 170-88. Web.</w:t>
      </w:r>
    </w:p>
    <w:p w14:paraId="0E79B425" w14:textId="77777777" w:rsidR="00572299" w:rsidRPr="00572299" w:rsidRDefault="00572299" w:rsidP="00572299">
      <w:pPr>
        <w:rPr>
          <w:rFonts w:asciiTheme="minorHAnsi" w:hAnsiTheme="minorHAnsi" w:cstheme="minorHAnsi"/>
          <w:sz w:val="22"/>
          <w:szCs w:val="22"/>
        </w:rPr>
      </w:pPr>
    </w:p>
    <w:p w14:paraId="4863E180" w14:textId="7079AD42" w:rsidR="00572299" w:rsidRDefault="00572299" w:rsidP="00572299">
      <w:pPr>
        <w:rPr>
          <w:rFonts w:asciiTheme="minorHAnsi" w:hAnsiTheme="minorHAnsi" w:cstheme="minorHAnsi"/>
          <w:sz w:val="22"/>
          <w:szCs w:val="22"/>
        </w:rPr>
      </w:pPr>
      <w:proofErr w:type="spellStart"/>
      <w:r w:rsidRPr="00572299">
        <w:rPr>
          <w:rFonts w:asciiTheme="minorHAnsi" w:hAnsiTheme="minorHAnsi" w:cstheme="minorHAnsi"/>
          <w:sz w:val="22"/>
          <w:szCs w:val="22"/>
        </w:rPr>
        <w:t>Bonebright</w:t>
      </w:r>
      <w:proofErr w:type="spellEnd"/>
      <w:r w:rsidRPr="00572299">
        <w:rPr>
          <w:rFonts w:asciiTheme="minorHAnsi" w:hAnsiTheme="minorHAnsi" w:cstheme="minorHAnsi"/>
          <w:sz w:val="22"/>
          <w:szCs w:val="22"/>
        </w:rPr>
        <w:t>, Denise. (2010). 40 years of storming: A historical review of Tuckman's model of small group development. Human Resource Development International. 13. 111-120. 10.1080/13678861003589099.</w:t>
      </w:r>
    </w:p>
    <w:p w14:paraId="06F8BE4E" w14:textId="77777777" w:rsidR="00572299" w:rsidRPr="00572299" w:rsidRDefault="00572299" w:rsidP="00572299">
      <w:pPr>
        <w:rPr>
          <w:rFonts w:asciiTheme="minorHAnsi" w:hAnsiTheme="minorHAnsi" w:cstheme="minorHAnsi"/>
          <w:sz w:val="22"/>
          <w:szCs w:val="22"/>
        </w:rPr>
      </w:pPr>
    </w:p>
    <w:p w14:paraId="3ACEC09F" w14:textId="77777777" w:rsidR="00572299" w:rsidRP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Bridgeman, C. and Hobbs, L., 1997. </w:t>
      </w:r>
      <w:r w:rsidRPr="00572299">
        <w:rPr>
          <w:rFonts w:asciiTheme="minorHAnsi" w:hAnsiTheme="minorHAnsi" w:cstheme="minorHAnsi"/>
          <w:i/>
          <w:iCs/>
          <w:sz w:val="22"/>
          <w:szCs w:val="22"/>
        </w:rPr>
        <w:t>Preventing Repeat Victimisation: The Police Officers’ Guide</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Library.college.police.uk. Available at: &lt;http://library.college.police.uk/docs/hoprcadhoc/ah310.pdf&gt; [Accessed 19 July 2020].</w:t>
      </w:r>
    </w:p>
    <w:p w14:paraId="28C0546D" w14:textId="2E828851"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Bryant, R., Bryant, S. (2018) </w:t>
      </w:r>
      <w:r w:rsidRPr="00572299">
        <w:rPr>
          <w:rFonts w:asciiTheme="minorHAnsi" w:hAnsiTheme="minorHAnsi" w:cstheme="minorHAnsi"/>
          <w:i/>
          <w:sz w:val="22"/>
          <w:szCs w:val="22"/>
        </w:rPr>
        <w:t xml:space="preserve">Blackstone’s Handbook for Policing Students, </w:t>
      </w:r>
      <w:r w:rsidRPr="00572299">
        <w:rPr>
          <w:rFonts w:asciiTheme="minorHAnsi" w:hAnsiTheme="minorHAnsi" w:cstheme="minorHAnsi"/>
          <w:sz w:val="22"/>
          <w:szCs w:val="22"/>
        </w:rPr>
        <w:t>10</w:t>
      </w:r>
      <w:r w:rsidRPr="00572299">
        <w:rPr>
          <w:rFonts w:asciiTheme="minorHAnsi" w:hAnsiTheme="minorHAnsi" w:cstheme="minorHAnsi"/>
          <w:sz w:val="22"/>
          <w:szCs w:val="22"/>
          <w:vertAlign w:val="superscript"/>
        </w:rPr>
        <w:t>th</w:t>
      </w:r>
      <w:r w:rsidRPr="00572299">
        <w:rPr>
          <w:rFonts w:asciiTheme="minorHAnsi" w:hAnsiTheme="minorHAnsi" w:cstheme="minorHAnsi"/>
          <w:sz w:val="22"/>
          <w:szCs w:val="22"/>
        </w:rPr>
        <w:t xml:space="preserve"> Ed. Oxford University Press</w:t>
      </w:r>
    </w:p>
    <w:p w14:paraId="7235AC31" w14:textId="3CAD6E3B" w:rsidR="00572299" w:rsidRPr="00572299" w:rsidRDefault="00572299" w:rsidP="00572299">
      <w:pPr>
        <w:rPr>
          <w:rFonts w:asciiTheme="minorHAnsi" w:hAnsiTheme="minorHAnsi" w:cstheme="minorHAnsi"/>
          <w:sz w:val="22"/>
          <w:szCs w:val="22"/>
        </w:rPr>
      </w:pPr>
    </w:p>
    <w:p w14:paraId="7573AA11" w14:textId="77777777" w:rsidR="00572299" w:rsidRP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Burcher, M., &amp; Whelan, C. (2019). </w:t>
      </w:r>
      <w:r w:rsidRPr="00572299">
        <w:rPr>
          <w:rFonts w:asciiTheme="minorHAnsi" w:hAnsiTheme="minorHAnsi" w:cstheme="minorHAnsi"/>
          <w:i/>
          <w:sz w:val="22"/>
          <w:szCs w:val="22"/>
        </w:rPr>
        <w:t xml:space="preserve">Intelligence-Led Policing in Practice: Reflections </w:t>
      </w:r>
      <w:proofErr w:type="gramStart"/>
      <w:r w:rsidRPr="00572299">
        <w:rPr>
          <w:rFonts w:asciiTheme="minorHAnsi" w:hAnsiTheme="minorHAnsi" w:cstheme="minorHAnsi"/>
          <w:i/>
          <w:sz w:val="22"/>
          <w:szCs w:val="22"/>
        </w:rPr>
        <w:t>From</w:t>
      </w:r>
      <w:proofErr w:type="gramEnd"/>
      <w:r w:rsidRPr="00572299">
        <w:rPr>
          <w:rFonts w:asciiTheme="minorHAnsi" w:hAnsiTheme="minorHAnsi" w:cstheme="minorHAnsi"/>
          <w:i/>
          <w:sz w:val="22"/>
          <w:szCs w:val="22"/>
        </w:rPr>
        <w:t xml:space="preserve"> Intelligence Analysts</w:t>
      </w:r>
      <w:r w:rsidRPr="00572299">
        <w:rPr>
          <w:rFonts w:asciiTheme="minorHAnsi" w:hAnsiTheme="minorHAnsi" w:cstheme="minorHAnsi"/>
          <w:sz w:val="22"/>
          <w:szCs w:val="22"/>
        </w:rPr>
        <w:t>. Police Quarterly, 22(2), 139–160. https://doi.org/10.1177/1098611118796890</w:t>
      </w:r>
    </w:p>
    <w:p w14:paraId="71505186" w14:textId="481007CE"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Campbell, J. C. (2002). </w:t>
      </w:r>
      <w:r w:rsidRPr="00572299">
        <w:rPr>
          <w:rFonts w:asciiTheme="minorHAnsi" w:hAnsiTheme="minorHAnsi" w:cstheme="minorHAnsi"/>
          <w:i/>
          <w:sz w:val="22"/>
          <w:szCs w:val="22"/>
        </w:rPr>
        <w:t>Health consequences of intimate partner violence</w:t>
      </w:r>
      <w:r w:rsidRPr="00572299">
        <w:rPr>
          <w:rFonts w:asciiTheme="minorHAnsi" w:hAnsiTheme="minorHAnsi" w:cstheme="minorHAnsi"/>
          <w:sz w:val="22"/>
          <w:szCs w:val="22"/>
        </w:rPr>
        <w:t>. The Lancet, 359, 1331-1336.</w:t>
      </w:r>
    </w:p>
    <w:p w14:paraId="2A083D28" w14:textId="77777777" w:rsidR="00572299" w:rsidRPr="00572299" w:rsidRDefault="00572299" w:rsidP="00572299">
      <w:pPr>
        <w:rPr>
          <w:rFonts w:asciiTheme="minorHAnsi" w:hAnsiTheme="minorHAnsi" w:cstheme="minorHAnsi"/>
          <w:sz w:val="22"/>
          <w:szCs w:val="22"/>
        </w:rPr>
      </w:pPr>
    </w:p>
    <w:p w14:paraId="31546B8E" w14:textId="77777777" w:rsidR="00572299" w:rsidRPr="00572299" w:rsidRDefault="00572299" w:rsidP="00572299">
      <w:pPr>
        <w:rPr>
          <w:rFonts w:asciiTheme="minorHAnsi" w:hAnsiTheme="minorHAnsi" w:cstheme="minorHAnsi"/>
          <w:sz w:val="22"/>
          <w:szCs w:val="22"/>
        </w:rPr>
      </w:pPr>
      <w:proofErr w:type="spellStart"/>
      <w:r w:rsidRPr="00572299">
        <w:rPr>
          <w:rFonts w:asciiTheme="minorHAnsi" w:hAnsiTheme="minorHAnsi" w:cstheme="minorHAnsi"/>
          <w:sz w:val="22"/>
          <w:szCs w:val="22"/>
        </w:rPr>
        <w:t>Coomber</w:t>
      </w:r>
      <w:proofErr w:type="spellEnd"/>
      <w:r w:rsidRPr="00572299">
        <w:rPr>
          <w:rFonts w:asciiTheme="minorHAnsi" w:hAnsiTheme="minorHAnsi" w:cstheme="minorHAnsi"/>
          <w:sz w:val="22"/>
          <w:szCs w:val="22"/>
        </w:rPr>
        <w:t xml:space="preserve">, R. &amp; Moyle, L., (2018). </w:t>
      </w:r>
      <w:r w:rsidRPr="00572299">
        <w:rPr>
          <w:rFonts w:asciiTheme="minorHAnsi" w:hAnsiTheme="minorHAnsi" w:cstheme="minorHAnsi"/>
          <w:i/>
          <w:sz w:val="22"/>
          <w:szCs w:val="22"/>
        </w:rPr>
        <w:t xml:space="preserve">The Changing Shape of Street-Level Heroin and Crack Supply in England: Commuting, Holidaying and Cuckooing Drug Dealers </w:t>
      </w:r>
      <w:proofErr w:type="gramStart"/>
      <w:r w:rsidRPr="00572299">
        <w:rPr>
          <w:rFonts w:asciiTheme="minorHAnsi" w:hAnsiTheme="minorHAnsi" w:cstheme="minorHAnsi"/>
          <w:i/>
          <w:sz w:val="22"/>
          <w:szCs w:val="22"/>
        </w:rPr>
        <w:t>Across</w:t>
      </w:r>
      <w:proofErr w:type="gramEnd"/>
      <w:r w:rsidRPr="00572299">
        <w:rPr>
          <w:rFonts w:asciiTheme="minorHAnsi" w:hAnsiTheme="minorHAnsi" w:cstheme="minorHAnsi"/>
          <w:i/>
          <w:sz w:val="22"/>
          <w:szCs w:val="22"/>
        </w:rPr>
        <w:t xml:space="preserve"> 'County Lines'</w:t>
      </w:r>
      <w:r w:rsidRPr="00572299">
        <w:rPr>
          <w:rFonts w:asciiTheme="minorHAnsi" w:hAnsiTheme="minorHAnsi" w:cstheme="minorHAnsi"/>
          <w:sz w:val="22"/>
          <w:szCs w:val="22"/>
        </w:rPr>
        <w:t>. British Journal of Criminology. 58. 1323-1342. 10.1093/</w:t>
      </w:r>
      <w:proofErr w:type="spellStart"/>
      <w:r w:rsidRPr="00572299">
        <w:rPr>
          <w:rFonts w:asciiTheme="minorHAnsi" w:hAnsiTheme="minorHAnsi" w:cstheme="minorHAnsi"/>
          <w:sz w:val="22"/>
          <w:szCs w:val="22"/>
        </w:rPr>
        <w:t>bjc</w:t>
      </w:r>
      <w:proofErr w:type="spellEnd"/>
      <w:r w:rsidRPr="00572299">
        <w:rPr>
          <w:rFonts w:asciiTheme="minorHAnsi" w:hAnsiTheme="minorHAnsi" w:cstheme="minorHAnsi"/>
          <w:sz w:val="22"/>
          <w:szCs w:val="22"/>
        </w:rPr>
        <w:t>/azx068.</w:t>
      </w:r>
    </w:p>
    <w:p w14:paraId="0EAEF364" w14:textId="683F521A"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lastRenderedPageBreak/>
        <w:t xml:space="preserve">Cps.gov.uk. </w:t>
      </w:r>
      <w:proofErr w:type="spellStart"/>
      <w:r w:rsidRPr="00572299">
        <w:rPr>
          <w:rFonts w:asciiTheme="minorHAnsi" w:hAnsiTheme="minorHAnsi" w:cstheme="minorHAnsi"/>
          <w:sz w:val="22"/>
          <w:szCs w:val="22"/>
        </w:rPr>
        <w:t>n.d.</w:t>
      </w:r>
      <w:proofErr w:type="spellEnd"/>
      <w:r w:rsidRPr="00572299">
        <w:rPr>
          <w:rFonts w:asciiTheme="minorHAnsi" w:hAnsiTheme="minorHAnsi" w:cstheme="minorHAnsi"/>
          <w:sz w:val="22"/>
          <w:szCs w:val="22"/>
        </w:rPr>
        <w:t> </w:t>
      </w:r>
      <w:r w:rsidRPr="00572299">
        <w:rPr>
          <w:rFonts w:asciiTheme="minorHAnsi" w:hAnsiTheme="minorHAnsi" w:cstheme="minorHAnsi"/>
          <w:i/>
          <w:iCs/>
          <w:sz w:val="22"/>
          <w:szCs w:val="22"/>
        </w:rPr>
        <w:t xml:space="preserve">Victims </w:t>
      </w:r>
      <w:proofErr w:type="gramStart"/>
      <w:r w:rsidRPr="00572299">
        <w:rPr>
          <w:rFonts w:asciiTheme="minorHAnsi" w:hAnsiTheme="minorHAnsi" w:cstheme="minorHAnsi"/>
          <w:i/>
          <w:iCs/>
          <w:sz w:val="22"/>
          <w:szCs w:val="22"/>
        </w:rPr>
        <w:t>Of</w:t>
      </w:r>
      <w:proofErr w:type="gramEnd"/>
      <w:r w:rsidRPr="00572299">
        <w:rPr>
          <w:rFonts w:asciiTheme="minorHAnsi" w:hAnsiTheme="minorHAnsi" w:cstheme="minorHAnsi"/>
          <w:i/>
          <w:iCs/>
          <w:sz w:val="22"/>
          <w:szCs w:val="22"/>
        </w:rPr>
        <w:t xml:space="preserve"> Crime (The Code Of Practice) - CPS Legal Guidance | The Crown Prosecution Service</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&lt;https://www.cps.gov.uk/legal-guidance/victims-crime-code-practice-cps-legal-guidance&gt; [Accessed 26 July 2020].</w:t>
      </w:r>
    </w:p>
    <w:p w14:paraId="603DAA7A" w14:textId="77777777" w:rsidR="00572299" w:rsidRPr="00572299" w:rsidRDefault="00572299" w:rsidP="00572299">
      <w:pPr>
        <w:rPr>
          <w:rFonts w:asciiTheme="minorHAnsi" w:hAnsiTheme="minorHAnsi" w:cstheme="minorHAnsi"/>
          <w:sz w:val="22"/>
          <w:szCs w:val="22"/>
        </w:rPr>
      </w:pPr>
    </w:p>
    <w:p w14:paraId="68BBFDC5" w14:textId="6E4C5C77" w:rsidR="00572299" w:rsidRDefault="00572299" w:rsidP="00572299">
      <w:pPr>
        <w:rPr>
          <w:rFonts w:asciiTheme="minorHAnsi" w:hAnsiTheme="minorHAnsi" w:cstheme="minorHAnsi"/>
          <w:sz w:val="22"/>
          <w:szCs w:val="22"/>
        </w:rPr>
      </w:pPr>
      <w:proofErr w:type="spellStart"/>
      <w:r w:rsidRPr="00572299">
        <w:rPr>
          <w:rFonts w:asciiTheme="minorHAnsi" w:hAnsiTheme="minorHAnsi" w:cstheme="minorHAnsi"/>
          <w:sz w:val="22"/>
          <w:szCs w:val="22"/>
        </w:rPr>
        <w:t>Dinisman</w:t>
      </w:r>
      <w:proofErr w:type="spellEnd"/>
      <w:r w:rsidRPr="00572299">
        <w:rPr>
          <w:rFonts w:asciiTheme="minorHAnsi" w:hAnsiTheme="minorHAnsi" w:cstheme="minorHAnsi"/>
          <w:sz w:val="22"/>
          <w:szCs w:val="22"/>
        </w:rPr>
        <w:t xml:space="preserve">, T., </w:t>
      </w:r>
      <w:proofErr w:type="spellStart"/>
      <w:r w:rsidRPr="00572299">
        <w:rPr>
          <w:rFonts w:asciiTheme="minorHAnsi" w:hAnsiTheme="minorHAnsi" w:cstheme="minorHAnsi"/>
          <w:sz w:val="22"/>
          <w:szCs w:val="22"/>
        </w:rPr>
        <w:t>Moroz</w:t>
      </w:r>
      <w:proofErr w:type="spellEnd"/>
      <w:r w:rsidRPr="00572299">
        <w:rPr>
          <w:rFonts w:asciiTheme="minorHAnsi" w:hAnsiTheme="minorHAnsi" w:cstheme="minorHAnsi"/>
          <w:sz w:val="22"/>
          <w:szCs w:val="22"/>
        </w:rPr>
        <w:t xml:space="preserve">, A. (2017) </w:t>
      </w:r>
      <w:r w:rsidRPr="00572299">
        <w:rPr>
          <w:rFonts w:asciiTheme="minorHAnsi" w:hAnsiTheme="minorHAnsi" w:cstheme="minorHAnsi"/>
          <w:i/>
          <w:sz w:val="22"/>
          <w:szCs w:val="22"/>
        </w:rPr>
        <w:t>Understanding Victims of Crime</w:t>
      </w:r>
      <w:r w:rsidRPr="00572299">
        <w:rPr>
          <w:rFonts w:asciiTheme="minorHAnsi" w:hAnsiTheme="minorHAnsi" w:cstheme="minorHAnsi"/>
          <w:sz w:val="22"/>
          <w:szCs w:val="22"/>
        </w:rPr>
        <w:t xml:space="preserve"> [online] Available at: &lt;https://www.victimsupport.org.uk/sites/default/files/VS_Understanding%20victims%20of%20crime_web.pdf&gt; [Accessed 26 July 2020].</w:t>
      </w:r>
    </w:p>
    <w:p w14:paraId="02842171" w14:textId="77777777" w:rsidR="00572299" w:rsidRPr="00572299" w:rsidRDefault="00572299" w:rsidP="00572299">
      <w:pPr>
        <w:rPr>
          <w:rFonts w:asciiTheme="minorHAnsi" w:hAnsiTheme="minorHAnsi" w:cstheme="minorHAnsi"/>
          <w:sz w:val="22"/>
          <w:szCs w:val="22"/>
        </w:rPr>
      </w:pPr>
    </w:p>
    <w:p w14:paraId="0F03627C" w14:textId="45FBCD52"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Dillon, G., Hussain, R., Loxton, D., &amp; Rahman, S. (2013). </w:t>
      </w:r>
      <w:r w:rsidRPr="00572299">
        <w:rPr>
          <w:rFonts w:asciiTheme="minorHAnsi" w:hAnsiTheme="minorHAnsi" w:cstheme="minorHAnsi"/>
          <w:i/>
          <w:sz w:val="22"/>
          <w:szCs w:val="22"/>
        </w:rPr>
        <w:t>Mental and physical health and intimate partner violence against women: A review of the literature</w:t>
      </w:r>
      <w:r w:rsidRPr="00572299">
        <w:rPr>
          <w:rFonts w:asciiTheme="minorHAnsi" w:hAnsiTheme="minorHAnsi" w:cstheme="minorHAnsi"/>
          <w:sz w:val="22"/>
          <w:szCs w:val="22"/>
        </w:rPr>
        <w:t xml:space="preserve">. International Journal of Family Medicine. </w:t>
      </w:r>
      <w:proofErr w:type="spellStart"/>
      <w:proofErr w:type="gramStart"/>
      <w:r w:rsidRPr="00572299">
        <w:rPr>
          <w:rFonts w:asciiTheme="minorHAnsi" w:hAnsiTheme="minorHAnsi" w:cstheme="minorHAnsi"/>
          <w:sz w:val="22"/>
          <w:szCs w:val="22"/>
        </w:rPr>
        <w:t>doi</w:t>
      </w:r>
      <w:proofErr w:type="spellEnd"/>
      <w:proofErr w:type="gramEnd"/>
      <w:r w:rsidRPr="00572299">
        <w:rPr>
          <w:rFonts w:asciiTheme="minorHAnsi" w:hAnsiTheme="minorHAnsi" w:cstheme="minorHAnsi"/>
          <w:sz w:val="22"/>
          <w:szCs w:val="22"/>
        </w:rPr>
        <w:t>: 10.1155/2013/313909</w:t>
      </w:r>
    </w:p>
    <w:p w14:paraId="6800A086" w14:textId="77777777" w:rsidR="00572299" w:rsidRPr="00572299" w:rsidRDefault="00572299" w:rsidP="00572299">
      <w:pPr>
        <w:rPr>
          <w:rFonts w:asciiTheme="minorHAnsi" w:hAnsiTheme="minorHAnsi" w:cstheme="minorHAnsi"/>
          <w:sz w:val="22"/>
          <w:szCs w:val="22"/>
        </w:rPr>
      </w:pPr>
    </w:p>
    <w:p w14:paraId="0FE5E273" w14:textId="231F9DC0" w:rsidR="00572299" w:rsidRDefault="00572299" w:rsidP="00572299">
      <w:pPr>
        <w:rPr>
          <w:rFonts w:asciiTheme="minorHAnsi" w:hAnsiTheme="minorHAnsi" w:cstheme="minorHAnsi"/>
          <w:sz w:val="22"/>
          <w:szCs w:val="22"/>
        </w:rPr>
      </w:pPr>
      <w:r>
        <w:rPr>
          <w:rFonts w:asciiTheme="minorHAnsi" w:hAnsiTheme="minorHAnsi" w:cstheme="minorHAnsi"/>
          <w:sz w:val="22"/>
          <w:szCs w:val="22"/>
        </w:rPr>
        <w:t>Everson, S</w:t>
      </w:r>
      <w:r w:rsidRPr="00572299">
        <w:rPr>
          <w:rFonts w:asciiTheme="minorHAnsi" w:hAnsiTheme="minorHAnsi" w:cstheme="minorHAnsi"/>
          <w:sz w:val="22"/>
          <w:szCs w:val="22"/>
        </w:rPr>
        <w:t>.</w:t>
      </w:r>
      <w:r>
        <w:rPr>
          <w:rFonts w:asciiTheme="minorHAnsi" w:hAnsiTheme="minorHAnsi" w:cstheme="minorHAnsi"/>
          <w:sz w:val="22"/>
          <w:szCs w:val="22"/>
        </w:rPr>
        <w:t>,</w:t>
      </w:r>
      <w:r w:rsidRPr="00572299">
        <w:rPr>
          <w:rFonts w:asciiTheme="minorHAnsi" w:hAnsiTheme="minorHAnsi" w:cstheme="minorHAnsi"/>
          <w:sz w:val="22"/>
          <w:szCs w:val="22"/>
        </w:rPr>
        <w:t xml:space="preserve"> (2003). </w:t>
      </w:r>
      <w:r w:rsidRPr="00572299">
        <w:rPr>
          <w:rFonts w:asciiTheme="minorHAnsi" w:hAnsiTheme="minorHAnsi" w:cstheme="minorHAnsi"/>
          <w:i/>
          <w:sz w:val="22"/>
          <w:szCs w:val="22"/>
        </w:rPr>
        <w:t xml:space="preserve">Repeat Victimisation and Prolific Offending: Chance or Choice? </w:t>
      </w:r>
      <w:r w:rsidRPr="00572299">
        <w:rPr>
          <w:rFonts w:asciiTheme="minorHAnsi" w:hAnsiTheme="minorHAnsi" w:cstheme="minorHAnsi"/>
          <w:sz w:val="22"/>
          <w:szCs w:val="22"/>
        </w:rPr>
        <w:t>International Journal of Police Science and Management. 5. 180-194. 10.1350/ijps.5.3.180.16068</w:t>
      </w:r>
    </w:p>
    <w:p w14:paraId="0EF3A48C" w14:textId="77777777" w:rsidR="00572299" w:rsidRPr="00572299" w:rsidRDefault="00572299" w:rsidP="00572299">
      <w:pPr>
        <w:rPr>
          <w:rFonts w:asciiTheme="minorHAnsi" w:hAnsiTheme="minorHAnsi" w:cstheme="minorHAnsi"/>
          <w:sz w:val="22"/>
          <w:szCs w:val="22"/>
        </w:rPr>
      </w:pPr>
    </w:p>
    <w:p w14:paraId="012D207C" w14:textId="457278D6" w:rsidR="00572299" w:rsidRDefault="00572299" w:rsidP="00572299">
      <w:pPr>
        <w:rPr>
          <w:rFonts w:asciiTheme="minorHAnsi" w:hAnsiTheme="minorHAnsi" w:cstheme="minorHAnsi"/>
          <w:sz w:val="22"/>
          <w:szCs w:val="22"/>
        </w:rPr>
      </w:pPr>
      <w:r>
        <w:rPr>
          <w:rFonts w:asciiTheme="minorHAnsi" w:hAnsiTheme="minorHAnsi" w:cstheme="minorHAnsi"/>
          <w:sz w:val="22"/>
          <w:szCs w:val="22"/>
        </w:rPr>
        <w:t xml:space="preserve">Fitzpatrick, D. (2006), </w:t>
      </w:r>
      <w:r w:rsidRPr="00572299">
        <w:rPr>
          <w:rFonts w:asciiTheme="minorHAnsi" w:hAnsiTheme="minorHAnsi" w:cstheme="minorHAnsi"/>
          <w:i/>
          <w:sz w:val="22"/>
          <w:szCs w:val="22"/>
        </w:rPr>
        <w:t>Crime fighting in the twenty‐first century? A practitioner's assessment of the Serious Organised Crime and Police Act 2005</w:t>
      </w:r>
      <w:r w:rsidRPr="00572299">
        <w:rPr>
          <w:rFonts w:asciiTheme="minorHAnsi" w:hAnsiTheme="minorHAnsi" w:cstheme="minorHAnsi"/>
          <w:sz w:val="22"/>
          <w:szCs w:val="22"/>
        </w:rPr>
        <w:t xml:space="preserve">, </w:t>
      </w:r>
      <w:r w:rsidRPr="00572299">
        <w:rPr>
          <w:rFonts w:asciiTheme="minorHAnsi" w:hAnsiTheme="minorHAnsi" w:cstheme="minorHAnsi"/>
          <w:iCs/>
          <w:sz w:val="22"/>
          <w:szCs w:val="22"/>
        </w:rPr>
        <w:t>Journal of Money Laundering Control</w:t>
      </w:r>
      <w:r w:rsidRPr="00572299">
        <w:rPr>
          <w:rFonts w:asciiTheme="minorHAnsi" w:hAnsiTheme="minorHAnsi" w:cstheme="minorHAnsi"/>
          <w:sz w:val="22"/>
          <w:szCs w:val="22"/>
        </w:rPr>
        <w:t xml:space="preserve">, Vol. 9 No. 2, pp. 129-140. </w:t>
      </w:r>
      <w:hyperlink r:id="rId15" w:history="1">
        <w:r w:rsidRPr="0096555C">
          <w:rPr>
            <w:rStyle w:val="Hyperlink"/>
            <w:rFonts w:asciiTheme="minorHAnsi" w:hAnsiTheme="minorHAnsi" w:cstheme="minorHAnsi"/>
            <w:sz w:val="22"/>
            <w:szCs w:val="22"/>
          </w:rPr>
          <w:t>https://doi.org/10.1108/13685200610660952</w:t>
        </w:r>
      </w:hyperlink>
      <w:r w:rsidRPr="00572299">
        <w:rPr>
          <w:rFonts w:asciiTheme="minorHAnsi" w:hAnsiTheme="minorHAnsi" w:cstheme="minorHAnsi"/>
          <w:sz w:val="22"/>
          <w:szCs w:val="22"/>
        </w:rPr>
        <w:t xml:space="preserve"> </w:t>
      </w:r>
    </w:p>
    <w:p w14:paraId="67C3195C" w14:textId="77777777" w:rsidR="00572299" w:rsidRPr="00572299" w:rsidRDefault="00572299" w:rsidP="00572299">
      <w:pPr>
        <w:rPr>
          <w:rFonts w:asciiTheme="minorHAnsi" w:hAnsiTheme="minorHAnsi" w:cstheme="minorHAnsi"/>
          <w:sz w:val="22"/>
          <w:szCs w:val="22"/>
        </w:rPr>
      </w:pPr>
    </w:p>
    <w:p w14:paraId="3B43EC32" w14:textId="5587B3AA"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GOV.UK. 2020. </w:t>
      </w:r>
      <w:r w:rsidRPr="00572299">
        <w:rPr>
          <w:rFonts w:asciiTheme="minorHAnsi" w:hAnsiTheme="minorHAnsi" w:cstheme="minorHAnsi"/>
          <w:i/>
          <w:iCs/>
          <w:sz w:val="22"/>
          <w:szCs w:val="22"/>
        </w:rPr>
        <w:t>Budget 2020</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&lt;https://www.gov.uk/government/publications/budget-2020-documents/budget-2020&gt; [Accessed 23 August 2020].</w:t>
      </w:r>
    </w:p>
    <w:p w14:paraId="520459B2" w14:textId="77777777" w:rsidR="00572299" w:rsidRPr="00572299" w:rsidRDefault="00572299" w:rsidP="00572299">
      <w:pPr>
        <w:rPr>
          <w:rFonts w:asciiTheme="minorHAnsi" w:hAnsiTheme="minorHAnsi" w:cstheme="minorHAnsi"/>
          <w:sz w:val="22"/>
          <w:szCs w:val="22"/>
        </w:rPr>
      </w:pPr>
    </w:p>
    <w:p w14:paraId="37C90804" w14:textId="17A7D49E"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GOV.UK. 2020. </w:t>
      </w:r>
      <w:r w:rsidRPr="00572299">
        <w:rPr>
          <w:rFonts w:asciiTheme="minorHAnsi" w:hAnsiTheme="minorHAnsi" w:cstheme="minorHAnsi"/>
          <w:i/>
          <w:iCs/>
          <w:sz w:val="22"/>
          <w:szCs w:val="22"/>
        </w:rPr>
        <w:t xml:space="preserve">Criminal Exploitation </w:t>
      </w:r>
      <w:proofErr w:type="gramStart"/>
      <w:r w:rsidRPr="00572299">
        <w:rPr>
          <w:rFonts w:asciiTheme="minorHAnsi" w:hAnsiTheme="minorHAnsi" w:cstheme="minorHAnsi"/>
          <w:i/>
          <w:iCs/>
          <w:sz w:val="22"/>
          <w:szCs w:val="22"/>
        </w:rPr>
        <w:t>Of</w:t>
      </w:r>
      <w:proofErr w:type="gramEnd"/>
      <w:r w:rsidRPr="00572299">
        <w:rPr>
          <w:rFonts w:asciiTheme="minorHAnsi" w:hAnsiTheme="minorHAnsi" w:cstheme="minorHAnsi"/>
          <w:i/>
          <w:iCs/>
          <w:sz w:val="22"/>
          <w:szCs w:val="22"/>
        </w:rPr>
        <w:t xml:space="preserve"> Children And Vulnerable Adults: County Lines</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&lt;https://www.gov.uk/government/publications/criminal-exploitation-of-children-and-vulnerable-adults-county-lines/criminal-exploitation-of-children-and-vulnerable-adults-county-lines&gt; [Accessed 20 August 2020].</w:t>
      </w:r>
    </w:p>
    <w:p w14:paraId="1C947429" w14:textId="77777777" w:rsidR="00572299" w:rsidRPr="00572299" w:rsidRDefault="00572299" w:rsidP="00572299">
      <w:pPr>
        <w:rPr>
          <w:rFonts w:asciiTheme="minorHAnsi" w:hAnsiTheme="minorHAnsi" w:cstheme="minorHAnsi"/>
          <w:sz w:val="22"/>
          <w:szCs w:val="22"/>
        </w:rPr>
      </w:pPr>
    </w:p>
    <w:p w14:paraId="36455C31" w14:textId="77777777" w:rsidR="00572299" w:rsidRP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Hackman, R., 2004. </w:t>
      </w:r>
      <w:r w:rsidRPr="00572299">
        <w:rPr>
          <w:rFonts w:asciiTheme="minorHAnsi" w:hAnsiTheme="minorHAnsi" w:cstheme="minorHAnsi"/>
          <w:i/>
          <w:iCs/>
          <w:sz w:val="22"/>
          <w:szCs w:val="22"/>
        </w:rPr>
        <w:t>What Makes For A Great Team</w:t>
      </w:r>
      <w:proofErr w:type="gramStart"/>
      <w:r w:rsidRPr="00572299">
        <w:rPr>
          <w:rFonts w:asciiTheme="minorHAnsi" w:hAnsiTheme="minorHAnsi" w:cstheme="minorHAnsi"/>
          <w:i/>
          <w:iCs/>
          <w:sz w:val="22"/>
          <w:szCs w:val="22"/>
        </w:rPr>
        <w:t>?</w:t>
      </w:r>
      <w:r w:rsidRPr="00572299">
        <w:rPr>
          <w:rFonts w:asciiTheme="minorHAnsi" w:hAnsiTheme="minorHAnsi" w:cstheme="minorHAnsi"/>
          <w:sz w:val="22"/>
          <w:szCs w:val="22"/>
        </w:rPr>
        <w:t>.</w:t>
      </w:r>
      <w:proofErr w:type="gramEnd"/>
      <w:r w:rsidRPr="00572299">
        <w:rPr>
          <w:rFonts w:asciiTheme="minorHAnsi" w:hAnsiTheme="minorHAnsi" w:cstheme="minorHAnsi"/>
          <w:sz w:val="22"/>
          <w:szCs w:val="22"/>
        </w:rPr>
        <w:t xml:space="preserve">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https://www.apa.org. Available at: &lt;https://www.apa.org/science/about/psa/2004/06/hackman&gt; [Accessed 19th July 2020].</w:t>
      </w:r>
    </w:p>
    <w:p w14:paraId="1DEE9C5E" w14:textId="0BE86112"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Innes, M., Fielding, N., Cope, N. (2005). </w:t>
      </w:r>
      <w:r w:rsidRPr="00572299">
        <w:rPr>
          <w:rFonts w:asciiTheme="minorHAnsi" w:hAnsiTheme="minorHAnsi" w:cstheme="minorHAnsi"/>
          <w:i/>
          <w:sz w:val="22"/>
          <w:szCs w:val="22"/>
        </w:rPr>
        <w:t>The appliance of science? The theory and practice of crime intelligence analysis.</w:t>
      </w:r>
      <w:r w:rsidRPr="00572299">
        <w:rPr>
          <w:rFonts w:asciiTheme="minorHAnsi" w:hAnsiTheme="minorHAnsi" w:cstheme="minorHAnsi"/>
          <w:sz w:val="22"/>
          <w:szCs w:val="22"/>
        </w:rPr>
        <w:t xml:space="preserve"> British Journal of Criminology, 45(1), 39–57. </w:t>
      </w:r>
    </w:p>
    <w:p w14:paraId="6CE0B897" w14:textId="77777777" w:rsidR="00572299" w:rsidRPr="00572299" w:rsidRDefault="00572299" w:rsidP="00572299">
      <w:pPr>
        <w:rPr>
          <w:rFonts w:asciiTheme="minorHAnsi" w:hAnsiTheme="minorHAnsi" w:cstheme="minorHAnsi"/>
          <w:sz w:val="22"/>
          <w:szCs w:val="22"/>
        </w:rPr>
      </w:pPr>
    </w:p>
    <w:p w14:paraId="65F19072" w14:textId="17A7A1BE"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Kenyan, D., 2015. </w:t>
      </w:r>
      <w:r w:rsidRPr="00572299">
        <w:rPr>
          <w:rFonts w:asciiTheme="minorHAnsi" w:hAnsiTheme="minorHAnsi" w:cstheme="minorHAnsi"/>
          <w:i/>
          <w:iCs/>
          <w:sz w:val="22"/>
          <w:szCs w:val="22"/>
        </w:rPr>
        <w:t>Vulnerable Victims: We Still Haven’t Got It Right</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Supporting Justice. Available at: &lt;https://supportingjustice.org.uk/vulnerable-victims-we-still-havent-got-it-right/&gt; [Accessed 20 August 2020].</w:t>
      </w:r>
    </w:p>
    <w:p w14:paraId="14F4C54D" w14:textId="77777777" w:rsidR="00572299" w:rsidRPr="00572299" w:rsidRDefault="00572299" w:rsidP="00572299">
      <w:pPr>
        <w:rPr>
          <w:rFonts w:asciiTheme="minorHAnsi" w:hAnsiTheme="minorHAnsi" w:cstheme="minorHAnsi"/>
          <w:sz w:val="22"/>
          <w:szCs w:val="22"/>
        </w:rPr>
      </w:pPr>
    </w:p>
    <w:p w14:paraId="7F3F5E7F" w14:textId="77777777" w:rsidR="00572299" w:rsidRP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Legislation.gov.uk. 2020. </w:t>
      </w:r>
      <w:r w:rsidRPr="00572299">
        <w:rPr>
          <w:rFonts w:asciiTheme="minorHAnsi" w:hAnsiTheme="minorHAnsi" w:cstheme="minorHAnsi"/>
          <w:i/>
          <w:iCs/>
          <w:sz w:val="22"/>
          <w:szCs w:val="22"/>
        </w:rPr>
        <w:t xml:space="preserve">Police </w:t>
      </w:r>
      <w:proofErr w:type="gramStart"/>
      <w:r w:rsidRPr="00572299">
        <w:rPr>
          <w:rFonts w:asciiTheme="minorHAnsi" w:hAnsiTheme="minorHAnsi" w:cstheme="minorHAnsi"/>
          <w:i/>
          <w:iCs/>
          <w:sz w:val="22"/>
          <w:szCs w:val="22"/>
        </w:rPr>
        <w:t>And</w:t>
      </w:r>
      <w:proofErr w:type="gramEnd"/>
      <w:r w:rsidRPr="00572299">
        <w:rPr>
          <w:rFonts w:asciiTheme="minorHAnsi" w:hAnsiTheme="minorHAnsi" w:cstheme="minorHAnsi"/>
          <w:i/>
          <w:iCs/>
          <w:sz w:val="22"/>
          <w:szCs w:val="22"/>
        </w:rPr>
        <w:t xml:space="preserve"> Criminal Evidence Act 1984</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&lt;https://www.legislation.gov.uk/ukpga/1984/60/section/4&gt; [Accessed 23 August 2020].</w:t>
      </w:r>
    </w:p>
    <w:p w14:paraId="3D191C5B" w14:textId="543C6132"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Library.college.police.uk. 2007. </w:t>
      </w:r>
      <w:r w:rsidRPr="00572299">
        <w:rPr>
          <w:rFonts w:asciiTheme="minorHAnsi" w:hAnsiTheme="minorHAnsi" w:cstheme="minorHAnsi"/>
          <w:i/>
          <w:iCs/>
          <w:sz w:val="22"/>
          <w:szCs w:val="22"/>
        </w:rPr>
        <w:t>THE JOURNAL OF HOMICIDE AND MAJOR INCIDENT INVESTIGATION</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&lt;http://library.college.police.uk/docs/J_Homicide_MII/J_Homicide_3.2.pdf&gt; [Accessed 19 August 2020].</w:t>
      </w:r>
    </w:p>
    <w:p w14:paraId="2B6998D3" w14:textId="77777777" w:rsidR="00572299" w:rsidRPr="00572299" w:rsidRDefault="00572299" w:rsidP="00572299">
      <w:pPr>
        <w:rPr>
          <w:rFonts w:asciiTheme="minorHAnsi" w:hAnsiTheme="minorHAnsi" w:cstheme="minorHAnsi"/>
          <w:sz w:val="22"/>
          <w:szCs w:val="22"/>
        </w:rPr>
      </w:pPr>
    </w:p>
    <w:p w14:paraId="0761B065" w14:textId="1F5428C9"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Miller, D. L. (2003). </w:t>
      </w:r>
      <w:r w:rsidRPr="00572299">
        <w:rPr>
          <w:rFonts w:asciiTheme="minorHAnsi" w:hAnsiTheme="minorHAnsi" w:cstheme="minorHAnsi"/>
          <w:i/>
          <w:sz w:val="22"/>
          <w:szCs w:val="22"/>
        </w:rPr>
        <w:t>The stages of group development: A retrospective study of dynamic team processes</w:t>
      </w:r>
      <w:r w:rsidRPr="00572299">
        <w:rPr>
          <w:rFonts w:asciiTheme="minorHAnsi" w:hAnsiTheme="minorHAnsi" w:cstheme="minorHAnsi"/>
          <w:sz w:val="22"/>
          <w:szCs w:val="22"/>
        </w:rPr>
        <w:t>.</w:t>
      </w:r>
      <w:r w:rsidRPr="00572299">
        <w:rPr>
          <w:rFonts w:asciiTheme="minorHAnsi" w:hAnsiTheme="minorHAnsi" w:cstheme="minorHAnsi"/>
          <w:iCs/>
          <w:sz w:val="22"/>
          <w:szCs w:val="22"/>
        </w:rPr>
        <w:t xml:space="preserve"> Canadian Journal of Administrative Sciences, 20</w:t>
      </w:r>
      <w:r w:rsidRPr="00572299">
        <w:rPr>
          <w:rFonts w:asciiTheme="minorHAnsi" w:hAnsiTheme="minorHAnsi" w:cstheme="minorHAnsi"/>
          <w:sz w:val="22"/>
          <w:szCs w:val="22"/>
        </w:rPr>
        <w:t>(2), 121-134. doi:10.1111/j.1936-4490.2003.tb00698.x</w:t>
      </w:r>
    </w:p>
    <w:p w14:paraId="7AAD5A58" w14:textId="77777777" w:rsidR="00572299" w:rsidRPr="00572299" w:rsidRDefault="00572299" w:rsidP="00572299">
      <w:pPr>
        <w:rPr>
          <w:rFonts w:asciiTheme="minorHAnsi" w:hAnsiTheme="minorHAnsi" w:cstheme="minorHAnsi"/>
          <w:sz w:val="22"/>
          <w:szCs w:val="22"/>
        </w:rPr>
      </w:pPr>
    </w:p>
    <w:p w14:paraId="49B8C44B" w14:textId="77777777" w:rsidR="00572299" w:rsidRPr="00572299" w:rsidRDefault="00572299" w:rsidP="00572299">
      <w:pPr>
        <w:rPr>
          <w:rFonts w:asciiTheme="minorHAnsi" w:hAnsiTheme="minorHAnsi" w:cstheme="minorHAnsi"/>
          <w:sz w:val="22"/>
          <w:szCs w:val="22"/>
          <w:shd w:val="clear" w:color="auto" w:fill="FFFFFF"/>
        </w:rPr>
      </w:pPr>
      <w:r w:rsidRPr="00572299">
        <w:rPr>
          <w:rFonts w:asciiTheme="minorHAnsi" w:hAnsiTheme="minorHAnsi" w:cstheme="minorHAnsi"/>
          <w:sz w:val="22"/>
          <w:szCs w:val="22"/>
          <w:shd w:val="clear" w:color="auto" w:fill="FFFFFF"/>
        </w:rPr>
        <w:t xml:space="preserve">Nationalcrimeagency.gov.uk. </w:t>
      </w:r>
      <w:proofErr w:type="spellStart"/>
      <w:r w:rsidRPr="00572299">
        <w:rPr>
          <w:rFonts w:asciiTheme="minorHAnsi" w:hAnsiTheme="minorHAnsi" w:cstheme="minorHAnsi"/>
          <w:sz w:val="22"/>
          <w:szCs w:val="22"/>
          <w:shd w:val="clear" w:color="auto" w:fill="FFFFFF"/>
        </w:rPr>
        <w:t>n.d.</w:t>
      </w:r>
      <w:proofErr w:type="spellEnd"/>
      <w:r w:rsidRPr="00572299">
        <w:rPr>
          <w:rFonts w:asciiTheme="minorHAnsi" w:hAnsiTheme="minorHAnsi" w:cstheme="minorHAnsi"/>
          <w:sz w:val="22"/>
          <w:szCs w:val="22"/>
          <w:shd w:val="clear" w:color="auto" w:fill="FFFFFF"/>
        </w:rPr>
        <w:t> </w:t>
      </w:r>
      <w:r w:rsidRPr="00572299">
        <w:rPr>
          <w:rFonts w:asciiTheme="minorHAnsi" w:hAnsiTheme="minorHAnsi" w:cstheme="minorHAnsi"/>
          <w:i/>
          <w:iCs/>
          <w:sz w:val="22"/>
          <w:szCs w:val="22"/>
          <w:shd w:val="clear" w:color="auto" w:fill="FFFFFF"/>
        </w:rPr>
        <w:t xml:space="preserve">Intelligence: Enhancing </w:t>
      </w:r>
      <w:proofErr w:type="gramStart"/>
      <w:r w:rsidRPr="00572299">
        <w:rPr>
          <w:rFonts w:asciiTheme="minorHAnsi" w:hAnsiTheme="minorHAnsi" w:cstheme="minorHAnsi"/>
          <w:i/>
          <w:iCs/>
          <w:sz w:val="22"/>
          <w:szCs w:val="22"/>
          <w:shd w:val="clear" w:color="auto" w:fill="FFFFFF"/>
        </w:rPr>
        <w:t>The</w:t>
      </w:r>
      <w:proofErr w:type="gramEnd"/>
      <w:r w:rsidRPr="00572299">
        <w:rPr>
          <w:rFonts w:asciiTheme="minorHAnsi" w:hAnsiTheme="minorHAnsi" w:cstheme="minorHAnsi"/>
          <w:i/>
          <w:iCs/>
          <w:sz w:val="22"/>
          <w:szCs w:val="22"/>
          <w:shd w:val="clear" w:color="auto" w:fill="FFFFFF"/>
        </w:rPr>
        <w:t xml:space="preserve"> Picture Of Serious Organised Crime Affecting The UK - National Crime Agency</w:t>
      </w:r>
      <w:r w:rsidRPr="00572299">
        <w:rPr>
          <w:rFonts w:asciiTheme="minorHAnsi" w:hAnsiTheme="minorHAnsi" w:cstheme="minorHAnsi"/>
          <w:sz w:val="22"/>
          <w:szCs w:val="22"/>
          <w:shd w:val="clear" w:color="auto" w:fill="FFFFFF"/>
        </w:rPr>
        <w:t>. [</w:t>
      </w:r>
      <w:proofErr w:type="gramStart"/>
      <w:r w:rsidRPr="00572299">
        <w:rPr>
          <w:rFonts w:asciiTheme="minorHAnsi" w:hAnsiTheme="minorHAnsi" w:cstheme="minorHAnsi"/>
          <w:sz w:val="22"/>
          <w:szCs w:val="22"/>
          <w:shd w:val="clear" w:color="auto" w:fill="FFFFFF"/>
        </w:rPr>
        <w:t>online</w:t>
      </w:r>
      <w:proofErr w:type="gramEnd"/>
      <w:r w:rsidRPr="00572299">
        <w:rPr>
          <w:rFonts w:asciiTheme="minorHAnsi" w:hAnsiTheme="minorHAnsi" w:cstheme="minorHAnsi"/>
          <w:sz w:val="22"/>
          <w:szCs w:val="22"/>
          <w:shd w:val="clear" w:color="auto" w:fill="FFFFFF"/>
        </w:rPr>
        <w:t>] Available at: &lt;https://www.nationalcrimeagency.gov.uk/what-we-do/how-we-work/intelligence-enhancing-the-picture-of-serious-organised-crime-affecting-the-uk&gt; [Accessed 12 August 2020].</w:t>
      </w:r>
    </w:p>
    <w:p w14:paraId="504F5487" w14:textId="268B7656" w:rsidR="00572299" w:rsidRDefault="00572299" w:rsidP="00572299">
      <w:pPr>
        <w:rPr>
          <w:rFonts w:asciiTheme="minorHAnsi" w:hAnsiTheme="minorHAnsi" w:cstheme="minorHAnsi"/>
          <w:sz w:val="22"/>
          <w:szCs w:val="22"/>
          <w:shd w:val="clear" w:color="auto" w:fill="FFFFFF"/>
        </w:rPr>
      </w:pPr>
      <w:proofErr w:type="spellStart"/>
      <w:r w:rsidRPr="00572299">
        <w:rPr>
          <w:rFonts w:asciiTheme="minorHAnsi" w:hAnsiTheme="minorHAnsi" w:cstheme="minorHAnsi"/>
          <w:sz w:val="22"/>
          <w:szCs w:val="22"/>
          <w:shd w:val="clear" w:color="auto" w:fill="FFFFFF"/>
        </w:rPr>
        <w:lastRenderedPageBreak/>
        <w:t>Nazzaro</w:t>
      </w:r>
      <w:proofErr w:type="spellEnd"/>
      <w:r w:rsidRPr="00572299">
        <w:rPr>
          <w:rFonts w:asciiTheme="minorHAnsi" w:hAnsiTheme="minorHAnsi" w:cstheme="minorHAnsi"/>
          <w:sz w:val="22"/>
          <w:szCs w:val="22"/>
          <w:shd w:val="clear" w:color="auto" w:fill="FFFFFF"/>
        </w:rPr>
        <w:t xml:space="preserve">, A. and </w:t>
      </w:r>
      <w:proofErr w:type="spellStart"/>
      <w:r w:rsidRPr="00572299">
        <w:rPr>
          <w:rFonts w:asciiTheme="minorHAnsi" w:hAnsiTheme="minorHAnsi" w:cstheme="minorHAnsi"/>
          <w:sz w:val="22"/>
          <w:szCs w:val="22"/>
          <w:shd w:val="clear" w:color="auto" w:fill="FFFFFF"/>
        </w:rPr>
        <w:t>Strazzabosco</w:t>
      </w:r>
      <w:proofErr w:type="spellEnd"/>
      <w:r w:rsidRPr="00572299">
        <w:rPr>
          <w:rFonts w:asciiTheme="minorHAnsi" w:hAnsiTheme="minorHAnsi" w:cstheme="minorHAnsi"/>
          <w:sz w:val="22"/>
          <w:szCs w:val="22"/>
          <w:shd w:val="clear" w:color="auto" w:fill="FFFFFF"/>
        </w:rPr>
        <w:t>, J., 2009. </w:t>
      </w:r>
      <w:r>
        <w:rPr>
          <w:rFonts w:asciiTheme="minorHAnsi" w:hAnsiTheme="minorHAnsi" w:cstheme="minorHAnsi"/>
          <w:i/>
          <w:iCs/>
          <w:sz w:val="22"/>
          <w:szCs w:val="22"/>
          <w:shd w:val="clear" w:color="auto" w:fill="FFFFFF"/>
        </w:rPr>
        <w:t>Group Dynamics a</w:t>
      </w:r>
      <w:r w:rsidRPr="00572299">
        <w:rPr>
          <w:rFonts w:asciiTheme="minorHAnsi" w:hAnsiTheme="minorHAnsi" w:cstheme="minorHAnsi"/>
          <w:i/>
          <w:iCs/>
          <w:sz w:val="22"/>
          <w:szCs w:val="22"/>
          <w:shd w:val="clear" w:color="auto" w:fill="FFFFFF"/>
        </w:rPr>
        <w:t>nd Team Building</w:t>
      </w:r>
      <w:r w:rsidRPr="00572299">
        <w:rPr>
          <w:rFonts w:asciiTheme="minorHAnsi" w:hAnsiTheme="minorHAnsi" w:cstheme="minorHAnsi"/>
          <w:sz w:val="22"/>
          <w:szCs w:val="22"/>
          <w:shd w:val="clear" w:color="auto" w:fill="FFFFFF"/>
        </w:rPr>
        <w:t>. [</w:t>
      </w:r>
      <w:proofErr w:type="gramStart"/>
      <w:r w:rsidRPr="00572299">
        <w:rPr>
          <w:rFonts w:asciiTheme="minorHAnsi" w:hAnsiTheme="minorHAnsi" w:cstheme="minorHAnsi"/>
          <w:sz w:val="22"/>
          <w:szCs w:val="22"/>
          <w:shd w:val="clear" w:color="auto" w:fill="FFFFFF"/>
        </w:rPr>
        <w:t>online</w:t>
      </w:r>
      <w:proofErr w:type="gramEnd"/>
      <w:r w:rsidRPr="00572299">
        <w:rPr>
          <w:rFonts w:asciiTheme="minorHAnsi" w:hAnsiTheme="minorHAnsi" w:cstheme="minorHAnsi"/>
          <w:sz w:val="22"/>
          <w:szCs w:val="22"/>
          <w:shd w:val="clear" w:color="auto" w:fill="FFFFFF"/>
        </w:rPr>
        <w:t>] Available at: &lt;https://www1.wfh.org/publication/files/pdf-1245.pdf&gt; [Accessed 20 August 2020].</w:t>
      </w:r>
    </w:p>
    <w:p w14:paraId="758D8CD1" w14:textId="77777777" w:rsidR="00572299" w:rsidRPr="00572299" w:rsidRDefault="00572299" w:rsidP="00572299">
      <w:pPr>
        <w:rPr>
          <w:rFonts w:asciiTheme="minorHAnsi" w:hAnsiTheme="minorHAnsi" w:cstheme="minorHAnsi"/>
          <w:sz w:val="22"/>
          <w:szCs w:val="22"/>
          <w:shd w:val="clear" w:color="auto" w:fill="FFFFFF"/>
        </w:rPr>
      </w:pPr>
    </w:p>
    <w:p w14:paraId="0E6A8C5F" w14:textId="21B8AE41" w:rsidR="00572299" w:rsidRDefault="00572299" w:rsidP="00572299">
      <w:pPr>
        <w:rPr>
          <w:rFonts w:asciiTheme="minorHAnsi" w:hAnsiTheme="minorHAnsi" w:cstheme="minorHAnsi"/>
          <w:sz w:val="22"/>
          <w:szCs w:val="22"/>
          <w:shd w:val="clear" w:color="auto" w:fill="FFFFFF"/>
        </w:rPr>
      </w:pPr>
      <w:r w:rsidRPr="00572299">
        <w:rPr>
          <w:rFonts w:asciiTheme="minorHAnsi" w:hAnsiTheme="minorHAnsi" w:cstheme="minorHAnsi"/>
          <w:sz w:val="22"/>
          <w:szCs w:val="22"/>
          <w:shd w:val="clear" w:color="auto" w:fill="FFFFFF"/>
        </w:rPr>
        <w:t>Nestor, R., 2013. </w:t>
      </w:r>
      <w:r w:rsidRPr="00572299">
        <w:rPr>
          <w:rFonts w:asciiTheme="minorHAnsi" w:hAnsiTheme="minorHAnsi" w:cstheme="minorHAnsi"/>
          <w:i/>
          <w:iCs/>
          <w:sz w:val="22"/>
          <w:szCs w:val="22"/>
          <w:shd w:val="clear" w:color="auto" w:fill="FFFFFF"/>
        </w:rPr>
        <w:t>Bruce Tuckman's Team Development Model</w:t>
      </w:r>
      <w:r w:rsidRPr="00572299">
        <w:rPr>
          <w:rFonts w:asciiTheme="minorHAnsi" w:hAnsiTheme="minorHAnsi" w:cstheme="minorHAnsi"/>
          <w:sz w:val="22"/>
          <w:szCs w:val="22"/>
          <w:shd w:val="clear" w:color="auto" w:fill="FFFFFF"/>
        </w:rPr>
        <w:t>. [</w:t>
      </w:r>
      <w:proofErr w:type="spellStart"/>
      <w:proofErr w:type="gramStart"/>
      <w:r w:rsidRPr="00572299">
        <w:rPr>
          <w:rFonts w:asciiTheme="minorHAnsi" w:hAnsiTheme="minorHAnsi" w:cstheme="minorHAnsi"/>
          <w:sz w:val="22"/>
          <w:szCs w:val="22"/>
          <w:shd w:val="clear" w:color="auto" w:fill="FFFFFF"/>
        </w:rPr>
        <w:t>ebook</w:t>
      </w:r>
      <w:proofErr w:type="spellEnd"/>
      <w:proofErr w:type="gramEnd"/>
      <w:r w:rsidRPr="00572299">
        <w:rPr>
          <w:rFonts w:asciiTheme="minorHAnsi" w:hAnsiTheme="minorHAnsi" w:cstheme="minorHAnsi"/>
          <w:sz w:val="22"/>
          <w:szCs w:val="22"/>
          <w:shd w:val="clear" w:color="auto" w:fill="FFFFFF"/>
        </w:rPr>
        <w:t>] Leadership Foundation for Higher Education. Available at: &lt;http://www.lfhe.ac.uk/download.cfm/docid/96D6514D-8569-4CC1-98A1671DD93F00B1&gt; [Accessed 26 July 2020].</w:t>
      </w:r>
    </w:p>
    <w:p w14:paraId="4501AAB0" w14:textId="77777777" w:rsidR="00572299" w:rsidRPr="00572299" w:rsidRDefault="00572299" w:rsidP="00572299">
      <w:pPr>
        <w:rPr>
          <w:rFonts w:asciiTheme="minorHAnsi" w:hAnsiTheme="minorHAnsi" w:cstheme="minorHAnsi"/>
          <w:sz w:val="22"/>
          <w:szCs w:val="22"/>
          <w:shd w:val="clear" w:color="auto" w:fill="FFFFFF"/>
        </w:rPr>
      </w:pPr>
    </w:p>
    <w:p w14:paraId="2897DD5F" w14:textId="5177A6C8" w:rsidR="00572299" w:rsidRDefault="00572299" w:rsidP="00572299">
      <w:pPr>
        <w:rPr>
          <w:rFonts w:asciiTheme="minorHAnsi" w:hAnsiTheme="minorHAnsi" w:cstheme="minorHAnsi"/>
          <w:sz w:val="22"/>
          <w:szCs w:val="22"/>
          <w:shd w:val="clear" w:color="auto" w:fill="FFFFFF"/>
        </w:rPr>
      </w:pPr>
      <w:proofErr w:type="spellStart"/>
      <w:r w:rsidRPr="00572299">
        <w:rPr>
          <w:rFonts w:asciiTheme="minorHAnsi" w:hAnsiTheme="minorHAnsi" w:cstheme="minorHAnsi"/>
          <w:sz w:val="22"/>
          <w:szCs w:val="22"/>
          <w:shd w:val="clear" w:color="auto" w:fill="FFFFFF"/>
        </w:rPr>
        <w:t>Neuman</w:t>
      </w:r>
      <w:proofErr w:type="spellEnd"/>
      <w:r w:rsidRPr="00572299">
        <w:rPr>
          <w:rFonts w:asciiTheme="minorHAnsi" w:hAnsiTheme="minorHAnsi" w:cstheme="minorHAnsi"/>
          <w:sz w:val="22"/>
          <w:szCs w:val="22"/>
          <w:shd w:val="clear" w:color="auto" w:fill="FFFFFF"/>
        </w:rPr>
        <w:t>, G., and J. Wright. 1999</w:t>
      </w:r>
      <w:r w:rsidRPr="00572299">
        <w:rPr>
          <w:rFonts w:asciiTheme="minorHAnsi" w:hAnsiTheme="minorHAnsi" w:cstheme="minorHAnsi"/>
          <w:i/>
          <w:sz w:val="22"/>
          <w:szCs w:val="22"/>
          <w:shd w:val="clear" w:color="auto" w:fill="FFFFFF"/>
        </w:rPr>
        <w:t>. Team effectiveness: Beyond skills and cognitive ability.</w:t>
      </w:r>
      <w:r w:rsidRPr="00572299">
        <w:rPr>
          <w:rFonts w:asciiTheme="minorHAnsi" w:hAnsiTheme="minorHAnsi" w:cstheme="minorHAnsi"/>
          <w:sz w:val="22"/>
          <w:szCs w:val="22"/>
          <w:shd w:val="clear" w:color="auto" w:fill="FFFFFF"/>
        </w:rPr>
        <w:t xml:space="preserve"> Journal of Applied Psychology 84, no. 3: 376–89.</w:t>
      </w:r>
    </w:p>
    <w:p w14:paraId="76462955" w14:textId="77777777" w:rsidR="00572299" w:rsidRPr="00572299" w:rsidRDefault="00572299" w:rsidP="00572299">
      <w:pPr>
        <w:rPr>
          <w:rFonts w:asciiTheme="minorHAnsi" w:hAnsiTheme="minorHAnsi" w:cstheme="minorHAnsi"/>
          <w:sz w:val="22"/>
          <w:szCs w:val="22"/>
          <w:shd w:val="clear" w:color="auto" w:fill="FFFFFF"/>
        </w:rPr>
      </w:pPr>
    </w:p>
    <w:p w14:paraId="65145C94" w14:textId="0730F9D9"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Npcc.police.uk. </w:t>
      </w:r>
      <w:proofErr w:type="spellStart"/>
      <w:r w:rsidRPr="00572299">
        <w:rPr>
          <w:rFonts w:asciiTheme="minorHAnsi" w:hAnsiTheme="minorHAnsi" w:cstheme="minorHAnsi"/>
          <w:sz w:val="22"/>
          <w:szCs w:val="22"/>
        </w:rPr>
        <w:t>n.d.</w:t>
      </w:r>
      <w:proofErr w:type="spellEnd"/>
      <w:r w:rsidRPr="00572299">
        <w:rPr>
          <w:rFonts w:asciiTheme="minorHAnsi" w:hAnsiTheme="minorHAnsi" w:cstheme="minorHAnsi"/>
          <w:sz w:val="22"/>
          <w:szCs w:val="22"/>
        </w:rPr>
        <w:t> </w:t>
      </w:r>
      <w:r w:rsidRPr="00572299">
        <w:rPr>
          <w:rFonts w:asciiTheme="minorHAnsi" w:hAnsiTheme="minorHAnsi" w:cstheme="minorHAnsi"/>
          <w:i/>
          <w:iCs/>
          <w:sz w:val="22"/>
          <w:szCs w:val="22"/>
        </w:rPr>
        <w:t>ANPR</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&lt;https://www.npcc.police.uk/FreedomofInformation/ANPR.aspx&gt; [Accessed 23 August 2020].</w:t>
      </w:r>
    </w:p>
    <w:p w14:paraId="7CED9FF8" w14:textId="77777777" w:rsidR="00572299" w:rsidRPr="00572299" w:rsidRDefault="00572299" w:rsidP="00572299">
      <w:pPr>
        <w:rPr>
          <w:rFonts w:asciiTheme="minorHAnsi" w:hAnsiTheme="minorHAnsi" w:cstheme="minorHAnsi"/>
          <w:sz w:val="22"/>
          <w:szCs w:val="22"/>
        </w:rPr>
      </w:pPr>
    </w:p>
    <w:p w14:paraId="59307627" w14:textId="47227DDF" w:rsidR="00572299" w:rsidRPr="00572299" w:rsidRDefault="00572299" w:rsidP="00572299">
      <w:pPr>
        <w:rPr>
          <w:rFonts w:asciiTheme="minorHAnsi" w:hAnsiTheme="minorHAnsi" w:cstheme="minorHAnsi"/>
          <w:sz w:val="22"/>
          <w:szCs w:val="22"/>
        </w:rPr>
      </w:pPr>
      <w:r>
        <w:rPr>
          <w:rFonts w:asciiTheme="minorHAnsi" w:hAnsiTheme="minorHAnsi" w:cstheme="minorHAnsi"/>
          <w:sz w:val="22"/>
          <w:szCs w:val="22"/>
        </w:rPr>
        <w:t>Overton, A., &amp; Lowry, A.</w:t>
      </w:r>
      <w:r w:rsidRPr="00572299">
        <w:rPr>
          <w:rFonts w:asciiTheme="minorHAnsi" w:hAnsiTheme="minorHAnsi" w:cstheme="minorHAnsi"/>
          <w:sz w:val="22"/>
          <w:szCs w:val="22"/>
        </w:rPr>
        <w:t>, 2013</w:t>
      </w:r>
      <w:r w:rsidRPr="00572299">
        <w:rPr>
          <w:rFonts w:asciiTheme="minorHAnsi" w:hAnsiTheme="minorHAnsi" w:cstheme="minorHAnsi"/>
          <w:i/>
          <w:sz w:val="22"/>
          <w:szCs w:val="22"/>
        </w:rPr>
        <w:t>. Conflict management: difficult conversations with difficult people.</w:t>
      </w:r>
      <w:r w:rsidRPr="00572299">
        <w:rPr>
          <w:rFonts w:asciiTheme="minorHAnsi" w:hAnsiTheme="minorHAnsi" w:cstheme="minorHAnsi"/>
          <w:sz w:val="22"/>
          <w:szCs w:val="22"/>
        </w:rPr>
        <w:t> </w:t>
      </w:r>
      <w:r w:rsidRPr="00572299">
        <w:rPr>
          <w:rFonts w:asciiTheme="minorHAnsi" w:hAnsiTheme="minorHAnsi" w:cstheme="minorHAnsi"/>
          <w:i/>
          <w:iCs/>
          <w:sz w:val="22"/>
          <w:szCs w:val="22"/>
        </w:rPr>
        <w:t>Clinics in colon and rectal surgery</w:t>
      </w:r>
      <w:r w:rsidRPr="00572299">
        <w:rPr>
          <w:rFonts w:asciiTheme="minorHAnsi" w:hAnsiTheme="minorHAnsi" w:cstheme="minorHAnsi"/>
          <w:sz w:val="22"/>
          <w:szCs w:val="22"/>
        </w:rPr>
        <w:t>, </w:t>
      </w:r>
      <w:r w:rsidRPr="00572299">
        <w:rPr>
          <w:rFonts w:asciiTheme="minorHAnsi" w:hAnsiTheme="minorHAnsi" w:cstheme="minorHAnsi"/>
          <w:i/>
          <w:iCs/>
          <w:sz w:val="22"/>
          <w:szCs w:val="22"/>
        </w:rPr>
        <w:t>26</w:t>
      </w:r>
      <w:r w:rsidRPr="00572299">
        <w:rPr>
          <w:rFonts w:asciiTheme="minorHAnsi" w:hAnsiTheme="minorHAnsi" w:cstheme="minorHAnsi"/>
          <w:sz w:val="22"/>
          <w:szCs w:val="22"/>
        </w:rPr>
        <w:t>(4), 259–264. https://doi.org/10.1055/s-0033-1356728</w:t>
      </w:r>
    </w:p>
    <w:p w14:paraId="33318E96" w14:textId="02B0D2FF"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Psychology Today. </w:t>
      </w:r>
      <w:proofErr w:type="spellStart"/>
      <w:proofErr w:type="gramStart"/>
      <w:r w:rsidRPr="00572299">
        <w:rPr>
          <w:rFonts w:asciiTheme="minorHAnsi" w:hAnsiTheme="minorHAnsi" w:cstheme="minorHAnsi"/>
          <w:sz w:val="22"/>
          <w:szCs w:val="22"/>
        </w:rPr>
        <w:t>n.d</w:t>
      </w:r>
      <w:proofErr w:type="gramEnd"/>
      <w:r w:rsidRPr="00572299">
        <w:rPr>
          <w:rFonts w:asciiTheme="minorHAnsi" w:hAnsiTheme="minorHAnsi" w:cstheme="minorHAnsi"/>
          <w:sz w:val="22"/>
          <w:szCs w:val="22"/>
        </w:rPr>
        <w:t>.</w:t>
      </w:r>
      <w:proofErr w:type="spellEnd"/>
      <w:r w:rsidRPr="00572299">
        <w:rPr>
          <w:rFonts w:asciiTheme="minorHAnsi" w:hAnsiTheme="minorHAnsi" w:cstheme="minorHAnsi"/>
          <w:sz w:val="22"/>
          <w:szCs w:val="22"/>
        </w:rPr>
        <w:t> </w:t>
      </w:r>
      <w:r w:rsidRPr="00572299">
        <w:rPr>
          <w:rFonts w:asciiTheme="minorHAnsi" w:hAnsiTheme="minorHAnsi" w:cstheme="minorHAnsi"/>
          <w:i/>
          <w:iCs/>
          <w:sz w:val="22"/>
          <w:szCs w:val="22"/>
        </w:rPr>
        <w:t>Groupthink</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Available at: &lt;https://www.psychologytoday.com/gb/basics/groupthink&gt; [Accessed 24 August 2020].</w:t>
      </w:r>
    </w:p>
    <w:p w14:paraId="549B408D" w14:textId="77777777" w:rsidR="00572299" w:rsidRPr="00572299" w:rsidRDefault="00572299" w:rsidP="00572299">
      <w:pPr>
        <w:rPr>
          <w:rFonts w:asciiTheme="minorHAnsi" w:hAnsiTheme="minorHAnsi" w:cstheme="minorHAnsi"/>
          <w:sz w:val="22"/>
          <w:szCs w:val="22"/>
        </w:rPr>
      </w:pPr>
    </w:p>
    <w:p w14:paraId="0F37D0DC" w14:textId="10F31FBB" w:rsidR="00572299" w:rsidRDefault="00572299" w:rsidP="00572299">
      <w:pPr>
        <w:rPr>
          <w:rFonts w:asciiTheme="minorHAnsi" w:hAnsiTheme="minorHAnsi" w:cstheme="minorHAnsi"/>
          <w:sz w:val="22"/>
          <w:szCs w:val="22"/>
        </w:rPr>
      </w:pPr>
      <w:r>
        <w:rPr>
          <w:rFonts w:asciiTheme="minorHAnsi" w:hAnsiTheme="minorHAnsi" w:cstheme="minorHAnsi"/>
          <w:sz w:val="22"/>
          <w:szCs w:val="22"/>
        </w:rPr>
        <w:t xml:space="preserve">Salas, E., Shuffler, M., Thayer, A., </w:t>
      </w:r>
      <w:proofErr w:type="spellStart"/>
      <w:r>
        <w:rPr>
          <w:rFonts w:asciiTheme="minorHAnsi" w:hAnsiTheme="minorHAnsi" w:cstheme="minorHAnsi"/>
          <w:sz w:val="22"/>
          <w:szCs w:val="22"/>
        </w:rPr>
        <w:t>Bedwell</w:t>
      </w:r>
      <w:proofErr w:type="spellEnd"/>
      <w:r>
        <w:rPr>
          <w:rFonts w:asciiTheme="minorHAnsi" w:hAnsiTheme="minorHAnsi" w:cstheme="minorHAnsi"/>
          <w:sz w:val="22"/>
          <w:szCs w:val="22"/>
        </w:rPr>
        <w:t xml:space="preserve">, W., and </w:t>
      </w:r>
      <w:proofErr w:type="spellStart"/>
      <w:r>
        <w:rPr>
          <w:rFonts w:asciiTheme="minorHAnsi" w:hAnsiTheme="minorHAnsi" w:cstheme="minorHAnsi"/>
          <w:sz w:val="22"/>
          <w:szCs w:val="22"/>
        </w:rPr>
        <w:t>Lazzara</w:t>
      </w:r>
      <w:proofErr w:type="spellEnd"/>
      <w:r>
        <w:rPr>
          <w:rFonts w:asciiTheme="minorHAnsi" w:hAnsiTheme="minorHAnsi" w:cstheme="minorHAnsi"/>
          <w:sz w:val="22"/>
          <w:szCs w:val="22"/>
        </w:rPr>
        <w:t>, E.,</w:t>
      </w:r>
      <w:r w:rsidRPr="00572299">
        <w:rPr>
          <w:rFonts w:asciiTheme="minorHAnsi" w:hAnsiTheme="minorHAnsi" w:cstheme="minorHAnsi"/>
          <w:sz w:val="22"/>
          <w:szCs w:val="22"/>
        </w:rPr>
        <w:t xml:space="preserve"> (2015), </w:t>
      </w:r>
      <w:r w:rsidRPr="00572299">
        <w:rPr>
          <w:rFonts w:asciiTheme="minorHAnsi" w:hAnsiTheme="minorHAnsi" w:cstheme="minorHAnsi"/>
          <w:i/>
          <w:sz w:val="22"/>
          <w:szCs w:val="22"/>
        </w:rPr>
        <w:t>Understanding and Improving Teamwork in Organizations: A Scientifically Based Practical Guide.</w:t>
      </w:r>
      <w:r w:rsidRPr="00572299">
        <w:rPr>
          <w:rFonts w:asciiTheme="minorHAnsi" w:hAnsiTheme="minorHAnsi" w:cstheme="minorHAnsi"/>
          <w:sz w:val="22"/>
          <w:szCs w:val="22"/>
        </w:rPr>
        <w:t xml:space="preserve"> Human Resource Manager, 54: 599-622. doi:10.1002/hrm.21628</w:t>
      </w:r>
    </w:p>
    <w:p w14:paraId="33E1E8A4" w14:textId="77777777" w:rsidR="00572299" w:rsidRPr="00572299" w:rsidRDefault="00572299" w:rsidP="00572299">
      <w:pPr>
        <w:rPr>
          <w:rFonts w:asciiTheme="minorHAnsi" w:hAnsiTheme="minorHAnsi" w:cstheme="minorHAnsi"/>
          <w:sz w:val="22"/>
          <w:szCs w:val="22"/>
        </w:rPr>
      </w:pPr>
    </w:p>
    <w:p w14:paraId="6B543C85" w14:textId="66109193" w:rsidR="00572299" w:rsidRDefault="00572299" w:rsidP="00572299">
      <w:pPr>
        <w:rPr>
          <w:rFonts w:asciiTheme="minorHAnsi" w:hAnsiTheme="minorHAnsi" w:cstheme="minorHAnsi"/>
          <w:sz w:val="22"/>
          <w:szCs w:val="22"/>
        </w:rPr>
      </w:pPr>
      <w:r>
        <w:rPr>
          <w:rFonts w:asciiTheme="minorHAnsi" w:hAnsiTheme="minorHAnsi" w:cstheme="minorHAnsi"/>
          <w:sz w:val="22"/>
          <w:szCs w:val="22"/>
        </w:rPr>
        <w:t>Smith, M.,</w:t>
      </w:r>
      <w:r w:rsidRPr="00572299">
        <w:rPr>
          <w:rFonts w:asciiTheme="minorHAnsi" w:hAnsiTheme="minorHAnsi" w:cstheme="minorHAnsi"/>
          <w:sz w:val="22"/>
          <w:szCs w:val="22"/>
        </w:rPr>
        <w:t xml:space="preserve"> (2005). ‘Bruce W. Tuckman – forming, storming, norming and performing in groups, </w:t>
      </w:r>
      <w:proofErr w:type="gramStart"/>
      <w:r w:rsidRPr="00572299">
        <w:rPr>
          <w:rFonts w:asciiTheme="minorHAnsi" w:hAnsiTheme="minorHAnsi" w:cstheme="minorHAnsi"/>
          <w:i/>
          <w:iCs/>
          <w:sz w:val="22"/>
          <w:szCs w:val="22"/>
        </w:rPr>
        <w:t>The</w:t>
      </w:r>
      <w:proofErr w:type="gramEnd"/>
      <w:r w:rsidRPr="00572299">
        <w:rPr>
          <w:rFonts w:asciiTheme="minorHAnsi" w:hAnsiTheme="minorHAnsi" w:cstheme="minorHAnsi"/>
          <w:i/>
          <w:iCs/>
          <w:sz w:val="22"/>
          <w:szCs w:val="22"/>
        </w:rPr>
        <w:t xml:space="preserve"> </w:t>
      </w:r>
      <w:proofErr w:type="spellStart"/>
      <w:r w:rsidRPr="00572299">
        <w:rPr>
          <w:rFonts w:asciiTheme="minorHAnsi" w:hAnsiTheme="minorHAnsi" w:cstheme="minorHAnsi"/>
          <w:i/>
          <w:iCs/>
          <w:sz w:val="22"/>
          <w:szCs w:val="22"/>
        </w:rPr>
        <w:t>encyclopedia</w:t>
      </w:r>
      <w:proofErr w:type="spellEnd"/>
      <w:r w:rsidRPr="00572299">
        <w:rPr>
          <w:rFonts w:asciiTheme="minorHAnsi" w:hAnsiTheme="minorHAnsi" w:cstheme="minorHAnsi"/>
          <w:i/>
          <w:iCs/>
          <w:sz w:val="22"/>
          <w:szCs w:val="22"/>
        </w:rPr>
        <w:t xml:space="preserve"> of pedagogy and informal education</w:t>
      </w:r>
      <w:r w:rsidRPr="00572299">
        <w:rPr>
          <w:rFonts w:asciiTheme="minorHAnsi" w:hAnsiTheme="minorHAnsi" w:cstheme="minorHAnsi"/>
          <w:sz w:val="22"/>
          <w:szCs w:val="22"/>
        </w:rPr>
        <w:t xml:space="preserve">. [https://infed.org/mobi/bruce-w-tuckman-forming-storming-norming-and-performing-in-groups/. Retrieved: </w:t>
      </w:r>
      <w:r>
        <w:rPr>
          <w:rFonts w:asciiTheme="minorHAnsi" w:hAnsiTheme="minorHAnsi" w:cstheme="minorHAnsi"/>
          <w:sz w:val="22"/>
          <w:szCs w:val="22"/>
        </w:rPr>
        <w:t>22 August 2020</w:t>
      </w:r>
      <w:r w:rsidRPr="00572299">
        <w:rPr>
          <w:rFonts w:asciiTheme="minorHAnsi" w:hAnsiTheme="minorHAnsi" w:cstheme="minorHAnsi"/>
          <w:sz w:val="22"/>
          <w:szCs w:val="22"/>
        </w:rPr>
        <w:t>].</w:t>
      </w:r>
    </w:p>
    <w:p w14:paraId="6845B656" w14:textId="77777777" w:rsidR="00572299" w:rsidRPr="00572299" w:rsidRDefault="00572299" w:rsidP="00572299">
      <w:pPr>
        <w:rPr>
          <w:rFonts w:asciiTheme="minorHAnsi" w:hAnsiTheme="minorHAnsi" w:cstheme="minorHAnsi"/>
          <w:sz w:val="22"/>
          <w:szCs w:val="22"/>
        </w:rPr>
      </w:pPr>
    </w:p>
    <w:p w14:paraId="19A2A7CA" w14:textId="5BFF7880"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Stein, J., </w:t>
      </w:r>
      <w:proofErr w:type="spellStart"/>
      <w:r w:rsidRPr="00572299">
        <w:rPr>
          <w:rFonts w:asciiTheme="minorHAnsi" w:hAnsiTheme="minorHAnsi" w:cstheme="minorHAnsi"/>
          <w:sz w:val="22"/>
          <w:szCs w:val="22"/>
        </w:rPr>
        <w:t>n.d.</w:t>
      </w:r>
      <w:proofErr w:type="spellEnd"/>
      <w:r w:rsidRPr="00572299">
        <w:rPr>
          <w:rFonts w:asciiTheme="minorHAnsi" w:hAnsiTheme="minorHAnsi" w:cstheme="minorHAnsi"/>
          <w:sz w:val="22"/>
          <w:szCs w:val="22"/>
        </w:rPr>
        <w:t> </w:t>
      </w:r>
      <w:r w:rsidRPr="00572299">
        <w:rPr>
          <w:rFonts w:asciiTheme="minorHAnsi" w:hAnsiTheme="minorHAnsi" w:cstheme="minorHAnsi"/>
          <w:i/>
          <w:iCs/>
          <w:sz w:val="22"/>
          <w:szCs w:val="22"/>
        </w:rPr>
        <w:t xml:space="preserve">Using </w:t>
      </w:r>
      <w:proofErr w:type="gramStart"/>
      <w:r w:rsidRPr="00572299">
        <w:rPr>
          <w:rFonts w:asciiTheme="minorHAnsi" w:hAnsiTheme="minorHAnsi" w:cstheme="minorHAnsi"/>
          <w:i/>
          <w:iCs/>
          <w:sz w:val="22"/>
          <w:szCs w:val="22"/>
        </w:rPr>
        <w:t>The</w:t>
      </w:r>
      <w:proofErr w:type="gramEnd"/>
      <w:r w:rsidRPr="00572299">
        <w:rPr>
          <w:rFonts w:asciiTheme="minorHAnsi" w:hAnsiTheme="minorHAnsi" w:cstheme="minorHAnsi"/>
          <w:i/>
          <w:iCs/>
          <w:sz w:val="22"/>
          <w:szCs w:val="22"/>
        </w:rPr>
        <w:t xml:space="preserve"> Stages Of Team Development</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MIT. Available at: &lt;https://hr.mit.edu/learning-topics/teams/articles/stages-development&gt; [Accessed 23 August 2020].</w:t>
      </w:r>
    </w:p>
    <w:p w14:paraId="72BEA462" w14:textId="77777777" w:rsidR="00572299" w:rsidRPr="00572299" w:rsidRDefault="00572299" w:rsidP="00572299">
      <w:pPr>
        <w:rPr>
          <w:rFonts w:asciiTheme="minorHAnsi" w:hAnsiTheme="minorHAnsi" w:cstheme="minorHAnsi"/>
          <w:sz w:val="22"/>
          <w:szCs w:val="22"/>
        </w:rPr>
      </w:pPr>
    </w:p>
    <w:p w14:paraId="100BB266" w14:textId="5D04AD25" w:rsidR="00572299" w:rsidRDefault="00572299" w:rsidP="00572299">
      <w:pPr>
        <w:rPr>
          <w:rFonts w:asciiTheme="minorHAnsi" w:hAnsiTheme="minorHAnsi" w:cstheme="minorHAnsi"/>
          <w:sz w:val="22"/>
          <w:szCs w:val="22"/>
        </w:rPr>
      </w:pPr>
      <w:r>
        <w:rPr>
          <w:rFonts w:asciiTheme="minorHAnsi" w:hAnsiTheme="minorHAnsi" w:cstheme="minorHAnsi"/>
          <w:sz w:val="22"/>
          <w:szCs w:val="22"/>
        </w:rPr>
        <w:t>Tuckman, B.,</w:t>
      </w:r>
      <w:r w:rsidRPr="00572299">
        <w:rPr>
          <w:rFonts w:asciiTheme="minorHAnsi" w:hAnsiTheme="minorHAnsi" w:cstheme="minorHAnsi"/>
          <w:sz w:val="22"/>
          <w:szCs w:val="22"/>
        </w:rPr>
        <w:t xml:space="preserve"> 1965. </w:t>
      </w:r>
      <w:r w:rsidRPr="00572299">
        <w:rPr>
          <w:rFonts w:asciiTheme="minorHAnsi" w:hAnsiTheme="minorHAnsi" w:cstheme="minorHAnsi"/>
          <w:i/>
          <w:sz w:val="22"/>
          <w:szCs w:val="22"/>
        </w:rPr>
        <w:t>Developmental sequence in small groups</w:t>
      </w:r>
      <w:r w:rsidRPr="00572299">
        <w:rPr>
          <w:rFonts w:asciiTheme="minorHAnsi" w:hAnsiTheme="minorHAnsi" w:cstheme="minorHAnsi"/>
          <w:sz w:val="22"/>
          <w:szCs w:val="22"/>
        </w:rPr>
        <w:t>. Psychological Bulletin 65, no. 6: 384–99.</w:t>
      </w:r>
    </w:p>
    <w:p w14:paraId="0D18E9FF" w14:textId="77777777" w:rsidR="00572299" w:rsidRPr="00572299" w:rsidRDefault="00572299" w:rsidP="00572299">
      <w:pPr>
        <w:rPr>
          <w:rFonts w:asciiTheme="minorHAnsi" w:hAnsiTheme="minorHAnsi" w:cstheme="minorHAnsi"/>
          <w:sz w:val="22"/>
          <w:szCs w:val="22"/>
        </w:rPr>
      </w:pPr>
    </w:p>
    <w:p w14:paraId="2BC7A782" w14:textId="5531EF34" w:rsidR="00572299" w:rsidRDefault="00572299" w:rsidP="00572299">
      <w:pPr>
        <w:rPr>
          <w:rFonts w:asciiTheme="minorHAnsi" w:hAnsiTheme="minorHAnsi" w:cstheme="minorHAnsi"/>
          <w:sz w:val="22"/>
          <w:szCs w:val="22"/>
        </w:rPr>
      </w:pPr>
      <w:r>
        <w:rPr>
          <w:rFonts w:asciiTheme="minorHAnsi" w:hAnsiTheme="minorHAnsi" w:cstheme="minorHAnsi"/>
          <w:sz w:val="22"/>
          <w:szCs w:val="22"/>
        </w:rPr>
        <w:t>Tuckman, B., and Jensen, M.,</w:t>
      </w:r>
      <w:r w:rsidRPr="00572299">
        <w:rPr>
          <w:rFonts w:asciiTheme="minorHAnsi" w:hAnsiTheme="minorHAnsi" w:cstheme="minorHAnsi"/>
          <w:sz w:val="22"/>
          <w:szCs w:val="22"/>
        </w:rPr>
        <w:t xml:space="preserve"> 1977. </w:t>
      </w:r>
      <w:r w:rsidRPr="00572299">
        <w:rPr>
          <w:rFonts w:asciiTheme="minorHAnsi" w:hAnsiTheme="minorHAnsi" w:cstheme="minorHAnsi"/>
          <w:i/>
          <w:sz w:val="22"/>
          <w:szCs w:val="22"/>
        </w:rPr>
        <w:t>Stages of small-group development revisited</w:t>
      </w:r>
      <w:r w:rsidRPr="00572299">
        <w:rPr>
          <w:rFonts w:asciiTheme="minorHAnsi" w:hAnsiTheme="minorHAnsi" w:cstheme="minorHAnsi"/>
          <w:sz w:val="22"/>
          <w:szCs w:val="22"/>
        </w:rPr>
        <w:t>. Group and Organization Studies 2, no. 4: 419–27.</w:t>
      </w:r>
    </w:p>
    <w:p w14:paraId="20E4BC10" w14:textId="77777777" w:rsidR="00572299" w:rsidRPr="00572299" w:rsidRDefault="00572299" w:rsidP="00572299">
      <w:pPr>
        <w:rPr>
          <w:rFonts w:asciiTheme="minorHAnsi" w:hAnsiTheme="minorHAnsi" w:cstheme="minorHAnsi"/>
          <w:sz w:val="22"/>
          <w:szCs w:val="22"/>
        </w:rPr>
      </w:pPr>
    </w:p>
    <w:p w14:paraId="3655240B" w14:textId="2AB5AAB9" w:rsidR="00572299" w:rsidRDefault="00572299" w:rsidP="00572299">
      <w:pPr>
        <w:rPr>
          <w:rFonts w:asciiTheme="minorHAnsi" w:hAnsiTheme="minorHAnsi" w:cstheme="minorHAnsi"/>
          <w:sz w:val="22"/>
          <w:szCs w:val="22"/>
        </w:rPr>
      </w:pPr>
      <w:r>
        <w:rPr>
          <w:rFonts w:asciiTheme="minorHAnsi" w:hAnsiTheme="minorHAnsi" w:cstheme="minorHAnsi"/>
          <w:sz w:val="22"/>
          <w:szCs w:val="22"/>
        </w:rPr>
        <w:t>Tuckman, B</w:t>
      </w:r>
      <w:r w:rsidRPr="00572299">
        <w:rPr>
          <w:rFonts w:asciiTheme="minorHAnsi" w:hAnsiTheme="minorHAnsi" w:cstheme="minorHAnsi"/>
          <w:sz w:val="22"/>
          <w:szCs w:val="22"/>
        </w:rPr>
        <w:t>.</w:t>
      </w:r>
      <w:r>
        <w:rPr>
          <w:rFonts w:asciiTheme="minorHAnsi" w:hAnsiTheme="minorHAnsi" w:cstheme="minorHAnsi"/>
          <w:sz w:val="22"/>
          <w:szCs w:val="22"/>
        </w:rPr>
        <w:t>,</w:t>
      </w:r>
      <w:r w:rsidRPr="00572299">
        <w:rPr>
          <w:rFonts w:asciiTheme="minorHAnsi" w:hAnsiTheme="minorHAnsi" w:cstheme="minorHAnsi"/>
          <w:sz w:val="22"/>
          <w:szCs w:val="22"/>
        </w:rPr>
        <w:t xml:space="preserve"> 1984. Citation classic: </w:t>
      </w:r>
      <w:r w:rsidRPr="00572299">
        <w:rPr>
          <w:rFonts w:asciiTheme="minorHAnsi" w:hAnsiTheme="minorHAnsi" w:cstheme="minorHAnsi"/>
          <w:i/>
          <w:sz w:val="22"/>
          <w:szCs w:val="22"/>
        </w:rPr>
        <w:t>Development sequence in small groups. Current Concerns</w:t>
      </w:r>
      <w:r w:rsidRPr="00572299">
        <w:rPr>
          <w:rFonts w:asciiTheme="minorHAnsi" w:hAnsiTheme="minorHAnsi" w:cstheme="minorHAnsi"/>
          <w:sz w:val="22"/>
          <w:szCs w:val="22"/>
        </w:rPr>
        <w:t xml:space="preserve"> 34: 14. Accessed 23 August 2020</w:t>
      </w:r>
      <w:r>
        <w:rPr>
          <w:rFonts w:asciiTheme="minorHAnsi" w:hAnsiTheme="minorHAnsi" w:cstheme="minorHAnsi"/>
          <w:sz w:val="22"/>
          <w:szCs w:val="22"/>
        </w:rPr>
        <w:t xml:space="preserve"> from</w:t>
      </w:r>
    </w:p>
    <w:p w14:paraId="2571DF66" w14:textId="5631A1AE"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http://www.garfield.library.upenn.edu/classics1984/A1984TD25600001.pdf</w:t>
      </w:r>
    </w:p>
    <w:p w14:paraId="6F4B897D" w14:textId="77777777" w:rsidR="00572299" w:rsidRPr="00572299" w:rsidRDefault="00572299" w:rsidP="00572299">
      <w:pPr>
        <w:rPr>
          <w:rFonts w:asciiTheme="minorHAnsi" w:hAnsiTheme="minorHAnsi" w:cstheme="minorHAnsi"/>
          <w:sz w:val="22"/>
          <w:szCs w:val="22"/>
        </w:rPr>
      </w:pPr>
    </w:p>
    <w:p w14:paraId="1C94163C" w14:textId="749AF7AF" w:rsidR="00572299" w:rsidRDefault="00572299" w:rsidP="00572299">
      <w:pPr>
        <w:rPr>
          <w:rFonts w:asciiTheme="minorHAnsi" w:hAnsiTheme="minorHAnsi" w:cstheme="minorHAnsi"/>
          <w:sz w:val="22"/>
          <w:szCs w:val="22"/>
        </w:rPr>
      </w:pPr>
      <w:r w:rsidRPr="00572299">
        <w:rPr>
          <w:rFonts w:asciiTheme="minorHAnsi" w:hAnsiTheme="minorHAnsi" w:cstheme="minorHAnsi"/>
          <w:sz w:val="22"/>
          <w:szCs w:val="22"/>
        </w:rPr>
        <w:t xml:space="preserve">Winchester, N., 2020. </w:t>
      </w:r>
      <w:r w:rsidRPr="00572299">
        <w:rPr>
          <w:rFonts w:asciiTheme="minorHAnsi" w:hAnsiTheme="minorHAnsi" w:cstheme="minorHAnsi"/>
          <w:i/>
          <w:iCs/>
          <w:sz w:val="22"/>
          <w:szCs w:val="22"/>
        </w:rPr>
        <w:t xml:space="preserve">Policing In </w:t>
      </w:r>
      <w:proofErr w:type="gramStart"/>
      <w:r w:rsidRPr="00572299">
        <w:rPr>
          <w:rFonts w:asciiTheme="minorHAnsi" w:hAnsiTheme="minorHAnsi" w:cstheme="minorHAnsi"/>
          <w:i/>
          <w:iCs/>
          <w:sz w:val="22"/>
          <w:szCs w:val="22"/>
        </w:rPr>
        <w:t>The</w:t>
      </w:r>
      <w:proofErr w:type="gramEnd"/>
      <w:r w:rsidRPr="00572299">
        <w:rPr>
          <w:rFonts w:asciiTheme="minorHAnsi" w:hAnsiTheme="minorHAnsi" w:cstheme="minorHAnsi"/>
          <w:i/>
          <w:iCs/>
          <w:sz w:val="22"/>
          <w:szCs w:val="22"/>
        </w:rPr>
        <w:t xml:space="preserve"> UK: Serious And Organised Crime</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Lordslibrary.parliament.uk. Available at: &lt;https://lordslibrary.parliament.uk/research-briefings/lln-2020-0016/&gt; [Accessed 18 August 2020].</w:t>
      </w:r>
    </w:p>
    <w:p w14:paraId="781CE5B6" w14:textId="77777777" w:rsidR="00572299" w:rsidRPr="00572299" w:rsidRDefault="00572299" w:rsidP="00572299">
      <w:pPr>
        <w:rPr>
          <w:rFonts w:asciiTheme="minorHAnsi" w:hAnsiTheme="minorHAnsi" w:cstheme="minorHAnsi"/>
          <w:sz w:val="22"/>
          <w:szCs w:val="22"/>
        </w:rPr>
      </w:pPr>
    </w:p>
    <w:p w14:paraId="7825CEE4" w14:textId="77777777" w:rsidR="00572299" w:rsidRPr="00572299" w:rsidRDefault="00572299" w:rsidP="00572299">
      <w:pPr>
        <w:rPr>
          <w:rFonts w:asciiTheme="minorHAnsi" w:hAnsiTheme="minorHAnsi" w:cstheme="minorHAnsi"/>
          <w:sz w:val="22"/>
          <w:szCs w:val="22"/>
        </w:rPr>
      </w:pPr>
      <w:proofErr w:type="spellStart"/>
      <w:r w:rsidRPr="00572299">
        <w:rPr>
          <w:rFonts w:asciiTheme="minorHAnsi" w:hAnsiTheme="minorHAnsi" w:cstheme="minorHAnsi"/>
          <w:sz w:val="22"/>
          <w:szCs w:val="22"/>
        </w:rPr>
        <w:t>Zmorenski</w:t>
      </w:r>
      <w:proofErr w:type="spellEnd"/>
      <w:r w:rsidRPr="00572299">
        <w:rPr>
          <w:rFonts w:asciiTheme="minorHAnsi" w:hAnsiTheme="minorHAnsi" w:cstheme="minorHAnsi"/>
          <w:sz w:val="22"/>
          <w:szCs w:val="22"/>
        </w:rPr>
        <w:t xml:space="preserve">, D., </w:t>
      </w:r>
      <w:proofErr w:type="spellStart"/>
      <w:r w:rsidRPr="00572299">
        <w:rPr>
          <w:rFonts w:asciiTheme="minorHAnsi" w:hAnsiTheme="minorHAnsi" w:cstheme="minorHAnsi"/>
          <w:sz w:val="22"/>
          <w:szCs w:val="22"/>
        </w:rPr>
        <w:t>n.d.</w:t>
      </w:r>
      <w:proofErr w:type="spellEnd"/>
      <w:r w:rsidRPr="00572299">
        <w:rPr>
          <w:rFonts w:asciiTheme="minorHAnsi" w:hAnsiTheme="minorHAnsi" w:cstheme="minorHAnsi"/>
          <w:sz w:val="22"/>
          <w:szCs w:val="22"/>
        </w:rPr>
        <w:t> </w:t>
      </w:r>
      <w:r w:rsidRPr="00572299">
        <w:rPr>
          <w:rFonts w:asciiTheme="minorHAnsi" w:hAnsiTheme="minorHAnsi" w:cstheme="minorHAnsi"/>
          <w:i/>
          <w:iCs/>
          <w:sz w:val="22"/>
          <w:szCs w:val="22"/>
        </w:rPr>
        <w:t xml:space="preserve">How </w:t>
      </w:r>
      <w:proofErr w:type="gramStart"/>
      <w:r w:rsidRPr="00572299">
        <w:rPr>
          <w:rFonts w:asciiTheme="minorHAnsi" w:hAnsiTheme="minorHAnsi" w:cstheme="minorHAnsi"/>
          <w:i/>
          <w:iCs/>
          <w:sz w:val="22"/>
          <w:szCs w:val="22"/>
        </w:rPr>
        <w:t>To</w:t>
      </w:r>
      <w:proofErr w:type="gramEnd"/>
      <w:r w:rsidRPr="00572299">
        <w:rPr>
          <w:rFonts w:asciiTheme="minorHAnsi" w:hAnsiTheme="minorHAnsi" w:cstheme="minorHAnsi"/>
          <w:i/>
          <w:iCs/>
          <w:sz w:val="22"/>
          <w:szCs w:val="22"/>
        </w:rPr>
        <w:t xml:space="preserve"> Resolve Workplace Conflict</w:t>
      </w:r>
      <w:r w:rsidRPr="00572299">
        <w:rPr>
          <w:rFonts w:asciiTheme="minorHAnsi" w:hAnsiTheme="minorHAnsi" w:cstheme="minorHAnsi"/>
          <w:sz w:val="22"/>
          <w:szCs w:val="22"/>
        </w:rPr>
        <w:t>. [</w:t>
      </w:r>
      <w:proofErr w:type="gramStart"/>
      <w:r w:rsidRPr="00572299">
        <w:rPr>
          <w:rFonts w:asciiTheme="minorHAnsi" w:hAnsiTheme="minorHAnsi" w:cstheme="minorHAnsi"/>
          <w:sz w:val="22"/>
          <w:szCs w:val="22"/>
        </w:rPr>
        <w:t>online</w:t>
      </w:r>
      <w:proofErr w:type="gramEnd"/>
      <w:r w:rsidRPr="00572299">
        <w:rPr>
          <w:rFonts w:asciiTheme="minorHAnsi" w:hAnsiTheme="minorHAnsi" w:cstheme="minorHAnsi"/>
          <w:sz w:val="22"/>
          <w:szCs w:val="22"/>
        </w:rPr>
        <w:t>] Reliableplant.com. Available at: &lt;https://www.reliableplant.com/Read/29235/resolve-workplace-conflict&gt; [Accessed 4 August 2020].</w:t>
      </w:r>
    </w:p>
    <w:p w14:paraId="17D78F8B" w14:textId="2AA6FFDC" w:rsidR="00572299" w:rsidRPr="00572299" w:rsidRDefault="00572299" w:rsidP="00EA28F1">
      <w:pPr>
        <w:keepNext/>
        <w:spacing w:before="240" w:after="60"/>
        <w:ind w:right="237"/>
        <w:jc w:val="both"/>
        <w:rPr>
          <w:rFonts w:asciiTheme="minorHAnsi" w:hAnsiTheme="minorHAnsi" w:cstheme="minorHAnsi"/>
          <w:sz w:val="22"/>
          <w:szCs w:val="22"/>
        </w:rPr>
      </w:pPr>
    </w:p>
    <w:sectPr w:rsidR="00572299" w:rsidRPr="0057229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A0060E" w:rsidRDefault="00A0060E">
      <w:r>
        <w:separator/>
      </w:r>
    </w:p>
  </w:endnote>
  <w:endnote w:type="continuationSeparator" w:id="0">
    <w:p w14:paraId="19A28048" w14:textId="77777777" w:rsidR="00A0060E" w:rsidRDefault="00A00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309D87A" w:rsidR="00A0060E" w:rsidRDefault="00A0060E">
    <w:pPr>
      <w:pStyle w:val="Footer"/>
      <w:jc w:val="right"/>
    </w:pPr>
    <w:r>
      <w:fldChar w:fldCharType="begin"/>
    </w:r>
    <w:r>
      <w:instrText xml:space="preserve"> PAGE   \* MERGEFORMAT </w:instrText>
    </w:r>
    <w:r>
      <w:fldChar w:fldCharType="separate"/>
    </w:r>
    <w:r w:rsidR="00FD6533">
      <w:rPr>
        <w:noProof/>
      </w:rPr>
      <w:t>20</w:t>
    </w:r>
    <w:r>
      <w:rPr>
        <w:noProof/>
      </w:rPr>
      <w:fldChar w:fldCharType="end"/>
    </w:r>
  </w:p>
  <w:p w14:paraId="790812FF" w14:textId="77777777" w:rsidR="00A0060E" w:rsidRPr="00BB5EAA" w:rsidRDefault="00A0060E"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A0060E" w:rsidRDefault="00A0060E">
      <w:r>
        <w:separator/>
      </w:r>
    </w:p>
  </w:footnote>
  <w:footnote w:type="continuationSeparator" w:id="0">
    <w:p w14:paraId="29850DBB" w14:textId="77777777" w:rsidR="00A0060E" w:rsidRDefault="00A006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B911FF9"/>
    <w:multiLevelType w:val="hybridMultilevel"/>
    <w:tmpl w:val="B80889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7C22777"/>
    <w:multiLevelType w:val="hybridMultilevel"/>
    <w:tmpl w:val="94C8450C"/>
    <w:lvl w:ilvl="0" w:tplc="73A884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7A5781"/>
    <w:multiLevelType w:val="hybridMultilevel"/>
    <w:tmpl w:val="712C36DA"/>
    <w:lvl w:ilvl="0" w:tplc="95684196">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9"/>
  </w:num>
  <w:num w:numId="10">
    <w:abstractNumId w:val="34"/>
  </w:num>
  <w:num w:numId="11">
    <w:abstractNumId w:val="16"/>
  </w:num>
  <w:num w:numId="12">
    <w:abstractNumId w:val="15"/>
  </w:num>
  <w:num w:numId="13">
    <w:abstractNumId w:val="26"/>
  </w:num>
  <w:num w:numId="14">
    <w:abstractNumId w:val="7"/>
  </w:num>
  <w:num w:numId="15">
    <w:abstractNumId w:val="25"/>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7"/>
  </w:num>
  <w:num w:numId="21">
    <w:abstractNumId w:val="13"/>
  </w:num>
  <w:num w:numId="22">
    <w:abstractNumId w:val="10"/>
  </w:num>
  <w:num w:numId="23">
    <w:abstractNumId w:val="27"/>
  </w:num>
  <w:num w:numId="24">
    <w:abstractNumId w:val="18"/>
  </w:num>
  <w:num w:numId="25">
    <w:abstractNumId w:val="42"/>
  </w:num>
  <w:num w:numId="26">
    <w:abstractNumId w:val="36"/>
  </w:num>
  <w:num w:numId="27">
    <w:abstractNumId w:val="41"/>
  </w:num>
  <w:num w:numId="28">
    <w:abstractNumId w:val="19"/>
  </w:num>
  <w:num w:numId="29">
    <w:abstractNumId w:val="44"/>
  </w:num>
  <w:num w:numId="30">
    <w:abstractNumId w:val="32"/>
  </w:num>
  <w:num w:numId="31">
    <w:abstractNumId w:val="11"/>
  </w:num>
  <w:num w:numId="32">
    <w:abstractNumId w:val="45"/>
  </w:num>
  <w:num w:numId="33">
    <w:abstractNumId w:val="40"/>
  </w:num>
  <w:num w:numId="34">
    <w:abstractNumId w:val="4"/>
  </w:num>
  <w:num w:numId="35">
    <w:abstractNumId w:val="47"/>
  </w:num>
  <w:num w:numId="36">
    <w:abstractNumId w:val="43"/>
  </w:num>
  <w:num w:numId="37">
    <w:abstractNumId w:val="38"/>
  </w:num>
  <w:num w:numId="38">
    <w:abstractNumId w:val="39"/>
  </w:num>
  <w:num w:numId="39">
    <w:abstractNumId w:val="3"/>
  </w:num>
  <w:num w:numId="40">
    <w:abstractNumId w:val="5"/>
  </w:num>
  <w:num w:numId="41">
    <w:abstractNumId w:val="24"/>
  </w:num>
  <w:num w:numId="42">
    <w:abstractNumId w:val="6"/>
  </w:num>
  <w:num w:numId="43">
    <w:abstractNumId w:val="2"/>
  </w:num>
  <w:num w:numId="44">
    <w:abstractNumId w:val="0"/>
  </w:num>
  <w:num w:numId="45">
    <w:abstractNumId w:val="20"/>
  </w:num>
  <w:num w:numId="46">
    <w:abstractNumId w:val="28"/>
  </w:num>
  <w:num w:numId="47">
    <w:abstractNumId w:val="49"/>
  </w:num>
  <w:num w:numId="48">
    <w:abstractNumId w:val="21"/>
  </w:num>
  <w:num w:numId="49">
    <w:abstractNumId w:val="29"/>
  </w:num>
  <w:num w:numId="50">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E80"/>
    <w:rsid w:val="000C378F"/>
    <w:rsid w:val="000C6892"/>
    <w:rsid w:val="000C6FFE"/>
    <w:rsid w:val="000D0BB6"/>
    <w:rsid w:val="000D59F2"/>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4C77"/>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55CB9"/>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076"/>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2299"/>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0C14"/>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09AD"/>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34C3"/>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255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6D57"/>
    <w:rsid w:val="009079BD"/>
    <w:rsid w:val="00912BD9"/>
    <w:rsid w:val="00916801"/>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060E"/>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C7D22"/>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738F"/>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6533"/>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7A09AD"/>
    <w:pPr>
      <w:autoSpaceDE w:val="0"/>
      <w:autoSpaceDN w:val="0"/>
      <w:adjustRightInd w:val="0"/>
    </w:pPr>
    <w:rPr>
      <w:rFonts w:ascii="HelveticaNeueLT Std Lt" w:eastAsiaTheme="minorHAnsi" w:hAnsi="HelveticaNeueLT Std Lt" w:cs="HelveticaNeueLT Std Lt"/>
      <w:color w:val="000000"/>
      <w:sz w:val="24"/>
      <w:szCs w:val="24"/>
      <w:lang w:eastAsia="en-US"/>
    </w:rPr>
  </w:style>
  <w:style w:type="character" w:customStyle="1" w:styleId="A6">
    <w:name w:val="A6"/>
    <w:uiPriority w:val="99"/>
    <w:rsid w:val="007A09AD"/>
    <w:rPr>
      <w:rFonts w:cs="HelveticaNeueLT Std Lt"/>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08/13685200610660952"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s>
</ds:datastoreItem>
</file>

<file path=customXml/itemProps4.xml><?xml version="1.0" encoding="utf-8"?>
<ds:datastoreItem xmlns:ds="http://schemas.openxmlformats.org/officeDocument/2006/customXml" ds:itemID="{C8ACF4A4-8EAA-469B-A6D4-E288A2D6B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9880</Words>
  <Characters>56793</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McDonald,Matthew swp6462</cp:lastModifiedBy>
  <cp:revision>4</cp:revision>
  <cp:lastPrinted>2014-08-26T08:55:00Z</cp:lastPrinted>
  <dcterms:created xsi:type="dcterms:W3CDTF">2020-08-24T10:09:00Z</dcterms:created>
  <dcterms:modified xsi:type="dcterms:W3CDTF">2020-08-24T10:13:00Z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18a3969f-e27d-4dc6-bc51-62dc4c82f2a2</vt:lpwstr>
  </property>
  <property fmtid="{D5CDD505-2E9C-101B-9397-08002B2CF9AE}" pid="4" name="Classification">
    <vt:lpwstr>OFFICIAL</vt:lpwstr>
  </property>
  <property fmtid="{D5CDD505-2E9C-101B-9397-08002B2CF9AE}" pid="5" name="Visibility">
    <vt:lpwstr>NOT VISIBLE</vt:lpwstr>
  </property>
</Properties>
</file>