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5FFAF" w14:textId="6F3F4A24" w:rsidR="0082154B" w:rsidRPr="0049236A" w:rsidRDefault="0082154B" w:rsidP="00DE3F5C">
      <w:pPr>
        <w:spacing w:line="360" w:lineRule="auto"/>
        <w:jc w:val="center"/>
        <w:rPr>
          <w:rFonts w:ascii="Arial" w:hAnsi="Arial" w:cs="Arial"/>
          <w:b/>
          <w:sz w:val="24"/>
          <w:szCs w:val="24"/>
        </w:rPr>
      </w:pPr>
    </w:p>
    <w:p w14:paraId="6A0C4405" w14:textId="081E7423" w:rsidR="0087063D" w:rsidRPr="0049236A" w:rsidRDefault="0087063D" w:rsidP="00DE3F5C">
      <w:pPr>
        <w:spacing w:line="360" w:lineRule="auto"/>
        <w:jc w:val="center"/>
        <w:rPr>
          <w:rFonts w:ascii="Arial" w:hAnsi="Arial" w:cs="Arial"/>
          <w:b/>
          <w:sz w:val="24"/>
          <w:szCs w:val="24"/>
        </w:rPr>
      </w:pPr>
    </w:p>
    <w:p w14:paraId="135A0808" w14:textId="7FF2DFE9" w:rsidR="0087063D" w:rsidRPr="0049236A" w:rsidRDefault="0087063D" w:rsidP="00DE3F5C">
      <w:pPr>
        <w:spacing w:line="360" w:lineRule="auto"/>
        <w:jc w:val="center"/>
        <w:rPr>
          <w:rFonts w:ascii="Arial" w:hAnsi="Arial" w:cs="Arial"/>
          <w:b/>
          <w:sz w:val="24"/>
          <w:szCs w:val="24"/>
        </w:rPr>
      </w:pPr>
    </w:p>
    <w:p w14:paraId="2384F903" w14:textId="3F51BC3C" w:rsidR="0087063D" w:rsidRPr="0049236A" w:rsidRDefault="0087063D" w:rsidP="00DE3F5C">
      <w:pPr>
        <w:spacing w:line="360" w:lineRule="auto"/>
        <w:jc w:val="center"/>
        <w:rPr>
          <w:rFonts w:ascii="Arial" w:hAnsi="Arial" w:cs="Arial"/>
          <w:b/>
          <w:sz w:val="24"/>
          <w:szCs w:val="24"/>
        </w:rPr>
      </w:pPr>
    </w:p>
    <w:p w14:paraId="3DAF22F6" w14:textId="02DD170E" w:rsidR="0087063D" w:rsidRPr="0049236A" w:rsidRDefault="0087063D" w:rsidP="00DE3F5C">
      <w:pPr>
        <w:spacing w:line="360" w:lineRule="auto"/>
        <w:jc w:val="center"/>
        <w:rPr>
          <w:rFonts w:ascii="Arial" w:hAnsi="Arial" w:cs="Arial"/>
          <w:b/>
          <w:sz w:val="24"/>
          <w:szCs w:val="24"/>
        </w:rPr>
      </w:pPr>
    </w:p>
    <w:p w14:paraId="76CA25D6" w14:textId="441A73F6" w:rsidR="0087063D" w:rsidRPr="0049236A" w:rsidRDefault="0087063D" w:rsidP="00DE3F5C">
      <w:pPr>
        <w:spacing w:line="360" w:lineRule="auto"/>
        <w:jc w:val="center"/>
        <w:rPr>
          <w:rFonts w:ascii="Arial" w:hAnsi="Arial" w:cs="Arial"/>
          <w:b/>
          <w:sz w:val="24"/>
          <w:szCs w:val="24"/>
        </w:rPr>
      </w:pPr>
    </w:p>
    <w:p w14:paraId="45DF8074" w14:textId="2A4FC50C" w:rsidR="0087063D" w:rsidRPr="0049236A" w:rsidRDefault="0087063D" w:rsidP="00DE3F5C">
      <w:pPr>
        <w:spacing w:line="360" w:lineRule="auto"/>
        <w:jc w:val="center"/>
        <w:rPr>
          <w:rFonts w:ascii="Arial" w:hAnsi="Arial" w:cs="Arial"/>
          <w:b/>
          <w:sz w:val="24"/>
          <w:szCs w:val="24"/>
        </w:rPr>
      </w:pPr>
    </w:p>
    <w:p w14:paraId="51472E35" w14:textId="32C480B8" w:rsidR="0087063D" w:rsidRPr="0049236A" w:rsidRDefault="0087063D" w:rsidP="00DE3F5C">
      <w:pPr>
        <w:spacing w:line="360" w:lineRule="auto"/>
        <w:jc w:val="center"/>
        <w:rPr>
          <w:rFonts w:ascii="Arial" w:hAnsi="Arial" w:cs="Arial"/>
          <w:b/>
          <w:sz w:val="24"/>
          <w:szCs w:val="24"/>
        </w:rPr>
      </w:pPr>
    </w:p>
    <w:p w14:paraId="378AE80A" w14:textId="66F48F43" w:rsidR="0087063D" w:rsidRPr="0049236A" w:rsidRDefault="0087063D" w:rsidP="00DE3F5C">
      <w:pPr>
        <w:spacing w:line="360" w:lineRule="auto"/>
        <w:jc w:val="center"/>
        <w:rPr>
          <w:rFonts w:ascii="Arial" w:hAnsi="Arial" w:cs="Arial"/>
          <w:b/>
          <w:sz w:val="24"/>
          <w:szCs w:val="24"/>
        </w:rPr>
      </w:pPr>
    </w:p>
    <w:p w14:paraId="06AEBDD6" w14:textId="3DA6E448" w:rsidR="0082154B" w:rsidRPr="0049236A" w:rsidRDefault="0050617B" w:rsidP="00DE3F5C">
      <w:pPr>
        <w:spacing w:line="360" w:lineRule="auto"/>
        <w:jc w:val="center"/>
        <w:rPr>
          <w:rFonts w:ascii="Arial" w:hAnsi="Arial" w:cs="Arial"/>
          <w:b/>
          <w:sz w:val="24"/>
          <w:szCs w:val="24"/>
        </w:rPr>
      </w:pPr>
      <w:r w:rsidRPr="0049236A">
        <w:rPr>
          <w:rFonts w:ascii="Arial" w:hAnsi="Arial" w:cs="Arial"/>
          <w:b/>
          <w:sz w:val="24"/>
          <w:szCs w:val="24"/>
        </w:rPr>
        <w:t>Business Plan</w:t>
      </w:r>
      <w:r w:rsidR="000C6D7D">
        <w:rPr>
          <w:rFonts w:ascii="Arial" w:hAnsi="Arial" w:cs="Arial"/>
          <w:b/>
          <w:sz w:val="24"/>
          <w:szCs w:val="24"/>
        </w:rPr>
        <w:t>;</w:t>
      </w:r>
      <w:r w:rsidRPr="0049236A">
        <w:rPr>
          <w:rFonts w:ascii="Arial" w:hAnsi="Arial" w:cs="Arial"/>
          <w:b/>
          <w:sz w:val="24"/>
          <w:szCs w:val="24"/>
        </w:rPr>
        <w:t xml:space="preserve"> Lumiclean Cleaning London</w:t>
      </w:r>
    </w:p>
    <w:p w14:paraId="73FAAE06" w14:textId="77777777" w:rsidR="000C6D7D" w:rsidRDefault="000C6D7D" w:rsidP="000C6D7D">
      <w:pPr>
        <w:spacing w:line="360" w:lineRule="auto"/>
        <w:jc w:val="center"/>
        <w:rPr>
          <w:rFonts w:ascii="Arial" w:hAnsi="Arial" w:cs="Arial"/>
          <w:sz w:val="24"/>
          <w:szCs w:val="24"/>
        </w:rPr>
      </w:pPr>
    </w:p>
    <w:p w14:paraId="19B62501" w14:textId="72F6EC70" w:rsidR="000C6D7D" w:rsidRPr="008B39BA" w:rsidRDefault="000C6D7D" w:rsidP="000C6D7D">
      <w:pPr>
        <w:spacing w:line="360" w:lineRule="auto"/>
        <w:jc w:val="center"/>
        <w:rPr>
          <w:rFonts w:ascii="Arial" w:hAnsi="Arial" w:cs="Arial"/>
          <w:sz w:val="24"/>
          <w:szCs w:val="24"/>
        </w:rPr>
      </w:pPr>
      <w:r w:rsidRPr="008B39BA">
        <w:rPr>
          <w:rFonts w:ascii="Arial" w:hAnsi="Arial" w:cs="Arial"/>
          <w:sz w:val="24"/>
          <w:szCs w:val="24"/>
        </w:rPr>
        <w:t xml:space="preserve">Name: </w:t>
      </w:r>
      <w:r w:rsidRPr="000C6D7D">
        <w:rPr>
          <w:rFonts w:ascii="Arial" w:hAnsi="Arial" w:cs="Arial"/>
          <w:sz w:val="24"/>
          <w:szCs w:val="24"/>
        </w:rPr>
        <w:t>Ivascu Emanoil Alin</w:t>
      </w:r>
    </w:p>
    <w:p w14:paraId="7BB6563A" w14:textId="753B323A" w:rsidR="000C6D7D" w:rsidRPr="008B39BA" w:rsidRDefault="000C6D7D" w:rsidP="000C6D7D">
      <w:pPr>
        <w:spacing w:line="360" w:lineRule="auto"/>
        <w:jc w:val="center"/>
        <w:rPr>
          <w:rFonts w:ascii="Arial" w:hAnsi="Arial" w:cs="Arial"/>
          <w:sz w:val="24"/>
          <w:szCs w:val="24"/>
        </w:rPr>
      </w:pPr>
      <w:r w:rsidRPr="008B39BA">
        <w:rPr>
          <w:rFonts w:ascii="Arial" w:hAnsi="Arial" w:cs="Arial"/>
          <w:sz w:val="24"/>
          <w:szCs w:val="24"/>
        </w:rPr>
        <w:t>Student number:</w:t>
      </w:r>
      <w:r>
        <w:rPr>
          <w:rFonts w:ascii="Arial" w:hAnsi="Arial" w:cs="Arial"/>
          <w:sz w:val="24"/>
          <w:szCs w:val="24"/>
        </w:rPr>
        <w:t xml:space="preserve"> </w:t>
      </w:r>
      <w:r w:rsidRPr="000C6D7D">
        <w:rPr>
          <w:rFonts w:ascii="Arial" w:hAnsi="Arial" w:cs="Arial"/>
          <w:sz w:val="24"/>
          <w:szCs w:val="24"/>
        </w:rPr>
        <w:t>2439390</w:t>
      </w:r>
    </w:p>
    <w:p w14:paraId="1D16D81F" w14:textId="77777777" w:rsidR="000C6D7D" w:rsidRPr="008B39BA" w:rsidRDefault="000C6D7D" w:rsidP="000C6D7D">
      <w:pPr>
        <w:spacing w:line="360" w:lineRule="auto"/>
        <w:jc w:val="center"/>
        <w:rPr>
          <w:rFonts w:ascii="Arial" w:hAnsi="Arial" w:cs="Arial"/>
          <w:sz w:val="24"/>
          <w:szCs w:val="24"/>
        </w:rPr>
      </w:pPr>
      <w:r w:rsidRPr="008B39BA">
        <w:rPr>
          <w:rFonts w:ascii="Arial" w:hAnsi="Arial" w:cs="Arial"/>
          <w:sz w:val="24"/>
          <w:szCs w:val="24"/>
        </w:rPr>
        <w:t>Module title and code: Enterprise and Entrepreneurship; LCLM4006</w:t>
      </w:r>
    </w:p>
    <w:p w14:paraId="106DEA37" w14:textId="77777777" w:rsidR="000C6D7D" w:rsidRPr="008B39BA" w:rsidRDefault="000C6D7D" w:rsidP="000C6D7D">
      <w:pPr>
        <w:spacing w:line="360" w:lineRule="auto"/>
        <w:jc w:val="center"/>
        <w:rPr>
          <w:rFonts w:ascii="Arial" w:hAnsi="Arial" w:cs="Arial"/>
          <w:sz w:val="24"/>
          <w:szCs w:val="24"/>
        </w:rPr>
      </w:pPr>
      <w:r w:rsidRPr="008B39BA">
        <w:rPr>
          <w:rFonts w:ascii="Arial" w:hAnsi="Arial" w:cs="Arial"/>
          <w:sz w:val="24"/>
          <w:szCs w:val="24"/>
        </w:rPr>
        <w:t>Lecturer’s name: Dr Chung Lai Johnny Wan</w:t>
      </w:r>
    </w:p>
    <w:p w14:paraId="1D3147E4" w14:textId="77777777" w:rsidR="0082154B" w:rsidRPr="0049236A" w:rsidRDefault="0082154B" w:rsidP="00DE3F5C">
      <w:pPr>
        <w:spacing w:line="360" w:lineRule="auto"/>
        <w:jc w:val="center"/>
        <w:rPr>
          <w:rFonts w:ascii="Arial" w:hAnsi="Arial" w:cs="Arial"/>
          <w:b/>
          <w:sz w:val="24"/>
          <w:szCs w:val="24"/>
        </w:rPr>
      </w:pPr>
    </w:p>
    <w:p w14:paraId="069FB97E" w14:textId="77777777" w:rsidR="0082154B" w:rsidRPr="0049236A" w:rsidRDefault="0082154B" w:rsidP="00DE3F5C">
      <w:pPr>
        <w:spacing w:line="360" w:lineRule="auto"/>
        <w:rPr>
          <w:rFonts w:ascii="Arial" w:hAnsi="Arial" w:cs="Arial"/>
          <w:b/>
          <w:sz w:val="24"/>
          <w:szCs w:val="24"/>
        </w:rPr>
      </w:pPr>
    </w:p>
    <w:p w14:paraId="389BCB13" w14:textId="77777777" w:rsidR="0082154B" w:rsidRPr="0049236A" w:rsidRDefault="0082154B" w:rsidP="00DE3F5C">
      <w:pPr>
        <w:spacing w:line="360" w:lineRule="auto"/>
        <w:rPr>
          <w:rFonts w:ascii="Arial" w:hAnsi="Arial" w:cs="Arial"/>
          <w:b/>
          <w:sz w:val="24"/>
          <w:szCs w:val="24"/>
        </w:rPr>
      </w:pPr>
    </w:p>
    <w:p w14:paraId="4BCA6980" w14:textId="77777777" w:rsidR="0082154B" w:rsidRPr="0049236A" w:rsidRDefault="0082154B" w:rsidP="00DE3F5C">
      <w:pPr>
        <w:spacing w:line="360" w:lineRule="auto"/>
        <w:rPr>
          <w:rFonts w:ascii="Arial" w:hAnsi="Arial" w:cs="Arial"/>
          <w:b/>
          <w:sz w:val="24"/>
          <w:szCs w:val="24"/>
        </w:rPr>
      </w:pPr>
    </w:p>
    <w:p w14:paraId="2F3E25EC" w14:textId="77777777" w:rsidR="0082154B" w:rsidRPr="0049236A" w:rsidRDefault="0082154B" w:rsidP="00DE3F5C">
      <w:pPr>
        <w:spacing w:line="360" w:lineRule="auto"/>
        <w:rPr>
          <w:rFonts w:ascii="Arial" w:hAnsi="Arial" w:cs="Arial"/>
          <w:b/>
          <w:sz w:val="24"/>
          <w:szCs w:val="24"/>
        </w:rPr>
      </w:pPr>
    </w:p>
    <w:p w14:paraId="7E41A114" w14:textId="77777777" w:rsidR="0082154B" w:rsidRPr="0049236A" w:rsidRDefault="0082154B" w:rsidP="00DE3F5C">
      <w:pPr>
        <w:spacing w:line="360" w:lineRule="auto"/>
        <w:rPr>
          <w:rFonts w:ascii="Arial" w:hAnsi="Arial" w:cs="Arial"/>
          <w:b/>
          <w:sz w:val="24"/>
          <w:szCs w:val="24"/>
        </w:rPr>
      </w:pPr>
    </w:p>
    <w:p w14:paraId="3EFBAD0A" w14:textId="77777777" w:rsidR="0082154B" w:rsidRPr="0049236A" w:rsidRDefault="0082154B" w:rsidP="00DE3F5C">
      <w:pPr>
        <w:spacing w:line="360" w:lineRule="auto"/>
        <w:rPr>
          <w:rFonts w:ascii="Arial" w:hAnsi="Arial" w:cs="Arial"/>
          <w:b/>
          <w:sz w:val="24"/>
          <w:szCs w:val="24"/>
        </w:rPr>
      </w:pPr>
    </w:p>
    <w:p w14:paraId="582A3B63" w14:textId="133DF7C1" w:rsidR="0082154B" w:rsidRDefault="0082154B" w:rsidP="00DE3F5C">
      <w:pPr>
        <w:spacing w:line="360" w:lineRule="auto"/>
        <w:rPr>
          <w:rFonts w:ascii="Arial" w:hAnsi="Arial" w:cs="Arial"/>
          <w:b/>
          <w:sz w:val="24"/>
          <w:szCs w:val="24"/>
        </w:rPr>
      </w:pPr>
    </w:p>
    <w:p w14:paraId="4B5651AC" w14:textId="77777777" w:rsidR="0049236A" w:rsidRPr="0049236A" w:rsidRDefault="0049236A" w:rsidP="00DE3F5C">
      <w:pPr>
        <w:spacing w:line="360" w:lineRule="auto"/>
        <w:rPr>
          <w:rFonts w:ascii="Arial" w:hAnsi="Arial" w:cs="Arial"/>
          <w:b/>
          <w:sz w:val="24"/>
          <w:szCs w:val="24"/>
        </w:rPr>
      </w:pPr>
    </w:p>
    <w:p w14:paraId="54A30817" w14:textId="3B0EC3BB" w:rsidR="00DE3F5C" w:rsidRPr="0049236A" w:rsidRDefault="00DE3F5C" w:rsidP="00DE3F5C">
      <w:pPr>
        <w:spacing w:line="360" w:lineRule="auto"/>
        <w:rPr>
          <w:rFonts w:ascii="Arial" w:hAnsi="Arial" w:cs="Arial"/>
          <w:b/>
          <w:sz w:val="24"/>
          <w:szCs w:val="24"/>
          <w:lang w:val="en-US"/>
        </w:rPr>
      </w:pPr>
    </w:p>
    <w:p w14:paraId="49D430D0" w14:textId="77777777" w:rsidR="0087063D" w:rsidRPr="0049236A" w:rsidRDefault="0087063D" w:rsidP="0087063D">
      <w:pPr>
        <w:pStyle w:val="Heading1"/>
        <w:spacing w:line="360" w:lineRule="auto"/>
        <w:jc w:val="both"/>
        <w:rPr>
          <w:rFonts w:eastAsiaTheme="minorHAnsi" w:cs="Arial"/>
          <w:szCs w:val="24"/>
        </w:rPr>
      </w:pPr>
      <w:bookmarkStart w:id="0" w:name="_Toc225503943"/>
      <w:r w:rsidRPr="0049236A">
        <w:rPr>
          <w:rFonts w:cs="Arial"/>
          <w:szCs w:val="24"/>
        </w:rPr>
        <w:t>Executive Summary</w:t>
      </w:r>
      <w:bookmarkEnd w:id="0"/>
    </w:p>
    <w:p w14:paraId="4077AA7C" w14:textId="795037D4" w:rsidR="0087063D" w:rsidRPr="0049236A" w:rsidRDefault="0087063D" w:rsidP="0087063D">
      <w:pPr>
        <w:spacing w:line="360" w:lineRule="auto"/>
        <w:jc w:val="both"/>
        <w:rPr>
          <w:rFonts w:ascii="Arial" w:hAnsi="Arial" w:cs="Arial"/>
          <w:sz w:val="24"/>
          <w:szCs w:val="24"/>
        </w:rPr>
      </w:pPr>
      <w:r w:rsidRPr="0049236A">
        <w:rPr>
          <w:rFonts w:ascii="Arial" w:hAnsi="Arial" w:cs="Arial"/>
          <w:sz w:val="24"/>
          <w:szCs w:val="24"/>
        </w:rPr>
        <w:t>This business plan shows Lumiclean Cleaning London, a premium, eco-friendly cleaning company based in London, that will target both residential and commercial customers in London. The business provides an extensive quality of services, including home cleaning, deep cleaning, end of tenancy cleaning, office cleaning contracts, but with the exclusive use of non-toxic, biodegradable products that are in line with the UK net-zero ambitions. Market research indicates that the UK cleaning services market is already expanding at a good rate since it injected funds amounting to £66.9 billion of money into the UK economy in 2022. The cleaning products segment that is eco-friendly will grow at an average rate of 10.12% by 2026-2033. Through a PESTEL analysis, it has been revealed that political, social, and environmental environments are favourable to sustainable cleaning services. The competitive environment is divided and new competitors have a chance to enter the market that has been differentiated through environmentally friendly practices. LumicClear will be based on a functional organisational structure and be registered as a Private Limited Company (Ltd), which will provide limited liability and greater credibility. The marketing approach will concentrate on digital marketing, local community interaction and partnership strategic deals using SEO, social networking and referral deals with letting agents. On the financial front, the start-up will need an initial capital amount of £45,000 in the form of start-up capital, of which the sources will be personal equity and a small business loan. Breakeven evaluation indicates that it will break even on 4 bookings per day and the cash flow will break even in Month 3. This business plan presents a strong, differentiated concept that has the potential to be a success in the emerging sustainable cleaning market in London.</w:t>
      </w:r>
    </w:p>
    <w:p w14:paraId="157AB5BB" w14:textId="56714A32" w:rsidR="0087063D" w:rsidRPr="0049236A" w:rsidRDefault="0087063D" w:rsidP="0087063D">
      <w:pPr>
        <w:spacing w:line="360" w:lineRule="auto"/>
        <w:jc w:val="both"/>
        <w:rPr>
          <w:rFonts w:ascii="Arial" w:hAnsi="Arial" w:cs="Arial"/>
          <w:sz w:val="24"/>
          <w:szCs w:val="24"/>
        </w:rPr>
      </w:pPr>
    </w:p>
    <w:p w14:paraId="53384CF6" w14:textId="31ED4951" w:rsidR="0087063D" w:rsidRPr="0049236A" w:rsidRDefault="0087063D" w:rsidP="0087063D">
      <w:pPr>
        <w:spacing w:line="360" w:lineRule="auto"/>
        <w:jc w:val="both"/>
        <w:rPr>
          <w:rFonts w:ascii="Arial" w:hAnsi="Arial" w:cs="Arial"/>
          <w:sz w:val="24"/>
          <w:szCs w:val="24"/>
        </w:rPr>
      </w:pPr>
    </w:p>
    <w:p w14:paraId="77227AFE" w14:textId="00D568EC" w:rsidR="0087063D" w:rsidRPr="0049236A" w:rsidRDefault="0087063D" w:rsidP="0087063D">
      <w:pPr>
        <w:spacing w:line="360" w:lineRule="auto"/>
        <w:jc w:val="both"/>
        <w:rPr>
          <w:rFonts w:ascii="Arial" w:hAnsi="Arial" w:cs="Arial"/>
          <w:sz w:val="24"/>
          <w:szCs w:val="24"/>
        </w:rPr>
      </w:pPr>
    </w:p>
    <w:p w14:paraId="1626E8F3" w14:textId="6DC36321" w:rsidR="0087063D" w:rsidRPr="0049236A" w:rsidRDefault="0087063D" w:rsidP="0087063D">
      <w:pPr>
        <w:spacing w:line="360" w:lineRule="auto"/>
        <w:jc w:val="both"/>
        <w:rPr>
          <w:rFonts w:ascii="Arial" w:hAnsi="Arial" w:cs="Arial"/>
          <w:sz w:val="24"/>
          <w:szCs w:val="24"/>
        </w:rPr>
      </w:pPr>
    </w:p>
    <w:p w14:paraId="7BBEDECF" w14:textId="6476B07F" w:rsidR="0087063D" w:rsidRPr="0049236A" w:rsidRDefault="0087063D" w:rsidP="0087063D">
      <w:pPr>
        <w:spacing w:line="360" w:lineRule="auto"/>
        <w:jc w:val="both"/>
        <w:rPr>
          <w:rFonts w:ascii="Arial" w:hAnsi="Arial" w:cs="Arial"/>
          <w:sz w:val="24"/>
          <w:szCs w:val="24"/>
        </w:rPr>
      </w:pPr>
    </w:p>
    <w:p w14:paraId="385DD75F" w14:textId="77777777" w:rsidR="0087063D" w:rsidRPr="0049236A" w:rsidRDefault="0087063D" w:rsidP="0087063D">
      <w:pPr>
        <w:spacing w:line="360" w:lineRule="auto"/>
        <w:jc w:val="both"/>
        <w:rPr>
          <w:rFonts w:ascii="Arial" w:hAnsi="Arial" w:cs="Arial"/>
          <w:sz w:val="24"/>
          <w:szCs w:val="24"/>
        </w:rPr>
      </w:pPr>
    </w:p>
    <w:sdt>
      <w:sdtPr>
        <w:rPr>
          <w:rFonts w:ascii="Arial" w:eastAsiaTheme="minorHAnsi" w:hAnsi="Arial" w:cs="Arial"/>
          <w:color w:val="auto"/>
          <w:sz w:val="22"/>
          <w:szCs w:val="22"/>
          <w:lang w:val=""/>
        </w:rPr>
        <w:id w:val="-1932809310"/>
        <w:docPartObj>
          <w:docPartGallery w:val="Table of Contents"/>
          <w:docPartUnique/>
        </w:docPartObj>
      </w:sdtPr>
      <w:sdtEndPr>
        <w:rPr>
          <w:b/>
          <w:bCs/>
          <w:noProof/>
        </w:rPr>
      </w:sdtEndPr>
      <w:sdtContent>
        <w:p w14:paraId="0D7A4F79" w14:textId="77777777" w:rsidR="00DE3F5C" w:rsidRPr="0049236A" w:rsidRDefault="0050617B">
          <w:pPr>
            <w:pStyle w:val="TOCHeading"/>
            <w:rPr>
              <w:rFonts w:ascii="Arial" w:hAnsi="Arial" w:cs="Arial"/>
              <w:b/>
              <w:color w:val="auto"/>
            </w:rPr>
          </w:pPr>
          <w:r w:rsidRPr="0049236A">
            <w:rPr>
              <w:rFonts w:ascii="Arial" w:hAnsi="Arial" w:cs="Arial"/>
              <w:b/>
              <w:color w:val="auto"/>
            </w:rPr>
            <w:t>Table of Contents</w:t>
          </w:r>
        </w:p>
        <w:p w14:paraId="7887D1B0" w14:textId="1F512A1B" w:rsidR="0049236A" w:rsidRPr="0049236A" w:rsidRDefault="0050617B">
          <w:pPr>
            <w:pStyle w:val="TOC1"/>
            <w:tabs>
              <w:tab w:val="right" w:leader="dot" w:pos="9016"/>
            </w:tabs>
            <w:rPr>
              <w:rFonts w:ascii="Arial" w:eastAsiaTheme="minorEastAsia" w:hAnsi="Arial" w:cs="Arial"/>
              <w:noProof/>
              <w:lang w:val="en-GB" w:eastAsia="en-GB"/>
            </w:rPr>
          </w:pPr>
          <w:r w:rsidRPr="0049236A">
            <w:rPr>
              <w:rFonts w:ascii="Arial" w:hAnsi="Arial" w:cs="Arial"/>
            </w:rPr>
            <w:fldChar w:fldCharType="begin"/>
          </w:r>
          <w:r w:rsidRPr="0049236A">
            <w:rPr>
              <w:rFonts w:ascii="Arial" w:hAnsi="Arial" w:cs="Arial"/>
            </w:rPr>
            <w:instrText xml:space="preserve"> TOC \o "1-3" \h \z \u </w:instrText>
          </w:r>
          <w:r w:rsidRPr="0049236A">
            <w:rPr>
              <w:rFonts w:ascii="Arial" w:hAnsi="Arial" w:cs="Arial"/>
            </w:rPr>
            <w:fldChar w:fldCharType="separate"/>
          </w:r>
          <w:hyperlink w:anchor="_Toc225503943" w:history="1">
            <w:r w:rsidR="0049236A" w:rsidRPr="0049236A">
              <w:rPr>
                <w:rStyle w:val="Hyperlink"/>
                <w:rFonts w:ascii="Arial" w:hAnsi="Arial" w:cs="Arial"/>
                <w:noProof/>
              </w:rPr>
              <w:t>Executive Summary</w:t>
            </w:r>
            <w:r w:rsidR="0049236A" w:rsidRPr="0049236A">
              <w:rPr>
                <w:rFonts w:ascii="Arial" w:hAnsi="Arial" w:cs="Arial"/>
                <w:noProof/>
                <w:webHidden/>
              </w:rPr>
              <w:tab/>
            </w:r>
            <w:r w:rsidR="0049236A" w:rsidRPr="0049236A">
              <w:rPr>
                <w:rFonts w:ascii="Arial" w:hAnsi="Arial" w:cs="Arial"/>
                <w:noProof/>
                <w:webHidden/>
              </w:rPr>
              <w:fldChar w:fldCharType="begin"/>
            </w:r>
            <w:r w:rsidR="0049236A" w:rsidRPr="0049236A">
              <w:rPr>
                <w:rFonts w:ascii="Arial" w:hAnsi="Arial" w:cs="Arial"/>
                <w:noProof/>
                <w:webHidden/>
              </w:rPr>
              <w:instrText xml:space="preserve"> PAGEREF _Toc225503943 \h </w:instrText>
            </w:r>
            <w:r w:rsidR="0049236A" w:rsidRPr="0049236A">
              <w:rPr>
                <w:rFonts w:ascii="Arial" w:hAnsi="Arial" w:cs="Arial"/>
                <w:noProof/>
                <w:webHidden/>
              </w:rPr>
            </w:r>
            <w:r w:rsidR="0049236A" w:rsidRPr="0049236A">
              <w:rPr>
                <w:rFonts w:ascii="Arial" w:hAnsi="Arial" w:cs="Arial"/>
                <w:noProof/>
                <w:webHidden/>
              </w:rPr>
              <w:fldChar w:fldCharType="separate"/>
            </w:r>
            <w:r w:rsidR="0049236A" w:rsidRPr="0049236A">
              <w:rPr>
                <w:rFonts w:ascii="Arial" w:hAnsi="Arial" w:cs="Arial"/>
                <w:noProof/>
                <w:webHidden/>
              </w:rPr>
              <w:t>2</w:t>
            </w:r>
            <w:r w:rsidR="0049236A" w:rsidRPr="0049236A">
              <w:rPr>
                <w:rFonts w:ascii="Arial" w:hAnsi="Arial" w:cs="Arial"/>
                <w:noProof/>
                <w:webHidden/>
              </w:rPr>
              <w:fldChar w:fldCharType="end"/>
            </w:r>
          </w:hyperlink>
        </w:p>
        <w:p w14:paraId="0D84554F" w14:textId="0CC9F0DF" w:rsidR="0049236A" w:rsidRPr="0049236A" w:rsidRDefault="0049236A">
          <w:pPr>
            <w:pStyle w:val="TOC1"/>
            <w:tabs>
              <w:tab w:val="left" w:pos="660"/>
              <w:tab w:val="right" w:leader="dot" w:pos="9016"/>
            </w:tabs>
            <w:rPr>
              <w:rFonts w:ascii="Arial" w:eastAsiaTheme="minorEastAsia" w:hAnsi="Arial" w:cs="Arial"/>
              <w:noProof/>
              <w:lang w:val="en-GB" w:eastAsia="en-GB"/>
            </w:rPr>
          </w:pPr>
          <w:hyperlink w:anchor="_Toc225503944" w:history="1">
            <w:r w:rsidRPr="0049236A">
              <w:rPr>
                <w:rStyle w:val="Hyperlink"/>
                <w:rFonts w:ascii="Arial" w:hAnsi="Arial" w:cs="Arial"/>
                <w:noProof/>
              </w:rPr>
              <w:t>1.0</w:t>
            </w:r>
            <w:r w:rsidRPr="0049236A">
              <w:rPr>
                <w:rFonts w:ascii="Arial" w:eastAsiaTheme="minorEastAsia" w:hAnsi="Arial" w:cs="Arial"/>
                <w:noProof/>
                <w:lang w:val="en-GB" w:eastAsia="en-GB"/>
              </w:rPr>
              <w:tab/>
            </w:r>
            <w:r w:rsidRPr="0049236A">
              <w:rPr>
                <w:rStyle w:val="Hyperlink"/>
                <w:rFonts w:ascii="Arial" w:hAnsi="Arial" w:cs="Arial"/>
                <w:noProof/>
              </w:rPr>
              <w:t>Overview of the Business Idea</w:t>
            </w:r>
            <w:r w:rsidRPr="0049236A">
              <w:rPr>
                <w:rFonts w:ascii="Arial" w:hAnsi="Arial" w:cs="Arial"/>
                <w:noProof/>
                <w:webHidden/>
              </w:rPr>
              <w:tab/>
            </w:r>
            <w:r w:rsidRPr="0049236A">
              <w:rPr>
                <w:rFonts w:ascii="Arial" w:hAnsi="Arial" w:cs="Arial"/>
                <w:noProof/>
                <w:webHidden/>
              </w:rPr>
              <w:fldChar w:fldCharType="begin"/>
            </w:r>
            <w:r w:rsidRPr="0049236A">
              <w:rPr>
                <w:rFonts w:ascii="Arial" w:hAnsi="Arial" w:cs="Arial"/>
                <w:noProof/>
                <w:webHidden/>
              </w:rPr>
              <w:instrText xml:space="preserve"> PAGEREF _Toc225503944 \h </w:instrText>
            </w:r>
            <w:r w:rsidRPr="0049236A">
              <w:rPr>
                <w:rFonts w:ascii="Arial" w:hAnsi="Arial" w:cs="Arial"/>
                <w:noProof/>
                <w:webHidden/>
              </w:rPr>
            </w:r>
            <w:r w:rsidRPr="0049236A">
              <w:rPr>
                <w:rFonts w:ascii="Arial" w:hAnsi="Arial" w:cs="Arial"/>
                <w:noProof/>
                <w:webHidden/>
              </w:rPr>
              <w:fldChar w:fldCharType="separate"/>
            </w:r>
            <w:r w:rsidRPr="0049236A">
              <w:rPr>
                <w:rFonts w:ascii="Arial" w:hAnsi="Arial" w:cs="Arial"/>
                <w:noProof/>
                <w:webHidden/>
              </w:rPr>
              <w:t>4</w:t>
            </w:r>
            <w:r w:rsidRPr="0049236A">
              <w:rPr>
                <w:rFonts w:ascii="Arial" w:hAnsi="Arial" w:cs="Arial"/>
                <w:noProof/>
                <w:webHidden/>
              </w:rPr>
              <w:fldChar w:fldCharType="end"/>
            </w:r>
          </w:hyperlink>
        </w:p>
        <w:p w14:paraId="28C981A8" w14:textId="12D8895B" w:rsidR="0049236A" w:rsidRPr="0049236A" w:rsidRDefault="0049236A">
          <w:pPr>
            <w:pStyle w:val="TOC2"/>
            <w:tabs>
              <w:tab w:val="right" w:leader="dot" w:pos="9016"/>
            </w:tabs>
            <w:rPr>
              <w:rFonts w:ascii="Arial" w:eastAsiaTheme="minorEastAsia" w:hAnsi="Arial" w:cs="Arial"/>
              <w:noProof/>
              <w:lang w:val="en-GB" w:eastAsia="en-GB"/>
            </w:rPr>
          </w:pPr>
          <w:hyperlink w:anchor="_Toc225503945" w:history="1">
            <w:r w:rsidRPr="0049236A">
              <w:rPr>
                <w:rStyle w:val="Hyperlink"/>
                <w:rFonts w:ascii="Arial" w:hAnsi="Arial" w:cs="Arial"/>
                <w:noProof/>
                <w:lang w:val="en-US"/>
              </w:rPr>
              <w:t xml:space="preserve">1.1 </w:t>
            </w:r>
            <w:r w:rsidRPr="0049236A">
              <w:rPr>
                <w:rStyle w:val="Hyperlink"/>
                <w:rFonts w:ascii="Arial" w:hAnsi="Arial" w:cs="Arial"/>
                <w:noProof/>
              </w:rPr>
              <w:t>Product and Service Offering</w:t>
            </w:r>
            <w:r w:rsidRPr="0049236A">
              <w:rPr>
                <w:rFonts w:ascii="Arial" w:hAnsi="Arial" w:cs="Arial"/>
                <w:noProof/>
                <w:webHidden/>
              </w:rPr>
              <w:tab/>
            </w:r>
            <w:r w:rsidRPr="0049236A">
              <w:rPr>
                <w:rFonts w:ascii="Arial" w:hAnsi="Arial" w:cs="Arial"/>
                <w:noProof/>
                <w:webHidden/>
              </w:rPr>
              <w:fldChar w:fldCharType="begin"/>
            </w:r>
            <w:r w:rsidRPr="0049236A">
              <w:rPr>
                <w:rFonts w:ascii="Arial" w:hAnsi="Arial" w:cs="Arial"/>
                <w:noProof/>
                <w:webHidden/>
              </w:rPr>
              <w:instrText xml:space="preserve"> PAGEREF _Toc225503945 \h </w:instrText>
            </w:r>
            <w:r w:rsidRPr="0049236A">
              <w:rPr>
                <w:rFonts w:ascii="Arial" w:hAnsi="Arial" w:cs="Arial"/>
                <w:noProof/>
                <w:webHidden/>
              </w:rPr>
            </w:r>
            <w:r w:rsidRPr="0049236A">
              <w:rPr>
                <w:rFonts w:ascii="Arial" w:hAnsi="Arial" w:cs="Arial"/>
                <w:noProof/>
                <w:webHidden/>
              </w:rPr>
              <w:fldChar w:fldCharType="separate"/>
            </w:r>
            <w:r w:rsidRPr="0049236A">
              <w:rPr>
                <w:rFonts w:ascii="Arial" w:hAnsi="Arial" w:cs="Arial"/>
                <w:noProof/>
                <w:webHidden/>
              </w:rPr>
              <w:t>4</w:t>
            </w:r>
            <w:r w:rsidRPr="0049236A">
              <w:rPr>
                <w:rFonts w:ascii="Arial" w:hAnsi="Arial" w:cs="Arial"/>
                <w:noProof/>
                <w:webHidden/>
              </w:rPr>
              <w:fldChar w:fldCharType="end"/>
            </w:r>
          </w:hyperlink>
        </w:p>
        <w:p w14:paraId="557FC839" w14:textId="1322D11C" w:rsidR="0049236A" w:rsidRPr="0049236A" w:rsidRDefault="0049236A">
          <w:pPr>
            <w:pStyle w:val="TOC2"/>
            <w:tabs>
              <w:tab w:val="right" w:leader="dot" w:pos="9016"/>
            </w:tabs>
            <w:rPr>
              <w:rFonts w:ascii="Arial" w:eastAsiaTheme="minorEastAsia" w:hAnsi="Arial" w:cs="Arial"/>
              <w:noProof/>
              <w:lang w:val="en-GB" w:eastAsia="en-GB"/>
            </w:rPr>
          </w:pPr>
          <w:hyperlink w:anchor="_Toc225503946" w:history="1">
            <w:r w:rsidRPr="0049236A">
              <w:rPr>
                <w:rStyle w:val="Hyperlink"/>
                <w:rFonts w:ascii="Arial" w:hAnsi="Arial" w:cs="Arial"/>
                <w:noProof/>
              </w:rPr>
              <w:t>1.2 Management Structure and Legal Format</w:t>
            </w:r>
            <w:r w:rsidRPr="0049236A">
              <w:rPr>
                <w:rFonts w:ascii="Arial" w:hAnsi="Arial" w:cs="Arial"/>
                <w:noProof/>
                <w:webHidden/>
              </w:rPr>
              <w:tab/>
            </w:r>
            <w:r w:rsidRPr="0049236A">
              <w:rPr>
                <w:rFonts w:ascii="Arial" w:hAnsi="Arial" w:cs="Arial"/>
                <w:noProof/>
                <w:webHidden/>
              </w:rPr>
              <w:fldChar w:fldCharType="begin"/>
            </w:r>
            <w:r w:rsidRPr="0049236A">
              <w:rPr>
                <w:rFonts w:ascii="Arial" w:hAnsi="Arial" w:cs="Arial"/>
                <w:noProof/>
                <w:webHidden/>
              </w:rPr>
              <w:instrText xml:space="preserve"> PAGEREF _Toc225503946 \h </w:instrText>
            </w:r>
            <w:r w:rsidRPr="0049236A">
              <w:rPr>
                <w:rFonts w:ascii="Arial" w:hAnsi="Arial" w:cs="Arial"/>
                <w:noProof/>
                <w:webHidden/>
              </w:rPr>
            </w:r>
            <w:r w:rsidRPr="0049236A">
              <w:rPr>
                <w:rFonts w:ascii="Arial" w:hAnsi="Arial" w:cs="Arial"/>
                <w:noProof/>
                <w:webHidden/>
              </w:rPr>
              <w:fldChar w:fldCharType="separate"/>
            </w:r>
            <w:r w:rsidRPr="0049236A">
              <w:rPr>
                <w:rFonts w:ascii="Arial" w:hAnsi="Arial" w:cs="Arial"/>
                <w:noProof/>
                <w:webHidden/>
              </w:rPr>
              <w:t>4</w:t>
            </w:r>
            <w:r w:rsidRPr="0049236A">
              <w:rPr>
                <w:rFonts w:ascii="Arial" w:hAnsi="Arial" w:cs="Arial"/>
                <w:noProof/>
                <w:webHidden/>
              </w:rPr>
              <w:fldChar w:fldCharType="end"/>
            </w:r>
          </w:hyperlink>
        </w:p>
        <w:p w14:paraId="22310368" w14:textId="67E9D0BE" w:rsidR="0049236A" w:rsidRPr="0049236A" w:rsidRDefault="0049236A">
          <w:pPr>
            <w:pStyle w:val="TOC1"/>
            <w:tabs>
              <w:tab w:val="right" w:leader="dot" w:pos="9016"/>
            </w:tabs>
            <w:rPr>
              <w:rFonts w:ascii="Arial" w:eastAsiaTheme="minorEastAsia" w:hAnsi="Arial" w:cs="Arial"/>
              <w:noProof/>
              <w:lang w:val="en-GB" w:eastAsia="en-GB"/>
            </w:rPr>
          </w:pPr>
          <w:hyperlink w:anchor="_Toc225503947" w:history="1">
            <w:r w:rsidRPr="0049236A">
              <w:rPr>
                <w:rStyle w:val="Hyperlink"/>
                <w:rFonts w:ascii="Arial" w:hAnsi="Arial" w:cs="Arial"/>
                <w:noProof/>
              </w:rPr>
              <w:t>2.</w:t>
            </w:r>
            <w:r w:rsidRPr="0049236A">
              <w:rPr>
                <w:rStyle w:val="Hyperlink"/>
                <w:rFonts w:ascii="Arial" w:hAnsi="Arial" w:cs="Arial"/>
                <w:noProof/>
                <w:lang w:val="en-US"/>
              </w:rPr>
              <w:t>0</w:t>
            </w:r>
            <w:r w:rsidRPr="0049236A">
              <w:rPr>
                <w:rStyle w:val="Hyperlink"/>
                <w:rFonts w:ascii="Arial" w:hAnsi="Arial" w:cs="Arial"/>
                <w:noProof/>
              </w:rPr>
              <w:t xml:space="preserve"> Market Research</w:t>
            </w:r>
            <w:r w:rsidRPr="0049236A">
              <w:rPr>
                <w:rFonts w:ascii="Arial" w:hAnsi="Arial" w:cs="Arial"/>
                <w:noProof/>
                <w:webHidden/>
              </w:rPr>
              <w:tab/>
            </w:r>
            <w:r w:rsidRPr="0049236A">
              <w:rPr>
                <w:rFonts w:ascii="Arial" w:hAnsi="Arial" w:cs="Arial"/>
                <w:noProof/>
                <w:webHidden/>
              </w:rPr>
              <w:fldChar w:fldCharType="begin"/>
            </w:r>
            <w:r w:rsidRPr="0049236A">
              <w:rPr>
                <w:rFonts w:ascii="Arial" w:hAnsi="Arial" w:cs="Arial"/>
                <w:noProof/>
                <w:webHidden/>
              </w:rPr>
              <w:instrText xml:space="preserve"> PAGEREF _Toc225503947 \h </w:instrText>
            </w:r>
            <w:r w:rsidRPr="0049236A">
              <w:rPr>
                <w:rFonts w:ascii="Arial" w:hAnsi="Arial" w:cs="Arial"/>
                <w:noProof/>
                <w:webHidden/>
              </w:rPr>
            </w:r>
            <w:r w:rsidRPr="0049236A">
              <w:rPr>
                <w:rFonts w:ascii="Arial" w:hAnsi="Arial" w:cs="Arial"/>
                <w:noProof/>
                <w:webHidden/>
              </w:rPr>
              <w:fldChar w:fldCharType="separate"/>
            </w:r>
            <w:r w:rsidRPr="0049236A">
              <w:rPr>
                <w:rFonts w:ascii="Arial" w:hAnsi="Arial" w:cs="Arial"/>
                <w:noProof/>
                <w:webHidden/>
              </w:rPr>
              <w:t>4</w:t>
            </w:r>
            <w:r w:rsidRPr="0049236A">
              <w:rPr>
                <w:rFonts w:ascii="Arial" w:hAnsi="Arial" w:cs="Arial"/>
                <w:noProof/>
                <w:webHidden/>
              </w:rPr>
              <w:fldChar w:fldCharType="end"/>
            </w:r>
          </w:hyperlink>
        </w:p>
        <w:p w14:paraId="4D5C784F" w14:textId="13CBAC83" w:rsidR="0049236A" w:rsidRPr="0049236A" w:rsidRDefault="0049236A">
          <w:pPr>
            <w:pStyle w:val="TOC2"/>
            <w:tabs>
              <w:tab w:val="right" w:leader="dot" w:pos="9016"/>
            </w:tabs>
            <w:rPr>
              <w:rFonts w:ascii="Arial" w:eastAsiaTheme="minorEastAsia" w:hAnsi="Arial" w:cs="Arial"/>
              <w:noProof/>
              <w:lang w:val="en-GB" w:eastAsia="en-GB"/>
            </w:rPr>
          </w:pPr>
          <w:hyperlink w:anchor="_Toc225503948" w:history="1">
            <w:r w:rsidRPr="0049236A">
              <w:rPr>
                <w:rStyle w:val="Hyperlink"/>
                <w:rFonts w:ascii="Arial" w:hAnsi="Arial" w:cs="Arial"/>
                <w:noProof/>
                <w:lang w:val="en-US"/>
              </w:rPr>
              <w:t xml:space="preserve">2.1 </w:t>
            </w:r>
            <w:r w:rsidRPr="0049236A">
              <w:rPr>
                <w:rStyle w:val="Hyperlink"/>
                <w:rFonts w:ascii="Arial" w:hAnsi="Arial" w:cs="Arial"/>
                <w:noProof/>
              </w:rPr>
              <w:t>Environmental Analysis (PESTEL)</w:t>
            </w:r>
            <w:r w:rsidRPr="0049236A">
              <w:rPr>
                <w:rFonts w:ascii="Arial" w:hAnsi="Arial" w:cs="Arial"/>
                <w:noProof/>
                <w:webHidden/>
              </w:rPr>
              <w:tab/>
            </w:r>
            <w:r w:rsidRPr="0049236A">
              <w:rPr>
                <w:rFonts w:ascii="Arial" w:hAnsi="Arial" w:cs="Arial"/>
                <w:noProof/>
                <w:webHidden/>
              </w:rPr>
              <w:fldChar w:fldCharType="begin"/>
            </w:r>
            <w:r w:rsidRPr="0049236A">
              <w:rPr>
                <w:rFonts w:ascii="Arial" w:hAnsi="Arial" w:cs="Arial"/>
                <w:noProof/>
                <w:webHidden/>
              </w:rPr>
              <w:instrText xml:space="preserve"> PAGEREF _Toc225503948 \h </w:instrText>
            </w:r>
            <w:r w:rsidRPr="0049236A">
              <w:rPr>
                <w:rFonts w:ascii="Arial" w:hAnsi="Arial" w:cs="Arial"/>
                <w:noProof/>
                <w:webHidden/>
              </w:rPr>
            </w:r>
            <w:r w:rsidRPr="0049236A">
              <w:rPr>
                <w:rFonts w:ascii="Arial" w:hAnsi="Arial" w:cs="Arial"/>
                <w:noProof/>
                <w:webHidden/>
              </w:rPr>
              <w:fldChar w:fldCharType="separate"/>
            </w:r>
            <w:r w:rsidRPr="0049236A">
              <w:rPr>
                <w:rFonts w:ascii="Arial" w:hAnsi="Arial" w:cs="Arial"/>
                <w:noProof/>
                <w:webHidden/>
              </w:rPr>
              <w:t>4</w:t>
            </w:r>
            <w:r w:rsidRPr="0049236A">
              <w:rPr>
                <w:rFonts w:ascii="Arial" w:hAnsi="Arial" w:cs="Arial"/>
                <w:noProof/>
                <w:webHidden/>
              </w:rPr>
              <w:fldChar w:fldCharType="end"/>
            </w:r>
          </w:hyperlink>
        </w:p>
        <w:p w14:paraId="6F804C22" w14:textId="4570F0BD" w:rsidR="0049236A" w:rsidRPr="0049236A" w:rsidRDefault="0049236A">
          <w:pPr>
            <w:pStyle w:val="TOC2"/>
            <w:tabs>
              <w:tab w:val="right" w:leader="dot" w:pos="9016"/>
            </w:tabs>
            <w:rPr>
              <w:rFonts w:ascii="Arial" w:eastAsiaTheme="minorEastAsia" w:hAnsi="Arial" w:cs="Arial"/>
              <w:noProof/>
              <w:lang w:val="en-GB" w:eastAsia="en-GB"/>
            </w:rPr>
          </w:pPr>
          <w:hyperlink w:anchor="_Toc225503949" w:history="1">
            <w:r w:rsidRPr="0049236A">
              <w:rPr>
                <w:rStyle w:val="Hyperlink"/>
                <w:rFonts w:ascii="Arial" w:hAnsi="Arial" w:cs="Arial"/>
                <w:noProof/>
                <w:lang w:val="en-US"/>
              </w:rPr>
              <w:t xml:space="preserve">2.2 </w:t>
            </w:r>
            <w:r w:rsidRPr="0049236A">
              <w:rPr>
                <w:rStyle w:val="Hyperlink"/>
                <w:rFonts w:ascii="Arial" w:hAnsi="Arial" w:cs="Arial"/>
                <w:noProof/>
              </w:rPr>
              <w:t>Competitor Analysis</w:t>
            </w:r>
            <w:r w:rsidRPr="0049236A">
              <w:rPr>
                <w:rFonts w:ascii="Arial" w:hAnsi="Arial" w:cs="Arial"/>
                <w:noProof/>
                <w:webHidden/>
              </w:rPr>
              <w:tab/>
            </w:r>
            <w:r w:rsidRPr="0049236A">
              <w:rPr>
                <w:rFonts w:ascii="Arial" w:hAnsi="Arial" w:cs="Arial"/>
                <w:noProof/>
                <w:webHidden/>
              </w:rPr>
              <w:fldChar w:fldCharType="begin"/>
            </w:r>
            <w:r w:rsidRPr="0049236A">
              <w:rPr>
                <w:rFonts w:ascii="Arial" w:hAnsi="Arial" w:cs="Arial"/>
                <w:noProof/>
                <w:webHidden/>
              </w:rPr>
              <w:instrText xml:space="preserve"> PAGEREF _Toc225503949 \h </w:instrText>
            </w:r>
            <w:r w:rsidRPr="0049236A">
              <w:rPr>
                <w:rFonts w:ascii="Arial" w:hAnsi="Arial" w:cs="Arial"/>
                <w:noProof/>
                <w:webHidden/>
              </w:rPr>
            </w:r>
            <w:r w:rsidRPr="0049236A">
              <w:rPr>
                <w:rFonts w:ascii="Arial" w:hAnsi="Arial" w:cs="Arial"/>
                <w:noProof/>
                <w:webHidden/>
              </w:rPr>
              <w:fldChar w:fldCharType="separate"/>
            </w:r>
            <w:r w:rsidRPr="0049236A">
              <w:rPr>
                <w:rFonts w:ascii="Arial" w:hAnsi="Arial" w:cs="Arial"/>
                <w:noProof/>
                <w:webHidden/>
              </w:rPr>
              <w:t>6</w:t>
            </w:r>
            <w:r w:rsidRPr="0049236A">
              <w:rPr>
                <w:rFonts w:ascii="Arial" w:hAnsi="Arial" w:cs="Arial"/>
                <w:noProof/>
                <w:webHidden/>
              </w:rPr>
              <w:fldChar w:fldCharType="end"/>
            </w:r>
          </w:hyperlink>
        </w:p>
        <w:p w14:paraId="27F5A199" w14:textId="08D5C064" w:rsidR="0049236A" w:rsidRPr="0049236A" w:rsidRDefault="0049236A">
          <w:pPr>
            <w:pStyle w:val="TOC1"/>
            <w:tabs>
              <w:tab w:val="right" w:leader="dot" w:pos="9016"/>
            </w:tabs>
            <w:rPr>
              <w:rFonts w:ascii="Arial" w:eastAsiaTheme="minorEastAsia" w:hAnsi="Arial" w:cs="Arial"/>
              <w:noProof/>
              <w:lang w:val="en-GB" w:eastAsia="en-GB"/>
            </w:rPr>
          </w:pPr>
          <w:hyperlink w:anchor="_Toc225503950" w:history="1">
            <w:r w:rsidRPr="0049236A">
              <w:rPr>
                <w:rStyle w:val="Hyperlink"/>
                <w:rFonts w:ascii="Arial" w:hAnsi="Arial" w:cs="Arial"/>
                <w:noProof/>
              </w:rPr>
              <w:t>3.</w:t>
            </w:r>
            <w:r w:rsidRPr="0049236A">
              <w:rPr>
                <w:rStyle w:val="Hyperlink"/>
                <w:rFonts w:ascii="Arial" w:hAnsi="Arial" w:cs="Arial"/>
                <w:noProof/>
                <w:lang w:val="en-US"/>
              </w:rPr>
              <w:t>0</w:t>
            </w:r>
            <w:r w:rsidRPr="0049236A">
              <w:rPr>
                <w:rStyle w:val="Hyperlink"/>
                <w:rFonts w:ascii="Arial" w:hAnsi="Arial" w:cs="Arial"/>
                <w:noProof/>
              </w:rPr>
              <w:t xml:space="preserve"> Marketing Communications</w:t>
            </w:r>
            <w:r w:rsidRPr="0049236A">
              <w:rPr>
                <w:rFonts w:ascii="Arial" w:hAnsi="Arial" w:cs="Arial"/>
                <w:noProof/>
                <w:webHidden/>
              </w:rPr>
              <w:tab/>
            </w:r>
            <w:r w:rsidRPr="0049236A">
              <w:rPr>
                <w:rFonts w:ascii="Arial" w:hAnsi="Arial" w:cs="Arial"/>
                <w:noProof/>
                <w:webHidden/>
              </w:rPr>
              <w:fldChar w:fldCharType="begin"/>
            </w:r>
            <w:r w:rsidRPr="0049236A">
              <w:rPr>
                <w:rFonts w:ascii="Arial" w:hAnsi="Arial" w:cs="Arial"/>
                <w:noProof/>
                <w:webHidden/>
              </w:rPr>
              <w:instrText xml:space="preserve"> PAGEREF _Toc225503950 \h </w:instrText>
            </w:r>
            <w:r w:rsidRPr="0049236A">
              <w:rPr>
                <w:rFonts w:ascii="Arial" w:hAnsi="Arial" w:cs="Arial"/>
                <w:noProof/>
                <w:webHidden/>
              </w:rPr>
            </w:r>
            <w:r w:rsidRPr="0049236A">
              <w:rPr>
                <w:rFonts w:ascii="Arial" w:hAnsi="Arial" w:cs="Arial"/>
                <w:noProof/>
                <w:webHidden/>
              </w:rPr>
              <w:fldChar w:fldCharType="separate"/>
            </w:r>
            <w:r w:rsidRPr="0049236A">
              <w:rPr>
                <w:rFonts w:ascii="Arial" w:hAnsi="Arial" w:cs="Arial"/>
                <w:noProof/>
                <w:webHidden/>
              </w:rPr>
              <w:t>6</w:t>
            </w:r>
            <w:r w:rsidRPr="0049236A">
              <w:rPr>
                <w:rFonts w:ascii="Arial" w:hAnsi="Arial" w:cs="Arial"/>
                <w:noProof/>
                <w:webHidden/>
              </w:rPr>
              <w:fldChar w:fldCharType="end"/>
            </w:r>
          </w:hyperlink>
        </w:p>
        <w:p w14:paraId="15453E21" w14:textId="6640F146" w:rsidR="0049236A" w:rsidRPr="0049236A" w:rsidRDefault="0049236A">
          <w:pPr>
            <w:pStyle w:val="TOC2"/>
            <w:tabs>
              <w:tab w:val="right" w:leader="dot" w:pos="9016"/>
            </w:tabs>
            <w:rPr>
              <w:rFonts w:ascii="Arial" w:eastAsiaTheme="minorEastAsia" w:hAnsi="Arial" w:cs="Arial"/>
              <w:noProof/>
              <w:lang w:val="en-GB" w:eastAsia="en-GB"/>
            </w:rPr>
          </w:pPr>
          <w:hyperlink w:anchor="_Toc225503951" w:history="1">
            <w:r w:rsidRPr="0049236A">
              <w:rPr>
                <w:rStyle w:val="Hyperlink"/>
                <w:rFonts w:ascii="Arial" w:hAnsi="Arial" w:cs="Arial"/>
                <w:noProof/>
                <w:lang w:val="en-US"/>
              </w:rPr>
              <w:t xml:space="preserve">3.1 </w:t>
            </w:r>
            <w:r w:rsidRPr="0049236A">
              <w:rPr>
                <w:rStyle w:val="Hyperlink"/>
                <w:rFonts w:ascii="Arial" w:hAnsi="Arial" w:cs="Arial"/>
                <w:noProof/>
              </w:rPr>
              <w:t>Digital Marketing and Search Engine Optimisation</w:t>
            </w:r>
            <w:r w:rsidRPr="0049236A">
              <w:rPr>
                <w:rFonts w:ascii="Arial" w:hAnsi="Arial" w:cs="Arial"/>
                <w:noProof/>
                <w:webHidden/>
              </w:rPr>
              <w:tab/>
            </w:r>
            <w:r w:rsidRPr="0049236A">
              <w:rPr>
                <w:rFonts w:ascii="Arial" w:hAnsi="Arial" w:cs="Arial"/>
                <w:noProof/>
                <w:webHidden/>
              </w:rPr>
              <w:fldChar w:fldCharType="begin"/>
            </w:r>
            <w:r w:rsidRPr="0049236A">
              <w:rPr>
                <w:rFonts w:ascii="Arial" w:hAnsi="Arial" w:cs="Arial"/>
                <w:noProof/>
                <w:webHidden/>
              </w:rPr>
              <w:instrText xml:space="preserve"> PAGEREF _Toc225503951 \h </w:instrText>
            </w:r>
            <w:r w:rsidRPr="0049236A">
              <w:rPr>
                <w:rFonts w:ascii="Arial" w:hAnsi="Arial" w:cs="Arial"/>
                <w:noProof/>
                <w:webHidden/>
              </w:rPr>
            </w:r>
            <w:r w:rsidRPr="0049236A">
              <w:rPr>
                <w:rFonts w:ascii="Arial" w:hAnsi="Arial" w:cs="Arial"/>
                <w:noProof/>
                <w:webHidden/>
              </w:rPr>
              <w:fldChar w:fldCharType="separate"/>
            </w:r>
            <w:r w:rsidRPr="0049236A">
              <w:rPr>
                <w:rFonts w:ascii="Arial" w:hAnsi="Arial" w:cs="Arial"/>
                <w:noProof/>
                <w:webHidden/>
              </w:rPr>
              <w:t>7</w:t>
            </w:r>
            <w:r w:rsidRPr="0049236A">
              <w:rPr>
                <w:rFonts w:ascii="Arial" w:hAnsi="Arial" w:cs="Arial"/>
                <w:noProof/>
                <w:webHidden/>
              </w:rPr>
              <w:fldChar w:fldCharType="end"/>
            </w:r>
          </w:hyperlink>
        </w:p>
        <w:p w14:paraId="1C6D3FC6" w14:textId="148C12CF" w:rsidR="0049236A" w:rsidRPr="0049236A" w:rsidRDefault="0049236A">
          <w:pPr>
            <w:pStyle w:val="TOC2"/>
            <w:tabs>
              <w:tab w:val="right" w:leader="dot" w:pos="9016"/>
            </w:tabs>
            <w:rPr>
              <w:rFonts w:ascii="Arial" w:eastAsiaTheme="minorEastAsia" w:hAnsi="Arial" w:cs="Arial"/>
              <w:noProof/>
              <w:lang w:val="en-GB" w:eastAsia="en-GB"/>
            </w:rPr>
          </w:pPr>
          <w:hyperlink w:anchor="_Toc225503952" w:history="1">
            <w:r w:rsidRPr="0049236A">
              <w:rPr>
                <w:rStyle w:val="Hyperlink"/>
                <w:rFonts w:ascii="Arial" w:hAnsi="Arial" w:cs="Arial"/>
                <w:noProof/>
                <w:lang w:val="en-US"/>
              </w:rPr>
              <w:t xml:space="preserve">3.2 </w:t>
            </w:r>
            <w:r w:rsidRPr="0049236A">
              <w:rPr>
                <w:rStyle w:val="Hyperlink"/>
                <w:rFonts w:ascii="Arial" w:hAnsi="Arial" w:cs="Arial"/>
                <w:noProof/>
              </w:rPr>
              <w:t>Local Community Engagement</w:t>
            </w:r>
            <w:r w:rsidRPr="0049236A">
              <w:rPr>
                <w:rFonts w:ascii="Arial" w:hAnsi="Arial" w:cs="Arial"/>
                <w:noProof/>
                <w:webHidden/>
              </w:rPr>
              <w:tab/>
            </w:r>
            <w:r w:rsidRPr="0049236A">
              <w:rPr>
                <w:rFonts w:ascii="Arial" w:hAnsi="Arial" w:cs="Arial"/>
                <w:noProof/>
                <w:webHidden/>
              </w:rPr>
              <w:fldChar w:fldCharType="begin"/>
            </w:r>
            <w:r w:rsidRPr="0049236A">
              <w:rPr>
                <w:rFonts w:ascii="Arial" w:hAnsi="Arial" w:cs="Arial"/>
                <w:noProof/>
                <w:webHidden/>
              </w:rPr>
              <w:instrText xml:space="preserve"> PAGEREF _Toc225503952 \h </w:instrText>
            </w:r>
            <w:r w:rsidRPr="0049236A">
              <w:rPr>
                <w:rFonts w:ascii="Arial" w:hAnsi="Arial" w:cs="Arial"/>
                <w:noProof/>
                <w:webHidden/>
              </w:rPr>
            </w:r>
            <w:r w:rsidRPr="0049236A">
              <w:rPr>
                <w:rFonts w:ascii="Arial" w:hAnsi="Arial" w:cs="Arial"/>
                <w:noProof/>
                <w:webHidden/>
              </w:rPr>
              <w:fldChar w:fldCharType="separate"/>
            </w:r>
            <w:r w:rsidRPr="0049236A">
              <w:rPr>
                <w:rFonts w:ascii="Arial" w:hAnsi="Arial" w:cs="Arial"/>
                <w:noProof/>
                <w:webHidden/>
              </w:rPr>
              <w:t>7</w:t>
            </w:r>
            <w:r w:rsidRPr="0049236A">
              <w:rPr>
                <w:rFonts w:ascii="Arial" w:hAnsi="Arial" w:cs="Arial"/>
                <w:noProof/>
                <w:webHidden/>
              </w:rPr>
              <w:fldChar w:fldCharType="end"/>
            </w:r>
          </w:hyperlink>
        </w:p>
        <w:p w14:paraId="263442DB" w14:textId="6281FBBC" w:rsidR="0049236A" w:rsidRPr="0049236A" w:rsidRDefault="0049236A">
          <w:pPr>
            <w:pStyle w:val="TOC2"/>
            <w:tabs>
              <w:tab w:val="right" w:leader="dot" w:pos="9016"/>
            </w:tabs>
            <w:rPr>
              <w:rFonts w:ascii="Arial" w:eastAsiaTheme="minorEastAsia" w:hAnsi="Arial" w:cs="Arial"/>
              <w:noProof/>
              <w:lang w:val="en-GB" w:eastAsia="en-GB"/>
            </w:rPr>
          </w:pPr>
          <w:hyperlink w:anchor="_Toc225503953" w:history="1">
            <w:r w:rsidRPr="0049236A">
              <w:rPr>
                <w:rStyle w:val="Hyperlink"/>
                <w:rFonts w:ascii="Arial" w:hAnsi="Arial" w:cs="Arial"/>
                <w:noProof/>
                <w:lang w:val="en-US"/>
              </w:rPr>
              <w:t xml:space="preserve">3.3 </w:t>
            </w:r>
            <w:r w:rsidRPr="0049236A">
              <w:rPr>
                <w:rStyle w:val="Hyperlink"/>
                <w:rFonts w:ascii="Arial" w:hAnsi="Arial" w:cs="Arial"/>
                <w:noProof/>
              </w:rPr>
              <w:t>Strategic Partnerships and Loyalty Programs</w:t>
            </w:r>
            <w:r w:rsidRPr="0049236A">
              <w:rPr>
                <w:rFonts w:ascii="Arial" w:hAnsi="Arial" w:cs="Arial"/>
                <w:noProof/>
                <w:webHidden/>
              </w:rPr>
              <w:tab/>
            </w:r>
            <w:r w:rsidRPr="0049236A">
              <w:rPr>
                <w:rFonts w:ascii="Arial" w:hAnsi="Arial" w:cs="Arial"/>
                <w:noProof/>
                <w:webHidden/>
              </w:rPr>
              <w:fldChar w:fldCharType="begin"/>
            </w:r>
            <w:r w:rsidRPr="0049236A">
              <w:rPr>
                <w:rFonts w:ascii="Arial" w:hAnsi="Arial" w:cs="Arial"/>
                <w:noProof/>
                <w:webHidden/>
              </w:rPr>
              <w:instrText xml:space="preserve"> PAGEREF _Toc225503953 \h </w:instrText>
            </w:r>
            <w:r w:rsidRPr="0049236A">
              <w:rPr>
                <w:rFonts w:ascii="Arial" w:hAnsi="Arial" w:cs="Arial"/>
                <w:noProof/>
                <w:webHidden/>
              </w:rPr>
            </w:r>
            <w:r w:rsidRPr="0049236A">
              <w:rPr>
                <w:rFonts w:ascii="Arial" w:hAnsi="Arial" w:cs="Arial"/>
                <w:noProof/>
                <w:webHidden/>
              </w:rPr>
              <w:fldChar w:fldCharType="separate"/>
            </w:r>
            <w:r w:rsidRPr="0049236A">
              <w:rPr>
                <w:rFonts w:ascii="Arial" w:hAnsi="Arial" w:cs="Arial"/>
                <w:noProof/>
                <w:webHidden/>
              </w:rPr>
              <w:t>7</w:t>
            </w:r>
            <w:r w:rsidRPr="0049236A">
              <w:rPr>
                <w:rFonts w:ascii="Arial" w:hAnsi="Arial" w:cs="Arial"/>
                <w:noProof/>
                <w:webHidden/>
              </w:rPr>
              <w:fldChar w:fldCharType="end"/>
            </w:r>
          </w:hyperlink>
        </w:p>
        <w:p w14:paraId="3DF5A0AD" w14:textId="3829650B" w:rsidR="0049236A" w:rsidRPr="0049236A" w:rsidRDefault="0049236A">
          <w:pPr>
            <w:pStyle w:val="TOC1"/>
            <w:tabs>
              <w:tab w:val="right" w:leader="dot" w:pos="9016"/>
            </w:tabs>
            <w:rPr>
              <w:rFonts w:ascii="Arial" w:eastAsiaTheme="minorEastAsia" w:hAnsi="Arial" w:cs="Arial"/>
              <w:noProof/>
              <w:lang w:val="en-GB" w:eastAsia="en-GB"/>
            </w:rPr>
          </w:pPr>
          <w:hyperlink w:anchor="_Toc225503954" w:history="1">
            <w:r w:rsidRPr="0049236A">
              <w:rPr>
                <w:rStyle w:val="Hyperlink"/>
                <w:rFonts w:ascii="Arial" w:hAnsi="Arial" w:cs="Arial"/>
                <w:noProof/>
              </w:rPr>
              <w:t>4.</w:t>
            </w:r>
            <w:r w:rsidRPr="0049236A">
              <w:rPr>
                <w:rStyle w:val="Hyperlink"/>
                <w:rFonts w:ascii="Arial" w:hAnsi="Arial" w:cs="Arial"/>
                <w:noProof/>
                <w:lang w:val="en-US"/>
              </w:rPr>
              <w:t>0</w:t>
            </w:r>
            <w:r w:rsidRPr="0049236A">
              <w:rPr>
                <w:rStyle w:val="Hyperlink"/>
                <w:rFonts w:ascii="Arial" w:hAnsi="Arial" w:cs="Arial"/>
                <w:noProof/>
              </w:rPr>
              <w:t xml:space="preserve"> Financials</w:t>
            </w:r>
            <w:r w:rsidRPr="0049236A">
              <w:rPr>
                <w:rFonts w:ascii="Arial" w:hAnsi="Arial" w:cs="Arial"/>
                <w:noProof/>
                <w:webHidden/>
              </w:rPr>
              <w:tab/>
            </w:r>
            <w:r w:rsidRPr="0049236A">
              <w:rPr>
                <w:rFonts w:ascii="Arial" w:hAnsi="Arial" w:cs="Arial"/>
                <w:noProof/>
                <w:webHidden/>
              </w:rPr>
              <w:fldChar w:fldCharType="begin"/>
            </w:r>
            <w:r w:rsidRPr="0049236A">
              <w:rPr>
                <w:rFonts w:ascii="Arial" w:hAnsi="Arial" w:cs="Arial"/>
                <w:noProof/>
                <w:webHidden/>
              </w:rPr>
              <w:instrText xml:space="preserve"> PAGEREF _Toc225503954 \h </w:instrText>
            </w:r>
            <w:r w:rsidRPr="0049236A">
              <w:rPr>
                <w:rFonts w:ascii="Arial" w:hAnsi="Arial" w:cs="Arial"/>
                <w:noProof/>
                <w:webHidden/>
              </w:rPr>
            </w:r>
            <w:r w:rsidRPr="0049236A">
              <w:rPr>
                <w:rFonts w:ascii="Arial" w:hAnsi="Arial" w:cs="Arial"/>
                <w:noProof/>
                <w:webHidden/>
              </w:rPr>
              <w:fldChar w:fldCharType="separate"/>
            </w:r>
            <w:r w:rsidRPr="0049236A">
              <w:rPr>
                <w:rFonts w:ascii="Arial" w:hAnsi="Arial" w:cs="Arial"/>
                <w:noProof/>
                <w:webHidden/>
              </w:rPr>
              <w:t>8</w:t>
            </w:r>
            <w:r w:rsidRPr="0049236A">
              <w:rPr>
                <w:rFonts w:ascii="Arial" w:hAnsi="Arial" w:cs="Arial"/>
                <w:noProof/>
                <w:webHidden/>
              </w:rPr>
              <w:fldChar w:fldCharType="end"/>
            </w:r>
          </w:hyperlink>
        </w:p>
        <w:p w14:paraId="1321F3E1" w14:textId="06137B2C" w:rsidR="0049236A" w:rsidRPr="0049236A" w:rsidRDefault="0049236A">
          <w:pPr>
            <w:pStyle w:val="TOC2"/>
            <w:tabs>
              <w:tab w:val="right" w:leader="dot" w:pos="9016"/>
            </w:tabs>
            <w:rPr>
              <w:rFonts w:ascii="Arial" w:eastAsiaTheme="minorEastAsia" w:hAnsi="Arial" w:cs="Arial"/>
              <w:noProof/>
              <w:lang w:val="en-GB" w:eastAsia="en-GB"/>
            </w:rPr>
          </w:pPr>
          <w:hyperlink w:anchor="_Toc225503955" w:history="1">
            <w:r w:rsidRPr="0049236A">
              <w:rPr>
                <w:rStyle w:val="Hyperlink"/>
                <w:rFonts w:ascii="Arial" w:hAnsi="Arial" w:cs="Arial"/>
                <w:noProof/>
                <w:lang w:val="en-US"/>
              </w:rPr>
              <w:t xml:space="preserve">4.1 </w:t>
            </w:r>
            <w:r w:rsidRPr="0049236A">
              <w:rPr>
                <w:rStyle w:val="Hyperlink"/>
                <w:rFonts w:ascii="Arial" w:hAnsi="Arial" w:cs="Arial"/>
                <w:noProof/>
              </w:rPr>
              <w:t>Funding Requirements and Sources</w:t>
            </w:r>
            <w:r w:rsidRPr="0049236A">
              <w:rPr>
                <w:rFonts w:ascii="Arial" w:hAnsi="Arial" w:cs="Arial"/>
                <w:noProof/>
                <w:webHidden/>
              </w:rPr>
              <w:tab/>
            </w:r>
            <w:r w:rsidRPr="0049236A">
              <w:rPr>
                <w:rFonts w:ascii="Arial" w:hAnsi="Arial" w:cs="Arial"/>
                <w:noProof/>
                <w:webHidden/>
              </w:rPr>
              <w:fldChar w:fldCharType="begin"/>
            </w:r>
            <w:r w:rsidRPr="0049236A">
              <w:rPr>
                <w:rFonts w:ascii="Arial" w:hAnsi="Arial" w:cs="Arial"/>
                <w:noProof/>
                <w:webHidden/>
              </w:rPr>
              <w:instrText xml:space="preserve"> PAGEREF _Toc225503955 \h </w:instrText>
            </w:r>
            <w:r w:rsidRPr="0049236A">
              <w:rPr>
                <w:rFonts w:ascii="Arial" w:hAnsi="Arial" w:cs="Arial"/>
                <w:noProof/>
                <w:webHidden/>
              </w:rPr>
            </w:r>
            <w:r w:rsidRPr="0049236A">
              <w:rPr>
                <w:rFonts w:ascii="Arial" w:hAnsi="Arial" w:cs="Arial"/>
                <w:noProof/>
                <w:webHidden/>
              </w:rPr>
              <w:fldChar w:fldCharType="separate"/>
            </w:r>
            <w:r w:rsidRPr="0049236A">
              <w:rPr>
                <w:rFonts w:ascii="Arial" w:hAnsi="Arial" w:cs="Arial"/>
                <w:noProof/>
                <w:webHidden/>
              </w:rPr>
              <w:t>8</w:t>
            </w:r>
            <w:r w:rsidRPr="0049236A">
              <w:rPr>
                <w:rFonts w:ascii="Arial" w:hAnsi="Arial" w:cs="Arial"/>
                <w:noProof/>
                <w:webHidden/>
              </w:rPr>
              <w:fldChar w:fldCharType="end"/>
            </w:r>
          </w:hyperlink>
        </w:p>
        <w:p w14:paraId="1895A8DA" w14:textId="7548279A" w:rsidR="0049236A" w:rsidRPr="0049236A" w:rsidRDefault="0049236A">
          <w:pPr>
            <w:pStyle w:val="TOC2"/>
            <w:tabs>
              <w:tab w:val="right" w:leader="dot" w:pos="9016"/>
            </w:tabs>
            <w:rPr>
              <w:rFonts w:ascii="Arial" w:eastAsiaTheme="minorEastAsia" w:hAnsi="Arial" w:cs="Arial"/>
              <w:noProof/>
              <w:lang w:val="en-GB" w:eastAsia="en-GB"/>
            </w:rPr>
          </w:pPr>
          <w:hyperlink w:anchor="_Toc225503956" w:history="1">
            <w:r w:rsidRPr="0049236A">
              <w:rPr>
                <w:rStyle w:val="Hyperlink"/>
                <w:rFonts w:ascii="Arial" w:eastAsia="Times New Roman" w:hAnsi="Arial" w:cs="Arial"/>
                <w:noProof/>
                <w:lang w:val="en-US" w:eastAsia=""/>
              </w:rPr>
              <w:t xml:space="preserve">4.2 </w:t>
            </w:r>
            <w:r w:rsidRPr="0049236A">
              <w:rPr>
                <w:rStyle w:val="Hyperlink"/>
                <w:rFonts w:ascii="Arial" w:eastAsia="Times New Roman" w:hAnsi="Arial" w:cs="Arial"/>
                <w:noProof/>
                <w:lang w:eastAsia=""/>
              </w:rPr>
              <w:t>First Month Start-up Expenses</w:t>
            </w:r>
            <w:r w:rsidRPr="0049236A">
              <w:rPr>
                <w:rFonts w:ascii="Arial" w:hAnsi="Arial" w:cs="Arial"/>
                <w:noProof/>
                <w:webHidden/>
              </w:rPr>
              <w:tab/>
            </w:r>
            <w:r w:rsidRPr="0049236A">
              <w:rPr>
                <w:rFonts w:ascii="Arial" w:hAnsi="Arial" w:cs="Arial"/>
                <w:noProof/>
                <w:webHidden/>
              </w:rPr>
              <w:fldChar w:fldCharType="begin"/>
            </w:r>
            <w:r w:rsidRPr="0049236A">
              <w:rPr>
                <w:rFonts w:ascii="Arial" w:hAnsi="Arial" w:cs="Arial"/>
                <w:noProof/>
                <w:webHidden/>
              </w:rPr>
              <w:instrText xml:space="preserve"> PAGEREF _Toc225503956 \h </w:instrText>
            </w:r>
            <w:r w:rsidRPr="0049236A">
              <w:rPr>
                <w:rFonts w:ascii="Arial" w:hAnsi="Arial" w:cs="Arial"/>
                <w:noProof/>
                <w:webHidden/>
              </w:rPr>
            </w:r>
            <w:r w:rsidRPr="0049236A">
              <w:rPr>
                <w:rFonts w:ascii="Arial" w:hAnsi="Arial" w:cs="Arial"/>
                <w:noProof/>
                <w:webHidden/>
              </w:rPr>
              <w:fldChar w:fldCharType="separate"/>
            </w:r>
            <w:r w:rsidRPr="0049236A">
              <w:rPr>
                <w:rFonts w:ascii="Arial" w:hAnsi="Arial" w:cs="Arial"/>
                <w:noProof/>
                <w:webHidden/>
              </w:rPr>
              <w:t>8</w:t>
            </w:r>
            <w:r w:rsidRPr="0049236A">
              <w:rPr>
                <w:rFonts w:ascii="Arial" w:hAnsi="Arial" w:cs="Arial"/>
                <w:noProof/>
                <w:webHidden/>
              </w:rPr>
              <w:fldChar w:fldCharType="end"/>
            </w:r>
          </w:hyperlink>
        </w:p>
        <w:p w14:paraId="407B69D1" w14:textId="349B4985" w:rsidR="0049236A" w:rsidRPr="0049236A" w:rsidRDefault="0049236A">
          <w:pPr>
            <w:pStyle w:val="TOC2"/>
            <w:tabs>
              <w:tab w:val="right" w:leader="dot" w:pos="9016"/>
            </w:tabs>
            <w:rPr>
              <w:rFonts w:ascii="Arial" w:eastAsiaTheme="minorEastAsia" w:hAnsi="Arial" w:cs="Arial"/>
              <w:noProof/>
              <w:lang w:val="en-GB" w:eastAsia="en-GB"/>
            </w:rPr>
          </w:pPr>
          <w:hyperlink w:anchor="_Toc225503957" w:history="1">
            <w:r w:rsidRPr="0049236A">
              <w:rPr>
                <w:rStyle w:val="Hyperlink"/>
                <w:rFonts w:ascii="Arial" w:hAnsi="Arial" w:cs="Arial"/>
                <w:noProof/>
                <w:lang w:val="en-US"/>
              </w:rPr>
              <w:t xml:space="preserve">4.3 </w:t>
            </w:r>
            <w:r w:rsidRPr="0049236A">
              <w:rPr>
                <w:rStyle w:val="Hyperlink"/>
                <w:rFonts w:ascii="Arial" w:hAnsi="Arial" w:cs="Arial"/>
                <w:noProof/>
              </w:rPr>
              <w:t>Budgets, Cash Flow</w:t>
            </w:r>
            <w:r w:rsidRPr="0049236A">
              <w:rPr>
                <w:rStyle w:val="Hyperlink"/>
                <w:rFonts w:ascii="Arial" w:hAnsi="Arial" w:cs="Arial"/>
                <w:noProof/>
                <w:lang w:val="en-US"/>
              </w:rPr>
              <w:t xml:space="preserve"> </w:t>
            </w:r>
            <w:r w:rsidRPr="0049236A">
              <w:rPr>
                <w:rStyle w:val="Hyperlink"/>
                <w:rFonts w:ascii="Arial" w:hAnsi="Arial" w:cs="Arial"/>
                <w:noProof/>
              </w:rPr>
              <w:t>and Breakeven</w:t>
            </w:r>
            <w:r w:rsidRPr="0049236A">
              <w:rPr>
                <w:rFonts w:ascii="Arial" w:hAnsi="Arial" w:cs="Arial"/>
                <w:noProof/>
                <w:webHidden/>
              </w:rPr>
              <w:tab/>
            </w:r>
            <w:r w:rsidRPr="0049236A">
              <w:rPr>
                <w:rFonts w:ascii="Arial" w:hAnsi="Arial" w:cs="Arial"/>
                <w:noProof/>
                <w:webHidden/>
              </w:rPr>
              <w:fldChar w:fldCharType="begin"/>
            </w:r>
            <w:r w:rsidRPr="0049236A">
              <w:rPr>
                <w:rFonts w:ascii="Arial" w:hAnsi="Arial" w:cs="Arial"/>
                <w:noProof/>
                <w:webHidden/>
              </w:rPr>
              <w:instrText xml:space="preserve"> PAGEREF _Toc225503957 \h </w:instrText>
            </w:r>
            <w:r w:rsidRPr="0049236A">
              <w:rPr>
                <w:rFonts w:ascii="Arial" w:hAnsi="Arial" w:cs="Arial"/>
                <w:noProof/>
                <w:webHidden/>
              </w:rPr>
            </w:r>
            <w:r w:rsidRPr="0049236A">
              <w:rPr>
                <w:rFonts w:ascii="Arial" w:hAnsi="Arial" w:cs="Arial"/>
                <w:noProof/>
                <w:webHidden/>
              </w:rPr>
              <w:fldChar w:fldCharType="separate"/>
            </w:r>
            <w:r w:rsidRPr="0049236A">
              <w:rPr>
                <w:rFonts w:ascii="Arial" w:hAnsi="Arial" w:cs="Arial"/>
                <w:noProof/>
                <w:webHidden/>
              </w:rPr>
              <w:t>8</w:t>
            </w:r>
            <w:r w:rsidRPr="0049236A">
              <w:rPr>
                <w:rFonts w:ascii="Arial" w:hAnsi="Arial" w:cs="Arial"/>
                <w:noProof/>
                <w:webHidden/>
              </w:rPr>
              <w:fldChar w:fldCharType="end"/>
            </w:r>
          </w:hyperlink>
        </w:p>
        <w:p w14:paraId="599760B9" w14:textId="081701E8" w:rsidR="0049236A" w:rsidRPr="0049236A" w:rsidRDefault="0049236A">
          <w:pPr>
            <w:pStyle w:val="TOC1"/>
            <w:tabs>
              <w:tab w:val="right" w:leader="dot" w:pos="9016"/>
            </w:tabs>
            <w:rPr>
              <w:rFonts w:ascii="Arial" w:eastAsiaTheme="minorEastAsia" w:hAnsi="Arial" w:cs="Arial"/>
              <w:noProof/>
              <w:lang w:val="en-GB" w:eastAsia="en-GB"/>
            </w:rPr>
          </w:pPr>
          <w:hyperlink w:anchor="_Toc225503958" w:history="1">
            <w:r w:rsidRPr="0049236A">
              <w:rPr>
                <w:rStyle w:val="Hyperlink"/>
                <w:rFonts w:ascii="Arial" w:hAnsi="Arial" w:cs="Arial"/>
                <w:noProof/>
                <w:lang w:val="en-US"/>
              </w:rPr>
              <w:t xml:space="preserve">5.0 </w:t>
            </w:r>
            <w:r w:rsidRPr="0049236A">
              <w:rPr>
                <w:rStyle w:val="Hyperlink"/>
                <w:rFonts w:ascii="Arial" w:hAnsi="Arial" w:cs="Arial"/>
                <w:noProof/>
              </w:rPr>
              <w:t>References</w:t>
            </w:r>
            <w:r w:rsidRPr="0049236A">
              <w:rPr>
                <w:rFonts w:ascii="Arial" w:hAnsi="Arial" w:cs="Arial"/>
                <w:noProof/>
                <w:webHidden/>
              </w:rPr>
              <w:tab/>
            </w:r>
            <w:r w:rsidRPr="0049236A">
              <w:rPr>
                <w:rFonts w:ascii="Arial" w:hAnsi="Arial" w:cs="Arial"/>
                <w:noProof/>
                <w:webHidden/>
              </w:rPr>
              <w:fldChar w:fldCharType="begin"/>
            </w:r>
            <w:r w:rsidRPr="0049236A">
              <w:rPr>
                <w:rFonts w:ascii="Arial" w:hAnsi="Arial" w:cs="Arial"/>
                <w:noProof/>
                <w:webHidden/>
              </w:rPr>
              <w:instrText xml:space="preserve"> PAGEREF _Toc225503958 \h </w:instrText>
            </w:r>
            <w:r w:rsidRPr="0049236A">
              <w:rPr>
                <w:rFonts w:ascii="Arial" w:hAnsi="Arial" w:cs="Arial"/>
                <w:noProof/>
                <w:webHidden/>
              </w:rPr>
            </w:r>
            <w:r w:rsidRPr="0049236A">
              <w:rPr>
                <w:rFonts w:ascii="Arial" w:hAnsi="Arial" w:cs="Arial"/>
                <w:noProof/>
                <w:webHidden/>
              </w:rPr>
              <w:fldChar w:fldCharType="separate"/>
            </w:r>
            <w:r w:rsidRPr="0049236A">
              <w:rPr>
                <w:rFonts w:ascii="Arial" w:hAnsi="Arial" w:cs="Arial"/>
                <w:noProof/>
                <w:webHidden/>
              </w:rPr>
              <w:t>9</w:t>
            </w:r>
            <w:r w:rsidRPr="0049236A">
              <w:rPr>
                <w:rFonts w:ascii="Arial" w:hAnsi="Arial" w:cs="Arial"/>
                <w:noProof/>
                <w:webHidden/>
              </w:rPr>
              <w:fldChar w:fldCharType="end"/>
            </w:r>
          </w:hyperlink>
        </w:p>
        <w:p w14:paraId="1F668555" w14:textId="232F7489" w:rsidR="0049236A" w:rsidRPr="0049236A" w:rsidRDefault="0049236A">
          <w:pPr>
            <w:pStyle w:val="TOC1"/>
            <w:tabs>
              <w:tab w:val="right" w:leader="dot" w:pos="9016"/>
            </w:tabs>
            <w:rPr>
              <w:rFonts w:ascii="Arial" w:eastAsiaTheme="minorEastAsia" w:hAnsi="Arial" w:cs="Arial"/>
              <w:noProof/>
              <w:lang w:val="en-GB" w:eastAsia="en-GB"/>
            </w:rPr>
          </w:pPr>
          <w:hyperlink w:anchor="_Toc225503959" w:history="1">
            <w:r w:rsidRPr="0049236A">
              <w:rPr>
                <w:rStyle w:val="Hyperlink"/>
                <w:rFonts w:ascii="Arial" w:eastAsia="Times New Roman" w:hAnsi="Arial" w:cs="Arial"/>
                <w:noProof/>
                <w:lang w:val="en-US" w:eastAsia=""/>
              </w:rPr>
              <w:t>Appendix: Business Logo</w:t>
            </w:r>
            <w:r w:rsidRPr="0049236A">
              <w:rPr>
                <w:rFonts w:ascii="Arial" w:hAnsi="Arial" w:cs="Arial"/>
                <w:noProof/>
                <w:webHidden/>
              </w:rPr>
              <w:tab/>
            </w:r>
            <w:r w:rsidRPr="0049236A">
              <w:rPr>
                <w:rFonts w:ascii="Arial" w:hAnsi="Arial" w:cs="Arial"/>
                <w:noProof/>
                <w:webHidden/>
              </w:rPr>
              <w:fldChar w:fldCharType="begin"/>
            </w:r>
            <w:r w:rsidRPr="0049236A">
              <w:rPr>
                <w:rFonts w:ascii="Arial" w:hAnsi="Arial" w:cs="Arial"/>
                <w:noProof/>
                <w:webHidden/>
              </w:rPr>
              <w:instrText xml:space="preserve"> PAGEREF _Toc225503959 \h </w:instrText>
            </w:r>
            <w:r w:rsidRPr="0049236A">
              <w:rPr>
                <w:rFonts w:ascii="Arial" w:hAnsi="Arial" w:cs="Arial"/>
                <w:noProof/>
                <w:webHidden/>
              </w:rPr>
            </w:r>
            <w:r w:rsidRPr="0049236A">
              <w:rPr>
                <w:rFonts w:ascii="Arial" w:hAnsi="Arial" w:cs="Arial"/>
                <w:noProof/>
                <w:webHidden/>
              </w:rPr>
              <w:fldChar w:fldCharType="separate"/>
            </w:r>
            <w:r w:rsidRPr="0049236A">
              <w:rPr>
                <w:rFonts w:ascii="Arial" w:hAnsi="Arial" w:cs="Arial"/>
                <w:noProof/>
                <w:webHidden/>
              </w:rPr>
              <w:t>13</w:t>
            </w:r>
            <w:r w:rsidRPr="0049236A">
              <w:rPr>
                <w:rFonts w:ascii="Arial" w:hAnsi="Arial" w:cs="Arial"/>
                <w:noProof/>
                <w:webHidden/>
              </w:rPr>
              <w:fldChar w:fldCharType="end"/>
            </w:r>
          </w:hyperlink>
        </w:p>
        <w:p w14:paraId="56204E9B" w14:textId="3B15C57A" w:rsidR="00DE3F5C" w:rsidRPr="0049236A" w:rsidRDefault="0050617B">
          <w:pPr>
            <w:rPr>
              <w:rFonts w:ascii="Arial" w:hAnsi="Arial" w:cs="Arial"/>
            </w:rPr>
          </w:pPr>
          <w:r w:rsidRPr="0049236A">
            <w:rPr>
              <w:rFonts w:ascii="Arial" w:hAnsi="Arial" w:cs="Arial"/>
              <w:b/>
              <w:bCs/>
              <w:noProof/>
            </w:rPr>
            <w:fldChar w:fldCharType="end"/>
          </w:r>
        </w:p>
      </w:sdtContent>
    </w:sdt>
    <w:p w14:paraId="30747563" w14:textId="77777777" w:rsidR="00DE3F5C" w:rsidRPr="0049236A" w:rsidRDefault="00DE3F5C" w:rsidP="00DE3F5C">
      <w:pPr>
        <w:spacing w:line="360" w:lineRule="auto"/>
        <w:rPr>
          <w:rFonts w:ascii="Arial" w:hAnsi="Arial" w:cs="Arial"/>
          <w:b/>
          <w:sz w:val="24"/>
          <w:szCs w:val="24"/>
          <w:lang w:val="en-US"/>
        </w:rPr>
      </w:pPr>
    </w:p>
    <w:p w14:paraId="7EC83213" w14:textId="77777777" w:rsidR="00DE3F5C" w:rsidRPr="0049236A" w:rsidRDefault="00DE3F5C" w:rsidP="00DE3F5C">
      <w:pPr>
        <w:spacing w:line="360" w:lineRule="auto"/>
        <w:rPr>
          <w:rFonts w:ascii="Arial" w:hAnsi="Arial" w:cs="Arial"/>
          <w:b/>
          <w:sz w:val="24"/>
          <w:szCs w:val="24"/>
          <w:lang w:val="en-US"/>
        </w:rPr>
      </w:pPr>
    </w:p>
    <w:p w14:paraId="6135FE4F" w14:textId="77777777" w:rsidR="00DE3F5C" w:rsidRPr="0049236A" w:rsidRDefault="00DE3F5C" w:rsidP="00DE3F5C">
      <w:pPr>
        <w:spacing w:line="360" w:lineRule="auto"/>
        <w:rPr>
          <w:rFonts w:ascii="Arial" w:hAnsi="Arial" w:cs="Arial"/>
          <w:b/>
          <w:sz w:val="24"/>
          <w:szCs w:val="24"/>
          <w:lang w:val="en-US"/>
        </w:rPr>
      </w:pPr>
    </w:p>
    <w:p w14:paraId="6F69FCD4" w14:textId="77777777" w:rsidR="00DE3F5C" w:rsidRPr="0049236A" w:rsidRDefault="00DE3F5C" w:rsidP="00DE3F5C">
      <w:pPr>
        <w:spacing w:line="360" w:lineRule="auto"/>
        <w:rPr>
          <w:rFonts w:ascii="Arial" w:hAnsi="Arial" w:cs="Arial"/>
          <w:b/>
          <w:sz w:val="24"/>
          <w:szCs w:val="24"/>
          <w:lang w:val="en-US"/>
        </w:rPr>
      </w:pPr>
    </w:p>
    <w:p w14:paraId="501552F1" w14:textId="77777777" w:rsidR="00DE3F5C" w:rsidRPr="0049236A" w:rsidRDefault="00DE3F5C" w:rsidP="00DE3F5C">
      <w:pPr>
        <w:spacing w:line="360" w:lineRule="auto"/>
        <w:rPr>
          <w:rFonts w:ascii="Arial" w:hAnsi="Arial" w:cs="Arial"/>
          <w:b/>
          <w:sz w:val="24"/>
          <w:szCs w:val="24"/>
          <w:lang w:val="en-US"/>
        </w:rPr>
      </w:pPr>
    </w:p>
    <w:p w14:paraId="5D1BC031" w14:textId="77777777" w:rsidR="00DE3F5C" w:rsidRPr="0049236A" w:rsidRDefault="00DE3F5C" w:rsidP="00DE3F5C">
      <w:pPr>
        <w:spacing w:line="360" w:lineRule="auto"/>
        <w:rPr>
          <w:rFonts w:ascii="Arial" w:hAnsi="Arial" w:cs="Arial"/>
          <w:b/>
          <w:sz w:val="24"/>
          <w:szCs w:val="24"/>
          <w:lang w:val="en-US"/>
        </w:rPr>
      </w:pPr>
    </w:p>
    <w:p w14:paraId="0CA8ED13" w14:textId="77777777" w:rsidR="00DE3F5C" w:rsidRPr="0049236A" w:rsidRDefault="00DE3F5C" w:rsidP="00DE3F5C">
      <w:pPr>
        <w:spacing w:line="360" w:lineRule="auto"/>
        <w:rPr>
          <w:rFonts w:ascii="Arial" w:hAnsi="Arial" w:cs="Arial"/>
          <w:b/>
          <w:sz w:val="24"/>
          <w:szCs w:val="24"/>
          <w:lang w:val="en-US"/>
        </w:rPr>
      </w:pPr>
    </w:p>
    <w:p w14:paraId="479B9A24" w14:textId="77777777" w:rsidR="00DE3F5C" w:rsidRPr="0049236A" w:rsidRDefault="00DE3F5C" w:rsidP="00DE3F5C">
      <w:pPr>
        <w:spacing w:line="360" w:lineRule="auto"/>
        <w:rPr>
          <w:rFonts w:ascii="Arial" w:hAnsi="Arial" w:cs="Arial"/>
          <w:b/>
          <w:sz w:val="24"/>
          <w:szCs w:val="24"/>
          <w:lang w:val="en-US"/>
        </w:rPr>
      </w:pPr>
    </w:p>
    <w:p w14:paraId="37751F4F" w14:textId="77777777" w:rsidR="00DE3F5C" w:rsidRPr="0049236A" w:rsidRDefault="00DE3F5C" w:rsidP="00DE3F5C">
      <w:pPr>
        <w:spacing w:line="360" w:lineRule="auto"/>
        <w:rPr>
          <w:rFonts w:ascii="Arial" w:hAnsi="Arial" w:cs="Arial"/>
          <w:b/>
          <w:sz w:val="24"/>
          <w:szCs w:val="24"/>
          <w:lang w:val="en-US"/>
        </w:rPr>
      </w:pPr>
    </w:p>
    <w:p w14:paraId="09F71957" w14:textId="77777777" w:rsidR="0082154B" w:rsidRPr="0049236A" w:rsidRDefault="0082154B" w:rsidP="00DE3F5C">
      <w:pPr>
        <w:shd w:val="clear" w:color="auto" w:fill="FFFFFF"/>
        <w:spacing w:before="240" w:after="240" w:line="360" w:lineRule="auto"/>
        <w:jc w:val="both"/>
        <w:rPr>
          <w:rFonts w:ascii="Arial" w:eastAsia="Times New Roman" w:hAnsi="Arial" w:cs="Arial"/>
          <w:b/>
          <w:bCs/>
          <w:color w:val="0F1115"/>
          <w:sz w:val="24"/>
          <w:szCs w:val="24"/>
          <w:lang w:eastAsia=""/>
        </w:rPr>
      </w:pPr>
    </w:p>
    <w:p w14:paraId="2F0E88DC" w14:textId="1D01F5CC" w:rsidR="00DE3F5C" w:rsidRPr="0049236A" w:rsidRDefault="0050617B" w:rsidP="00DE3F5C">
      <w:pPr>
        <w:pStyle w:val="Heading1"/>
        <w:numPr>
          <w:ilvl w:val="0"/>
          <w:numId w:val="9"/>
        </w:numPr>
        <w:spacing w:line="360" w:lineRule="auto"/>
        <w:jc w:val="both"/>
        <w:rPr>
          <w:rFonts w:cs="Arial"/>
          <w:szCs w:val="24"/>
        </w:rPr>
      </w:pPr>
      <w:bookmarkStart w:id="1" w:name="_Toc225503944"/>
      <w:r w:rsidRPr="0049236A">
        <w:rPr>
          <w:rFonts w:cs="Arial"/>
          <w:szCs w:val="24"/>
        </w:rPr>
        <w:lastRenderedPageBreak/>
        <w:t>Overview of the Business Idea</w:t>
      </w:r>
      <w:bookmarkEnd w:id="1"/>
    </w:p>
    <w:p w14:paraId="6AD6F455" w14:textId="77777777" w:rsidR="002E69D1" w:rsidRPr="0049236A" w:rsidRDefault="0050617B" w:rsidP="00DE3F5C">
      <w:pPr>
        <w:pStyle w:val="Heading2"/>
        <w:spacing w:line="360" w:lineRule="auto"/>
        <w:ind w:firstLine="720"/>
        <w:jc w:val="both"/>
        <w:rPr>
          <w:rFonts w:cs="Arial"/>
          <w:szCs w:val="24"/>
        </w:rPr>
      </w:pPr>
      <w:bookmarkStart w:id="2" w:name="_Toc225503945"/>
      <w:r w:rsidRPr="0049236A">
        <w:rPr>
          <w:rFonts w:cs="Arial"/>
          <w:szCs w:val="24"/>
          <w:lang w:val="en-US"/>
        </w:rPr>
        <w:t xml:space="preserve">1.1 </w:t>
      </w:r>
      <w:r w:rsidRPr="0049236A">
        <w:rPr>
          <w:rFonts w:cs="Arial"/>
          <w:szCs w:val="24"/>
        </w:rPr>
        <w:t>Product and Service Offering</w:t>
      </w:r>
      <w:bookmarkEnd w:id="2"/>
    </w:p>
    <w:p w14:paraId="53684595" w14:textId="77777777" w:rsidR="00D43590" w:rsidRPr="0049236A" w:rsidRDefault="0050617B" w:rsidP="00DE3F5C">
      <w:pPr>
        <w:spacing w:line="360" w:lineRule="auto"/>
        <w:ind w:firstLine="720"/>
        <w:jc w:val="both"/>
        <w:rPr>
          <w:rFonts w:ascii="Arial" w:hAnsi="Arial" w:cs="Arial"/>
          <w:sz w:val="24"/>
          <w:szCs w:val="24"/>
        </w:rPr>
      </w:pPr>
      <w:r w:rsidRPr="0049236A">
        <w:rPr>
          <w:rFonts w:ascii="Arial" w:hAnsi="Arial" w:cs="Arial"/>
          <w:sz w:val="24"/>
          <w:szCs w:val="24"/>
        </w:rPr>
        <w:t>LumiClear Cleaning London is a premium and environmentally friendly cleaning business based in London and servicing residential and commercial customers throughout the city. The business will provide a full scope of services such as housekeeping, end of tenancy cleaning, office and corporate cleaning contracts and specialised services such as carpet and upholstery services. In 2022, the UK cleaning services market added £66.9 billion to the economy, and the residential segment is the most significant area in terms of sector growth (Interclean, 2025). Further, there is a rapid increase in consumer preference towards sustainable cleaning products, which is due to heightened environmental consciousness and regulatory demands of environmentally friendly products (Mobility Foresights, 2026). LumicClear will be the first to offer non-toxic and biodegradable products only, which will offer healthier interiors to the UK and help it achieve net-zero goals.</w:t>
      </w:r>
    </w:p>
    <w:p w14:paraId="624243C3" w14:textId="77777777" w:rsidR="00D43590" w:rsidRPr="0049236A" w:rsidRDefault="0050617B" w:rsidP="00DE3F5C">
      <w:pPr>
        <w:pStyle w:val="Heading2"/>
        <w:spacing w:line="360" w:lineRule="auto"/>
        <w:ind w:firstLine="720"/>
        <w:jc w:val="both"/>
        <w:rPr>
          <w:rFonts w:cs="Arial"/>
          <w:szCs w:val="24"/>
        </w:rPr>
      </w:pPr>
      <w:bookmarkStart w:id="3" w:name="_Toc225503946"/>
      <w:r w:rsidRPr="0049236A">
        <w:rPr>
          <w:rFonts w:cs="Arial"/>
          <w:szCs w:val="24"/>
        </w:rPr>
        <w:t>1.2 Management Structure and Legal Format</w:t>
      </w:r>
      <w:bookmarkEnd w:id="3"/>
    </w:p>
    <w:p w14:paraId="232E797E" w14:textId="77777777" w:rsidR="00D43590" w:rsidRPr="0049236A" w:rsidRDefault="0050617B" w:rsidP="00DE3F5C">
      <w:pPr>
        <w:spacing w:line="360" w:lineRule="auto"/>
        <w:ind w:firstLine="720"/>
        <w:jc w:val="both"/>
        <w:rPr>
          <w:rFonts w:ascii="Arial" w:hAnsi="Arial" w:cs="Arial"/>
          <w:sz w:val="24"/>
          <w:szCs w:val="24"/>
        </w:rPr>
      </w:pPr>
      <w:r w:rsidRPr="0049236A">
        <w:rPr>
          <w:rFonts w:ascii="Arial" w:hAnsi="Arial" w:cs="Arial"/>
          <w:sz w:val="24"/>
          <w:szCs w:val="24"/>
          <w:lang w:val="en-US"/>
        </w:rPr>
        <w:t xml:space="preserve">LumiClear </w:t>
      </w:r>
      <w:r w:rsidRPr="0049236A">
        <w:rPr>
          <w:rFonts w:ascii="Arial" w:hAnsi="Arial" w:cs="Arial"/>
          <w:sz w:val="24"/>
          <w:szCs w:val="24"/>
        </w:rPr>
        <w:t>will be based on a functional organisation structure, where employees will be organised according to their specialised areas to increase efficiency and responsibility (Jerab and Mabrouk, 2023). This organisation will include a Founder/CEO who will manage the strategy, an Operations Manager who will coordinate the logistics and the staff schedule, Team Leaders who will monitor cleaning crews, and a Marketing and Customer Service Officer who will maintain relations with the clients. Lumiclear shall be incorporated as a Private Limited Company (Ltd), which will provide limited liability protection and a higher level of credibility among corporate customers (Firth, 2025).</w:t>
      </w:r>
    </w:p>
    <w:p w14:paraId="48F78E98" w14:textId="77777777" w:rsidR="002E69D1" w:rsidRPr="0049236A" w:rsidRDefault="0050617B" w:rsidP="00DE3F5C">
      <w:pPr>
        <w:pStyle w:val="Heading1"/>
        <w:spacing w:line="360" w:lineRule="auto"/>
        <w:jc w:val="both"/>
        <w:rPr>
          <w:rFonts w:cs="Arial"/>
          <w:szCs w:val="24"/>
        </w:rPr>
      </w:pPr>
      <w:bookmarkStart w:id="4" w:name="_Toc225503947"/>
      <w:r w:rsidRPr="0049236A">
        <w:rPr>
          <w:rFonts w:cs="Arial"/>
          <w:szCs w:val="24"/>
        </w:rPr>
        <w:t>2.</w:t>
      </w:r>
      <w:r w:rsidR="0082154B" w:rsidRPr="0049236A">
        <w:rPr>
          <w:rFonts w:cs="Arial"/>
          <w:szCs w:val="24"/>
          <w:lang w:val="en-US"/>
        </w:rPr>
        <w:t>0</w:t>
      </w:r>
      <w:r w:rsidRPr="0049236A">
        <w:rPr>
          <w:rFonts w:cs="Arial"/>
          <w:szCs w:val="24"/>
        </w:rPr>
        <w:t xml:space="preserve"> Market Research</w:t>
      </w:r>
      <w:bookmarkEnd w:id="4"/>
    </w:p>
    <w:p w14:paraId="5C26436B" w14:textId="77777777" w:rsidR="00D43590" w:rsidRPr="0049236A" w:rsidRDefault="0050617B" w:rsidP="00DE3F5C">
      <w:pPr>
        <w:pStyle w:val="Heading2"/>
        <w:spacing w:line="360" w:lineRule="auto"/>
        <w:ind w:firstLine="720"/>
        <w:jc w:val="both"/>
        <w:rPr>
          <w:rFonts w:cs="Arial"/>
          <w:szCs w:val="24"/>
        </w:rPr>
      </w:pPr>
      <w:bookmarkStart w:id="5" w:name="_Toc225503948"/>
      <w:r w:rsidRPr="0049236A">
        <w:rPr>
          <w:rFonts w:cs="Arial"/>
          <w:szCs w:val="24"/>
          <w:lang w:val="en-US"/>
        </w:rPr>
        <w:t xml:space="preserve">2.1 </w:t>
      </w:r>
      <w:r w:rsidRPr="0049236A">
        <w:rPr>
          <w:rFonts w:cs="Arial"/>
          <w:szCs w:val="24"/>
        </w:rPr>
        <w:t>Environmental Analysis (PESTEL)</w:t>
      </w:r>
      <w:bookmarkEnd w:id="5"/>
    </w:p>
    <w:p w14:paraId="42F556C8" w14:textId="77777777" w:rsidR="00D43590" w:rsidRPr="0049236A" w:rsidRDefault="0050617B" w:rsidP="00DE3F5C">
      <w:pPr>
        <w:spacing w:line="360" w:lineRule="auto"/>
        <w:ind w:firstLine="720"/>
        <w:jc w:val="both"/>
        <w:rPr>
          <w:rFonts w:ascii="Arial" w:eastAsia="Times New Roman" w:hAnsi="Arial" w:cs="Arial"/>
          <w:sz w:val="24"/>
          <w:szCs w:val="24"/>
          <w:lang w:eastAsia=""/>
        </w:rPr>
      </w:pPr>
      <w:r w:rsidRPr="0049236A">
        <w:rPr>
          <w:rFonts w:ascii="Arial" w:eastAsia="Times New Roman" w:hAnsi="Arial" w:cs="Arial"/>
          <w:sz w:val="24"/>
          <w:szCs w:val="24"/>
          <w:lang w:eastAsia=""/>
        </w:rPr>
        <w:t>A PESTEL analysis</w:t>
      </w:r>
      <w:r w:rsidR="00DB408A" w:rsidRPr="0049236A">
        <w:rPr>
          <w:rFonts w:ascii="Arial" w:eastAsia="Times New Roman" w:hAnsi="Arial" w:cs="Arial"/>
          <w:sz w:val="24"/>
          <w:szCs w:val="24"/>
          <w:lang w:eastAsia=""/>
        </w:rPr>
        <w:t xml:space="preserve"> is useful in understanding the </w:t>
      </w:r>
      <w:r w:rsidRPr="0049236A">
        <w:rPr>
          <w:rFonts w:ascii="Arial" w:eastAsia="Times New Roman" w:hAnsi="Arial" w:cs="Arial"/>
          <w:sz w:val="24"/>
          <w:szCs w:val="24"/>
          <w:lang w:eastAsia=""/>
        </w:rPr>
        <w:t>macro-environmental aspects that influence the operations of Lumiclear Cleaning London (Yitbarek et al., 2025).</w:t>
      </w:r>
    </w:p>
    <w:p w14:paraId="590F1A9C" w14:textId="77777777" w:rsidR="00D43590" w:rsidRPr="0049236A" w:rsidRDefault="0050617B" w:rsidP="00DE3F5C">
      <w:pPr>
        <w:spacing w:line="360" w:lineRule="auto"/>
        <w:ind w:firstLine="720"/>
        <w:jc w:val="both"/>
        <w:rPr>
          <w:rFonts w:ascii="Arial" w:eastAsia="Times New Roman" w:hAnsi="Arial" w:cs="Arial"/>
          <w:sz w:val="24"/>
          <w:szCs w:val="24"/>
          <w:lang w:eastAsia=""/>
        </w:rPr>
      </w:pPr>
      <w:r w:rsidRPr="0049236A">
        <w:rPr>
          <w:rFonts w:ascii="Arial" w:eastAsia="Times New Roman" w:hAnsi="Arial" w:cs="Arial"/>
          <w:b/>
          <w:sz w:val="24"/>
          <w:szCs w:val="24"/>
          <w:lang w:eastAsia=""/>
        </w:rPr>
        <w:t>Political:</w:t>
      </w:r>
      <w:r w:rsidRPr="0049236A">
        <w:rPr>
          <w:rFonts w:ascii="Arial" w:eastAsia="Times New Roman" w:hAnsi="Arial" w:cs="Arial"/>
          <w:sz w:val="24"/>
          <w:szCs w:val="24"/>
          <w:lang w:eastAsia=""/>
        </w:rPr>
        <w:t xml:space="preserve"> </w:t>
      </w:r>
      <w:r w:rsidR="00DB408A" w:rsidRPr="0049236A">
        <w:rPr>
          <w:rFonts w:ascii="Arial" w:eastAsia="Times New Roman" w:hAnsi="Arial" w:cs="Arial"/>
          <w:sz w:val="24"/>
          <w:szCs w:val="24"/>
          <w:lang w:eastAsia=""/>
        </w:rPr>
        <w:t xml:space="preserve">A favourable regulatory environment for eco-friendly companies is established by the UK government's focus on environmental sustainability issues, such as the Environment Act 2021 (Gov.uk, 2022). This regulation guarantees stricter </w:t>
      </w:r>
      <w:r w:rsidR="00DB408A" w:rsidRPr="0049236A">
        <w:rPr>
          <w:rFonts w:ascii="Arial" w:eastAsia="Times New Roman" w:hAnsi="Arial" w:cs="Arial"/>
          <w:sz w:val="24"/>
          <w:szCs w:val="24"/>
          <w:lang w:eastAsia=""/>
        </w:rPr>
        <w:lastRenderedPageBreak/>
        <w:t>waste management and chemical usage, which is consistent with LumiClear's obligation to utilise non-toxic and biodegradable cleaning products.</w:t>
      </w:r>
    </w:p>
    <w:p w14:paraId="337CB85A" w14:textId="77777777" w:rsidR="00D43590" w:rsidRPr="0049236A" w:rsidRDefault="0050617B" w:rsidP="00DE3F5C">
      <w:pPr>
        <w:spacing w:line="360" w:lineRule="auto"/>
        <w:ind w:firstLine="720"/>
        <w:jc w:val="both"/>
        <w:rPr>
          <w:rFonts w:ascii="Arial" w:eastAsia="Times New Roman" w:hAnsi="Arial" w:cs="Arial"/>
          <w:sz w:val="24"/>
          <w:szCs w:val="24"/>
          <w:lang w:val="en-US" w:eastAsia=""/>
        </w:rPr>
      </w:pPr>
      <w:r w:rsidRPr="0049236A">
        <w:rPr>
          <w:rFonts w:ascii="Arial" w:eastAsia="Times New Roman" w:hAnsi="Arial" w:cs="Arial"/>
          <w:b/>
          <w:sz w:val="24"/>
          <w:szCs w:val="24"/>
          <w:lang w:eastAsia=""/>
        </w:rPr>
        <w:t>Economic</w:t>
      </w:r>
      <w:r w:rsidRPr="0049236A">
        <w:rPr>
          <w:rFonts w:ascii="Arial" w:eastAsia="Times New Roman" w:hAnsi="Arial" w:cs="Arial"/>
          <w:sz w:val="24"/>
          <w:szCs w:val="24"/>
          <w:lang w:eastAsia=""/>
        </w:rPr>
        <w:t xml:space="preserve">: The UK cleaning services market has high growth prospects, with a contribution to the economy of £66.9 billion in 2022. The value of the cleaning, hygiene and waste industry in the UK, however, keeps growing in size as it has hit </w:t>
      </w:r>
      <w:r w:rsidRPr="0049236A">
        <w:rPr>
          <w:rFonts w:ascii="Arial" w:hAnsi="Arial" w:cs="Arial"/>
          <w:color w:val="666666"/>
          <w:sz w:val="24"/>
          <w:szCs w:val="24"/>
          <w:shd w:val="clear" w:color="auto" w:fill="FFFFFF"/>
        </w:rPr>
        <w:t xml:space="preserve">£72bn </w:t>
      </w:r>
      <w:r w:rsidRPr="0049236A">
        <w:rPr>
          <w:rFonts w:ascii="Arial" w:eastAsia="Times New Roman" w:hAnsi="Arial" w:cs="Arial"/>
          <w:sz w:val="24"/>
          <w:szCs w:val="24"/>
          <w:lang w:eastAsia=""/>
        </w:rPr>
        <w:t>as per the latest statistics (European Cleaning, 2026)</w:t>
      </w:r>
      <w:r w:rsidRPr="0049236A">
        <w:rPr>
          <w:rFonts w:ascii="Arial" w:eastAsia="Times New Roman" w:hAnsi="Arial" w:cs="Arial"/>
          <w:sz w:val="24"/>
          <w:szCs w:val="24"/>
          <w:lang w:val="en-US" w:eastAsia=""/>
        </w:rPr>
        <w:t xml:space="preserve">. </w:t>
      </w:r>
      <w:r w:rsidRPr="0049236A">
        <w:rPr>
          <w:rFonts w:ascii="Arial" w:eastAsia="Times New Roman" w:hAnsi="Arial" w:cs="Arial"/>
          <w:sz w:val="24"/>
          <w:szCs w:val="24"/>
          <w:lang w:eastAsia=""/>
        </w:rPr>
        <w:t xml:space="preserve">This growth is mainly in the residential segment due to the growing demand in working professionals, households with two incomes and tenants who rent houses in London. Moreover, the market of green cleaning products in the UK is growing at a higher rate than before and is predicted to grow at a CAGR of 10.12% within the period of 2026–2033 (Morgan, 2025). </w:t>
      </w:r>
      <w:r w:rsidRPr="0049236A">
        <w:rPr>
          <w:rFonts w:ascii="Arial" w:eastAsia="Times New Roman" w:hAnsi="Arial" w:cs="Arial"/>
          <w:sz w:val="24"/>
          <w:szCs w:val="24"/>
          <w:lang w:val="en-US" w:eastAsia=""/>
        </w:rPr>
        <w:t xml:space="preserve"> </w:t>
      </w:r>
    </w:p>
    <w:p w14:paraId="52B91AD4" w14:textId="77777777" w:rsidR="00D43590" w:rsidRPr="0049236A" w:rsidRDefault="0050617B" w:rsidP="00DE3F5C">
      <w:pPr>
        <w:spacing w:line="360" w:lineRule="auto"/>
        <w:ind w:firstLine="720"/>
        <w:jc w:val="both"/>
        <w:rPr>
          <w:rFonts w:ascii="Arial" w:eastAsia="Times New Roman" w:hAnsi="Arial" w:cs="Arial"/>
          <w:sz w:val="24"/>
          <w:szCs w:val="24"/>
          <w:lang w:val="en-US" w:eastAsia=""/>
        </w:rPr>
      </w:pPr>
      <w:r w:rsidRPr="0049236A">
        <w:rPr>
          <w:rFonts w:ascii="Arial" w:eastAsia="Times New Roman" w:hAnsi="Arial" w:cs="Arial"/>
          <w:b/>
          <w:sz w:val="24"/>
          <w:szCs w:val="24"/>
          <w:lang w:eastAsia=""/>
        </w:rPr>
        <w:t>Social:</w:t>
      </w:r>
      <w:r w:rsidRPr="0049236A">
        <w:rPr>
          <w:rFonts w:ascii="Arial" w:eastAsia="Times New Roman" w:hAnsi="Arial" w:cs="Arial"/>
          <w:sz w:val="24"/>
          <w:szCs w:val="24"/>
          <w:lang w:eastAsia=""/>
        </w:rPr>
        <w:t xml:space="preserve"> The consumer expectation due to increased hygienic awareness caused by the COVID-19 pandemic has permanently changed towards natural household cleaners, with younger groups becoming more focused on using natural ingredients and reducing packaging (Statista, 2020). This change in culture to sustainable living is very much in favour of the value proposition of Lumiclear.</w:t>
      </w:r>
    </w:p>
    <w:p w14:paraId="22471175" w14:textId="77777777" w:rsidR="00D43590" w:rsidRPr="0049236A" w:rsidRDefault="0050617B" w:rsidP="00DE3F5C">
      <w:pPr>
        <w:spacing w:line="360" w:lineRule="auto"/>
        <w:ind w:firstLine="720"/>
        <w:jc w:val="both"/>
        <w:rPr>
          <w:rFonts w:ascii="Arial" w:eastAsia="Times New Roman" w:hAnsi="Arial" w:cs="Arial"/>
          <w:sz w:val="24"/>
          <w:szCs w:val="24"/>
          <w:lang w:val="en-US" w:eastAsia=""/>
        </w:rPr>
      </w:pPr>
      <w:r w:rsidRPr="0049236A">
        <w:rPr>
          <w:rFonts w:ascii="Arial" w:eastAsia="Times New Roman" w:hAnsi="Arial" w:cs="Arial"/>
          <w:b/>
          <w:sz w:val="24"/>
          <w:szCs w:val="24"/>
          <w:lang w:eastAsia=""/>
        </w:rPr>
        <w:t>Technological:</w:t>
      </w:r>
      <w:r w:rsidRPr="0049236A">
        <w:rPr>
          <w:rFonts w:ascii="Arial" w:eastAsia="Times New Roman" w:hAnsi="Arial" w:cs="Arial"/>
          <w:sz w:val="24"/>
          <w:szCs w:val="24"/>
          <w:lang w:eastAsia=""/>
        </w:rPr>
        <w:t xml:space="preserve"> The service delivery is being changed by using the newest technological achievements, such as AI-based scheduling systems, IoT-powered equipment, and automated dispensing systems (Jones et al., 2025). Booking, customer relationship management, and route optimisation digital platforms allow cleaning companies to become efficient and provide a better customer experience. Lumiclear will use such technologies to optimise the operations and enhance the reliability of the services.</w:t>
      </w:r>
    </w:p>
    <w:p w14:paraId="1B757233" w14:textId="77777777" w:rsidR="00D43590" w:rsidRPr="0049236A" w:rsidRDefault="0050617B" w:rsidP="00DE3F5C">
      <w:pPr>
        <w:spacing w:line="360" w:lineRule="auto"/>
        <w:ind w:firstLine="720"/>
        <w:jc w:val="both"/>
        <w:rPr>
          <w:rFonts w:ascii="Arial" w:eastAsia="Times New Roman" w:hAnsi="Arial" w:cs="Arial"/>
          <w:sz w:val="24"/>
          <w:szCs w:val="24"/>
          <w:lang w:val="en-US" w:eastAsia=""/>
        </w:rPr>
      </w:pPr>
      <w:r w:rsidRPr="0049236A">
        <w:rPr>
          <w:rFonts w:ascii="Arial" w:eastAsia="Times New Roman" w:hAnsi="Arial" w:cs="Arial"/>
          <w:b/>
          <w:sz w:val="24"/>
          <w:szCs w:val="24"/>
          <w:lang w:eastAsia=""/>
        </w:rPr>
        <w:t>Environmental</w:t>
      </w:r>
      <w:r w:rsidRPr="0049236A">
        <w:rPr>
          <w:rFonts w:ascii="Arial" w:eastAsia="Times New Roman" w:hAnsi="Arial" w:cs="Arial"/>
          <w:sz w:val="24"/>
          <w:szCs w:val="24"/>
          <w:lang w:eastAsia=""/>
        </w:rPr>
        <w:t>: The increasing awareness of climate change and the environmental effects of traditional cleaning chemicals is putting pressure on the demand for sustainable options in the UK (UKCS, 2025). The move towards green products indicates a more fundamental change in purchasing behaviour where customers and companies are ready to pay a higher price for products that will lessen their environmental footprint. The environmental pressure demanded by Lumiclear is the provision of biodegradable and non-toxic products.</w:t>
      </w:r>
    </w:p>
    <w:p w14:paraId="03AAC6F4" w14:textId="77777777" w:rsidR="00D43590" w:rsidRPr="0049236A" w:rsidRDefault="0050617B" w:rsidP="00DE3F5C">
      <w:pPr>
        <w:spacing w:line="360" w:lineRule="auto"/>
        <w:ind w:firstLine="720"/>
        <w:jc w:val="both"/>
        <w:rPr>
          <w:rFonts w:ascii="Arial" w:eastAsia="Times New Roman" w:hAnsi="Arial" w:cs="Arial"/>
          <w:sz w:val="24"/>
          <w:szCs w:val="24"/>
          <w:lang w:val="en-US" w:eastAsia=""/>
        </w:rPr>
      </w:pPr>
      <w:r w:rsidRPr="0049236A">
        <w:rPr>
          <w:rFonts w:ascii="Arial" w:eastAsia="Times New Roman" w:hAnsi="Arial" w:cs="Arial"/>
          <w:b/>
          <w:sz w:val="24"/>
          <w:szCs w:val="24"/>
          <w:lang w:eastAsia=""/>
        </w:rPr>
        <w:t>Legal</w:t>
      </w:r>
      <w:r w:rsidRPr="0049236A">
        <w:rPr>
          <w:rFonts w:ascii="Arial" w:eastAsia="Times New Roman" w:hAnsi="Arial" w:cs="Arial"/>
          <w:sz w:val="24"/>
          <w:szCs w:val="24"/>
          <w:lang w:eastAsia=""/>
        </w:rPr>
        <w:t xml:space="preserve">: </w:t>
      </w:r>
      <w:r w:rsidR="00DB408A" w:rsidRPr="0049236A">
        <w:rPr>
          <w:rFonts w:ascii="Arial" w:eastAsia="Times New Roman" w:hAnsi="Arial" w:cs="Arial"/>
          <w:sz w:val="24"/>
          <w:szCs w:val="24"/>
          <w:lang w:eastAsia=""/>
        </w:rPr>
        <w:t xml:space="preserve">The UK cleaning industry is highly regulated </w:t>
      </w:r>
      <w:r w:rsidR="00B34180" w:rsidRPr="0049236A">
        <w:rPr>
          <w:rFonts w:ascii="Arial" w:eastAsia="Times New Roman" w:hAnsi="Arial" w:cs="Arial"/>
          <w:sz w:val="24"/>
          <w:szCs w:val="24"/>
          <w:lang w:eastAsia=""/>
        </w:rPr>
        <w:t xml:space="preserve">with acts like </w:t>
      </w:r>
      <w:r w:rsidRPr="0049236A">
        <w:rPr>
          <w:rFonts w:ascii="Arial" w:eastAsia="Times New Roman" w:hAnsi="Arial" w:cs="Arial"/>
          <w:sz w:val="24"/>
          <w:szCs w:val="24"/>
          <w:lang w:eastAsia=""/>
        </w:rPr>
        <w:t>Control of Substances Hazardous to Health (COSHHH) Regulations 2002, which</w:t>
      </w:r>
      <w:r w:rsidR="00B34180" w:rsidRPr="0049236A">
        <w:rPr>
          <w:rFonts w:ascii="Arial" w:eastAsia="Times New Roman" w:hAnsi="Arial" w:cs="Arial"/>
          <w:sz w:val="24"/>
          <w:szCs w:val="24"/>
          <w:lang w:eastAsia=""/>
        </w:rPr>
        <w:t xml:space="preserve"> require </w:t>
      </w:r>
      <w:r w:rsidR="00B34180" w:rsidRPr="0049236A">
        <w:rPr>
          <w:rFonts w:ascii="Arial" w:eastAsia="Times New Roman" w:hAnsi="Arial" w:cs="Arial"/>
          <w:sz w:val="24"/>
          <w:szCs w:val="24"/>
          <w:lang w:eastAsia=""/>
        </w:rPr>
        <w:lastRenderedPageBreak/>
        <w:t xml:space="preserve">appropriatee use of </w:t>
      </w:r>
      <w:r w:rsidRPr="0049236A">
        <w:rPr>
          <w:rFonts w:ascii="Arial" w:eastAsia="Times New Roman" w:hAnsi="Arial" w:cs="Arial"/>
          <w:sz w:val="24"/>
          <w:szCs w:val="24"/>
          <w:lang w:eastAsia=""/>
        </w:rPr>
        <w:t xml:space="preserve">safe storage and usage of cleaning chemicals (EcoOnline, 2023). </w:t>
      </w:r>
      <w:r w:rsidR="00B34180" w:rsidRPr="0049236A">
        <w:rPr>
          <w:rFonts w:ascii="Arial" w:eastAsia="Times New Roman" w:hAnsi="Arial" w:cs="Arial"/>
          <w:sz w:val="24"/>
          <w:szCs w:val="24"/>
          <w:lang w:eastAsia=""/>
        </w:rPr>
        <w:t xml:space="preserve">The presence of General Data Protection Regulation(GDPR) also strengthens this as it requires compliance to </w:t>
      </w:r>
      <w:r w:rsidRPr="0049236A">
        <w:rPr>
          <w:rFonts w:ascii="Arial" w:eastAsia="Times New Roman" w:hAnsi="Arial" w:cs="Arial"/>
          <w:sz w:val="24"/>
          <w:szCs w:val="24"/>
          <w:lang w:eastAsia=""/>
        </w:rPr>
        <w:t>waste disposal</w:t>
      </w:r>
      <w:r w:rsidR="00B34180" w:rsidRPr="0049236A">
        <w:rPr>
          <w:rFonts w:ascii="Arial" w:eastAsia="Times New Roman" w:hAnsi="Arial" w:cs="Arial"/>
          <w:sz w:val="24"/>
          <w:szCs w:val="24"/>
          <w:lang w:eastAsia=""/>
        </w:rPr>
        <w:t xml:space="preserve"> when </w:t>
      </w:r>
      <w:r w:rsidRPr="0049236A">
        <w:rPr>
          <w:rFonts w:ascii="Arial" w:eastAsia="Times New Roman" w:hAnsi="Arial" w:cs="Arial"/>
          <w:sz w:val="24"/>
          <w:szCs w:val="24"/>
          <w:lang w:eastAsia=""/>
        </w:rPr>
        <w:t>using client information. Lumiclear will establish a high level of compliance with employee education and effective working policies.</w:t>
      </w:r>
    </w:p>
    <w:p w14:paraId="499F2980" w14:textId="77777777" w:rsidR="002E69D1" w:rsidRPr="0049236A" w:rsidRDefault="0050617B" w:rsidP="00DE3F5C">
      <w:pPr>
        <w:pStyle w:val="Heading2"/>
        <w:spacing w:line="360" w:lineRule="auto"/>
        <w:ind w:firstLine="720"/>
        <w:jc w:val="both"/>
        <w:rPr>
          <w:rFonts w:cs="Arial"/>
          <w:szCs w:val="24"/>
        </w:rPr>
      </w:pPr>
      <w:bookmarkStart w:id="6" w:name="_Toc225503949"/>
      <w:r w:rsidRPr="0049236A">
        <w:rPr>
          <w:rFonts w:cs="Arial"/>
          <w:szCs w:val="24"/>
          <w:lang w:val="en-US"/>
        </w:rPr>
        <w:t xml:space="preserve">2.2 </w:t>
      </w:r>
      <w:r w:rsidRPr="0049236A">
        <w:rPr>
          <w:rFonts w:cs="Arial"/>
          <w:szCs w:val="24"/>
        </w:rPr>
        <w:t>Competitor Analysis</w:t>
      </w:r>
      <w:bookmarkEnd w:id="6"/>
    </w:p>
    <w:p w14:paraId="7A07E971" w14:textId="77777777" w:rsidR="00D43590" w:rsidRPr="0049236A" w:rsidRDefault="0050617B" w:rsidP="00DE3F5C">
      <w:pPr>
        <w:spacing w:line="360" w:lineRule="auto"/>
        <w:ind w:firstLine="720"/>
        <w:jc w:val="both"/>
        <w:rPr>
          <w:rFonts w:ascii="Arial" w:eastAsia="Times New Roman" w:hAnsi="Arial" w:cs="Arial"/>
          <w:sz w:val="24"/>
          <w:szCs w:val="24"/>
          <w:lang w:val="en-US" w:eastAsia=""/>
        </w:rPr>
      </w:pPr>
      <w:r w:rsidRPr="0049236A">
        <w:rPr>
          <w:rFonts w:ascii="Arial" w:hAnsi="Arial" w:cs="Arial"/>
          <w:color w:val="0F1115"/>
          <w:sz w:val="24"/>
          <w:szCs w:val="24"/>
        </w:rPr>
        <w:t>The cleaning services market in the UK is very competitive, with a combination of big national players and many small local players</w:t>
      </w:r>
      <w:r w:rsidR="00B34180" w:rsidRPr="0049236A">
        <w:rPr>
          <w:rFonts w:ascii="Arial" w:hAnsi="Arial" w:cs="Arial"/>
          <w:color w:val="0F1115"/>
          <w:sz w:val="24"/>
          <w:szCs w:val="24"/>
        </w:rPr>
        <w:t xml:space="preserve"> With several cleaning businesses in the UK market, strong competitors such as Mitie FM Ltd (market leader), OCS Group UK Ltd, and TC Facilities Management Ltd (IBISWorld, 2026) may pose threat to LumiClear. However, there is diversity in the market with almost 83% of companies being micro-enterprises with fewer than 10 employees (British Cleaning Council, 2026).  The other local residential and commercial cleaning companies include Molly Maid, which is a well-established franchise with good brand recognition, providing residential cleaning services throughout the UK (Molly, 2025). </w:t>
      </w:r>
      <w:r w:rsidRPr="0049236A">
        <w:rPr>
          <w:rFonts w:ascii="Arial" w:hAnsi="Arial" w:cs="Arial"/>
          <w:color w:val="0F1115"/>
          <w:sz w:val="24"/>
          <w:szCs w:val="24"/>
        </w:rPr>
        <w:t>The other is Fantastic Services, a London-based company that provides a large variety of cleaning and property care services, including a robust online presence (Achi, 2025). This competition notwithstanding, new entrants with differentiation based on eco-friendly practices, personalised services, and local market focus have opportunities (Aviaan, 2025). LumiClear Cleaning London will take advantage of the increasing need for sustainable cleaning solutions, an area in which many more established competitors have little to offer. LumiClear will create a clear competitive edge in the London market by offering high-quality, environmentally friendly goods alongside high-quality professional functionality and open pricing.</w:t>
      </w:r>
    </w:p>
    <w:p w14:paraId="1C937B01" w14:textId="77777777" w:rsidR="007D6B53" w:rsidRPr="0049236A" w:rsidRDefault="0050617B" w:rsidP="00DE3F5C">
      <w:pPr>
        <w:pStyle w:val="Heading1"/>
        <w:spacing w:line="360" w:lineRule="auto"/>
        <w:jc w:val="both"/>
        <w:rPr>
          <w:rFonts w:cs="Arial"/>
          <w:szCs w:val="24"/>
        </w:rPr>
      </w:pPr>
      <w:bookmarkStart w:id="7" w:name="_Toc225503950"/>
      <w:r w:rsidRPr="0049236A">
        <w:rPr>
          <w:rFonts w:cs="Arial"/>
          <w:szCs w:val="24"/>
        </w:rPr>
        <w:t>3.</w:t>
      </w:r>
      <w:r w:rsidR="0082154B" w:rsidRPr="0049236A">
        <w:rPr>
          <w:rFonts w:cs="Arial"/>
          <w:szCs w:val="24"/>
          <w:lang w:val="en-US"/>
        </w:rPr>
        <w:t>0</w:t>
      </w:r>
      <w:r w:rsidRPr="0049236A">
        <w:rPr>
          <w:rFonts w:cs="Arial"/>
          <w:szCs w:val="24"/>
        </w:rPr>
        <w:t xml:space="preserve"> Marketing Communications</w:t>
      </w:r>
      <w:bookmarkEnd w:id="7"/>
    </w:p>
    <w:p w14:paraId="60E29F04" w14:textId="77777777" w:rsidR="007D6B53" w:rsidRPr="0049236A" w:rsidRDefault="0050617B" w:rsidP="00DE3F5C">
      <w:pPr>
        <w:pStyle w:val="ds-markdown-paragraph"/>
        <w:shd w:val="clear" w:color="auto" w:fill="FFFFFF"/>
        <w:spacing w:before="240" w:after="240" w:line="360" w:lineRule="auto"/>
        <w:ind w:firstLine="720"/>
        <w:jc w:val="both"/>
        <w:rPr>
          <w:rFonts w:ascii="Arial" w:hAnsi="Arial" w:cs="Arial"/>
        </w:rPr>
      </w:pPr>
      <w:r w:rsidRPr="0049236A">
        <w:rPr>
          <w:rFonts w:ascii="Arial" w:hAnsi="Arial" w:cs="Arial"/>
        </w:rPr>
        <w:t>Lumiclear Cleaning London will implement an integrated marketing communications strategy that aims at digital presence, local interactions, and credibility. This will be in the form of digital marketing, local community participation and strategic alliances.</w:t>
      </w:r>
    </w:p>
    <w:p w14:paraId="70FB4B7F" w14:textId="77777777" w:rsidR="0082154B" w:rsidRPr="0049236A" w:rsidRDefault="0050617B" w:rsidP="00DE3F5C">
      <w:pPr>
        <w:pStyle w:val="Heading2"/>
        <w:spacing w:line="360" w:lineRule="auto"/>
        <w:ind w:firstLine="720"/>
        <w:jc w:val="both"/>
        <w:rPr>
          <w:rFonts w:cs="Arial"/>
          <w:szCs w:val="24"/>
        </w:rPr>
      </w:pPr>
      <w:bookmarkStart w:id="8" w:name="_Toc225503951"/>
      <w:r w:rsidRPr="0049236A">
        <w:rPr>
          <w:rFonts w:cs="Arial"/>
          <w:szCs w:val="24"/>
          <w:lang w:val="en-US"/>
        </w:rPr>
        <w:lastRenderedPageBreak/>
        <w:t xml:space="preserve">3.1 </w:t>
      </w:r>
      <w:r w:rsidR="007D6B53" w:rsidRPr="0049236A">
        <w:rPr>
          <w:rFonts w:cs="Arial"/>
          <w:szCs w:val="24"/>
        </w:rPr>
        <w:t>Digital Marketing and Search Engine Optimisation</w:t>
      </w:r>
      <w:bookmarkEnd w:id="8"/>
    </w:p>
    <w:p w14:paraId="738C2851" w14:textId="77777777" w:rsidR="007D6B53" w:rsidRPr="0049236A" w:rsidRDefault="001F0D91" w:rsidP="00DE3F5C">
      <w:pPr>
        <w:pStyle w:val="ds-markdown-paragraph"/>
        <w:shd w:val="clear" w:color="auto" w:fill="FFFFFF"/>
        <w:spacing w:before="240" w:after="240" w:line="360" w:lineRule="auto"/>
        <w:ind w:firstLine="720"/>
        <w:jc w:val="both"/>
        <w:rPr>
          <w:rFonts w:ascii="Arial" w:hAnsi="Arial" w:cs="Arial"/>
        </w:rPr>
      </w:pPr>
      <w:r w:rsidRPr="0049236A">
        <w:rPr>
          <w:rFonts w:ascii="Arial" w:hAnsi="Arial" w:cs="Arial"/>
        </w:rPr>
        <w:t xml:space="preserve">The use digital and online marketing strategies such as search engine optimisation(SEO) is proven to be effective with atleast </w:t>
      </w:r>
      <w:r w:rsidR="0050617B" w:rsidRPr="0049236A">
        <w:rPr>
          <w:rFonts w:ascii="Arial" w:hAnsi="Arial" w:cs="Arial"/>
        </w:rPr>
        <w:t>81</w:t>
      </w:r>
      <w:r w:rsidR="0050617B" w:rsidRPr="0049236A">
        <w:rPr>
          <w:rFonts w:ascii="Arial" w:hAnsi="Arial" w:cs="Arial"/>
          <w:lang w:val="en-US"/>
        </w:rPr>
        <w:t>%</w:t>
      </w:r>
      <w:r w:rsidR="0050617B" w:rsidRPr="0049236A">
        <w:rPr>
          <w:rFonts w:ascii="Arial" w:hAnsi="Arial" w:cs="Arial"/>
        </w:rPr>
        <w:t xml:space="preserve"> of consumers</w:t>
      </w:r>
      <w:r w:rsidRPr="0049236A">
        <w:rPr>
          <w:rFonts w:ascii="Arial" w:hAnsi="Arial" w:cs="Arial"/>
        </w:rPr>
        <w:t xml:space="preserve"> perfoming </w:t>
      </w:r>
      <w:r w:rsidR="0050617B" w:rsidRPr="0049236A">
        <w:rPr>
          <w:rFonts w:ascii="Arial" w:hAnsi="Arial" w:cs="Arial"/>
        </w:rPr>
        <w:t xml:space="preserve"> online research before making a purchase decision (Mallory, 2023). Lumiclear will heavily invest in search engine optimisation (SEO) to feature high on terms like eco-friendly cleaning London, end of tenancy cleaning London, and office cleaning services London. Organic activities will be supplemented with paid search (Google Ads), which will target high-intent customers seeking cleaning services actively (Pancheva and Marinova, 2025). Visual displays of before-and-afters, client testimonials, and behind-the-scenes, illustrating the application of biodegradable, non-toxic products, will be displayed on social media platforms, especially Instagram and LinkedIn. </w:t>
      </w:r>
    </w:p>
    <w:p w14:paraId="62F39BE4" w14:textId="77777777" w:rsidR="007D6B53" w:rsidRPr="0049236A" w:rsidRDefault="0050617B" w:rsidP="00DE3F5C">
      <w:pPr>
        <w:pStyle w:val="Heading2"/>
        <w:spacing w:line="360" w:lineRule="auto"/>
        <w:ind w:firstLine="720"/>
        <w:jc w:val="both"/>
        <w:rPr>
          <w:rFonts w:cs="Arial"/>
          <w:szCs w:val="24"/>
        </w:rPr>
      </w:pPr>
      <w:bookmarkStart w:id="9" w:name="_Toc225503952"/>
      <w:r w:rsidRPr="0049236A">
        <w:rPr>
          <w:rFonts w:cs="Arial"/>
          <w:szCs w:val="24"/>
          <w:lang w:val="en-US"/>
        </w:rPr>
        <w:t xml:space="preserve">3.2 </w:t>
      </w:r>
      <w:r w:rsidRPr="0049236A">
        <w:rPr>
          <w:rFonts w:cs="Arial"/>
          <w:szCs w:val="24"/>
        </w:rPr>
        <w:t>Local Community Engagement</w:t>
      </w:r>
      <w:bookmarkEnd w:id="9"/>
    </w:p>
    <w:p w14:paraId="36B06C65" w14:textId="77777777" w:rsidR="00C65270" w:rsidRPr="0049236A" w:rsidRDefault="0050617B" w:rsidP="00C65270">
      <w:pPr>
        <w:spacing w:line="360" w:lineRule="auto"/>
        <w:ind w:firstLine="720"/>
        <w:jc w:val="both"/>
        <w:rPr>
          <w:rFonts w:ascii="Arial" w:hAnsi="Arial" w:cs="Arial"/>
          <w:sz w:val="24"/>
          <w:szCs w:val="24"/>
        </w:rPr>
      </w:pPr>
      <w:r w:rsidRPr="0049236A">
        <w:rPr>
          <w:rFonts w:ascii="Arial" w:hAnsi="Arial" w:cs="Arial"/>
          <w:sz w:val="24"/>
          <w:szCs w:val="24"/>
        </w:rPr>
        <w:t xml:space="preserve">Soleha et al. (2025) emphasise that cleaning businesses should also create a good local reputation, and word-of-mouth referrals are the key channel of acquiring customers. LumicClear will work with the local communities by partnering with estate agents, letting agencies and property management companies in London. End-of-tenancy cleaning is another large source of revenue and private rental tenancies in London need regular turnover cleaning. Forming formal referral arrangements with the local letting agents will guarantee LumClear a steady flow of customers. </w:t>
      </w:r>
      <w:r w:rsidR="00C65270" w:rsidRPr="0049236A">
        <w:rPr>
          <w:rFonts w:ascii="Arial" w:hAnsi="Arial" w:cs="Arial"/>
          <w:sz w:val="24"/>
          <w:szCs w:val="24"/>
        </w:rPr>
        <w:t>The involvement in local Chamber of Commerce activities and local business networks such as Federation of Small Businesses (FSB) will also benefit this company as it will increase its credibility and will make use of B2B processes.</w:t>
      </w:r>
    </w:p>
    <w:p w14:paraId="293B2E1E" w14:textId="77777777" w:rsidR="007D6B53" w:rsidRPr="0049236A" w:rsidRDefault="0050617B" w:rsidP="00DE3F5C">
      <w:pPr>
        <w:pStyle w:val="Heading2"/>
        <w:spacing w:line="360" w:lineRule="auto"/>
        <w:ind w:firstLine="720"/>
        <w:jc w:val="both"/>
        <w:rPr>
          <w:rFonts w:cs="Arial"/>
          <w:szCs w:val="24"/>
        </w:rPr>
      </w:pPr>
      <w:bookmarkStart w:id="10" w:name="_Toc225503953"/>
      <w:r w:rsidRPr="0049236A">
        <w:rPr>
          <w:rFonts w:cs="Arial"/>
          <w:szCs w:val="24"/>
          <w:lang w:val="en-US"/>
        </w:rPr>
        <w:t xml:space="preserve">3.3 </w:t>
      </w:r>
      <w:r w:rsidRPr="0049236A">
        <w:rPr>
          <w:rFonts w:cs="Arial"/>
          <w:szCs w:val="24"/>
        </w:rPr>
        <w:t>Strategic Partnerships and Loyalty Programs</w:t>
      </w:r>
      <w:bookmarkEnd w:id="10"/>
    </w:p>
    <w:p w14:paraId="5E64FD0E" w14:textId="77777777" w:rsidR="00672179" w:rsidRPr="0049236A" w:rsidRDefault="0050617B" w:rsidP="0003653A">
      <w:pPr>
        <w:pStyle w:val="ds-markdown-paragraph"/>
        <w:shd w:val="clear" w:color="auto" w:fill="FFFFFF"/>
        <w:spacing w:before="240" w:after="240" w:line="360" w:lineRule="auto"/>
        <w:ind w:firstLine="720"/>
        <w:jc w:val="both"/>
        <w:rPr>
          <w:rFonts w:ascii="Arial" w:hAnsi="Arial" w:cs="Arial"/>
        </w:rPr>
      </w:pPr>
      <w:r w:rsidRPr="0049236A">
        <w:rPr>
          <w:rFonts w:ascii="Arial" w:hAnsi="Arial" w:cs="Arial"/>
        </w:rPr>
        <w:t xml:space="preserve">The strategic alliances with complementary businesses will widen market coverage (Brooks, 2025). The partnership with furniture stores, interior designers, and home staging agencies will make LumClear a preferred choice in building cleaning after renovation and before sales. A loyalty program will be digital and will offer discounted rates to repeat residential clients after a predetermined number of bookings. To corporate clients, service level agreements (SLAs) with flexible contract terms will promote retention over the long term (Swain and Garza, 2022). </w:t>
      </w:r>
      <w:r w:rsidR="000E30D9" w:rsidRPr="0049236A">
        <w:rPr>
          <w:rFonts w:ascii="Arial" w:hAnsi="Arial" w:cs="Arial"/>
        </w:rPr>
        <w:t xml:space="preserve">In fact, </w:t>
      </w:r>
      <w:r w:rsidR="000E30D9" w:rsidRPr="0049236A">
        <w:rPr>
          <w:rFonts w:ascii="Arial" w:hAnsi="Arial" w:cs="Arial"/>
        </w:rPr>
        <w:lastRenderedPageBreak/>
        <w:t>studies suggest that depending on the industry you are in, acquiring a new customer can cost five to seven times more than retaining an old one (Kumar, 2022).</w:t>
      </w:r>
    </w:p>
    <w:p w14:paraId="634CD8DA" w14:textId="77777777" w:rsidR="00672179" w:rsidRPr="0049236A" w:rsidRDefault="0050617B" w:rsidP="00DE3F5C">
      <w:pPr>
        <w:pStyle w:val="Heading1"/>
        <w:spacing w:line="360" w:lineRule="auto"/>
        <w:jc w:val="both"/>
        <w:rPr>
          <w:rFonts w:cs="Arial"/>
          <w:color w:val="0F1115"/>
          <w:szCs w:val="24"/>
        </w:rPr>
      </w:pPr>
      <w:bookmarkStart w:id="11" w:name="_Toc225503954"/>
      <w:r w:rsidRPr="0049236A">
        <w:rPr>
          <w:rFonts w:cs="Arial"/>
          <w:szCs w:val="24"/>
        </w:rPr>
        <w:t>4.</w:t>
      </w:r>
      <w:r w:rsidR="0082154B" w:rsidRPr="0049236A">
        <w:rPr>
          <w:rFonts w:cs="Arial"/>
          <w:szCs w:val="24"/>
          <w:lang w:val="en-US"/>
        </w:rPr>
        <w:t>0</w:t>
      </w:r>
      <w:r w:rsidRPr="0049236A">
        <w:rPr>
          <w:rFonts w:cs="Arial"/>
          <w:szCs w:val="24"/>
        </w:rPr>
        <w:t xml:space="preserve"> Financials</w:t>
      </w:r>
      <w:bookmarkEnd w:id="11"/>
    </w:p>
    <w:p w14:paraId="16280A13" w14:textId="77777777" w:rsidR="00672179" w:rsidRPr="0049236A" w:rsidRDefault="0050617B" w:rsidP="00DE3F5C">
      <w:pPr>
        <w:pStyle w:val="Heading2"/>
        <w:spacing w:line="360" w:lineRule="auto"/>
        <w:ind w:firstLine="720"/>
        <w:jc w:val="both"/>
        <w:rPr>
          <w:rFonts w:cs="Arial"/>
          <w:szCs w:val="24"/>
        </w:rPr>
      </w:pPr>
      <w:bookmarkStart w:id="12" w:name="_Toc225503955"/>
      <w:r w:rsidRPr="0049236A">
        <w:rPr>
          <w:rFonts w:cs="Arial"/>
          <w:szCs w:val="24"/>
          <w:lang w:val="en-US"/>
        </w:rPr>
        <w:t xml:space="preserve">4.1 </w:t>
      </w:r>
      <w:r w:rsidRPr="0049236A">
        <w:rPr>
          <w:rFonts w:cs="Arial"/>
          <w:szCs w:val="24"/>
        </w:rPr>
        <w:t>Funding Requirements and Sources</w:t>
      </w:r>
      <w:bookmarkEnd w:id="12"/>
    </w:p>
    <w:p w14:paraId="19173D71" w14:textId="77777777" w:rsidR="007D6B53" w:rsidRPr="0049236A" w:rsidRDefault="0050617B" w:rsidP="00DE3F5C">
      <w:pPr>
        <w:shd w:val="clear" w:color="auto" w:fill="FFFFFF"/>
        <w:spacing w:before="240" w:after="240" w:line="360" w:lineRule="auto"/>
        <w:ind w:firstLine="720"/>
        <w:jc w:val="both"/>
        <w:rPr>
          <w:rFonts w:ascii="Arial" w:eastAsia="Times New Roman" w:hAnsi="Arial" w:cs="Arial"/>
          <w:color w:val="0F1115"/>
          <w:sz w:val="24"/>
          <w:szCs w:val="24"/>
          <w:lang w:eastAsia=""/>
        </w:rPr>
      </w:pPr>
      <w:r w:rsidRPr="0049236A">
        <w:rPr>
          <w:rFonts w:ascii="Arial" w:eastAsia="Times New Roman" w:hAnsi="Arial" w:cs="Arial"/>
          <w:color w:val="0F1115"/>
          <w:sz w:val="24"/>
          <w:szCs w:val="24"/>
          <w:lang w:eastAsia=""/>
        </w:rPr>
        <w:t xml:space="preserve">Lumiclear Cleaning London needs start-up capital of £45,000 to start operating. </w:t>
      </w:r>
      <w:r w:rsidRPr="0049236A">
        <w:rPr>
          <w:rFonts w:ascii="Arial" w:eastAsia="Times New Roman" w:hAnsi="Arial" w:cs="Arial"/>
          <w:color w:val="0F1115"/>
          <w:sz w:val="24"/>
          <w:szCs w:val="24"/>
          <w:lang w:val="en-US" w:eastAsia=""/>
        </w:rPr>
        <w:t xml:space="preserve">This </w:t>
      </w:r>
      <w:r w:rsidRPr="0049236A">
        <w:rPr>
          <w:rFonts w:ascii="Arial" w:eastAsia="Times New Roman" w:hAnsi="Arial" w:cs="Arial"/>
          <w:color w:val="0F1115"/>
          <w:sz w:val="24"/>
          <w:szCs w:val="24"/>
          <w:lang w:eastAsia=""/>
        </w:rPr>
        <w:t>will be financed by both personal investment (60% -</w:t>
      </w:r>
      <w:r w:rsidR="0003653A" w:rsidRPr="0049236A">
        <w:rPr>
          <w:rFonts w:ascii="Arial" w:eastAsia="Times New Roman" w:hAnsi="Arial" w:cs="Arial"/>
          <w:color w:val="0F1115"/>
          <w:sz w:val="24"/>
          <w:szCs w:val="24"/>
          <w:lang w:eastAsia=""/>
        </w:rPr>
        <w:t>£</w:t>
      </w:r>
      <w:r w:rsidRPr="0049236A">
        <w:rPr>
          <w:rFonts w:ascii="Arial" w:eastAsia="Times New Roman" w:hAnsi="Arial" w:cs="Arial"/>
          <w:color w:val="0F1115"/>
          <w:sz w:val="24"/>
          <w:szCs w:val="24"/>
          <w:lang w:eastAsia=""/>
        </w:rPr>
        <w:t>27,000) by the founder and a small business loan (40% -</w:t>
      </w:r>
      <w:r w:rsidR="0003653A" w:rsidRPr="0049236A">
        <w:rPr>
          <w:rFonts w:ascii="Arial" w:eastAsia="Times New Roman" w:hAnsi="Arial" w:cs="Arial"/>
          <w:color w:val="0F1115"/>
          <w:sz w:val="24"/>
          <w:szCs w:val="24"/>
          <w:lang w:eastAsia=""/>
        </w:rPr>
        <w:t>£</w:t>
      </w:r>
      <w:r w:rsidRPr="0049236A">
        <w:rPr>
          <w:rFonts w:ascii="Arial" w:eastAsia="Times New Roman" w:hAnsi="Arial" w:cs="Arial"/>
          <w:color w:val="0F1115"/>
          <w:sz w:val="24"/>
          <w:szCs w:val="24"/>
          <w:lang w:eastAsia=""/>
        </w:rPr>
        <w:t xml:space="preserve">18,000) provided by the Start Up Loans scheme of the British Business Bank. Personal equity also shows commitment and sharing of risks that external funders find appealing (Saci and Mansour, 2023). The Start Up Loans programme is advantageous with friendly interest rates and planned repayment procedures, facilitating the cash flow management of young start-ups. </w:t>
      </w:r>
    </w:p>
    <w:p w14:paraId="2B9CD6EB" w14:textId="77777777" w:rsidR="00672179" w:rsidRPr="0049236A" w:rsidRDefault="0050617B" w:rsidP="00DE3F5C">
      <w:pPr>
        <w:pStyle w:val="Heading2"/>
        <w:spacing w:line="360" w:lineRule="auto"/>
        <w:ind w:firstLine="720"/>
        <w:jc w:val="both"/>
        <w:rPr>
          <w:rFonts w:eastAsia="Times New Roman" w:cs="Arial"/>
          <w:szCs w:val="24"/>
          <w:lang w:eastAsia=""/>
        </w:rPr>
      </w:pPr>
      <w:bookmarkStart w:id="13" w:name="_Toc225503956"/>
      <w:r w:rsidRPr="0049236A">
        <w:rPr>
          <w:rFonts w:eastAsia="Times New Roman" w:cs="Arial"/>
          <w:szCs w:val="24"/>
          <w:lang w:val="en-US" w:eastAsia=""/>
        </w:rPr>
        <w:t xml:space="preserve">4.2 </w:t>
      </w:r>
      <w:r w:rsidRPr="0049236A">
        <w:rPr>
          <w:rFonts w:eastAsia="Times New Roman" w:cs="Arial"/>
          <w:szCs w:val="24"/>
          <w:lang w:eastAsia=""/>
        </w:rPr>
        <w:t>First Month Start-up Expenses</w:t>
      </w:r>
      <w:bookmarkEnd w:id="13"/>
    </w:p>
    <w:tbl>
      <w:tblPr>
        <w:tblStyle w:val="TableGrid"/>
        <w:tblW w:w="8075" w:type="dxa"/>
        <w:tblLook w:val="04A0" w:firstRow="1" w:lastRow="0" w:firstColumn="1" w:lastColumn="0" w:noHBand="0" w:noVBand="1"/>
      </w:tblPr>
      <w:tblGrid>
        <w:gridCol w:w="5356"/>
        <w:gridCol w:w="2719"/>
      </w:tblGrid>
      <w:tr w:rsidR="007A0E63" w:rsidRPr="0049236A" w14:paraId="38D34C0F" w14:textId="77777777" w:rsidTr="00273091">
        <w:trPr>
          <w:trHeight w:val="317"/>
        </w:trPr>
        <w:tc>
          <w:tcPr>
            <w:tcW w:w="5356" w:type="dxa"/>
            <w:vAlign w:val="center"/>
          </w:tcPr>
          <w:p w14:paraId="3AEDB80F" w14:textId="77777777" w:rsidR="00273091" w:rsidRPr="0049236A" w:rsidRDefault="0050617B" w:rsidP="00DE3F5C">
            <w:pPr>
              <w:spacing w:line="360" w:lineRule="auto"/>
              <w:jc w:val="both"/>
              <w:rPr>
                <w:rFonts w:ascii="Arial" w:hAnsi="Arial" w:cs="Arial"/>
                <w:b/>
                <w:sz w:val="24"/>
                <w:szCs w:val="24"/>
              </w:rPr>
            </w:pPr>
            <w:r w:rsidRPr="0049236A">
              <w:rPr>
                <w:rFonts w:ascii="Arial" w:hAnsi="Arial" w:cs="Arial"/>
                <w:b/>
                <w:sz w:val="24"/>
                <w:szCs w:val="24"/>
              </w:rPr>
              <w:t>Expense Category</w:t>
            </w:r>
          </w:p>
        </w:tc>
        <w:tc>
          <w:tcPr>
            <w:tcW w:w="2719" w:type="dxa"/>
            <w:vAlign w:val="center"/>
          </w:tcPr>
          <w:p w14:paraId="4CBAE440" w14:textId="77777777" w:rsidR="00273091" w:rsidRPr="0049236A" w:rsidRDefault="0050617B" w:rsidP="00DE3F5C">
            <w:pPr>
              <w:spacing w:line="360" w:lineRule="auto"/>
              <w:jc w:val="both"/>
              <w:rPr>
                <w:rFonts w:ascii="Arial" w:hAnsi="Arial" w:cs="Arial"/>
                <w:b/>
                <w:sz w:val="24"/>
                <w:szCs w:val="24"/>
              </w:rPr>
            </w:pPr>
            <w:r w:rsidRPr="0049236A">
              <w:rPr>
                <w:rFonts w:ascii="Arial" w:hAnsi="Arial" w:cs="Arial"/>
                <w:b/>
                <w:sz w:val="24"/>
                <w:szCs w:val="24"/>
              </w:rPr>
              <w:t>Amount (£)</w:t>
            </w:r>
          </w:p>
        </w:tc>
      </w:tr>
      <w:tr w:rsidR="007A0E63" w:rsidRPr="0049236A" w14:paraId="38F5AFE8" w14:textId="77777777" w:rsidTr="00273091">
        <w:trPr>
          <w:trHeight w:val="317"/>
        </w:trPr>
        <w:tc>
          <w:tcPr>
            <w:tcW w:w="5356" w:type="dxa"/>
            <w:vAlign w:val="center"/>
          </w:tcPr>
          <w:p w14:paraId="1D19A901" w14:textId="77777777" w:rsidR="00273091" w:rsidRPr="0049236A" w:rsidRDefault="0050617B" w:rsidP="00DE3F5C">
            <w:pPr>
              <w:spacing w:line="360" w:lineRule="auto"/>
              <w:jc w:val="both"/>
              <w:rPr>
                <w:rFonts w:ascii="Arial" w:hAnsi="Arial" w:cs="Arial"/>
                <w:sz w:val="24"/>
                <w:szCs w:val="24"/>
              </w:rPr>
            </w:pPr>
            <w:r w:rsidRPr="0049236A">
              <w:rPr>
                <w:rFonts w:ascii="Arial" w:hAnsi="Arial" w:cs="Arial"/>
                <w:sz w:val="24"/>
                <w:szCs w:val="24"/>
              </w:rPr>
              <w:t>Cleaning Equipment &amp; Supplies</w:t>
            </w:r>
          </w:p>
        </w:tc>
        <w:tc>
          <w:tcPr>
            <w:tcW w:w="2719" w:type="dxa"/>
            <w:vAlign w:val="center"/>
          </w:tcPr>
          <w:p w14:paraId="7C753EC3" w14:textId="77777777" w:rsidR="00273091" w:rsidRPr="0049236A" w:rsidRDefault="0050617B" w:rsidP="00DE3F5C">
            <w:pPr>
              <w:spacing w:line="360" w:lineRule="auto"/>
              <w:jc w:val="both"/>
              <w:rPr>
                <w:rFonts w:ascii="Arial" w:hAnsi="Arial" w:cs="Arial"/>
                <w:sz w:val="24"/>
                <w:szCs w:val="24"/>
              </w:rPr>
            </w:pPr>
            <w:r w:rsidRPr="0049236A">
              <w:rPr>
                <w:rFonts w:ascii="Arial" w:hAnsi="Arial" w:cs="Arial"/>
                <w:sz w:val="24"/>
                <w:szCs w:val="24"/>
              </w:rPr>
              <w:t>12,000</w:t>
            </w:r>
          </w:p>
        </w:tc>
      </w:tr>
      <w:tr w:rsidR="007A0E63" w:rsidRPr="0049236A" w14:paraId="3E5AAFBF" w14:textId="77777777" w:rsidTr="00273091">
        <w:trPr>
          <w:trHeight w:val="317"/>
        </w:trPr>
        <w:tc>
          <w:tcPr>
            <w:tcW w:w="5356" w:type="dxa"/>
            <w:vAlign w:val="center"/>
          </w:tcPr>
          <w:p w14:paraId="446A34DE" w14:textId="77777777" w:rsidR="00273091" w:rsidRPr="0049236A" w:rsidRDefault="0050617B" w:rsidP="00DE3F5C">
            <w:pPr>
              <w:spacing w:line="360" w:lineRule="auto"/>
              <w:jc w:val="both"/>
              <w:rPr>
                <w:rFonts w:ascii="Arial" w:hAnsi="Arial" w:cs="Arial"/>
                <w:sz w:val="24"/>
                <w:szCs w:val="24"/>
              </w:rPr>
            </w:pPr>
            <w:r w:rsidRPr="0049236A">
              <w:rPr>
                <w:rFonts w:ascii="Arial" w:hAnsi="Arial" w:cs="Arial"/>
                <w:sz w:val="24"/>
                <w:szCs w:val="24"/>
              </w:rPr>
              <w:t>Vehicle Purchase (Electric Van)</w:t>
            </w:r>
          </w:p>
        </w:tc>
        <w:tc>
          <w:tcPr>
            <w:tcW w:w="2719" w:type="dxa"/>
            <w:vAlign w:val="center"/>
          </w:tcPr>
          <w:p w14:paraId="397AFD78" w14:textId="77777777" w:rsidR="00273091" w:rsidRPr="0049236A" w:rsidRDefault="0050617B" w:rsidP="00DE3F5C">
            <w:pPr>
              <w:spacing w:line="360" w:lineRule="auto"/>
              <w:jc w:val="both"/>
              <w:rPr>
                <w:rFonts w:ascii="Arial" w:hAnsi="Arial" w:cs="Arial"/>
                <w:sz w:val="24"/>
                <w:szCs w:val="24"/>
              </w:rPr>
            </w:pPr>
            <w:r w:rsidRPr="0049236A">
              <w:rPr>
                <w:rFonts w:ascii="Arial" w:hAnsi="Arial" w:cs="Arial"/>
                <w:sz w:val="24"/>
                <w:szCs w:val="24"/>
              </w:rPr>
              <w:t>20,000</w:t>
            </w:r>
          </w:p>
        </w:tc>
      </w:tr>
      <w:tr w:rsidR="007A0E63" w:rsidRPr="0049236A" w14:paraId="15C94407" w14:textId="77777777" w:rsidTr="00273091">
        <w:trPr>
          <w:trHeight w:val="317"/>
        </w:trPr>
        <w:tc>
          <w:tcPr>
            <w:tcW w:w="5356" w:type="dxa"/>
            <w:vAlign w:val="center"/>
          </w:tcPr>
          <w:p w14:paraId="38151358" w14:textId="77777777" w:rsidR="00273091" w:rsidRPr="0049236A" w:rsidRDefault="0050617B" w:rsidP="00DE3F5C">
            <w:pPr>
              <w:spacing w:line="360" w:lineRule="auto"/>
              <w:jc w:val="both"/>
              <w:rPr>
                <w:rFonts w:ascii="Arial" w:hAnsi="Arial" w:cs="Arial"/>
                <w:sz w:val="24"/>
                <w:szCs w:val="24"/>
              </w:rPr>
            </w:pPr>
            <w:r w:rsidRPr="0049236A">
              <w:rPr>
                <w:rFonts w:ascii="Arial" w:hAnsi="Arial" w:cs="Arial"/>
                <w:sz w:val="24"/>
                <w:szCs w:val="24"/>
              </w:rPr>
              <w:t>Insurance &amp; Licensing</w:t>
            </w:r>
          </w:p>
        </w:tc>
        <w:tc>
          <w:tcPr>
            <w:tcW w:w="2719" w:type="dxa"/>
            <w:vAlign w:val="center"/>
          </w:tcPr>
          <w:p w14:paraId="1B93F275" w14:textId="77777777" w:rsidR="00273091" w:rsidRPr="0049236A" w:rsidRDefault="0050617B" w:rsidP="00DE3F5C">
            <w:pPr>
              <w:spacing w:line="360" w:lineRule="auto"/>
              <w:jc w:val="both"/>
              <w:rPr>
                <w:rFonts w:ascii="Arial" w:hAnsi="Arial" w:cs="Arial"/>
                <w:sz w:val="24"/>
                <w:szCs w:val="24"/>
              </w:rPr>
            </w:pPr>
            <w:r w:rsidRPr="0049236A">
              <w:rPr>
                <w:rFonts w:ascii="Arial" w:hAnsi="Arial" w:cs="Arial"/>
                <w:sz w:val="24"/>
                <w:szCs w:val="24"/>
              </w:rPr>
              <w:t>3,000</w:t>
            </w:r>
          </w:p>
        </w:tc>
      </w:tr>
      <w:tr w:rsidR="007A0E63" w:rsidRPr="0049236A" w14:paraId="2531B2D0" w14:textId="77777777" w:rsidTr="00273091">
        <w:trPr>
          <w:trHeight w:val="317"/>
        </w:trPr>
        <w:tc>
          <w:tcPr>
            <w:tcW w:w="5356" w:type="dxa"/>
            <w:vAlign w:val="center"/>
          </w:tcPr>
          <w:p w14:paraId="65438BFE" w14:textId="77777777" w:rsidR="00273091" w:rsidRPr="0049236A" w:rsidRDefault="0050617B" w:rsidP="00DE3F5C">
            <w:pPr>
              <w:spacing w:line="360" w:lineRule="auto"/>
              <w:jc w:val="both"/>
              <w:rPr>
                <w:rFonts w:ascii="Arial" w:hAnsi="Arial" w:cs="Arial"/>
                <w:sz w:val="24"/>
                <w:szCs w:val="24"/>
              </w:rPr>
            </w:pPr>
            <w:r w:rsidRPr="0049236A">
              <w:rPr>
                <w:rFonts w:ascii="Arial" w:hAnsi="Arial" w:cs="Arial"/>
                <w:sz w:val="24"/>
                <w:szCs w:val="24"/>
              </w:rPr>
              <w:t>Marketing Launch Campaign</w:t>
            </w:r>
          </w:p>
        </w:tc>
        <w:tc>
          <w:tcPr>
            <w:tcW w:w="2719" w:type="dxa"/>
            <w:vAlign w:val="center"/>
          </w:tcPr>
          <w:p w14:paraId="6B5E8C1A" w14:textId="77777777" w:rsidR="00273091" w:rsidRPr="0049236A" w:rsidRDefault="0050617B" w:rsidP="00DE3F5C">
            <w:pPr>
              <w:spacing w:line="360" w:lineRule="auto"/>
              <w:jc w:val="both"/>
              <w:rPr>
                <w:rFonts w:ascii="Arial" w:hAnsi="Arial" w:cs="Arial"/>
                <w:sz w:val="24"/>
                <w:szCs w:val="24"/>
              </w:rPr>
            </w:pPr>
            <w:r w:rsidRPr="0049236A">
              <w:rPr>
                <w:rFonts w:ascii="Arial" w:hAnsi="Arial" w:cs="Arial"/>
                <w:sz w:val="24"/>
                <w:szCs w:val="24"/>
              </w:rPr>
              <w:t>5,000</w:t>
            </w:r>
          </w:p>
        </w:tc>
      </w:tr>
      <w:tr w:rsidR="007A0E63" w:rsidRPr="0049236A" w14:paraId="34821596" w14:textId="77777777" w:rsidTr="00273091">
        <w:trPr>
          <w:trHeight w:val="328"/>
        </w:trPr>
        <w:tc>
          <w:tcPr>
            <w:tcW w:w="5356" w:type="dxa"/>
            <w:vAlign w:val="center"/>
          </w:tcPr>
          <w:p w14:paraId="7EA5A8A8" w14:textId="77777777" w:rsidR="00273091" w:rsidRPr="0049236A" w:rsidRDefault="0050617B" w:rsidP="00DE3F5C">
            <w:pPr>
              <w:spacing w:line="360" w:lineRule="auto"/>
              <w:jc w:val="both"/>
              <w:rPr>
                <w:rFonts w:ascii="Arial" w:hAnsi="Arial" w:cs="Arial"/>
                <w:sz w:val="24"/>
                <w:szCs w:val="24"/>
              </w:rPr>
            </w:pPr>
            <w:r w:rsidRPr="0049236A">
              <w:rPr>
                <w:rFonts w:ascii="Arial" w:hAnsi="Arial" w:cs="Arial"/>
                <w:sz w:val="24"/>
                <w:szCs w:val="24"/>
              </w:rPr>
              <w:t>Software &amp; IT Systems</w:t>
            </w:r>
          </w:p>
        </w:tc>
        <w:tc>
          <w:tcPr>
            <w:tcW w:w="2719" w:type="dxa"/>
            <w:vAlign w:val="center"/>
          </w:tcPr>
          <w:p w14:paraId="34441FBB" w14:textId="77777777" w:rsidR="00273091" w:rsidRPr="0049236A" w:rsidRDefault="0050617B" w:rsidP="00DE3F5C">
            <w:pPr>
              <w:spacing w:line="360" w:lineRule="auto"/>
              <w:jc w:val="both"/>
              <w:rPr>
                <w:rFonts w:ascii="Arial" w:hAnsi="Arial" w:cs="Arial"/>
                <w:sz w:val="24"/>
                <w:szCs w:val="24"/>
              </w:rPr>
            </w:pPr>
            <w:r w:rsidRPr="0049236A">
              <w:rPr>
                <w:rFonts w:ascii="Arial" w:hAnsi="Arial" w:cs="Arial"/>
                <w:sz w:val="24"/>
                <w:szCs w:val="24"/>
              </w:rPr>
              <w:t>2,000</w:t>
            </w:r>
          </w:p>
        </w:tc>
      </w:tr>
      <w:tr w:rsidR="007A0E63" w:rsidRPr="0049236A" w14:paraId="349D75DB" w14:textId="77777777" w:rsidTr="00273091">
        <w:trPr>
          <w:trHeight w:val="758"/>
        </w:trPr>
        <w:tc>
          <w:tcPr>
            <w:tcW w:w="5356" w:type="dxa"/>
            <w:vAlign w:val="center"/>
          </w:tcPr>
          <w:p w14:paraId="7D82EE5C" w14:textId="77777777" w:rsidR="00273091" w:rsidRPr="0049236A" w:rsidRDefault="0050617B" w:rsidP="00DE3F5C">
            <w:pPr>
              <w:spacing w:line="360" w:lineRule="auto"/>
              <w:jc w:val="both"/>
              <w:rPr>
                <w:rFonts w:ascii="Arial" w:hAnsi="Arial" w:cs="Arial"/>
                <w:sz w:val="24"/>
                <w:szCs w:val="24"/>
              </w:rPr>
            </w:pPr>
            <w:r w:rsidRPr="0049236A">
              <w:rPr>
                <w:rFonts w:ascii="Arial" w:hAnsi="Arial" w:cs="Arial"/>
                <w:sz w:val="24"/>
                <w:szCs w:val="24"/>
              </w:rPr>
              <w:t>Working Capital Reserve</w:t>
            </w:r>
          </w:p>
        </w:tc>
        <w:tc>
          <w:tcPr>
            <w:tcW w:w="2719" w:type="dxa"/>
            <w:vAlign w:val="center"/>
          </w:tcPr>
          <w:p w14:paraId="22FF3B95" w14:textId="77777777" w:rsidR="00273091" w:rsidRPr="0049236A" w:rsidRDefault="0050617B" w:rsidP="00DE3F5C">
            <w:pPr>
              <w:spacing w:line="360" w:lineRule="auto"/>
              <w:jc w:val="both"/>
              <w:rPr>
                <w:rFonts w:ascii="Arial" w:hAnsi="Arial" w:cs="Arial"/>
                <w:sz w:val="24"/>
                <w:szCs w:val="24"/>
              </w:rPr>
            </w:pPr>
            <w:r w:rsidRPr="0049236A">
              <w:rPr>
                <w:rFonts w:ascii="Arial" w:hAnsi="Arial" w:cs="Arial"/>
                <w:sz w:val="24"/>
                <w:szCs w:val="24"/>
              </w:rPr>
              <w:t>3,000</w:t>
            </w:r>
          </w:p>
        </w:tc>
      </w:tr>
      <w:tr w:rsidR="007A0E63" w:rsidRPr="0049236A" w14:paraId="46AF829A" w14:textId="77777777" w:rsidTr="007D6B53">
        <w:trPr>
          <w:trHeight w:val="415"/>
        </w:trPr>
        <w:tc>
          <w:tcPr>
            <w:tcW w:w="5356" w:type="dxa"/>
            <w:vAlign w:val="center"/>
          </w:tcPr>
          <w:p w14:paraId="17BF2B47" w14:textId="77777777" w:rsidR="00273091" w:rsidRPr="0049236A" w:rsidRDefault="0050617B" w:rsidP="00DE3F5C">
            <w:pPr>
              <w:spacing w:line="360" w:lineRule="auto"/>
              <w:jc w:val="both"/>
              <w:rPr>
                <w:rFonts w:ascii="Arial" w:hAnsi="Arial" w:cs="Arial"/>
                <w:b/>
                <w:sz w:val="24"/>
                <w:szCs w:val="24"/>
              </w:rPr>
            </w:pPr>
            <w:r w:rsidRPr="0049236A">
              <w:rPr>
                <w:rFonts w:ascii="Arial" w:hAnsi="Arial" w:cs="Arial"/>
                <w:b/>
                <w:sz w:val="24"/>
                <w:szCs w:val="24"/>
              </w:rPr>
              <w:t>Total</w:t>
            </w:r>
          </w:p>
        </w:tc>
        <w:tc>
          <w:tcPr>
            <w:tcW w:w="2719" w:type="dxa"/>
            <w:vAlign w:val="center"/>
          </w:tcPr>
          <w:p w14:paraId="1BEBF8AB" w14:textId="77777777" w:rsidR="00273091" w:rsidRPr="0049236A" w:rsidRDefault="0050617B" w:rsidP="00DE3F5C">
            <w:pPr>
              <w:spacing w:line="360" w:lineRule="auto"/>
              <w:jc w:val="both"/>
              <w:rPr>
                <w:rFonts w:ascii="Arial" w:hAnsi="Arial" w:cs="Arial"/>
                <w:b/>
                <w:sz w:val="24"/>
                <w:szCs w:val="24"/>
              </w:rPr>
            </w:pPr>
            <w:r w:rsidRPr="0049236A">
              <w:rPr>
                <w:rFonts w:ascii="Arial" w:hAnsi="Arial" w:cs="Arial"/>
                <w:b/>
                <w:sz w:val="24"/>
                <w:szCs w:val="24"/>
              </w:rPr>
              <w:t>£45,000</w:t>
            </w:r>
          </w:p>
        </w:tc>
      </w:tr>
    </w:tbl>
    <w:p w14:paraId="5632168D" w14:textId="77777777" w:rsidR="00273091" w:rsidRPr="0049236A" w:rsidRDefault="00273091" w:rsidP="00DE3F5C">
      <w:pPr>
        <w:spacing w:line="360" w:lineRule="auto"/>
        <w:jc w:val="both"/>
        <w:rPr>
          <w:rFonts w:ascii="Arial" w:hAnsi="Arial" w:cs="Arial"/>
          <w:sz w:val="24"/>
          <w:szCs w:val="24"/>
        </w:rPr>
      </w:pPr>
    </w:p>
    <w:p w14:paraId="5A97F96F" w14:textId="77777777" w:rsidR="00672179" w:rsidRPr="0049236A" w:rsidRDefault="0050617B" w:rsidP="00DE3F5C">
      <w:pPr>
        <w:pStyle w:val="Heading2"/>
        <w:spacing w:line="360" w:lineRule="auto"/>
        <w:ind w:firstLine="720"/>
        <w:jc w:val="both"/>
        <w:rPr>
          <w:rFonts w:cs="Arial"/>
          <w:szCs w:val="24"/>
        </w:rPr>
      </w:pPr>
      <w:bookmarkStart w:id="14" w:name="_Toc225503957"/>
      <w:r w:rsidRPr="0049236A">
        <w:rPr>
          <w:rFonts w:cs="Arial"/>
          <w:szCs w:val="24"/>
          <w:lang w:val="en-US"/>
        </w:rPr>
        <w:t xml:space="preserve">4.3 </w:t>
      </w:r>
      <w:r w:rsidRPr="0049236A">
        <w:rPr>
          <w:rFonts w:cs="Arial"/>
          <w:szCs w:val="24"/>
        </w:rPr>
        <w:t>Budgets, Cash Flow</w:t>
      </w:r>
      <w:r w:rsidR="00273091" w:rsidRPr="0049236A">
        <w:rPr>
          <w:rFonts w:cs="Arial"/>
          <w:szCs w:val="24"/>
          <w:lang w:val="en-US"/>
        </w:rPr>
        <w:t xml:space="preserve"> </w:t>
      </w:r>
      <w:r w:rsidRPr="0049236A">
        <w:rPr>
          <w:rFonts w:cs="Arial"/>
          <w:szCs w:val="24"/>
        </w:rPr>
        <w:t>and Breakeven</w:t>
      </w:r>
      <w:bookmarkEnd w:id="14"/>
    </w:p>
    <w:p w14:paraId="13490BD7" w14:textId="77777777" w:rsidR="001356B2" w:rsidRPr="0049236A" w:rsidRDefault="0050617B" w:rsidP="001356B2">
      <w:pPr>
        <w:spacing w:line="360" w:lineRule="auto"/>
        <w:ind w:firstLine="720"/>
        <w:jc w:val="both"/>
        <w:rPr>
          <w:rFonts w:ascii="Arial" w:hAnsi="Arial" w:cs="Arial"/>
          <w:sz w:val="24"/>
          <w:szCs w:val="24"/>
        </w:rPr>
      </w:pPr>
      <w:r w:rsidRPr="0049236A">
        <w:rPr>
          <w:rFonts w:ascii="Arial" w:hAnsi="Arial" w:cs="Arial"/>
          <w:sz w:val="24"/>
          <w:szCs w:val="24"/>
        </w:rPr>
        <w:t>The monthly operating expenses will be estimated at around £8500, with salaries of the staff, car expenses, insurance, advertising and repaying loans. The revenue per booking is estimated to be about £120, which is an average of what the industry obtains for residential cleaning in London.</w:t>
      </w:r>
      <w:r w:rsidR="00FF1E45" w:rsidRPr="0049236A">
        <w:rPr>
          <w:rFonts w:ascii="Arial" w:hAnsi="Arial" w:cs="Arial"/>
          <w:sz w:val="24"/>
          <w:szCs w:val="24"/>
        </w:rPr>
        <w:t xml:space="preserve"> </w:t>
      </w:r>
      <w:r w:rsidR="00D46212" w:rsidRPr="0049236A">
        <w:rPr>
          <w:rFonts w:ascii="Arial" w:hAnsi="Arial" w:cs="Arial"/>
          <w:sz w:val="24"/>
          <w:szCs w:val="24"/>
        </w:rPr>
        <w:t xml:space="preserve">The variable costs will include the </w:t>
      </w:r>
      <w:r w:rsidR="001356B2" w:rsidRPr="0049236A">
        <w:rPr>
          <w:rFonts w:ascii="Arial" w:hAnsi="Arial" w:cs="Arial"/>
          <w:sz w:val="24"/>
          <w:szCs w:val="24"/>
        </w:rPr>
        <w:t>cleaning materials and traveling</w:t>
      </w:r>
      <w:r w:rsidR="00D46212" w:rsidRPr="0049236A">
        <w:rPr>
          <w:rFonts w:ascii="Arial" w:hAnsi="Arial" w:cs="Arial"/>
          <w:sz w:val="24"/>
          <w:szCs w:val="24"/>
        </w:rPr>
        <w:t xml:space="preserve">, costing </w:t>
      </w:r>
      <w:r w:rsidR="001356B2" w:rsidRPr="0049236A">
        <w:rPr>
          <w:rFonts w:ascii="Arial" w:hAnsi="Arial" w:cs="Arial"/>
          <w:sz w:val="24"/>
          <w:szCs w:val="24"/>
        </w:rPr>
        <w:t>at £30</w:t>
      </w:r>
      <w:r w:rsidR="00D46212" w:rsidRPr="0049236A">
        <w:rPr>
          <w:rFonts w:ascii="Arial" w:hAnsi="Arial" w:cs="Arial"/>
          <w:sz w:val="24"/>
          <w:szCs w:val="24"/>
        </w:rPr>
        <w:t xml:space="preserve"> per booking, and hence leading to a </w:t>
      </w:r>
      <w:r w:rsidR="001356B2" w:rsidRPr="0049236A">
        <w:rPr>
          <w:rFonts w:ascii="Arial" w:hAnsi="Arial" w:cs="Arial"/>
          <w:sz w:val="24"/>
          <w:szCs w:val="24"/>
        </w:rPr>
        <w:t>contribution margin at £90 per booking.</w:t>
      </w:r>
      <w:r w:rsidR="00FF1E45" w:rsidRPr="0049236A">
        <w:rPr>
          <w:rFonts w:ascii="Arial" w:hAnsi="Arial" w:cs="Arial"/>
          <w:sz w:val="24"/>
          <w:szCs w:val="24"/>
        </w:rPr>
        <w:t xml:space="preserve"> </w:t>
      </w:r>
      <w:r w:rsidR="00D46212" w:rsidRPr="0049236A">
        <w:rPr>
          <w:rFonts w:ascii="Arial" w:hAnsi="Arial" w:cs="Arial"/>
          <w:sz w:val="24"/>
          <w:szCs w:val="24"/>
        </w:rPr>
        <w:t xml:space="preserve">With the fixed costs amounting to </w:t>
      </w:r>
      <w:r w:rsidR="001356B2" w:rsidRPr="0049236A">
        <w:rPr>
          <w:rFonts w:ascii="Arial" w:hAnsi="Arial" w:cs="Arial"/>
          <w:sz w:val="24"/>
          <w:szCs w:val="24"/>
        </w:rPr>
        <w:t xml:space="preserve">£8500; </w:t>
      </w:r>
      <w:r w:rsidR="00D46212" w:rsidRPr="0049236A">
        <w:rPr>
          <w:rFonts w:ascii="Arial" w:hAnsi="Arial" w:cs="Arial"/>
          <w:sz w:val="24"/>
          <w:szCs w:val="24"/>
        </w:rPr>
        <w:t xml:space="preserve">the variable cost per booking being </w:t>
      </w:r>
      <w:r w:rsidR="001356B2" w:rsidRPr="0049236A">
        <w:rPr>
          <w:rFonts w:ascii="Arial" w:hAnsi="Arial" w:cs="Arial"/>
          <w:sz w:val="24"/>
          <w:szCs w:val="24"/>
        </w:rPr>
        <w:t>£30</w:t>
      </w:r>
      <w:r w:rsidR="00D46212" w:rsidRPr="0049236A">
        <w:rPr>
          <w:rFonts w:ascii="Arial" w:hAnsi="Arial" w:cs="Arial"/>
          <w:sz w:val="24"/>
          <w:szCs w:val="24"/>
        </w:rPr>
        <w:t>,</w:t>
      </w:r>
      <w:r w:rsidR="001356B2" w:rsidRPr="0049236A">
        <w:rPr>
          <w:rFonts w:ascii="Arial" w:hAnsi="Arial" w:cs="Arial"/>
          <w:sz w:val="24"/>
          <w:szCs w:val="24"/>
        </w:rPr>
        <w:t xml:space="preserve"> the average Revenue per Booking will</w:t>
      </w:r>
      <w:r w:rsidR="00D46212" w:rsidRPr="0049236A">
        <w:rPr>
          <w:rFonts w:ascii="Arial" w:hAnsi="Arial" w:cs="Arial"/>
          <w:sz w:val="24"/>
          <w:szCs w:val="24"/>
        </w:rPr>
        <w:t xml:space="preserve"> therefore be</w:t>
      </w:r>
      <w:r w:rsidR="001356B2" w:rsidRPr="0049236A">
        <w:rPr>
          <w:rFonts w:ascii="Arial" w:hAnsi="Arial" w:cs="Arial"/>
          <w:sz w:val="24"/>
          <w:szCs w:val="24"/>
        </w:rPr>
        <w:t xml:space="preserve"> £120.</w:t>
      </w:r>
      <w:r w:rsidR="00FF1E45" w:rsidRPr="0049236A">
        <w:rPr>
          <w:rFonts w:ascii="Arial" w:hAnsi="Arial" w:cs="Arial"/>
          <w:sz w:val="24"/>
          <w:szCs w:val="24"/>
        </w:rPr>
        <w:t xml:space="preserve"> </w:t>
      </w:r>
    </w:p>
    <w:p w14:paraId="7457FBE3" w14:textId="77777777" w:rsidR="0082154B" w:rsidRPr="0049236A" w:rsidRDefault="0050617B" w:rsidP="001356B2">
      <w:pPr>
        <w:spacing w:line="360" w:lineRule="auto"/>
        <w:ind w:firstLine="720"/>
        <w:jc w:val="both"/>
        <w:rPr>
          <w:rFonts w:ascii="Arial" w:eastAsia="Times New Roman" w:hAnsi="Arial" w:cs="Arial"/>
          <w:color w:val="0F1115"/>
          <w:sz w:val="24"/>
          <w:szCs w:val="24"/>
          <w:lang w:eastAsia=""/>
        </w:rPr>
      </w:pPr>
      <w:r w:rsidRPr="0049236A">
        <w:rPr>
          <w:rFonts w:ascii="Arial" w:hAnsi="Arial" w:cs="Arial"/>
          <w:sz w:val="24"/>
          <w:szCs w:val="24"/>
          <w:lang w:val="en-US"/>
        </w:rPr>
        <w:lastRenderedPageBreak/>
        <w:t>The c</w:t>
      </w:r>
      <w:r w:rsidR="00672179" w:rsidRPr="0049236A">
        <w:rPr>
          <w:rFonts w:ascii="Arial" w:hAnsi="Arial" w:cs="Arial"/>
          <w:sz w:val="24"/>
          <w:szCs w:val="24"/>
        </w:rPr>
        <w:t xml:space="preserve">ontribution </w:t>
      </w:r>
      <w:r w:rsidRPr="0049236A">
        <w:rPr>
          <w:rFonts w:ascii="Arial" w:hAnsi="Arial" w:cs="Arial"/>
          <w:sz w:val="24"/>
          <w:szCs w:val="24"/>
          <w:lang w:val="en-US"/>
        </w:rPr>
        <w:t>m</w:t>
      </w:r>
      <w:r w:rsidR="00672179" w:rsidRPr="0049236A">
        <w:rPr>
          <w:rFonts w:ascii="Arial" w:hAnsi="Arial" w:cs="Arial"/>
          <w:sz w:val="24"/>
          <w:szCs w:val="24"/>
        </w:rPr>
        <w:t>argin per Booking: </w:t>
      </w:r>
      <w:r w:rsidR="00FF1E45" w:rsidRPr="0049236A">
        <w:rPr>
          <w:rFonts w:ascii="Arial" w:hAnsi="Arial" w:cs="Arial"/>
          <w:sz w:val="24"/>
          <w:szCs w:val="24"/>
        </w:rPr>
        <w:t>£ (</w:t>
      </w:r>
      <w:r w:rsidR="00672179" w:rsidRPr="0049236A">
        <w:rPr>
          <w:rFonts w:ascii="Arial" w:hAnsi="Arial" w:cs="Arial"/>
          <w:sz w:val="24"/>
          <w:szCs w:val="24"/>
        </w:rPr>
        <w:t>120 – 30</w:t>
      </w:r>
      <w:r w:rsidR="00FF1E45" w:rsidRPr="0049236A">
        <w:rPr>
          <w:rFonts w:ascii="Arial" w:hAnsi="Arial" w:cs="Arial"/>
          <w:sz w:val="24"/>
          <w:szCs w:val="24"/>
        </w:rPr>
        <w:t>)</w:t>
      </w:r>
      <w:r w:rsidR="00672179" w:rsidRPr="0049236A">
        <w:rPr>
          <w:rFonts w:ascii="Arial" w:hAnsi="Arial" w:cs="Arial"/>
          <w:sz w:val="24"/>
          <w:szCs w:val="24"/>
        </w:rPr>
        <w:t xml:space="preserve"> = £90</w:t>
      </w:r>
      <w:r w:rsidR="00FF1E45" w:rsidRPr="0049236A">
        <w:rPr>
          <w:rFonts w:ascii="Arial" w:hAnsi="Arial" w:cs="Arial"/>
          <w:sz w:val="24"/>
          <w:szCs w:val="24"/>
        </w:rPr>
        <w:t xml:space="preserve">. </w:t>
      </w:r>
    </w:p>
    <w:p w14:paraId="6E6729ED" w14:textId="77777777" w:rsidR="0082154B" w:rsidRPr="0049236A" w:rsidRDefault="0050617B" w:rsidP="00DE3F5C">
      <w:pPr>
        <w:spacing w:line="360" w:lineRule="auto"/>
        <w:jc w:val="both"/>
        <w:rPr>
          <w:rFonts w:ascii="Arial" w:hAnsi="Arial" w:cs="Arial"/>
          <w:sz w:val="24"/>
          <w:szCs w:val="24"/>
        </w:rPr>
      </w:pPr>
      <w:r w:rsidRPr="0049236A">
        <w:rPr>
          <w:rFonts w:ascii="Arial" w:hAnsi="Arial" w:cs="Arial"/>
          <w:sz w:val="24"/>
          <w:szCs w:val="24"/>
        </w:rPr>
        <w:t>Breakeven Point (Bookings per Month): £8,500 ÷ £90 = 94–95 booking</w:t>
      </w:r>
    </w:p>
    <w:p w14:paraId="06C049AF" w14:textId="30029CF3" w:rsidR="00672179" w:rsidRPr="0049236A" w:rsidRDefault="001356B2" w:rsidP="00DE3F5C">
      <w:pPr>
        <w:spacing w:line="360" w:lineRule="auto"/>
        <w:jc w:val="both"/>
        <w:rPr>
          <w:rFonts w:ascii="Arial" w:hAnsi="Arial" w:cs="Arial"/>
          <w:sz w:val="24"/>
          <w:szCs w:val="24"/>
        </w:rPr>
      </w:pPr>
      <w:r w:rsidRPr="0049236A">
        <w:rPr>
          <w:rFonts w:ascii="Arial" w:hAnsi="Arial" w:cs="Arial"/>
          <w:sz w:val="24"/>
          <w:szCs w:val="24"/>
        </w:rPr>
        <w:t>The b</w:t>
      </w:r>
      <w:r w:rsidR="0050617B" w:rsidRPr="0049236A">
        <w:rPr>
          <w:rFonts w:ascii="Arial" w:hAnsi="Arial" w:cs="Arial"/>
          <w:sz w:val="24"/>
          <w:szCs w:val="24"/>
        </w:rPr>
        <w:t>reakeven</w:t>
      </w:r>
      <w:r w:rsidRPr="0049236A">
        <w:rPr>
          <w:rFonts w:ascii="Arial" w:hAnsi="Arial" w:cs="Arial"/>
          <w:sz w:val="24"/>
          <w:szCs w:val="24"/>
        </w:rPr>
        <w:t xml:space="preserve"> point, equal to the number of b</w:t>
      </w:r>
      <w:r w:rsidR="0050617B" w:rsidRPr="0049236A">
        <w:rPr>
          <w:rFonts w:ascii="Arial" w:hAnsi="Arial" w:cs="Arial"/>
          <w:sz w:val="24"/>
          <w:szCs w:val="24"/>
        </w:rPr>
        <w:t xml:space="preserve">ookings </w:t>
      </w:r>
      <w:r w:rsidRPr="0049236A">
        <w:rPr>
          <w:rFonts w:ascii="Arial" w:hAnsi="Arial" w:cs="Arial"/>
          <w:sz w:val="24"/>
          <w:szCs w:val="24"/>
        </w:rPr>
        <w:t xml:space="preserve">days will be </w:t>
      </w:r>
      <w:r w:rsidR="0050617B" w:rsidRPr="0049236A">
        <w:rPr>
          <w:rFonts w:ascii="Arial" w:hAnsi="Arial" w:cs="Arial"/>
          <w:sz w:val="24"/>
          <w:szCs w:val="24"/>
        </w:rPr>
        <w:t> 95 ÷ 25</w:t>
      </w:r>
      <w:r w:rsidRPr="0049236A">
        <w:rPr>
          <w:rFonts w:ascii="Arial" w:hAnsi="Arial" w:cs="Arial"/>
          <w:sz w:val="24"/>
          <w:szCs w:val="24"/>
        </w:rPr>
        <w:t>= 4 operating booking days</w:t>
      </w:r>
      <w:r w:rsidR="004E78BD" w:rsidRPr="0049236A">
        <w:rPr>
          <w:rFonts w:ascii="Arial" w:hAnsi="Arial" w:cs="Arial"/>
          <w:sz w:val="24"/>
          <w:szCs w:val="24"/>
        </w:rPr>
        <w:t xml:space="preserve">. </w:t>
      </w:r>
      <w:r w:rsidRPr="0049236A">
        <w:rPr>
          <w:rFonts w:ascii="Arial" w:hAnsi="Arial" w:cs="Arial"/>
          <w:sz w:val="24"/>
          <w:szCs w:val="24"/>
        </w:rPr>
        <w:t xml:space="preserve">This shows a </w:t>
      </w:r>
      <w:r w:rsidR="0050617B" w:rsidRPr="0049236A">
        <w:rPr>
          <w:rFonts w:ascii="Arial" w:hAnsi="Arial" w:cs="Arial"/>
          <w:sz w:val="24"/>
          <w:szCs w:val="24"/>
        </w:rPr>
        <w:t>positive net cash flow by Month 3</w:t>
      </w:r>
      <w:r w:rsidRPr="0049236A">
        <w:rPr>
          <w:rFonts w:ascii="Arial" w:hAnsi="Arial" w:cs="Arial"/>
          <w:sz w:val="24"/>
          <w:szCs w:val="24"/>
        </w:rPr>
        <w:t xml:space="preserve">, which aligns with the </w:t>
      </w:r>
      <w:r w:rsidR="0050617B" w:rsidRPr="0049236A">
        <w:rPr>
          <w:rFonts w:ascii="Arial" w:hAnsi="Arial" w:cs="Arial"/>
          <w:sz w:val="24"/>
          <w:szCs w:val="24"/>
        </w:rPr>
        <w:t xml:space="preserve"> consistent customer acquisition</w:t>
      </w:r>
      <w:r w:rsidRPr="0049236A">
        <w:rPr>
          <w:rFonts w:ascii="Arial" w:hAnsi="Arial" w:cs="Arial"/>
          <w:sz w:val="24"/>
          <w:szCs w:val="24"/>
        </w:rPr>
        <w:t xml:space="preserve"> and markerting strategy of LumiClear.</w:t>
      </w:r>
      <w:r w:rsidR="0050617B" w:rsidRPr="0049236A">
        <w:rPr>
          <w:rFonts w:ascii="Arial" w:hAnsi="Arial" w:cs="Arial"/>
          <w:sz w:val="24"/>
          <w:szCs w:val="24"/>
        </w:rPr>
        <w:t xml:space="preserve"> </w:t>
      </w:r>
      <w:r w:rsidR="00E726F4">
        <w:rPr>
          <w:rFonts w:ascii="Arial" w:hAnsi="Arial" w:cs="Arial"/>
          <w:sz w:val="24"/>
          <w:szCs w:val="24"/>
        </w:rPr>
        <w:t xml:space="preserve"> </w:t>
      </w:r>
    </w:p>
    <w:p w14:paraId="19D7774C" w14:textId="77777777" w:rsidR="004E78BD" w:rsidRPr="0049236A" w:rsidRDefault="004E78BD" w:rsidP="00DE3F5C">
      <w:pPr>
        <w:shd w:val="clear" w:color="auto" w:fill="FFFFFF"/>
        <w:spacing w:before="240" w:after="240" w:line="360" w:lineRule="auto"/>
        <w:rPr>
          <w:rFonts w:ascii="Arial" w:eastAsia="Times New Roman" w:hAnsi="Arial" w:cs="Arial"/>
          <w:b/>
          <w:color w:val="0F1115"/>
          <w:sz w:val="24"/>
          <w:szCs w:val="24"/>
          <w:lang w:val="en-US" w:eastAsia=""/>
        </w:rPr>
      </w:pPr>
    </w:p>
    <w:p w14:paraId="7A086557" w14:textId="77777777" w:rsidR="0082154B" w:rsidRPr="0049236A" w:rsidRDefault="0082154B" w:rsidP="00DE3F5C">
      <w:pPr>
        <w:shd w:val="clear" w:color="auto" w:fill="FFFFFF"/>
        <w:spacing w:before="240" w:after="240" w:line="360" w:lineRule="auto"/>
        <w:rPr>
          <w:rFonts w:ascii="Arial" w:eastAsia="Times New Roman" w:hAnsi="Arial" w:cs="Arial"/>
          <w:b/>
          <w:color w:val="0F1115"/>
          <w:sz w:val="24"/>
          <w:szCs w:val="24"/>
          <w:lang w:val="en-US" w:eastAsia=""/>
        </w:rPr>
      </w:pPr>
    </w:p>
    <w:p w14:paraId="2F24A66E" w14:textId="77777777" w:rsidR="0082154B" w:rsidRPr="0049236A" w:rsidRDefault="0082154B" w:rsidP="00DE3F5C">
      <w:pPr>
        <w:shd w:val="clear" w:color="auto" w:fill="FFFFFF"/>
        <w:spacing w:before="240" w:after="240" w:line="360" w:lineRule="auto"/>
        <w:rPr>
          <w:rFonts w:ascii="Arial" w:eastAsia="Times New Roman" w:hAnsi="Arial" w:cs="Arial"/>
          <w:b/>
          <w:color w:val="0F1115"/>
          <w:sz w:val="24"/>
          <w:szCs w:val="24"/>
          <w:lang w:val="en-US" w:eastAsia=""/>
        </w:rPr>
      </w:pPr>
    </w:p>
    <w:p w14:paraId="2C118C20" w14:textId="77777777" w:rsidR="0082154B" w:rsidRPr="0049236A" w:rsidRDefault="0082154B" w:rsidP="00DE3F5C">
      <w:pPr>
        <w:shd w:val="clear" w:color="auto" w:fill="FFFFFF"/>
        <w:spacing w:before="240" w:after="240" w:line="360" w:lineRule="auto"/>
        <w:rPr>
          <w:rFonts w:ascii="Arial" w:eastAsia="Times New Roman" w:hAnsi="Arial" w:cs="Arial"/>
          <w:b/>
          <w:color w:val="0F1115"/>
          <w:sz w:val="24"/>
          <w:szCs w:val="24"/>
          <w:lang w:val="en-US" w:eastAsia=""/>
        </w:rPr>
      </w:pPr>
    </w:p>
    <w:p w14:paraId="38396A03" w14:textId="77777777" w:rsidR="0082154B" w:rsidRPr="0049236A" w:rsidRDefault="0082154B" w:rsidP="00DE3F5C">
      <w:pPr>
        <w:shd w:val="clear" w:color="auto" w:fill="FFFFFF"/>
        <w:spacing w:before="240" w:after="240" w:line="360" w:lineRule="auto"/>
        <w:rPr>
          <w:rFonts w:ascii="Arial" w:eastAsia="Times New Roman" w:hAnsi="Arial" w:cs="Arial"/>
          <w:b/>
          <w:color w:val="0F1115"/>
          <w:sz w:val="24"/>
          <w:szCs w:val="24"/>
          <w:lang w:val="en-US" w:eastAsia=""/>
        </w:rPr>
      </w:pPr>
    </w:p>
    <w:p w14:paraId="0DA4CC62" w14:textId="77777777" w:rsidR="0082154B" w:rsidRPr="0049236A" w:rsidRDefault="0082154B" w:rsidP="00DE3F5C">
      <w:pPr>
        <w:shd w:val="clear" w:color="auto" w:fill="FFFFFF"/>
        <w:spacing w:before="240" w:after="240" w:line="360" w:lineRule="auto"/>
        <w:rPr>
          <w:rFonts w:ascii="Arial" w:eastAsia="Times New Roman" w:hAnsi="Arial" w:cs="Arial"/>
          <w:b/>
          <w:color w:val="0F1115"/>
          <w:sz w:val="24"/>
          <w:szCs w:val="24"/>
          <w:lang w:val="en-US" w:eastAsia=""/>
        </w:rPr>
      </w:pPr>
    </w:p>
    <w:p w14:paraId="06419689" w14:textId="77777777" w:rsidR="00DE3F5C" w:rsidRPr="0049236A" w:rsidRDefault="00DE3F5C" w:rsidP="00DE3F5C">
      <w:pPr>
        <w:shd w:val="clear" w:color="auto" w:fill="FFFFFF"/>
        <w:spacing w:before="240" w:after="240" w:line="360" w:lineRule="auto"/>
        <w:rPr>
          <w:rFonts w:ascii="Arial" w:eastAsia="Times New Roman" w:hAnsi="Arial" w:cs="Arial"/>
          <w:b/>
          <w:color w:val="0F1115"/>
          <w:sz w:val="24"/>
          <w:szCs w:val="24"/>
          <w:lang w:val="en-US" w:eastAsia=""/>
        </w:rPr>
      </w:pPr>
    </w:p>
    <w:p w14:paraId="1D38AB76" w14:textId="77777777" w:rsidR="00DE3F5C" w:rsidRPr="0049236A" w:rsidRDefault="00DE3F5C" w:rsidP="00DE3F5C">
      <w:pPr>
        <w:shd w:val="clear" w:color="auto" w:fill="FFFFFF"/>
        <w:spacing w:before="240" w:after="240" w:line="360" w:lineRule="auto"/>
        <w:rPr>
          <w:rFonts w:ascii="Arial" w:eastAsia="Times New Roman" w:hAnsi="Arial" w:cs="Arial"/>
          <w:b/>
          <w:color w:val="0F1115"/>
          <w:sz w:val="24"/>
          <w:szCs w:val="24"/>
          <w:lang w:val="en-US" w:eastAsia=""/>
        </w:rPr>
      </w:pPr>
    </w:p>
    <w:p w14:paraId="22168F5B" w14:textId="2298037C" w:rsidR="00DE3F5C" w:rsidRDefault="00DE3F5C" w:rsidP="00DE3F5C">
      <w:pPr>
        <w:shd w:val="clear" w:color="auto" w:fill="FFFFFF"/>
        <w:spacing w:before="240" w:after="240" w:line="360" w:lineRule="auto"/>
        <w:rPr>
          <w:rFonts w:ascii="Arial" w:eastAsia="Times New Roman" w:hAnsi="Arial" w:cs="Arial"/>
          <w:b/>
          <w:color w:val="0F1115"/>
          <w:sz w:val="24"/>
          <w:szCs w:val="24"/>
          <w:lang w:val="en-US" w:eastAsia=""/>
        </w:rPr>
      </w:pPr>
    </w:p>
    <w:p w14:paraId="3CCA7148" w14:textId="3D68AAB4" w:rsidR="00E726F4" w:rsidRDefault="00E726F4" w:rsidP="00DE3F5C">
      <w:pPr>
        <w:shd w:val="clear" w:color="auto" w:fill="FFFFFF"/>
        <w:spacing w:before="240" w:after="240" w:line="360" w:lineRule="auto"/>
        <w:rPr>
          <w:rFonts w:ascii="Arial" w:eastAsia="Times New Roman" w:hAnsi="Arial" w:cs="Arial"/>
          <w:b/>
          <w:color w:val="0F1115"/>
          <w:sz w:val="24"/>
          <w:szCs w:val="24"/>
          <w:lang w:val="en-US" w:eastAsia=""/>
        </w:rPr>
      </w:pPr>
    </w:p>
    <w:p w14:paraId="7369832B" w14:textId="31DA0946" w:rsidR="00E726F4" w:rsidRDefault="00E726F4" w:rsidP="00DE3F5C">
      <w:pPr>
        <w:shd w:val="clear" w:color="auto" w:fill="FFFFFF"/>
        <w:spacing w:before="240" w:after="240" w:line="360" w:lineRule="auto"/>
        <w:rPr>
          <w:rFonts w:ascii="Arial" w:eastAsia="Times New Roman" w:hAnsi="Arial" w:cs="Arial"/>
          <w:b/>
          <w:color w:val="0F1115"/>
          <w:sz w:val="24"/>
          <w:szCs w:val="24"/>
          <w:lang w:val="en-US" w:eastAsia=""/>
        </w:rPr>
      </w:pPr>
    </w:p>
    <w:p w14:paraId="14A297A0" w14:textId="3C9F9CC2" w:rsidR="00E726F4" w:rsidRDefault="00E726F4" w:rsidP="00DE3F5C">
      <w:pPr>
        <w:shd w:val="clear" w:color="auto" w:fill="FFFFFF"/>
        <w:spacing w:before="240" w:after="240" w:line="360" w:lineRule="auto"/>
        <w:rPr>
          <w:rFonts w:ascii="Arial" w:eastAsia="Times New Roman" w:hAnsi="Arial" w:cs="Arial"/>
          <w:b/>
          <w:color w:val="0F1115"/>
          <w:sz w:val="24"/>
          <w:szCs w:val="24"/>
          <w:lang w:val="en-US" w:eastAsia=""/>
        </w:rPr>
      </w:pPr>
    </w:p>
    <w:p w14:paraId="524D8AD4" w14:textId="03D3C461" w:rsidR="00E726F4" w:rsidRDefault="00E726F4" w:rsidP="00DE3F5C">
      <w:pPr>
        <w:shd w:val="clear" w:color="auto" w:fill="FFFFFF"/>
        <w:spacing w:before="240" w:after="240" w:line="360" w:lineRule="auto"/>
        <w:rPr>
          <w:rFonts w:ascii="Arial" w:eastAsia="Times New Roman" w:hAnsi="Arial" w:cs="Arial"/>
          <w:b/>
          <w:color w:val="0F1115"/>
          <w:sz w:val="24"/>
          <w:szCs w:val="24"/>
          <w:lang w:val="en-US" w:eastAsia=""/>
        </w:rPr>
      </w:pPr>
    </w:p>
    <w:p w14:paraId="4B3353C2" w14:textId="0B2106A8" w:rsidR="00E726F4" w:rsidRDefault="00E726F4" w:rsidP="00DE3F5C">
      <w:pPr>
        <w:shd w:val="clear" w:color="auto" w:fill="FFFFFF"/>
        <w:spacing w:before="240" w:after="240" w:line="360" w:lineRule="auto"/>
        <w:rPr>
          <w:rFonts w:ascii="Arial" w:eastAsia="Times New Roman" w:hAnsi="Arial" w:cs="Arial"/>
          <w:b/>
          <w:color w:val="0F1115"/>
          <w:sz w:val="24"/>
          <w:szCs w:val="24"/>
          <w:lang w:val="en-US" w:eastAsia=""/>
        </w:rPr>
      </w:pPr>
    </w:p>
    <w:p w14:paraId="0D0911F5" w14:textId="77777777" w:rsidR="00E726F4" w:rsidRPr="0049236A" w:rsidRDefault="00E726F4" w:rsidP="00DE3F5C">
      <w:pPr>
        <w:shd w:val="clear" w:color="auto" w:fill="FFFFFF"/>
        <w:spacing w:before="240" w:after="240" w:line="360" w:lineRule="auto"/>
        <w:rPr>
          <w:rFonts w:ascii="Arial" w:eastAsia="Times New Roman" w:hAnsi="Arial" w:cs="Arial"/>
          <w:b/>
          <w:color w:val="0F1115"/>
          <w:sz w:val="24"/>
          <w:szCs w:val="24"/>
          <w:lang w:val="en-US" w:eastAsia=""/>
        </w:rPr>
      </w:pPr>
    </w:p>
    <w:p w14:paraId="56866675" w14:textId="77777777" w:rsidR="0003653A" w:rsidRPr="0049236A" w:rsidRDefault="0003653A" w:rsidP="00DE3F5C">
      <w:pPr>
        <w:shd w:val="clear" w:color="auto" w:fill="FFFFFF"/>
        <w:spacing w:before="240" w:after="240" w:line="360" w:lineRule="auto"/>
        <w:rPr>
          <w:rFonts w:ascii="Arial" w:eastAsia="Times New Roman" w:hAnsi="Arial" w:cs="Arial"/>
          <w:b/>
          <w:color w:val="0F1115"/>
          <w:sz w:val="24"/>
          <w:szCs w:val="24"/>
          <w:lang w:val="en-US" w:eastAsia=""/>
        </w:rPr>
      </w:pPr>
    </w:p>
    <w:p w14:paraId="7D156C85" w14:textId="77777777" w:rsidR="00273091" w:rsidRPr="0049236A" w:rsidRDefault="0050617B" w:rsidP="00DE3F5C">
      <w:pPr>
        <w:pStyle w:val="Heading1"/>
        <w:spacing w:line="360" w:lineRule="auto"/>
        <w:rPr>
          <w:rFonts w:cs="Arial"/>
          <w:szCs w:val="24"/>
        </w:rPr>
      </w:pPr>
      <w:bookmarkStart w:id="15" w:name="_Toc225503958"/>
      <w:r w:rsidRPr="0049236A">
        <w:rPr>
          <w:rFonts w:cs="Arial"/>
          <w:szCs w:val="24"/>
          <w:lang w:val="en-US"/>
        </w:rPr>
        <w:lastRenderedPageBreak/>
        <w:t xml:space="preserve">5.0 </w:t>
      </w:r>
      <w:r w:rsidRPr="0049236A">
        <w:rPr>
          <w:rFonts w:cs="Arial"/>
          <w:szCs w:val="24"/>
        </w:rPr>
        <w:t>References</w:t>
      </w:r>
      <w:bookmarkEnd w:id="15"/>
    </w:p>
    <w:p w14:paraId="39F1183D"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bookmarkStart w:id="16" w:name="_Hlk225491153"/>
      <w:r w:rsidRPr="0049236A">
        <w:rPr>
          <w:rFonts w:ascii="Arial" w:hAnsi="Arial" w:cs="Arial"/>
        </w:rPr>
        <w:t xml:space="preserve">Achi (2025). </w:t>
      </w:r>
      <w:r w:rsidRPr="0049236A">
        <w:rPr>
          <w:rFonts w:ascii="Arial" w:hAnsi="Arial" w:cs="Arial"/>
          <w:i/>
          <w:iCs/>
        </w:rPr>
        <w:t>Top 12 Cleaning Services Companies in London • 0720500058 › Website Design &amp; Digital Marketing Services in Nairobi, Kenya</w:t>
      </w:r>
      <w:r w:rsidRPr="0049236A">
        <w:rPr>
          <w:rFonts w:ascii="Arial" w:hAnsi="Arial" w:cs="Arial"/>
        </w:rPr>
        <w:t xml:space="preserve">. [online] Achi Systems. Available at: </w:t>
      </w:r>
      <w:hyperlink r:id="rId8" w:history="1">
        <w:r w:rsidRPr="0049236A">
          <w:rPr>
            <w:rStyle w:val="Hyperlink"/>
            <w:rFonts w:ascii="Arial" w:hAnsi="Arial" w:cs="Arial"/>
          </w:rPr>
          <w:t>https://achisystems.co.ke/directory/top-12-cleaning-services-companies-in-london/</w:t>
        </w:r>
      </w:hyperlink>
      <w:r w:rsidRPr="0049236A">
        <w:rPr>
          <w:rFonts w:ascii="Arial" w:hAnsi="Arial" w:cs="Arial"/>
          <w:lang w:val="en-US"/>
        </w:rPr>
        <w:t xml:space="preserve"> </w:t>
      </w:r>
      <w:r w:rsidRPr="0049236A">
        <w:rPr>
          <w:rFonts w:ascii="Arial" w:hAnsi="Arial" w:cs="Arial"/>
        </w:rPr>
        <w:t>[Accessed 26 Mar. 2026].</w:t>
      </w:r>
    </w:p>
    <w:p w14:paraId="713BA19E"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Brooks, C. (2025). </w:t>
      </w:r>
      <w:r w:rsidRPr="0049236A">
        <w:rPr>
          <w:rFonts w:ascii="Arial" w:hAnsi="Arial" w:cs="Arial"/>
          <w:i/>
          <w:iCs/>
        </w:rPr>
        <w:t>Benefits of Strategic Partnerships</w:t>
      </w:r>
      <w:r w:rsidRPr="0049236A">
        <w:rPr>
          <w:rFonts w:ascii="Arial" w:hAnsi="Arial" w:cs="Arial"/>
        </w:rPr>
        <w:t xml:space="preserve">. [online] Business.com. Available at: </w:t>
      </w:r>
      <w:hyperlink r:id="rId9" w:history="1">
        <w:r w:rsidRPr="0049236A">
          <w:rPr>
            <w:rStyle w:val="Hyperlink"/>
            <w:rFonts w:ascii="Arial" w:hAnsi="Arial" w:cs="Arial"/>
          </w:rPr>
          <w:t>https://www.business.com/articles/connor-blakley-strategic-partnerships/</w:t>
        </w:r>
      </w:hyperlink>
      <w:r w:rsidRPr="0049236A">
        <w:rPr>
          <w:rFonts w:ascii="Arial" w:hAnsi="Arial" w:cs="Arial"/>
          <w:lang w:val="en-US"/>
        </w:rPr>
        <w:t xml:space="preserve"> </w:t>
      </w:r>
      <w:r w:rsidRPr="0049236A">
        <w:rPr>
          <w:rFonts w:ascii="Arial" w:hAnsi="Arial" w:cs="Arial"/>
        </w:rPr>
        <w:t>[Accessed 26 Mar. 2026].</w:t>
      </w:r>
    </w:p>
    <w:p w14:paraId="17B412DA"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Das, D., Sarkar, A. and Debroy, A. (2022). Impact of COVID</w:t>
      </w:r>
      <w:r w:rsidRPr="0049236A">
        <w:rPr>
          <w:rFonts w:ascii="Cambria Math" w:hAnsi="Cambria Math" w:cs="Cambria Math"/>
        </w:rPr>
        <w:t>‐</w:t>
      </w:r>
      <w:r w:rsidRPr="0049236A">
        <w:rPr>
          <w:rFonts w:ascii="Arial" w:hAnsi="Arial" w:cs="Arial"/>
        </w:rPr>
        <w:t xml:space="preserve">19 on Changing Consumer Behaviour: Lessons from an Emerging Economy. </w:t>
      </w:r>
      <w:r w:rsidRPr="0049236A">
        <w:rPr>
          <w:rFonts w:ascii="Arial" w:hAnsi="Arial" w:cs="Arial"/>
          <w:i/>
          <w:iCs/>
        </w:rPr>
        <w:t>International Journal of Consumer Studies</w:t>
      </w:r>
      <w:r w:rsidRPr="0049236A">
        <w:rPr>
          <w:rFonts w:ascii="Arial" w:hAnsi="Arial" w:cs="Arial"/>
        </w:rPr>
        <w:t>, [online] 46(3), pp.692–715. doi:</w:t>
      </w:r>
      <w:hyperlink r:id="rId10" w:history="1">
        <w:r w:rsidRPr="0049236A">
          <w:rPr>
            <w:rStyle w:val="Hyperlink"/>
            <w:rFonts w:ascii="Arial" w:hAnsi="Arial" w:cs="Arial"/>
          </w:rPr>
          <w:t>https://doi.org/10.1111/ijcs.12786.</w:t>
        </w:r>
      </w:hyperlink>
    </w:p>
    <w:p w14:paraId="7243F0C3"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EcoOnline (2023). </w:t>
      </w:r>
      <w:r w:rsidRPr="0049236A">
        <w:rPr>
          <w:rFonts w:ascii="Arial" w:hAnsi="Arial" w:cs="Arial"/>
          <w:i/>
          <w:iCs/>
        </w:rPr>
        <w:t>What is the meaning of COSHH? | EcoOnline</w:t>
      </w:r>
      <w:r w:rsidRPr="0049236A">
        <w:rPr>
          <w:rFonts w:ascii="Arial" w:hAnsi="Arial" w:cs="Arial"/>
        </w:rPr>
        <w:t xml:space="preserve">. [online] EcoOnline. Available at: </w:t>
      </w:r>
      <w:hyperlink r:id="rId11" w:history="1">
        <w:r w:rsidRPr="0049236A">
          <w:rPr>
            <w:rStyle w:val="Hyperlink"/>
            <w:rFonts w:ascii="Arial" w:hAnsi="Arial" w:cs="Arial"/>
          </w:rPr>
          <w:t>https://www.ecoonline.com/topics/coshh/</w:t>
        </w:r>
      </w:hyperlink>
      <w:r w:rsidRPr="0049236A">
        <w:rPr>
          <w:rFonts w:ascii="Arial" w:hAnsi="Arial" w:cs="Arial"/>
          <w:lang w:val="en-US"/>
        </w:rPr>
        <w:t xml:space="preserve"> </w:t>
      </w:r>
      <w:r w:rsidRPr="0049236A">
        <w:rPr>
          <w:rFonts w:ascii="Arial" w:hAnsi="Arial" w:cs="Arial"/>
        </w:rPr>
        <w:t>[Accessed 26 Mar. 2026].</w:t>
      </w:r>
    </w:p>
    <w:p w14:paraId="33785231"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European Cleaning (2026). </w:t>
      </w:r>
      <w:r w:rsidRPr="0049236A">
        <w:rPr>
          <w:rFonts w:ascii="Arial" w:hAnsi="Arial" w:cs="Arial"/>
          <w:i/>
          <w:iCs/>
        </w:rPr>
        <w:t>New UK Research Shows Steady Growth In Cleaning, Hygiene And Waste Industry - ECJ</w:t>
      </w:r>
      <w:r w:rsidRPr="0049236A">
        <w:rPr>
          <w:rFonts w:ascii="Arial" w:hAnsi="Arial" w:cs="Arial"/>
        </w:rPr>
        <w:t xml:space="preserve">. [online] Europeancleaningjournal.com. Available at: </w:t>
      </w:r>
      <w:hyperlink r:id="rId12" w:history="1">
        <w:r w:rsidRPr="0049236A">
          <w:rPr>
            <w:rStyle w:val="Hyperlink"/>
            <w:rFonts w:ascii="Arial" w:hAnsi="Arial" w:cs="Arial"/>
          </w:rPr>
          <w:t>https://www.europeancleaningjournal.com/magazine/articles/latest-news/new-uk-research-shows-steady-growth-in-cleaning-hygiene-and-waste-industry</w:t>
        </w:r>
      </w:hyperlink>
      <w:r w:rsidRPr="0049236A">
        <w:rPr>
          <w:rFonts w:ascii="Arial" w:hAnsi="Arial" w:cs="Arial"/>
          <w:lang w:val="en-US"/>
        </w:rPr>
        <w:t xml:space="preserve"> </w:t>
      </w:r>
      <w:r w:rsidRPr="0049236A">
        <w:rPr>
          <w:rFonts w:ascii="Arial" w:hAnsi="Arial" w:cs="Arial"/>
        </w:rPr>
        <w:t>[Accessed 26 Mar. 2026].</w:t>
      </w:r>
    </w:p>
    <w:p w14:paraId="29F5E444"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Firth, A. (2025). </w:t>
      </w:r>
      <w:r w:rsidRPr="0049236A">
        <w:rPr>
          <w:rFonts w:ascii="Arial" w:hAnsi="Arial" w:cs="Arial"/>
          <w:i/>
          <w:iCs/>
        </w:rPr>
        <w:t>Choosing the Right Structure: What is a Private Limited Company?</w:t>
      </w:r>
      <w:r w:rsidRPr="0049236A">
        <w:rPr>
          <w:rFonts w:ascii="Arial" w:hAnsi="Arial" w:cs="Arial"/>
        </w:rPr>
        <w:t xml:space="preserve"> [online] LegalVision UK. Available at: </w:t>
      </w:r>
      <w:hyperlink r:id="rId13" w:history="1">
        <w:r w:rsidRPr="0049236A">
          <w:rPr>
            <w:rStyle w:val="Hyperlink"/>
            <w:rFonts w:ascii="Arial" w:hAnsi="Arial" w:cs="Arial"/>
          </w:rPr>
          <w:t>https://legalvision.co.uk/corporations/right-structure-private-limited-company/</w:t>
        </w:r>
      </w:hyperlink>
      <w:r w:rsidRPr="0049236A">
        <w:rPr>
          <w:rFonts w:ascii="Arial" w:hAnsi="Arial" w:cs="Arial"/>
          <w:lang w:val="en-US"/>
        </w:rPr>
        <w:t xml:space="preserve"> </w:t>
      </w:r>
      <w:r w:rsidRPr="0049236A">
        <w:rPr>
          <w:rFonts w:ascii="Arial" w:hAnsi="Arial" w:cs="Arial"/>
        </w:rPr>
        <w:t>[Accessed 26 Mar. 2026].</w:t>
      </w:r>
    </w:p>
    <w:p w14:paraId="5942BC99"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Gov.uk (2022). </w:t>
      </w:r>
      <w:r w:rsidRPr="0049236A">
        <w:rPr>
          <w:rFonts w:ascii="Arial" w:hAnsi="Arial" w:cs="Arial"/>
          <w:i/>
          <w:iCs/>
        </w:rPr>
        <w:t>Regulating for people, the environment and growth, 2021</w:t>
      </w:r>
      <w:r w:rsidRPr="0049236A">
        <w:rPr>
          <w:rFonts w:ascii="Arial" w:hAnsi="Arial" w:cs="Arial"/>
        </w:rPr>
        <w:t xml:space="preserve">. [online] GOV.UK. Available at: </w:t>
      </w:r>
      <w:hyperlink r:id="rId14" w:history="1">
        <w:r w:rsidRPr="0049236A">
          <w:rPr>
            <w:rStyle w:val="Hyperlink"/>
            <w:rFonts w:ascii="Arial" w:hAnsi="Arial" w:cs="Arial"/>
          </w:rPr>
          <w:t>https://www.gov.uk/government/publications/regulating-for-people-the-environment-and-growth-2021/regulating-for-people-the-environment-and-growth-2021</w:t>
        </w:r>
      </w:hyperlink>
      <w:r w:rsidRPr="0049236A">
        <w:rPr>
          <w:rFonts w:ascii="Arial" w:hAnsi="Arial" w:cs="Arial"/>
          <w:lang w:val="en-US"/>
        </w:rPr>
        <w:t xml:space="preserve"> </w:t>
      </w:r>
      <w:r w:rsidRPr="0049236A">
        <w:rPr>
          <w:rFonts w:ascii="Arial" w:hAnsi="Arial" w:cs="Arial"/>
        </w:rPr>
        <w:t>[Accessed 26 Mar. 2026].</w:t>
      </w:r>
    </w:p>
    <w:p w14:paraId="704A26C0"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IBISWorld, I. (2026). </w:t>
      </w:r>
      <w:r w:rsidRPr="0049236A">
        <w:rPr>
          <w:rFonts w:ascii="Arial" w:hAnsi="Arial" w:cs="Arial"/>
          <w:i/>
          <w:iCs/>
        </w:rPr>
        <w:t>Search | IBISWorld</w:t>
      </w:r>
      <w:r w:rsidRPr="0049236A">
        <w:rPr>
          <w:rFonts w:ascii="Arial" w:hAnsi="Arial" w:cs="Arial"/>
        </w:rPr>
        <w:t xml:space="preserve">. [online] Ibisworld.com. Available at: </w:t>
      </w:r>
      <w:hyperlink r:id="rId15" w:history="1">
        <w:r w:rsidR="004E78BD" w:rsidRPr="0049236A">
          <w:rPr>
            <w:rStyle w:val="Hyperlink"/>
            <w:rFonts w:ascii="Arial" w:hAnsi="Arial" w:cs="Arial"/>
          </w:rPr>
          <w:t>https://www.ibisworld.com/search/?st=cleaning%20activities%20industry</w:t>
        </w:r>
      </w:hyperlink>
      <w:r w:rsidR="004E78BD" w:rsidRPr="0049236A">
        <w:rPr>
          <w:rFonts w:ascii="Arial" w:hAnsi="Arial" w:cs="Arial"/>
          <w:lang w:val="en-US"/>
        </w:rPr>
        <w:t xml:space="preserve"> </w:t>
      </w:r>
      <w:r w:rsidRPr="0049236A">
        <w:rPr>
          <w:rFonts w:ascii="Arial" w:hAnsi="Arial" w:cs="Arial"/>
        </w:rPr>
        <w:t>[Accessed 26 Mar. 2026].</w:t>
      </w:r>
    </w:p>
    <w:p w14:paraId="67BD868A"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lastRenderedPageBreak/>
        <w:t xml:space="preserve">Interclean (2025). </w:t>
      </w:r>
      <w:r w:rsidRPr="0049236A">
        <w:rPr>
          <w:rFonts w:ascii="Arial" w:hAnsi="Arial" w:cs="Arial"/>
          <w:i/>
          <w:iCs/>
        </w:rPr>
        <w:t>Regional Spotlight: UK’s cleaning and hygiene market developments</w:t>
      </w:r>
      <w:r w:rsidRPr="0049236A">
        <w:rPr>
          <w:rFonts w:ascii="Arial" w:hAnsi="Arial" w:cs="Arial"/>
        </w:rPr>
        <w:t xml:space="preserve">. [online] Intercleanshow.com. Available at: </w:t>
      </w:r>
      <w:hyperlink r:id="rId16" w:history="1">
        <w:r w:rsidR="004E78BD" w:rsidRPr="0049236A">
          <w:rPr>
            <w:rStyle w:val="Hyperlink"/>
            <w:rFonts w:ascii="Arial" w:hAnsi="Arial" w:cs="Arial"/>
          </w:rPr>
          <w:t>https://www.intercleanshow.com/news/innovation/regional-spotlight-united-kingdom</w:t>
        </w:r>
      </w:hyperlink>
      <w:r w:rsidR="004E78BD" w:rsidRPr="0049236A">
        <w:rPr>
          <w:rFonts w:ascii="Arial" w:hAnsi="Arial" w:cs="Arial"/>
          <w:lang w:val="en-US"/>
        </w:rPr>
        <w:t xml:space="preserve"> </w:t>
      </w:r>
      <w:r w:rsidRPr="0049236A">
        <w:rPr>
          <w:rFonts w:ascii="Arial" w:hAnsi="Arial" w:cs="Arial"/>
        </w:rPr>
        <w:t>[Accessed 26 Mar. 2026].</w:t>
      </w:r>
    </w:p>
    <w:p w14:paraId="6CDF4076"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Jerab, D.A. and Mabrouk, T. (2023). </w:t>
      </w:r>
      <w:r w:rsidRPr="0049236A">
        <w:rPr>
          <w:rFonts w:ascii="Arial" w:hAnsi="Arial" w:cs="Arial"/>
          <w:i/>
          <w:iCs/>
        </w:rPr>
        <w:t>The evolving landscape of organisational structures: A contemporary analysis</w:t>
      </w:r>
      <w:r w:rsidRPr="0049236A">
        <w:rPr>
          <w:rFonts w:ascii="Arial" w:hAnsi="Arial" w:cs="Arial"/>
        </w:rPr>
        <w:t>. [online] Social Science Research Network. doi:</w:t>
      </w:r>
      <w:hyperlink r:id="rId17" w:history="1">
        <w:r w:rsidRPr="0049236A">
          <w:rPr>
            <w:rStyle w:val="Hyperlink"/>
            <w:rFonts w:ascii="Arial" w:hAnsi="Arial" w:cs="Arial"/>
          </w:rPr>
          <w:t>https://doi.org/10.2139/ssrn.4584643.</w:t>
        </w:r>
      </w:hyperlink>
    </w:p>
    <w:p w14:paraId="4BB8D106" w14:textId="77777777" w:rsidR="00273091" w:rsidRPr="0049236A" w:rsidRDefault="0050617B" w:rsidP="00DE3F5C">
      <w:pPr>
        <w:pStyle w:val="NormalWeb"/>
        <w:spacing w:before="0" w:beforeAutospacing="0" w:after="0" w:afterAutospacing="0" w:line="360" w:lineRule="auto"/>
        <w:ind w:left="720" w:hanging="720"/>
        <w:rPr>
          <w:rStyle w:val="Hyperlink"/>
          <w:rFonts w:ascii="Arial" w:hAnsi="Arial" w:cs="Arial"/>
        </w:rPr>
      </w:pPr>
      <w:r w:rsidRPr="0049236A">
        <w:rPr>
          <w:rFonts w:ascii="Arial" w:hAnsi="Arial" w:cs="Arial"/>
        </w:rPr>
        <w:t xml:space="preserve">Jones , S.A., Nandhakumar D, Kumar, A.M. and S Pavithra (2025). Advancements in AI-Powered Robotic Cleaning Systems: Autonomous Path Planning, Predictive Maintenance, and Cleanliness Assessment Frameworks. </w:t>
      </w:r>
      <w:r w:rsidRPr="0049236A">
        <w:rPr>
          <w:rFonts w:ascii="Arial" w:hAnsi="Arial" w:cs="Arial"/>
          <w:i/>
          <w:iCs/>
        </w:rPr>
        <w:t>2025 3rd International Conference on Intelligent Data Communication Technologies and Internet of Things (IDCIoT)</w:t>
      </w:r>
      <w:r w:rsidRPr="0049236A">
        <w:rPr>
          <w:rFonts w:ascii="Arial" w:hAnsi="Arial" w:cs="Arial"/>
        </w:rPr>
        <w:t>, [online] pp.1077–1082. doi:</w:t>
      </w:r>
      <w:hyperlink r:id="rId18" w:history="1">
        <w:r w:rsidRPr="0049236A">
          <w:rPr>
            <w:rStyle w:val="Hyperlink"/>
            <w:rFonts w:ascii="Arial" w:hAnsi="Arial" w:cs="Arial"/>
          </w:rPr>
          <w:t>https://doi.org/10.1109/IDCIOT64235.2025.10914741.</w:t>
        </w:r>
      </w:hyperlink>
    </w:p>
    <w:p w14:paraId="0C37AB39" w14:textId="77777777" w:rsidR="00BA1DA9" w:rsidRPr="0049236A" w:rsidRDefault="00BA1DA9"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Kumar, S. (2022). Customer Retention versus Customer Acquisition. Forbes. [online] 12 Dec. Available at: </w:t>
      </w:r>
      <w:hyperlink r:id="rId19" w:history="1">
        <w:r w:rsidRPr="0049236A">
          <w:rPr>
            <w:rStyle w:val="Hyperlink"/>
            <w:rFonts w:ascii="Arial" w:hAnsi="Arial" w:cs="Arial"/>
          </w:rPr>
          <w:t>https://www.forbes.com/councils/forbesbusinesscouncil/2022/12/12/customer-retention-versus-customer-acquisition/</w:t>
        </w:r>
      </w:hyperlink>
      <w:r w:rsidRPr="0049236A">
        <w:rPr>
          <w:rFonts w:ascii="Arial" w:hAnsi="Arial" w:cs="Arial"/>
        </w:rPr>
        <w:t xml:space="preserve"> [Accessed 26 Mar. 2026].</w:t>
      </w:r>
    </w:p>
    <w:p w14:paraId="4EB06D97"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Mallory, P. (2023). </w:t>
      </w:r>
      <w:r w:rsidRPr="0049236A">
        <w:rPr>
          <w:rFonts w:ascii="Arial" w:hAnsi="Arial" w:cs="Arial"/>
          <w:i/>
          <w:iCs/>
        </w:rPr>
        <w:t>How Many Consumers Research Online Before Buying? (2022)</w:t>
      </w:r>
      <w:r w:rsidRPr="0049236A">
        <w:rPr>
          <w:rFonts w:ascii="Arial" w:hAnsi="Arial" w:cs="Arial"/>
        </w:rPr>
        <w:t xml:space="preserve">. [online] ConsumerGravity. Available at: </w:t>
      </w:r>
      <w:hyperlink r:id="rId20" w:history="1">
        <w:r w:rsidR="004E78BD" w:rsidRPr="0049236A">
          <w:rPr>
            <w:rStyle w:val="Hyperlink"/>
            <w:rFonts w:ascii="Arial" w:hAnsi="Arial" w:cs="Arial"/>
          </w:rPr>
          <w:t>https://consumergravity.com/online-shopping-statistics/</w:t>
        </w:r>
      </w:hyperlink>
      <w:r w:rsidR="004E78BD" w:rsidRPr="0049236A">
        <w:rPr>
          <w:rFonts w:ascii="Arial" w:hAnsi="Arial" w:cs="Arial"/>
          <w:lang w:val="en-US"/>
        </w:rPr>
        <w:t xml:space="preserve"> </w:t>
      </w:r>
      <w:r w:rsidRPr="0049236A">
        <w:rPr>
          <w:rFonts w:ascii="Arial" w:hAnsi="Arial" w:cs="Arial"/>
        </w:rPr>
        <w:t>[Accessed 26 Mar. 2026].</w:t>
      </w:r>
    </w:p>
    <w:p w14:paraId="6169296C"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Mobility Foresights (2026). </w:t>
      </w:r>
      <w:r w:rsidRPr="0049236A">
        <w:rPr>
          <w:rFonts w:ascii="Arial" w:hAnsi="Arial" w:cs="Arial"/>
          <w:i/>
          <w:iCs/>
        </w:rPr>
        <w:t>UK Eco-friendly Cleaning Solutions Market Size and Forecasts 2032</w:t>
      </w:r>
      <w:r w:rsidRPr="0049236A">
        <w:rPr>
          <w:rFonts w:ascii="Arial" w:hAnsi="Arial" w:cs="Arial"/>
        </w:rPr>
        <w:t xml:space="preserve">. [online] Mobility Foresights. Available at: </w:t>
      </w:r>
      <w:hyperlink r:id="rId21" w:history="1">
        <w:r w:rsidR="004E78BD" w:rsidRPr="0049236A">
          <w:rPr>
            <w:rStyle w:val="Hyperlink"/>
            <w:rFonts w:ascii="Arial" w:hAnsi="Arial" w:cs="Arial"/>
          </w:rPr>
          <w:t>https://mobilityforesights.com/product/uk-eco-friendly-cleaning-solutions-market</w:t>
        </w:r>
      </w:hyperlink>
      <w:r w:rsidR="004E78BD" w:rsidRPr="0049236A">
        <w:rPr>
          <w:rFonts w:ascii="Arial" w:hAnsi="Arial" w:cs="Arial"/>
          <w:lang w:val="en-US"/>
        </w:rPr>
        <w:t xml:space="preserve"> </w:t>
      </w:r>
      <w:r w:rsidRPr="0049236A">
        <w:rPr>
          <w:rFonts w:ascii="Arial" w:hAnsi="Arial" w:cs="Arial"/>
        </w:rPr>
        <w:t>[Accessed 26 Mar. 2026].</w:t>
      </w:r>
    </w:p>
    <w:p w14:paraId="1A66FFD6"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Molly (2025). </w:t>
      </w:r>
      <w:r w:rsidRPr="0049236A">
        <w:rPr>
          <w:rFonts w:ascii="Arial" w:hAnsi="Arial" w:cs="Arial"/>
          <w:i/>
          <w:iCs/>
        </w:rPr>
        <w:t>Molly Maid – Reliable Home Cleaning</w:t>
      </w:r>
      <w:r w:rsidRPr="0049236A">
        <w:rPr>
          <w:rFonts w:ascii="Arial" w:hAnsi="Arial" w:cs="Arial"/>
        </w:rPr>
        <w:t xml:space="preserve">. [online] Mollymaidfranchise.co.uk. Available at: </w:t>
      </w:r>
      <w:hyperlink r:id="rId22" w:history="1">
        <w:r w:rsidR="004E78BD" w:rsidRPr="0049236A">
          <w:rPr>
            <w:rStyle w:val="Hyperlink"/>
            <w:rFonts w:ascii="Arial" w:hAnsi="Arial" w:cs="Arial"/>
          </w:rPr>
          <w:t>https://www.mollymaidfranchise.co.uk/</w:t>
        </w:r>
      </w:hyperlink>
      <w:r w:rsidR="004E78BD" w:rsidRPr="0049236A">
        <w:rPr>
          <w:rFonts w:ascii="Arial" w:hAnsi="Arial" w:cs="Arial"/>
          <w:lang w:val="en-US"/>
        </w:rPr>
        <w:t xml:space="preserve"> </w:t>
      </w:r>
      <w:r w:rsidRPr="0049236A">
        <w:rPr>
          <w:rFonts w:ascii="Arial" w:hAnsi="Arial" w:cs="Arial"/>
        </w:rPr>
        <w:t>[Accessed 26 Mar. 2026].</w:t>
      </w:r>
    </w:p>
    <w:p w14:paraId="7C7161EC"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Morgan, A. (2025). </w:t>
      </w:r>
      <w:r w:rsidRPr="0049236A">
        <w:rPr>
          <w:rFonts w:ascii="Arial" w:hAnsi="Arial" w:cs="Arial"/>
          <w:i/>
          <w:iCs/>
        </w:rPr>
        <w:t>United Kingdom Eco-Friendly Cleaning Products Market Share &amp; Growth Report By [2033]</w:t>
      </w:r>
      <w:r w:rsidRPr="0049236A">
        <w:rPr>
          <w:rFonts w:ascii="Arial" w:hAnsi="Arial" w:cs="Arial"/>
        </w:rPr>
        <w:t xml:space="preserve">. [online] Deepmarketinsights.com. Available at: </w:t>
      </w:r>
      <w:hyperlink r:id="rId23" w:history="1">
        <w:r w:rsidR="0046048E" w:rsidRPr="0049236A">
          <w:rPr>
            <w:rStyle w:val="Hyperlink"/>
            <w:rFonts w:ascii="Arial" w:hAnsi="Arial" w:cs="Arial"/>
          </w:rPr>
          <w:t>https://deepmarketinsights.com/vista/insights/eco-friendly-cleaning-products-market/united-kingdom</w:t>
        </w:r>
      </w:hyperlink>
      <w:r w:rsidR="0046048E" w:rsidRPr="0049236A">
        <w:rPr>
          <w:rFonts w:ascii="Arial" w:hAnsi="Arial" w:cs="Arial"/>
        </w:rPr>
        <w:t xml:space="preserve"> </w:t>
      </w:r>
      <w:r w:rsidRPr="0049236A">
        <w:rPr>
          <w:rFonts w:ascii="Arial" w:hAnsi="Arial" w:cs="Arial"/>
        </w:rPr>
        <w:t>[Accessed 26 Mar. 2026].</w:t>
      </w:r>
    </w:p>
    <w:p w14:paraId="24C688E2"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Pancheva, Y. and Marinova, M. (2025). Application of Organic and Paid Search in Audience Targeting. </w:t>
      </w:r>
      <w:r w:rsidRPr="0049236A">
        <w:rPr>
          <w:rFonts w:ascii="Arial" w:hAnsi="Arial" w:cs="Arial"/>
          <w:i/>
          <w:iCs/>
        </w:rPr>
        <w:t xml:space="preserve">Proceedings of the ... International Conference on </w:t>
      </w:r>
      <w:r w:rsidRPr="0049236A">
        <w:rPr>
          <w:rFonts w:ascii="Arial" w:hAnsi="Arial" w:cs="Arial"/>
          <w:i/>
          <w:iCs/>
        </w:rPr>
        <w:lastRenderedPageBreak/>
        <w:t>Business Excellence</w:t>
      </w:r>
      <w:r w:rsidRPr="0049236A">
        <w:rPr>
          <w:rFonts w:ascii="Arial" w:hAnsi="Arial" w:cs="Arial"/>
        </w:rPr>
        <w:t>, 19(1), pp.1051–1061. doi:</w:t>
      </w:r>
      <w:hyperlink r:id="rId24" w:history="1">
        <w:r w:rsidRPr="0049236A">
          <w:rPr>
            <w:rStyle w:val="Hyperlink"/>
            <w:rFonts w:ascii="Arial" w:hAnsi="Arial" w:cs="Arial"/>
          </w:rPr>
          <w:t>https://doi.org/10.2478/picbe-2025-0083.</w:t>
        </w:r>
      </w:hyperlink>
    </w:p>
    <w:p w14:paraId="6F7DFA2D"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Saci, K. and Mansour, W. (2023). Risk Sharing, SMEs’ Financial Strategy, and Lending Guarantee Technology. </w:t>
      </w:r>
      <w:r w:rsidRPr="0049236A">
        <w:rPr>
          <w:rFonts w:ascii="Arial" w:hAnsi="Arial" w:cs="Arial"/>
          <w:i/>
          <w:iCs/>
        </w:rPr>
        <w:t>Risks</w:t>
      </w:r>
      <w:r w:rsidRPr="0049236A">
        <w:rPr>
          <w:rFonts w:ascii="Arial" w:hAnsi="Arial" w:cs="Arial"/>
        </w:rPr>
        <w:t>, 11(2), p.33. doi:</w:t>
      </w:r>
      <w:hyperlink r:id="rId25" w:history="1">
        <w:r w:rsidRPr="0049236A">
          <w:rPr>
            <w:rStyle w:val="Hyperlink"/>
            <w:rFonts w:ascii="Arial" w:hAnsi="Arial" w:cs="Arial"/>
          </w:rPr>
          <w:t>https://doi.org/10.3390/risks11020033.</w:t>
        </w:r>
      </w:hyperlink>
    </w:p>
    <w:p w14:paraId="4EF37367"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Soleha, U., Ilfah, F.N.A., Adabi, A.H. and Wildan, M.A. (2025). The Role of Word of Mouth (WOM) in Building Consumer Trust in New Brands: Strategy Analysis and Impact. </w:t>
      </w:r>
      <w:r w:rsidRPr="0049236A">
        <w:rPr>
          <w:rFonts w:ascii="Arial" w:hAnsi="Arial" w:cs="Arial"/>
          <w:i/>
          <w:iCs/>
        </w:rPr>
        <w:t>LITERACY : International Scientific Journals of Social, Education, Humanities</w:t>
      </w:r>
      <w:r w:rsidRPr="0049236A">
        <w:rPr>
          <w:rFonts w:ascii="Arial" w:hAnsi="Arial" w:cs="Arial"/>
        </w:rPr>
        <w:t>, 4(1), pp.322–329. doi:</w:t>
      </w:r>
      <w:hyperlink r:id="rId26" w:history="1">
        <w:r w:rsidRPr="0049236A">
          <w:rPr>
            <w:rStyle w:val="Hyperlink"/>
            <w:rFonts w:ascii="Arial" w:hAnsi="Arial" w:cs="Arial"/>
          </w:rPr>
          <w:t>https://doi.org/10.56910/literacy.v4i1.2190.</w:t>
        </w:r>
      </w:hyperlink>
    </w:p>
    <w:p w14:paraId="6C9F155A"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Statista (2020). </w:t>
      </w:r>
      <w:r w:rsidRPr="0049236A">
        <w:rPr>
          <w:rFonts w:ascii="Arial" w:hAnsi="Arial" w:cs="Arial"/>
          <w:i/>
          <w:iCs/>
        </w:rPr>
        <w:t>Household Cleaners - United Kingdom | Market Forecast</w:t>
      </w:r>
      <w:r w:rsidRPr="0049236A">
        <w:rPr>
          <w:rFonts w:ascii="Arial" w:hAnsi="Arial" w:cs="Arial"/>
        </w:rPr>
        <w:t xml:space="preserve">. [online] Statista. Available at: </w:t>
      </w:r>
      <w:hyperlink r:id="rId27" w:history="1">
        <w:r w:rsidR="004E78BD" w:rsidRPr="0049236A">
          <w:rPr>
            <w:rStyle w:val="Hyperlink"/>
            <w:rFonts w:ascii="Arial" w:hAnsi="Arial" w:cs="Arial"/>
          </w:rPr>
          <w:t>https://www.statista.com/outlook/cmo/home-laundry-care/household-cleaners/united-kingdom?srsltid=AfmBOor_AcBSjiIxaBZ7rvuzUmluAcGc3aDj1hd9A8lWfunaLWNVNGX</w:t>
        </w:r>
      </w:hyperlink>
      <w:r w:rsidR="004E78BD" w:rsidRPr="0049236A">
        <w:rPr>
          <w:rFonts w:ascii="Arial" w:hAnsi="Arial" w:cs="Arial"/>
          <w:lang w:val="en-US"/>
        </w:rPr>
        <w:t xml:space="preserve"> </w:t>
      </w:r>
      <w:r w:rsidRPr="0049236A">
        <w:rPr>
          <w:rFonts w:ascii="Arial" w:hAnsi="Arial" w:cs="Arial"/>
        </w:rPr>
        <w:t>[Accessed 26 Mar. 2026].</w:t>
      </w:r>
    </w:p>
    <w:p w14:paraId="2E02FCDB"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Swain, A.K. and Garza, V.R. (2022). Key Factors in Achieving Service Level Agreements (SLA) for Information Technology (IT) Incident Resolution. </w:t>
      </w:r>
      <w:r w:rsidRPr="0049236A">
        <w:rPr>
          <w:rFonts w:ascii="Arial" w:hAnsi="Arial" w:cs="Arial"/>
          <w:i/>
          <w:iCs/>
        </w:rPr>
        <w:t>Information Systems Frontiers</w:t>
      </w:r>
      <w:r w:rsidRPr="0049236A">
        <w:rPr>
          <w:rFonts w:ascii="Arial" w:hAnsi="Arial" w:cs="Arial"/>
        </w:rPr>
        <w:t>, [online] 25(2). doi:</w:t>
      </w:r>
      <w:hyperlink r:id="rId28" w:history="1">
        <w:r w:rsidRPr="0049236A">
          <w:rPr>
            <w:rStyle w:val="Hyperlink"/>
            <w:rFonts w:ascii="Arial" w:hAnsi="Arial" w:cs="Arial"/>
          </w:rPr>
          <w:t>https://doi.org/10.1007/s10796-022-10266-5.</w:t>
        </w:r>
      </w:hyperlink>
    </w:p>
    <w:p w14:paraId="43AB2B69" w14:textId="77777777" w:rsidR="00273091" w:rsidRPr="0049236A" w:rsidRDefault="0050617B" w:rsidP="00DE3F5C">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UKCS (2025). </w:t>
      </w:r>
      <w:r w:rsidRPr="0049236A">
        <w:rPr>
          <w:rFonts w:ascii="Arial" w:hAnsi="Arial" w:cs="Arial"/>
          <w:i/>
          <w:iCs/>
        </w:rPr>
        <w:t>Green Cleaning in the UK: Trends and Innovations Shaping the Industry</w:t>
      </w:r>
      <w:r w:rsidRPr="0049236A">
        <w:rPr>
          <w:rFonts w:ascii="Arial" w:hAnsi="Arial" w:cs="Arial"/>
        </w:rPr>
        <w:t xml:space="preserve">. [online] UKCS Group. Available at: </w:t>
      </w:r>
      <w:hyperlink r:id="rId29" w:history="1">
        <w:r w:rsidR="004E78BD" w:rsidRPr="0049236A">
          <w:rPr>
            <w:rStyle w:val="Hyperlink"/>
            <w:rFonts w:ascii="Arial" w:hAnsi="Arial" w:cs="Arial"/>
          </w:rPr>
          <w:t>https://ukcs-ltd.co.uk/blogs/news/green-cleaning-in-the-uk-trends-and-innovations-shaping-the-industry?srsltid=AfmBOop2VepTuWwAnWyZohISsL9q1KFaklCsqlgazy0pBQWL5AxWwjGC</w:t>
        </w:r>
      </w:hyperlink>
      <w:r w:rsidR="004E78BD" w:rsidRPr="0049236A">
        <w:rPr>
          <w:rFonts w:ascii="Arial" w:hAnsi="Arial" w:cs="Arial"/>
          <w:lang w:val="en-US"/>
        </w:rPr>
        <w:t xml:space="preserve"> </w:t>
      </w:r>
      <w:r w:rsidRPr="0049236A">
        <w:rPr>
          <w:rFonts w:ascii="Arial" w:hAnsi="Arial" w:cs="Arial"/>
        </w:rPr>
        <w:t>[Accessed 26 Mar. 2026].</w:t>
      </w:r>
    </w:p>
    <w:p w14:paraId="668E8FA3" w14:textId="690DBADB" w:rsidR="0087063D" w:rsidRPr="00D7611A" w:rsidRDefault="0050617B" w:rsidP="00D7611A">
      <w:pPr>
        <w:pStyle w:val="NormalWeb"/>
        <w:spacing w:before="0" w:beforeAutospacing="0" w:after="0" w:afterAutospacing="0" w:line="360" w:lineRule="auto"/>
        <w:ind w:left="720" w:hanging="720"/>
        <w:rPr>
          <w:rFonts w:ascii="Arial" w:hAnsi="Arial" w:cs="Arial"/>
        </w:rPr>
      </w:pPr>
      <w:r w:rsidRPr="0049236A">
        <w:rPr>
          <w:rFonts w:ascii="Arial" w:hAnsi="Arial" w:cs="Arial"/>
        </w:rPr>
        <w:t xml:space="preserve">Yitbarek, T.W., Wilson, J.R.U., Evans, A. and Dehnen-Schmutz, K. (2025). An analysis of macro-environment factors influencing the governance of tree planting schemes in Africa. </w:t>
      </w:r>
      <w:r w:rsidRPr="0049236A">
        <w:rPr>
          <w:rFonts w:ascii="Arial" w:hAnsi="Arial" w:cs="Arial"/>
          <w:i/>
          <w:iCs/>
        </w:rPr>
        <w:t>Current Research in Environmental Sustainability</w:t>
      </w:r>
      <w:r w:rsidRPr="0049236A">
        <w:rPr>
          <w:rFonts w:ascii="Arial" w:hAnsi="Arial" w:cs="Arial"/>
        </w:rPr>
        <w:t>, [online] 10, p.100302. doi:</w:t>
      </w:r>
      <w:hyperlink r:id="rId30" w:history="1">
        <w:r w:rsidRPr="0049236A">
          <w:rPr>
            <w:rStyle w:val="Hyperlink"/>
            <w:rFonts w:ascii="Arial" w:hAnsi="Arial" w:cs="Arial"/>
          </w:rPr>
          <w:t>https://doi.org/10.1016/j.crsust.2025.100302.</w:t>
        </w:r>
      </w:hyperlink>
      <w:bookmarkEnd w:id="16"/>
    </w:p>
    <w:p w14:paraId="268E2451" w14:textId="522C7FEB" w:rsidR="0087063D" w:rsidRPr="0049236A" w:rsidRDefault="0087063D" w:rsidP="0049236A">
      <w:pPr>
        <w:pStyle w:val="Heading1"/>
        <w:rPr>
          <w:rFonts w:eastAsia="Times New Roman" w:cs="Arial"/>
          <w:lang w:val="en-US" w:eastAsia=""/>
        </w:rPr>
      </w:pPr>
      <w:bookmarkStart w:id="17" w:name="_Toc225503959"/>
      <w:r w:rsidRPr="0049236A">
        <w:rPr>
          <w:rFonts w:eastAsia="Times New Roman" w:cs="Arial"/>
          <w:lang w:val="en-US" w:eastAsia=""/>
        </w:rPr>
        <w:lastRenderedPageBreak/>
        <w:t>Appendix: Business Logo</w:t>
      </w:r>
      <w:bookmarkEnd w:id="17"/>
      <w:r w:rsidR="00D7611A">
        <w:rPr>
          <w:rFonts w:eastAsia="Times New Roman" w:cs="Arial"/>
          <w:lang w:val="en-US" w:eastAsia=""/>
        </w:rPr>
        <w:t xml:space="preserve"> </w:t>
      </w:r>
    </w:p>
    <w:p w14:paraId="2EBB7534" w14:textId="688C0A3B" w:rsidR="0087063D" w:rsidRPr="0049236A" w:rsidRDefault="0087063D" w:rsidP="00DE3F5C">
      <w:pPr>
        <w:shd w:val="clear" w:color="auto" w:fill="FFFFFF"/>
        <w:spacing w:before="240" w:after="240" w:line="360" w:lineRule="auto"/>
        <w:rPr>
          <w:rFonts w:ascii="Arial" w:eastAsia="Times New Roman" w:hAnsi="Arial" w:cs="Arial"/>
          <w:b/>
          <w:color w:val="0F1115"/>
          <w:sz w:val="24"/>
          <w:szCs w:val="24"/>
          <w:lang w:val="en-US" w:eastAsia=""/>
        </w:rPr>
      </w:pPr>
      <w:r w:rsidRPr="0049236A">
        <w:rPr>
          <w:rFonts w:ascii="Arial" w:hAnsi="Arial" w:cs="Arial"/>
          <w:noProof/>
        </w:rPr>
        <w:drawing>
          <wp:inline distT="0" distB="0" distL="0" distR="0" wp14:anchorId="5F715811" wp14:editId="0A79785E">
            <wp:extent cx="2952750" cy="2952750"/>
            <wp:effectExtent l="152400" t="152400" r="361950" b="361950"/>
            <wp:docPr id="1" name="Picture 1" descr="C:\Users\ADMIN\Downloads\ChatGPT Image Mar 26, 2026, 07_37_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6" descr="C:\Users\ADMIN\Downloads\ChatGPT Image Mar 26, 2026, 07_37_30 PM.png"/>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2952750" cy="2952750"/>
                    </a:xfrm>
                    <a:prstGeom prst="rect">
                      <a:avLst/>
                    </a:prstGeom>
                    <a:ln>
                      <a:noFill/>
                    </a:ln>
                    <a:effectLst>
                      <a:outerShdw blurRad="292100" dist="139700" dir="2700000" algn="tl" rotWithShape="0">
                        <a:srgbClr val="333333">
                          <a:alpha val="65000"/>
                        </a:srgbClr>
                      </a:outerShdw>
                    </a:effectLst>
                  </pic:spPr>
                </pic:pic>
              </a:graphicData>
            </a:graphic>
          </wp:inline>
        </w:drawing>
      </w:r>
    </w:p>
    <w:sectPr w:rsidR="0087063D" w:rsidRPr="0049236A">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1B839" w14:textId="77777777" w:rsidR="000D7209" w:rsidRDefault="000D7209">
      <w:pPr>
        <w:spacing w:after="0" w:line="240" w:lineRule="auto"/>
      </w:pPr>
      <w:r>
        <w:separator/>
      </w:r>
    </w:p>
  </w:endnote>
  <w:endnote w:type="continuationSeparator" w:id="0">
    <w:p w14:paraId="5708202D" w14:textId="77777777" w:rsidR="000D7209" w:rsidRDefault="000D7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BB4A3" w14:textId="77777777" w:rsidR="000D7209" w:rsidRDefault="000D7209">
      <w:pPr>
        <w:spacing w:after="0" w:line="240" w:lineRule="auto"/>
      </w:pPr>
      <w:r>
        <w:separator/>
      </w:r>
    </w:p>
  </w:footnote>
  <w:footnote w:type="continuationSeparator" w:id="0">
    <w:p w14:paraId="35800DC9" w14:textId="77777777" w:rsidR="000D7209" w:rsidRDefault="000D72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2865005"/>
      <w:docPartObj>
        <w:docPartGallery w:val="Page Numbers (Top of Page)"/>
        <w:docPartUnique/>
      </w:docPartObj>
    </w:sdtPr>
    <w:sdtEndPr>
      <w:rPr>
        <w:rFonts w:ascii="Arial" w:hAnsi="Arial" w:cs="Arial"/>
        <w:noProof/>
        <w:sz w:val="24"/>
        <w:szCs w:val="24"/>
      </w:rPr>
    </w:sdtEndPr>
    <w:sdtContent>
      <w:p w14:paraId="2C05E93B" w14:textId="77777777" w:rsidR="0082154B" w:rsidRPr="0082154B" w:rsidRDefault="0050617B" w:rsidP="0082154B">
        <w:pPr>
          <w:pStyle w:val="Header"/>
          <w:spacing w:line="360" w:lineRule="auto"/>
          <w:jc w:val="right"/>
          <w:rPr>
            <w:rFonts w:ascii="Arial" w:hAnsi="Arial" w:cs="Arial"/>
            <w:sz w:val="24"/>
            <w:szCs w:val="24"/>
          </w:rPr>
        </w:pPr>
        <w:r w:rsidRPr="0082154B">
          <w:rPr>
            <w:rFonts w:ascii="Arial" w:hAnsi="Arial" w:cs="Arial"/>
            <w:sz w:val="24"/>
            <w:szCs w:val="24"/>
          </w:rPr>
          <w:fldChar w:fldCharType="begin"/>
        </w:r>
        <w:r w:rsidRPr="0082154B">
          <w:rPr>
            <w:rFonts w:ascii="Arial" w:hAnsi="Arial" w:cs="Arial"/>
            <w:sz w:val="24"/>
            <w:szCs w:val="24"/>
          </w:rPr>
          <w:instrText xml:space="preserve"> PAGE   \* MERGEFORMAT </w:instrText>
        </w:r>
        <w:r w:rsidRPr="0082154B">
          <w:rPr>
            <w:rFonts w:ascii="Arial" w:hAnsi="Arial" w:cs="Arial"/>
            <w:sz w:val="24"/>
            <w:szCs w:val="24"/>
          </w:rPr>
          <w:fldChar w:fldCharType="separate"/>
        </w:r>
        <w:r w:rsidRPr="0082154B">
          <w:rPr>
            <w:rFonts w:ascii="Arial" w:hAnsi="Arial" w:cs="Arial"/>
            <w:noProof/>
            <w:sz w:val="24"/>
            <w:szCs w:val="24"/>
          </w:rPr>
          <w:t>2</w:t>
        </w:r>
        <w:r w:rsidRPr="0082154B">
          <w:rPr>
            <w:rFonts w:ascii="Arial" w:hAnsi="Arial" w:cs="Arial"/>
            <w:noProof/>
            <w:sz w:val="24"/>
            <w:szCs w:val="24"/>
          </w:rPr>
          <w:fldChar w:fldCharType="end"/>
        </w:r>
      </w:p>
    </w:sdtContent>
  </w:sdt>
  <w:p w14:paraId="79D15512" w14:textId="77777777" w:rsidR="0082154B" w:rsidRDefault="008215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D4405"/>
    <w:multiLevelType w:val="multilevel"/>
    <w:tmpl w:val="6AA82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C51D86"/>
    <w:multiLevelType w:val="multilevel"/>
    <w:tmpl w:val="872E7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053718"/>
    <w:multiLevelType w:val="multilevel"/>
    <w:tmpl w:val="AE52E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EB6499"/>
    <w:multiLevelType w:val="multilevel"/>
    <w:tmpl w:val="20907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4F56B1"/>
    <w:multiLevelType w:val="multilevel"/>
    <w:tmpl w:val="32AE9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C31C05"/>
    <w:multiLevelType w:val="multilevel"/>
    <w:tmpl w:val="559A5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3A7F97"/>
    <w:multiLevelType w:val="multilevel"/>
    <w:tmpl w:val="2BB4F426"/>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626460EE"/>
    <w:multiLevelType w:val="multilevel"/>
    <w:tmpl w:val="CB7C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7340AB"/>
    <w:multiLevelType w:val="multilevel"/>
    <w:tmpl w:val="45482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7828215">
    <w:abstractNumId w:val="3"/>
  </w:num>
  <w:num w:numId="2" w16cid:durableId="622737140">
    <w:abstractNumId w:val="1"/>
  </w:num>
  <w:num w:numId="3" w16cid:durableId="815683827">
    <w:abstractNumId w:val="5"/>
  </w:num>
  <w:num w:numId="4" w16cid:durableId="1546523428">
    <w:abstractNumId w:val="4"/>
  </w:num>
  <w:num w:numId="5" w16cid:durableId="394165413">
    <w:abstractNumId w:val="8"/>
  </w:num>
  <w:num w:numId="6" w16cid:durableId="138307268">
    <w:abstractNumId w:val="7"/>
  </w:num>
  <w:num w:numId="7" w16cid:durableId="1749617717">
    <w:abstractNumId w:val="0"/>
  </w:num>
  <w:num w:numId="8" w16cid:durableId="22363451">
    <w:abstractNumId w:val="2"/>
  </w:num>
  <w:num w:numId="9" w16cid:durableId="3187325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9D1"/>
    <w:rsid w:val="000148D8"/>
    <w:rsid w:val="00022DD2"/>
    <w:rsid w:val="0003653A"/>
    <w:rsid w:val="000A3CC9"/>
    <w:rsid w:val="000B77AE"/>
    <w:rsid w:val="000C6D7D"/>
    <w:rsid w:val="000D7209"/>
    <w:rsid w:val="000E30D9"/>
    <w:rsid w:val="001356B2"/>
    <w:rsid w:val="00147B48"/>
    <w:rsid w:val="001634D2"/>
    <w:rsid w:val="001E28EB"/>
    <w:rsid w:val="001F0D91"/>
    <w:rsid w:val="00273091"/>
    <w:rsid w:val="0029479E"/>
    <w:rsid w:val="002A7B5F"/>
    <w:rsid w:val="002D1947"/>
    <w:rsid w:val="002E69D1"/>
    <w:rsid w:val="0046048E"/>
    <w:rsid w:val="0049236A"/>
    <w:rsid w:val="004E78BD"/>
    <w:rsid w:val="0050617B"/>
    <w:rsid w:val="005574B1"/>
    <w:rsid w:val="00580206"/>
    <w:rsid w:val="0061215F"/>
    <w:rsid w:val="00672179"/>
    <w:rsid w:val="007A05C5"/>
    <w:rsid w:val="007A0E63"/>
    <w:rsid w:val="007D0988"/>
    <w:rsid w:val="007D6B53"/>
    <w:rsid w:val="0082154B"/>
    <w:rsid w:val="0087063D"/>
    <w:rsid w:val="00922F7D"/>
    <w:rsid w:val="009C5962"/>
    <w:rsid w:val="00A85F9E"/>
    <w:rsid w:val="00B12DC1"/>
    <w:rsid w:val="00B34180"/>
    <w:rsid w:val="00B91295"/>
    <w:rsid w:val="00BA1DA9"/>
    <w:rsid w:val="00C1062A"/>
    <w:rsid w:val="00C65270"/>
    <w:rsid w:val="00CA67C3"/>
    <w:rsid w:val="00CE0668"/>
    <w:rsid w:val="00D43590"/>
    <w:rsid w:val="00D46212"/>
    <w:rsid w:val="00D7611A"/>
    <w:rsid w:val="00DA13B9"/>
    <w:rsid w:val="00DB408A"/>
    <w:rsid w:val="00DE3F5C"/>
    <w:rsid w:val="00DF180F"/>
    <w:rsid w:val="00E726F4"/>
    <w:rsid w:val="00F91182"/>
    <w:rsid w:val="00FF1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42598"/>
  <w15:chartTrackingRefBased/>
  <w15:docId w15:val="{65A43580-525B-4BC3-826E-BA93237D1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54B"/>
    <w:pPr>
      <w:keepNext/>
      <w:keepLines/>
      <w:spacing w:before="240" w:after="0"/>
      <w:outlineLvl w:val="0"/>
    </w:pPr>
    <w:rPr>
      <w:rFonts w:ascii="Arial" w:eastAsiaTheme="majorEastAsia" w:hAnsi="Arial" w:cstheme="majorBidi"/>
      <w:b/>
      <w:sz w:val="24"/>
      <w:szCs w:val="32"/>
    </w:rPr>
  </w:style>
  <w:style w:type="paragraph" w:styleId="Heading2">
    <w:name w:val="heading 2"/>
    <w:basedOn w:val="Normal"/>
    <w:next w:val="Normal"/>
    <w:link w:val="Heading2Char"/>
    <w:uiPriority w:val="9"/>
    <w:unhideWhenUsed/>
    <w:qFormat/>
    <w:rsid w:val="0082154B"/>
    <w:pPr>
      <w:keepNext/>
      <w:keepLines/>
      <w:spacing w:before="40" w:after="0"/>
      <w:outlineLvl w:val="1"/>
    </w:pPr>
    <w:rPr>
      <w:rFonts w:ascii="Arial" w:eastAsiaTheme="majorEastAsia" w:hAnsi="Arial" w:cstheme="majorBidi"/>
      <w:b/>
      <w:sz w:val="24"/>
      <w:szCs w:val="26"/>
    </w:rPr>
  </w:style>
  <w:style w:type="paragraph" w:styleId="Heading3">
    <w:name w:val="heading 3"/>
    <w:basedOn w:val="Normal"/>
    <w:link w:val="Heading3Char"/>
    <w:uiPriority w:val="9"/>
    <w:qFormat/>
    <w:rsid w:val="002E69D1"/>
    <w:pPr>
      <w:spacing w:before="100" w:beforeAutospacing="1" w:after="100" w:afterAutospacing="1" w:line="240" w:lineRule="auto"/>
      <w:outlineLvl w:val="2"/>
    </w:pPr>
    <w:rPr>
      <w:rFonts w:ascii="Times New Roman" w:eastAsia="Times New Roman" w:hAnsi="Times New Roman" w:cs="Times New Roman"/>
      <w:b/>
      <w:bCs/>
      <w:sz w:val="27"/>
      <w:szCs w:val="27"/>
      <w:lang w:eastAsia=""/>
    </w:rPr>
  </w:style>
  <w:style w:type="paragraph" w:styleId="Heading4">
    <w:name w:val="heading 4"/>
    <w:basedOn w:val="Normal"/>
    <w:next w:val="Normal"/>
    <w:link w:val="Heading4Char"/>
    <w:uiPriority w:val="9"/>
    <w:semiHidden/>
    <w:unhideWhenUsed/>
    <w:qFormat/>
    <w:rsid w:val="002E69D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E69D1"/>
    <w:rPr>
      <w:rFonts w:ascii="Times New Roman" w:eastAsia="Times New Roman" w:hAnsi="Times New Roman" w:cs="Times New Roman"/>
      <w:b/>
      <w:bCs/>
      <w:sz w:val="27"/>
      <w:szCs w:val="27"/>
      <w:lang w:val="" w:eastAsia=""/>
    </w:rPr>
  </w:style>
  <w:style w:type="paragraph" w:customStyle="1" w:styleId="ds-markdown-paragraph">
    <w:name w:val="ds-markdown-paragraph"/>
    <w:basedOn w:val="Normal"/>
    <w:rsid w:val="002E69D1"/>
    <w:pPr>
      <w:spacing w:before="100" w:beforeAutospacing="1" w:after="100" w:afterAutospacing="1" w:line="240" w:lineRule="auto"/>
    </w:pPr>
    <w:rPr>
      <w:rFonts w:ascii="Times New Roman" w:eastAsia="Times New Roman" w:hAnsi="Times New Roman" w:cs="Times New Roman"/>
      <w:sz w:val="24"/>
      <w:szCs w:val="24"/>
      <w:lang w:eastAsia=""/>
    </w:rPr>
  </w:style>
  <w:style w:type="character" w:styleId="Strong">
    <w:name w:val="Strong"/>
    <w:basedOn w:val="DefaultParagraphFont"/>
    <w:uiPriority w:val="22"/>
    <w:qFormat/>
    <w:rsid w:val="002E69D1"/>
    <w:rPr>
      <w:b/>
      <w:bCs/>
    </w:rPr>
  </w:style>
  <w:style w:type="character" w:styleId="Emphasis">
    <w:name w:val="Emphasis"/>
    <w:basedOn w:val="DefaultParagraphFont"/>
    <w:uiPriority w:val="20"/>
    <w:qFormat/>
    <w:rsid w:val="002E69D1"/>
    <w:rPr>
      <w:i/>
      <w:iCs/>
    </w:rPr>
  </w:style>
  <w:style w:type="character" w:styleId="Hyperlink">
    <w:name w:val="Hyperlink"/>
    <w:basedOn w:val="DefaultParagraphFont"/>
    <w:uiPriority w:val="99"/>
    <w:unhideWhenUsed/>
    <w:rsid w:val="002E69D1"/>
    <w:rPr>
      <w:color w:val="0000FF"/>
      <w:u w:val="single"/>
    </w:rPr>
  </w:style>
  <w:style w:type="character" w:customStyle="1" w:styleId="Heading4Char">
    <w:name w:val="Heading 4 Char"/>
    <w:basedOn w:val="DefaultParagraphFont"/>
    <w:link w:val="Heading4"/>
    <w:uiPriority w:val="9"/>
    <w:semiHidden/>
    <w:rsid w:val="002E69D1"/>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273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3091"/>
    <w:pPr>
      <w:spacing w:before="100" w:beforeAutospacing="1" w:after="100" w:afterAutospacing="1" w:line="240" w:lineRule="auto"/>
    </w:pPr>
    <w:rPr>
      <w:rFonts w:ascii="Times New Roman" w:eastAsia="Times New Roman" w:hAnsi="Times New Roman" w:cs="Times New Roman"/>
      <w:sz w:val="24"/>
      <w:szCs w:val="24"/>
      <w:lang w:eastAsia=""/>
    </w:rPr>
  </w:style>
  <w:style w:type="character" w:styleId="UnresolvedMention">
    <w:name w:val="Unresolved Mention"/>
    <w:basedOn w:val="DefaultParagraphFont"/>
    <w:uiPriority w:val="99"/>
    <w:semiHidden/>
    <w:unhideWhenUsed/>
    <w:rsid w:val="00273091"/>
    <w:rPr>
      <w:color w:val="605E5C"/>
      <w:shd w:val="clear" w:color="auto" w:fill="E1DFDD"/>
    </w:rPr>
  </w:style>
  <w:style w:type="character" w:customStyle="1" w:styleId="Heading1Char">
    <w:name w:val="Heading 1 Char"/>
    <w:basedOn w:val="DefaultParagraphFont"/>
    <w:link w:val="Heading1"/>
    <w:uiPriority w:val="9"/>
    <w:rsid w:val="0082154B"/>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82154B"/>
    <w:rPr>
      <w:rFonts w:ascii="Arial" w:eastAsiaTheme="majorEastAsia" w:hAnsi="Arial" w:cstheme="majorBidi"/>
      <w:b/>
      <w:sz w:val="24"/>
      <w:szCs w:val="26"/>
    </w:rPr>
  </w:style>
  <w:style w:type="paragraph" w:customStyle="1" w:styleId="Default">
    <w:name w:val="Default"/>
    <w:rsid w:val="0082154B"/>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15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54B"/>
  </w:style>
  <w:style w:type="paragraph" w:styleId="Footer">
    <w:name w:val="footer"/>
    <w:basedOn w:val="Normal"/>
    <w:link w:val="FooterChar"/>
    <w:uiPriority w:val="99"/>
    <w:unhideWhenUsed/>
    <w:rsid w:val="008215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54B"/>
  </w:style>
  <w:style w:type="paragraph" w:styleId="Caption">
    <w:name w:val="caption"/>
    <w:basedOn w:val="Normal"/>
    <w:next w:val="Normal"/>
    <w:uiPriority w:val="35"/>
    <w:unhideWhenUsed/>
    <w:qFormat/>
    <w:rsid w:val="00DE3F5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E3F5C"/>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E3F5C"/>
    <w:pPr>
      <w:spacing w:after="100"/>
    </w:pPr>
  </w:style>
  <w:style w:type="paragraph" w:styleId="TOC2">
    <w:name w:val="toc 2"/>
    <w:basedOn w:val="Normal"/>
    <w:next w:val="Normal"/>
    <w:autoRedefine/>
    <w:uiPriority w:val="39"/>
    <w:unhideWhenUsed/>
    <w:rsid w:val="00DE3F5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20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galvision.co.uk/corporations/right-structure-private-limited-company/" TargetMode="External"/><Relationship Id="rId18" Type="http://schemas.openxmlformats.org/officeDocument/2006/relationships/hyperlink" Target="https://doi.org/10.1109/IDCIOT64235.2025.10914741." TargetMode="External"/><Relationship Id="rId26" Type="http://schemas.openxmlformats.org/officeDocument/2006/relationships/hyperlink" Target="https://doi.org/10.56910/literacy.v4i1.2190." TargetMode="External"/><Relationship Id="rId3" Type="http://schemas.openxmlformats.org/officeDocument/2006/relationships/styles" Target="styles.xml"/><Relationship Id="rId21" Type="http://schemas.openxmlformats.org/officeDocument/2006/relationships/hyperlink" Target="https://mobilityforesights.com/product/uk-eco-friendly-cleaning-solutions-marke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uropeancleaningjournal.com/magazine/articles/latest-news/new-uk-research-shows-steady-growth-in-cleaning-hygiene-and-waste-industry" TargetMode="External"/><Relationship Id="rId17" Type="http://schemas.openxmlformats.org/officeDocument/2006/relationships/hyperlink" Target="https://doi.org/10.2139/ssrn.4584643." TargetMode="External"/><Relationship Id="rId25" Type="http://schemas.openxmlformats.org/officeDocument/2006/relationships/hyperlink" Target="https://doi.org/10.3390/risks1102003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ntercleanshow.com/news/innovation/regional-spotlight-united-kingdom" TargetMode="External"/><Relationship Id="rId20" Type="http://schemas.openxmlformats.org/officeDocument/2006/relationships/hyperlink" Target="https://consumergravity.com/online-shopping-statistics/" TargetMode="External"/><Relationship Id="rId29" Type="http://schemas.openxmlformats.org/officeDocument/2006/relationships/hyperlink" Target="https://ukcs-ltd.co.uk/blogs/news/green-cleaning-in-the-uk-trends-and-innovations-shaping-the-industry?srsltid=AfmBOop2VepTuWwAnWyZohISsL9q1KFaklCsqlgazy0pBQWL5AxWwjG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coonline.com/topics/coshh/" TargetMode="External"/><Relationship Id="rId24" Type="http://schemas.openxmlformats.org/officeDocument/2006/relationships/hyperlink" Target="https://doi.org/10.2478/picbe-2025-0083."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ibisworld.com/search/?st=cleaning%20activities%20industry" TargetMode="External"/><Relationship Id="rId23" Type="http://schemas.openxmlformats.org/officeDocument/2006/relationships/hyperlink" Target="https://deepmarketinsights.com/vista/insights/eco-friendly-cleaning-products-market/united-kingdom" TargetMode="External"/><Relationship Id="rId28" Type="http://schemas.openxmlformats.org/officeDocument/2006/relationships/hyperlink" Target="https://doi.org/10.1007/s10796-022-10266-5." TargetMode="External"/><Relationship Id="rId10" Type="http://schemas.openxmlformats.org/officeDocument/2006/relationships/hyperlink" Target="https://doi.org/10.1111/ijcs.12786." TargetMode="External"/><Relationship Id="rId19" Type="http://schemas.openxmlformats.org/officeDocument/2006/relationships/hyperlink" Target="https://www.forbes.com/councils/forbesbusinesscouncil/2022/12/12/customer-retention-versus-customer-acquisition/" TargetMode="External"/><Relationship Id="rId31"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business.com/articles/connor-blakley-strategic-partnerships/" TargetMode="External"/><Relationship Id="rId14" Type="http://schemas.openxmlformats.org/officeDocument/2006/relationships/hyperlink" Target="https://www.gov.uk/government/publications/regulating-for-people-the-environment-and-growth-2021/regulating-for-people-the-environment-and-growth-2021" TargetMode="External"/><Relationship Id="rId22" Type="http://schemas.openxmlformats.org/officeDocument/2006/relationships/hyperlink" Target="https://www.mollymaidfranchise.co.uk/" TargetMode="External"/><Relationship Id="rId27" Type="http://schemas.openxmlformats.org/officeDocument/2006/relationships/hyperlink" Target="https://www.statista.com/outlook/cmo/home-laundry-care/household-cleaners/united-kingdom?srsltid=AfmBOor_AcBSjiIxaBZ7rvuzUmluAcGc3aDj1hd9A8lWfunaLWNVNGX" TargetMode="External"/><Relationship Id="rId30" Type="http://schemas.openxmlformats.org/officeDocument/2006/relationships/hyperlink" Target="https://doi.org/10.1016/j.crsust.2025.100302." TargetMode="External"/><Relationship Id="rId8" Type="http://schemas.openxmlformats.org/officeDocument/2006/relationships/hyperlink" Target="https://achisystems.co.ke/directory/top-12-cleaning-services-companies-in-lond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F6AAA-DA0C-45E1-A616-8D7A6BDFC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3391</Words>
  <Characters>19334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Ivascu Emanoil Alin</dc:creator>
  <cp:lastModifiedBy>Windows</cp:lastModifiedBy>
  <cp:revision>2</cp:revision>
  <dcterms:created xsi:type="dcterms:W3CDTF">2026-03-27T10:03:00Z</dcterms:created>
  <dcterms:modified xsi:type="dcterms:W3CDTF">2026-03-27T10:03:00Z</dcterms:modified>
</cp:coreProperties>
</file>