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0050979"/>
    <w:bookmarkStart w:id="1" w:name="_Hlk191062392"/>
    <w:bookmarkEnd w:id="0"/>
    <w:p w14:paraId="2491FE79" w14:textId="7D0E66C6" w:rsidR="007B188C" w:rsidRDefault="007B188C" w:rsidP="004E2972">
      <w:pPr>
        <w:jc w:val="both"/>
        <w:rPr>
          <w:b/>
          <w:bCs/>
          <w:sz w:val="28"/>
          <w:szCs w:val="28"/>
        </w:rPr>
      </w:pPr>
      <w:r>
        <w:rPr>
          <w:noProof/>
        </w:rPr>
        <mc:AlternateContent>
          <mc:Choice Requires="wpg">
            <w:drawing>
              <wp:anchor distT="0" distB="0" distL="114300" distR="114300" simplePos="0" relativeHeight="251665408" behindDoc="0" locked="0" layoutInCell="1" allowOverlap="1" wp14:anchorId="2C89BAF5" wp14:editId="628368DD">
                <wp:simplePos x="0" y="0"/>
                <wp:positionH relativeFrom="page">
                  <wp:posOffset>223284</wp:posOffset>
                </wp:positionH>
                <wp:positionV relativeFrom="page">
                  <wp:posOffset>318977</wp:posOffset>
                </wp:positionV>
                <wp:extent cx="7315200" cy="1215391"/>
                <wp:effectExtent l="0" t="0" r="1270" b="1905"/>
                <wp:wrapNone/>
                <wp:docPr id="1502327865"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826044942"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2087928" name="Rectangle 222087928"/>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580003" id="Group 51" o:spid="_x0000_s1026" style="position:absolute;margin-left:17.6pt;margin-top:25.1pt;width:8in;height:95.7pt;z-index:251665408;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" path="m,l7312660,r,1129665l3619500,733425,,1091565,,xe" fillcolor="#4472c4 [3204]" stroked="f" strokeweight="1pt">
                  <v:stroke joinstyle="miter"/>
                  <v:path arrowok="t" o:connecttype="custom" o:connectlocs="0,0;7315200,0;7315200,1130373;3620757,733885;0,1092249;0,0" o:connectangles="0,0,0,0,0,0"/>
                </v:shape>
                <v:rect id="Rectangle 222087928"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" stroked="f" strokeweight="1pt">
                  <v:fill r:id="rId9" o:title="" recolor="t" rotate="t" type="frame"/>
                </v:rect>
                <w10:wrap anchorx="page" anchory="page"/>
              </v:group>
            </w:pict>
          </mc:Fallback>
        </mc:AlternateContent>
      </w:r>
    </w:p>
    <w:p w14:paraId="0DE69707" w14:textId="77777777" w:rsidR="007B188C" w:rsidRDefault="007B188C" w:rsidP="004E2972">
      <w:pPr>
        <w:jc w:val="both"/>
        <w:rPr>
          <w:b/>
          <w:bCs/>
          <w:sz w:val="28"/>
          <w:szCs w:val="28"/>
        </w:rPr>
      </w:pPr>
    </w:p>
    <w:p w14:paraId="4CC001B5" w14:textId="77777777" w:rsidR="007B188C" w:rsidRDefault="007B188C" w:rsidP="004E2972">
      <w:pPr>
        <w:jc w:val="both"/>
        <w:rPr>
          <w:b/>
          <w:bCs/>
          <w:sz w:val="28"/>
          <w:szCs w:val="28"/>
        </w:rPr>
      </w:pPr>
    </w:p>
    <w:p w14:paraId="36CF669A" w14:textId="0446901B" w:rsidR="007B188C" w:rsidRDefault="007B188C" w:rsidP="004E2972">
      <w:pPr>
        <w:jc w:val="both"/>
        <w:rPr>
          <w:b/>
          <w:bCs/>
          <w:sz w:val="28"/>
          <w:szCs w:val="28"/>
        </w:rPr>
      </w:pPr>
      <w:r>
        <w:rPr>
          <w:noProof/>
        </w:rPr>
        <w:drawing>
          <wp:inline distT="0" distB="0" distL="0" distR="0" wp14:anchorId="2212FD3B" wp14:editId="7F6D61C7">
            <wp:extent cx="3405497" cy="1190847"/>
            <wp:effectExtent l="0" t="0" r="5080" b="9525"/>
            <wp:docPr id="895327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891411" name=""/>
                    <pic:cNvPicPr/>
                  </pic:nvPicPr>
                  <pic:blipFill>
                    <a:blip r:embed="rId10"/>
                    <a:stretch>
                      <a:fillRect/>
                    </a:stretch>
                  </pic:blipFill>
                  <pic:spPr>
                    <a:xfrm>
                      <a:off x="0" y="0"/>
                      <a:ext cx="3405497" cy="1190847"/>
                    </a:xfrm>
                    <a:prstGeom prst="rect">
                      <a:avLst/>
                    </a:prstGeom>
                  </pic:spPr>
                </pic:pic>
              </a:graphicData>
            </a:graphic>
          </wp:inline>
        </w:drawing>
      </w:r>
    </w:p>
    <w:p w14:paraId="0A0A480B" w14:textId="77777777" w:rsidR="007B188C" w:rsidRDefault="007B188C" w:rsidP="004E2972">
      <w:pPr>
        <w:jc w:val="both"/>
        <w:rPr>
          <w:b/>
          <w:bCs/>
          <w:sz w:val="28"/>
          <w:szCs w:val="28"/>
        </w:rPr>
      </w:pPr>
    </w:p>
    <w:p w14:paraId="39C04FBE" w14:textId="686D71AE" w:rsidR="00DE0DA0" w:rsidRDefault="00DE0DA0" w:rsidP="004E2972">
      <w:pPr>
        <w:jc w:val="both"/>
        <w:rPr>
          <w:rFonts w:ascii="Arial" w:hAnsi="Arial" w:cs="Arial"/>
          <w:color w:val="4472C4" w:themeColor="accent1"/>
          <w:sz w:val="32"/>
          <w:szCs w:val="32"/>
        </w:rPr>
      </w:pPr>
      <w:r>
        <w:rPr>
          <w:rFonts w:ascii="Arial" w:hAnsi="Arial" w:cs="Arial"/>
          <w:color w:val="4472C4" w:themeColor="accent1"/>
          <w:sz w:val="32"/>
          <w:szCs w:val="32"/>
        </w:rPr>
        <w:t xml:space="preserve">The ‘Blue Wall of Silence’: A Critical Analysis of Factors Influencing </w:t>
      </w:r>
      <w:r w:rsidR="000A15EF">
        <w:rPr>
          <w:rFonts w:ascii="Arial" w:hAnsi="Arial" w:cs="Arial"/>
          <w:color w:val="4472C4" w:themeColor="accent1"/>
          <w:sz w:val="32"/>
          <w:szCs w:val="32"/>
        </w:rPr>
        <w:t xml:space="preserve">the Confidence and Willingness of </w:t>
      </w:r>
      <w:r>
        <w:rPr>
          <w:rFonts w:ascii="Arial" w:hAnsi="Arial" w:cs="Arial"/>
          <w:color w:val="4472C4" w:themeColor="accent1"/>
          <w:sz w:val="32"/>
          <w:szCs w:val="32"/>
        </w:rPr>
        <w:t>South Wales Police Officers and Staff to Report Internal Misconduct and the Barriers they Encounter.</w:t>
      </w:r>
    </w:p>
    <w:p w14:paraId="72018355" w14:textId="77777777" w:rsidR="00DE0DA0" w:rsidRDefault="00DE0DA0" w:rsidP="004E2972">
      <w:pPr>
        <w:jc w:val="both"/>
        <w:rPr>
          <w:b/>
          <w:bCs/>
          <w:sz w:val="28"/>
          <w:szCs w:val="28"/>
        </w:rPr>
      </w:pPr>
    </w:p>
    <w:p w14:paraId="2927B046" w14:textId="77777777" w:rsidR="00F05350" w:rsidRDefault="00F05350" w:rsidP="007B188C">
      <w:pPr>
        <w:jc w:val="right"/>
        <w:rPr>
          <w:sz w:val="36"/>
          <w:szCs w:val="36"/>
        </w:rPr>
      </w:pPr>
    </w:p>
    <w:p w14:paraId="256F1162" w14:textId="77777777" w:rsidR="002C6751" w:rsidRPr="002C6751" w:rsidRDefault="002C6751" w:rsidP="002C6751">
      <w:pPr>
        <w:jc w:val="right"/>
        <w:rPr>
          <w:sz w:val="40"/>
          <w:szCs w:val="40"/>
        </w:rPr>
      </w:pPr>
      <w:r w:rsidRPr="002C6751">
        <w:rPr>
          <w:sz w:val="40"/>
          <w:szCs w:val="40"/>
        </w:rPr>
        <w:t>Trudi Meyrick</w:t>
      </w:r>
    </w:p>
    <w:p w14:paraId="683E2E71" w14:textId="77777777" w:rsidR="002C6751" w:rsidRPr="002C6751" w:rsidRDefault="002C6751" w:rsidP="002C6751">
      <w:pPr>
        <w:jc w:val="right"/>
        <w:rPr>
          <w:sz w:val="40"/>
          <w:szCs w:val="40"/>
        </w:rPr>
      </w:pPr>
      <w:r w:rsidRPr="002C6751">
        <w:rPr>
          <w:sz w:val="40"/>
          <w:szCs w:val="40"/>
        </w:rPr>
        <w:t>Student Number 2225279</w:t>
      </w:r>
    </w:p>
    <w:p w14:paraId="40FF83C6" w14:textId="77777777" w:rsidR="002C6751" w:rsidRDefault="002C6751" w:rsidP="002C6751">
      <w:pPr>
        <w:jc w:val="right"/>
        <w:rPr>
          <w:sz w:val="36"/>
          <w:szCs w:val="36"/>
        </w:rPr>
      </w:pPr>
    </w:p>
    <w:p w14:paraId="11F3B268" w14:textId="77777777" w:rsidR="002C6751" w:rsidRDefault="002C6751" w:rsidP="002C6751">
      <w:pPr>
        <w:jc w:val="right"/>
        <w:rPr>
          <w:sz w:val="36"/>
          <w:szCs w:val="36"/>
        </w:rPr>
      </w:pPr>
    </w:p>
    <w:p w14:paraId="283A8080" w14:textId="0410426A" w:rsidR="007B188C" w:rsidRPr="002C6751" w:rsidRDefault="007B188C" w:rsidP="002C6751">
      <w:pPr>
        <w:jc w:val="right"/>
        <w:rPr>
          <w:sz w:val="40"/>
          <w:szCs w:val="40"/>
        </w:rPr>
      </w:pPr>
      <w:r w:rsidRPr="002C6751">
        <w:rPr>
          <w:sz w:val="40"/>
          <w:szCs w:val="40"/>
        </w:rPr>
        <w:t>MSc Policing (Operational &amp; Strategic Leadership)</w:t>
      </w:r>
    </w:p>
    <w:p w14:paraId="316EEB05" w14:textId="77777777" w:rsidR="002C6751" w:rsidRDefault="002C6751" w:rsidP="002C6751">
      <w:pPr>
        <w:jc w:val="right"/>
        <w:rPr>
          <w:sz w:val="36"/>
          <w:szCs w:val="36"/>
        </w:rPr>
      </w:pPr>
    </w:p>
    <w:p w14:paraId="1CBAF5D5" w14:textId="2F064691" w:rsidR="007B188C" w:rsidRPr="00F05350" w:rsidRDefault="00CE1DA1" w:rsidP="002C6751">
      <w:pPr>
        <w:jc w:val="right"/>
        <w:rPr>
          <w:sz w:val="36"/>
          <w:szCs w:val="36"/>
        </w:rPr>
      </w:pPr>
      <w:r>
        <w:rPr>
          <w:sz w:val="36"/>
          <w:szCs w:val="36"/>
        </w:rPr>
        <w:t>1</w:t>
      </w:r>
      <w:r w:rsidR="00C163E7">
        <w:rPr>
          <w:sz w:val="36"/>
          <w:szCs w:val="36"/>
        </w:rPr>
        <w:t>8</w:t>
      </w:r>
      <w:r w:rsidRPr="00CE1DA1">
        <w:rPr>
          <w:sz w:val="36"/>
          <w:szCs w:val="36"/>
          <w:vertAlign w:val="superscript"/>
        </w:rPr>
        <w:t>th</w:t>
      </w:r>
      <w:r>
        <w:rPr>
          <w:sz w:val="36"/>
          <w:szCs w:val="36"/>
        </w:rPr>
        <w:t xml:space="preserve"> </w:t>
      </w:r>
      <w:r w:rsidR="00A134BE">
        <w:rPr>
          <w:sz w:val="36"/>
          <w:szCs w:val="36"/>
        </w:rPr>
        <w:t>June</w:t>
      </w:r>
      <w:r w:rsidR="007B188C" w:rsidRPr="00F05350">
        <w:rPr>
          <w:sz w:val="36"/>
          <w:szCs w:val="36"/>
        </w:rPr>
        <w:t xml:space="preserve"> 2025</w:t>
      </w:r>
    </w:p>
    <w:p w14:paraId="11602D9C" w14:textId="77777777" w:rsidR="00F05350" w:rsidRDefault="00F05350" w:rsidP="002C6751">
      <w:pPr>
        <w:jc w:val="right"/>
        <w:rPr>
          <w:b/>
          <w:bCs/>
          <w:sz w:val="28"/>
          <w:szCs w:val="28"/>
        </w:rPr>
      </w:pPr>
    </w:p>
    <w:p w14:paraId="174D00C8" w14:textId="6E9C34AC" w:rsidR="007B188C" w:rsidRPr="007B188C" w:rsidRDefault="007B188C" w:rsidP="002C6751">
      <w:pPr>
        <w:jc w:val="right"/>
        <w:rPr>
          <w:sz w:val="24"/>
          <w:szCs w:val="24"/>
        </w:rPr>
      </w:pPr>
      <w:r w:rsidRPr="007B188C">
        <w:rPr>
          <w:sz w:val="24"/>
          <w:szCs w:val="24"/>
        </w:rPr>
        <w:t>Word Count 1</w:t>
      </w:r>
      <w:r w:rsidR="00B94208">
        <w:rPr>
          <w:sz w:val="24"/>
          <w:szCs w:val="24"/>
        </w:rPr>
        <w:t>6</w:t>
      </w:r>
      <w:r w:rsidR="001C1059">
        <w:rPr>
          <w:sz w:val="24"/>
          <w:szCs w:val="24"/>
        </w:rPr>
        <w:t>4</w:t>
      </w:r>
      <w:r w:rsidR="00585BCB">
        <w:rPr>
          <w:sz w:val="24"/>
          <w:szCs w:val="24"/>
        </w:rPr>
        <w:t>4</w:t>
      </w:r>
      <w:r w:rsidR="00C163E7">
        <w:rPr>
          <w:sz w:val="24"/>
          <w:szCs w:val="24"/>
        </w:rPr>
        <w:t>5</w:t>
      </w:r>
      <w:r w:rsidRPr="007B188C">
        <w:rPr>
          <w:sz w:val="24"/>
          <w:szCs w:val="24"/>
        </w:rPr>
        <w:t xml:space="preserve"> (excluding titles and citations)</w:t>
      </w:r>
    </w:p>
    <w:p w14:paraId="5A7567F1" w14:textId="474F78B1" w:rsidR="00760A19" w:rsidRPr="00FB6AF6" w:rsidRDefault="00760A19" w:rsidP="003D6AAC">
      <w:pPr>
        <w:pStyle w:val="Heading1"/>
        <w:jc w:val="center"/>
        <w:rPr>
          <w:rFonts w:ascii="Arial" w:hAnsi="Arial" w:cs="Arial"/>
          <w:sz w:val="52"/>
          <w:szCs w:val="52"/>
        </w:rPr>
      </w:pPr>
      <w:bookmarkStart w:id="2" w:name="_Toc198564661"/>
      <w:r w:rsidRPr="00FB6AF6">
        <w:rPr>
          <w:rFonts w:ascii="Arial" w:hAnsi="Arial" w:cs="Arial"/>
          <w:sz w:val="52"/>
          <w:szCs w:val="52"/>
        </w:rPr>
        <w:lastRenderedPageBreak/>
        <w:t>Dissertation Declarations</w:t>
      </w:r>
      <w:bookmarkEnd w:id="2"/>
    </w:p>
    <w:p w14:paraId="657D61E4" w14:textId="1EE9498B" w:rsidR="005130B6" w:rsidRDefault="005130B6" w:rsidP="005130B6">
      <w:pPr>
        <w:pStyle w:val="ListParagraph"/>
        <w:spacing w:line="360" w:lineRule="auto"/>
        <w:ind w:left="360"/>
        <w:rPr>
          <w:rFonts w:ascii="Arial" w:eastAsia="Arial" w:hAnsi="Arial" w:cs="Arial"/>
          <w:color w:val="000000" w:themeColor="text1"/>
          <w:sz w:val="24"/>
          <w:szCs w:val="24"/>
        </w:rPr>
      </w:pPr>
    </w:p>
    <w:p w14:paraId="6BB80D3E" w14:textId="77777777" w:rsidR="003D6AAC" w:rsidRPr="003D6AAC" w:rsidRDefault="003D6AAC" w:rsidP="005130B6">
      <w:pPr>
        <w:pStyle w:val="ListParagraph"/>
        <w:spacing w:line="360" w:lineRule="auto"/>
        <w:ind w:left="360"/>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945"/>
        <w:gridCol w:w="8055"/>
      </w:tblGrid>
      <w:tr w:rsidR="005130B6" w:rsidRPr="00E64EEE" w14:paraId="3C254018" w14:textId="77777777" w:rsidTr="00A9780A">
        <w:trPr>
          <w:trHeight w:val="300"/>
        </w:trPr>
        <w:tc>
          <w:tcPr>
            <w:tcW w:w="945" w:type="dxa"/>
            <w:tcMar>
              <w:left w:w="105" w:type="dxa"/>
              <w:right w:w="105" w:type="dxa"/>
            </w:tcMar>
          </w:tcPr>
          <w:p w14:paraId="58E89443" w14:textId="77777777" w:rsidR="005130B6" w:rsidRPr="005130B6" w:rsidRDefault="005130B6" w:rsidP="00A9780A">
            <w:pPr>
              <w:spacing w:line="360" w:lineRule="auto"/>
              <w:jc w:val="center"/>
              <w:rPr>
                <w:rFonts w:ascii="Arial" w:eastAsia="Arial" w:hAnsi="Arial" w:cs="Arial"/>
              </w:rPr>
            </w:pPr>
            <w:r w:rsidRPr="005130B6">
              <w:rPr>
                <w:rFonts w:ascii="Arial" w:eastAsia="Arial" w:hAnsi="Arial" w:cs="Arial"/>
                <w:lang w:val="en-GB"/>
              </w:rPr>
              <w:t>1</w:t>
            </w:r>
          </w:p>
        </w:tc>
        <w:tc>
          <w:tcPr>
            <w:tcW w:w="8055" w:type="dxa"/>
            <w:tcMar>
              <w:left w:w="105" w:type="dxa"/>
              <w:right w:w="105" w:type="dxa"/>
            </w:tcMar>
          </w:tcPr>
          <w:p w14:paraId="6D8CBD15" w14:textId="77777777" w:rsidR="005130B6" w:rsidRDefault="005130B6" w:rsidP="00A9780A">
            <w:pPr>
              <w:spacing w:line="360" w:lineRule="auto"/>
              <w:rPr>
                <w:rFonts w:ascii="Arial" w:eastAsia="Arial" w:hAnsi="Arial" w:cs="Arial"/>
                <w:lang w:val="en-GB"/>
              </w:rPr>
            </w:pPr>
            <w:r w:rsidRPr="00E64EEE">
              <w:rPr>
                <w:rFonts w:ascii="Arial" w:eastAsia="Arial" w:hAnsi="Arial" w:cs="Arial"/>
                <w:lang w:val="en-GB"/>
              </w:rPr>
              <w:t>This work has not previously been accepted in substance for any degree and is not being concurrently submitted in candidature for any degree.</w:t>
            </w:r>
          </w:p>
          <w:p w14:paraId="4B3EBA4D" w14:textId="45D4913C" w:rsidR="005130B6" w:rsidRDefault="005130B6" w:rsidP="00A9780A">
            <w:pPr>
              <w:spacing w:line="360" w:lineRule="auto"/>
              <w:rPr>
                <w:rFonts w:ascii="Arial" w:eastAsia="Arial" w:hAnsi="Arial" w:cs="Arial"/>
                <w:lang w:val="en-GB"/>
              </w:rPr>
            </w:pPr>
            <w:r w:rsidRPr="00E64EEE">
              <w:rPr>
                <w:rFonts w:ascii="Arial" w:eastAsia="Arial" w:hAnsi="Arial" w:cs="Arial"/>
                <w:lang w:val="en-GB"/>
              </w:rPr>
              <w:t xml:space="preserve">Signed: </w:t>
            </w:r>
            <w:r>
              <w:rPr>
                <w:rFonts w:ascii="Arial" w:eastAsia="Arial" w:hAnsi="Arial" w:cs="Arial"/>
                <w:lang w:val="en-GB"/>
              </w:rPr>
              <w:t xml:space="preserve">    </w:t>
            </w:r>
          </w:p>
          <w:p w14:paraId="23BA3E53" w14:textId="4970219D" w:rsidR="005130B6" w:rsidRPr="00E64EEE" w:rsidRDefault="005130B6" w:rsidP="00A9780A">
            <w:pPr>
              <w:spacing w:line="360" w:lineRule="auto"/>
              <w:rPr>
                <w:rFonts w:ascii="Arial" w:eastAsia="Arial" w:hAnsi="Arial" w:cs="Arial"/>
              </w:rPr>
            </w:pPr>
            <w:r>
              <w:rPr>
                <w:noProof/>
              </w:rPr>
              <w:drawing>
                <wp:inline distT="0" distB="0" distL="0" distR="0" wp14:anchorId="6DC656E7" wp14:editId="5D85F84D">
                  <wp:extent cx="1514475" cy="390525"/>
                  <wp:effectExtent l="0" t="0" r="9525" b="9525"/>
                  <wp:docPr id="1431799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99500" name="Picture 1431799500"/>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14475" cy="390525"/>
                          </a:xfrm>
                          <a:prstGeom prst="rect">
                            <a:avLst/>
                          </a:prstGeom>
                          <a:noFill/>
                          <a:ln>
                            <a:noFill/>
                          </a:ln>
                        </pic:spPr>
                      </pic:pic>
                    </a:graphicData>
                  </a:graphic>
                </wp:inline>
              </w:drawing>
            </w:r>
          </w:p>
          <w:p w14:paraId="3B68BCF1" w14:textId="4D982D8C" w:rsidR="00A134BE" w:rsidRPr="00E64EEE" w:rsidRDefault="005130B6" w:rsidP="00A134BE">
            <w:pPr>
              <w:spacing w:line="360" w:lineRule="auto"/>
              <w:rPr>
                <w:rFonts w:ascii="Arial" w:eastAsia="Arial" w:hAnsi="Arial" w:cs="Arial"/>
                <w:lang w:val="en-GB"/>
              </w:rPr>
            </w:pPr>
            <w:r w:rsidRPr="00834661">
              <w:rPr>
                <w:rFonts w:ascii="Arial" w:eastAsia="Arial" w:hAnsi="Arial" w:cs="Arial"/>
                <w:lang w:val="en-GB"/>
              </w:rPr>
              <w:t>Date:</w:t>
            </w:r>
            <w:r w:rsidRPr="00E64EEE">
              <w:rPr>
                <w:rFonts w:ascii="Arial" w:eastAsia="Arial" w:hAnsi="Arial" w:cs="Arial"/>
                <w:lang w:val="en-GB"/>
              </w:rPr>
              <w:t xml:space="preserve"> </w:t>
            </w:r>
            <w:r w:rsidR="00327F92">
              <w:rPr>
                <w:rFonts w:ascii="Arial" w:eastAsia="Arial" w:hAnsi="Arial" w:cs="Arial"/>
                <w:lang w:val="en-GB"/>
              </w:rPr>
              <w:t>1</w:t>
            </w:r>
            <w:r w:rsidR="00C163E7">
              <w:rPr>
                <w:rFonts w:ascii="Arial" w:eastAsia="Arial" w:hAnsi="Arial" w:cs="Arial"/>
                <w:lang w:val="en-GB"/>
              </w:rPr>
              <w:t>8</w:t>
            </w:r>
            <w:r w:rsidR="00327F92" w:rsidRPr="00327F92">
              <w:rPr>
                <w:rFonts w:ascii="Arial" w:eastAsia="Arial" w:hAnsi="Arial" w:cs="Arial"/>
                <w:vertAlign w:val="superscript"/>
                <w:lang w:val="en-GB"/>
              </w:rPr>
              <w:t>th</w:t>
            </w:r>
            <w:r w:rsidR="00327F92">
              <w:rPr>
                <w:rFonts w:ascii="Arial" w:eastAsia="Arial" w:hAnsi="Arial" w:cs="Arial"/>
                <w:lang w:val="en-GB"/>
              </w:rPr>
              <w:t xml:space="preserve"> </w:t>
            </w:r>
            <w:r w:rsidR="00A134BE">
              <w:rPr>
                <w:rFonts w:ascii="Arial" w:eastAsia="Arial" w:hAnsi="Arial" w:cs="Arial"/>
                <w:lang w:val="en-GB"/>
              </w:rPr>
              <w:t xml:space="preserve">June </w:t>
            </w:r>
            <w:r w:rsidR="00834661">
              <w:rPr>
                <w:rFonts w:ascii="Arial" w:eastAsia="Arial" w:hAnsi="Arial" w:cs="Arial"/>
                <w:lang w:val="en-GB"/>
              </w:rPr>
              <w:t>2025</w:t>
            </w:r>
          </w:p>
        </w:tc>
      </w:tr>
      <w:tr w:rsidR="005130B6" w:rsidRPr="00E64EEE" w14:paraId="60E7266B" w14:textId="77777777" w:rsidTr="00A9780A">
        <w:trPr>
          <w:trHeight w:val="300"/>
        </w:trPr>
        <w:tc>
          <w:tcPr>
            <w:tcW w:w="945" w:type="dxa"/>
            <w:tcMar>
              <w:left w:w="105" w:type="dxa"/>
              <w:right w:w="105" w:type="dxa"/>
            </w:tcMar>
          </w:tcPr>
          <w:p w14:paraId="7C18AAB0" w14:textId="77777777" w:rsidR="005130B6" w:rsidRPr="005130B6" w:rsidRDefault="005130B6" w:rsidP="00A9780A">
            <w:pPr>
              <w:spacing w:line="360" w:lineRule="auto"/>
              <w:jc w:val="center"/>
              <w:rPr>
                <w:rFonts w:ascii="Arial" w:eastAsia="Arial" w:hAnsi="Arial" w:cs="Arial"/>
              </w:rPr>
            </w:pPr>
            <w:r w:rsidRPr="005130B6">
              <w:rPr>
                <w:rFonts w:ascii="Arial" w:eastAsia="Arial" w:hAnsi="Arial" w:cs="Arial"/>
                <w:lang w:val="en-GB"/>
              </w:rPr>
              <w:t>2</w:t>
            </w:r>
          </w:p>
        </w:tc>
        <w:tc>
          <w:tcPr>
            <w:tcW w:w="8055" w:type="dxa"/>
            <w:tcMar>
              <w:left w:w="105" w:type="dxa"/>
              <w:right w:w="105" w:type="dxa"/>
            </w:tcMar>
          </w:tcPr>
          <w:p w14:paraId="59591733" w14:textId="77777777" w:rsidR="005130B6" w:rsidRPr="00E64EEE" w:rsidRDefault="005130B6" w:rsidP="00A9780A">
            <w:pPr>
              <w:spacing w:line="360" w:lineRule="auto"/>
              <w:rPr>
                <w:rFonts w:ascii="Arial" w:eastAsia="Arial" w:hAnsi="Arial" w:cs="Arial"/>
              </w:rPr>
            </w:pPr>
            <w:r w:rsidRPr="00E64EEE">
              <w:rPr>
                <w:rFonts w:ascii="Arial" w:eastAsia="Arial" w:hAnsi="Arial" w:cs="Arial"/>
                <w:lang w:val="en-GB"/>
              </w:rPr>
              <w:t>This dissertation is being submitted in partial fulfilment of the requirements for the degree of MSc Policing (Operational &amp; Strategic Leadership)</w:t>
            </w:r>
          </w:p>
          <w:p w14:paraId="49DBE3B5" w14:textId="55F5A0E7" w:rsidR="005130B6" w:rsidRDefault="005130B6" w:rsidP="00A9780A">
            <w:pPr>
              <w:spacing w:line="360" w:lineRule="auto"/>
              <w:rPr>
                <w:rFonts w:ascii="Arial" w:eastAsia="Arial" w:hAnsi="Arial" w:cs="Arial"/>
                <w:lang w:val="en-GB"/>
              </w:rPr>
            </w:pPr>
            <w:r w:rsidRPr="00E64EEE">
              <w:rPr>
                <w:rFonts w:ascii="Arial" w:eastAsia="Arial" w:hAnsi="Arial" w:cs="Arial"/>
                <w:lang w:val="en-GB"/>
              </w:rPr>
              <w:t xml:space="preserve">Signed: </w:t>
            </w:r>
          </w:p>
          <w:p w14:paraId="4025EFF2" w14:textId="20C589A4" w:rsidR="005130B6" w:rsidRDefault="005130B6" w:rsidP="00A9780A">
            <w:pPr>
              <w:spacing w:line="360" w:lineRule="auto"/>
              <w:rPr>
                <w:rFonts w:ascii="Arial" w:eastAsia="Arial" w:hAnsi="Arial" w:cs="Arial"/>
              </w:rPr>
            </w:pPr>
            <w:r>
              <w:rPr>
                <w:noProof/>
              </w:rPr>
              <w:drawing>
                <wp:inline distT="0" distB="0" distL="0" distR="0" wp14:anchorId="553E27ED" wp14:editId="4C8E96A6">
                  <wp:extent cx="1495425" cy="390525"/>
                  <wp:effectExtent l="0" t="0" r="9525" b="9525"/>
                  <wp:docPr id="614771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99500" name="Picture 1431799500"/>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95425" cy="390525"/>
                          </a:xfrm>
                          <a:prstGeom prst="rect">
                            <a:avLst/>
                          </a:prstGeom>
                          <a:noFill/>
                          <a:ln>
                            <a:noFill/>
                          </a:ln>
                        </pic:spPr>
                      </pic:pic>
                    </a:graphicData>
                  </a:graphic>
                </wp:inline>
              </w:drawing>
            </w:r>
          </w:p>
          <w:p w14:paraId="1803B298" w14:textId="576F7D3D" w:rsidR="005130B6" w:rsidRPr="00E64EEE" w:rsidRDefault="005130B6" w:rsidP="00A134BE">
            <w:pPr>
              <w:spacing w:line="360" w:lineRule="auto"/>
              <w:rPr>
                <w:rFonts w:ascii="Arial" w:eastAsia="Arial" w:hAnsi="Arial" w:cs="Arial"/>
                <w:lang w:val="en-GB"/>
              </w:rPr>
            </w:pPr>
            <w:r w:rsidRPr="00E64EEE">
              <w:rPr>
                <w:rFonts w:ascii="Arial" w:eastAsia="Arial" w:hAnsi="Arial" w:cs="Arial"/>
                <w:lang w:val="en-GB"/>
              </w:rPr>
              <w:t>Date:</w:t>
            </w:r>
            <w:r>
              <w:rPr>
                <w:rFonts w:ascii="Arial" w:eastAsia="Arial" w:hAnsi="Arial" w:cs="Arial"/>
                <w:lang w:val="en-GB"/>
              </w:rPr>
              <w:t xml:space="preserve"> </w:t>
            </w:r>
            <w:r w:rsidR="00327F92">
              <w:rPr>
                <w:rFonts w:ascii="Arial" w:eastAsia="Arial" w:hAnsi="Arial" w:cs="Arial"/>
                <w:lang w:val="en-GB"/>
              </w:rPr>
              <w:t>1</w:t>
            </w:r>
            <w:r w:rsidR="00C163E7">
              <w:rPr>
                <w:rFonts w:ascii="Arial" w:eastAsia="Arial" w:hAnsi="Arial" w:cs="Arial"/>
                <w:lang w:val="en-GB"/>
              </w:rPr>
              <w:t>8</w:t>
            </w:r>
            <w:r w:rsidR="00327F92" w:rsidRPr="00327F92">
              <w:rPr>
                <w:rFonts w:ascii="Arial" w:eastAsia="Arial" w:hAnsi="Arial" w:cs="Arial"/>
                <w:vertAlign w:val="superscript"/>
                <w:lang w:val="en-GB"/>
              </w:rPr>
              <w:t>th</w:t>
            </w:r>
            <w:r w:rsidR="00327F92">
              <w:rPr>
                <w:rFonts w:ascii="Arial" w:eastAsia="Arial" w:hAnsi="Arial" w:cs="Arial"/>
                <w:lang w:val="en-GB"/>
              </w:rPr>
              <w:t xml:space="preserve"> </w:t>
            </w:r>
            <w:r w:rsidR="00A134BE">
              <w:rPr>
                <w:rFonts w:ascii="Arial" w:eastAsia="Arial" w:hAnsi="Arial" w:cs="Arial"/>
                <w:lang w:val="en-GB"/>
              </w:rPr>
              <w:t>June 2025</w:t>
            </w:r>
          </w:p>
        </w:tc>
      </w:tr>
      <w:tr w:rsidR="005130B6" w:rsidRPr="00E64EEE" w14:paraId="3AA4872F" w14:textId="77777777" w:rsidTr="00A9780A">
        <w:trPr>
          <w:trHeight w:val="300"/>
        </w:trPr>
        <w:tc>
          <w:tcPr>
            <w:tcW w:w="945" w:type="dxa"/>
            <w:tcMar>
              <w:left w:w="105" w:type="dxa"/>
              <w:right w:w="105" w:type="dxa"/>
            </w:tcMar>
          </w:tcPr>
          <w:p w14:paraId="1EB9AF5D" w14:textId="77777777" w:rsidR="005130B6" w:rsidRPr="005130B6" w:rsidRDefault="005130B6" w:rsidP="00A9780A">
            <w:pPr>
              <w:spacing w:line="360" w:lineRule="auto"/>
              <w:jc w:val="center"/>
              <w:rPr>
                <w:rFonts w:ascii="Arial" w:eastAsia="Arial" w:hAnsi="Arial" w:cs="Arial"/>
              </w:rPr>
            </w:pPr>
            <w:r w:rsidRPr="005130B6">
              <w:rPr>
                <w:rFonts w:ascii="Arial" w:eastAsia="Arial" w:hAnsi="Arial" w:cs="Arial"/>
                <w:lang w:val="en-GB"/>
              </w:rPr>
              <w:t>3</w:t>
            </w:r>
          </w:p>
        </w:tc>
        <w:tc>
          <w:tcPr>
            <w:tcW w:w="8055" w:type="dxa"/>
            <w:tcMar>
              <w:left w:w="105" w:type="dxa"/>
              <w:right w:w="105" w:type="dxa"/>
            </w:tcMar>
          </w:tcPr>
          <w:p w14:paraId="56E7128B" w14:textId="77777777" w:rsidR="00A134BE" w:rsidRDefault="005130B6" w:rsidP="00A9780A">
            <w:pPr>
              <w:spacing w:line="360" w:lineRule="auto"/>
              <w:rPr>
                <w:rFonts w:ascii="Arial" w:eastAsia="Arial" w:hAnsi="Arial" w:cs="Arial"/>
                <w:lang w:val="en-GB"/>
              </w:rPr>
            </w:pPr>
            <w:r w:rsidRPr="00E64EEE">
              <w:rPr>
                <w:rFonts w:ascii="Arial" w:eastAsia="Arial" w:hAnsi="Arial" w:cs="Arial"/>
                <w:lang w:val="en-GB"/>
              </w:rPr>
              <w:t>This dissertation is the result of my own independent work/investigation, except where otherwise stated.</w:t>
            </w:r>
            <w:r w:rsidR="00A134BE">
              <w:rPr>
                <w:rFonts w:ascii="Arial" w:eastAsia="Arial" w:hAnsi="Arial" w:cs="Arial"/>
                <w:lang w:val="en-GB"/>
              </w:rPr>
              <w:t xml:space="preserve"> </w:t>
            </w:r>
          </w:p>
          <w:p w14:paraId="3A706F6E" w14:textId="77777777" w:rsidR="00A134BE" w:rsidRDefault="00A134BE" w:rsidP="00A9780A">
            <w:pPr>
              <w:spacing w:line="360" w:lineRule="auto"/>
              <w:rPr>
                <w:rFonts w:ascii="Arial" w:eastAsia="Arial" w:hAnsi="Arial" w:cs="Arial"/>
                <w:lang w:val="en-GB"/>
              </w:rPr>
            </w:pPr>
          </w:p>
          <w:p w14:paraId="31ED37BE" w14:textId="6E3E312E" w:rsidR="005130B6" w:rsidRPr="00E64EEE" w:rsidRDefault="005130B6" w:rsidP="00A9780A">
            <w:pPr>
              <w:spacing w:line="360" w:lineRule="auto"/>
              <w:rPr>
                <w:rFonts w:ascii="Arial" w:eastAsia="Arial" w:hAnsi="Arial" w:cs="Arial"/>
              </w:rPr>
            </w:pPr>
            <w:r w:rsidRPr="00E64EEE">
              <w:rPr>
                <w:rFonts w:ascii="Arial" w:eastAsia="Arial" w:hAnsi="Arial" w:cs="Arial"/>
                <w:lang w:val="en-GB"/>
              </w:rPr>
              <w:t>Other sources are acknowledged by footnotes giving explicit references</w:t>
            </w:r>
            <w:r w:rsidR="00C163E7" w:rsidRPr="00E64EEE">
              <w:rPr>
                <w:rFonts w:ascii="Arial" w:eastAsia="Arial" w:hAnsi="Arial" w:cs="Arial"/>
                <w:lang w:val="en-GB"/>
              </w:rPr>
              <w:t xml:space="preserve">. </w:t>
            </w:r>
            <w:r w:rsidRPr="00E64EEE">
              <w:rPr>
                <w:rFonts w:ascii="Arial" w:eastAsia="Arial" w:hAnsi="Arial" w:cs="Arial"/>
                <w:lang w:val="en-GB"/>
              </w:rPr>
              <w:t>A bibliography/reference list is appended.</w:t>
            </w:r>
          </w:p>
          <w:p w14:paraId="2FDEBC66" w14:textId="77777777" w:rsidR="005130B6" w:rsidRDefault="005130B6" w:rsidP="00A9780A">
            <w:pPr>
              <w:spacing w:line="360" w:lineRule="auto"/>
              <w:rPr>
                <w:rFonts w:ascii="Arial" w:eastAsia="Arial" w:hAnsi="Arial" w:cs="Arial"/>
                <w:lang w:val="en-GB"/>
              </w:rPr>
            </w:pPr>
            <w:r w:rsidRPr="00E64EEE">
              <w:rPr>
                <w:rFonts w:ascii="Arial" w:eastAsia="Arial" w:hAnsi="Arial" w:cs="Arial"/>
                <w:lang w:val="en-GB"/>
              </w:rPr>
              <w:t>Signed:</w:t>
            </w:r>
          </w:p>
          <w:p w14:paraId="299FAF51" w14:textId="77777777" w:rsidR="00A134BE" w:rsidRDefault="005130B6" w:rsidP="00A9780A">
            <w:pPr>
              <w:spacing w:line="360" w:lineRule="auto"/>
              <w:rPr>
                <w:rFonts w:ascii="Arial" w:eastAsia="Arial" w:hAnsi="Arial" w:cs="Arial"/>
                <w:lang w:val="en-GB"/>
              </w:rPr>
            </w:pPr>
            <w:r>
              <w:rPr>
                <w:noProof/>
              </w:rPr>
              <w:drawing>
                <wp:inline distT="0" distB="0" distL="0" distR="0" wp14:anchorId="2F9FFC43" wp14:editId="279D7354">
                  <wp:extent cx="1495425" cy="390525"/>
                  <wp:effectExtent l="0" t="0" r="9525" b="9525"/>
                  <wp:docPr id="64179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99500" name="Picture 1431799500"/>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95425" cy="390525"/>
                          </a:xfrm>
                          <a:prstGeom prst="rect">
                            <a:avLst/>
                          </a:prstGeom>
                          <a:noFill/>
                          <a:ln>
                            <a:noFill/>
                          </a:ln>
                        </pic:spPr>
                      </pic:pic>
                    </a:graphicData>
                  </a:graphic>
                </wp:inline>
              </w:drawing>
            </w:r>
            <w:r w:rsidRPr="00E64EEE">
              <w:rPr>
                <w:rFonts w:ascii="Arial" w:eastAsia="Arial" w:hAnsi="Arial" w:cs="Arial"/>
                <w:lang w:val="en-GB"/>
              </w:rPr>
              <w:t xml:space="preserve"> </w:t>
            </w:r>
          </w:p>
          <w:p w14:paraId="678D8141" w14:textId="6EB59AFD" w:rsidR="005130B6" w:rsidRPr="00E64EEE" w:rsidRDefault="005130B6" w:rsidP="00A134BE">
            <w:pPr>
              <w:spacing w:line="360" w:lineRule="auto"/>
              <w:rPr>
                <w:rFonts w:ascii="Arial" w:eastAsia="Arial" w:hAnsi="Arial" w:cs="Arial"/>
                <w:lang w:val="en-GB"/>
              </w:rPr>
            </w:pPr>
            <w:r w:rsidRPr="00E64EEE">
              <w:rPr>
                <w:rFonts w:ascii="Arial" w:eastAsia="Arial" w:hAnsi="Arial" w:cs="Arial"/>
                <w:lang w:val="en-GB"/>
              </w:rPr>
              <w:t xml:space="preserve"> </w:t>
            </w:r>
            <w:r w:rsidR="00A134BE">
              <w:rPr>
                <w:rFonts w:ascii="Arial" w:eastAsia="Arial" w:hAnsi="Arial" w:cs="Arial"/>
                <w:lang w:val="en-GB"/>
              </w:rPr>
              <w:t xml:space="preserve">Date: </w:t>
            </w:r>
            <w:r w:rsidR="00327F92">
              <w:rPr>
                <w:rFonts w:ascii="Arial" w:eastAsia="Arial" w:hAnsi="Arial" w:cs="Arial"/>
                <w:lang w:val="en-GB"/>
              </w:rPr>
              <w:t>1</w:t>
            </w:r>
            <w:r w:rsidR="00C163E7">
              <w:rPr>
                <w:rFonts w:ascii="Arial" w:eastAsia="Arial" w:hAnsi="Arial" w:cs="Arial"/>
                <w:lang w:val="en-GB"/>
              </w:rPr>
              <w:t>8</w:t>
            </w:r>
            <w:r w:rsidR="00327F92" w:rsidRPr="00327F92">
              <w:rPr>
                <w:rFonts w:ascii="Arial" w:eastAsia="Arial" w:hAnsi="Arial" w:cs="Arial"/>
                <w:vertAlign w:val="superscript"/>
                <w:lang w:val="en-GB"/>
              </w:rPr>
              <w:t>th</w:t>
            </w:r>
            <w:r w:rsidR="00327F92">
              <w:rPr>
                <w:rFonts w:ascii="Arial" w:eastAsia="Arial" w:hAnsi="Arial" w:cs="Arial"/>
                <w:vertAlign w:val="superscript"/>
                <w:lang w:val="en-GB"/>
              </w:rPr>
              <w:t xml:space="preserve"> </w:t>
            </w:r>
            <w:r w:rsidR="00832984">
              <w:rPr>
                <w:rFonts w:ascii="Arial" w:eastAsia="Arial" w:hAnsi="Arial" w:cs="Arial"/>
                <w:lang w:val="en-GB"/>
              </w:rPr>
              <w:t>June 2025</w:t>
            </w:r>
          </w:p>
        </w:tc>
      </w:tr>
      <w:tr w:rsidR="005130B6" w:rsidRPr="00E64EEE" w14:paraId="27084E31" w14:textId="77777777" w:rsidTr="00A9780A">
        <w:trPr>
          <w:trHeight w:val="300"/>
        </w:trPr>
        <w:tc>
          <w:tcPr>
            <w:tcW w:w="945" w:type="dxa"/>
            <w:tcMar>
              <w:left w:w="105" w:type="dxa"/>
              <w:right w:w="105" w:type="dxa"/>
            </w:tcMar>
          </w:tcPr>
          <w:p w14:paraId="54E2F77B" w14:textId="77777777" w:rsidR="005130B6" w:rsidRPr="005130B6" w:rsidRDefault="005130B6" w:rsidP="00A9780A">
            <w:pPr>
              <w:spacing w:line="360" w:lineRule="auto"/>
              <w:jc w:val="center"/>
              <w:rPr>
                <w:rFonts w:ascii="Arial" w:eastAsia="Arial" w:hAnsi="Arial" w:cs="Arial"/>
              </w:rPr>
            </w:pPr>
            <w:r w:rsidRPr="005130B6">
              <w:rPr>
                <w:rFonts w:ascii="Arial" w:eastAsia="Arial" w:hAnsi="Arial" w:cs="Arial"/>
                <w:lang w:val="en-GB"/>
              </w:rPr>
              <w:t>4</w:t>
            </w:r>
          </w:p>
        </w:tc>
        <w:tc>
          <w:tcPr>
            <w:tcW w:w="8055" w:type="dxa"/>
            <w:tcMar>
              <w:left w:w="105" w:type="dxa"/>
              <w:right w:w="105" w:type="dxa"/>
            </w:tcMar>
          </w:tcPr>
          <w:p w14:paraId="223D089F" w14:textId="5CE84AA7" w:rsidR="005130B6" w:rsidRPr="00E64EEE" w:rsidRDefault="005130B6" w:rsidP="00A9780A">
            <w:pPr>
              <w:spacing w:line="360" w:lineRule="auto"/>
              <w:rPr>
                <w:rFonts w:ascii="Arial" w:eastAsia="Arial" w:hAnsi="Arial" w:cs="Arial"/>
              </w:rPr>
            </w:pPr>
            <w:r w:rsidRPr="00E64EEE">
              <w:rPr>
                <w:rFonts w:ascii="Arial" w:eastAsia="Arial" w:hAnsi="Arial" w:cs="Arial"/>
                <w:lang w:val="en-GB"/>
              </w:rPr>
              <w:t>I hereby give consent for my dissertation, if accepted, to be available or photocopying and for interlibrary loan, and for the title and summary to be made available to outside organisations.</w:t>
            </w:r>
          </w:p>
          <w:p w14:paraId="1A80748F" w14:textId="435C28B2" w:rsidR="005130B6" w:rsidRDefault="005130B6" w:rsidP="00A9780A">
            <w:pPr>
              <w:spacing w:line="360" w:lineRule="auto"/>
              <w:rPr>
                <w:rFonts w:ascii="Arial" w:eastAsia="Arial" w:hAnsi="Arial" w:cs="Arial"/>
                <w:lang w:val="en-GB"/>
              </w:rPr>
            </w:pPr>
            <w:r w:rsidRPr="00E64EEE">
              <w:rPr>
                <w:rFonts w:ascii="Arial" w:eastAsia="Arial" w:hAnsi="Arial" w:cs="Arial"/>
                <w:lang w:val="en-GB"/>
              </w:rPr>
              <w:t xml:space="preserve">Signed: </w:t>
            </w:r>
          </w:p>
          <w:p w14:paraId="19B98542" w14:textId="74DFA329" w:rsidR="005130B6" w:rsidRDefault="005130B6" w:rsidP="00A9780A">
            <w:pPr>
              <w:spacing w:line="360" w:lineRule="auto"/>
              <w:rPr>
                <w:rFonts w:ascii="Arial" w:eastAsia="Arial" w:hAnsi="Arial" w:cs="Arial"/>
              </w:rPr>
            </w:pPr>
            <w:r>
              <w:rPr>
                <w:noProof/>
              </w:rPr>
              <w:drawing>
                <wp:inline distT="0" distB="0" distL="0" distR="0" wp14:anchorId="42834EAF" wp14:editId="426E73E7">
                  <wp:extent cx="1495425" cy="390525"/>
                  <wp:effectExtent l="0" t="0" r="9525" b="9525"/>
                  <wp:docPr id="1952138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99500" name="Picture 1431799500"/>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95425" cy="390525"/>
                          </a:xfrm>
                          <a:prstGeom prst="rect">
                            <a:avLst/>
                          </a:prstGeom>
                          <a:noFill/>
                          <a:ln>
                            <a:noFill/>
                          </a:ln>
                        </pic:spPr>
                      </pic:pic>
                    </a:graphicData>
                  </a:graphic>
                </wp:inline>
              </w:drawing>
            </w:r>
          </w:p>
          <w:p w14:paraId="3BD64B02" w14:textId="6A777008" w:rsidR="005130B6" w:rsidRPr="00E64EEE" w:rsidRDefault="005130B6" w:rsidP="00A134BE">
            <w:pPr>
              <w:spacing w:line="360" w:lineRule="auto"/>
              <w:rPr>
                <w:rFonts w:ascii="Arial" w:eastAsia="Arial" w:hAnsi="Arial" w:cs="Arial"/>
                <w:lang w:val="en-GB"/>
              </w:rPr>
            </w:pPr>
            <w:r w:rsidRPr="00E64EEE">
              <w:rPr>
                <w:rFonts w:ascii="Arial" w:eastAsia="Arial" w:hAnsi="Arial" w:cs="Arial"/>
                <w:lang w:val="en-GB"/>
              </w:rPr>
              <w:t>Date:</w:t>
            </w:r>
            <w:r>
              <w:rPr>
                <w:rFonts w:ascii="Arial" w:eastAsia="Arial" w:hAnsi="Arial" w:cs="Arial"/>
                <w:lang w:val="en-GB"/>
              </w:rPr>
              <w:t xml:space="preserve"> </w:t>
            </w:r>
            <w:r w:rsidR="00327F92">
              <w:rPr>
                <w:rFonts w:ascii="Arial" w:eastAsia="Arial" w:hAnsi="Arial" w:cs="Arial"/>
                <w:lang w:val="en-GB"/>
              </w:rPr>
              <w:t>1</w:t>
            </w:r>
            <w:r w:rsidR="00C163E7">
              <w:rPr>
                <w:rFonts w:ascii="Arial" w:eastAsia="Arial" w:hAnsi="Arial" w:cs="Arial"/>
                <w:lang w:val="en-GB"/>
              </w:rPr>
              <w:t>8</w:t>
            </w:r>
            <w:r w:rsidR="00327F92" w:rsidRPr="00327F92">
              <w:rPr>
                <w:rFonts w:ascii="Arial" w:eastAsia="Arial" w:hAnsi="Arial" w:cs="Arial"/>
                <w:vertAlign w:val="superscript"/>
                <w:lang w:val="en-GB"/>
              </w:rPr>
              <w:t>th</w:t>
            </w:r>
            <w:r w:rsidR="00327F92">
              <w:rPr>
                <w:rFonts w:ascii="Arial" w:eastAsia="Arial" w:hAnsi="Arial" w:cs="Arial"/>
                <w:lang w:val="en-GB"/>
              </w:rPr>
              <w:t xml:space="preserve"> </w:t>
            </w:r>
            <w:r w:rsidR="00A134BE">
              <w:rPr>
                <w:rFonts w:ascii="Arial" w:eastAsia="Arial" w:hAnsi="Arial" w:cs="Arial"/>
                <w:lang w:val="en-GB"/>
              </w:rPr>
              <w:t>June 2025</w:t>
            </w:r>
          </w:p>
        </w:tc>
      </w:tr>
      <w:tr w:rsidR="005130B6" w:rsidRPr="00E64EEE" w14:paraId="1D359338" w14:textId="77777777" w:rsidTr="00A9780A">
        <w:trPr>
          <w:trHeight w:val="300"/>
        </w:trPr>
        <w:tc>
          <w:tcPr>
            <w:tcW w:w="945" w:type="dxa"/>
            <w:tcMar>
              <w:left w:w="105" w:type="dxa"/>
              <w:right w:w="105" w:type="dxa"/>
            </w:tcMar>
          </w:tcPr>
          <w:p w14:paraId="04AC65B4" w14:textId="77777777" w:rsidR="005130B6" w:rsidRPr="005130B6" w:rsidRDefault="005130B6" w:rsidP="00A9780A">
            <w:pPr>
              <w:spacing w:line="360" w:lineRule="auto"/>
              <w:jc w:val="center"/>
              <w:rPr>
                <w:rFonts w:ascii="Arial" w:eastAsia="Arial" w:hAnsi="Arial" w:cs="Arial"/>
              </w:rPr>
            </w:pPr>
            <w:r w:rsidRPr="005130B6">
              <w:rPr>
                <w:rFonts w:ascii="Arial" w:eastAsia="Arial" w:hAnsi="Arial" w:cs="Arial"/>
                <w:lang w:val="en-GB"/>
              </w:rPr>
              <w:lastRenderedPageBreak/>
              <w:t>5</w:t>
            </w:r>
          </w:p>
        </w:tc>
        <w:tc>
          <w:tcPr>
            <w:tcW w:w="8055" w:type="dxa"/>
            <w:tcMar>
              <w:left w:w="105" w:type="dxa"/>
              <w:right w:w="105" w:type="dxa"/>
            </w:tcMar>
          </w:tcPr>
          <w:p w14:paraId="64C64AD5" w14:textId="77777777" w:rsidR="005130B6" w:rsidRPr="00E64EEE" w:rsidRDefault="005130B6" w:rsidP="00A9780A">
            <w:pPr>
              <w:spacing w:line="360" w:lineRule="auto"/>
              <w:rPr>
                <w:rFonts w:ascii="Arial" w:eastAsia="Arial" w:hAnsi="Arial" w:cs="Arial"/>
              </w:rPr>
            </w:pPr>
            <w:r w:rsidRPr="00E64EEE">
              <w:rPr>
                <w:rFonts w:ascii="Arial" w:eastAsia="Arial" w:hAnsi="Arial" w:cs="Arial"/>
                <w:lang w:val="en-GB"/>
              </w:rPr>
              <w:t>I hereby give consent for my dissertation, if accepted, to be available on the University’s IT system to those who have consent to use the system.</w:t>
            </w:r>
          </w:p>
          <w:p w14:paraId="2631C02C" w14:textId="37A8A034" w:rsidR="005130B6" w:rsidRDefault="005130B6" w:rsidP="00A9780A">
            <w:pPr>
              <w:spacing w:line="360" w:lineRule="auto"/>
              <w:rPr>
                <w:rFonts w:ascii="Arial" w:eastAsia="Arial" w:hAnsi="Arial" w:cs="Arial"/>
                <w:lang w:val="en-GB"/>
              </w:rPr>
            </w:pPr>
            <w:r w:rsidRPr="00E64EEE">
              <w:rPr>
                <w:rFonts w:ascii="Arial" w:eastAsia="Arial" w:hAnsi="Arial" w:cs="Arial"/>
                <w:lang w:val="en-GB"/>
              </w:rPr>
              <w:t xml:space="preserve">Signed:  </w:t>
            </w:r>
          </w:p>
          <w:p w14:paraId="0F7E310A" w14:textId="542FB435" w:rsidR="005130B6" w:rsidRPr="00E64EEE" w:rsidRDefault="005130B6" w:rsidP="00A9780A">
            <w:pPr>
              <w:spacing w:line="360" w:lineRule="auto"/>
              <w:rPr>
                <w:rFonts w:ascii="Arial" w:eastAsia="Arial" w:hAnsi="Arial" w:cs="Arial"/>
              </w:rPr>
            </w:pPr>
            <w:r>
              <w:rPr>
                <w:noProof/>
              </w:rPr>
              <w:drawing>
                <wp:inline distT="0" distB="0" distL="0" distR="0" wp14:anchorId="45212FB1" wp14:editId="252F7C5C">
                  <wp:extent cx="1495425" cy="390525"/>
                  <wp:effectExtent l="0" t="0" r="9525" b="9525"/>
                  <wp:docPr id="1881140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99500" name="Picture 1431799500"/>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95425" cy="390525"/>
                          </a:xfrm>
                          <a:prstGeom prst="rect">
                            <a:avLst/>
                          </a:prstGeom>
                          <a:noFill/>
                          <a:ln>
                            <a:noFill/>
                          </a:ln>
                        </pic:spPr>
                      </pic:pic>
                    </a:graphicData>
                  </a:graphic>
                </wp:inline>
              </w:drawing>
            </w:r>
          </w:p>
          <w:p w14:paraId="47A4ED6F" w14:textId="5B155676" w:rsidR="005130B6" w:rsidRPr="00E64EEE" w:rsidRDefault="005130B6" w:rsidP="005130B6">
            <w:pPr>
              <w:spacing w:line="360" w:lineRule="auto"/>
              <w:rPr>
                <w:rFonts w:ascii="Arial" w:eastAsia="Arial" w:hAnsi="Arial" w:cs="Arial"/>
                <w:lang w:val="en-GB"/>
              </w:rPr>
            </w:pPr>
            <w:r w:rsidRPr="00E64EEE">
              <w:rPr>
                <w:rFonts w:ascii="Arial" w:eastAsia="Arial" w:hAnsi="Arial" w:cs="Arial"/>
                <w:lang w:val="en-GB"/>
              </w:rPr>
              <w:t>Date:</w:t>
            </w:r>
            <w:r>
              <w:rPr>
                <w:rFonts w:ascii="Arial" w:eastAsia="Arial" w:hAnsi="Arial" w:cs="Arial"/>
                <w:lang w:val="en-GB"/>
              </w:rPr>
              <w:t xml:space="preserve"> </w:t>
            </w:r>
            <w:r w:rsidR="00327F92">
              <w:rPr>
                <w:rFonts w:ascii="Arial" w:eastAsia="Arial" w:hAnsi="Arial" w:cs="Arial"/>
                <w:lang w:val="en-GB"/>
              </w:rPr>
              <w:t>1</w:t>
            </w:r>
            <w:r w:rsidR="00C163E7">
              <w:rPr>
                <w:rFonts w:ascii="Arial" w:eastAsia="Arial" w:hAnsi="Arial" w:cs="Arial"/>
                <w:lang w:val="en-GB"/>
              </w:rPr>
              <w:t>8</w:t>
            </w:r>
            <w:r w:rsidR="00327F92" w:rsidRPr="00327F92">
              <w:rPr>
                <w:rFonts w:ascii="Arial" w:eastAsia="Arial" w:hAnsi="Arial" w:cs="Arial"/>
                <w:vertAlign w:val="superscript"/>
                <w:lang w:val="en-GB"/>
              </w:rPr>
              <w:t>th</w:t>
            </w:r>
            <w:r w:rsidR="00327F92">
              <w:rPr>
                <w:rFonts w:ascii="Arial" w:eastAsia="Arial" w:hAnsi="Arial" w:cs="Arial"/>
                <w:lang w:val="en-GB"/>
              </w:rPr>
              <w:t xml:space="preserve"> </w:t>
            </w:r>
            <w:r w:rsidR="003228C9">
              <w:rPr>
                <w:rFonts w:ascii="Arial" w:eastAsia="Arial" w:hAnsi="Arial" w:cs="Arial"/>
                <w:lang w:val="en-GB"/>
              </w:rPr>
              <w:t xml:space="preserve">June </w:t>
            </w:r>
            <w:r w:rsidR="00834661">
              <w:rPr>
                <w:rFonts w:ascii="Arial" w:eastAsia="Arial" w:hAnsi="Arial" w:cs="Arial"/>
                <w:lang w:val="en-GB"/>
              </w:rPr>
              <w:t>2025</w:t>
            </w:r>
          </w:p>
        </w:tc>
      </w:tr>
    </w:tbl>
    <w:p w14:paraId="1E6F21D2" w14:textId="77777777" w:rsidR="005130B6" w:rsidRDefault="005130B6" w:rsidP="004E2972">
      <w:pPr>
        <w:jc w:val="both"/>
        <w:rPr>
          <w:b/>
          <w:bCs/>
          <w:sz w:val="28"/>
          <w:szCs w:val="28"/>
        </w:rPr>
      </w:pPr>
    </w:p>
    <w:p w14:paraId="1C0CCCA6" w14:textId="77777777" w:rsidR="005130B6" w:rsidRDefault="005130B6" w:rsidP="004E2972">
      <w:pPr>
        <w:jc w:val="both"/>
        <w:rPr>
          <w:b/>
          <w:bCs/>
          <w:sz w:val="28"/>
          <w:szCs w:val="28"/>
        </w:rPr>
      </w:pPr>
    </w:p>
    <w:p w14:paraId="1805EA96" w14:textId="77777777" w:rsidR="005130B6" w:rsidRDefault="005130B6" w:rsidP="004E2972">
      <w:pPr>
        <w:jc w:val="both"/>
        <w:rPr>
          <w:b/>
          <w:bCs/>
          <w:sz w:val="28"/>
          <w:szCs w:val="28"/>
        </w:rPr>
      </w:pPr>
    </w:p>
    <w:p w14:paraId="7F89D4B6" w14:textId="77777777" w:rsidR="005130B6" w:rsidRDefault="005130B6" w:rsidP="004E2972">
      <w:pPr>
        <w:jc w:val="both"/>
        <w:rPr>
          <w:b/>
          <w:bCs/>
          <w:sz w:val="28"/>
          <w:szCs w:val="28"/>
        </w:rPr>
      </w:pPr>
    </w:p>
    <w:p w14:paraId="03728232" w14:textId="77777777" w:rsidR="005130B6" w:rsidRDefault="005130B6" w:rsidP="004E2972">
      <w:pPr>
        <w:jc w:val="both"/>
        <w:rPr>
          <w:b/>
          <w:bCs/>
          <w:sz w:val="28"/>
          <w:szCs w:val="28"/>
        </w:rPr>
      </w:pPr>
    </w:p>
    <w:p w14:paraId="2DD9E1CB" w14:textId="77777777" w:rsidR="005130B6" w:rsidRDefault="005130B6" w:rsidP="004E2972">
      <w:pPr>
        <w:jc w:val="both"/>
        <w:rPr>
          <w:b/>
          <w:bCs/>
          <w:sz w:val="28"/>
          <w:szCs w:val="28"/>
        </w:rPr>
      </w:pPr>
    </w:p>
    <w:p w14:paraId="1FFA69A8" w14:textId="77777777" w:rsidR="005130B6" w:rsidRDefault="005130B6" w:rsidP="004E2972">
      <w:pPr>
        <w:jc w:val="both"/>
        <w:rPr>
          <w:b/>
          <w:bCs/>
          <w:sz w:val="28"/>
          <w:szCs w:val="28"/>
        </w:rPr>
      </w:pPr>
    </w:p>
    <w:p w14:paraId="6E60030D" w14:textId="77777777" w:rsidR="005130B6" w:rsidRDefault="005130B6" w:rsidP="004E2972">
      <w:pPr>
        <w:jc w:val="both"/>
        <w:rPr>
          <w:b/>
          <w:bCs/>
          <w:sz w:val="28"/>
          <w:szCs w:val="28"/>
        </w:rPr>
      </w:pPr>
    </w:p>
    <w:p w14:paraId="70C77365" w14:textId="77777777" w:rsidR="005130B6" w:rsidRDefault="005130B6" w:rsidP="004E2972">
      <w:pPr>
        <w:jc w:val="both"/>
        <w:rPr>
          <w:b/>
          <w:bCs/>
          <w:sz w:val="28"/>
          <w:szCs w:val="28"/>
        </w:rPr>
      </w:pPr>
    </w:p>
    <w:p w14:paraId="3A3050BC" w14:textId="77777777" w:rsidR="005130B6" w:rsidRDefault="005130B6" w:rsidP="004E2972">
      <w:pPr>
        <w:jc w:val="both"/>
        <w:rPr>
          <w:b/>
          <w:bCs/>
          <w:sz w:val="28"/>
          <w:szCs w:val="28"/>
        </w:rPr>
      </w:pPr>
    </w:p>
    <w:p w14:paraId="17D6D12E" w14:textId="77777777" w:rsidR="005130B6" w:rsidRDefault="005130B6" w:rsidP="004E2972">
      <w:pPr>
        <w:jc w:val="both"/>
        <w:rPr>
          <w:b/>
          <w:bCs/>
          <w:sz w:val="28"/>
          <w:szCs w:val="28"/>
        </w:rPr>
      </w:pPr>
    </w:p>
    <w:p w14:paraId="180FBBBE" w14:textId="77777777" w:rsidR="005130B6" w:rsidRDefault="005130B6" w:rsidP="004E2972">
      <w:pPr>
        <w:jc w:val="both"/>
        <w:rPr>
          <w:b/>
          <w:bCs/>
          <w:sz w:val="28"/>
          <w:szCs w:val="28"/>
        </w:rPr>
      </w:pPr>
    </w:p>
    <w:p w14:paraId="1DE5D994" w14:textId="77777777" w:rsidR="005130B6" w:rsidRDefault="005130B6" w:rsidP="004E2972">
      <w:pPr>
        <w:jc w:val="both"/>
        <w:rPr>
          <w:b/>
          <w:bCs/>
          <w:sz w:val="28"/>
          <w:szCs w:val="28"/>
        </w:rPr>
      </w:pPr>
    </w:p>
    <w:p w14:paraId="361C16F7" w14:textId="77777777" w:rsidR="005130B6" w:rsidRDefault="005130B6" w:rsidP="004E2972">
      <w:pPr>
        <w:jc w:val="both"/>
        <w:rPr>
          <w:b/>
          <w:bCs/>
          <w:sz w:val="28"/>
          <w:szCs w:val="28"/>
        </w:rPr>
      </w:pPr>
    </w:p>
    <w:p w14:paraId="01570FE2" w14:textId="77777777" w:rsidR="005130B6" w:rsidRDefault="005130B6" w:rsidP="004E2972">
      <w:pPr>
        <w:jc w:val="both"/>
        <w:rPr>
          <w:b/>
          <w:bCs/>
          <w:sz w:val="28"/>
          <w:szCs w:val="28"/>
        </w:rPr>
      </w:pPr>
    </w:p>
    <w:p w14:paraId="6AF59CEF" w14:textId="77777777" w:rsidR="005130B6" w:rsidRDefault="005130B6" w:rsidP="004E2972">
      <w:pPr>
        <w:jc w:val="both"/>
        <w:rPr>
          <w:b/>
          <w:bCs/>
          <w:sz w:val="28"/>
          <w:szCs w:val="28"/>
        </w:rPr>
      </w:pPr>
    </w:p>
    <w:p w14:paraId="6B818406" w14:textId="77777777" w:rsidR="005130B6" w:rsidRDefault="005130B6" w:rsidP="004E2972">
      <w:pPr>
        <w:jc w:val="both"/>
        <w:rPr>
          <w:b/>
          <w:bCs/>
          <w:sz w:val="28"/>
          <w:szCs w:val="28"/>
        </w:rPr>
      </w:pPr>
    </w:p>
    <w:p w14:paraId="01F7F8C9" w14:textId="77777777" w:rsidR="005130B6" w:rsidRDefault="005130B6" w:rsidP="004E2972">
      <w:pPr>
        <w:jc w:val="both"/>
        <w:rPr>
          <w:b/>
          <w:bCs/>
          <w:sz w:val="28"/>
          <w:szCs w:val="28"/>
        </w:rPr>
      </w:pPr>
    </w:p>
    <w:p w14:paraId="78CF50E3" w14:textId="77777777" w:rsidR="005130B6" w:rsidRDefault="005130B6" w:rsidP="004E2972">
      <w:pPr>
        <w:jc w:val="both"/>
        <w:rPr>
          <w:b/>
          <w:bCs/>
          <w:sz w:val="28"/>
          <w:szCs w:val="28"/>
        </w:rPr>
      </w:pPr>
    </w:p>
    <w:p w14:paraId="0F386F68" w14:textId="77777777" w:rsidR="005130B6" w:rsidRDefault="005130B6" w:rsidP="004E2972">
      <w:pPr>
        <w:jc w:val="both"/>
        <w:rPr>
          <w:b/>
          <w:bCs/>
          <w:sz w:val="28"/>
          <w:szCs w:val="28"/>
        </w:rPr>
      </w:pPr>
    </w:p>
    <w:p w14:paraId="42C54FCB" w14:textId="0316948B" w:rsidR="00760A19" w:rsidRPr="00FB6AF6" w:rsidRDefault="00760A19" w:rsidP="003D6AAC">
      <w:pPr>
        <w:pStyle w:val="Heading1"/>
        <w:jc w:val="center"/>
        <w:rPr>
          <w:rFonts w:ascii="Arial" w:hAnsi="Arial" w:cs="Arial"/>
          <w:sz w:val="52"/>
          <w:szCs w:val="52"/>
        </w:rPr>
      </w:pPr>
      <w:bookmarkStart w:id="3" w:name="_Toc198564662"/>
      <w:r w:rsidRPr="00FB6AF6">
        <w:rPr>
          <w:rFonts w:ascii="Arial" w:hAnsi="Arial" w:cs="Arial"/>
          <w:sz w:val="52"/>
          <w:szCs w:val="52"/>
        </w:rPr>
        <w:lastRenderedPageBreak/>
        <w:t>Acknowledgements</w:t>
      </w:r>
      <w:bookmarkEnd w:id="3"/>
    </w:p>
    <w:p w14:paraId="4E56CE60" w14:textId="77777777" w:rsidR="00CF02D3" w:rsidRDefault="00CF02D3" w:rsidP="00CF02D3"/>
    <w:p w14:paraId="4BD369E4" w14:textId="77777777" w:rsidR="00CF02D3" w:rsidRPr="00CF02D3" w:rsidRDefault="00CF02D3" w:rsidP="0053669E">
      <w:pPr>
        <w:spacing w:after="0" w:line="360" w:lineRule="auto"/>
      </w:pPr>
    </w:p>
    <w:p w14:paraId="46784292" w14:textId="0D8CC29A" w:rsidR="00F778AB" w:rsidRDefault="005130B6" w:rsidP="0053669E">
      <w:pPr>
        <w:spacing w:after="0" w:line="360" w:lineRule="auto"/>
        <w:jc w:val="both"/>
        <w:rPr>
          <w:rFonts w:ascii="Arial" w:hAnsi="Arial" w:cs="Arial"/>
        </w:rPr>
      </w:pPr>
      <w:r w:rsidRPr="008C25DA">
        <w:rPr>
          <w:rFonts w:ascii="Arial" w:hAnsi="Arial" w:cs="Arial"/>
        </w:rPr>
        <w:t xml:space="preserve">I would like to express my heartfelt gratitude to </w:t>
      </w:r>
      <w:r w:rsidR="00ED28E1">
        <w:rPr>
          <w:rFonts w:ascii="Arial" w:hAnsi="Arial" w:cs="Arial"/>
        </w:rPr>
        <w:t>everyone</w:t>
      </w:r>
      <w:r w:rsidRPr="008C25DA">
        <w:rPr>
          <w:rFonts w:ascii="Arial" w:hAnsi="Arial" w:cs="Arial"/>
        </w:rPr>
        <w:t xml:space="preserve"> who supported me through</w:t>
      </w:r>
      <w:r w:rsidR="00C5475B" w:rsidRPr="008C25DA">
        <w:rPr>
          <w:rFonts w:ascii="Arial" w:hAnsi="Arial" w:cs="Arial"/>
        </w:rPr>
        <w:t>out</w:t>
      </w:r>
      <w:r w:rsidRPr="008C25DA">
        <w:rPr>
          <w:rFonts w:ascii="Arial" w:hAnsi="Arial" w:cs="Arial"/>
        </w:rPr>
        <w:t xml:space="preserve"> my dissertation journey.</w:t>
      </w:r>
    </w:p>
    <w:p w14:paraId="2FA4C6C9" w14:textId="77777777" w:rsidR="0053669E" w:rsidRPr="008C25DA" w:rsidRDefault="0053669E" w:rsidP="0053669E">
      <w:pPr>
        <w:spacing w:after="0" w:line="360" w:lineRule="auto"/>
        <w:jc w:val="both"/>
        <w:rPr>
          <w:rFonts w:ascii="Arial" w:hAnsi="Arial" w:cs="Arial"/>
        </w:rPr>
      </w:pPr>
    </w:p>
    <w:p w14:paraId="2332D714" w14:textId="7D6C08C5" w:rsidR="0053669E" w:rsidRDefault="00C5475B" w:rsidP="0053669E">
      <w:pPr>
        <w:spacing w:after="0" w:line="360" w:lineRule="auto"/>
        <w:jc w:val="both"/>
        <w:rPr>
          <w:rFonts w:ascii="Arial" w:hAnsi="Arial" w:cs="Arial"/>
        </w:rPr>
      </w:pPr>
      <w:r w:rsidRPr="008C25DA">
        <w:rPr>
          <w:rFonts w:ascii="Arial" w:hAnsi="Arial" w:cs="Arial"/>
        </w:rPr>
        <w:t xml:space="preserve">First and foremost, I </w:t>
      </w:r>
      <w:r w:rsidR="005130B6" w:rsidRPr="008C25DA">
        <w:rPr>
          <w:rFonts w:ascii="Arial" w:hAnsi="Arial" w:cs="Arial"/>
        </w:rPr>
        <w:t xml:space="preserve">extend my deepest </w:t>
      </w:r>
      <w:r w:rsidR="00ED28E1">
        <w:rPr>
          <w:rFonts w:ascii="Arial" w:hAnsi="Arial" w:cs="Arial"/>
        </w:rPr>
        <w:t>appreciation</w:t>
      </w:r>
      <w:r w:rsidR="005130B6" w:rsidRPr="008C25DA">
        <w:rPr>
          <w:rFonts w:ascii="Arial" w:hAnsi="Arial" w:cs="Arial"/>
        </w:rPr>
        <w:t xml:space="preserve"> to my supervisor</w:t>
      </w:r>
      <w:r w:rsidRPr="008C25DA">
        <w:rPr>
          <w:rFonts w:ascii="Arial" w:hAnsi="Arial" w:cs="Arial"/>
        </w:rPr>
        <w:t>,</w:t>
      </w:r>
      <w:r w:rsidR="005130B6" w:rsidRPr="008C25DA">
        <w:rPr>
          <w:rFonts w:ascii="Arial" w:hAnsi="Arial" w:cs="Arial"/>
        </w:rPr>
        <w:t xml:space="preserve"> Alison Cooke</w:t>
      </w:r>
      <w:r w:rsidRPr="008C25DA">
        <w:rPr>
          <w:rFonts w:ascii="Arial" w:hAnsi="Arial" w:cs="Arial"/>
        </w:rPr>
        <w:t>,</w:t>
      </w:r>
      <w:r w:rsidR="005130B6" w:rsidRPr="008C25DA">
        <w:rPr>
          <w:rFonts w:ascii="Arial" w:hAnsi="Arial" w:cs="Arial"/>
        </w:rPr>
        <w:t xml:space="preserve"> whose </w:t>
      </w:r>
      <w:r w:rsidRPr="008C25DA">
        <w:rPr>
          <w:rFonts w:ascii="Arial" w:hAnsi="Arial" w:cs="Arial"/>
        </w:rPr>
        <w:t xml:space="preserve">expertise, </w:t>
      </w:r>
      <w:r w:rsidR="005130B6" w:rsidRPr="008C25DA">
        <w:rPr>
          <w:rFonts w:ascii="Arial" w:hAnsi="Arial" w:cs="Arial"/>
        </w:rPr>
        <w:t xml:space="preserve">guidance and </w:t>
      </w:r>
      <w:r w:rsidRPr="008C25DA">
        <w:rPr>
          <w:rFonts w:ascii="Arial" w:hAnsi="Arial" w:cs="Arial"/>
        </w:rPr>
        <w:t xml:space="preserve">constructive feedback </w:t>
      </w:r>
      <w:r w:rsidR="003B0D68">
        <w:rPr>
          <w:rFonts w:ascii="Arial" w:hAnsi="Arial" w:cs="Arial"/>
        </w:rPr>
        <w:t>proved</w:t>
      </w:r>
      <w:r w:rsidR="005130B6" w:rsidRPr="008C25DA">
        <w:rPr>
          <w:rFonts w:ascii="Arial" w:hAnsi="Arial" w:cs="Arial"/>
        </w:rPr>
        <w:t xml:space="preserve"> invaluable</w:t>
      </w:r>
      <w:r w:rsidRPr="008C25DA">
        <w:rPr>
          <w:rFonts w:ascii="Arial" w:hAnsi="Arial" w:cs="Arial"/>
        </w:rPr>
        <w:t>. Her en</w:t>
      </w:r>
      <w:r w:rsidR="005130B6" w:rsidRPr="008C25DA">
        <w:rPr>
          <w:rFonts w:ascii="Arial" w:hAnsi="Arial" w:cs="Arial"/>
        </w:rPr>
        <w:t xml:space="preserve">couragement kept </w:t>
      </w:r>
      <w:r w:rsidR="00766EF3" w:rsidRPr="008C25DA">
        <w:rPr>
          <w:rFonts w:ascii="Arial" w:hAnsi="Arial" w:cs="Arial"/>
        </w:rPr>
        <w:t xml:space="preserve">me </w:t>
      </w:r>
      <w:r w:rsidR="005130B6" w:rsidRPr="008C25DA">
        <w:rPr>
          <w:rFonts w:ascii="Arial" w:hAnsi="Arial" w:cs="Arial"/>
        </w:rPr>
        <w:t xml:space="preserve">motivated </w:t>
      </w:r>
      <w:r w:rsidRPr="008C25DA">
        <w:rPr>
          <w:rFonts w:ascii="Arial" w:hAnsi="Arial" w:cs="Arial"/>
        </w:rPr>
        <w:t xml:space="preserve">during challenging phases of writing, and her understanding of the pressure I faced alongside this paper was instrumental to its completion. </w:t>
      </w:r>
      <w:r w:rsidR="00ED28E1">
        <w:rPr>
          <w:rFonts w:ascii="Arial" w:hAnsi="Arial" w:cs="Arial"/>
        </w:rPr>
        <w:t xml:space="preserve">I could not have undertaken this </w:t>
      </w:r>
      <w:r w:rsidR="003B0D68">
        <w:rPr>
          <w:rFonts w:ascii="Arial" w:hAnsi="Arial" w:cs="Arial"/>
        </w:rPr>
        <w:t>work</w:t>
      </w:r>
      <w:r w:rsidR="00ED28E1">
        <w:rPr>
          <w:rFonts w:ascii="Arial" w:hAnsi="Arial" w:cs="Arial"/>
        </w:rPr>
        <w:t xml:space="preserve"> without </w:t>
      </w:r>
      <w:r w:rsidRPr="008C25DA">
        <w:rPr>
          <w:rFonts w:ascii="Arial" w:hAnsi="Arial" w:cs="Arial"/>
        </w:rPr>
        <w:t>her support and knowledge</w:t>
      </w:r>
      <w:r w:rsidR="00ED28E1">
        <w:rPr>
          <w:rFonts w:ascii="Arial" w:hAnsi="Arial" w:cs="Arial"/>
        </w:rPr>
        <w:t xml:space="preserve">.  </w:t>
      </w:r>
      <w:r w:rsidRPr="008C25DA">
        <w:rPr>
          <w:rFonts w:ascii="Arial" w:hAnsi="Arial" w:cs="Arial"/>
        </w:rPr>
        <w:t xml:space="preserve"> </w:t>
      </w:r>
    </w:p>
    <w:p w14:paraId="2938D5BB" w14:textId="77777777" w:rsidR="00ED28E1" w:rsidRPr="008C25DA" w:rsidRDefault="00ED28E1" w:rsidP="0053669E">
      <w:pPr>
        <w:spacing w:after="0" w:line="360" w:lineRule="auto"/>
        <w:jc w:val="both"/>
        <w:rPr>
          <w:rFonts w:ascii="Arial" w:hAnsi="Arial" w:cs="Arial"/>
        </w:rPr>
      </w:pPr>
    </w:p>
    <w:p w14:paraId="3C6AADE5" w14:textId="6ECF24EE" w:rsidR="00CD2295" w:rsidRDefault="00CD2295" w:rsidP="0053669E">
      <w:pPr>
        <w:spacing w:after="0" w:line="360" w:lineRule="auto"/>
        <w:jc w:val="both"/>
        <w:rPr>
          <w:rFonts w:ascii="Arial" w:hAnsi="Arial" w:cs="Arial"/>
        </w:rPr>
      </w:pPr>
      <w:r w:rsidRPr="008C25DA">
        <w:rPr>
          <w:rFonts w:ascii="Arial" w:hAnsi="Arial" w:cs="Arial"/>
        </w:rPr>
        <w:t xml:space="preserve">I </w:t>
      </w:r>
      <w:r w:rsidR="00ED28E1">
        <w:rPr>
          <w:rFonts w:ascii="Arial" w:hAnsi="Arial" w:cs="Arial"/>
        </w:rPr>
        <w:t>would also like to extend a special thank</w:t>
      </w:r>
      <w:r w:rsidR="003B0D68">
        <w:rPr>
          <w:rFonts w:ascii="Arial" w:hAnsi="Arial" w:cs="Arial"/>
        </w:rPr>
        <w:t xml:space="preserve"> you </w:t>
      </w:r>
      <w:r w:rsidR="003B0D68" w:rsidRPr="008C25DA">
        <w:rPr>
          <w:rFonts w:ascii="Arial" w:hAnsi="Arial" w:cs="Arial"/>
        </w:rPr>
        <w:t>to</w:t>
      </w:r>
      <w:r w:rsidRPr="008C25DA">
        <w:rPr>
          <w:rFonts w:ascii="Arial" w:hAnsi="Arial" w:cs="Arial"/>
        </w:rPr>
        <w:t xml:space="preserve"> UWTSD for providing the resources and facilities necessary </w:t>
      </w:r>
      <w:r w:rsidR="00C5475B" w:rsidRPr="008C25DA">
        <w:rPr>
          <w:rFonts w:ascii="Arial" w:hAnsi="Arial" w:cs="Arial"/>
        </w:rPr>
        <w:t xml:space="preserve">for my </w:t>
      </w:r>
      <w:r w:rsidRPr="008C25DA">
        <w:rPr>
          <w:rFonts w:ascii="Arial" w:hAnsi="Arial" w:cs="Arial"/>
        </w:rPr>
        <w:t>research</w:t>
      </w:r>
      <w:r w:rsidR="00C5475B" w:rsidRPr="008C25DA">
        <w:rPr>
          <w:rFonts w:ascii="Arial" w:hAnsi="Arial" w:cs="Arial"/>
        </w:rPr>
        <w:t xml:space="preserve">. I would like to thank the </w:t>
      </w:r>
      <w:r w:rsidRPr="008C25DA">
        <w:rPr>
          <w:rFonts w:ascii="Arial" w:hAnsi="Arial" w:cs="Arial"/>
        </w:rPr>
        <w:t>lecturers involved in the MSc programme over the last three years</w:t>
      </w:r>
      <w:r w:rsidR="00ED28E1">
        <w:rPr>
          <w:rFonts w:ascii="Arial" w:hAnsi="Arial" w:cs="Arial"/>
        </w:rPr>
        <w:t>; t</w:t>
      </w:r>
      <w:r w:rsidRPr="008C25DA">
        <w:rPr>
          <w:rFonts w:ascii="Arial" w:hAnsi="Arial" w:cs="Arial"/>
        </w:rPr>
        <w:t xml:space="preserve">heir </w:t>
      </w:r>
      <w:r w:rsidR="00C5475B" w:rsidRPr="008C25DA">
        <w:rPr>
          <w:rFonts w:ascii="Arial" w:hAnsi="Arial" w:cs="Arial"/>
        </w:rPr>
        <w:t>contributions helped me develop personally and academically, giving me the confidence to undertake this work.</w:t>
      </w:r>
    </w:p>
    <w:p w14:paraId="5C24DEB5" w14:textId="77777777" w:rsidR="0053669E" w:rsidRPr="008C25DA" w:rsidRDefault="0053669E" w:rsidP="0053669E">
      <w:pPr>
        <w:spacing w:after="0" w:line="360" w:lineRule="auto"/>
        <w:jc w:val="both"/>
        <w:rPr>
          <w:rFonts w:ascii="Arial" w:hAnsi="Arial" w:cs="Arial"/>
        </w:rPr>
      </w:pPr>
    </w:p>
    <w:p w14:paraId="091B48F9" w14:textId="1BC8A9C3" w:rsidR="00CD2295" w:rsidRDefault="00C5475B" w:rsidP="0053669E">
      <w:pPr>
        <w:spacing w:after="0" w:line="360" w:lineRule="auto"/>
        <w:jc w:val="both"/>
        <w:rPr>
          <w:rFonts w:ascii="Arial" w:hAnsi="Arial" w:cs="Arial"/>
        </w:rPr>
      </w:pPr>
      <w:r w:rsidRPr="008C25DA">
        <w:rPr>
          <w:rFonts w:ascii="Arial" w:hAnsi="Arial" w:cs="Arial"/>
        </w:rPr>
        <w:t xml:space="preserve">My thanks </w:t>
      </w:r>
      <w:r w:rsidR="001D75EE" w:rsidRPr="008C25DA">
        <w:rPr>
          <w:rFonts w:ascii="Arial" w:hAnsi="Arial" w:cs="Arial"/>
        </w:rPr>
        <w:t>go</w:t>
      </w:r>
      <w:r w:rsidRPr="008C25DA">
        <w:rPr>
          <w:rFonts w:ascii="Arial" w:hAnsi="Arial" w:cs="Arial"/>
        </w:rPr>
        <w:t xml:space="preserve"> to South Wales Police for encouraging my pursuit of the </w:t>
      </w:r>
      <w:r w:rsidR="003F30D1" w:rsidRPr="008C25DA">
        <w:rPr>
          <w:rFonts w:ascii="Arial" w:hAnsi="Arial" w:cs="Arial"/>
        </w:rPr>
        <w:t>MSc and</w:t>
      </w:r>
      <w:r w:rsidR="00ED28E1">
        <w:rPr>
          <w:rFonts w:ascii="Arial" w:hAnsi="Arial" w:cs="Arial"/>
        </w:rPr>
        <w:t xml:space="preserve"> </w:t>
      </w:r>
      <w:r w:rsidRPr="008C25DA">
        <w:rPr>
          <w:rFonts w:ascii="Arial" w:hAnsi="Arial" w:cs="Arial"/>
        </w:rPr>
        <w:t>allowing me to explore a sensitive and complex topic</w:t>
      </w:r>
      <w:r w:rsidR="00ED28E1">
        <w:rPr>
          <w:rFonts w:ascii="Arial" w:hAnsi="Arial" w:cs="Arial"/>
        </w:rPr>
        <w:t xml:space="preserve">. </w:t>
      </w:r>
      <w:r w:rsidRPr="008C25DA">
        <w:rPr>
          <w:rFonts w:ascii="Arial" w:hAnsi="Arial" w:cs="Arial"/>
        </w:rPr>
        <w:t xml:space="preserve"> I extend my sincere gratitude to all research </w:t>
      </w:r>
      <w:r w:rsidR="00C925D6">
        <w:rPr>
          <w:rFonts w:ascii="Arial" w:hAnsi="Arial" w:cs="Arial"/>
        </w:rPr>
        <w:t xml:space="preserve">respondents </w:t>
      </w:r>
      <w:r w:rsidRPr="008C25DA">
        <w:rPr>
          <w:rFonts w:ascii="Arial" w:hAnsi="Arial" w:cs="Arial"/>
        </w:rPr>
        <w:t>for th</w:t>
      </w:r>
      <w:r w:rsidR="009E6083" w:rsidRPr="008C25DA">
        <w:rPr>
          <w:rFonts w:ascii="Arial" w:hAnsi="Arial" w:cs="Arial"/>
        </w:rPr>
        <w:t>eir</w:t>
      </w:r>
      <w:r w:rsidRPr="008C25DA">
        <w:rPr>
          <w:rFonts w:ascii="Arial" w:hAnsi="Arial" w:cs="Arial"/>
        </w:rPr>
        <w:t xml:space="preserve"> honesty</w:t>
      </w:r>
      <w:r w:rsidR="002C6751">
        <w:rPr>
          <w:rFonts w:ascii="Arial" w:hAnsi="Arial" w:cs="Arial"/>
        </w:rPr>
        <w:t xml:space="preserve">, </w:t>
      </w:r>
      <w:r w:rsidR="00ED28E1">
        <w:rPr>
          <w:rFonts w:ascii="Arial" w:hAnsi="Arial" w:cs="Arial"/>
        </w:rPr>
        <w:t>cando</w:t>
      </w:r>
      <w:r w:rsidR="003B0D68">
        <w:rPr>
          <w:rFonts w:ascii="Arial" w:hAnsi="Arial" w:cs="Arial"/>
        </w:rPr>
        <w:t>u</w:t>
      </w:r>
      <w:r w:rsidR="00ED28E1">
        <w:rPr>
          <w:rFonts w:ascii="Arial" w:hAnsi="Arial" w:cs="Arial"/>
        </w:rPr>
        <w:t>r</w:t>
      </w:r>
      <w:r w:rsidRPr="008C25DA">
        <w:rPr>
          <w:rFonts w:ascii="Arial" w:hAnsi="Arial" w:cs="Arial"/>
        </w:rPr>
        <w:t xml:space="preserve"> and time, this work would not exist without their contributions.</w:t>
      </w:r>
      <w:r w:rsidR="00CD2295" w:rsidRPr="008C25DA">
        <w:rPr>
          <w:rFonts w:ascii="Arial" w:hAnsi="Arial" w:cs="Arial"/>
        </w:rPr>
        <w:t xml:space="preserve"> </w:t>
      </w:r>
      <w:r w:rsidR="001D75EE">
        <w:rPr>
          <w:rFonts w:ascii="Arial" w:hAnsi="Arial" w:cs="Arial"/>
        </w:rPr>
        <w:t xml:space="preserve"> </w:t>
      </w:r>
      <w:r w:rsidR="00ED28E1">
        <w:rPr>
          <w:rFonts w:ascii="Arial" w:hAnsi="Arial" w:cs="Arial"/>
        </w:rPr>
        <w:t>Lastly</w:t>
      </w:r>
      <w:r w:rsidR="00CD2295" w:rsidRPr="008C25DA">
        <w:rPr>
          <w:rFonts w:ascii="Arial" w:hAnsi="Arial" w:cs="Arial"/>
        </w:rPr>
        <w:t xml:space="preserve">, I wish to </w:t>
      </w:r>
      <w:r w:rsidRPr="008C25DA">
        <w:rPr>
          <w:rFonts w:ascii="Arial" w:hAnsi="Arial" w:cs="Arial"/>
        </w:rPr>
        <w:t xml:space="preserve">thank and </w:t>
      </w:r>
      <w:r w:rsidR="00ED28E1">
        <w:rPr>
          <w:rFonts w:ascii="Arial" w:hAnsi="Arial" w:cs="Arial"/>
        </w:rPr>
        <w:t>recognise my h</w:t>
      </w:r>
      <w:r w:rsidR="00766EF3" w:rsidRPr="008C25DA">
        <w:rPr>
          <w:rFonts w:ascii="Arial" w:hAnsi="Arial" w:cs="Arial"/>
        </w:rPr>
        <w:t xml:space="preserve">usband, </w:t>
      </w:r>
      <w:r w:rsidR="00CD2295" w:rsidRPr="008C25DA">
        <w:rPr>
          <w:rFonts w:ascii="Arial" w:hAnsi="Arial" w:cs="Arial"/>
        </w:rPr>
        <w:t>family and friends for their unwavering support</w:t>
      </w:r>
      <w:r w:rsidR="00766EF3" w:rsidRPr="008C25DA">
        <w:rPr>
          <w:rFonts w:ascii="Arial" w:hAnsi="Arial" w:cs="Arial"/>
        </w:rPr>
        <w:t>,</w:t>
      </w:r>
      <w:r w:rsidRPr="008C25DA">
        <w:rPr>
          <w:rFonts w:ascii="Arial" w:hAnsi="Arial" w:cs="Arial"/>
        </w:rPr>
        <w:t xml:space="preserve"> endless</w:t>
      </w:r>
      <w:r w:rsidR="00CD2295" w:rsidRPr="008C25DA">
        <w:rPr>
          <w:rFonts w:ascii="Arial" w:hAnsi="Arial" w:cs="Arial"/>
        </w:rPr>
        <w:t xml:space="preserve"> encouragement</w:t>
      </w:r>
      <w:r w:rsidRPr="008C25DA">
        <w:rPr>
          <w:rFonts w:ascii="Arial" w:hAnsi="Arial" w:cs="Arial"/>
        </w:rPr>
        <w:t xml:space="preserve"> and belief in my abilities. </w:t>
      </w:r>
    </w:p>
    <w:p w14:paraId="34F8CFF3" w14:textId="77777777" w:rsidR="00E70697" w:rsidRDefault="00E70697" w:rsidP="0053669E">
      <w:pPr>
        <w:spacing w:after="0" w:line="360" w:lineRule="auto"/>
        <w:jc w:val="both"/>
        <w:rPr>
          <w:rFonts w:ascii="Arial" w:hAnsi="Arial" w:cs="Arial"/>
        </w:rPr>
      </w:pPr>
    </w:p>
    <w:p w14:paraId="05818878" w14:textId="77777777" w:rsidR="00E70697" w:rsidRDefault="00E70697" w:rsidP="0053669E">
      <w:pPr>
        <w:spacing w:after="0" w:line="360" w:lineRule="auto"/>
        <w:jc w:val="both"/>
        <w:rPr>
          <w:rFonts w:ascii="Arial" w:hAnsi="Arial" w:cs="Arial"/>
        </w:rPr>
      </w:pPr>
    </w:p>
    <w:p w14:paraId="71A6840D" w14:textId="77777777" w:rsidR="00E70697" w:rsidRDefault="00E70697" w:rsidP="003D6AAC">
      <w:pPr>
        <w:spacing w:line="360" w:lineRule="auto"/>
        <w:jc w:val="both"/>
        <w:rPr>
          <w:rFonts w:ascii="Arial" w:hAnsi="Arial" w:cs="Arial"/>
        </w:rPr>
      </w:pPr>
    </w:p>
    <w:p w14:paraId="675F2A1B" w14:textId="77777777" w:rsidR="001D75EE" w:rsidRDefault="001D75EE" w:rsidP="003D6AAC">
      <w:pPr>
        <w:spacing w:line="360" w:lineRule="auto"/>
        <w:jc w:val="both"/>
        <w:rPr>
          <w:rFonts w:ascii="Arial" w:hAnsi="Arial" w:cs="Arial"/>
        </w:rPr>
      </w:pPr>
    </w:p>
    <w:p w14:paraId="4B74899B" w14:textId="77777777" w:rsidR="00E70697" w:rsidRDefault="00E70697" w:rsidP="003D6AAC">
      <w:pPr>
        <w:spacing w:line="360" w:lineRule="auto"/>
        <w:jc w:val="both"/>
        <w:rPr>
          <w:rFonts w:ascii="Arial" w:hAnsi="Arial" w:cs="Arial"/>
        </w:rPr>
      </w:pPr>
    </w:p>
    <w:p w14:paraId="53E0D4E9" w14:textId="77777777" w:rsidR="00E70697" w:rsidRDefault="00E70697" w:rsidP="003D6AAC">
      <w:pPr>
        <w:spacing w:line="360" w:lineRule="auto"/>
        <w:jc w:val="both"/>
        <w:rPr>
          <w:rFonts w:ascii="Arial" w:hAnsi="Arial" w:cs="Arial"/>
        </w:rPr>
      </w:pPr>
    </w:p>
    <w:p w14:paraId="192E511B" w14:textId="77777777" w:rsidR="00E70697" w:rsidRDefault="00E70697" w:rsidP="003D6AAC">
      <w:pPr>
        <w:spacing w:line="360" w:lineRule="auto"/>
        <w:jc w:val="both"/>
        <w:rPr>
          <w:rFonts w:ascii="Arial" w:hAnsi="Arial" w:cs="Arial"/>
        </w:rPr>
      </w:pPr>
    </w:p>
    <w:p w14:paraId="54F0A453" w14:textId="77777777" w:rsidR="00E70697" w:rsidRDefault="00E70697" w:rsidP="003D6AAC">
      <w:pPr>
        <w:spacing w:line="360" w:lineRule="auto"/>
        <w:jc w:val="both"/>
        <w:rPr>
          <w:rFonts w:ascii="Arial" w:hAnsi="Arial" w:cs="Arial"/>
        </w:rPr>
      </w:pPr>
    </w:p>
    <w:p w14:paraId="6A9C1718" w14:textId="77777777" w:rsidR="00E70697" w:rsidRPr="00FB6AF6" w:rsidRDefault="00E70697" w:rsidP="001D75EE">
      <w:pPr>
        <w:pStyle w:val="Heading1"/>
        <w:spacing w:before="0" w:after="160" w:line="360" w:lineRule="auto"/>
        <w:jc w:val="center"/>
        <w:rPr>
          <w:sz w:val="52"/>
          <w:szCs w:val="52"/>
        </w:rPr>
      </w:pPr>
      <w:bookmarkStart w:id="4" w:name="_Toc198564663"/>
      <w:r w:rsidRPr="00FB6AF6">
        <w:rPr>
          <w:rFonts w:ascii="Arial" w:hAnsi="Arial" w:cs="Arial"/>
          <w:sz w:val="52"/>
          <w:szCs w:val="52"/>
        </w:rPr>
        <w:lastRenderedPageBreak/>
        <w:t>Abstract</w:t>
      </w:r>
      <w:bookmarkEnd w:id="4"/>
      <w:r w:rsidRPr="00FB6AF6">
        <w:rPr>
          <w:rFonts w:ascii="Arial" w:hAnsi="Arial" w:cs="Arial"/>
          <w:sz w:val="52"/>
          <w:szCs w:val="52"/>
        </w:rPr>
        <w:t xml:space="preserve"> </w:t>
      </w:r>
    </w:p>
    <w:p w14:paraId="7CD2AA22" w14:textId="0815A669" w:rsidR="00E70697" w:rsidRPr="001D75EE" w:rsidRDefault="00E70697" w:rsidP="0053669E">
      <w:pPr>
        <w:spacing w:after="0" w:line="360" w:lineRule="auto"/>
        <w:contextualSpacing/>
        <w:jc w:val="both"/>
        <w:rPr>
          <w:rFonts w:ascii="Arial" w:hAnsi="Arial" w:cs="Arial"/>
        </w:rPr>
      </w:pPr>
      <w:r w:rsidRPr="001D75EE">
        <w:rPr>
          <w:rFonts w:ascii="Arial" w:hAnsi="Arial" w:cs="Arial"/>
        </w:rPr>
        <w:t>The integrity of police officers, civilian staff members and their organisations</w:t>
      </w:r>
      <w:r w:rsidR="003B0D68">
        <w:rPr>
          <w:rFonts w:ascii="Arial" w:hAnsi="Arial" w:cs="Arial"/>
        </w:rPr>
        <w:t xml:space="preserve"> is</w:t>
      </w:r>
      <w:r w:rsidRPr="001D75EE">
        <w:rPr>
          <w:rFonts w:ascii="Arial" w:hAnsi="Arial" w:cs="Arial"/>
        </w:rPr>
        <w:t xml:space="preserve"> paramount to maintaining public trust and confidence. Policing fundamentally relies on public trust</w:t>
      </w:r>
      <w:r w:rsidR="003B0D68">
        <w:rPr>
          <w:rFonts w:ascii="Arial" w:hAnsi="Arial" w:cs="Arial"/>
        </w:rPr>
        <w:t>. This trust is</w:t>
      </w:r>
      <w:r w:rsidRPr="001D75EE">
        <w:rPr>
          <w:rFonts w:ascii="Arial" w:hAnsi="Arial" w:cs="Arial"/>
        </w:rPr>
        <w:t xml:space="preserve"> rooted in the belief that police employees are good, honest and effective, upholding integrity and efficacy.</w:t>
      </w:r>
    </w:p>
    <w:p w14:paraId="38D5D8E8" w14:textId="77777777" w:rsidR="00E70697" w:rsidRPr="001D75EE" w:rsidRDefault="00E70697" w:rsidP="0053669E">
      <w:pPr>
        <w:spacing w:after="0" w:line="360" w:lineRule="auto"/>
        <w:contextualSpacing/>
        <w:jc w:val="both"/>
        <w:rPr>
          <w:rFonts w:ascii="Arial" w:hAnsi="Arial" w:cs="Arial"/>
        </w:rPr>
      </w:pPr>
    </w:p>
    <w:p w14:paraId="43B80228" w14:textId="244462BC" w:rsidR="005A6154" w:rsidRDefault="00E70697" w:rsidP="0053669E">
      <w:pPr>
        <w:spacing w:after="0" w:line="360" w:lineRule="auto"/>
        <w:contextualSpacing/>
        <w:jc w:val="both"/>
        <w:rPr>
          <w:rFonts w:ascii="Arial" w:hAnsi="Arial" w:cs="Arial"/>
          <w:lang w:val="en-GB"/>
        </w:rPr>
      </w:pPr>
      <w:r w:rsidRPr="001D75EE">
        <w:rPr>
          <w:rFonts w:ascii="Arial" w:hAnsi="Arial" w:cs="Arial"/>
          <w:lang w:val="en-GB"/>
        </w:rPr>
        <w:t xml:space="preserve">This dissertation critically analyses the ‘Blue Wall of Silence’ a cultural phenomenon within policing that perpetuates silence </w:t>
      </w:r>
      <w:r w:rsidR="00327F92">
        <w:rPr>
          <w:rFonts w:ascii="Arial" w:hAnsi="Arial" w:cs="Arial"/>
          <w:lang w:val="en-GB"/>
        </w:rPr>
        <w:t xml:space="preserve">surrounding internal </w:t>
      </w:r>
      <w:r w:rsidRPr="001D75EE">
        <w:rPr>
          <w:rFonts w:ascii="Arial" w:hAnsi="Arial" w:cs="Arial"/>
          <w:lang w:val="en-GB"/>
        </w:rPr>
        <w:t>misconduct</w:t>
      </w:r>
      <w:r w:rsidR="00327F92">
        <w:rPr>
          <w:rFonts w:ascii="Arial" w:hAnsi="Arial" w:cs="Arial"/>
          <w:lang w:val="en-GB"/>
        </w:rPr>
        <w:t xml:space="preserve"> reporting</w:t>
      </w:r>
      <w:r w:rsidRPr="001D75EE">
        <w:rPr>
          <w:rFonts w:ascii="Arial" w:hAnsi="Arial" w:cs="Arial"/>
          <w:lang w:val="en-GB"/>
        </w:rPr>
        <w:t xml:space="preserve">, </w:t>
      </w:r>
      <w:r w:rsidR="005A6154">
        <w:rPr>
          <w:rFonts w:ascii="Arial" w:hAnsi="Arial" w:cs="Arial"/>
          <w:lang w:val="en-GB"/>
        </w:rPr>
        <w:t xml:space="preserve">focusing on </w:t>
      </w:r>
      <w:r w:rsidRPr="001D75EE">
        <w:rPr>
          <w:rFonts w:ascii="Arial" w:hAnsi="Arial" w:cs="Arial"/>
          <w:lang w:val="en-GB"/>
        </w:rPr>
        <w:t xml:space="preserve">South Wales Police (SWP). </w:t>
      </w:r>
      <w:r w:rsidR="005A6154">
        <w:rPr>
          <w:rFonts w:ascii="Arial" w:hAnsi="Arial" w:cs="Arial"/>
          <w:lang w:val="en-GB"/>
        </w:rPr>
        <w:t>It explores k</w:t>
      </w:r>
      <w:r w:rsidRPr="001D75EE">
        <w:rPr>
          <w:rFonts w:ascii="Arial" w:hAnsi="Arial" w:cs="Arial"/>
          <w:lang w:val="en-GB"/>
        </w:rPr>
        <w:t xml:space="preserve">ey factors such as peer solidarity, leadership influences and perceived professional consequences, revealing how these dynamics sustain </w:t>
      </w:r>
      <w:r w:rsidR="005A6154">
        <w:rPr>
          <w:rFonts w:ascii="Arial" w:hAnsi="Arial" w:cs="Arial"/>
          <w:lang w:val="en-GB"/>
        </w:rPr>
        <w:t>both</w:t>
      </w:r>
      <w:r w:rsidRPr="001D75EE">
        <w:rPr>
          <w:rFonts w:ascii="Arial" w:hAnsi="Arial" w:cs="Arial"/>
          <w:lang w:val="en-GB"/>
        </w:rPr>
        <w:t xml:space="preserve"> misconduct and institutional distrust. While officers and staff often express </w:t>
      </w:r>
      <w:r w:rsidR="00A134BE">
        <w:rPr>
          <w:rFonts w:ascii="Arial" w:hAnsi="Arial" w:cs="Arial"/>
          <w:lang w:val="en-GB"/>
        </w:rPr>
        <w:t xml:space="preserve">a </w:t>
      </w:r>
      <w:r w:rsidRPr="001D75EE">
        <w:rPr>
          <w:rFonts w:ascii="Arial" w:hAnsi="Arial" w:cs="Arial"/>
          <w:lang w:val="en-GB"/>
        </w:rPr>
        <w:t>theoretical commitment to ethical standards, entrenched norms of loyalty</w:t>
      </w:r>
      <w:r w:rsidR="00A134BE">
        <w:rPr>
          <w:rFonts w:ascii="Arial" w:hAnsi="Arial" w:cs="Arial"/>
          <w:lang w:val="en-GB"/>
        </w:rPr>
        <w:t>,</w:t>
      </w:r>
      <w:r w:rsidRPr="001D75EE">
        <w:rPr>
          <w:rFonts w:ascii="Arial" w:hAnsi="Arial" w:cs="Arial"/>
          <w:lang w:val="en-GB"/>
        </w:rPr>
        <w:t xml:space="preserve"> self-preservation</w:t>
      </w:r>
      <w:r w:rsidR="00A134BE">
        <w:rPr>
          <w:rFonts w:ascii="Arial" w:hAnsi="Arial" w:cs="Arial"/>
          <w:lang w:val="en-GB"/>
        </w:rPr>
        <w:t>,</w:t>
      </w:r>
      <w:r w:rsidRPr="001D75EE">
        <w:rPr>
          <w:rFonts w:ascii="Arial" w:hAnsi="Arial" w:cs="Arial"/>
          <w:lang w:val="en-GB"/>
        </w:rPr>
        <w:t xml:space="preserve"> </w:t>
      </w:r>
      <w:r w:rsidR="00A134BE">
        <w:rPr>
          <w:rFonts w:ascii="Arial" w:hAnsi="Arial" w:cs="Arial"/>
          <w:lang w:val="en-GB"/>
        </w:rPr>
        <w:t>and</w:t>
      </w:r>
      <w:r w:rsidR="00A134BE" w:rsidRPr="001D75EE">
        <w:rPr>
          <w:rFonts w:ascii="Arial" w:hAnsi="Arial" w:cs="Arial"/>
          <w:lang w:val="en-GB"/>
        </w:rPr>
        <w:t xml:space="preserve"> </w:t>
      </w:r>
      <w:r w:rsidR="00832984">
        <w:rPr>
          <w:rFonts w:ascii="Arial" w:hAnsi="Arial" w:cs="Arial"/>
          <w:lang w:val="en-GB"/>
        </w:rPr>
        <w:t xml:space="preserve">a </w:t>
      </w:r>
      <w:r w:rsidR="00A134BE">
        <w:rPr>
          <w:rFonts w:ascii="Arial" w:hAnsi="Arial" w:cs="Arial"/>
          <w:lang w:val="en-GB"/>
        </w:rPr>
        <w:t>collective</w:t>
      </w:r>
      <w:r w:rsidRPr="001D75EE">
        <w:rPr>
          <w:rFonts w:ascii="Arial" w:hAnsi="Arial" w:cs="Arial"/>
          <w:lang w:val="en-GB"/>
        </w:rPr>
        <w:t xml:space="preserve"> silence frequently deter individuals from disclosing wrongdoi</w:t>
      </w:r>
      <w:r w:rsidR="00582F6E">
        <w:rPr>
          <w:rFonts w:ascii="Arial" w:hAnsi="Arial" w:cs="Arial"/>
          <w:lang w:val="en-GB"/>
        </w:rPr>
        <w:t>ng.</w:t>
      </w:r>
      <w:r w:rsidRPr="001D75EE">
        <w:rPr>
          <w:rFonts w:ascii="Arial" w:hAnsi="Arial" w:cs="Arial"/>
          <w:lang w:val="en-GB"/>
        </w:rPr>
        <w:t xml:space="preserve"> </w:t>
      </w:r>
    </w:p>
    <w:p w14:paraId="3E000ED1" w14:textId="77777777" w:rsidR="005A6154" w:rsidRDefault="005A6154" w:rsidP="0053669E">
      <w:pPr>
        <w:spacing w:after="0" w:line="360" w:lineRule="auto"/>
        <w:contextualSpacing/>
        <w:jc w:val="both"/>
        <w:rPr>
          <w:rFonts w:ascii="Arial" w:hAnsi="Arial" w:cs="Arial"/>
          <w:lang w:val="en-GB"/>
        </w:rPr>
      </w:pPr>
    </w:p>
    <w:p w14:paraId="4C36A91D" w14:textId="682C1D9A" w:rsidR="00E70697" w:rsidRPr="001D75EE" w:rsidRDefault="00E70697" w:rsidP="0053669E">
      <w:pPr>
        <w:spacing w:after="0" w:line="360" w:lineRule="auto"/>
        <w:contextualSpacing/>
        <w:jc w:val="both"/>
        <w:rPr>
          <w:rFonts w:ascii="Arial" w:hAnsi="Arial" w:cs="Arial"/>
          <w:lang w:val="en-GB"/>
        </w:rPr>
      </w:pPr>
      <w:r w:rsidRPr="001D75EE">
        <w:rPr>
          <w:rFonts w:ascii="Arial" w:hAnsi="Arial" w:cs="Arial"/>
          <w:lang w:val="en-GB"/>
        </w:rPr>
        <w:t xml:space="preserve">A synthesis of existing literature underscores the multifaceted nature of </w:t>
      </w:r>
      <w:r w:rsidR="008F2E35" w:rsidRPr="001D75EE">
        <w:rPr>
          <w:rFonts w:ascii="Arial" w:hAnsi="Arial" w:cs="Arial"/>
          <w:lang w:val="en-GB"/>
        </w:rPr>
        <w:t>whistleblowing,</w:t>
      </w:r>
      <w:r w:rsidRPr="001D75EE">
        <w:rPr>
          <w:rFonts w:ascii="Arial" w:hAnsi="Arial" w:cs="Arial"/>
          <w:lang w:val="en-GB"/>
        </w:rPr>
        <w:t xml:space="preserve"> and the complexity </w:t>
      </w:r>
      <w:r w:rsidR="00832984">
        <w:rPr>
          <w:rFonts w:ascii="Arial" w:hAnsi="Arial" w:cs="Arial"/>
          <w:lang w:val="en-GB"/>
        </w:rPr>
        <w:t>involved in</w:t>
      </w:r>
      <w:r w:rsidR="00327F92">
        <w:rPr>
          <w:rFonts w:ascii="Arial" w:hAnsi="Arial" w:cs="Arial"/>
          <w:lang w:val="en-GB"/>
        </w:rPr>
        <w:t xml:space="preserve"> internal</w:t>
      </w:r>
      <w:r w:rsidR="00832984">
        <w:rPr>
          <w:rFonts w:ascii="Arial" w:hAnsi="Arial" w:cs="Arial"/>
          <w:lang w:val="en-GB"/>
        </w:rPr>
        <w:t xml:space="preserve"> </w:t>
      </w:r>
      <w:r w:rsidRPr="001D75EE">
        <w:rPr>
          <w:rFonts w:ascii="Arial" w:hAnsi="Arial" w:cs="Arial"/>
          <w:lang w:val="en-GB"/>
        </w:rPr>
        <w:t>misconduct</w:t>
      </w:r>
      <w:r w:rsidR="00832984">
        <w:rPr>
          <w:rFonts w:ascii="Arial" w:hAnsi="Arial" w:cs="Arial"/>
          <w:lang w:val="en-GB"/>
        </w:rPr>
        <w:t xml:space="preserve"> reporting</w:t>
      </w:r>
      <w:r w:rsidRPr="001D75EE">
        <w:rPr>
          <w:rFonts w:ascii="Arial" w:hAnsi="Arial" w:cs="Arial"/>
          <w:lang w:val="en-GB"/>
        </w:rPr>
        <w:t xml:space="preserve">, emphasising the interplay between organisational </w:t>
      </w:r>
      <w:r w:rsidR="00A134BE" w:rsidRPr="001D75EE">
        <w:rPr>
          <w:rFonts w:ascii="Arial" w:hAnsi="Arial" w:cs="Arial"/>
          <w:lang w:val="en-GB"/>
        </w:rPr>
        <w:t>culture, fear</w:t>
      </w:r>
      <w:r w:rsidRPr="001D75EE">
        <w:rPr>
          <w:rFonts w:ascii="Arial" w:hAnsi="Arial" w:cs="Arial"/>
          <w:lang w:val="en-GB"/>
        </w:rPr>
        <w:t xml:space="preserve"> of retaliation</w:t>
      </w:r>
      <w:r w:rsidR="00A134BE">
        <w:rPr>
          <w:rFonts w:ascii="Arial" w:hAnsi="Arial" w:cs="Arial"/>
          <w:lang w:val="en-GB"/>
        </w:rPr>
        <w:t>,</w:t>
      </w:r>
      <w:r w:rsidRPr="001D75EE">
        <w:rPr>
          <w:rFonts w:ascii="Arial" w:hAnsi="Arial" w:cs="Arial"/>
          <w:lang w:val="en-GB"/>
        </w:rPr>
        <w:t xml:space="preserve"> and the effectiveness of existing reporting mechanisms. Specifically, </w:t>
      </w:r>
      <w:r w:rsidR="00A134BE">
        <w:rPr>
          <w:rFonts w:ascii="Arial" w:hAnsi="Arial" w:cs="Arial"/>
          <w:lang w:val="en-GB"/>
        </w:rPr>
        <w:t>this research</w:t>
      </w:r>
      <w:r w:rsidRPr="001D75EE">
        <w:rPr>
          <w:rFonts w:ascii="Arial" w:hAnsi="Arial" w:cs="Arial"/>
          <w:lang w:val="en-GB"/>
        </w:rPr>
        <w:t xml:space="preserve"> investigates the institutional and psychological barriers that undermine the confidence and willingness of police officers and staff to report unethical behaviour.</w:t>
      </w:r>
    </w:p>
    <w:p w14:paraId="6802ABAD" w14:textId="77777777" w:rsidR="00E70697" w:rsidRPr="001D75EE" w:rsidRDefault="00E70697" w:rsidP="0053669E">
      <w:pPr>
        <w:spacing w:after="0" w:line="360" w:lineRule="auto"/>
        <w:contextualSpacing/>
        <w:jc w:val="both"/>
        <w:rPr>
          <w:rFonts w:ascii="Arial" w:hAnsi="Arial" w:cs="Arial"/>
          <w:lang w:val="en-GB"/>
        </w:rPr>
      </w:pPr>
    </w:p>
    <w:p w14:paraId="49810C80" w14:textId="13C42802" w:rsidR="00E70697" w:rsidRPr="001D75EE" w:rsidRDefault="0068274D" w:rsidP="0053669E">
      <w:pPr>
        <w:spacing w:after="0" w:line="360" w:lineRule="auto"/>
        <w:contextualSpacing/>
        <w:jc w:val="both"/>
        <w:rPr>
          <w:rFonts w:ascii="Arial" w:hAnsi="Arial" w:cs="Arial"/>
          <w:lang w:val="en-GB"/>
        </w:rPr>
      </w:pPr>
      <w:r>
        <w:rPr>
          <w:rFonts w:ascii="Arial" w:hAnsi="Arial" w:cs="Arial"/>
          <w:lang w:val="en-GB"/>
        </w:rPr>
        <w:t xml:space="preserve">Employing </w:t>
      </w:r>
      <w:r w:rsidR="00E70697" w:rsidRPr="001D75EE">
        <w:rPr>
          <w:rFonts w:ascii="Arial" w:hAnsi="Arial" w:cs="Arial"/>
          <w:lang w:val="en-GB"/>
        </w:rPr>
        <w:t xml:space="preserve">a mixed methods approach, </w:t>
      </w:r>
      <w:r>
        <w:rPr>
          <w:rFonts w:ascii="Arial" w:hAnsi="Arial" w:cs="Arial"/>
          <w:lang w:val="en-GB"/>
        </w:rPr>
        <w:t xml:space="preserve">this study </w:t>
      </w:r>
      <w:r w:rsidR="003D579A">
        <w:rPr>
          <w:rFonts w:ascii="Arial" w:hAnsi="Arial" w:cs="Arial"/>
          <w:lang w:val="en-GB"/>
        </w:rPr>
        <w:t>integrat</w:t>
      </w:r>
      <w:r>
        <w:rPr>
          <w:rFonts w:ascii="Arial" w:hAnsi="Arial" w:cs="Arial"/>
          <w:lang w:val="en-GB"/>
        </w:rPr>
        <w:t>es</w:t>
      </w:r>
      <w:r w:rsidR="003D579A">
        <w:rPr>
          <w:rFonts w:ascii="Arial" w:hAnsi="Arial" w:cs="Arial"/>
          <w:lang w:val="en-GB"/>
        </w:rPr>
        <w:t xml:space="preserve"> </w:t>
      </w:r>
      <w:r w:rsidR="00E70697" w:rsidRPr="001D75EE">
        <w:rPr>
          <w:rFonts w:ascii="Arial" w:hAnsi="Arial" w:cs="Arial"/>
          <w:lang w:val="en-GB"/>
        </w:rPr>
        <w:t>quantitative questionnaire</w:t>
      </w:r>
      <w:r w:rsidR="003F30D1">
        <w:rPr>
          <w:rFonts w:ascii="Arial" w:hAnsi="Arial" w:cs="Arial"/>
          <w:lang w:val="en-GB"/>
        </w:rPr>
        <w:t>s</w:t>
      </w:r>
      <w:r w:rsidR="00E70697" w:rsidRPr="001D75EE">
        <w:rPr>
          <w:rFonts w:ascii="Arial" w:hAnsi="Arial" w:cs="Arial"/>
          <w:lang w:val="en-GB"/>
        </w:rPr>
        <w:t xml:space="preserve"> with qualitative insights to explore and capture the nuanced experiences and perceptions of SWP employees. A total of 331 officers and staff participated in the questionnaire, with 158 indicating that they had previously reported instances of misconduct. Analysis revealed a notable disparity in reporting rates between both groups</w:t>
      </w:r>
      <w:r w:rsidR="003D579A">
        <w:rPr>
          <w:rFonts w:ascii="Arial" w:hAnsi="Arial" w:cs="Arial"/>
          <w:lang w:val="en-GB"/>
        </w:rPr>
        <w:t>, with</w:t>
      </w:r>
      <w:r w:rsidR="005A6154">
        <w:rPr>
          <w:rFonts w:ascii="Arial" w:hAnsi="Arial" w:cs="Arial"/>
          <w:lang w:val="en-GB"/>
        </w:rPr>
        <w:t xml:space="preserve"> </w:t>
      </w:r>
      <w:r w:rsidR="00E70697" w:rsidRPr="001D75EE">
        <w:rPr>
          <w:rFonts w:ascii="Arial" w:hAnsi="Arial" w:cs="Arial"/>
          <w:lang w:val="en-GB"/>
        </w:rPr>
        <w:t>81.02% of officers report</w:t>
      </w:r>
      <w:r w:rsidR="003D579A">
        <w:rPr>
          <w:rFonts w:ascii="Arial" w:hAnsi="Arial" w:cs="Arial"/>
          <w:lang w:val="en-GB"/>
        </w:rPr>
        <w:t xml:space="preserve">ing </w:t>
      </w:r>
      <w:r w:rsidR="00E70697" w:rsidRPr="001D75EE">
        <w:rPr>
          <w:rFonts w:ascii="Arial" w:hAnsi="Arial" w:cs="Arial"/>
          <w:lang w:val="en-GB"/>
        </w:rPr>
        <w:t xml:space="preserve">misconduct, compared to </w:t>
      </w:r>
      <w:r w:rsidR="003D579A">
        <w:rPr>
          <w:rFonts w:ascii="Arial" w:hAnsi="Arial" w:cs="Arial"/>
          <w:lang w:val="en-GB"/>
        </w:rPr>
        <w:t xml:space="preserve">only </w:t>
      </w:r>
      <w:r w:rsidR="00E70697" w:rsidRPr="001D75EE">
        <w:rPr>
          <w:rFonts w:ascii="Arial" w:hAnsi="Arial" w:cs="Arial"/>
          <w:lang w:val="en-GB"/>
        </w:rPr>
        <w:t>18.98% of staff members</w:t>
      </w:r>
      <w:r w:rsidR="003F30D1">
        <w:rPr>
          <w:rFonts w:ascii="Arial" w:hAnsi="Arial" w:cs="Arial"/>
          <w:lang w:val="en-GB"/>
        </w:rPr>
        <w:t>. This</w:t>
      </w:r>
      <w:r w:rsidR="00E70697" w:rsidRPr="001D75EE">
        <w:rPr>
          <w:rFonts w:ascii="Arial" w:hAnsi="Arial" w:cs="Arial"/>
          <w:lang w:val="en-GB"/>
        </w:rPr>
        <w:t xml:space="preserve"> highlights the unique challenges faced by </w:t>
      </w:r>
      <w:r w:rsidR="003F30D1">
        <w:rPr>
          <w:rFonts w:ascii="Arial" w:hAnsi="Arial" w:cs="Arial"/>
          <w:lang w:val="en-GB"/>
        </w:rPr>
        <w:t xml:space="preserve">civilian </w:t>
      </w:r>
      <w:r w:rsidR="00E70697" w:rsidRPr="001D75EE">
        <w:rPr>
          <w:rFonts w:ascii="Arial" w:hAnsi="Arial" w:cs="Arial"/>
          <w:lang w:val="en-GB"/>
        </w:rPr>
        <w:t xml:space="preserve">staff, including a lack of confidence </w:t>
      </w:r>
      <w:r w:rsidR="003F30D1">
        <w:rPr>
          <w:rFonts w:ascii="Arial" w:hAnsi="Arial" w:cs="Arial"/>
          <w:lang w:val="en-GB"/>
        </w:rPr>
        <w:t xml:space="preserve">in </w:t>
      </w:r>
      <w:r w:rsidR="00E70697" w:rsidRPr="001D75EE">
        <w:rPr>
          <w:rFonts w:ascii="Arial" w:hAnsi="Arial" w:cs="Arial"/>
          <w:lang w:val="en-GB"/>
        </w:rPr>
        <w:t>report</w:t>
      </w:r>
      <w:r w:rsidR="003F30D1">
        <w:rPr>
          <w:rFonts w:ascii="Arial" w:hAnsi="Arial" w:cs="Arial"/>
          <w:lang w:val="en-GB"/>
        </w:rPr>
        <w:t>ing</w:t>
      </w:r>
      <w:r w:rsidR="00E70697" w:rsidRPr="001D75EE">
        <w:rPr>
          <w:rFonts w:ascii="Arial" w:hAnsi="Arial" w:cs="Arial"/>
          <w:lang w:val="en-GB"/>
        </w:rPr>
        <w:t xml:space="preserve"> misconduct</w:t>
      </w:r>
      <w:r w:rsidR="007C6156">
        <w:rPr>
          <w:rFonts w:ascii="Arial" w:hAnsi="Arial" w:cs="Arial"/>
          <w:lang w:val="en-GB"/>
        </w:rPr>
        <w:t>,</w:t>
      </w:r>
      <w:r w:rsidR="003F30D1">
        <w:rPr>
          <w:rFonts w:ascii="Arial" w:hAnsi="Arial" w:cs="Arial"/>
          <w:lang w:val="en-GB"/>
        </w:rPr>
        <w:t xml:space="preserve"> </w:t>
      </w:r>
      <w:r w:rsidR="003D579A">
        <w:rPr>
          <w:rFonts w:ascii="Arial" w:hAnsi="Arial" w:cs="Arial"/>
          <w:lang w:val="en-GB"/>
        </w:rPr>
        <w:t xml:space="preserve">which is </w:t>
      </w:r>
      <w:r w:rsidR="007C6156">
        <w:rPr>
          <w:rFonts w:ascii="Arial" w:hAnsi="Arial" w:cs="Arial"/>
          <w:lang w:val="en-GB"/>
        </w:rPr>
        <w:t>attributable to the ne</w:t>
      </w:r>
      <w:r w:rsidR="003B0D68">
        <w:rPr>
          <w:rFonts w:ascii="Arial" w:hAnsi="Arial" w:cs="Arial"/>
          <w:lang w:val="en-GB"/>
        </w:rPr>
        <w:t>ed</w:t>
      </w:r>
      <w:r w:rsidR="007C6156">
        <w:rPr>
          <w:rFonts w:ascii="Arial" w:hAnsi="Arial" w:cs="Arial"/>
          <w:lang w:val="en-GB"/>
        </w:rPr>
        <w:t xml:space="preserve"> for improved training.</w:t>
      </w:r>
    </w:p>
    <w:p w14:paraId="76C95F9E" w14:textId="77777777" w:rsidR="00E70697" w:rsidRPr="001D75EE" w:rsidRDefault="00E70697" w:rsidP="0053669E">
      <w:pPr>
        <w:spacing w:after="0" w:line="360" w:lineRule="auto"/>
        <w:contextualSpacing/>
        <w:jc w:val="both"/>
        <w:rPr>
          <w:rFonts w:ascii="Arial" w:hAnsi="Arial" w:cs="Arial"/>
          <w:lang w:val="en-GB"/>
        </w:rPr>
      </w:pPr>
    </w:p>
    <w:p w14:paraId="7F76E61E" w14:textId="31915E9B" w:rsidR="005A6154" w:rsidRDefault="003D579A" w:rsidP="0053669E">
      <w:pPr>
        <w:spacing w:after="0" w:line="360" w:lineRule="auto"/>
        <w:contextualSpacing/>
        <w:jc w:val="both"/>
        <w:rPr>
          <w:rFonts w:ascii="Arial" w:hAnsi="Arial" w:cs="Arial"/>
          <w:lang w:val="en-GB"/>
        </w:rPr>
      </w:pPr>
      <w:r>
        <w:rPr>
          <w:rFonts w:ascii="Arial" w:hAnsi="Arial" w:cs="Arial"/>
          <w:lang w:val="en-GB"/>
        </w:rPr>
        <w:t>Furthermore, the</w:t>
      </w:r>
      <w:r w:rsidR="00E70697" w:rsidRPr="001D75EE">
        <w:rPr>
          <w:rFonts w:ascii="Arial" w:hAnsi="Arial" w:cs="Arial"/>
          <w:lang w:val="en-GB"/>
        </w:rPr>
        <w:t xml:space="preserve"> </w:t>
      </w:r>
      <w:r w:rsidR="0068274D" w:rsidRPr="001D75EE">
        <w:rPr>
          <w:rFonts w:ascii="Arial" w:hAnsi="Arial" w:cs="Arial"/>
          <w:lang w:val="en-GB"/>
        </w:rPr>
        <w:t xml:space="preserve">study </w:t>
      </w:r>
      <w:r w:rsidR="0068274D">
        <w:rPr>
          <w:rFonts w:ascii="Arial" w:hAnsi="Arial" w:cs="Arial"/>
          <w:lang w:val="en-GB"/>
        </w:rPr>
        <w:t>examines</w:t>
      </w:r>
      <w:r w:rsidR="00E70697" w:rsidRPr="001D75EE">
        <w:rPr>
          <w:rFonts w:ascii="Arial" w:hAnsi="Arial" w:cs="Arial"/>
          <w:lang w:val="en-GB"/>
        </w:rPr>
        <w:t xml:space="preserve"> the complex interplay of individual experiences, organisational dynamics, and cultural pressures that contribute to the reluctance to report </w:t>
      </w:r>
      <w:r w:rsidR="00832984">
        <w:rPr>
          <w:rFonts w:ascii="Arial" w:hAnsi="Arial" w:cs="Arial"/>
          <w:lang w:val="en-GB"/>
        </w:rPr>
        <w:t xml:space="preserve">internal </w:t>
      </w:r>
      <w:r w:rsidR="00E70697" w:rsidRPr="001D75EE">
        <w:rPr>
          <w:rFonts w:ascii="Arial" w:hAnsi="Arial" w:cs="Arial"/>
          <w:lang w:val="en-GB"/>
        </w:rPr>
        <w:t>misconduct, identifying the unique contextual factors that shape attitudes and actions</w:t>
      </w:r>
      <w:proofErr w:type="gramStart"/>
      <w:r w:rsidR="00E70697" w:rsidRPr="001D75EE">
        <w:rPr>
          <w:rFonts w:ascii="Arial" w:hAnsi="Arial" w:cs="Arial"/>
          <w:lang w:val="en-GB"/>
        </w:rPr>
        <w:t xml:space="preserve">.  </w:t>
      </w:r>
      <w:proofErr w:type="gramEnd"/>
      <w:r w:rsidR="00E70697" w:rsidRPr="001D75EE">
        <w:rPr>
          <w:rFonts w:ascii="Arial" w:hAnsi="Arial" w:cs="Arial"/>
          <w:lang w:val="en-GB"/>
        </w:rPr>
        <w:t xml:space="preserve">The </w:t>
      </w:r>
      <w:r w:rsidR="005A6154">
        <w:rPr>
          <w:rFonts w:ascii="Arial" w:hAnsi="Arial" w:cs="Arial"/>
          <w:lang w:val="en-GB"/>
        </w:rPr>
        <w:t>intricacies</w:t>
      </w:r>
      <w:r w:rsidR="00E70697" w:rsidRPr="001D75EE">
        <w:rPr>
          <w:rFonts w:ascii="Arial" w:hAnsi="Arial" w:cs="Arial"/>
          <w:lang w:val="en-GB"/>
        </w:rPr>
        <w:t xml:space="preserve"> of </w:t>
      </w:r>
      <w:r w:rsidR="00E70697" w:rsidRPr="001D75EE">
        <w:rPr>
          <w:rFonts w:ascii="Arial" w:hAnsi="Arial" w:cs="Arial"/>
          <w:lang w:val="en-GB"/>
        </w:rPr>
        <w:lastRenderedPageBreak/>
        <w:t xml:space="preserve">organisational culture and peer dynamics illustrate how implicit codes of loyalty among </w:t>
      </w:r>
      <w:r w:rsidR="003F30D1">
        <w:rPr>
          <w:rFonts w:ascii="Arial" w:hAnsi="Arial" w:cs="Arial"/>
          <w:lang w:val="en-GB"/>
        </w:rPr>
        <w:t>employees</w:t>
      </w:r>
      <w:r w:rsidR="00E70697" w:rsidRPr="001D75EE">
        <w:rPr>
          <w:rFonts w:ascii="Arial" w:hAnsi="Arial" w:cs="Arial"/>
          <w:lang w:val="en-GB"/>
        </w:rPr>
        <w:t xml:space="preserve"> can foster an environment in which misconduct is tolerated, </w:t>
      </w:r>
      <w:r w:rsidR="003F30D1">
        <w:rPr>
          <w:rFonts w:ascii="Arial" w:hAnsi="Arial" w:cs="Arial"/>
          <w:lang w:val="en-GB"/>
        </w:rPr>
        <w:t>framing</w:t>
      </w:r>
      <w:r w:rsidR="00E70697" w:rsidRPr="001D75EE">
        <w:rPr>
          <w:rFonts w:ascii="Arial" w:hAnsi="Arial" w:cs="Arial"/>
          <w:lang w:val="en-GB"/>
        </w:rPr>
        <w:t xml:space="preserve"> reporting as a</w:t>
      </w:r>
      <w:r w:rsidR="003F30D1">
        <w:rPr>
          <w:rFonts w:ascii="Arial" w:hAnsi="Arial" w:cs="Arial"/>
          <w:lang w:val="en-GB"/>
        </w:rPr>
        <w:t>n act of</w:t>
      </w:r>
      <w:r w:rsidR="00E70697" w:rsidRPr="001D75EE">
        <w:rPr>
          <w:rFonts w:ascii="Arial" w:hAnsi="Arial" w:cs="Arial"/>
          <w:lang w:val="en-GB"/>
        </w:rPr>
        <w:t xml:space="preserve"> betrayal</w:t>
      </w:r>
      <w:r w:rsidR="003F30D1">
        <w:rPr>
          <w:rFonts w:ascii="Arial" w:hAnsi="Arial" w:cs="Arial"/>
          <w:lang w:val="en-GB"/>
        </w:rPr>
        <w:t xml:space="preserve"> and</w:t>
      </w:r>
      <w:r w:rsidR="00E70697" w:rsidRPr="001D75EE">
        <w:rPr>
          <w:rFonts w:ascii="Arial" w:hAnsi="Arial" w:cs="Arial"/>
          <w:lang w:val="en-GB"/>
        </w:rPr>
        <w:t xml:space="preserve"> perpetuating a climate of impunity.</w:t>
      </w:r>
      <w:r w:rsidR="0068274D">
        <w:rPr>
          <w:rFonts w:ascii="Arial" w:hAnsi="Arial" w:cs="Arial"/>
          <w:lang w:val="en-GB"/>
        </w:rPr>
        <w:t xml:space="preserve"> T</w:t>
      </w:r>
      <w:r w:rsidR="00E70697" w:rsidRPr="001D75EE">
        <w:rPr>
          <w:rFonts w:ascii="Arial" w:hAnsi="Arial" w:cs="Arial"/>
          <w:lang w:val="en-GB"/>
        </w:rPr>
        <w:t xml:space="preserve">he analysis </w:t>
      </w:r>
      <w:r w:rsidR="0068274D">
        <w:rPr>
          <w:rFonts w:ascii="Arial" w:hAnsi="Arial" w:cs="Arial"/>
          <w:lang w:val="en-GB"/>
        </w:rPr>
        <w:t xml:space="preserve">further </w:t>
      </w:r>
      <w:r w:rsidR="005A6154">
        <w:rPr>
          <w:rFonts w:ascii="Arial" w:hAnsi="Arial" w:cs="Arial"/>
          <w:lang w:val="en-GB"/>
        </w:rPr>
        <w:t>h</w:t>
      </w:r>
      <w:r w:rsidR="009951DB">
        <w:rPr>
          <w:rFonts w:ascii="Arial" w:hAnsi="Arial" w:cs="Arial"/>
          <w:lang w:val="en-GB"/>
        </w:rPr>
        <w:t xml:space="preserve">ighlights lower reporting rates among female employees and </w:t>
      </w:r>
      <w:r w:rsidR="00E70697" w:rsidRPr="001D75EE">
        <w:rPr>
          <w:rFonts w:ascii="Arial" w:hAnsi="Arial" w:cs="Arial"/>
          <w:lang w:val="en-GB"/>
        </w:rPr>
        <w:t>uncovers the profound emotional consequences faced by those who report misconduct</w:t>
      </w:r>
      <w:r w:rsidR="003F30D1">
        <w:rPr>
          <w:rFonts w:ascii="Arial" w:hAnsi="Arial" w:cs="Arial"/>
          <w:lang w:val="en-GB"/>
        </w:rPr>
        <w:t>,</w:t>
      </w:r>
      <w:r w:rsidR="00E70697" w:rsidRPr="001D75EE">
        <w:rPr>
          <w:rFonts w:ascii="Arial" w:hAnsi="Arial" w:cs="Arial"/>
          <w:lang w:val="en-GB"/>
        </w:rPr>
        <w:t xml:space="preserve"> including ostraci</w:t>
      </w:r>
      <w:r w:rsidR="00A76250">
        <w:rPr>
          <w:rFonts w:ascii="Arial" w:hAnsi="Arial" w:cs="Arial"/>
          <w:lang w:val="en-GB"/>
        </w:rPr>
        <w:t>s</w:t>
      </w:r>
      <w:r w:rsidR="00E70697" w:rsidRPr="001D75EE">
        <w:rPr>
          <w:rFonts w:ascii="Arial" w:hAnsi="Arial" w:cs="Arial"/>
          <w:lang w:val="en-GB"/>
        </w:rPr>
        <w:t>ation</w:t>
      </w:r>
      <w:r w:rsidR="00AA180E">
        <w:rPr>
          <w:rFonts w:ascii="Arial" w:hAnsi="Arial" w:cs="Arial"/>
          <w:lang w:val="en-GB"/>
        </w:rPr>
        <w:t>, which</w:t>
      </w:r>
      <w:r w:rsidR="009951DB">
        <w:rPr>
          <w:rFonts w:ascii="Arial" w:hAnsi="Arial" w:cs="Arial"/>
          <w:lang w:val="en-GB"/>
        </w:rPr>
        <w:t xml:space="preserve"> impacts</w:t>
      </w:r>
      <w:r w:rsidR="00E70697" w:rsidRPr="001D75EE">
        <w:rPr>
          <w:rFonts w:ascii="Arial" w:hAnsi="Arial" w:cs="Arial"/>
          <w:lang w:val="en-GB"/>
        </w:rPr>
        <w:t xml:space="preserve"> emotional wellbeing</w:t>
      </w:r>
      <w:r w:rsidR="003F30D1">
        <w:rPr>
          <w:rFonts w:ascii="Arial" w:hAnsi="Arial" w:cs="Arial"/>
          <w:lang w:val="en-GB"/>
        </w:rPr>
        <w:t xml:space="preserve"> and </w:t>
      </w:r>
      <w:r w:rsidR="009951DB">
        <w:rPr>
          <w:rFonts w:ascii="Arial" w:hAnsi="Arial" w:cs="Arial"/>
          <w:lang w:val="en-GB"/>
        </w:rPr>
        <w:t xml:space="preserve">contributes to </w:t>
      </w:r>
      <w:r w:rsidR="003F30D1">
        <w:rPr>
          <w:rFonts w:ascii="Arial" w:hAnsi="Arial" w:cs="Arial"/>
          <w:lang w:val="en-GB"/>
        </w:rPr>
        <w:t>lower reporting rates</w:t>
      </w:r>
      <w:r w:rsidR="00C163E7">
        <w:rPr>
          <w:rFonts w:ascii="Arial" w:hAnsi="Arial" w:cs="Arial"/>
          <w:lang w:val="en-GB"/>
        </w:rPr>
        <w:t>.</w:t>
      </w:r>
      <w:r w:rsidR="00C163E7" w:rsidRPr="001D75EE">
        <w:rPr>
          <w:rFonts w:ascii="Arial" w:hAnsi="Arial" w:cs="Arial"/>
          <w:lang w:val="en-GB"/>
        </w:rPr>
        <w:t xml:space="preserve"> </w:t>
      </w:r>
      <w:r w:rsidR="00E70697" w:rsidRPr="001D75EE">
        <w:rPr>
          <w:rFonts w:ascii="Arial" w:hAnsi="Arial" w:cs="Arial"/>
          <w:lang w:val="en-GB"/>
        </w:rPr>
        <w:t>These finding</w:t>
      </w:r>
      <w:r w:rsidR="00A134BE">
        <w:rPr>
          <w:rFonts w:ascii="Arial" w:hAnsi="Arial" w:cs="Arial"/>
          <w:lang w:val="en-GB"/>
        </w:rPr>
        <w:t>s</w:t>
      </w:r>
      <w:r w:rsidR="00AA180E">
        <w:rPr>
          <w:rFonts w:ascii="Arial" w:hAnsi="Arial" w:cs="Arial"/>
          <w:lang w:val="en-GB"/>
        </w:rPr>
        <w:t xml:space="preserve"> underscore</w:t>
      </w:r>
      <w:r w:rsidR="00E70697" w:rsidRPr="001D75EE">
        <w:rPr>
          <w:rFonts w:ascii="Arial" w:hAnsi="Arial" w:cs="Arial"/>
          <w:lang w:val="en-GB"/>
        </w:rPr>
        <w:t xml:space="preserve"> the need for a cultural shift within SWP to prioritise accountability and ethical conduct</w:t>
      </w:r>
      <w:r w:rsidR="00A134BE">
        <w:rPr>
          <w:rFonts w:ascii="Arial" w:hAnsi="Arial" w:cs="Arial"/>
          <w:lang w:val="en-GB"/>
        </w:rPr>
        <w:t>,</w:t>
      </w:r>
      <w:r w:rsidR="00E70697" w:rsidRPr="001D75EE">
        <w:rPr>
          <w:rFonts w:ascii="Arial" w:hAnsi="Arial" w:cs="Arial"/>
          <w:lang w:val="en-GB"/>
        </w:rPr>
        <w:t xml:space="preserve"> while actively dismantling the barriers that inhibit reporting.</w:t>
      </w:r>
      <w:r w:rsidR="00AA180E">
        <w:rPr>
          <w:rFonts w:ascii="Arial" w:hAnsi="Arial" w:cs="Arial"/>
          <w:lang w:val="en-GB"/>
        </w:rPr>
        <w:t xml:space="preserve"> </w:t>
      </w:r>
    </w:p>
    <w:p w14:paraId="0145DAFD" w14:textId="77777777" w:rsidR="005A6154" w:rsidRDefault="005A6154" w:rsidP="0053669E">
      <w:pPr>
        <w:spacing w:after="0" w:line="360" w:lineRule="auto"/>
        <w:contextualSpacing/>
        <w:jc w:val="both"/>
        <w:rPr>
          <w:rFonts w:ascii="Arial" w:hAnsi="Arial" w:cs="Arial"/>
          <w:lang w:val="en-GB"/>
        </w:rPr>
      </w:pPr>
    </w:p>
    <w:p w14:paraId="76704C65" w14:textId="3D58F977" w:rsidR="00E70697" w:rsidRPr="001D75EE" w:rsidRDefault="00E70697" w:rsidP="0053669E">
      <w:pPr>
        <w:spacing w:after="0" w:line="360" w:lineRule="auto"/>
        <w:contextualSpacing/>
        <w:jc w:val="both"/>
        <w:rPr>
          <w:rFonts w:ascii="Arial" w:hAnsi="Arial" w:cs="Arial"/>
          <w:lang w:val="en-GB"/>
        </w:rPr>
      </w:pPr>
      <w:r w:rsidRPr="001D75EE">
        <w:rPr>
          <w:rFonts w:ascii="Arial" w:hAnsi="Arial" w:cs="Arial"/>
        </w:rPr>
        <w:t xml:space="preserve">Based on these insights, the study proposes four key recommendations: (1) </w:t>
      </w:r>
      <w:r w:rsidRPr="001D75EE">
        <w:rPr>
          <w:rFonts w:ascii="Arial" w:hAnsi="Arial" w:cs="Arial"/>
          <w:lang w:val="en-GB"/>
        </w:rPr>
        <w:t>Implement Comprehensive Training Programmes</w:t>
      </w:r>
      <w:r w:rsidR="003B0D68">
        <w:rPr>
          <w:rFonts w:ascii="Arial" w:hAnsi="Arial" w:cs="Arial"/>
          <w:lang w:val="en-GB"/>
        </w:rPr>
        <w:t>;</w:t>
      </w:r>
      <w:r w:rsidRPr="001D75EE">
        <w:rPr>
          <w:rFonts w:ascii="Arial" w:hAnsi="Arial" w:cs="Arial"/>
          <w:lang w:val="en-GB"/>
        </w:rPr>
        <w:t xml:space="preserve"> (2) Enhance Reporting Mechanisms</w:t>
      </w:r>
      <w:r w:rsidR="003B0D68">
        <w:rPr>
          <w:rFonts w:ascii="Arial" w:hAnsi="Arial" w:cs="Arial"/>
          <w:lang w:val="en-GB"/>
        </w:rPr>
        <w:t>;</w:t>
      </w:r>
      <w:r w:rsidRPr="001D75EE">
        <w:rPr>
          <w:rFonts w:ascii="Arial" w:hAnsi="Arial" w:cs="Arial"/>
          <w:lang w:val="en-GB"/>
        </w:rPr>
        <w:t xml:space="preserve"> </w:t>
      </w:r>
      <w:r w:rsidR="00832984" w:rsidRPr="001D75EE">
        <w:rPr>
          <w:rFonts w:ascii="Arial" w:hAnsi="Arial" w:cs="Arial"/>
          <w:lang w:val="en-GB"/>
        </w:rPr>
        <w:t>(</w:t>
      </w:r>
      <w:r w:rsidR="00832984">
        <w:rPr>
          <w:rFonts w:ascii="Arial" w:hAnsi="Arial" w:cs="Arial"/>
          <w:lang w:val="en-GB"/>
        </w:rPr>
        <w:t>3</w:t>
      </w:r>
      <w:r w:rsidR="00832984" w:rsidRPr="001D75EE">
        <w:rPr>
          <w:rFonts w:ascii="Arial" w:hAnsi="Arial" w:cs="Arial"/>
          <w:lang w:val="en-GB"/>
        </w:rPr>
        <w:t>) Develop a Care Package Incorporating Aftercare Support Systems</w:t>
      </w:r>
      <w:r w:rsidR="003B0D68">
        <w:rPr>
          <w:rFonts w:ascii="Arial" w:hAnsi="Arial" w:cs="Arial"/>
          <w:lang w:val="en-GB"/>
        </w:rPr>
        <w:t>;</w:t>
      </w:r>
      <w:r w:rsidR="00832984" w:rsidRPr="001D75EE">
        <w:rPr>
          <w:rFonts w:ascii="Arial" w:hAnsi="Arial" w:cs="Arial"/>
          <w:lang w:val="en-GB"/>
        </w:rPr>
        <w:t xml:space="preserve"> </w:t>
      </w:r>
      <w:r w:rsidRPr="001D75EE">
        <w:rPr>
          <w:rFonts w:ascii="Arial" w:hAnsi="Arial" w:cs="Arial"/>
          <w:lang w:val="en-GB"/>
        </w:rPr>
        <w:t>(</w:t>
      </w:r>
      <w:r w:rsidR="00832984">
        <w:rPr>
          <w:rFonts w:ascii="Arial" w:hAnsi="Arial" w:cs="Arial"/>
          <w:lang w:val="en-GB"/>
        </w:rPr>
        <w:t>4</w:t>
      </w:r>
      <w:r w:rsidRPr="001D75EE">
        <w:rPr>
          <w:rFonts w:ascii="Arial" w:hAnsi="Arial" w:cs="Arial"/>
          <w:lang w:val="en-GB"/>
        </w:rPr>
        <w:t xml:space="preserve">) Foster a Supportive Organisational Culture. </w:t>
      </w:r>
    </w:p>
    <w:p w14:paraId="4D2FA45E" w14:textId="77777777" w:rsidR="00E70697" w:rsidRPr="001D75EE" w:rsidRDefault="00E70697" w:rsidP="0053669E">
      <w:pPr>
        <w:spacing w:after="0" w:line="360" w:lineRule="auto"/>
        <w:contextualSpacing/>
        <w:jc w:val="both"/>
        <w:rPr>
          <w:rFonts w:ascii="Arial" w:hAnsi="Arial" w:cs="Arial"/>
        </w:rPr>
      </w:pPr>
    </w:p>
    <w:p w14:paraId="0480A4DC" w14:textId="7478903F" w:rsidR="00AA180E" w:rsidRDefault="00E70697" w:rsidP="0053669E">
      <w:pPr>
        <w:spacing w:after="0" w:line="360" w:lineRule="auto"/>
        <w:contextualSpacing/>
        <w:jc w:val="both"/>
        <w:rPr>
          <w:rFonts w:ascii="Arial" w:hAnsi="Arial" w:cs="Arial"/>
        </w:rPr>
      </w:pPr>
      <w:r w:rsidRPr="001D75EE">
        <w:rPr>
          <w:rFonts w:ascii="Arial" w:hAnsi="Arial" w:cs="Arial"/>
          <w:lang w:val="en-GB"/>
        </w:rPr>
        <w:t>The recommendations aim to cultivate a culture of accountability within S</w:t>
      </w:r>
      <w:r w:rsidR="00A76250">
        <w:rPr>
          <w:rFonts w:ascii="Arial" w:hAnsi="Arial" w:cs="Arial"/>
          <w:lang w:val="en-GB"/>
        </w:rPr>
        <w:t>WP</w:t>
      </w:r>
      <w:r w:rsidRPr="001D75EE">
        <w:rPr>
          <w:rFonts w:ascii="Arial" w:hAnsi="Arial" w:cs="Arial"/>
          <w:lang w:val="en-GB"/>
        </w:rPr>
        <w:t xml:space="preserve">, enhancing both academic knowledge and practical </w:t>
      </w:r>
      <w:r w:rsidR="008F2E35">
        <w:rPr>
          <w:rFonts w:ascii="Arial" w:hAnsi="Arial" w:cs="Arial"/>
          <w:lang w:val="en-GB"/>
        </w:rPr>
        <w:t>implementation</w:t>
      </w:r>
      <w:r w:rsidRPr="001D75EE">
        <w:rPr>
          <w:rFonts w:ascii="Arial" w:hAnsi="Arial" w:cs="Arial"/>
          <w:lang w:val="en-GB"/>
        </w:rPr>
        <w:t xml:space="preserve"> to inform policy changes and support initiatives that promote ethical conduct. These insights are valuable for improving the internal mechanisms related to misconduct reporting and whistleblowing within the organisation. </w:t>
      </w:r>
      <w:r w:rsidRPr="001D75EE">
        <w:rPr>
          <w:rFonts w:ascii="Arial" w:hAnsi="Arial" w:cs="Arial"/>
        </w:rPr>
        <w:t xml:space="preserve">By bridging academic discourse with practical policy solutions, the study aims to catalyse institutional reforms that align policing practices with the ethical imperative of justice and accountability. </w:t>
      </w:r>
    </w:p>
    <w:p w14:paraId="1EA8A111" w14:textId="77777777" w:rsidR="00AA180E" w:rsidRDefault="00AA180E" w:rsidP="0053669E">
      <w:pPr>
        <w:spacing w:after="0" w:line="360" w:lineRule="auto"/>
        <w:contextualSpacing/>
        <w:jc w:val="both"/>
        <w:rPr>
          <w:rFonts w:ascii="Arial" w:hAnsi="Arial" w:cs="Arial"/>
        </w:rPr>
      </w:pPr>
    </w:p>
    <w:p w14:paraId="16BD6030" w14:textId="1967292B" w:rsidR="00E70697" w:rsidRDefault="00E70697" w:rsidP="0053669E">
      <w:pPr>
        <w:spacing w:after="0" w:line="360" w:lineRule="auto"/>
        <w:contextualSpacing/>
        <w:jc w:val="both"/>
        <w:rPr>
          <w:rFonts w:ascii="Arial" w:hAnsi="Arial" w:cs="Arial"/>
        </w:rPr>
      </w:pPr>
      <w:r w:rsidRPr="001D75EE">
        <w:rPr>
          <w:rFonts w:ascii="Arial" w:hAnsi="Arial" w:cs="Arial"/>
        </w:rPr>
        <w:t>Beyond SWP</w:t>
      </w:r>
      <w:r w:rsidR="003B0D68">
        <w:rPr>
          <w:rFonts w:ascii="Arial" w:hAnsi="Arial" w:cs="Arial"/>
        </w:rPr>
        <w:t>,</w:t>
      </w:r>
      <w:r w:rsidRPr="001D75EE">
        <w:rPr>
          <w:rFonts w:ascii="Arial" w:hAnsi="Arial" w:cs="Arial"/>
        </w:rPr>
        <w:t xml:space="preserve"> this research offers a framework for policing across the UK to dismantle systemic barriers to reporting, thereby reinforcing public trust and professional standards.</w:t>
      </w:r>
    </w:p>
    <w:p w14:paraId="126F0ED8" w14:textId="77777777" w:rsidR="001D75EE" w:rsidRDefault="001D75EE" w:rsidP="0053669E">
      <w:pPr>
        <w:spacing w:after="0" w:line="360" w:lineRule="auto"/>
        <w:contextualSpacing/>
        <w:jc w:val="both"/>
        <w:rPr>
          <w:rFonts w:ascii="Arial" w:hAnsi="Arial" w:cs="Arial"/>
        </w:rPr>
      </w:pPr>
    </w:p>
    <w:p w14:paraId="13DD7DBE" w14:textId="77777777" w:rsidR="001D75EE" w:rsidRDefault="001D75EE" w:rsidP="0053669E">
      <w:pPr>
        <w:spacing w:after="0" w:line="360" w:lineRule="auto"/>
        <w:contextualSpacing/>
        <w:jc w:val="both"/>
        <w:rPr>
          <w:rFonts w:ascii="Arial" w:hAnsi="Arial" w:cs="Arial"/>
        </w:rPr>
      </w:pPr>
    </w:p>
    <w:p w14:paraId="7A64F7C9" w14:textId="77777777" w:rsidR="001D75EE" w:rsidRDefault="001D75EE" w:rsidP="0053669E">
      <w:pPr>
        <w:spacing w:after="0" w:line="360" w:lineRule="auto"/>
        <w:contextualSpacing/>
        <w:jc w:val="both"/>
        <w:rPr>
          <w:rFonts w:ascii="Arial" w:hAnsi="Arial" w:cs="Arial"/>
        </w:rPr>
      </w:pPr>
    </w:p>
    <w:p w14:paraId="101F6728" w14:textId="77777777" w:rsidR="0053669E" w:rsidRDefault="0053669E" w:rsidP="0053669E">
      <w:pPr>
        <w:spacing w:after="0" w:line="360" w:lineRule="auto"/>
        <w:contextualSpacing/>
        <w:jc w:val="both"/>
        <w:rPr>
          <w:rFonts w:ascii="Arial" w:hAnsi="Arial" w:cs="Arial"/>
        </w:rPr>
      </w:pPr>
    </w:p>
    <w:p w14:paraId="4AC1680F" w14:textId="77777777" w:rsidR="001D75EE" w:rsidRDefault="001D75EE" w:rsidP="001D75EE">
      <w:pPr>
        <w:spacing w:line="360" w:lineRule="auto"/>
        <w:contextualSpacing/>
        <w:jc w:val="both"/>
        <w:rPr>
          <w:rFonts w:ascii="Arial" w:hAnsi="Arial" w:cs="Arial"/>
        </w:rPr>
      </w:pPr>
    </w:p>
    <w:p w14:paraId="65E52677" w14:textId="77777777" w:rsidR="00AA180E" w:rsidRDefault="00AA180E" w:rsidP="001D75EE">
      <w:pPr>
        <w:spacing w:line="360" w:lineRule="auto"/>
        <w:contextualSpacing/>
        <w:jc w:val="both"/>
        <w:rPr>
          <w:rFonts w:ascii="Arial" w:hAnsi="Arial" w:cs="Arial"/>
        </w:rPr>
      </w:pPr>
    </w:p>
    <w:p w14:paraId="43736875" w14:textId="77777777" w:rsidR="001D75EE" w:rsidRDefault="001D75EE" w:rsidP="001D75EE">
      <w:pPr>
        <w:spacing w:line="360" w:lineRule="auto"/>
        <w:contextualSpacing/>
        <w:jc w:val="both"/>
        <w:rPr>
          <w:rFonts w:ascii="Arial" w:hAnsi="Arial" w:cs="Arial"/>
        </w:rPr>
      </w:pPr>
    </w:p>
    <w:p w14:paraId="380BCF8A" w14:textId="77777777" w:rsidR="001D75EE" w:rsidRDefault="001D75EE" w:rsidP="001D75EE">
      <w:pPr>
        <w:spacing w:line="360" w:lineRule="auto"/>
        <w:contextualSpacing/>
        <w:jc w:val="both"/>
        <w:rPr>
          <w:rFonts w:ascii="Arial" w:hAnsi="Arial" w:cs="Arial"/>
        </w:rPr>
      </w:pPr>
    </w:p>
    <w:p w14:paraId="19C4FCAB" w14:textId="77777777" w:rsidR="001D75EE" w:rsidRDefault="001D75EE" w:rsidP="001D75EE">
      <w:pPr>
        <w:spacing w:line="360" w:lineRule="auto"/>
        <w:contextualSpacing/>
        <w:jc w:val="both"/>
        <w:rPr>
          <w:rFonts w:ascii="Arial" w:hAnsi="Arial" w:cs="Arial"/>
        </w:rPr>
      </w:pPr>
    </w:p>
    <w:p w14:paraId="568ABD14" w14:textId="77777777" w:rsidR="001D75EE" w:rsidRDefault="001D75EE" w:rsidP="001D75EE">
      <w:pPr>
        <w:spacing w:line="360" w:lineRule="auto"/>
        <w:contextualSpacing/>
        <w:jc w:val="both"/>
        <w:rPr>
          <w:rFonts w:ascii="Arial" w:hAnsi="Arial" w:cs="Arial"/>
        </w:rPr>
      </w:pPr>
    </w:p>
    <w:p w14:paraId="3179A9B3" w14:textId="77777777" w:rsidR="001D75EE" w:rsidRPr="001D75EE" w:rsidRDefault="001D75EE" w:rsidP="001D75EE">
      <w:pPr>
        <w:spacing w:line="360" w:lineRule="auto"/>
        <w:contextualSpacing/>
        <w:jc w:val="both"/>
        <w:rPr>
          <w:rFonts w:ascii="Arial" w:hAnsi="Arial" w:cs="Arial"/>
        </w:rPr>
      </w:pPr>
    </w:p>
    <w:sdt>
      <w:sdtPr>
        <w:rPr>
          <w:rFonts w:asciiTheme="minorHAnsi" w:eastAsiaTheme="minorHAnsi" w:hAnsiTheme="minorHAnsi" w:cstheme="minorBidi"/>
          <w:color w:val="auto"/>
          <w:sz w:val="22"/>
          <w:szCs w:val="22"/>
        </w:rPr>
        <w:id w:val="973645058"/>
        <w:docPartObj>
          <w:docPartGallery w:val="Table of Contents"/>
          <w:docPartUnique/>
        </w:docPartObj>
      </w:sdtPr>
      <w:sdtEndPr>
        <w:rPr>
          <w:rFonts w:ascii="Arial" w:hAnsi="Arial" w:cs="Arial"/>
          <w:noProof/>
        </w:rPr>
      </w:sdtEndPr>
      <w:sdtContent>
        <w:p w14:paraId="48ADB621" w14:textId="44D468F2" w:rsidR="00C16F96" w:rsidRPr="00FB6AF6" w:rsidRDefault="00C16F96" w:rsidP="003D6AAC">
          <w:pPr>
            <w:pStyle w:val="TOCHeading"/>
            <w:jc w:val="center"/>
            <w:rPr>
              <w:rStyle w:val="Heading1Char"/>
              <w:rFonts w:ascii="Arial" w:hAnsi="Arial" w:cs="Arial"/>
              <w:sz w:val="52"/>
              <w:szCs w:val="52"/>
            </w:rPr>
          </w:pPr>
          <w:r w:rsidRPr="00FB6AF6">
            <w:rPr>
              <w:rStyle w:val="Heading1Char"/>
              <w:rFonts w:ascii="Arial" w:hAnsi="Arial" w:cs="Arial"/>
              <w:sz w:val="52"/>
              <w:szCs w:val="52"/>
            </w:rPr>
            <w:t>Contents</w:t>
          </w:r>
        </w:p>
        <w:p w14:paraId="2EE4D110" w14:textId="5A670082" w:rsidR="009B2A02" w:rsidRPr="00A76250" w:rsidRDefault="00C16F96" w:rsidP="00A76250">
          <w:pPr>
            <w:pStyle w:val="TOC1"/>
            <w:rPr>
              <w:rFonts w:asciiTheme="minorHAnsi" w:eastAsiaTheme="minorEastAsia" w:hAnsiTheme="minorHAnsi" w:cstheme="minorBidi"/>
              <w:kern w:val="2"/>
              <w:sz w:val="24"/>
              <w:szCs w:val="24"/>
              <w:lang w:val="en-GB" w:eastAsia="en-GB"/>
              <w14:ligatures w14:val="standardContextual"/>
            </w:rPr>
          </w:pPr>
          <w:r w:rsidRPr="00A76250">
            <w:rPr>
              <w:noProof w:val="0"/>
            </w:rPr>
            <w:fldChar w:fldCharType="begin"/>
          </w:r>
          <w:r w:rsidRPr="00A76250">
            <w:instrText xml:space="preserve"> TOC \o "1-3" \h \z \u </w:instrText>
          </w:r>
          <w:r w:rsidRPr="00A76250">
            <w:rPr>
              <w:noProof w:val="0"/>
            </w:rPr>
            <w:fldChar w:fldCharType="separate"/>
          </w:r>
          <w:hyperlink w:anchor="_Toc198564661" w:history="1">
            <w:r w:rsidR="009B2A02" w:rsidRPr="00A76250">
              <w:rPr>
                <w:rStyle w:val="Hyperlink"/>
              </w:rPr>
              <w:t>Dissertation Declarations</w:t>
            </w:r>
            <w:r w:rsidR="009B2A02" w:rsidRPr="00A76250">
              <w:rPr>
                <w:webHidden/>
              </w:rPr>
              <w:tab/>
            </w:r>
            <w:r w:rsidR="009B2A02" w:rsidRPr="00A76250">
              <w:rPr>
                <w:webHidden/>
              </w:rPr>
              <w:fldChar w:fldCharType="begin"/>
            </w:r>
            <w:r w:rsidR="009B2A02" w:rsidRPr="00A76250">
              <w:rPr>
                <w:webHidden/>
              </w:rPr>
              <w:instrText xml:space="preserve"> PAGEREF _Toc198564661 \h </w:instrText>
            </w:r>
            <w:r w:rsidR="009B2A02" w:rsidRPr="00A76250">
              <w:rPr>
                <w:webHidden/>
              </w:rPr>
            </w:r>
            <w:r w:rsidR="009B2A02" w:rsidRPr="00A76250">
              <w:rPr>
                <w:webHidden/>
              </w:rPr>
              <w:fldChar w:fldCharType="separate"/>
            </w:r>
            <w:r w:rsidR="00994E42">
              <w:rPr>
                <w:webHidden/>
              </w:rPr>
              <w:t>1</w:t>
            </w:r>
            <w:r w:rsidR="009B2A02" w:rsidRPr="00A76250">
              <w:rPr>
                <w:webHidden/>
              </w:rPr>
              <w:fldChar w:fldCharType="end"/>
            </w:r>
          </w:hyperlink>
        </w:p>
        <w:p w14:paraId="1B352A08" w14:textId="28A37AB9"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62" w:history="1">
            <w:r w:rsidRPr="00A76250">
              <w:rPr>
                <w:rStyle w:val="Hyperlink"/>
              </w:rPr>
              <w:t>Acknowledgements</w:t>
            </w:r>
            <w:r w:rsidRPr="00A76250">
              <w:rPr>
                <w:webHidden/>
              </w:rPr>
              <w:tab/>
            </w:r>
            <w:r w:rsidRPr="00A76250">
              <w:rPr>
                <w:webHidden/>
              </w:rPr>
              <w:fldChar w:fldCharType="begin"/>
            </w:r>
            <w:r w:rsidRPr="00A76250">
              <w:rPr>
                <w:webHidden/>
              </w:rPr>
              <w:instrText xml:space="preserve"> PAGEREF _Toc198564662 \h </w:instrText>
            </w:r>
            <w:r w:rsidRPr="00A76250">
              <w:rPr>
                <w:webHidden/>
              </w:rPr>
            </w:r>
            <w:r w:rsidRPr="00A76250">
              <w:rPr>
                <w:webHidden/>
              </w:rPr>
              <w:fldChar w:fldCharType="separate"/>
            </w:r>
            <w:r w:rsidR="00994E42">
              <w:rPr>
                <w:webHidden/>
              </w:rPr>
              <w:t>3</w:t>
            </w:r>
            <w:r w:rsidRPr="00A76250">
              <w:rPr>
                <w:webHidden/>
              </w:rPr>
              <w:fldChar w:fldCharType="end"/>
            </w:r>
          </w:hyperlink>
        </w:p>
        <w:p w14:paraId="619A38DD" w14:textId="02485593"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63" w:history="1">
            <w:r w:rsidRPr="00A76250">
              <w:rPr>
                <w:rStyle w:val="Hyperlink"/>
              </w:rPr>
              <w:t>Abstract</w:t>
            </w:r>
            <w:r w:rsidRPr="00A76250">
              <w:rPr>
                <w:webHidden/>
              </w:rPr>
              <w:tab/>
            </w:r>
            <w:r w:rsidRPr="00A76250">
              <w:rPr>
                <w:webHidden/>
              </w:rPr>
              <w:fldChar w:fldCharType="begin"/>
            </w:r>
            <w:r w:rsidRPr="00A76250">
              <w:rPr>
                <w:webHidden/>
              </w:rPr>
              <w:instrText xml:space="preserve"> PAGEREF _Toc198564663 \h </w:instrText>
            </w:r>
            <w:r w:rsidRPr="00A76250">
              <w:rPr>
                <w:webHidden/>
              </w:rPr>
            </w:r>
            <w:r w:rsidRPr="00A76250">
              <w:rPr>
                <w:webHidden/>
              </w:rPr>
              <w:fldChar w:fldCharType="separate"/>
            </w:r>
            <w:r w:rsidR="00994E42">
              <w:rPr>
                <w:webHidden/>
              </w:rPr>
              <w:t>4</w:t>
            </w:r>
            <w:r w:rsidRPr="00A76250">
              <w:rPr>
                <w:webHidden/>
              </w:rPr>
              <w:fldChar w:fldCharType="end"/>
            </w:r>
          </w:hyperlink>
        </w:p>
        <w:p w14:paraId="74846CD2" w14:textId="7BBC63AD"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64" w:history="1">
            <w:r w:rsidRPr="00A76250">
              <w:rPr>
                <w:rStyle w:val="Hyperlink"/>
              </w:rPr>
              <w:t>List of Illustrations, Charts and Graphs</w:t>
            </w:r>
            <w:r w:rsidRPr="00A76250">
              <w:rPr>
                <w:webHidden/>
              </w:rPr>
              <w:tab/>
            </w:r>
            <w:r w:rsidRPr="00A76250">
              <w:rPr>
                <w:webHidden/>
              </w:rPr>
              <w:fldChar w:fldCharType="begin"/>
            </w:r>
            <w:r w:rsidRPr="00A76250">
              <w:rPr>
                <w:webHidden/>
              </w:rPr>
              <w:instrText xml:space="preserve"> PAGEREF _Toc198564664 \h </w:instrText>
            </w:r>
            <w:r w:rsidRPr="00A76250">
              <w:rPr>
                <w:webHidden/>
              </w:rPr>
            </w:r>
            <w:r w:rsidRPr="00A76250">
              <w:rPr>
                <w:webHidden/>
              </w:rPr>
              <w:fldChar w:fldCharType="separate"/>
            </w:r>
            <w:r w:rsidR="00994E42">
              <w:rPr>
                <w:webHidden/>
              </w:rPr>
              <w:t>9</w:t>
            </w:r>
            <w:r w:rsidRPr="00A76250">
              <w:rPr>
                <w:webHidden/>
              </w:rPr>
              <w:fldChar w:fldCharType="end"/>
            </w:r>
          </w:hyperlink>
        </w:p>
        <w:p w14:paraId="174F9BC5" w14:textId="04EC0729"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65" w:history="1">
            <w:r w:rsidRPr="00A76250">
              <w:rPr>
                <w:rStyle w:val="Hyperlink"/>
              </w:rPr>
              <w:t>List of Appendices</w:t>
            </w:r>
            <w:r w:rsidRPr="00A76250">
              <w:rPr>
                <w:webHidden/>
              </w:rPr>
              <w:tab/>
            </w:r>
            <w:r w:rsidRPr="00A76250">
              <w:rPr>
                <w:webHidden/>
              </w:rPr>
              <w:fldChar w:fldCharType="begin"/>
            </w:r>
            <w:r w:rsidRPr="00A76250">
              <w:rPr>
                <w:webHidden/>
              </w:rPr>
              <w:instrText xml:space="preserve"> PAGEREF _Toc198564665 \h </w:instrText>
            </w:r>
            <w:r w:rsidRPr="00A76250">
              <w:rPr>
                <w:webHidden/>
              </w:rPr>
            </w:r>
            <w:r w:rsidRPr="00A76250">
              <w:rPr>
                <w:webHidden/>
              </w:rPr>
              <w:fldChar w:fldCharType="separate"/>
            </w:r>
            <w:r w:rsidR="00994E42">
              <w:rPr>
                <w:webHidden/>
              </w:rPr>
              <w:t>11</w:t>
            </w:r>
            <w:r w:rsidRPr="00A76250">
              <w:rPr>
                <w:webHidden/>
              </w:rPr>
              <w:fldChar w:fldCharType="end"/>
            </w:r>
          </w:hyperlink>
        </w:p>
        <w:p w14:paraId="64178232" w14:textId="3BC80C6B"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66" w:history="1">
            <w:r w:rsidRPr="00A76250">
              <w:rPr>
                <w:rStyle w:val="Hyperlink"/>
              </w:rPr>
              <w:t>List of Abbreviations</w:t>
            </w:r>
            <w:r w:rsidRPr="00A76250">
              <w:rPr>
                <w:webHidden/>
              </w:rPr>
              <w:tab/>
            </w:r>
            <w:r w:rsidRPr="00A76250">
              <w:rPr>
                <w:webHidden/>
              </w:rPr>
              <w:fldChar w:fldCharType="begin"/>
            </w:r>
            <w:r w:rsidRPr="00A76250">
              <w:rPr>
                <w:webHidden/>
              </w:rPr>
              <w:instrText xml:space="preserve"> PAGEREF _Toc198564666 \h </w:instrText>
            </w:r>
            <w:r w:rsidRPr="00A76250">
              <w:rPr>
                <w:webHidden/>
              </w:rPr>
            </w:r>
            <w:r w:rsidRPr="00A76250">
              <w:rPr>
                <w:webHidden/>
              </w:rPr>
              <w:fldChar w:fldCharType="separate"/>
            </w:r>
            <w:r w:rsidR="00994E42">
              <w:rPr>
                <w:webHidden/>
              </w:rPr>
              <w:t>12</w:t>
            </w:r>
            <w:r w:rsidRPr="00A76250">
              <w:rPr>
                <w:webHidden/>
              </w:rPr>
              <w:fldChar w:fldCharType="end"/>
            </w:r>
          </w:hyperlink>
        </w:p>
        <w:p w14:paraId="74EAA9C1" w14:textId="501C901B"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67" w:history="1">
            <w:r w:rsidRPr="00A76250">
              <w:rPr>
                <w:rStyle w:val="Hyperlink"/>
                <w:b/>
                <w:bCs/>
              </w:rPr>
              <w:t>Chapter On</w:t>
            </w:r>
            <w:r w:rsidR="00673B70">
              <w:rPr>
                <w:rStyle w:val="Hyperlink"/>
                <w:b/>
                <w:bCs/>
              </w:rPr>
              <w:t xml:space="preserve">e – Introduction </w:t>
            </w:r>
            <w:r w:rsidRPr="00A76250">
              <w:rPr>
                <w:webHidden/>
              </w:rPr>
              <w:tab/>
            </w:r>
            <w:r w:rsidRPr="00A76250">
              <w:rPr>
                <w:webHidden/>
              </w:rPr>
              <w:fldChar w:fldCharType="begin"/>
            </w:r>
            <w:r w:rsidRPr="00A76250">
              <w:rPr>
                <w:webHidden/>
              </w:rPr>
              <w:instrText xml:space="preserve"> PAGEREF _Toc198564667 \h </w:instrText>
            </w:r>
            <w:r w:rsidRPr="00A76250">
              <w:rPr>
                <w:webHidden/>
              </w:rPr>
            </w:r>
            <w:r w:rsidRPr="00A76250">
              <w:rPr>
                <w:webHidden/>
              </w:rPr>
              <w:fldChar w:fldCharType="separate"/>
            </w:r>
            <w:r w:rsidR="00994E42">
              <w:rPr>
                <w:webHidden/>
              </w:rPr>
              <w:t>13</w:t>
            </w:r>
            <w:r w:rsidRPr="00A76250">
              <w:rPr>
                <w:webHidden/>
              </w:rPr>
              <w:fldChar w:fldCharType="end"/>
            </w:r>
          </w:hyperlink>
        </w:p>
        <w:p w14:paraId="50BC0C13" w14:textId="6282F62E"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69" w:history="1">
            <w:r w:rsidRPr="00A76250">
              <w:rPr>
                <w:rStyle w:val="Hyperlink"/>
              </w:rPr>
              <w:t>1.0 Research Question</w:t>
            </w:r>
            <w:r w:rsidRPr="00A76250">
              <w:rPr>
                <w:webHidden/>
              </w:rPr>
              <w:tab/>
            </w:r>
            <w:r w:rsidRPr="00A76250">
              <w:rPr>
                <w:webHidden/>
              </w:rPr>
              <w:fldChar w:fldCharType="begin"/>
            </w:r>
            <w:r w:rsidRPr="00A76250">
              <w:rPr>
                <w:webHidden/>
              </w:rPr>
              <w:instrText xml:space="preserve"> PAGEREF _Toc198564669 \h </w:instrText>
            </w:r>
            <w:r w:rsidRPr="00A76250">
              <w:rPr>
                <w:webHidden/>
              </w:rPr>
            </w:r>
            <w:r w:rsidRPr="00A76250">
              <w:rPr>
                <w:webHidden/>
              </w:rPr>
              <w:fldChar w:fldCharType="separate"/>
            </w:r>
            <w:r w:rsidR="00994E42">
              <w:rPr>
                <w:webHidden/>
              </w:rPr>
              <w:t>14</w:t>
            </w:r>
            <w:r w:rsidRPr="00A76250">
              <w:rPr>
                <w:webHidden/>
              </w:rPr>
              <w:fldChar w:fldCharType="end"/>
            </w:r>
          </w:hyperlink>
        </w:p>
        <w:p w14:paraId="59280DC4" w14:textId="117DACDE"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70" w:history="1">
            <w:r w:rsidRPr="00A76250">
              <w:rPr>
                <w:rStyle w:val="Hyperlink"/>
              </w:rPr>
              <w:t>1.1 Rationale</w:t>
            </w:r>
            <w:r w:rsidRPr="00A76250">
              <w:rPr>
                <w:webHidden/>
              </w:rPr>
              <w:tab/>
            </w:r>
            <w:r w:rsidRPr="00A76250">
              <w:rPr>
                <w:webHidden/>
              </w:rPr>
              <w:fldChar w:fldCharType="begin"/>
            </w:r>
            <w:r w:rsidRPr="00A76250">
              <w:rPr>
                <w:webHidden/>
              </w:rPr>
              <w:instrText xml:space="preserve"> PAGEREF _Toc198564670 \h </w:instrText>
            </w:r>
            <w:r w:rsidRPr="00A76250">
              <w:rPr>
                <w:webHidden/>
              </w:rPr>
            </w:r>
            <w:r w:rsidRPr="00A76250">
              <w:rPr>
                <w:webHidden/>
              </w:rPr>
              <w:fldChar w:fldCharType="separate"/>
            </w:r>
            <w:r w:rsidR="00994E42">
              <w:rPr>
                <w:webHidden/>
              </w:rPr>
              <w:t>14</w:t>
            </w:r>
            <w:r w:rsidRPr="00A76250">
              <w:rPr>
                <w:webHidden/>
              </w:rPr>
              <w:fldChar w:fldCharType="end"/>
            </w:r>
          </w:hyperlink>
        </w:p>
        <w:p w14:paraId="70A50260" w14:textId="4BB9230C"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71" w:history="1">
            <w:r w:rsidRPr="00A76250">
              <w:rPr>
                <w:rStyle w:val="Hyperlink"/>
              </w:rPr>
              <w:t>1.2 Background</w:t>
            </w:r>
            <w:r w:rsidRPr="00A76250">
              <w:rPr>
                <w:webHidden/>
              </w:rPr>
              <w:tab/>
            </w:r>
            <w:r w:rsidRPr="00A76250">
              <w:rPr>
                <w:webHidden/>
              </w:rPr>
              <w:fldChar w:fldCharType="begin"/>
            </w:r>
            <w:r w:rsidRPr="00A76250">
              <w:rPr>
                <w:webHidden/>
              </w:rPr>
              <w:instrText xml:space="preserve"> PAGEREF _Toc198564671 \h </w:instrText>
            </w:r>
            <w:r w:rsidRPr="00A76250">
              <w:rPr>
                <w:webHidden/>
              </w:rPr>
            </w:r>
            <w:r w:rsidRPr="00A76250">
              <w:rPr>
                <w:webHidden/>
              </w:rPr>
              <w:fldChar w:fldCharType="separate"/>
            </w:r>
            <w:r w:rsidR="00994E42">
              <w:rPr>
                <w:webHidden/>
              </w:rPr>
              <w:t>14</w:t>
            </w:r>
            <w:r w:rsidRPr="00A76250">
              <w:rPr>
                <w:webHidden/>
              </w:rPr>
              <w:fldChar w:fldCharType="end"/>
            </w:r>
          </w:hyperlink>
        </w:p>
        <w:p w14:paraId="0559057B" w14:textId="3A75AC08"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72" w:history="1">
            <w:r w:rsidRPr="00A76250">
              <w:rPr>
                <w:rStyle w:val="Hyperlink"/>
              </w:rPr>
              <w:t>1.3 Research Focus</w:t>
            </w:r>
            <w:r w:rsidRPr="00A76250">
              <w:rPr>
                <w:webHidden/>
              </w:rPr>
              <w:tab/>
            </w:r>
            <w:r w:rsidRPr="00A76250">
              <w:rPr>
                <w:webHidden/>
              </w:rPr>
              <w:fldChar w:fldCharType="begin"/>
            </w:r>
            <w:r w:rsidRPr="00A76250">
              <w:rPr>
                <w:webHidden/>
              </w:rPr>
              <w:instrText xml:space="preserve"> PAGEREF _Toc198564672 \h </w:instrText>
            </w:r>
            <w:r w:rsidRPr="00A76250">
              <w:rPr>
                <w:webHidden/>
              </w:rPr>
            </w:r>
            <w:r w:rsidRPr="00A76250">
              <w:rPr>
                <w:webHidden/>
              </w:rPr>
              <w:fldChar w:fldCharType="separate"/>
            </w:r>
            <w:r w:rsidR="00994E42">
              <w:rPr>
                <w:webHidden/>
              </w:rPr>
              <w:t>15</w:t>
            </w:r>
            <w:r w:rsidRPr="00A76250">
              <w:rPr>
                <w:webHidden/>
              </w:rPr>
              <w:fldChar w:fldCharType="end"/>
            </w:r>
          </w:hyperlink>
        </w:p>
        <w:p w14:paraId="4333E2AD" w14:textId="4057165B"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73" w:history="1">
            <w:r w:rsidRPr="00A76250">
              <w:rPr>
                <w:rStyle w:val="Hyperlink"/>
              </w:rPr>
              <w:t>1.4 Research Aims and Objectives</w:t>
            </w:r>
            <w:r w:rsidRPr="00A76250">
              <w:rPr>
                <w:webHidden/>
              </w:rPr>
              <w:tab/>
            </w:r>
            <w:r w:rsidRPr="00A76250">
              <w:rPr>
                <w:webHidden/>
              </w:rPr>
              <w:fldChar w:fldCharType="begin"/>
            </w:r>
            <w:r w:rsidRPr="00A76250">
              <w:rPr>
                <w:webHidden/>
              </w:rPr>
              <w:instrText xml:space="preserve"> PAGEREF _Toc198564673 \h </w:instrText>
            </w:r>
            <w:r w:rsidRPr="00A76250">
              <w:rPr>
                <w:webHidden/>
              </w:rPr>
            </w:r>
            <w:r w:rsidRPr="00A76250">
              <w:rPr>
                <w:webHidden/>
              </w:rPr>
              <w:fldChar w:fldCharType="separate"/>
            </w:r>
            <w:r w:rsidR="00994E42">
              <w:rPr>
                <w:webHidden/>
              </w:rPr>
              <w:t>16</w:t>
            </w:r>
            <w:r w:rsidRPr="00A76250">
              <w:rPr>
                <w:webHidden/>
              </w:rPr>
              <w:fldChar w:fldCharType="end"/>
            </w:r>
          </w:hyperlink>
        </w:p>
        <w:p w14:paraId="388BDA05" w14:textId="56BED6E2"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74" w:history="1">
            <w:r w:rsidRPr="00A76250">
              <w:rPr>
                <w:rStyle w:val="Hyperlink"/>
              </w:rPr>
              <w:t>1.5 Anticipated Outcomes</w:t>
            </w:r>
            <w:r w:rsidRPr="00A76250">
              <w:rPr>
                <w:webHidden/>
              </w:rPr>
              <w:tab/>
            </w:r>
            <w:r w:rsidRPr="00A76250">
              <w:rPr>
                <w:webHidden/>
              </w:rPr>
              <w:fldChar w:fldCharType="begin"/>
            </w:r>
            <w:r w:rsidRPr="00A76250">
              <w:rPr>
                <w:webHidden/>
              </w:rPr>
              <w:instrText xml:space="preserve"> PAGEREF _Toc198564674 \h </w:instrText>
            </w:r>
            <w:r w:rsidRPr="00A76250">
              <w:rPr>
                <w:webHidden/>
              </w:rPr>
            </w:r>
            <w:r w:rsidRPr="00A76250">
              <w:rPr>
                <w:webHidden/>
              </w:rPr>
              <w:fldChar w:fldCharType="separate"/>
            </w:r>
            <w:r w:rsidR="00994E42">
              <w:rPr>
                <w:webHidden/>
              </w:rPr>
              <w:t>16</w:t>
            </w:r>
            <w:r w:rsidRPr="00A76250">
              <w:rPr>
                <w:webHidden/>
              </w:rPr>
              <w:fldChar w:fldCharType="end"/>
            </w:r>
          </w:hyperlink>
        </w:p>
        <w:p w14:paraId="6837BD1E" w14:textId="55103FED"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75" w:history="1">
            <w:r w:rsidRPr="00A76250">
              <w:rPr>
                <w:rStyle w:val="Hyperlink"/>
              </w:rPr>
              <w:t>1.6 Research Methods and Time</w:t>
            </w:r>
            <w:r w:rsidR="00F23E39">
              <w:rPr>
                <w:rStyle w:val="Hyperlink"/>
              </w:rPr>
              <w:t>line</w:t>
            </w:r>
            <w:r w:rsidRPr="00A76250">
              <w:rPr>
                <w:webHidden/>
              </w:rPr>
              <w:tab/>
            </w:r>
            <w:r w:rsidRPr="00A76250">
              <w:rPr>
                <w:webHidden/>
              </w:rPr>
              <w:fldChar w:fldCharType="begin"/>
            </w:r>
            <w:r w:rsidRPr="00A76250">
              <w:rPr>
                <w:webHidden/>
              </w:rPr>
              <w:instrText xml:space="preserve"> PAGEREF _Toc198564675 \h </w:instrText>
            </w:r>
            <w:r w:rsidRPr="00A76250">
              <w:rPr>
                <w:webHidden/>
              </w:rPr>
            </w:r>
            <w:r w:rsidRPr="00A76250">
              <w:rPr>
                <w:webHidden/>
              </w:rPr>
              <w:fldChar w:fldCharType="separate"/>
            </w:r>
            <w:r w:rsidR="00994E42">
              <w:rPr>
                <w:webHidden/>
              </w:rPr>
              <w:t>17</w:t>
            </w:r>
            <w:r w:rsidRPr="00A76250">
              <w:rPr>
                <w:webHidden/>
              </w:rPr>
              <w:fldChar w:fldCharType="end"/>
            </w:r>
          </w:hyperlink>
        </w:p>
        <w:p w14:paraId="3D5F16CB" w14:textId="4B93860F"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76" w:history="1">
            <w:r w:rsidRPr="00A76250">
              <w:rPr>
                <w:rStyle w:val="Hyperlink"/>
              </w:rPr>
              <w:t>1.7 Value of Research</w:t>
            </w:r>
            <w:r w:rsidRPr="00A76250">
              <w:rPr>
                <w:webHidden/>
              </w:rPr>
              <w:tab/>
            </w:r>
            <w:r w:rsidRPr="00A76250">
              <w:rPr>
                <w:webHidden/>
              </w:rPr>
              <w:fldChar w:fldCharType="begin"/>
            </w:r>
            <w:r w:rsidRPr="00A76250">
              <w:rPr>
                <w:webHidden/>
              </w:rPr>
              <w:instrText xml:space="preserve"> PAGEREF _Toc198564676 \h </w:instrText>
            </w:r>
            <w:r w:rsidRPr="00A76250">
              <w:rPr>
                <w:webHidden/>
              </w:rPr>
            </w:r>
            <w:r w:rsidRPr="00A76250">
              <w:rPr>
                <w:webHidden/>
              </w:rPr>
              <w:fldChar w:fldCharType="separate"/>
            </w:r>
            <w:r w:rsidR="00994E42">
              <w:rPr>
                <w:webHidden/>
              </w:rPr>
              <w:t>18</w:t>
            </w:r>
            <w:r w:rsidRPr="00A76250">
              <w:rPr>
                <w:webHidden/>
              </w:rPr>
              <w:fldChar w:fldCharType="end"/>
            </w:r>
          </w:hyperlink>
        </w:p>
        <w:p w14:paraId="03FA3CFF" w14:textId="3AD98E5A"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77" w:history="1">
            <w:r w:rsidRPr="00A76250">
              <w:rPr>
                <w:rStyle w:val="Hyperlink"/>
                <w:b/>
                <w:bCs/>
              </w:rPr>
              <w:t>Chapter Two</w:t>
            </w:r>
            <w:r w:rsidR="00673B70">
              <w:rPr>
                <w:rStyle w:val="Hyperlink"/>
                <w:b/>
                <w:bCs/>
              </w:rPr>
              <w:t xml:space="preserve"> – Literature Review</w:t>
            </w:r>
            <w:r w:rsidRPr="00A76250">
              <w:rPr>
                <w:webHidden/>
              </w:rPr>
              <w:tab/>
            </w:r>
            <w:r w:rsidRPr="00A76250">
              <w:rPr>
                <w:webHidden/>
              </w:rPr>
              <w:fldChar w:fldCharType="begin"/>
            </w:r>
            <w:r w:rsidRPr="00A76250">
              <w:rPr>
                <w:webHidden/>
              </w:rPr>
              <w:instrText xml:space="preserve"> PAGEREF _Toc198564677 \h </w:instrText>
            </w:r>
            <w:r w:rsidRPr="00A76250">
              <w:rPr>
                <w:webHidden/>
              </w:rPr>
            </w:r>
            <w:r w:rsidRPr="00A76250">
              <w:rPr>
                <w:webHidden/>
              </w:rPr>
              <w:fldChar w:fldCharType="separate"/>
            </w:r>
            <w:r w:rsidR="00994E42">
              <w:rPr>
                <w:webHidden/>
              </w:rPr>
              <w:t>20</w:t>
            </w:r>
            <w:r w:rsidRPr="00A76250">
              <w:rPr>
                <w:webHidden/>
              </w:rPr>
              <w:fldChar w:fldCharType="end"/>
            </w:r>
          </w:hyperlink>
        </w:p>
        <w:p w14:paraId="2BEEF545" w14:textId="3E3E4EC6"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79" w:history="1">
            <w:r w:rsidRPr="00A76250">
              <w:rPr>
                <w:rStyle w:val="Hyperlink"/>
              </w:rPr>
              <w:t>2.0 Chapter Introduction</w:t>
            </w:r>
            <w:r w:rsidRPr="00A76250">
              <w:rPr>
                <w:webHidden/>
              </w:rPr>
              <w:tab/>
            </w:r>
            <w:r w:rsidRPr="00A76250">
              <w:rPr>
                <w:webHidden/>
              </w:rPr>
              <w:fldChar w:fldCharType="begin"/>
            </w:r>
            <w:r w:rsidRPr="00A76250">
              <w:rPr>
                <w:webHidden/>
              </w:rPr>
              <w:instrText xml:space="preserve"> PAGEREF _Toc198564679 \h </w:instrText>
            </w:r>
            <w:r w:rsidRPr="00A76250">
              <w:rPr>
                <w:webHidden/>
              </w:rPr>
            </w:r>
            <w:r w:rsidRPr="00A76250">
              <w:rPr>
                <w:webHidden/>
              </w:rPr>
              <w:fldChar w:fldCharType="separate"/>
            </w:r>
            <w:r w:rsidR="00994E42">
              <w:rPr>
                <w:webHidden/>
              </w:rPr>
              <w:t>21</w:t>
            </w:r>
            <w:r w:rsidRPr="00A76250">
              <w:rPr>
                <w:webHidden/>
              </w:rPr>
              <w:fldChar w:fldCharType="end"/>
            </w:r>
          </w:hyperlink>
        </w:p>
        <w:p w14:paraId="09442BB1" w14:textId="6062492D"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80" w:history="1">
            <w:r w:rsidRPr="00A76250">
              <w:rPr>
                <w:rStyle w:val="Hyperlink"/>
              </w:rPr>
              <w:t>2.1 Blue Wall of Silence</w:t>
            </w:r>
            <w:r w:rsidRPr="00A76250">
              <w:rPr>
                <w:webHidden/>
              </w:rPr>
              <w:tab/>
            </w:r>
            <w:r w:rsidRPr="00A76250">
              <w:rPr>
                <w:webHidden/>
              </w:rPr>
              <w:fldChar w:fldCharType="begin"/>
            </w:r>
            <w:r w:rsidRPr="00A76250">
              <w:rPr>
                <w:webHidden/>
              </w:rPr>
              <w:instrText xml:space="preserve"> PAGEREF _Toc198564680 \h </w:instrText>
            </w:r>
            <w:r w:rsidRPr="00A76250">
              <w:rPr>
                <w:webHidden/>
              </w:rPr>
            </w:r>
            <w:r w:rsidRPr="00A76250">
              <w:rPr>
                <w:webHidden/>
              </w:rPr>
              <w:fldChar w:fldCharType="separate"/>
            </w:r>
            <w:r w:rsidR="00994E42">
              <w:rPr>
                <w:webHidden/>
              </w:rPr>
              <w:t>23</w:t>
            </w:r>
            <w:r w:rsidRPr="00A76250">
              <w:rPr>
                <w:webHidden/>
              </w:rPr>
              <w:fldChar w:fldCharType="end"/>
            </w:r>
          </w:hyperlink>
        </w:p>
        <w:p w14:paraId="174CCDB1" w14:textId="589C6F90"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81" w:history="1">
            <w:r w:rsidRPr="00A76250">
              <w:rPr>
                <w:rStyle w:val="Hyperlink"/>
              </w:rPr>
              <w:t>2.2 Behaviour and Organisational Culture</w:t>
            </w:r>
            <w:r w:rsidRPr="00A76250">
              <w:rPr>
                <w:webHidden/>
              </w:rPr>
              <w:tab/>
            </w:r>
            <w:r w:rsidRPr="00A76250">
              <w:rPr>
                <w:webHidden/>
              </w:rPr>
              <w:fldChar w:fldCharType="begin"/>
            </w:r>
            <w:r w:rsidRPr="00A76250">
              <w:rPr>
                <w:webHidden/>
              </w:rPr>
              <w:instrText xml:space="preserve"> PAGEREF _Toc198564681 \h </w:instrText>
            </w:r>
            <w:r w:rsidRPr="00A76250">
              <w:rPr>
                <w:webHidden/>
              </w:rPr>
            </w:r>
            <w:r w:rsidRPr="00A76250">
              <w:rPr>
                <w:webHidden/>
              </w:rPr>
              <w:fldChar w:fldCharType="separate"/>
            </w:r>
            <w:r w:rsidR="00994E42">
              <w:rPr>
                <w:webHidden/>
              </w:rPr>
              <w:t>24</w:t>
            </w:r>
            <w:r w:rsidRPr="00A76250">
              <w:rPr>
                <w:webHidden/>
              </w:rPr>
              <w:fldChar w:fldCharType="end"/>
            </w:r>
          </w:hyperlink>
        </w:p>
        <w:p w14:paraId="787BAF1A" w14:textId="418723A6"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82" w:history="1">
            <w:r w:rsidRPr="00A76250">
              <w:rPr>
                <w:rStyle w:val="Hyperlink"/>
              </w:rPr>
              <w:t>2.3 Loyalty to Colleagues and Social Ostracism</w:t>
            </w:r>
            <w:r w:rsidRPr="00A76250">
              <w:rPr>
                <w:webHidden/>
              </w:rPr>
              <w:tab/>
            </w:r>
            <w:r w:rsidRPr="00A76250">
              <w:rPr>
                <w:webHidden/>
              </w:rPr>
              <w:fldChar w:fldCharType="begin"/>
            </w:r>
            <w:r w:rsidRPr="00A76250">
              <w:rPr>
                <w:webHidden/>
              </w:rPr>
              <w:instrText xml:space="preserve"> PAGEREF _Toc198564682 \h </w:instrText>
            </w:r>
            <w:r w:rsidRPr="00A76250">
              <w:rPr>
                <w:webHidden/>
              </w:rPr>
            </w:r>
            <w:r w:rsidRPr="00A76250">
              <w:rPr>
                <w:webHidden/>
              </w:rPr>
              <w:fldChar w:fldCharType="separate"/>
            </w:r>
            <w:r w:rsidR="00994E42">
              <w:rPr>
                <w:webHidden/>
              </w:rPr>
              <w:t>26</w:t>
            </w:r>
            <w:r w:rsidRPr="00A76250">
              <w:rPr>
                <w:webHidden/>
              </w:rPr>
              <w:fldChar w:fldCharType="end"/>
            </w:r>
          </w:hyperlink>
        </w:p>
        <w:p w14:paraId="3BF9744D" w14:textId="2C57FFB4"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83" w:history="1">
            <w:r w:rsidRPr="00A76250">
              <w:rPr>
                <w:rStyle w:val="Hyperlink"/>
              </w:rPr>
              <w:t>2.4 Leadership and Cynicism</w:t>
            </w:r>
            <w:r w:rsidRPr="00A76250">
              <w:rPr>
                <w:webHidden/>
              </w:rPr>
              <w:tab/>
            </w:r>
            <w:r w:rsidRPr="00A76250">
              <w:rPr>
                <w:webHidden/>
              </w:rPr>
              <w:fldChar w:fldCharType="begin"/>
            </w:r>
            <w:r w:rsidRPr="00A76250">
              <w:rPr>
                <w:webHidden/>
              </w:rPr>
              <w:instrText xml:space="preserve"> PAGEREF _Toc198564683 \h </w:instrText>
            </w:r>
            <w:r w:rsidRPr="00A76250">
              <w:rPr>
                <w:webHidden/>
              </w:rPr>
            </w:r>
            <w:r w:rsidRPr="00A76250">
              <w:rPr>
                <w:webHidden/>
              </w:rPr>
              <w:fldChar w:fldCharType="separate"/>
            </w:r>
            <w:r w:rsidR="00994E42">
              <w:rPr>
                <w:webHidden/>
              </w:rPr>
              <w:t>28</w:t>
            </w:r>
            <w:r w:rsidRPr="00A76250">
              <w:rPr>
                <w:webHidden/>
              </w:rPr>
              <w:fldChar w:fldCharType="end"/>
            </w:r>
          </w:hyperlink>
        </w:p>
        <w:p w14:paraId="6BEF918D" w14:textId="72B11DCF"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84" w:history="1">
            <w:r w:rsidRPr="00A76250">
              <w:rPr>
                <w:rStyle w:val="Hyperlink"/>
              </w:rPr>
              <w:t>2.5 Reporting Procedures and Training</w:t>
            </w:r>
            <w:r w:rsidRPr="00A76250">
              <w:rPr>
                <w:webHidden/>
              </w:rPr>
              <w:tab/>
            </w:r>
            <w:r w:rsidRPr="00A76250">
              <w:rPr>
                <w:webHidden/>
              </w:rPr>
              <w:fldChar w:fldCharType="begin"/>
            </w:r>
            <w:r w:rsidRPr="00A76250">
              <w:rPr>
                <w:webHidden/>
              </w:rPr>
              <w:instrText xml:space="preserve"> PAGEREF _Toc198564684 \h </w:instrText>
            </w:r>
            <w:r w:rsidRPr="00A76250">
              <w:rPr>
                <w:webHidden/>
              </w:rPr>
            </w:r>
            <w:r w:rsidRPr="00A76250">
              <w:rPr>
                <w:webHidden/>
              </w:rPr>
              <w:fldChar w:fldCharType="separate"/>
            </w:r>
            <w:r w:rsidR="00994E42">
              <w:rPr>
                <w:webHidden/>
              </w:rPr>
              <w:t>30</w:t>
            </w:r>
            <w:r w:rsidRPr="00A76250">
              <w:rPr>
                <w:webHidden/>
              </w:rPr>
              <w:fldChar w:fldCharType="end"/>
            </w:r>
          </w:hyperlink>
        </w:p>
        <w:p w14:paraId="60AFB76C" w14:textId="75D7D56E"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85" w:history="1">
            <w:r w:rsidRPr="00A76250">
              <w:rPr>
                <w:rStyle w:val="Hyperlink"/>
              </w:rPr>
              <w:t>2.6 Emotional and Psychological Consequences</w:t>
            </w:r>
            <w:r w:rsidRPr="00A76250">
              <w:rPr>
                <w:webHidden/>
              </w:rPr>
              <w:tab/>
            </w:r>
            <w:r w:rsidRPr="00A76250">
              <w:rPr>
                <w:webHidden/>
              </w:rPr>
              <w:fldChar w:fldCharType="begin"/>
            </w:r>
            <w:r w:rsidRPr="00A76250">
              <w:rPr>
                <w:webHidden/>
              </w:rPr>
              <w:instrText xml:space="preserve"> PAGEREF _Toc198564685 \h </w:instrText>
            </w:r>
            <w:r w:rsidRPr="00A76250">
              <w:rPr>
                <w:webHidden/>
              </w:rPr>
            </w:r>
            <w:r w:rsidRPr="00A76250">
              <w:rPr>
                <w:webHidden/>
              </w:rPr>
              <w:fldChar w:fldCharType="separate"/>
            </w:r>
            <w:r w:rsidR="00994E42">
              <w:rPr>
                <w:webHidden/>
              </w:rPr>
              <w:t>33</w:t>
            </w:r>
            <w:r w:rsidRPr="00A76250">
              <w:rPr>
                <w:webHidden/>
              </w:rPr>
              <w:fldChar w:fldCharType="end"/>
            </w:r>
          </w:hyperlink>
        </w:p>
        <w:p w14:paraId="501C84F9" w14:textId="7392BD8C"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86" w:history="1">
            <w:r w:rsidRPr="00A76250">
              <w:rPr>
                <w:rStyle w:val="Hyperlink"/>
              </w:rPr>
              <w:t>2.7 Summary</w:t>
            </w:r>
            <w:r w:rsidRPr="00A76250">
              <w:rPr>
                <w:webHidden/>
              </w:rPr>
              <w:tab/>
            </w:r>
            <w:r w:rsidRPr="00A76250">
              <w:rPr>
                <w:webHidden/>
              </w:rPr>
              <w:fldChar w:fldCharType="begin"/>
            </w:r>
            <w:r w:rsidRPr="00A76250">
              <w:rPr>
                <w:webHidden/>
              </w:rPr>
              <w:instrText xml:space="preserve"> PAGEREF _Toc198564686 \h </w:instrText>
            </w:r>
            <w:r w:rsidRPr="00A76250">
              <w:rPr>
                <w:webHidden/>
              </w:rPr>
            </w:r>
            <w:r w:rsidRPr="00A76250">
              <w:rPr>
                <w:webHidden/>
              </w:rPr>
              <w:fldChar w:fldCharType="separate"/>
            </w:r>
            <w:r w:rsidR="00994E42">
              <w:rPr>
                <w:webHidden/>
              </w:rPr>
              <w:t>35</w:t>
            </w:r>
            <w:r w:rsidRPr="00A76250">
              <w:rPr>
                <w:webHidden/>
              </w:rPr>
              <w:fldChar w:fldCharType="end"/>
            </w:r>
          </w:hyperlink>
        </w:p>
        <w:p w14:paraId="71261D05" w14:textId="4A938590"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87" w:history="1">
            <w:r w:rsidRPr="00A76250">
              <w:rPr>
                <w:rStyle w:val="Hyperlink"/>
                <w:b/>
                <w:bCs/>
              </w:rPr>
              <w:t>Chapter Three</w:t>
            </w:r>
            <w:r w:rsidR="00673B70">
              <w:rPr>
                <w:rStyle w:val="Hyperlink"/>
                <w:b/>
                <w:bCs/>
              </w:rPr>
              <w:t xml:space="preserve"> – Research Methodology</w:t>
            </w:r>
            <w:r w:rsidRPr="00A76250">
              <w:rPr>
                <w:webHidden/>
              </w:rPr>
              <w:tab/>
            </w:r>
            <w:r w:rsidRPr="00A76250">
              <w:rPr>
                <w:webHidden/>
              </w:rPr>
              <w:fldChar w:fldCharType="begin"/>
            </w:r>
            <w:r w:rsidRPr="00A76250">
              <w:rPr>
                <w:webHidden/>
              </w:rPr>
              <w:instrText xml:space="preserve"> PAGEREF _Toc198564687 \h </w:instrText>
            </w:r>
            <w:r w:rsidRPr="00A76250">
              <w:rPr>
                <w:webHidden/>
              </w:rPr>
            </w:r>
            <w:r w:rsidRPr="00A76250">
              <w:rPr>
                <w:webHidden/>
              </w:rPr>
              <w:fldChar w:fldCharType="separate"/>
            </w:r>
            <w:r w:rsidR="00994E42">
              <w:rPr>
                <w:webHidden/>
              </w:rPr>
              <w:t>37</w:t>
            </w:r>
            <w:r w:rsidRPr="00A76250">
              <w:rPr>
                <w:webHidden/>
              </w:rPr>
              <w:fldChar w:fldCharType="end"/>
            </w:r>
          </w:hyperlink>
        </w:p>
        <w:p w14:paraId="15276A7B" w14:textId="17077CD9"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89" w:history="1">
            <w:r w:rsidRPr="00A76250">
              <w:rPr>
                <w:rStyle w:val="Hyperlink"/>
              </w:rPr>
              <w:t>3.0. Introduction</w:t>
            </w:r>
            <w:r w:rsidRPr="00A76250">
              <w:rPr>
                <w:webHidden/>
              </w:rPr>
              <w:tab/>
            </w:r>
            <w:r w:rsidRPr="00A76250">
              <w:rPr>
                <w:webHidden/>
              </w:rPr>
              <w:fldChar w:fldCharType="begin"/>
            </w:r>
            <w:r w:rsidRPr="00A76250">
              <w:rPr>
                <w:webHidden/>
              </w:rPr>
              <w:instrText xml:space="preserve"> PAGEREF _Toc198564689 \h </w:instrText>
            </w:r>
            <w:r w:rsidRPr="00A76250">
              <w:rPr>
                <w:webHidden/>
              </w:rPr>
            </w:r>
            <w:r w:rsidRPr="00A76250">
              <w:rPr>
                <w:webHidden/>
              </w:rPr>
              <w:fldChar w:fldCharType="separate"/>
            </w:r>
            <w:r w:rsidR="00994E42">
              <w:rPr>
                <w:webHidden/>
              </w:rPr>
              <w:t>38</w:t>
            </w:r>
            <w:r w:rsidRPr="00A76250">
              <w:rPr>
                <w:webHidden/>
              </w:rPr>
              <w:fldChar w:fldCharType="end"/>
            </w:r>
          </w:hyperlink>
        </w:p>
        <w:p w14:paraId="242CBF83" w14:textId="071D6E7E"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0" w:history="1">
            <w:r w:rsidRPr="00A76250">
              <w:rPr>
                <w:rStyle w:val="Hyperlink"/>
              </w:rPr>
              <w:t>3.1 Research Strategy</w:t>
            </w:r>
            <w:r w:rsidRPr="00A76250">
              <w:rPr>
                <w:webHidden/>
              </w:rPr>
              <w:tab/>
            </w:r>
            <w:r w:rsidRPr="00A76250">
              <w:rPr>
                <w:webHidden/>
              </w:rPr>
              <w:fldChar w:fldCharType="begin"/>
            </w:r>
            <w:r w:rsidRPr="00A76250">
              <w:rPr>
                <w:webHidden/>
              </w:rPr>
              <w:instrText xml:space="preserve"> PAGEREF _Toc198564690 \h </w:instrText>
            </w:r>
            <w:r w:rsidRPr="00A76250">
              <w:rPr>
                <w:webHidden/>
              </w:rPr>
            </w:r>
            <w:r w:rsidRPr="00A76250">
              <w:rPr>
                <w:webHidden/>
              </w:rPr>
              <w:fldChar w:fldCharType="separate"/>
            </w:r>
            <w:r w:rsidR="00994E42">
              <w:rPr>
                <w:webHidden/>
              </w:rPr>
              <w:t>38</w:t>
            </w:r>
            <w:r w:rsidRPr="00A76250">
              <w:rPr>
                <w:webHidden/>
              </w:rPr>
              <w:fldChar w:fldCharType="end"/>
            </w:r>
          </w:hyperlink>
        </w:p>
        <w:p w14:paraId="63BBBB5C" w14:textId="0D64CCFF"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1" w:history="1">
            <w:r w:rsidRPr="00A76250">
              <w:rPr>
                <w:rStyle w:val="Hyperlink"/>
              </w:rPr>
              <w:t>3.2 Research Philosophy</w:t>
            </w:r>
            <w:r w:rsidRPr="00A76250">
              <w:rPr>
                <w:webHidden/>
              </w:rPr>
              <w:tab/>
            </w:r>
            <w:r w:rsidRPr="00A76250">
              <w:rPr>
                <w:webHidden/>
              </w:rPr>
              <w:fldChar w:fldCharType="begin"/>
            </w:r>
            <w:r w:rsidRPr="00A76250">
              <w:rPr>
                <w:webHidden/>
              </w:rPr>
              <w:instrText xml:space="preserve"> PAGEREF _Toc198564691 \h </w:instrText>
            </w:r>
            <w:r w:rsidRPr="00A76250">
              <w:rPr>
                <w:webHidden/>
              </w:rPr>
            </w:r>
            <w:r w:rsidRPr="00A76250">
              <w:rPr>
                <w:webHidden/>
              </w:rPr>
              <w:fldChar w:fldCharType="separate"/>
            </w:r>
            <w:r w:rsidR="00994E42">
              <w:rPr>
                <w:webHidden/>
              </w:rPr>
              <w:t>40</w:t>
            </w:r>
            <w:r w:rsidRPr="00A76250">
              <w:rPr>
                <w:webHidden/>
              </w:rPr>
              <w:fldChar w:fldCharType="end"/>
            </w:r>
          </w:hyperlink>
        </w:p>
        <w:p w14:paraId="340FB029" w14:textId="1A85DBDD"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2" w:history="1">
            <w:r w:rsidRPr="00A76250">
              <w:rPr>
                <w:rStyle w:val="Hyperlink"/>
              </w:rPr>
              <w:t>3.3 Research Approach</w:t>
            </w:r>
            <w:r w:rsidRPr="00A76250">
              <w:rPr>
                <w:webHidden/>
              </w:rPr>
              <w:tab/>
            </w:r>
            <w:r w:rsidRPr="00A76250">
              <w:rPr>
                <w:webHidden/>
              </w:rPr>
              <w:fldChar w:fldCharType="begin"/>
            </w:r>
            <w:r w:rsidRPr="00A76250">
              <w:rPr>
                <w:webHidden/>
              </w:rPr>
              <w:instrText xml:space="preserve"> PAGEREF _Toc198564692 \h </w:instrText>
            </w:r>
            <w:r w:rsidRPr="00A76250">
              <w:rPr>
                <w:webHidden/>
              </w:rPr>
            </w:r>
            <w:r w:rsidRPr="00A76250">
              <w:rPr>
                <w:webHidden/>
              </w:rPr>
              <w:fldChar w:fldCharType="separate"/>
            </w:r>
            <w:r w:rsidR="00994E42">
              <w:rPr>
                <w:webHidden/>
              </w:rPr>
              <w:t>41</w:t>
            </w:r>
            <w:r w:rsidRPr="00A76250">
              <w:rPr>
                <w:webHidden/>
              </w:rPr>
              <w:fldChar w:fldCharType="end"/>
            </w:r>
          </w:hyperlink>
        </w:p>
        <w:p w14:paraId="58E5D269" w14:textId="7C039CC0"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3" w:history="1">
            <w:r w:rsidRPr="00A76250">
              <w:rPr>
                <w:rStyle w:val="Hyperlink"/>
              </w:rPr>
              <w:t>3.4 Methodical Choices</w:t>
            </w:r>
            <w:r w:rsidRPr="00A76250">
              <w:rPr>
                <w:webHidden/>
              </w:rPr>
              <w:tab/>
            </w:r>
            <w:r w:rsidRPr="00A76250">
              <w:rPr>
                <w:webHidden/>
              </w:rPr>
              <w:fldChar w:fldCharType="begin"/>
            </w:r>
            <w:r w:rsidRPr="00A76250">
              <w:rPr>
                <w:webHidden/>
              </w:rPr>
              <w:instrText xml:space="preserve"> PAGEREF _Toc198564693 \h </w:instrText>
            </w:r>
            <w:r w:rsidRPr="00A76250">
              <w:rPr>
                <w:webHidden/>
              </w:rPr>
            </w:r>
            <w:r w:rsidRPr="00A76250">
              <w:rPr>
                <w:webHidden/>
              </w:rPr>
              <w:fldChar w:fldCharType="separate"/>
            </w:r>
            <w:r w:rsidR="00994E42">
              <w:rPr>
                <w:webHidden/>
              </w:rPr>
              <w:t>42</w:t>
            </w:r>
            <w:r w:rsidRPr="00A76250">
              <w:rPr>
                <w:webHidden/>
              </w:rPr>
              <w:fldChar w:fldCharType="end"/>
            </w:r>
          </w:hyperlink>
        </w:p>
        <w:p w14:paraId="03C5E4DC" w14:textId="4C1BB7FE"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4" w:history="1">
            <w:r w:rsidRPr="00A76250">
              <w:rPr>
                <w:rStyle w:val="Hyperlink"/>
              </w:rPr>
              <w:t>3.5 Time Horizon</w:t>
            </w:r>
            <w:r w:rsidRPr="00A76250">
              <w:rPr>
                <w:webHidden/>
              </w:rPr>
              <w:tab/>
            </w:r>
            <w:r w:rsidRPr="00A76250">
              <w:rPr>
                <w:webHidden/>
              </w:rPr>
              <w:fldChar w:fldCharType="begin"/>
            </w:r>
            <w:r w:rsidRPr="00A76250">
              <w:rPr>
                <w:webHidden/>
              </w:rPr>
              <w:instrText xml:space="preserve"> PAGEREF _Toc198564694 \h </w:instrText>
            </w:r>
            <w:r w:rsidRPr="00A76250">
              <w:rPr>
                <w:webHidden/>
              </w:rPr>
            </w:r>
            <w:r w:rsidRPr="00A76250">
              <w:rPr>
                <w:webHidden/>
              </w:rPr>
              <w:fldChar w:fldCharType="separate"/>
            </w:r>
            <w:r w:rsidR="00994E42">
              <w:rPr>
                <w:webHidden/>
              </w:rPr>
              <w:t>43</w:t>
            </w:r>
            <w:r w:rsidRPr="00A76250">
              <w:rPr>
                <w:webHidden/>
              </w:rPr>
              <w:fldChar w:fldCharType="end"/>
            </w:r>
          </w:hyperlink>
        </w:p>
        <w:p w14:paraId="59E96FD0" w14:textId="0CE5FB33"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5" w:history="1">
            <w:r w:rsidRPr="00A76250">
              <w:rPr>
                <w:rStyle w:val="Hyperlink"/>
              </w:rPr>
              <w:t>3.6 Data Collection – Techniques and Procedures</w:t>
            </w:r>
            <w:r w:rsidRPr="00A76250">
              <w:rPr>
                <w:webHidden/>
              </w:rPr>
              <w:tab/>
            </w:r>
            <w:r w:rsidRPr="00A76250">
              <w:rPr>
                <w:webHidden/>
              </w:rPr>
              <w:fldChar w:fldCharType="begin"/>
            </w:r>
            <w:r w:rsidRPr="00A76250">
              <w:rPr>
                <w:webHidden/>
              </w:rPr>
              <w:instrText xml:space="preserve"> PAGEREF _Toc198564695 \h </w:instrText>
            </w:r>
            <w:r w:rsidRPr="00A76250">
              <w:rPr>
                <w:webHidden/>
              </w:rPr>
            </w:r>
            <w:r w:rsidRPr="00A76250">
              <w:rPr>
                <w:webHidden/>
              </w:rPr>
              <w:fldChar w:fldCharType="separate"/>
            </w:r>
            <w:r w:rsidR="00994E42">
              <w:rPr>
                <w:webHidden/>
              </w:rPr>
              <w:t>44</w:t>
            </w:r>
            <w:r w:rsidRPr="00A76250">
              <w:rPr>
                <w:webHidden/>
              </w:rPr>
              <w:fldChar w:fldCharType="end"/>
            </w:r>
          </w:hyperlink>
        </w:p>
        <w:p w14:paraId="6B7358A0" w14:textId="6C9BA133"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6" w:history="1">
            <w:r w:rsidRPr="00A76250">
              <w:rPr>
                <w:rStyle w:val="Hyperlink"/>
              </w:rPr>
              <w:t>3.7 Data Analysis</w:t>
            </w:r>
            <w:r w:rsidRPr="00A76250">
              <w:rPr>
                <w:webHidden/>
              </w:rPr>
              <w:tab/>
            </w:r>
            <w:r w:rsidRPr="00A76250">
              <w:rPr>
                <w:webHidden/>
              </w:rPr>
              <w:fldChar w:fldCharType="begin"/>
            </w:r>
            <w:r w:rsidRPr="00A76250">
              <w:rPr>
                <w:webHidden/>
              </w:rPr>
              <w:instrText xml:space="preserve"> PAGEREF _Toc198564696 \h </w:instrText>
            </w:r>
            <w:r w:rsidRPr="00A76250">
              <w:rPr>
                <w:webHidden/>
              </w:rPr>
            </w:r>
            <w:r w:rsidRPr="00A76250">
              <w:rPr>
                <w:webHidden/>
              </w:rPr>
              <w:fldChar w:fldCharType="separate"/>
            </w:r>
            <w:r w:rsidR="00994E42">
              <w:rPr>
                <w:webHidden/>
              </w:rPr>
              <w:t>45</w:t>
            </w:r>
            <w:r w:rsidRPr="00A76250">
              <w:rPr>
                <w:webHidden/>
              </w:rPr>
              <w:fldChar w:fldCharType="end"/>
            </w:r>
          </w:hyperlink>
        </w:p>
        <w:p w14:paraId="431BD8B4" w14:textId="5BED4F5C"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7" w:history="1">
            <w:r w:rsidRPr="00A76250">
              <w:rPr>
                <w:rStyle w:val="Hyperlink"/>
              </w:rPr>
              <w:t>3.8 Ethics</w:t>
            </w:r>
            <w:r w:rsidRPr="00A76250">
              <w:rPr>
                <w:webHidden/>
              </w:rPr>
              <w:tab/>
            </w:r>
            <w:r w:rsidRPr="00A76250">
              <w:rPr>
                <w:webHidden/>
              </w:rPr>
              <w:fldChar w:fldCharType="begin"/>
            </w:r>
            <w:r w:rsidRPr="00A76250">
              <w:rPr>
                <w:webHidden/>
              </w:rPr>
              <w:instrText xml:space="preserve"> PAGEREF _Toc198564697 \h </w:instrText>
            </w:r>
            <w:r w:rsidRPr="00A76250">
              <w:rPr>
                <w:webHidden/>
              </w:rPr>
            </w:r>
            <w:r w:rsidRPr="00A76250">
              <w:rPr>
                <w:webHidden/>
              </w:rPr>
              <w:fldChar w:fldCharType="separate"/>
            </w:r>
            <w:r w:rsidR="00994E42">
              <w:rPr>
                <w:webHidden/>
              </w:rPr>
              <w:t>46</w:t>
            </w:r>
            <w:r w:rsidRPr="00A76250">
              <w:rPr>
                <w:webHidden/>
              </w:rPr>
              <w:fldChar w:fldCharType="end"/>
            </w:r>
          </w:hyperlink>
        </w:p>
        <w:p w14:paraId="1E553E7F" w14:textId="58DB9C03"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698" w:history="1">
            <w:r w:rsidRPr="00A76250">
              <w:rPr>
                <w:rStyle w:val="Hyperlink"/>
              </w:rPr>
              <w:t>3.9 Limitations</w:t>
            </w:r>
            <w:r w:rsidRPr="00A76250">
              <w:rPr>
                <w:webHidden/>
              </w:rPr>
              <w:tab/>
            </w:r>
            <w:r w:rsidRPr="00A76250">
              <w:rPr>
                <w:webHidden/>
              </w:rPr>
              <w:fldChar w:fldCharType="begin"/>
            </w:r>
            <w:r w:rsidRPr="00A76250">
              <w:rPr>
                <w:webHidden/>
              </w:rPr>
              <w:instrText xml:space="preserve"> PAGEREF _Toc198564698 \h </w:instrText>
            </w:r>
            <w:r w:rsidRPr="00A76250">
              <w:rPr>
                <w:webHidden/>
              </w:rPr>
            </w:r>
            <w:r w:rsidRPr="00A76250">
              <w:rPr>
                <w:webHidden/>
              </w:rPr>
              <w:fldChar w:fldCharType="separate"/>
            </w:r>
            <w:r w:rsidR="00994E42">
              <w:rPr>
                <w:webHidden/>
              </w:rPr>
              <w:t>47</w:t>
            </w:r>
            <w:r w:rsidRPr="00A76250">
              <w:rPr>
                <w:webHidden/>
              </w:rPr>
              <w:fldChar w:fldCharType="end"/>
            </w:r>
          </w:hyperlink>
        </w:p>
        <w:p w14:paraId="474B3E17" w14:textId="31D2F685"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699" w:history="1">
            <w:r w:rsidRPr="00A76250">
              <w:rPr>
                <w:rStyle w:val="Hyperlink"/>
                <w:b/>
                <w:bCs/>
              </w:rPr>
              <w:t>Chapter Four</w:t>
            </w:r>
            <w:r w:rsidR="00673B70">
              <w:rPr>
                <w:rStyle w:val="Hyperlink"/>
                <w:b/>
                <w:bCs/>
              </w:rPr>
              <w:t xml:space="preserve"> – Analysis of Results</w:t>
            </w:r>
            <w:r w:rsidRPr="00A76250">
              <w:rPr>
                <w:webHidden/>
              </w:rPr>
              <w:tab/>
            </w:r>
            <w:r w:rsidRPr="00A76250">
              <w:rPr>
                <w:webHidden/>
              </w:rPr>
              <w:fldChar w:fldCharType="begin"/>
            </w:r>
            <w:r w:rsidRPr="00A76250">
              <w:rPr>
                <w:webHidden/>
              </w:rPr>
              <w:instrText xml:space="preserve"> PAGEREF _Toc198564699 \h </w:instrText>
            </w:r>
            <w:r w:rsidRPr="00A76250">
              <w:rPr>
                <w:webHidden/>
              </w:rPr>
            </w:r>
            <w:r w:rsidRPr="00A76250">
              <w:rPr>
                <w:webHidden/>
              </w:rPr>
              <w:fldChar w:fldCharType="separate"/>
            </w:r>
            <w:r w:rsidR="00994E42">
              <w:rPr>
                <w:webHidden/>
              </w:rPr>
              <w:t>49</w:t>
            </w:r>
            <w:r w:rsidRPr="00A76250">
              <w:rPr>
                <w:webHidden/>
              </w:rPr>
              <w:fldChar w:fldCharType="end"/>
            </w:r>
          </w:hyperlink>
        </w:p>
        <w:p w14:paraId="25918949" w14:textId="5924C73F"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01" w:history="1">
            <w:r w:rsidRPr="00A76250">
              <w:rPr>
                <w:rStyle w:val="Hyperlink"/>
              </w:rPr>
              <w:t>4.0 Chapter Introduction</w:t>
            </w:r>
            <w:r w:rsidRPr="00A76250">
              <w:rPr>
                <w:webHidden/>
              </w:rPr>
              <w:tab/>
            </w:r>
            <w:r w:rsidRPr="00A76250">
              <w:rPr>
                <w:webHidden/>
              </w:rPr>
              <w:fldChar w:fldCharType="begin"/>
            </w:r>
            <w:r w:rsidRPr="00A76250">
              <w:rPr>
                <w:webHidden/>
              </w:rPr>
              <w:instrText xml:space="preserve"> PAGEREF _Toc198564701 \h </w:instrText>
            </w:r>
            <w:r w:rsidRPr="00A76250">
              <w:rPr>
                <w:webHidden/>
              </w:rPr>
            </w:r>
            <w:r w:rsidRPr="00A76250">
              <w:rPr>
                <w:webHidden/>
              </w:rPr>
              <w:fldChar w:fldCharType="separate"/>
            </w:r>
            <w:r w:rsidR="00994E42">
              <w:rPr>
                <w:webHidden/>
              </w:rPr>
              <w:t>50</w:t>
            </w:r>
            <w:r w:rsidRPr="00A76250">
              <w:rPr>
                <w:webHidden/>
              </w:rPr>
              <w:fldChar w:fldCharType="end"/>
            </w:r>
          </w:hyperlink>
        </w:p>
        <w:p w14:paraId="5B4C7223" w14:textId="5186B437"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02" w:history="1">
            <w:r w:rsidRPr="00A76250">
              <w:rPr>
                <w:rStyle w:val="Hyperlink"/>
              </w:rPr>
              <w:t>4.1 Description</w:t>
            </w:r>
            <w:r w:rsidRPr="00A76250">
              <w:rPr>
                <w:webHidden/>
              </w:rPr>
              <w:tab/>
            </w:r>
            <w:r w:rsidRPr="00A76250">
              <w:rPr>
                <w:webHidden/>
              </w:rPr>
              <w:fldChar w:fldCharType="begin"/>
            </w:r>
            <w:r w:rsidRPr="00A76250">
              <w:rPr>
                <w:webHidden/>
              </w:rPr>
              <w:instrText xml:space="preserve"> PAGEREF _Toc198564702 \h </w:instrText>
            </w:r>
            <w:r w:rsidRPr="00A76250">
              <w:rPr>
                <w:webHidden/>
              </w:rPr>
            </w:r>
            <w:r w:rsidRPr="00A76250">
              <w:rPr>
                <w:webHidden/>
              </w:rPr>
              <w:fldChar w:fldCharType="separate"/>
            </w:r>
            <w:r w:rsidR="00994E42">
              <w:rPr>
                <w:webHidden/>
              </w:rPr>
              <w:t>51</w:t>
            </w:r>
            <w:r w:rsidRPr="00A76250">
              <w:rPr>
                <w:webHidden/>
              </w:rPr>
              <w:fldChar w:fldCharType="end"/>
            </w:r>
          </w:hyperlink>
        </w:p>
        <w:p w14:paraId="1EC38088" w14:textId="5850130D"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03" w:history="1">
            <w:r w:rsidRPr="00A76250">
              <w:rPr>
                <w:rStyle w:val="Hyperlink"/>
              </w:rPr>
              <w:t>4.2 Thematic Analysis of Objective Three</w:t>
            </w:r>
            <w:r w:rsidRPr="00A76250">
              <w:rPr>
                <w:webHidden/>
              </w:rPr>
              <w:tab/>
            </w:r>
            <w:r w:rsidRPr="00A76250">
              <w:rPr>
                <w:webHidden/>
              </w:rPr>
              <w:fldChar w:fldCharType="begin"/>
            </w:r>
            <w:r w:rsidRPr="00A76250">
              <w:rPr>
                <w:webHidden/>
              </w:rPr>
              <w:instrText xml:space="preserve"> PAGEREF _Toc198564703 \h </w:instrText>
            </w:r>
            <w:r w:rsidRPr="00A76250">
              <w:rPr>
                <w:webHidden/>
              </w:rPr>
            </w:r>
            <w:r w:rsidRPr="00A76250">
              <w:rPr>
                <w:webHidden/>
              </w:rPr>
              <w:fldChar w:fldCharType="separate"/>
            </w:r>
            <w:r w:rsidR="00994E42">
              <w:rPr>
                <w:webHidden/>
              </w:rPr>
              <w:t>54</w:t>
            </w:r>
            <w:r w:rsidRPr="00A76250">
              <w:rPr>
                <w:webHidden/>
              </w:rPr>
              <w:fldChar w:fldCharType="end"/>
            </w:r>
          </w:hyperlink>
        </w:p>
        <w:p w14:paraId="4D26B6C0" w14:textId="611A9B6C"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04" w:history="1">
            <w:r w:rsidRPr="00A76250">
              <w:rPr>
                <w:rStyle w:val="Hyperlink"/>
              </w:rPr>
              <w:t>4.2.1 Organisation Culture and Reporting Confidence</w:t>
            </w:r>
            <w:r w:rsidRPr="00A76250">
              <w:rPr>
                <w:webHidden/>
              </w:rPr>
              <w:tab/>
            </w:r>
            <w:r w:rsidRPr="00A76250">
              <w:rPr>
                <w:webHidden/>
              </w:rPr>
              <w:fldChar w:fldCharType="begin"/>
            </w:r>
            <w:r w:rsidRPr="00A76250">
              <w:rPr>
                <w:webHidden/>
              </w:rPr>
              <w:instrText xml:space="preserve"> PAGEREF _Toc198564704 \h </w:instrText>
            </w:r>
            <w:r w:rsidRPr="00A76250">
              <w:rPr>
                <w:webHidden/>
              </w:rPr>
            </w:r>
            <w:r w:rsidRPr="00A76250">
              <w:rPr>
                <w:webHidden/>
              </w:rPr>
              <w:fldChar w:fldCharType="separate"/>
            </w:r>
            <w:r w:rsidR="00994E42">
              <w:rPr>
                <w:webHidden/>
              </w:rPr>
              <w:t>54</w:t>
            </w:r>
            <w:r w:rsidRPr="00A76250">
              <w:rPr>
                <w:webHidden/>
              </w:rPr>
              <w:fldChar w:fldCharType="end"/>
            </w:r>
          </w:hyperlink>
        </w:p>
        <w:p w14:paraId="613DB951" w14:textId="15BB50D7"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05" w:history="1">
            <w:r w:rsidRPr="00A76250">
              <w:rPr>
                <w:rStyle w:val="Hyperlink"/>
              </w:rPr>
              <w:t>4.2.2 Structural Enablers and Barriers – Training Efficacy and Reporting Infrastructure</w:t>
            </w:r>
            <w:r w:rsidRPr="00A76250">
              <w:rPr>
                <w:webHidden/>
              </w:rPr>
              <w:tab/>
            </w:r>
            <w:r w:rsidRPr="00A76250">
              <w:rPr>
                <w:webHidden/>
              </w:rPr>
              <w:fldChar w:fldCharType="begin"/>
            </w:r>
            <w:r w:rsidRPr="00A76250">
              <w:rPr>
                <w:webHidden/>
              </w:rPr>
              <w:instrText xml:space="preserve"> PAGEREF _Toc198564705 \h </w:instrText>
            </w:r>
            <w:r w:rsidRPr="00A76250">
              <w:rPr>
                <w:webHidden/>
              </w:rPr>
            </w:r>
            <w:r w:rsidRPr="00A76250">
              <w:rPr>
                <w:webHidden/>
              </w:rPr>
              <w:fldChar w:fldCharType="separate"/>
            </w:r>
            <w:r w:rsidR="00994E42">
              <w:rPr>
                <w:webHidden/>
              </w:rPr>
              <w:t>57</w:t>
            </w:r>
            <w:r w:rsidRPr="00A76250">
              <w:rPr>
                <w:webHidden/>
              </w:rPr>
              <w:fldChar w:fldCharType="end"/>
            </w:r>
          </w:hyperlink>
        </w:p>
        <w:p w14:paraId="17FB42E7" w14:textId="0E9A7A1F"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06" w:history="1">
            <w:r w:rsidRPr="00A76250">
              <w:rPr>
                <w:rStyle w:val="Hyperlink"/>
              </w:rPr>
              <w:t>4.2.3 Motivational Paradigms and Systemic Challenges</w:t>
            </w:r>
            <w:r w:rsidRPr="00A76250">
              <w:rPr>
                <w:webHidden/>
              </w:rPr>
              <w:tab/>
            </w:r>
            <w:r w:rsidRPr="00A76250">
              <w:rPr>
                <w:webHidden/>
              </w:rPr>
              <w:fldChar w:fldCharType="begin"/>
            </w:r>
            <w:r w:rsidRPr="00A76250">
              <w:rPr>
                <w:webHidden/>
              </w:rPr>
              <w:instrText xml:space="preserve"> PAGEREF _Toc198564706 \h </w:instrText>
            </w:r>
            <w:r w:rsidRPr="00A76250">
              <w:rPr>
                <w:webHidden/>
              </w:rPr>
            </w:r>
            <w:r w:rsidRPr="00A76250">
              <w:rPr>
                <w:webHidden/>
              </w:rPr>
              <w:fldChar w:fldCharType="separate"/>
            </w:r>
            <w:r w:rsidR="00994E42">
              <w:rPr>
                <w:webHidden/>
              </w:rPr>
              <w:t>59</w:t>
            </w:r>
            <w:r w:rsidRPr="00A76250">
              <w:rPr>
                <w:webHidden/>
              </w:rPr>
              <w:fldChar w:fldCharType="end"/>
            </w:r>
          </w:hyperlink>
        </w:p>
        <w:p w14:paraId="1D424FAB" w14:textId="209866B7"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07" w:history="1">
            <w:r w:rsidRPr="00A76250">
              <w:rPr>
                <w:rStyle w:val="Hyperlink"/>
              </w:rPr>
              <w:t>4.2.4 Disclosure and Support Systems</w:t>
            </w:r>
            <w:r w:rsidRPr="00A76250">
              <w:rPr>
                <w:webHidden/>
              </w:rPr>
              <w:tab/>
            </w:r>
            <w:r w:rsidRPr="00A76250">
              <w:rPr>
                <w:webHidden/>
              </w:rPr>
              <w:fldChar w:fldCharType="begin"/>
            </w:r>
            <w:r w:rsidRPr="00A76250">
              <w:rPr>
                <w:webHidden/>
              </w:rPr>
              <w:instrText xml:space="preserve"> PAGEREF _Toc198564707 \h </w:instrText>
            </w:r>
            <w:r w:rsidRPr="00A76250">
              <w:rPr>
                <w:webHidden/>
              </w:rPr>
            </w:r>
            <w:r w:rsidRPr="00A76250">
              <w:rPr>
                <w:webHidden/>
              </w:rPr>
              <w:fldChar w:fldCharType="separate"/>
            </w:r>
            <w:r w:rsidR="00994E42">
              <w:rPr>
                <w:webHidden/>
              </w:rPr>
              <w:t>61</w:t>
            </w:r>
            <w:r w:rsidRPr="00A76250">
              <w:rPr>
                <w:webHidden/>
              </w:rPr>
              <w:fldChar w:fldCharType="end"/>
            </w:r>
          </w:hyperlink>
        </w:p>
        <w:p w14:paraId="13F70BFF" w14:textId="2E0CD0B0"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08" w:history="1">
            <w:r w:rsidRPr="00A76250">
              <w:rPr>
                <w:rStyle w:val="Hyperlink"/>
              </w:rPr>
              <w:t>4.2.5 Power Hierarchies and the Paradox of Reporting Senior Leaders</w:t>
            </w:r>
            <w:r w:rsidRPr="00A76250">
              <w:rPr>
                <w:webHidden/>
              </w:rPr>
              <w:tab/>
            </w:r>
            <w:r w:rsidRPr="00A76250">
              <w:rPr>
                <w:webHidden/>
              </w:rPr>
              <w:fldChar w:fldCharType="begin"/>
            </w:r>
            <w:r w:rsidRPr="00A76250">
              <w:rPr>
                <w:webHidden/>
              </w:rPr>
              <w:instrText xml:space="preserve"> PAGEREF _Toc198564708 \h </w:instrText>
            </w:r>
            <w:r w:rsidRPr="00A76250">
              <w:rPr>
                <w:webHidden/>
              </w:rPr>
            </w:r>
            <w:r w:rsidRPr="00A76250">
              <w:rPr>
                <w:webHidden/>
              </w:rPr>
              <w:fldChar w:fldCharType="separate"/>
            </w:r>
            <w:r w:rsidR="00994E42">
              <w:rPr>
                <w:webHidden/>
              </w:rPr>
              <w:t>63</w:t>
            </w:r>
            <w:r w:rsidRPr="00A76250">
              <w:rPr>
                <w:webHidden/>
              </w:rPr>
              <w:fldChar w:fldCharType="end"/>
            </w:r>
          </w:hyperlink>
        </w:p>
        <w:p w14:paraId="0793E3F2" w14:textId="47B3DEBC"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09" w:history="1">
            <w:r w:rsidRPr="00A76250">
              <w:rPr>
                <w:rStyle w:val="Hyperlink"/>
              </w:rPr>
              <w:t>4.3 Thematic Analysis of Objective Four</w:t>
            </w:r>
            <w:r w:rsidRPr="00A76250">
              <w:rPr>
                <w:webHidden/>
              </w:rPr>
              <w:tab/>
            </w:r>
            <w:r w:rsidRPr="00A76250">
              <w:rPr>
                <w:webHidden/>
              </w:rPr>
              <w:fldChar w:fldCharType="begin"/>
            </w:r>
            <w:r w:rsidRPr="00A76250">
              <w:rPr>
                <w:webHidden/>
              </w:rPr>
              <w:instrText xml:space="preserve"> PAGEREF _Toc198564709 \h </w:instrText>
            </w:r>
            <w:r w:rsidRPr="00A76250">
              <w:rPr>
                <w:webHidden/>
              </w:rPr>
            </w:r>
            <w:r w:rsidRPr="00A76250">
              <w:rPr>
                <w:webHidden/>
              </w:rPr>
              <w:fldChar w:fldCharType="separate"/>
            </w:r>
            <w:r w:rsidR="00994E42">
              <w:rPr>
                <w:webHidden/>
              </w:rPr>
              <w:t>64</w:t>
            </w:r>
            <w:r w:rsidRPr="00A76250">
              <w:rPr>
                <w:webHidden/>
              </w:rPr>
              <w:fldChar w:fldCharType="end"/>
            </w:r>
          </w:hyperlink>
        </w:p>
        <w:p w14:paraId="4F9C7821" w14:textId="29FAC62F"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10" w:history="1">
            <w:r w:rsidRPr="00A76250">
              <w:rPr>
                <w:rStyle w:val="Hyperlink"/>
              </w:rPr>
              <w:t>4.3.1 Structural and Procedural Challenges</w:t>
            </w:r>
            <w:r w:rsidRPr="00A76250">
              <w:rPr>
                <w:webHidden/>
              </w:rPr>
              <w:tab/>
            </w:r>
            <w:r w:rsidRPr="00A76250">
              <w:rPr>
                <w:webHidden/>
              </w:rPr>
              <w:fldChar w:fldCharType="begin"/>
            </w:r>
            <w:r w:rsidRPr="00A76250">
              <w:rPr>
                <w:webHidden/>
              </w:rPr>
              <w:instrText xml:space="preserve"> PAGEREF _Toc198564710 \h </w:instrText>
            </w:r>
            <w:r w:rsidRPr="00A76250">
              <w:rPr>
                <w:webHidden/>
              </w:rPr>
            </w:r>
            <w:r w:rsidRPr="00A76250">
              <w:rPr>
                <w:webHidden/>
              </w:rPr>
              <w:fldChar w:fldCharType="separate"/>
            </w:r>
            <w:r w:rsidR="00994E42">
              <w:rPr>
                <w:webHidden/>
              </w:rPr>
              <w:t>64</w:t>
            </w:r>
            <w:r w:rsidRPr="00A76250">
              <w:rPr>
                <w:webHidden/>
              </w:rPr>
              <w:fldChar w:fldCharType="end"/>
            </w:r>
          </w:hyperlink>
        </w:p>
        <w:p w14:paraId="40B97330" w14:textId="1DBE0CF9"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11" w:history="1">
            <w:r w:rsidRPr="00A76250">
              <w:rPr>
                <w:rStyle w:val="Hyperlink"/>
              </w:rPr>
              <w:t>4.3.2 Witness Strategy Efficacy</w:t>
            </w:r>
            <w:r w:rsidRPr="00A76250">
              <w:rPr>
                <w:webHidden/>
              </w:rPr>
              <w:tab/>
            </w:r>
            <w:r w:rsidRPr="00A76250">
              <w:rPr>
                <w:webHidden/>
              </w:rPr>
              <w:fldChar w:fldCharType="begin"/>
            </w:r>
            <w:r w:rsidRPr="00A76250">
              <w:rPr>
                <w:webHidden/>
              </w:rPr>
              <w:instrText xml:space="preserve"> PAGEREF _Toc198564711 \h </w:instrText>
            </w:r>
            <w:r w:rsidRPr="00A76250">
              <w:rPr>
                <w:webHidden/>
              </w:rPr>
            </w:r>
            <w:r w:rsidRPr="00A76250">
              <w:rPr>
                <w:webHidden/>
              </w:rPr>
              <w:fldChar w:fldCharType="separate"/>
            </w:r>
            <w:r w:rsidR="00994E42">
              <w:rPr>
                <w:webHidden/>
              </w:rPr>
              <w:t>66</w:t>
            </w:r>
            <w:r w:rsidRPr="00A76250">
              <w:rPr>
                <w:webHidden/>
              </w:rPr>
              <w:fldChar w:fldCharType="end"/>
            </w:r>
          </w:hyperlink>
        </w:p>
        <w:p w14:paraId="2584D32D" w14:textId="402B6BAD"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12" w:history="1">
            <w:r w:rsidRPr="00A76250">
              <w:rPr>
                <w:rStyle w:val="Hyperlink"/>
              </w:rPr>
              <w:t>4.3.3 Leadership Support</w:t>
            </w:r>
            <w:r w:rsidRPr="00A76250">
              <w:rPr>
                <w:webHidden/>
              </w:rPr>
              <w:tab/>
            </w:r>
            <w:r w:rsidRPr="00A76250">
              <w:rPr>
                <w:webHidden/>
              </w:rPr>
              <w:fldChar w:fldCharType="begin"/>
            </w:r>
            <w:r w:rsidRPr="00A76250">
              <w:rPr>
                <w:webHidden/>
              </w:rPr>
              <w:instrText xml:space="preserve"> PAGEREF _Toc198564712 \h </w:instrText>
            </w:r>
            <w:r w:rsidRPr="00A76250">
              <w:rPr>
                <w:webHidden/>
              </w:rPr>
            </w:r>
            <w:r w:rsidRPr="00A76250">
              <w:rPr>
                <w:webHidden/>
              </w:rPr>
              <w:fldChar w:fldCharType="separate"/>
            </w:r>
            <w:r w:rsidR="00994E42">
              <w:rPr>
                <w:webHidden/>
              </w:rPr>
              <w:t>67</w:t>
            </w:r>
            <w:r w:rsidRPr="00A76250">
              <w:rPr>
                <w:webHidden/>
              </w:rPr>
              <w:fldChar w:fldCharType="end"/>
            </w:r>
          </w:hyperlink>
        </w:p>
        <w:p w14:paraId="73A63DE9" w14:textId="54194F8F"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13" w:history="1">
            <w:r w:rsidRPr="00A76250">
              <w:rPr>
                <w:rStyle w:val="Hyperlink"/>
              </w:rPr>
              <w:t xml:space="preserve">4.3.4 Peer Influence </w:t>
            </w:r>
            <w:r w:rsidR="00A76250">
              <w:rPr>
                <w:rStyle w:val="Hyperlink"/>
              </w:rPr>
              <w:t>Impacting</w:t>
            </w:r>
            <w:r w:rsidRPr="00A76250">
              <w:rPr>
                <w:rStyle w:val="Hyperlink"/>
              </w:rPr>
              <w:t xml:space="preserve"> Future Reporting</w:t>
            </w:r>
            <w:r w:rsidRPr="00A76250">
              <w:rPr>
                <w:webHidden/>
              </w:rPr>
              <w:tab/>
            </w:r>
            <w:r w:rsidRPr="00A76250">
              <w:rPr>
                <w:webHidden/>
              </w:rPr>
              <w:fldChar w:fldCharType="begin"/>
            </w:r>
            <w:r w:rsidRPr="00A76250">
              <w:rPr>
                <w:webHidden/>
              </w:rPr>
              <w:instrText xml:space="preserve"> PAGEREF _Toc198564713 \h </w:instrText>
            </w:r>
            <w:r w:rsidRPr="00A76250">
              <w:rPr>
                <w:webHidden/>
              </w:rPr>
            </w:r>
            <w:r w:rsidRPr="00A76250">
              <w:rPr>
                <w:webHidden/>
              </w:rPr>
              <w:fldChar w:fldCharType="separate"/>
            </w:r>
            <w:r w:rsidR="00994E42">
              <w:rPr>
                <w:webHidden/>
              </w:rPr>
              <w:t>70</w:t>
            </w:r>
            <w:r w:rsidRPr="00A76250">
              <w:rPr>
                <w:webHidden/>
              </w:rPr>
              <w:fldChar w:fldCharType="end"/>
            </w:r>
          </w:hyperlink>
        </w:p>
        <w:p w14:paraId="4BA2084F" w14:textId="2666D398"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14" w:history="1">
            <w:r w:rsidRPr="00A76250">
              <w:rPr>
                <w:rStyle w:val="Hyperlink"/>
              </w:rPr>
              <w:t>4.3.5 Underreporting Issues</w:t>
            </w:r>
            <w:r w:rsidR="00A76250">
              <w:rPr>
                <w:rStyle w:val="Hyperlink"/>
              </w:rPr>
              <w:t xml:space="preserve"> – P</w:t>
            </w:r>
            <w:r w:rsidRPr="00A76250">
              <w:rPr>
                <w:rStyle w:val="Hyperlink"/>
              </w:rPr>
              <w:t>erceptions and Reality</w:t>
            </w:r>
            <w:r w:rsidRPr="00A76250">
              <w:rPr>
                <w:webHidden/>
              </w:rPr>
              <w:tab/>
            </w:r>
            <w:r w:rsidRPr="00A76250">
              <w:rPr>
                <w:webHidden/>
              </w:rPr>
              <w:fldChar w:fldCharType="begin"/>
            </w:r>
            <w:r w:rsidRPr="00A76250">
              <w:rPr>
                <w:webHidden/>
              </w:rPr>
              <w:instrText xml:space="preserve"> PAGEREF _Toc198564714 \h </w:instrText>
            </w:r>
            <w:r w:rsidRPr="00A76250">
              <w:rPr>
                <w:webHidden/>
              </w:rPr>
            </w:r>
            <w:r w:rsidRPr="00A76250">
              <w:rPr>
                <w:webHidden/>
              </w:rPr>
              <w:fldChar w:fldCharType="separate"/>
            </w:r>
            <w:r w:rsidR="00994E42">
              <w:rPr>
                <w:webHidden/>
              </w:rPr>
              <w:t>72</w:t>
            </w:r>
            <w:r w:rsidRPr="00A76250">
              <w:rPr>
                <w:webHidden/>
              </w:rPr>
              <w:fldChar w:fldCharType="end"/>
            </w:r>
          </w:hyperlink>
        </w:p>
        <w:p w14:paraId="2225917F" w14:textId="34ED3422"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15" w:history="1">
            <w:r w:rsidRPr="00A76250">
              <w:rPr>
                <w:rStyle w:val="Hyperlink"/>
              </w:rPr>
              <w:t>4.3.6 Organisational Legitimacy and Trust in Misconduct Reporting Systems</w:t>
            </w:r>
            <w:r w:rsidRPr="00A76250">
              <w:rPr>
                <w:webHidden/>
              </w:rPr>
              <w:tab/>
            </w:r>
            <w:r w:rsidRPr="00A76250">
              <w:rPr>
                <w:webHidden/>
              </w:rPr>
              <w:fldChar w:fldCharType="begin"/>
            </w:r>
            <w:r w:rsidRPr="00A76250">
              <w:rPr>
                <w:webHidden/>
              </w:rPr>
              <w:instrText xml:space="preserve"> PAGEREF _Toc198564715 \h </w:instrText>
            </w:r>
            <w:r w:rsidRPr="00A76250">
              <w:rPr>
                <w:webHidden/>
              </w:rPr>
            </w:r>
            <w:r w:rsidRPr="00A76250">
              <w:rPr>
                <w:webHidden/>
              </w:rPr>
              <w:fldChar w:fldCharType="separate"/>
            </w:r>
            <w:r w:rsidR="00994E42">
              <w:rPr>
                <w:webHidden/>
              </w:rPr>
              <w:t>76</w:t>
            </w:r>
            <w:r w:rsidRPr="00A76250">
              <w:rPr>
                <w:webHidden/>
              </w:rPr>
              <w:fldChar w:fldCharType="end"/>
            </w:r>
          </w:hyperlink>
        </w:p>
        <w:p w14:paraId="164B83F7" w14:textId="263845FD"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16" w:history="1">
            <w:r w:rsidRPr="00A76250">
              <w:rPr>
                <w:rStyle w:val="Hyperlink"/>
              </w:rPr>
              <w:t>4.4 Conclusio</w:t>
            </w:r>
            <w:r w:rsidR="004532D4">
              <w:rPr>
                <w:rStyle w:val="Hyperlink"/>
              </w:rPr>
              <w:t>n – In</w:t>
            </w:r>
            <w:r w:rsidRPr="00A76250">
              <w:rPr>
                <w:rStyle w:val="Hyperlink"/>
              </w:rPr>
              <w:t>tegrative Analysis</w:t>
            </w:r>
            <w:r w:rsidR="00A76250">
              <w:rPr>
                <w:rStyle w:val="Hyperlink"/>
              </w:rPr>
              <w:t xml:space="preserve"> and</w:t>
            </w:r>
            <w:r w:rsidRPr="00A76250">
              <w:rPr>
                <w:rStyle w:val="Hyperlink"/>
              </w:rPr>
              <w:t xml:space="preserve"> Empirical Findings</w:t>
            </w:r>
            <w:r w:rsidRPr="00A76250">
              <w:rPr>
                <w:webHidden/>
              </w:rPr>
              <w:tab/>
            </w:r>
            <w:r w:rsidRPr="00A76250">
              <w:rPr>
                <w:webHidden/>
              </w:rPr>
              <w:fldChar w:fldCharType="begin"/>
            </w:r>
            <w:r w:rsidRPr="00A76250">
              <w:rPr>
                <w:webHidden/>
              </w:rPr>
              <w:instrText xml:space="preserve"> PAGEREF _Toc198564716 \h </w:instrText>
            </w:r>
            <w:r w:rsidRPr="00A76250">
              <w:rPr>
                <w:webHidden/>
              </w:rPr>
            </w:r>
            <w:r w:rsidRPr="00A76250">
              <w:rPr>
                <w:webHidden/>
              </w:rPr>
              <w:fldChar w:fldCharType="separate"/>
            </w:r>
            <w:r w:rsidR="00994E42">
              <w:rPr>
                <w:webHidden/>
              </w:rPr>
              <w:t>78</w:t>
            </w:r>
            <w:r w:rsidRPr="00A76250">
              <w:rPr>
                <w:webHidden/>
              </w:rPr>
              <w:fldChar w:fldCharType="end"/>
            </w:r>
          </w:hyperlink>
        </w:p>
        <w:p w14:paraId="6A125180" w14:textId="67809D99"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717" w:history="1">
            <w:r w:rsidRPr="00A76250">
              <w:rPr>
                <w:rStyle w:val="Hyperlink"/>
                <w:b/>
                <w:bCs/>
              </w:rPr>
              <w:t>Chapter Fiv</w:t>
            </w:r>
            <w:r w:rsidR="00673B70">
              <w:rPr>
                <w:rStyle w:val="Hyperlink"/>
                <w:b/>
                <w:bCs/>
              </w:rPr>
              <w:t>e – Conclusion and Recommendations</w:t>
            </w:r>
            <w:r w:rsidR="005D1624">
              <w:rPr>
                <w:rStyle w:val="Hyperlink"/>
                <w:b/>
                <w:bCs/>
              </w:rPr>
              <w:t xml:space="preserve"> </w:t>
            </w:r>
            <w:r w:rsidRPr="00A76250">
              <w:rPr>
                <w:webHidden/>
              </w:rPr>
              <w:tab/>
            </w:r>
            <w:r w:rsidRPr="00A76250">
              <w:rPr>
                <w:webHidden/>
              </w:rPr>
              <w:fldChar w:fldCharType="begin"/>
            </w:r>
            <w:r w:rsidRPr="00A76250">
              <w:rPr>
                <w:webHidden/>
              </w:rPr>
              <w:instrText xml:space="preserve"> PAGEREF _Toc198564717 \h </w:instrText>
            </w:r>
            <w:r w:rsidRPr="00A76250">
              <w:rPr>
                <w:webHidden/>
              </w:rPr>
            </w:r>
            <w:r w:rsidRPr="00A76250">
              <w:rPr>
                <w:webHidden/>
              </w:rPr>
              <w:fldChar w:fldCharType="separate"/>
            </w:r>
            <w:r w:rsidR="00994E42">
              <w:rPr>
                <w:webHidden/>
              </w:rPr>
              <w:t>80</w:t>
            </w:r>
            <w:r w:rsidRPr="00A76250">
              <w:rPr>
                <w:webHidden/>
              </w:rPr>
              <w:fldChar w:fldCharType="end"/>
            </w:r>
          </w:hyperlink>
        </w:p>
        <w:p w14:paraId="789648AC" w14:textId="030D839D"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19" w:history="1">
            <w:r w:rsidRPr="00A76250">
              <w:rPr>
                <w:rStyle w:val="Hyperlink"/>
              </w:rPr>
              <w:t>5.0 Introduction</w:t>
            </w:r>
            <w:r w:rsidRPr="00A76250">
              <w:rPr>
                <w:webHidden/>
              </w:rPr>
              <w:tab/>
            </w:r>
            <w:r w:rsidRPr="00A76250">
              <w:rPr>
                <w:webHidden/>
              </w:rPr>
              <w:fldChar w:fldCharType="begin"/>
            </w:r>
            <w:r w:rsidRPr="00A76250">
              <w:rPr>
                <w:webHidden/>
              </w:rPr>
              <w:instrText xml:space="preserve"> PAGEREF _Toc198564719 \h </w:instrText>
            </w:r>
            <w:r w:rsidRPr="00A76250">
              <w:rPr>
                <w:webHidden/>
              </w:rPr>
            </w:r>
            <w:r w:rsidRPr="00A76250">
              <w:rPr>
                <w:webHidden/>
              </w:rPr>
              <w:fldChar w:fldCharType="separate"/>
            </w:r>
            <w:r w:rsidR="00994E42">
              <w:rPr>
                <w:webHidden/>
              </w:rPr>
              <w:t>81</w:t>
            </w:r>
            <w:r w:rsidRPr="00A76250">
              <w:rPr>
                <w:webHidden/>
              </w:rPr>
              <w:fldChar w:fldCharType="end"/>
            </w:r>
          </w:hyperlink>
        </w:p>
        <w:p w14:paraId="386EF38F" w14:textId="7FD40641"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20" w:history="1">
            <w:r w:rsidRPr="00A76250">
              <w:rPr>
                <w:rStyle w:val="Hyperlink"/>
              </w:rPr>
              <w:t>5.1Objectives and Findings</w:t>
            </w:r>
            <w:r w:rsidRPr="00A76250">
              <w:rPr>
                <w:webHidden/>
              </w:rPr>
              <w:tab/>
            </w:r>
            <w:r w:rsidRPr="00A76250">
              <w:rPr>
                <w:webHidden/>
              </w:rPr>
              <w:fldChar w:fldCharType="begin"/>
            </w:r>
            <w:r w:rsidRPr="00A76250">
              <w:rPr>
                <w:webHidden/>
              </w:rPr>
              <w:instrText xml:space="preserve"> PAGEREF _Toc198564720 \h </w:instrText>
            </w:r>
            <w:r w:rsidRPr="00A76250">
              <w:rPr>
                <w:webHidden/>
              </w:rPr>
            </w:r>
            <w:r w:rsidRPr="00A76250">
              <w:rPr>
                <w:webHidden/>
              </w:rPr>
              <w:fldChar w:fldCharType="separate"/>
            </w:r>
            <w:r w:rsidR="00994E42">
              <w:rPr>
                <w:webHidden/>
              </w:rPr>
              <w:t>82</w:t>
            </w:r>
            <w:r w:rsidRPr="00A76250">
              <w:rPr>
                <w:webHidden/>
              </w:rPr>
              <w:fldChar w:fldCharType="end"/>
            </w:r>
          </w:hyperlink>
        </w:p>
        <w:p w14:paraId="13827F35" w14:textId="51DC9548"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21" w:history="1">
            <w:r w:rsidRPr="00A76250">
              <w:rPr>
                <w:rStyle w:val="Hyperlink"/>
              </w:rPr>
              <w:t>5.1.1</w:t>
            </w:r>
            <w:r w:rsidR="008C306A">
              <w:rPr>
                <w:rStyle w:val="Hyperlink"/>
              </w:rPr>
              <w:t xml:space="preserve"> </w:t>
            </w:r>
            <w:r w:rsidRPr="00A76250">
              <w:rPr>
                <w:rStyle w:val="Hyperlink"/>
              </w:rPr>
              <w:t>Objective One – Factors that Affect the Confidence and Willingness of SWP Employees to Report Misconduct</w:t>
            </w:r>
            <w:r w:rsidRPr="00A76250">
              <w:rPr>
                <w:webHidden/>
              </w:rPr>
              <w:tab/>
            </w:r>
            <w:r w:rsidRPr="00A76250">
              <w:rPr>
                <w:webHidden/>
              </w:rPr>
              <w:fldChar w:fldCharType="begin"/>
            </w:r>
            <w:r w:rsidRPr="00A76250">
              <w:rPr>
                <w:webHidden/>
              </w:rPr>
              <w:instrText xml:space="preserve"> PAGEREF _Toc198564721 \h </w:instrText>
            </w:r>
            <w:r w:rsidRPr="00A76250">
              <w:rPr>
                <w:webHidden/>
              </w:rPr>
            </w:r>
            <w:r w:rsidRPr="00A76250">
              <w:rPr>
                <w:webHidden/>
              </w:rPr>
              <w:fldChar w:fldCharType="separate"/>
            </w:r>
            <w:r w:rsidR="00994E42">
              <w:rPr>
                <w:webHidden/>
              </w:rPr>
              <w:t>82</w:t>
            </w:r>
            <w:r w:rsidRPr="00A76250">
              <w:rPr>
                <w:webHidden/>
              </w:rPr>
              <w:fldChar w:fldCharType="end"/>
            </w:r>
          </w:hyperlink>
        </w:p>
        <w:p w14:paraId="1056C7F5" w14:textId="3F779CDC"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22" w:history="1">
            <w:r w:rsidRPr="00A76250">
              <w:rPr>
                <w:rStyle w:val="Hyperlink"/>
              </w:rPr>
              <w:t>5.1.2</w:t>
            </w:r>
            <w:r w:rsidR="008C306A">
              <w:rPr>
                <w:rStyle w:val="Hyperlink"/>
              </w:rPr>
              <w:t xml:space="preserve"> </w:t>
            </w:r>
            <w:r w:rsidRPr="00A76250">
              <w:rPr>
                <w:rStyle w:val="Hyperlink"/>
              </w:rPr>
              <w:t>Objective Two – Reporting Challenges and Barriers Encountered by SWP Employees in the Reporting Process.</w:t>
            </w:r>
            <w:r w:rsidRPr="00A76250">
              <w:rPr>
                <w:webHidden/>
              </w:rPr>
              <w:tab/>
            </w:r>
            <w:r w:rsidRPr="00A76250">
              <w:rPr>
                <w:webHidden/>
              </w:rPr>
              <w:fldChar w:fldCharType="begin"/>
            </w:r>
            <w:r w:rsidRPr="00A76250">
              <w:rPr>
                <w:webHidden/>
              </w:rPr>
              <w:instrText xml:space="preserve"> PAGEREF _Toc198564722 \h </w:instrText>
            </w:r>
            <w:r w:rsidRPr="00A76250">
              <w:rPr>
                <w:webHidden/>
              </w:rPr>
            </w:r>
            <w:r w:rsidRPr="00A76250">
              <w:rPr>
                <w:webHidden/>
              </w:rPr>
              <w:fldChar w:fldCharType="separate"/>
            </w:r>
            <w:r w:rsidR="00994E42">
              <w:rPr>
                <w:webHidden/>
              </w:rPr>
              <w:t>82</w:t>
            </w:r>
            <w:r w:rsidRPr="00A76250">
              <w:rPr>
                <w:webHidden/>
              </w:rPr>
              <w:fldChar w:fldCharType="end"/>
            </w:r>
          </w:hyperlink>
        </w:p>
        <w:p w14:paraId="6C41C237" w14:textId="0DDA07D2"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23" w:history="1">
            <w:r w:rsidRPr="00A76250">
              <w:rPr>
                <w:rStyle w:val="Hyperlink"/>
              </w:rPr>
              <w:t>5.1.3</w:t>
            </w:r>
            <w:r w:rsidR="008C306A">
              <w:rPr>
                <w:rStyle w:val="Hyperlink"/>
              </w:rPr>
              <w:t xml:space="preserve"> </w:t>
            </w:r>
            <w:r w:rsidRPr="00A76250">
              <w:rPr>
                <w:rStyle w:val="Hyperlink"/>
              </w:rPr>
              <w:t>Objective Three – Levels of Confidence and Willingness amongst SWP Employees to Report Misconduct.</w:t>
            </w:r>
            <w:r w:rsidRPr="00A76250">
              <w:rPr>
                <w:webHidden/>
              </w:rPr>
              <w:tab/>
            </w:r>
            <w:r w:rsidRPr="00A76250">
              <w:rPr>
                <w:webHidden/>
              </w:rPr>
              <w:fldChar w:fldCharType="begin"/>
            </w:r>
            <w:r w:rsidRPr="00A76250">
              <w:rPr>
                <w:webHidden/>
              </w:rPr>
              <w:instrText xml:space="preserve"> PAGEREF _Toc198564723 \h </w:instrText>
            </w:r>
            <w:r w:rsidRPr="00A76250">
              <w:rPr>
                <w:webHidden/>
              </w:rPr>
            </w:r>
            <w:r w:rsidRPr="00A76250">
              <w:rPr>
                <w:webHidden/>
              </w:rPr>
              <w:fldChar w:fldCharType="separate"/>
            </w:r>
            <w:r w:rsidR="00994E42">
              <w:rPr>
                <w:webHidden/>
              </w:rPr>
              <w:t>83</w:t>
            </w:r>
            <w:r w:rsidRPr="00A76250">
              <w:rPr>
                <w:webHidden/>
              </w:rPr>
              <w:fldChar w:fldCharType="end"/>
            </w:r>
          </w:hyperlink>
        </w:p>
        <w:p w14:paraId="31C4AB5F" w14:textId="1B8A8931"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24" w:history="1">
            <w:r w:rsidRPr="00A76250">
              <w:rPr>
                <w:rStyle w:val="Hyperlink"/>
              </w:rPr>
              <w:t>5.1.4</w:t>
            </w:r>
            <w:r w:rsidR="008C306A">
              <w:rPr>
                <w:rStyle w:val="Hyperlink"/>
              </w:rPr>
              <w:t xml:space="preserve"> </w:t>
            </w:r>
            <w:r w:rsidRPr="00A76250">
              <w:rPr>
                <w:rStyle w:val="Hyperlink"/>
              </w:rPr>
              <w:t xml:space="preserve">Objective Four – Perspectives of Whistleblowers and the Impact on </w:t>
            </w:r>
            <w:r w:rsidR="00C925D6">
              <w:rPr>
                <w:rStyle w:val="Hyperlink"/>
              </w:rPr>
              <w:t>Respondents</w:t>
            </w:r>
            <w:r w:rsidRPr="00A76250">
              <w:rPr>
                <w:rStyle w:val="Hyperlink"/>
              </w:rPr>
              <w:t xml:space="preserve"> and their Colleagues to Report Future Misconduct Issues.</w:t>
            </w:r>
            <w:r w:rsidRPr="00A76250">
              <w:rPr>
                <w:webHidden/>
              </w:rPr>
              <w:tab/>
            </w:r>
            <w:r w:rsidRPr="00A76250">
              <w:rPr>
                <w:webHidden/>
              </w:rPr>
              <w:fldChar w:fldCharType="begin"/>
            </w:r>
            <w:r w:rsidRPr="00A76250">
              <w:rPr>
                <w:webHidden/>
              </w:rPr>
              <w:instrText xml:space="preserve"> PAGEREF _Toc198564724 \h </w:instrText>
            </w:r>
            <w:r w:rsidRPr="00A76250">
              <w:rPr>
                <w:webHidden/>
              </w:rPr>
            </w:r>
            <w:r w:rsidRPr="00A76250">
              <w:rPr>
                <w:webHidden/>
              </w:rPr>
              <w:fldChar w:fldCharType="separate"/>
            </w:r>
            <w:r w:rsidR="00994E42">
              <w:rPr>
                <w:webHidden/>
              </w:rPr>
              <w:t>84</w:t>
            </w:r>
            <w:r w:rsidRPr="00A76250">
              <w:rPr>
                <w:webHidden/>
              </w:rPr>
              <w:fldChar w:fldCharType="end"/>
            </w:r>
          </w:hyperlink>
        </w:p>
        <w:p w14:paraId="60EF2ADC" w14:textId="591B8E52"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25" w:history="1">
            <w:r w:rsidRPr="00A76250">
              <w:rPr>
                <w:rStyle w:val="Hyperlink"/>
              </w:rPr>
              <w:t xml:space="preserve">5.2 </w:t>
            </w:r>
            <w:r w:rsidR="00327F92">
              <w:rPr>
                <w:rStyle w:val="Hyperlink"/>
              </w:rPr>
              <w:t>Implications of the Research Findings</w:t>
            </w:r>
            <w:r w:rsidRPr="00A76250">
              <w:rPr>
                <w:rStyle w:val="Hyperlink"/>
              </w:rPr>
              <w:t>:</w:t>
            </w:r>
            <w:r w:rsidRPr="00A76250">
              <w:rPr>
                <w:webHidden/>
              </w:rPr>
              <w:tab/>
            </w:r>
            <w:r w:rsidRPr="00A76250">
              <w:rPr>
                <w:webHidden/>
              </w:rPr>
              <w:fldChar w:fldCharType="begin"/>
            </w:r>
            <w:r w:rsidRPr="00A76250">
              <w:rPr>
                <w:webHidden/>
              </w:rPr>
              <w:instrText xml:space="preserve"> PAGEREF _Toc198564725 \h </w:instrText>
            </w:r>
            <w:r w:rsidRPr="00A76250">
              <w:rPr>
                <w:webHidden/>
              </w:rPr>
            </w:r>
            <w:r w:rsidRPr="00A76250">
              <w:rPr>
                <w:webHidden/>
              </w:rPr>
              <w:fldChar w:fldCharType="separate"/>
            </w:r>
            <w:r w:rsidR="00994E42">
              <w:rPr>
                <w:webHidden/>
              </w:rPr>
              <w:t>85</w:t>
            </w:r>
            <w:r w:rsidRPr="00A76250">
              <w:rPr>
                <w:webHidden/>
              </w:rPr>
              <w:fldChar w:fldCharType="end"/>
            </w:r>
          </w:hyperlink>
        </w:p>
        <w:p w14:paraId="524C2179" w14:textId="2B5E4535"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26" w:history="1">
            <w:r w:rsidRPr="00A76250">
              <w:rPr>
                <w:rStyle w:val="Hyperlink"/>
              </w:rPr>
              <w:t>5.3</w:t>
            </w:r>
            <w:r w:rsidR="005D1624">
              <w:rPr>
                <w:rStyle w:val="Hyperlink"/>
              </w:rPr>
              <w:t xml:space="preserve"> </w:t>
            </w:r>
            <w:r w:rsidRPr="00A76250">
              <w:rPr>
                <w:rStyle w:val="Hyperlink"/>
              </w:rPr>
              <w:t>Proposed Recommendations</w:t>
            </w:r>
            <w:r w:rsidRPr="00A76250">
              <w:rPr>
                <w:webHidden/>
              </w:rPr>
              <w:tab/>
            </w:r>
            <w:r w:rsidRPr="00A76250">
              <w:rPr>
                <w:webHidden/>
              </w:rPr>
              <w:fldChar w:fldCharType="begin"/>
            </w:r>
            <w:r w:rsidRPr="00A76250">
              <w:rPr>
                <w:webHidden/>
              </w:rPr>
              <w:instrText xml:space="preserve"> PAGEREF _Toc198564726 \h </w:instrText>
            </w:r>
            <w:r w:rsidRPr="00A76250">
              <w:rPr>
                <w:webHidden/>
              </w:rPr>
            </w:r>
            <w:r w:rsidRPr="00A76250">
              <w:rPr>
                <w:webHidden/>
              </w:rPr>
              <w:fldChar w:fldCharType="separate"/>
            </w:r>
            <w:r w:rsidR="00994E42">
              <w:rPr>
                <w:webHidden/>
              </w:rPr>
              <w:t>85</w:t>
            </w:r>
            <w:r w:rsidRPr="00A76250">
              <w:rPr>
                <w:webHidden/>
              </w:rPr>
              <w:fldChar w:fldCharType="end"/>
            </w:r>
          </w:hyperlink>
        </w:p>
        <w:p w14:paraId="4DACF9D8" w14:textId="3ABEF3B8"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27" w:history="1">
            <w:r w:rsidRPr="00A76250">
              <w:rPr>
                <w:rStyle w:val="Hyperlink"/>
              </w:rPr>
              <w:t>5.3.1 Implement Comprehensive Training Programmes</w:t>
            </w:r>
            <w:r w:rsidRPr="00A76250">
              <w:rPr>
                <w:webHidden/>
              </w:rPr>
              <w:tab/>
            </w:r>
            <w:r w:rsidRPr="00A76250">
              <w:rPr>
                <w:webHidden/>
              </w:rPr>
              <w:fldChar w:fldCharType="begin"/>
            </w:r>
            <w:r w:rsidRPr="00A76250">
              <w:rPr>
                <w:webHidden/>
              </w:rPr>
              <w:instrText xml:space="preserve"> PAGEREF _Toc198564727 \h </w:instrText>
            </w:r>
            <w:r w:rsidRPr="00A76250">
              <w:rPr>
                <w:webHidden/>
              </w:rPr>
            </w:r>
            <w:r w:rsidRPr="00A76250">
              <w:rPr>
                <w:webHidden/>
              </w:rPr>
              <w:fldChar w:fldCharType="separate"/>
            </w:r>
            <w:r w:rsidR="00994E42">
              <w:rPr>
                <w:webHidden/>
              </w:rPr>
              <w:t>85</w:t>
            </w:r>
            <w:r w:rsidRPr="00A76250">
              <w:rPr>
                <w:webHidden/>
              </w:rPr>
              <w:fldChar w:fldCharType="end"/>
            </w:r>
          </w:hyperlink>
        </w:p>
        <w:p w14:paraId="7FF9B9F8" w14:textId="3559A35D"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28" w:history="1">
            <w:r w:rsidRPr="00A76250">
              <w:rPr>
                <w:rStyle w:val="Hyperlink"/>
              </w:rPr>
              <w:t>5.3.2 Enhance Reporting Mechanisms</w:t>
            </w:r>
            <w:r w:rsidRPr="00A76250">
              <w:rPr>
                <w:webHidden/>
              </w:rPr>
              <w:tab/>
            </w:r>
            <w:r w:rsidRPr="00A76250">
              <w:rPr>
                <w:webHidden/>
              </w:rPr>
              <w:fldChar w:fldCharType="begin"/>
            </w:r>
            <w:r w:rsidRPr="00A76250">
              <w:rPr>
                <w:webHidden/>
              </w:rPr>
              <w:instrText xml:space="preserve"> PAGEREF _Toc198564728 \h </w:instrText>
            </w:r>
            <w:r w:rsidRPr="00A76250">
              <w:rPr>
                <w:webHidden/>
              </w:rPr>
            </w:r>
            <w:r w:rsidRPr="00A76250">
              <w:rPr>
                <w:webHidden/>
              </w:rPr>
              <w:fldChar w:fldCharType="separate"/>
            </w:r>
            <w:r w:rsidR="00994E42">
              <w:rPr>
                <w:webHidden/>
              </w:rPr>
              <w:t>86</w:t>
            </w:r>
            <w:r w:rsidRPr="00A76250">
              <w:rPr>
                <w:webHidden/>
              </w:rPr>
              <w:fldChar w:fldCharType="end"/>
            </w:r>
          </w:hyperlink>
        </w:p>
        <w:p w14:paraId="2A604B84" w14:textId="7CC7C6D5"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29" w:history="1">
            <w:r w:rsidRPr="00A76250">
              <w:rPr>
                <w:rStyle w:val="Hyperlink"/>
              </w:rPr>
              <w:t xml:space="preserve">5.3.3 Develop a Care Package Incorporating Aftercare Support Systems </w:t>
            </w:r>
            <w:r w:rsidRPr="00A76250">
              <w:rPr>
                <w:webHidden/>
              </w:rPr>
              <w:tab/>
            </w:r>
            <w:r w:rsidRPr="00A76250">
              <w:rPr>
                <w:webHidden/>
              </w:rPr>
              <w:fldChar w:fldCharType="begin"/>
            </w:r>
            <w:r w:rsidRPr="00A76250">
              <w:rPr>
                <w:webHidden/>
              </w:rPr>
              <w:instrText xml:space="preserve"> PAGEREF _Toc198564729 \h </w:instrText>
            </w:r>
            <w:r w:rsidRPr="00A76250">
              <w:rPr>
                <w:webHidden/>
              </w:rPr>
            </w:r>
            <w:r w:rsidRPr="00A76250">
              <w:rPr>
                <w:webHidden/>
              </w:rPr>
              <w:fldChar w:fldCharType="separate"/>
            </w:r>
            <w:r w:rsidR="00994E42">
              <w:rPr>
                <w:webHidden/>
              </w:rPr>
              <w:t>86</w:t>
            </w:r>
            <w:r w:rsidRPr="00A76250">
              <w:rPr>
                <w:webHidden/>
              </w:rPr>
              <w:fldChar w:fldCharType="end"/>
            </w:r>
          </w:hyperlink>
        </w:p>
        <w:p w14:paraId="4B3DDA7F" w14:textId="49FC0958" w:rsidR="009B2A02" w:rsidRPr="00A76250" w:rsidRDefault="009B2A02">
          <w:pPr>
            <w:pStyle w:val="TOC3"/>
            <w:rPr>
              <w:rFonts w:asciiTheme="minorHAnsi" w:eastAsiaTheme="minorEastAsia" w:hAnsiTheme="minorHAnsi" w:cstheme="minorBidi"/>
              <w:kern w:val="2"/>
              <w:sz w:val="24"/>
              <w:szCs w:val="24"/>
              <w:lang w:eastAsia="en-GB"/>
              <w14:ligatures w14:val="standardContextual"/>
            </w:rPr>
          </w:pPr>
          <w:hyperlink w:anchor="_Toc198564730" w:history="1">
            <w:r w:rsidRPr="00A76250">
              <w:rPr>
                <w:rStyle w:val="Hyperlink"/>
              </w:rPr>
              <w:t>5.3.4 Foster Supportive Organisational Culture</w:t>
            </w:r>
            <w:r w:rsidRPr="00A76250">
              <w:rPr>
                <w:webHidden/>
              </w:rPr>
              <w:tab/>
            </w:r>
            <w:r w:rsidRPr="00A76250">
              <w:rPr>
                <w:webHidden/>
              </w:rPr>
              <w:fldChar w:fldCharType="begin"/>
            </w:r>
            <w:r w:rsidRPr="00A76250">
              <w:rPr>
                <w:webHidden/>
              </w:rPr>
              <w:instrText xml:space="preserve"> PAGEREF _Toc198564730 \h </w:instrText>
            </w:r>
            <w:r w:rsidRPr="00A76250">
              <w:rPr>
                <w:webHidden/>
              </w:rPr>
            </w:r>
            <w:r w:rsidRPr="00A76250">
              <w:rPr>
                <w:webHidden/>
              </w:rPr>
              <w:fldChar w:fldCharType="separate"/>
            </w:r>
            <w:r w:rsidR="00994E42">
              <w:rPr>
                <w:webHidden/>
              </w:rPr>
              <w:t>86</w:t>
            </w:r>
            <w:r w:rsidRPr="00A76250">
              <w:rPr>
                <w:webHidden/>
              </w:rPr>
              <w:fldChar w:fldCharType="end"/>
            </w:r>
          </w:hyperlink>
        </w:p>
        <w:p w14:paraId="1EF42849" w14:textId="15613F53"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31" w:history="1">
            <w:r w:rsidRPr="00A76250">
              <w:rPr>
                <w:rStyle w:val="Hyperlink"/>
              </w:rPr>
              <w:t>5.4 Conclusion</w:t>
            </w:r>
            <w:r w:rsidRPr="00A76250">
              <w:rPr>
                <w:webHidden/>
              </w:rPr>
              <w:tab/>
            </w:r>
            <w:r w:rsidRPr="00A76250">
              <w:rPr>
                <w:webHidden/>
              </w:rPr>
              <w:fldChar w:fldCharType="begin"/>
            </w:r>
            <w:r w:rsidRPr="00A76250">
              <w:rPr>
                <w:webHidden/>
              </w:rPr>
              <w:instrText xml:space="preserve"> PAGEREF _Toc198564731 \h </w:instrText>
            </w:r>
            <w:r w:rsidRPr="00A76250">
              <w:rPr>
                <w:webHidden/>
              </w:rPr>
            </w:r>
            <w:r w:rsidRPr="00A76250">
              <w:rPr>
                <w:webHidden/>
              </w:rPr>
              <w:fldChar w:fldCharType="separate"/>
            </w:r>
            <w:r w:rsidR="00994E42">
              <w:rPr>
                <w:webHidden/>
              </w:rPr>
              <w:t>87</w:t>
            </w:r>
            <w:r w:rsidRPr="00A76250">
              <w:rPr>
                <w:webHidden/>
              </w:rPr>
              <w:fldChar w:fldCharType="end"/>
            </w:r>
          </w:hyperlink>
        </w:p>
        <w:p w14:paraId="17BA2C73" w14:textId="69F28C0C" w:rsidR="009B2A02" w:rsidRPr="00A76250" w:rsidRDefault="009B2A02" w:rsidP="00A76250">
          <w:pPr>
            <w:pStyle w:val="TOC1"/>
            <w:rPr>
              <w:rFonts w:asciiTheme="minorHAnsi" w:eastAsiaTheme="minorEastAsia" w:hAnsiTheme="minorHAnsi" w:cstheme="minorBidi"/>
              <w:kern w:val="2"/>
              <w:sz w:val="24"/>
              <w:szCs w:val="24"/>
              <w:lang w:val="en-GB" w:eastAsia="en-GB"/>
              <w14:ligatures w14:val="standardContextual"/>
            </w:rPr>
          </w:pPr>
          <w:hyperlink w:anchor="_Toc198564732" w:history="1">
            <w:r w:rsidRPr="00A76250">
              <w:rPr>
                <w:rStyle w:val="Hyperlink"/>
              </w:rPr>
              <w:t>Bibliography</w:t>
            </w:r>
            <w:r w:rsidRPr="00A76250">
              <w:rPr>
                <w:webHidden/>
              </w:rPr>
              <w:tab/>
            </w:r>
            <w:r w:rsidRPr="00A76250">
              <w:rPr>
                <w:webHidden/>
              </w:rPr>
              <w:fldChar w:fldCharType="begin"/>
            </w:r>
            <w:r w:rsidRPr="00A76250">
              <w:rPr>
                <w:webHidden/>
              </w:rPr>
              <w:instrText xml:space="preserve"> PAGEREF _Toc198564732 \h </w:instrText>
            </w:r>
            <w:r w:rsidRPr="00A76250">
              <w:rPr>
                <w:webHidden/>
              </w:rPr>
            </w:r>
            <w:r w:rsidRPr="00A76250">
              <w:rPr>
                <w:webHidden/>
              </w:rPr>
              <w:fldChar w:fldCharType="separate"/>
            </w:r>
            <w:r w:rsidR="00994E42">
              <w:rPr>
                <w:webHidden/>
              </w:rPr>
              <w:t>88</w:t>
            </w:r>
            <w:r w:rsidRPr="00A76250">
              <w:rPr>
                <w:webHidden/>
              </w:rPr>
              <w:fldChar w:fldCharType="end"/>
            </w:r>
          </w:hyperlink>
        </w:p>
        <w:p w14:paraId="5C47E688" w14:textId="3F2C3558" w:rsidR="009B2A02" w:rsidRPr="00E55EB1"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33" w:history="1">
            <w:r w:rsidRPr="00E55EB1">
              <w:rPr>
                <w:rStyle w:val="Hyperlink"/>
                <w:b/>
                <w:bCs/>
              </w:rPr>
              <w:t>APPENDICES</w:t>
            </w:r>
            <w:r w:rsidRPr="00E55EB1">
              <w:rPr>
                <w:webHidden/>
              </w:rPr>
              <w:tab/>
            </w:r>
            <w:r w:rsidRPr="00E55EB1">
              <w:rPr>
                <w:webHidden/>
              </w:rPr>
              <w:fldChar w:fldCharType="begin"/>
            </w:r>
            <w:r w:rsidRPr="00E55EB1">
              <w:rPr>
                <w:webHidden/>
              </w:rPr>
              <w:instrText xml:space="preserve"> PAGEREF _Toc198564733 \h </w:instrText>
            </w:r>
            <w:r w:rsidRPr="00E55EB1">
              <w:rPr>
                <w:webHidden/>
              </w:rPr>
            </w:r>
            <w:r w:rsidRPr="00E55EB1">
              <w:rPr>
                <w:webHidden/>
              </w:rPr>
              <w:fldChar w:fldCharType="separate"/>
            </w:r>
            <w:r w:rsidR="00994E42">
              <w:rPr>
                <w:webHidden/>
              </w:rPr>
              <w:t>98</w:t>
            </w:r>
            <w:r w:rsidRPr="00E55EB1">
              <w:rPr>
                <w:webHidden/>
              </w:rPr>
              <w:fldChar w:fldCharType="end"/>
            </w:r>
          </w:hyperlink>
        </w:p>
        <w:p w14:paraId="4D63D66F" w14:textId="7A1FF9D3"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34" w:history="1">
            <w:r w:rsidRPr="00A76250">
              <w:rPr>
                <w:rStyle w:val="Hyperlink"/>
              </w:rPr>
              <w:t>Appendix A – Research Support Email</w:t>
            </w:r>
            <w:r w:rsidRPr="00A76250">
              <w:rPr>
                <w:webHidden/>
              </w:rPr>
              <w:tab/>
            </w:r>
            <w:r w:rsidRPr="00A76250">
              <w:rPr>
                <w:webHidden/>
              </w:rPr>
              <w:fldChar w:fldCharType="begin"/>
            </w:r>
            <w:r w:rsidRPr="00A76250">
              <w:rPr>
                <w:webHidden/>
              </w:rPr>
              <w:instrText xml:space="preserve"> PAGEREF _Toc198564734 \h </w:instrText>
            </w:r>
            <w:r w:rsidRPr="00A76250">
              <w:rPr>
                <w:webHidden/>
              </w:rPr>
            </w:r>
            <w:r w:rsidRPr="00A76250">
              <w:rPr>
                <w:webHidden/>
              </w:rPr>
              <w:fldChar w:fldCharType="separate"/>
            </w:r>
            <w:r w:rsidR="00994E42">
              <w:rPr>
                <w:webHidden/>
              </w:rPr>
              <w:t>98</w:t>
            </w:r>
            <w:r w:rsidRPr="00A76250">
              <w:rPr>
                <w:webHidden/>
              </w:rPr>
              <w:fldChar w:fldCharType="end"/>
            </w:r>
          </w:hyperlink>
        </w:p>
        <w:p w14:paraId="0A2630CD" w14:textId="2E9EEB47"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35" w:history="1">
            <w:r w:rsidRPr="00A76250">
              <w:rPr>
                <w:rStyle w:val="Hyperlink"/>
              </w:rPr>
              <w:t>Appendix B – Microsoft Forms Questionnaire</w:t>
            </w:r>
            <w:r w:rsidRPr="00A76250">
              <w:rPr>
                <w:webHidden/>
              </w:rPr>
              <w:tab/>
            </w:r>
            <w:r w:rsidRPr="00A76250">
              <w:rPr>
                <w:webHidden/>
              </w:rPr>
              <w:fldChar w:fldCharType="begin"/>
            </w:r>
            <w:r w:rsidRPr="00A76250">
              <w:rPr>
                <w:webHidden/>
              </w:rPr>
              <w:instrText xml:space="preserve"> PAGEREF _Toc198564735 \h </w:instrText>
            </w:r>
            <w:r w:rsidRPr="00A76250">
              <w:rPr>
                <w:webHidden/>
              </w:rPr>
            </w:r>
            <w:r w:rsidRPr="00A76250">
              <w:rPr>
                <w:webHidden/>
              </w:rPr>
              <w:fldChar w:fldCharType="separate"/>
            </w:r>
            <w:r w:rsidR="00994E42">
              <w:rPr>
                <w:webHidden/>
              </w:rPr>
              <w:t>99</w:t>
            </w:r>
            <w:r w:rsidRPr="00A76250">
              <w:rPr>
                <w:webHidden/>
              </w:rPr>
              <w:fldChar w:fldCharType="end"/>
            </w:r>
          </w:hyperlink>
        </w:p>
        <w:p w14:paraId="762ADF18" w14:textId="19E989AE"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36" w:history="1">
            <w:r w:rsidRPr="00A76250">
              <w:rPr>
                <w:rStyle w:val="Hyperlink"/>
              </w:rPr>
              <w:t>Appendix C – SWP HR Establishment Data</w:t>
            </w:r>
            <w:r w:rsidRPr="00A76250">
              <w:rPr>
                <w:webHidden/>
              </w:rPr>
              <w:tab/>
            </w:r>
            <w:r w:rsidRPr="00A76250">
              <w:rPr>
                <w:webHidden/>
              </w:rPr>
              <w:fldChar w:fldCharType="begin"/>
            </w:r>
            <w:r w:rsidRPr="00A76250">
              <w:rPr>
                <w:webHidden/>
              </w:rPr>
              <w:instrText xml:space="preserve"> PAGEREF _Toc198564736 \h </w:instrText>
            </w:r>
            <w:r w:rsidRPr="00A76250">
              <w:rPr>
                <w:webHidden/>
              </w:rPr>
            </w:r>
            <w:r w:rsidRPr="00A76250">
              <w:rPr>
                <w:webHidden/>
              </w:rPr>
              <w:fldChar w:fldCharType="separate"/>
            </w:r>
            <w:r w:rsidR="00994E42">
              <w:rPr>
                <w:webHidden/>
              </w:rPr>
              <w:t>110</w:t>
            </w:r>
            <w:r w:rsidRPr="00A76250">
              <w:rPr>
                <w:webHidden/>
              </w:rPr>
              <w:fldChar w:fldCharType="end"/>
            </w:r>
          </w:hyperlink>
        </w:p>
        <w:p w14:paraId="65BD8584" w14:textId="12347062"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37" w:history="1">
            <w:r w:rsidRPr="00A76250">
              <w:rPr>
                <w:rStyle w:val="Hyperlink"/>
              </w:rPr>
              <w:t>Appendix D –</w:t>
            </w:r>
            <w:r w:rsidR="00C925D6">
              <w:rPr>
                <w:rStyle w:val="Hyperlink"/>
              </w:rPr>
              <w:t xml:space="preserve"> Respondents </w:t>
            </w:r>
            <w:r w:rsidRPr="00A76250">
              <w:rPr>
                <w:rStyle w:val="Hyperlink"/>
              </w:rPr>
              <w:t>Responses Overview</w:t>
            </w:r>
            <w:r w:rsidRPr="00A76250">
              <w:rPr>
                <w:webHidden/>
              </w:rPr>
              <w:tab/>
            </w:r>
            <w:r w:rsidRPr="00A76250">
              <w:rPr>
                <w:webHidden/>
              </w:rPr>
              <w:fldChar w:fldCharType="begin"/>
            </w:r>
            <w:r w:rsidRPr="00A76250">
              <w:rPr>
                <w:webHidden/>
              </w:rPr>
              <w:instrText xml:space="preserve"> PAGEREF _Toc198564737 \h </w:instrText>
            </w:r>
            <w:r w:rsidRPr="00A76250">
              <w:rPr>
                <w:webHidden/>
              </w:rPr>
            </w:r>
            <w:r w:rsidRPr="00A76250">
              <w:rPr>
                <w:webHidden/>
              </w:rPr>
              <w:fldChar w:fldCharType="separate"/>
            </w:r>
            <w:r w:rsidR="00994E42">
              <w:rPr>
                <w:webHidden/>
              </w:rPr>
              <w:t>111</w:t>
            </w:r>
            <w:r w:rsidRPr="00A76250">
              <w:rPr>
                <w:webHidden/>
              </w:rPr>
              <w:fldChar w:fldCharType="end"/>
            </w:r>
          </w:hyperlink>
        </w:p>
        <w:p w14:paraId="32B80513" w14:textId="0005716D"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38" w:history="1">
            <w:r w:rsidRPr="00A76250">
              <w:rPr>
                <w:rStyle w:val="Hyperlink"/>
              </w:rPr>
              <w:t xml:space="preserve">Appendix E – PSD Misconduct Reporting </w:t>
            </w:r>
            <w:r w:rsidR="004453E6">
              <w:rPr>
                <w:rStyle w:val="Hyperlink"/>
              </w:rPr>
              <w:t>Data</w:t>
            </w:r>
            <w:r w:rsidRPr="00A76250">
              <w:rPr>
                <w:webHidden/>
              </w:rPr>
              <w:tab/>
            </w:r>
            <w:r w:rsidRPr="00A76250">
              <w:rPr>
                <w:webHidden/>
              </w:rPr>
              <w:fldChar w:fldCharType="begin"/>
            </w:r>
            <w:r w:rsidRPr="00A76250">
              <w:rPr>
                <w:webHidden/>
              </w:rPr>
              <w:instrText xml:space="preserve"> PAGEREF _Toc198564738 \h </w:instrText>
            </w:r>
            <w:r w:rsidRPr="00A76250">
              <w:rPr>
                <w:webHidden/>
              </w:rPr>
            </w:r>
            <w:r w:rsidRPr="00A76250">
              <w:rPr>
                <w:webHidden/>
              </w:rPr>
              <w:fldChar w:fldCharType="separate"/>
            </w:r>
            <w:r w:rsidR="00994E42">
              <w:rPr>
                <w:webHidden/>
              </w:rPr>
              <w:t>131</w:t>
            </w:r>
            <w:r w:rsidRPr="00A76250">
              <w:rPr>
                <w:webHidden/>
              </w:rPr>
              <w:fldChar w:fldCharType="end"/>
            </w:r>
          </w:hyperlink>
        </w:p>
        <w:p w14:paraId="58A787DC" w14:textId="0D3B6220"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39" w:history="1">
            <w:r w:rsidRPr="00A76250">
              <w:rPr>
                <w:rStyle w:val="Hyperlink"/>
              </w:rPr>
              <w:t>Appendix F – Changes in Confidence Levels</w:t>
            </w:r>
            <w:r w:rsidRPr="00A76250">
              <w:rPr>
                <w:webHidden/>
              </w:rPr>
              <w:tab/>
            </w:r>
            <w:r w:rsidRPr="00A76250">
              <w:rPr>
                <w:webHidden/>
              </w:rPr>
              <w:fldChar w:fldCharType="begin"/>
            </w:r>
            <w:r w:rsidRPr="00A76250">
              <w:rPr>
                <w:webHidden/>
              </w:rPr>
              <w:instrText xml:space="preserve"> PAGEREF _Toc198564739 \h </w:instrText>
            </w:r>
            <w:r w:rsidRPr="00A76250">
              <w:rPr>
                <w:webHidden/>
              </w:rPr>
            </w:r>
            <w:r w:rsidRPr="00A76250">
              <w:rPr>
                <w:webHidden/>
              </w:rPr>
              <w:fldChar w:fldCharType="separate"/>
            </w:r>
            <w:r w:rsidR="00994E42">
              <w:rPr>
                <w:webHidden/>
              </w:rPr>
              <w:t>132</w:t>
            </w:r>
            <w:r w:rsidRPr="00A76250">
              <w:rPr>
                <w:webHidden/>
              </w:rPr>
              <w:fldChar w:fldCharType="end"/>
            </w:r>
          </w:hyperlink>
        </w:p>
        <w:p w14:paraId="2E13FA95" w14:textId="30B0E56C" w:rsidR="009B2A02" w:rsidRPr="00A76250" w:rsidRDefault="009B2A02" w:rsidP="00E55EB1">
          <w:pPr>
            <w:pStyle w:val="TOC2"/>
            <w:rPr>
              <w:rFonts w:asciiTheme="minorHAnsi" w:eastAsiaTheme="minorEastAsia" w:hAnsiTheme="minorHAnsi" w:cstheme="minorBidi"/>
              <w:kern w:val="2"/>
              <w:sz w:val="24"/>
              <w:szCs w:val="24"/>
              <w:lang w:eastAsia="en-GB"/>
              <w14:ligatures w14:val="standardContextual"/>
            </w:rPr>
          </w:pPr>
          <w:hyperlink w:anchor="_Toc198564740" w:history="1">
            <w:r w:rsidRPr="00A76250">
              <w:rPr>
                <w:rStyle w:val="Hyperlink"/>
              </w:rPr>
              <w:t>Appendix G – PSD Data</w:t>
            </w:r>
            <w:r w:rsidR="004453E6">
              <w:rPr>
                <w:rStyle w:val="Hyperlink"/>
              </w:rPr>
              <w:t xml:space="preserve"> -</w:t>
            </w:r>
            <w:r w:rsidRPr="00A76250">
              <w:rPr>
                <w:rStyle w:val="Hyperlink"/>
              </w:rPr>
              <w:t xml:space="preserve"> Misconduct Reporting by Gender</w:t>
            </w:r>
            <w:r w:rsidRPr="00A76250">
              <w:rPr>
                <w:webHidden/>
              </w:rPr>
              <w:tab/>
            </w:r>
            <w:r w:rsidRPr="00A76250">
              <w:rPr>
                <w:webHidden/>
              </w:rPr>
              <w:fldChar w:fldCharType="begin"/>
            </w:r>
            <w:r w:rsidRPr="00A76250">
              <w:rPr>
                <w:webHidden/>
              </w:rPr>
              <w:instrText xml:space="preserve"> PAGEREF _Toc198564740 \h </w:instrText>
            </w:r>
            <w:r w:rsidRPr="00A76250">
              <w:rPr>
                <w:webHidden/>
              </w:rPr>
            </w:r>
            <w:r w:rsidRPr="00A76250">
              <w:rPr>
                <w:webHidden/>
              </w:rPr>
              <w:fldChar w:fldCharType="separate"/>
            </w:r>
            <w:r w:rsidR="00994E42">
              <w:rPr>
                <w:webHidden/>
              </w:rPr>
              <w:t>134</w:t>
            </w:r>
            <w:r w:rsidRPr="00A76250">
              <w:rPr>
                <w:webHidden/>
              </w:rPr>
              <w:fldChar w:fldCharType="end"/>
            </w:r>
          </w:hyperlink>
        </w:p>
        <w:p w14:paraId="4B30EB2D" w14:textId="4F81030A" w:rsidR="00C16F96" w:rsidRPr="00A76250" w:rsidRDefault="00C16F96" w:rsidP="005865F7">
          <w:pPr>
            <w:spacing w:after="100"/>
            <w:rPr>
              <w:rFonts w:ascii="Arial" w:hAnsi="Arial" w:cs="Arial"/>
            </w:rPr>
          </w:pPr>
          <w:r w:rsidRPr="00A76250">
            <w:rPr>
              <w:rFonts w:ascii="Arial" w:hAnsi="Arial" w:cs="Arial"/>
              <w:noProof/>
            </w:rPr>
            <w:fldChar w:fldCharType="end"/>
          </w:r>
          <w:r w:rsidR="005C7A49" w:rsidRPr="00A76250">
            <w:rPr>
              <w:rFonts w:ascii="Arial" w:hAnsi="Arial" w:cs="Arial"/>
              <w:noProof/>
            </w:rPr>
            <w:t xml:space="preserve">   </w:t>
          </w:r>
          <w:r w:rsidR="005865F7" w:rsidRPr="00A76250">
            <w:rPr>
              <w:rFonts w:ascii="Arial" w:hAnsi="Arial" w:cs="Arial"/>
              <w:noProof/>
            </w:rPr>
            <w:t xml:space="preserve"> </w:t>
          </w:r>
        </w:p>
      </w:sdtContent>
    </w:sdt>
    <w:p w14:paraId="2DB9A549" w14:textId="77777777" w:rsidR="00760A19" w:rsidRPr="007D1A18" w:rsidRDefault="00760A19" w:rsidP="004E2972">
      <w:pPr>
        <w:jc w:val="both"/>
        <w:rPr>
          <w:rFonts w:ascii="Arial" w:hAnsi="Arial" w:cs="Arial"/>
          <w:b/>
          <w:bCs/>
        </w:rPr>
      </w:pPr>
    </w:p>
    <w:p w14:paraId="65B65FDE" w14:textId="77777777" w:rsidR="00FB5050" w:rsidRDefault="00FB5050" w:rsidP="004E2972">
      <w:pPr>
        <w:jc w:val="both"/>
        <w:rPr>
          <w:b/>
          <w:bCs/>
          <w:sz w:val="28"/>
          <w:szCs w:val="28"/>
        </w:rPr>
      </w:pPr>
    </w:p>
    <w:p w14:paraId="34E4675E" w14:textId="77777777" w:rsidR="00FB5050" w:rsidRDefault="00FB5050" w:rsidP="004E2972">
      <w:pPr>
        <w:jc w:val="both"/>
        <w:rPr>
          <w:b/>
          <w:bCs/>
          <w:sz w:val="28"/>
          <w:szCs w:val="28"/>
        </w:rPr>
      </w:pPr>
    </w:p>
    <w:p w14:paraId="0B6E28AD" w14:textId="77777777" w:rsidR="00760A19" w:rsidRDefault="00760A19" w:rsidP="004E2972">
      <w:pPr>
        <w:jc w:val="both"/>
        <w:rPr>
          <w:b/>
          <w:bCs/>
          <w:sz w:val="28"/>
          <w:szCs w:val="28"/>
        </w:rPr>
      </w:pPr>
    </w:p>
    <w:p w14:paraId="57CA36A0" w14:textId="77777777" w:rsidR="00760A19" w:rsidRDefault="00760A19" w:rsidP="004E2972">
      <w:pPr>
        <w:jc w:val="both"/>
        <w:rPr>
          <w:b/>
          <w:bCs/>
          <w:sz w:val="28"/>
          <w:szCs w:val="28"/>
        </w:rPr>
      </w:pPr>
    </w:p>
    <w:p w14:paraId="00889963" w14:textId="77777777" w:rsidR="00673B70" w:rsidRDefault="00673B70" w:rsidP="004E2972">
      <w:pPr>
        <w:jc w:val="both"/>
        <w:rPr>
          <w:b/>
          <w:bCs/>
          <w:sz w:val="28"/>
          <w:szCs w:val="28"/>
        </w:rPr>
      </w:pPr>
    </w:p>
    <w:p w14:paraId="772DB543" w14:textId="77777777" w:rsidR="00673B70" w:rsidRDefault="00673B70" w:rsidP="004E2972">
      <w:pPr>
        <w:jc w:val="both"/>
        <w:rPr>
          <w:b/>
          <w:bCs/>
          <w:sz w:val="28"/>
          <w:szCs w:val="28"/>
        </w:rPr>
      </w:pPr>
    </w:p>
    <w:p w14:paraId="3945A35E" w14:textId="77777777" w:rsidR="00673B70" w:rsidRDefault="00673B70" w:rsidP="004E2972">
      <w:pPr>
        <w:jc w:val="both"/>
        <w:rPr>
          <w:b/>
          <w:bCs/>
          <w:sz w:val="28"/>
          <w:szCs w:val="28"/>
        </w:rPr>
      </w:pPr>
    </w:p>
    <w:p w14:paraId="08B1A73B" w14:textId="77777777" w:rsidR="000A15EF" w:rsidRDefault="000A15EF" w:rsidP="004E2972">
      <w:pPr>
        <w:jc w:val="both"/>
        <w:rPr>
          <w:b/>
          <w:bCs/>
          <w:sz w:val="28"/>
          <w:szCs w:val="28"/>
        </w:rPr>
      </w:pPr>
    </w:p>
    <w:p w14:paraId="7CE7D67D" w14:textId="77777777" w:rsidR="00E55EB1" w:rsidRDefault="00E55EB1" w:rsidP="004E2972">
      <w:pPr>
        <w:jc w:val="both"/>
        <w:rPr>
          <w:b/>
          <w:bCs/>
          <w:sz w:val="28"/>
          <w:szCs w:val="28"/>
        </w:rPr>
      </w:pPr>
    </w:p>
    <w:p w14:paraId="3A121423" w14:textId="77777777" w:rsidR="000A15EF" w:rsidRDefault="000A15EF" w:rsidP="004E2972">
      <w:pPr>
        <w:jc w:val="both"/>
        <w:rPr>
          <w:b/>
          <w:bCs/>
          <w:sz w:val="28"/>
          <w:szCs w:val="28"/>
        </w:rPr>
      </w:pPr>
    </w:p>
    <w:p w14:paraId="741BD925" w14:textId="77777777" w:rsidR="00760A19" w:rsidRDefault="00760A19" w:rsidP="004E2972">
      <w:pPr>
        <w:jc w:val="both"/>
        <w:rPr>
          <w:b/>
          <w:bCs/>
          <w:sz w:val="28"/>
          <w:szCs w:val="28"/>
        </w:rPr>
      </w:pPr>
    </w:p>
    <w:p w14:paraId="160FD7DC" w14:textId="77777777" w:rsidR="000918C1" w:rsidRDefault="000918C1" w:rsidP="004E2972">
      <w:pPr>
        <w:jc w:val="both"/>
        <w:rPr>
          <w:b/>
          <w:bCs/>
          <w:sz w:val="28"/>
          <w:szCs w:val="28"/>
        </w:rPr>
      </w:pPr>
    </w:p>
    <w:p w14:paraId="2DECD7FD" w14:textId="77777777" w:rsidR="000918C1" w:rsidRDefault="000918C1" w:rsidP="004E2972">
      <w:pPr>
        <w:jc w:val="both"/>
        <w:rPr>
          <w:b/>
          <w:bCs/>
          <w:sz w:val="28"/>
          <w:szCs w:val="28"/>
        </w:rPr>
      </w:pPr>
    </w:p>
    <w:p w14:paraId="564DD3AA" w14:textId="77777777" w:rsidR="000918C1" w:rsidRDefault="000918C1" w:rsidP="004E2972">
      <w:pPr>
        <w:jc w:val="both"/>
        <w:rPr>
          <w:b/>
          <w:bCs/>
          <w:sz w:val="28"/>
          <w:szCs w:val="28"/>
        </w:rPr>
      </w:pPr>
    </w:p>
    <w:p w14:paraId="395141C4" w14:textId="4D7F22D1" w:rsidR="00760A19" w:rsidRPr="00FB6AF6" w:rsidRDefault="00760A19" w:rsidP="00C16F96">
      <w:pPr>
        <w:pStyle w:val="Heading1"/>
        <w:rPr>
          <w:rFonts w:ascii="Arial" w:hAnsi="Arial" w:cs="Arial"/>
          <w:sz w:val="52"/>
          <w:szCs w:val="52"/>
        </w:rPr>
      </w:pPr>
      <w:bookmarkStart w:id="5" w:name="_Toc198564664"/>
      <w:r w:rsidRPr="00FB6AF6">
        <w:rPr>
          <w:rFonts w:ascii="Arial" w:hAnsi="Arial" w:cs="Arial"/>
          <w:sz w:val="52"/>
          <w:szCs w:val="52"/>
        </w:rPr>
        <w:lastRenderedPageBreak/>
        <w:t>List of Illustrations, Charts and Graphs</w:t>
      </w:r>
      <w:bookmarkEnd w:id="5"/>
    </w:p>
    <w:p w14:paraId="3BF1A6AB" w14:textId="77777777" w:rsidR="00760A19" w:rsidRDefault="00760A19" w:rsidP="004E2972">
      <w:pPr>
        <w:jc w:val="both"/>
        <w:rPr>
          <w:b/>
          <w:bCs/>
          <w:sz w:val="28"/>
          <w:szCs w:val="28"/>
        </w:rPr>
      </w:pPr>
    </w:p>
    <w:p w14:paraId="296F731B" w14:textId="77777777" w:rsidR="00766EF3" w:rsidRPr="001D75EE" w:rsidRDefault="00766EF3" w:rsidP="0053669E">
      <w:pPr>
        <w:spacing w:after="0" w:line="360" w:lineRule="auto"/>
        <w:jc w:val="both"/>
        <w:rPr>
          <w:rFonts w:ascii="Arial" w:hAnsi="Arial" w:cs="Arial"/>
          <w:i/>
          <w:iCs/>
        </w:rPr>
      </w:pPr>
      <w:bookmarkStart w:id="6" w:name="_Hlk198373392"/>
      <w:bookmarkStart w:id="7" w:name="_Hlk196733210"/>
      <w:r w:rsidRPr="001D75EE">
        <w:rPr>
          <w:rFonts w:ascii="Arial" w:hAnsi="Arial" w:cs="Arial"/>
        </w:rPr>
        <w:t>Figure 1 – The Literature Review Applied Critical Thinking Process</w:t>
      </w:r>
      <w:r w:rsidRPr="001D75EE">
        <w:rPr>
          <w:rFonts w:ascii="Arial" w:hAnsi="Arial" w:cs="Arial"/>
          <w:i/>
          <w:iCs/>
        </w:rPr>
        <w:t xml:space="preserve"> </w:t>
      </w:r>
    </w:p>
    <w:p w14:paraId="49B33869" w14:textId="7B8128D5" w:rsidR="00760A19" w:rsidRPr="001D75EE" w:rsidRDefault="00766EF3" w:rsidP="0053669E">
      <w:pPr>
        <w:spacing w:after="0" w:line="360" w:lineRule="auto"/>
        <w:jc w:val="both"/>
        <w:rPr>
          <w:b/>
          <w:bCs/>
        </w:rPr>
      </w:pPr>
      <w:r w:rsidRPr="001D75EE">
        <w:rPr>
          <w:rFonts w:ascii="Arial" w:hAnsi="Arial" w:cs="Arial"/>
        </w:rPr>
        <w:t>Figure 2 – Challenging and Reporting Discreditable Conduct</w:t>
      </w:r>
    </w:p>
    <w:p w14:paraId="281815DA" w14:textId="6D32297B" w:rsidR="00760A19" w:rsidRPr="001D75EE" w:rsidRDefault="00766EF3" w:rsidP="0053669E">
      <w:pPr>
        <w:spacing w:after="0" w:line="360" w:lineRule="auto"/>
        <w:jc w:val="both"/>
        <w:rPr>
          <w:rFonts w:ascii="Arial" w:hAnsi="Arial" w:cs="Arial"/>
          <w:lang w:val="en-GB"/>
        </w:rPr>
      </w:pPr>
      <w:r w:rsidRPr="001D75EE">
        <w:rPr>
          <w:rFonts w:ascii="Arial" w:hAnsi="Arial" w:cs="Arial"/>
          <w:lang w:val="en-GB"/>
        </w:rPr>
        <w:t>Figure 3 – The Conceptual Model</w:t>
      </w:r>
    </w:p>
    <w:p w14:paraId="0EDA1C72" w14:textId="6081FB42" w:rsidR="00766EF3" w:rsidRPr="001D75EE" w:rsidRDefault="00766EF3" w:rsidP="0053669E">
      <w:pPr>
        <w:spacing w:after="0" w:line="360" w:lineRule="auto"/>
        <w:jc w:val="both"/>
        <w:rPr>
          <w:b/>
          <w:bCs/>
        </w:rPr>
      </w:pPr>
      <w:r w:rsidRPr="001D75EE">
        <w:rPr>
          <w:rFonts w:ascii="Arial" w:hAnsi="Arial" w:cs="Arial"/>
          <w:lang w:val="en-GB"/>
        </w:rPr>
        <w:t>Figure 4 – Operation Ninian Structure</w:t>
      </w:r>
    </w:p>
    <w:p w14:paraId="4450DF85" w14:textId="7955F9F6" w:rsidR="00760A19" w:rsidRPr="001D75EE" w:rsidRDefault="00766EF3" w:rsidP="0053669E">
      <w:pPr>
        <w:spacing w:after="0" w:line="360" w:lineRule="auto"/>
        <w:jc w:val="both"/>
        <w:rPr>
          <w:b/>
          <w:bCs/>
        </w:rPr>
      </w:pPr>
      <w:bookmarkStart w:id="8" w:name="_Hlk196732298"/>
      <w:r w:rsidRPr="001D75EE">
        <w:rPr>
          <w:rFonts w:ascii="Arial" w:hAnsi="Arial" w:cs="Arial"/>
        </w:rPr>
        <w:t>Figure 5 – The ‘Research Onion</w:t>
      </w:r>
      <w:bookmarkEnd w:id="8"/>
      <w:r w:rsidRPr="001D75EE">
        <w:rPr>
          <w:rFonts w:ascii="Arial" w:hAnsi="Arial" w:cs="Arial"/>
        </w:rPr>
        <w:t>’</w:t>
      </w:r>
    </w:p>
    <w:p w14:paraId="0F06B59A" w14:textId="250866EC" w:rsidR="00760A19" w:rsidRPr="001D75EE" w:rsidRDefault="00766EF3" w:rsidP="0053669E">
      <w:pPr>
        <w:spacing w:after="0" w:line="360" w:lineRule="auto"/>
        <w:jc w:val="both"/>
        <w:rPr>
          <w:b/>
          <w:bCs/>
        </w:rPr>
      </w:pPr>
      <w:r w:rsidRPr="001D75EE">
        <w:rPr>
          <w:rFonts w:ascii="Arial" w:hAnsi="Arial" w:cs="Arial"/>
        </w:rPr>
        <w:t>Figure 6 – Thematic Analysis</w:t>
      </w:r>
    </w:p>
    <w:p w14:paraId="0FED7B88" w14:textId="2A13B344" w:rsidR="00760A19" w:rsidRPr="001D75EE" w:rsidRDefault="00766EF3" w:rsidP="0053669E">
      <w:pPr>
        <w:spacing w:after="0" w:line="360" w:lineRule="auto"/>
        <w:jc w:val="both"/>
        <w:rPr>
          <w:b/>
          <w:bCs/>
        </w:rPr>
      </w:pPr>
      <w:r w:rsidRPr="001D75EE">
        <w:rPr>
          <w:rFonts w:ascii="Arial" w:hAnsi="Arial" w:cs="Arial"/>
        </w:rPr>
        <w:t>Figure 7 – Thematic Analysis Examples in Action</w:t>
      </w:r>
    </w:p>
    <w:p w14:paraId="7C102882" w14:textId="2B13CD0B" w:rsidR="00760A19" w:rsidRPr="00BE7BCF" w:rsidRDefault="007C0C62" w:rsidP="0053669E">
      <w:pPr>
        <w:spacing w:after="0" w:line="360" w:lineRule="auto"/>
        <w:jc w:val="both"/>
        <w:rPr>
          <w:b/>
          <w:bCs/>
        </w:rPr>
      </w:pPr>
      <w:r w:rsidRPr="001D75EE">
        <w:rPr>
          <w:rFonts w:ascii="Arial" w:hAnsi="Arial" w:cs="Arial"/>
          <w:lang w:val="en-GB"/>
        </w:rPr>
        <w:t xml:space="preserve">Figure 8 – Process </w:t>
      </w:r>
      <w:r w:rsidR="00766EF3" w:rsidRPr="00BE7BCF">
        <w:rPr>
          <w:rFonts w:ascii="Arial" w:hAnsi="Arial" w:cs="Arial"/>
          <w:lang w:val="en-GB"/>
        </w:rPr>
        <w:t>of Description, Analysis and Synthesis Leading to Evaluation</w:t>
      </w:r>
    </w:p>
    <w:p w14:paraId="4E782101" w14:textId="0EC3EFD3" w:rsidR="007C0C62" w:rsidRPr="00BE7BCF" w:rsidRDefault="007C0C62" w:rsidP="0053669E">
      <w:pPr>
        <w:spacing w:after="0" w:line="360" w:lineRule="auto"/>
        <w:jc w:val="both"/>
        <w:rPr>
          <w:rFonts w:ascii="Arial" w:hAnsi="Arial" w:cs="Arial"/>
        </w:rPr>
      </w:pPr>
      <w:r w:rsidRPr="00BE7BCF">
        <w:rPr>
          <w:rFonts w:ascii="Arial" w:hAnsi="Arial" w:cs="Arial"/>
        </w:rPr>
        <w:t xml:space="preserve">Figure 9 – Ethnicity of </w:t>
      </w:r>
      <w:r w:rsidR="00C925D6">
        <w:rPr>
          <w:rFonts w:ascii="Arial" w:hAnsi="Arial" w:cs="Arial"/>
        </w:rPr>
        <w:t>Respondents</w:t>
      </w:r>
    </w:p>
    <w:p w14:paraId="7F23DFF8" w14:textId="6AB55A17" w:rsidR="00530486" w:rsidRPr="00BE7BCF" w:rsidRDefault="00530486" w:rsidP="00530486">
      <w:pPr>
        <w:spacing w:after="0" w:line="360" w:lineRule="auto"/>
        <w:jc w:val="both"/>
        <w:rPr>
          <w:rFonts w:ascii="Arial" w:hAnsi="Arial" w:cs="Arial"/>
        </w:rPr>
      </w:pPr>
      <w:r w:rsidRPr="00BE7BCF">
        <w:rPr>
          <w:rFonts w:ascii="Arial" w:hAnsi="Arial" w:cs="Arial"/>
        </w:rPr>
        <w:t>Figure 10 – Service Length</w:t>
      </w:r>
      <w:r w:rsidR="00BE7BCF" w:rsidRPr="00BE7BCF">
        <w:rPr>
          <w:rFonts w:ascii="Arial" w:hAnsi="Arial" w:cs="Arial"/>
        </w:rPr>
        <w:t xml:space="preserve"> of All</w:t>
      </w:r>
      <w:r w:rsidRPr="00BE7BCF">
        <w:rPr>
          <w:rFonts w:ascii="Arial" w:hAnsi="Arial" w:cs="Arial"/>
        </w:rPr>
        <w:t xml:space="preserve"> </w:t>
      </w:r>
      <w:r w:rsidR="00C925D6">
        <w:rPr>
          <w:rFonts w:ascii="Arial" w:hAnsi="Arial" w:cs="Arial"/>
        </w:rPr>
        <w:t>Respondents</w:t>
      </w:r>
      <w:r w:rsidRPr="00BE7BCF">
        <w:rPr>
          <w:rFonts w:ascii="Arial" w:hAnsi="Arial" w:cs="Arial"/>
        </w:rPr>
        <w:t xml:space="preserve"> v </w:t>
      </w:r>
      <w:r w:rsidR="00BE7BCF" w:rsidRPr="00BE7BCF">
        <w:rPr>
          <w:rFonts w:ascii="Arial" w:hAnsi="Arial" w:cs="Arial"/>
        </w:rPr>
        <w:t xml:space="preserve">Misconduct </w:t>
      </w:r>
      <w:r w:rsidRPr="00BE7BCF">
        <w:rPr>
          <w:rFonts w:ascii="Arial" w:hAnsi="Arial" w:cs="Arial"/>
        </w:rPr>
        <w:t>Reporte</w:t>
      </w:r>
      <w:r w:rsidR="00BE7BCF" w:rsidRPr="00BE7BCF">
        <w:rPr>
          <w:rFonts w:ascii="Arial" w:hAnsi="Arial" w:cs="Arial"/>
        </w:rPr>
        <w:t xml:space="preserve">rs </w:t>
      </w:r>
    </w:p>
    <w:p w14:paraId="58C9C29A" w14:textId="1E65FADB" w:rsidR="007C0C62" w:rsidRPr="00BE7BCF" w:rsidRDefault="007C0C62" w:rsidP="0053669E">
      <w:pPr>
        <w:spacing w:after="0" w:line="360" w:lineRule="auto"/>
        <w:jc w:val="both"/>
        <w:rPr>
          <w:rFonts w:ascii="Arial" w:hAnsi="Arial" w:cs="Arial"/>
          <w:lang w:val="en-GB"/>
        </w:rPr>
      </w:pPr>
      <w:r w:rsidRPr="00BE7BCF">
        <w:rPr>
          <w:rFonts w:ascii="Arial" w:hAnsi="Arial" w:cs="Arial"/>
          <w:lang w:val="en-GB"/>
        </w:rPr>
        <w:t>Figure 1</w:t>
      </w:r>
      <w:r w:rsidR="00BE7BCF" w:rsidRPr="00BE7BCF">
        <w:rPr>
          <w:rFonts w:ascii="Arial" w:hAnsi="Arial" w:cs="Arial"/>
          <w:lang w:val="en-GB"/>
        </w:rPr>
        <w:t>1</w:t>
      </w:r>
      <w:r w:rsidRPr="00BE7BCF">
        <w:rPr>
          <w:rFonts w:ascii="Arial" w:hAnsi="Arial" w:cs="Arial"/>
          <w:lang w:val="en-GB"/>
        </w:rPr>
        <w:t xml:space="preserve"> – Assessing the Culture of Reporting Internal Misconduct</w:t>
      </w:r>
    </w:p>
    <w:p w14:paraId="72CCB4BB" w14:textId="42B50541" w:rsidR="00677AA0" w:rsidRDefault="007A751B" w:rsidP="00677AA0">
      <w:pPr>
        <w:spacing w:after="0" w:line="360" w:lineRule="auto"/>
        <w:jc w:val="both"/>
        <w:rPr>
          <w:rFonts w:ascii="Arial" w:hAnsi="Arial" w:cs="Arial"/>
          <w:lang w:val="en-GB"/>
        </w:rPr>
      </w:pPr>
      <w:r w:rsidRPr="00BE7BCF">
        <w:rPr>
          <w:rFonts w:ascii="Arial" w:hAnsi="Arial" w:cs="Arial"/>
          <w:lang w:val="en-GB"/>
        </w:rPr>
        <w:t>Figure 1</w:t>
      </w:r>
      <w:r w:rsidR="00BE7BCF" w:rsidRPr="00BE7BCF">
        <w:rPr>
          <w:rFonts w:ascii="Arial" w:hAnsi="Arial" w:cs="Arial"/>
          <w:lang w:val="en-GB"/>
        </w:rPr>
        <w:t>2</w:t>
      </w:r>
      <w:r w:rsidRPr="00BE7BCF">
        <w:rPr>
          <w:rFonts w:ascii="Arial" w:hAnsi="Arial" w:cs="Arial"/>
          <w:lang w:val="en-GB"/>
        </w:rPr>
        <w:t xml:space="preserve"> –</w:t>
      </w:r>
      <w:r w:rsidR="00FE302E">
        <w:rPr>
          <w:rFonts w:ascii="Arial" w:hAnsi="Arial" w:cs="Arial"/>
          <w:lang w:val="en-GB"/>
        </w:rPr>
        <w:t xml:space="preserve"> </w:t>
      </w:r>
      <w:r w:rsidR="00677AA0">
        <w:rPr>
          <w:rFonts w:ascii="Arial" w:hAnsi="Arial" w:cs="Arial"/>
          <w:lang w:val="en-GB"/>
        </w:rPr>
        <w:t xml:space="preserve">A Sample of Notable Responses to Question </w:t>
      </w:r>
      <w:r w:rsidR="00FE302E">
        <w:rPr>
          <w:rFonts w:ascii="Arial" w:hAnsi="Arial" w:cs="Arial"/>
          <w:lang w:val="en-GB"/>
        </w:rPr>
        <w:t>Eleven</w:t>
      </w:r>
      <w:r w:rsidR="00677AA0" w:rsidRPr="007B7B48">
        <w:rPr>
          <w:rFonts w:ascii="Arial" w:hAnsi="Arial" w:cs="Arial"/>
          <w:lang w:val="en-GB"/>
        </w:rPr>
        <w:t xml:space="preserve"> </w:t>
      </w:r>
    </w:p>
    <w:p w14:paraId="01F605A3" w14:textId="19A9A971" w:rsidR="007A751B" w:rsidRPr="00BE7BCF" w:rsidRDefault="00677AA0" w:rsidP="0053669E">
      <w:pPr>
        <w:spacing w:after="0" w:line="360" w:lineRule="auto"/>
        <w:jc w:val="both"/>
        <w:rPr>
          <w:rFonts w:ascii="Arial" w:hAnsi="Arial" w:cs="Arial"/>
          <w:lang w:val="en-GB"/>
        </w:rPr>
      </w:pPr>
      <w:r>
        <w:rPr>
          <w:rFonts w:ascii="Arial" w:hAnsi="Arial" w:cs="Arial"/>
          <w:lang w:val="en-GB"/>
        </w:rPr>
        <w:t>Figure 13 – Co</w:t>
      </w:r>
      <w:r w:rsidR="007A751B" w:rsidRPr="00BE7BCF">
        <w:rPr>
          <w:rFonts w:ascii="Arial" w:hAnsi="Arial" w:cs="Arial"/>
          <w:lang w:val="en-GB"/>
        </w:rPr>
        <w:t xml:space="preserve">nfidence and Willingness Levels </w:t>
      </w:r>
      <w:r w:rsidR="00B443BD" w:rsidRPr="00BE7BCF">
        <w:rPr>
          <w:rFonts w:ascii="Arial" w:hAnsi="Arial" w:cs="Arial"/>
          <w:lang w:val="en-GB"/>
        </w:rPr>
        <w:t>t</w:t>
      </w:r>
      <w:r w:rsidR="007A751B" w:rsidRPr="00BE7BCF">
        <w:rPr>
          <w:rFonts w:ascii="Arial" w:hAnsi="Arial" w:cs="Arial"/>
          <w:lang w:val="en-GB"/>
        </w:rPr>
        <w:t xml:space="preserve">o Report </w:t>
      </w:r>
      <w:r>
        <w:rPr>
          <w:rFonts w:ascii="Arial" w:hAnsi="Arial" w:cs="Arial"/>
          <w:lang w:val="en-GB"/>
        </w:rPr>
        <w:t xml:space="preserve">any Form of </w:t>
      </w:r>
      <w:r w:rsidR="007A751B" w:rsidRPr="00BE7BCF">
        <w:rPr>
          <w:rFonts w:ascii="Arial" w:hAnsi="Arial" w:cs="Arial"/>
          <w:lang w:val="en-GB"/>
        </w:rPr>
        <w:t>Misconduct</w:t>
      </w:r>
    </w:p>
    <w:p w14:paraId="0CE74CA0" w14:textId="759A6DE1" w:rsidR="00B443BD" w:rsidRPr="00BE7BCF" w:rsidRDefault="00B443BD" w:rsidP="00B443BD">
      <w:pPr>
        <w:spacing w:after="0" w:line="360" w:lineRule="auto"/>
        <w:rPr>
          <w:rFonts w:ascii="Arial" w:hAnsi="Arial" w:cs="Arial"/>
          <w:lang w:val="en-GB"/>
        </w:rPr>
      </w:pPr>
      <w:r w:rsidRPr="00BE7BCF">
        <w:rPr>
          <w:rFonts w:ascii="Arial" w:hAnsi="Arial" w:cs="Arial"/>
          <w:lang w:val="en-GB"/>
        </w:rPr>
        <w:t>Figure 1</w:t>
      </w:r>
      <w:r w:rsidR="00677AA0">
        <w:rPr>
          <w:rFonts w:ascii="Arial" w:hAnsi="Arial" w:cs="Arial"/>
          <w:lang w:val="en-GB"/>
        </w:rPr>
        <w:t>4</w:t>
      </w:r>
      <w:r w:rsidRPr="00BE7BCF">
        <w:rPr>
          <w:rFonts w:ascii="Arial" w:hAnsi="Arial" w:cs="Arial"/>
          <w:lang w:val="en-GB"/>
        </w:rPr>
        <w:t xml:space="preserve"> – Evaluation of Misconduct Reporting Difficulty Levels</w:t>
      </w:r>
    </w:p>
    <w:p w14:paraId="1455761E" w14:textId="7E18C006" w:rsidR="008F5975" w:rsidRDefault="007C0C62" w:rsidP="008F5975">
      <w:pPr>
        <w:spacing w:after="0" w:line="360" w:lineRule="auto"/>
        <w:jc w:val="both"/>
        <w:rPr>
          <w:rFonts w:ascii="Arial" w:hAnsi="Arial" w:cs="Arial"/>
        </w:rPr>
      </w:pPr>
      <w:r w:rsidRPr="00BE7BCF">
        <w:rPr>
          <w:rFonts w:ascii="Arial" w:hAnsi="Arial" w:cs="Arial"/>
        </w:rPr>
        <w:t>Figure 1</w:t>
      </w:r>
      <w:r w:rsidR="00677AA0">
        <w:rPr>
          <w:rFonts w:ascii="Arial" w:hAnsi="Arial" w:cs="Arial"/>
        </w:rPr>
        <w:t>5</w:t>
      </w:r>
      <w:r w:rsidRPr="00BE7BCF">
        <w:rPr>
          <w:rFonts w:ascii="Arial" w:hAnsi="Arial" w:cs="Arial"/>
        </w:rPr>
        <w:t xml:space="preserve"> –</w:t>
      </w:r>
      <w:r w:rsidR="008F5975">
        <w:rPr>
          <w:rFonts w:ascii="Arial" w:hAnsi="Arial" w:cs="Arial"/>
        </w:rPr>
        <w:t xml:space="preserve"> Availability and Adequacy of SWP </w:t>
      </w:r>
      <w:r w:rsidR="008F5975" w:rsidRPr="000E2CED">
        <w:rPr>
          <w:rFonts w:ascii="Arial" w:hAnsi="Arial" w:cs="Arial"/>
        </w:rPr>
        <w:t xml:space="preserve">Training </w:t>
      </w:r>
    </w:p>
    <w:p w14:paraId="1AE13D05" w14:textId="09C04B20" w:rsidR="000E2CED" w:rsidRPr="001D75EE" w:rsidRDefault="000E2CED" w:rsidP="000E2CED">
      <w:pPr>
        <w:spacing w:after="0" w:line="360" w:lineRule="auto"/>
        <w:jc w:val="both"/>
        <w:rPr>
          <w:rFonts w:ascii="Arial" w:hAnsi="Arial" w:cs="Arial"/>
        </w:rPr>
      </w:pPr>
      <w:r w:rsidRPr="001D75EE">
        <w:rPr>
          <w:rFonts w:ascii="Arial" w:hAnsi="Arial" w:cs="Arial"/>
        </w:rPr>
        <w:t>Figure 1</w:t>
      </w:r>
      <w:r w:rsidR="00677AA0">
        <w:rPr>
          <w:rFonts w:ascii="Arial" w:hAnsi="Arial" w:cs="Arial"/>
        </w:rPr>
        <w:t>6</w:t>
      </w:r>
      <w:r w:rsidRPr="001D75EE">
        <w:rPr>
          <w:rFonts w:ascii="Arial" w:hAnsi="Arial" w:cs="Arial"/>
        </w:rPr>
        <w:t xml:space="preserve"> – Operation Ninian Briefing Analysis</w:t>
      </w:r>
    </w:p>
    <w:p w14:paraId="6FDC7CBA" w14:textId="1B58375F" w:rsidR="007C0C62" w:rsidRPr="001D75EE" w:rsidRDefault="007C0C62" w:rsidP="0053669E">
      <w:pPr>
        <w:spacing w:after="0" w:line="360" w:lineRule="auto"/>
        <w:rPr>
          <w:rFonts w:ascii="Arial" w:hAnsi="Arial" w:cs="Arial"/>
          <w:lang w:val="en-GB"/>
        </w:rPr>
      </w:pPr>
      <w:r w:rsidRPr="001D75EE">
        <w:rPr>
          <w:rFonts w:ascii="Arial" w:hAnsi="Arial" w:cs="Arial"/>
          <w:lang w:val="en-GB"/>
        </w:rPr>
        <w:t>Figure 1</w:t>
      </w:r>
      <w:r w:rsidR="00677AA0">
        <w:rPr>
          <w:rFonts w:ascii="Arial" w:hAnsi="Arial" w:cs="Arial"/>
          <w:lang w:val="en-GB"/>
        </w:rPr>
        <w:t>7</w:t>
      </w:r>
      <w:r w:rsidRPr="001D75EE">
        <w:rPr>
          <w:rFonts w:ascii="Arial" w:hAnsi="Arial" w:cs="Arial"/>
          <w:lang w:val="en-GB"/>
        </w:rPr>
        <w:t xml:space="preserve"> – Factors that Encourage or Motivate Respondents to Report Misconduct</w:t>
      </w:r>
    </w:p>
    <w:p w14:paraId="5880BBCA" w14:textId="19E5A8F3" w:rsidR="007C0C62" w:rsidRPr="001D75EE" w:rsidRDefault="007C0C62" w:rsidP="0053669E">
      <w:pPr>
        <w:spacing w:after="0" w:line="360" w:lineRule="auto"/>
        <w:rPr>
          <w:rFonts w:ascii="Arial" w:hAnsi="Arial" w:cs="Arial"/>
          <w:lang w:val="en-GB"/>
        </w:rPr>
      </w:pPr>
      <w:r w:rsidRPr="001D75EE">
        <w:rPr>
          <w:rFonts w:ascii="Arial" w:hAnsi="Arial" w:cs="Arial"/>
          <w:lang w:val="en-GB"/>
        </w:rPr>
        <w:t>Figure 1</w:t>
      </w:r>
      <w:r w:rsidR="00677AA0">
        <w:rPr>
          <w:rFonts w:ascii="Arial" w:hAnsi="Arial" w:cs="Arial"/>
          <w:lang w:val="en-GB"/>
        </w:rPr>
        <w:t>8</w:t>
      </w:r>
      <w:r w:rsidRPr="001D75EE">
        <w:rPr>
          <w:rFonts w:ascii="Arial" w:hAnsi="Arial" w:cs="Arial"/>
          <w:lang w:val="en-GB"/>
        </w:rPr>
        <w:t xml:space="preserve"> – Factors that Prevent Respondents from Reporting Misconduct </w:t>
      </w:r>
    </w:p>
    <w:p w14:paraId="7CDE0292" w14:textId="0231FD12" w:rsidR="007C0C62" w:rsidRDefault="007C0C62" w:rsidP="000C5C3E">
      <w:pPr>
        <w:spacing w:after="0" w:line="360" w:lineRule="auto"/>
        <w:jc w:val="both"/>
        <w:rPr>
          <w:rFonts w:ascii="Arial" w:hAnsi="Arial" w:cs="Arial"/>
          <w:lang w:val="en-GB"/>
        </w:rPr>
      </w:pPr>
      <w:r w:rsidRPr="001D75EE">
        <w:rPr>
          <w:rFonts w:ascii="Arial" w:hAnsi="Arial" w:cs="Arial"/>
          <w:lang w:val="en-GB"/>
        </w:rPr>
        <w:t>Figure 1</w:t>
      </w:r>
      <w:r w:rsidR="00677AA0">
        <w:rPr>
          <w:rFonts w:ascii="Arial" w:hAnsi="Arial" w:cs="Arial"/>
          <w:lang w:val="en-GB"/>
        </w:rPr>
        <w:t>9</w:t>
      </w:r>
      <w:r w:rsidRPr="001D75EE">
        <w:rPr>
          <w:rFonts w:ascii="Arial" w:hAnsi="Arial" w:cs="Arial"/>
          <w:lang w:val="en-GB"/>
        </w:rPr>
        <w:t xml:space="preserve"> – </w:t>
      </w:r>
      <w:r w:rsidR="000E2CED">
        <w:rPr>
          <w:rFonts w:ascii="Arial" w:hAnsi="Arial" w:cs="Arial"/>
          <w:lang w:val="en-GB"/>
        </w:rPr>
        <w:t>Misconduct Reporting Channels</w:t>
      </w:r>
    </w:p>
    <w:p w14:paraId="1A44A400" w14:textId="66CE869F" w:rsidR="000C5C3E" w:rsidRDefault="000C5C3E" w:rsidP="000C5C3E">
      <w:pPr>
        <w:spacing w:after="0" w:line="360" w:lineRule="auto"/>
        <w:jc w:val="both"/>
        <w:rPr>
          <w:rFonts w:ascii="Arial" w:hAnsi="Arial" w:cs="Arial"/>
          <w:lang w:val="en-GB"/>
        </w:rPr>
      </w:pPr>
      <w:r>
        <w:rPr>
          <w:rFonts w:ascii="Arial" w:hAnsi="Arial" w:cs="Arial"/>
          <w:lang w:val="en-GB"/>
        </w:rPr>
        <w:t xml:space="preserve">Figure </w:t>
      </w:r>
      <w:r w:rsidR="00677AA0">
        <w:rPr>
          <w:rFonts w:ascii="Arial" w:hAnsi="Arial" w:cs="Arial"/>
          <w:lang w:val="en-GB"/>
        </w:rPr>
        <w:t>20</w:t>
      </w:r>
      <w:r>
        <w:rPr>
          <w:rFonts w:ascii="Arial" w:hAnsi="Arial" w:cs="Arial"/>
          <w:lang w:val="en-GB"/>
        </w:rPr>
        <w:t xml:space="preserve"> – Welfare Officer Support</w:t>
      </w:r>
    </w:p>
    <w:p w14:paraId="1F751ED6" w14:textId="165EFBEB" w:rsidR="000E2CED" w:rsidRPr="001D75EE" w:rsidRDefault="000E2CED" w:rsidP="000C5C3E">
      <w:pPr>
        <w:spacing w:after="0" w:line="360" w:lineRule="auto"/>
        <w:jc w:val="both"/>
        <w:rPr>
          <w:rFonts w:ascii="Arial" w:hAnsi="Arial" w:cs="Arial"/>
          <w:lang w:val="en-GB"/>
        </w:rPr>
      </w:pPr>
      <w:r w:rsidRPr="001D75EE">
        <w:rPr>
          <w:rFonts w:ascii="Arial" w:hAnsi="Arial" w:cs="Arial"/>
          <w:lang w:val="en-GB"/>
        </w:rPr>
        <w:t xml:space="preserve">Figure </w:t>
      </w:r>
      <w:r w:rsidR="00BE7BCF">
        <w:rPr>
          <w:rFonts w:ascii="Arial" w:hAnsi="Arial" w:cs="Arial"/>
          <w:lang w:val="en-GB"/>
        </w:rPr>
        <w:t>2</w:t>
      </w:r>
      <w:r w:rsidR="00677AA0">
        <w:rPr>
          <w:rFonts w:ascii="Arial" w:hAnsi="Arial" w:cs="Arial"/>
          <w:lang w:val="en-GB"/>
        </w:rPr>
        <w:t>1</w:t>
      </w:r>
      <w:r w:rsidRPr="001D75EE">
        <w:rPr>
          <w:rFonts w:ascii="Arial" w:hAnsi="Arial" w:cs="Arial"/>
          <w:lang w:val="en-GB"/>
        </w:rPr>
        <w:t xml:space="preserve"> –</w:t>
      </w:r>
      <w:r w:rsidR="000C5C3E">
        <w:rPr>
          <w:rFonts w:ascii="Arial" w:hAnsi="Arial" w:cs="Arial"/>
          <w:lang w:val="en-GB"/>
        </w:rPr>
        <w:t xml:space="preserve"> </w:t>
      </w:r>
      <w:r w:rsidRPr="001D75EE">
        <w:rPr>
          <w:rFonts w:ascii="Arial" w:hAnsi="Arial" w:cs="Arial"/>
          <w:lang w:val="en-GB"/>
        </w:rPr>
        <w:t>Aftercare Package Support</w:t>
      </w:r>
    </w:p>
    <w:p w14:paraId="0F9C6CC9" w14:textId="0FE82C57" w:rsidR="007C0C62" w:rsidRPr="000C5C3E" w:rsidRDefault="007C0C62" w:rsidP="000C5C3E">
      <w:pPr>
        <w:spacing w:after="0" w:line="360" w:lineRule="auto"/>
        <w:rPr>
          <w:rFonts w:ascii="Arial" w:hAnsi="Arial" w:cs="Arial"/>
          <w:lang w:val="en-GB"/>
        </w:rPr>
      </w:pPr>
      <w:r w:rsidRPr="000C5C3E">
        <w:rPr>
          <w:rFonts w:ascii="Arial" w:hAnsi="Arial" w:cs="Arial"/>
          <w:lang w:val="en-GB"/>
        </w:rPr>
        <w:t xml:space="preserve">Figure </w:t>
      </w:r>
      <w:r w:rsidR="000C5C3E" w:rsidRPr="000C5C3E">
        <w:rPr>
          <w:rFonts w:ascii="Arial" w:hAnsi="Arial" w:cs="Arial"/>
          <w:lang w:val="en-GB"/>
        </w:rPr>
        <w:t>2</w:t>
      </w:r>
      <w:r w:rsidR="00677AA0">
        <w:rPr>
          <w:rFonts w:ascii="Arial" w:hAnsi="Arial" w:cs="Arial"/>
          <w:lang w:val="en-GB"/>
        </w:rPr>
        <w:t>2</w:t>
      </w:r>
      <w:r w:rsidRPr="000C5C3E">
        <w:rPr>
          <w:rFonts w:ascii="Arial" w:hAnsi="Arial" w:cs="Arial"/>
          <w:lang w:val="en-GB"/>
        </w:rPr>
        <w:t xml:space="preserve"> – Confidence Levels to Report </w:t>
      </w:r>
    </w:p>
    <w:p w14:paraId="2BF76D04" w14:textId="7FD0C5B4" w:rsidR="007C0C62" w:rsidRPr="000C5C3E" w:rsidRDefault="007C0C62" w:rsidP="000C5C3E">
      <w:pPr>
        <w:spacing w:after="0" w:line="360" w:lineRule="auto"/>
        <w:jc w:val="both"/>
        <w:rPr>
          <w:rFonts w:ascii="Arial" w:hAnsi="Arial" w:cs="Arial"/>
          <w:lang w:val="en-GB"/>
        </w:rPr>
      </w:pPr>
      <w:r w:rsidRPr="000C5C3E">
        <w:rPr>
          <w:rFonts w:ascii="Arial" w:hAnsi="Arial" w:cs="Arial"/>
          <w:lang w:val="en-GB"/>
        </w:rPr>
        <w:t xml:space="preserve">Figure </w:t>
      </w:r>
      <w:r w:rsidR="000C5C3E" w:rsidRPr="000C5C3E">
        <w:rPr>
          <w:rFonts w:ascii="Arial" w:hAnsi="Arial" w:cs="Arial"/>
          <w:lang w:val="en-GB"/>
        </w:rPr>
        <w:t>2</w:t>
      </w:r>
      <w:r w:rsidR="00677AA0">
        <w:rPr>
          <w:rFonts w:ascii="Arial" w:hAnsi="Arial" w:cs="Arial"/>
          <w:lang w:val="en-GB"/>
        </w:rPr>
        <w:t>3</w:t>
      </w:r>
      <w:r w:rsidRPr="000C5C3E">
        <w:rPr>
          <w:rFonts w:ascii="Arial" w:hAnsi="Arial" w:cs="Arial"/>
          <w:lang w:val="en-GB"/>
        </w:rPr>
        <w:t xml:space="preserve"> – Institutional and Interpersonal Barriers to Reporting </w:t>
      </w:r>
      <w:r w:rsidR="00355E2C" w:rsidRPr="000C5C3E">
        <w:rPr>
          <w:rFonts w:ascii="Arial" w:hAnsi="Arial" w:cs="Arial"/>
          <w:lang w:val="en-GB"/>
        </w:rPr>
        <w:t>M</w:t>
      </w:r>
      <w:r w:rsidRPr="000C5C3E">
        <w:rPr>
          <w:rFonts w:ascii="Arial" w:hAnsi="Arial" w:cs="Arial"/>
          <w:lang w:val="en-GB"/>
        </w:rPr>
        <w:t>isconduct</w:t>
      </w:r>
    </w:p>
    <w:p w14:paraId="5335D964" w14:textId="5C293B5A" w:rsidR="000C5C3E" w:rsidRPr="000C5C3E" w:rsidRDefault="000C5C3E" w:rsidP="000C5C3E">
      <w:pPr>
        <w:spacing w:after="0" w:line="360" w:lineRule="auto"/>
        <w:jc w:val="both"/>
        <w:rPr>
          <w:rFonts w:ascii="Arial" w:hAnsi="Arial" w:cs="Arial"/>
          <w:lang w:val="en-GB"/>
        </w:rPr>
      </w:pPr>
      <w:r w:rsidRPr="000C5C3E">
        <w:rPr>
          <w:rFonts w:ascii="Arial" w:hAnsi="Arial" w:cs="Arial"/>
          <w:lang w:val="en-GB"/>
        </w:rPr>
        <w:t>Figure 2</w:t>
      </w:r>
      <w:r w:rsidR="00677AA0">
        <w:rPr>
          <w:rFonts w:ascii="Arial" w:hAnsi="Arial" w:cs="Arial"/>
          <w:lang w:val="en-GB"/>
        </w:rPr>
        <w:t>4</w:t>
      </w:r>
      <w:r w:rsidRPr="000C5C3E">
        <w:rPr>
          <w:rFonts w:ascii="Arial" w:hAnsi="Arial" w:cs="Arial"/>
          <w:lang w:val="en-GB"/>
        </w:rPr>
        <w:t xml:space="preserve"> – </w:t>
      </w:r>
      <w:r w:rsidR="004B0624" w:rsidRPr="000C5C3E">
        <w:rPr>
          <w:rFonts w:ascii="Arial" w:hAnsi="Arial" w:cs="Arial"/>
          <w:lang w:val="en-GB"/>
        </w:rPr>
        <w:t>Barriers to Reporting</w:t>
      </w:r>
      <w:r w:rsidR="004B0624">
        <w:rPr>
          <w:rFonts w:ascii="Arial" w:hAnsi="Arial" w:cs="Arial"/>
          <w:lang w:val="en-GB"/>
        </w:rPr>
        <w:t>, Insights from Respondents</w:t>
      </w:r>
    </w:p>
    <w:p w14:paraId="7D3390E2" w14:textId="2E1D0DAD" w:rsidR="007C0C62" w:rsidRDefault="007C0C62" w:rsidP="000C5C3E">
      <w:pPr>
        <w:spacing w:after="0" w:line="360" w:lineRule="auto"/>
        <w:rPr>
          <w:rFonts w:ascii="Arial" w:hAnsi="Arial" w:cs="Arial"/>
          <w:lang w:val="en-GB"/>
        </w:rPr>
      </w:pPr>
      <w:r w:rsidRPr="001D75EE">
        <w:rPr>
          <w:rFonts w:ascii="Arial" w:hAnsi="Arial" w:cs="Arial"/>
          <w:lang w:val="en-GB"/>
        </w:rPr>
        <w:t xml:space="preserve">Figure </w:t>
      </w:r>
      <w:r w:rsidR="000C5C3E">
        <w:rPr>
          <w:rFonts w:ascii="Arial" w:hAnsi="Arial" w:cs="Arial"/>
          <w:lang w:val="en-GB"/>
        </w:rPr>
        <w:t>2</w:t>
      </w:r>
      <w:r w:rsidR="00677AA0">
        <w:rPr>
          <w:rFonts w:ascii="Arial" w:hAnsi="Arial" w:cs="Arial"/>
          <w:lang w:val="en-GB"/>
        </w:rPr>
        <w:t>5</w:t>
      </w:r>
      <w:r w:rsidRPr="001D75EE">
        <w:rPr>
          <w:rFonts w:ascii="Arial" w:hAnsi="Arial" w:cs="Arial"/>
          <w:lang w:val="en-GB"/>
        </w:rPr>
        <w:t xml:space="preserve"> –</w:t>
      </w:r>
      <w:r w:rsidR="00E55EB1">
        <w:rPr>
          <w:rFonts w:ascii="Arial" w:hAnsi="Arial" w:cs="Arial"/>
          <w:lang w:val="en-GB"/>
        </w:rPr>
        <w:t xml:space="preserve"> </w:t>
      </w:r>
      <w:r w:rsidRPr="001D75EE">
        <w:rPr>
          <w:rFonts w:ascii="Arial" w:hAnsi="Arial" w:cs="Arial"/>
          <w:lang w:val="en-GB"/>
        </w:rPr>
        <w:t>PSD Victims &amp; Witness Strategy</w:t>
      </w:r>
      <w:r w:rsidR="00E55EB1">
        <w:rPr>
          <w:rFonts w:ascii="Arial" w:hAnsi="Arial" w:cs="Arial"/>
          <w:lang w:val="en-GB"/>
        </w:rPr>
        <w:t xml:space="preserve"> Familiarity </w:t>
      </w:r>
    </w:p>
    <w:p w14:paraId="78A0B2C4" w14:textId="12294A36" w:rsidR="00115C9F" w:rsidRPr="00BE023F" w:rsidRDefault="00115C9F" w:rsidP="000C5C3E">
      <w:pPr>
        <w:spacing w:after="0" w:line="360" w:lineRule="auto"/>
        <w:rPr>
          <w:rFonts w:ascii="Arial" w:hAnsi="Arial" w:cs="Arial"/>
        </w:rPr>
      </w:pPr>
      <w:r>
        <w:rPr>
          <w:rFonts w:ascii="Arial" w:hAnsi="Arial" w:cs="Arial"/>
          <w:lang w:val="en-GB"/>
        </w:rPr>
        <w:t>Figure 2</w:t>
      </w:r>
      <w:r w:rsidR="00677AA0">
        <w:rPr>
          <w:rFonts w:ascii="Arial" w:hAnsi="Arial" w:cs="Arial"/>
          <w:lang w:val="en-GB"/>
        </w:rPr>
        <w:t>6</w:t>
      </w:r>
      <w:r>
        <w:rPr>
          <w:rFonts w:ascii="Arial" w:hAnsi="Arial" w:cs="Arial"/>
          <w:lang w:val="en-GB"/>
        </w:rPr>
        <w:t xml:space="preserve"> –</w:t>
      </w:r>
      <w:r w:rsidR="006C0273">
        <w:rPr>
          <w:rFonts w:ascii="Arial" w:hAnsi="Arial" w:cs="Arial"/>
          <w:lang w:val="en-GB"/>
        </w:rPr>
        <w:t xml:space="preserve"> Misconduct</w:t>
      </w:r>
      <w:r>
        <w:rPr>
          <w:rFonts w:ascii="Arial" w:hAnsi="Arial" w:cs="Arial"/>
        </w:rPr>
        <w:t xml:space="preserve"> </w:t>
      </w:r>
      <w:r w:rsidR="006C0273">
        <w:rPr>
          <w:rFonts w:ascii="Arial" w:hAnsi="Arial" w:cs="Arial"/>
        </w:rPr>
        <w:t>I</w:t>
      </w:r>
      <w:r>
        <w:rPr>
          <w:rFonts w:ascii="Arial" w:hAnsi="Arial" w:cs="Arial"/>
        </w:rPr>
        <w:t>nvestigation</w:t>
      </w:r>
      <w:r w:rsidR="006C0273">
        <w:rPr>
          <w:rFonts w:ascii="Arial" w:hAnsi="Arial" w:cs="Arial"/>
        </w:rPr>
        <w:t xml:space="preserve"> Supervisor Support</w:t>
      </w:r>
    </w:p>
    <w:p w14:paraId="4FEFAADE" w14:textId="2BD5C360" w:rsidR="007C0C62" w:rsidRPr="001D75EE" w:rsidRDefault="007C0C62" w:rsidP="0053669E">
      <w:pPr>
        <w:spacing w:after="0" w:line="360" w:lineRule="auto"/>
        <w:rPr>
          <w:rFonts w:ascii="Arial" w:hAnsi="Arial" w:cs="Arial"/>
          <w:lang w:val="en-GB"/>
        </w:rPr>
      </w:pPr>
      <w:r w:rsidRPr="001D75EE">
        <w:rPr>
          <w:rFonts w:ascii="Arial" w:hAnsi="Arial" w:cs="Arial"/>
          <w:lang w:val="en-GB"/>
        </w:rPr>
        <w:t>Figure 2</w:t>
      </w:r>
      <w:r w:rsidR="00677AA0">
        <w:rPr>
          <w:rFonts w:ascii="Arial" w:hAnsi="Arial" w:cs="Arial"/>
          <w:lang w:val="en-GB"/>
        </w:rPr>
        <w:t>7</w:t>
      </w:r>
      <w:r w:rsidRPr="001D75EE">
        <w:rPr>
          <w:rFonts w:ascii="Arial" w:hAnsi="Arial" w:cs="Arial"/>
          <w:lang w:val="en-GB"/>
        </w:rPr>
        <w:t xml:space="preserve"> – A Sample of Notable Responses and Narrative Analysis</w:t>
      </w:r>
    </w:p>
    <w:p w14:paraId="4B979121" w14:textId="577BC591" w:rsidR="006C0273" w:rsidRDefault="007C0C62" w:rsidP="0053669E">
      <w:pPr>
        <w:spacing w:after="0" w:line="360" w:lineRule="auto"/>
        <w:jc w:val="both"/>
        <w:rPr>
          <w:rFonts w:ascii="Arial" w:hAnsi="Arial" w:cs="Arial"/>
          <w:lang w:val="en-GB"/>
        </w:rPr>
      </w:pPr>
      <w:r w:rsidRPr="001D75EE">
        <w:rPr>
          <w:rFonts w:ascii="Arial" w:hAnsi="Arial" w:cs="Arial"/>
          <w:lang w:val="en-GB"/>
        </w:rPr>
        <w:t>Figure 2</w:t>
      </w:r>
      <w:r w:rsidR="00677AA0">
        <w:rPr>
          <w:rFonts w:ascii="Arial" w:hAnsi="Arial" w:cs="Arial"/>
          <w:lang w:val="en-GB"/>
        </w:rPr>
        <w:t>8</w:t>
      </w:r>
      <w:r w:rsidRPr="001D75EE">
        <w:rPr>
          <w:rFonts w:ascii="Arial" w:hAnsi="Arial" w:cs="Arial"/>
          <w:lang w:val="en-GB"/>
        </w:rPr>
        <w:t xml:space="preserve"> – </w:t>
      </w:r>
      <w:r w:rsidR="006C0273">
        <w:rPr>
          <w:rFonts w:ascii="Arial" w:hAnsi="Arial" w:cs="Arial"/>
          <w:lang w:val="en-GB"/>
        </w:rPr>
        <w:t>Misconduct Reporting Influence on Colleagues</w:t>
      </w:r>
    </w:p>
    <w:p w14:paraId="784B3FD9" w14:textId="247228B0" w:rsidR="007C0C62" w:rsidRPr="001D75EE" w:rsidRDefault="006C0273" w:rsidP="0053669E">
      <w:pPr>
        <w:spacing w:after="0" w:line="360" w:lineRule="auto"/>
        <w:jc w:val="both"/>
        <w:rPr>
          <w:rFonts w:ascii="Arial" w:hAnsi="Arial" w:cs="Arial"/>
          <w:color w:val="FF0000"/>
          <w:lang w:val="en-GB"/>
        </w:rPr>
      </w:pPr>
      <w:r>
        <w:rPr>
          <w:rFonts w:ascii="Arial" w:hAnsi="Arial" w:cs="Arial"/>
          <w:lang w:val="en-GB"/>
        </w:rPr>
        <w:t>Figure 2</w:t>
      </w:r>
      <w:r w:rsidR="00677AA0">
        <w:rPr>
          <w:rFonts w:ascii="Arial" w:hAnsi="Arial" w:cs="Arial"/>
          <w:lang w:val="en-GB"/>
        </w:rPr>
        <w:t>9</w:t>
      </w:r>
      <w:r>
        <w:rPr>
          <w:rFonts w:ascii="Arial" w:hAnsi="Arial" w:cs="Arial"/>
          <w:lang w:val="en-GB"/>
        </w:rPr>
        <w:t xml:space="preserve"> – </w:t>
      </w:r>
      <w:r w:rsidR="007C0C62" w:rsidRPr="001D75EE">
        <w:rPr>
          <w:rFonts w:ascii="Arial" w:hAnsi="Arial" w:cs="Arial"/>
          <w:lang w:val="en-GB"/>
        </w:rPr>
        <w:t xml:space="preserve">Underreporting of </w:t>
      </w:r>
      <w:r w:rsidR="00E55EB1">
        <w:rPr>
          <w:rFonts w:ascii="Arial" w:hAnsi="Arial" w:cs="Arial"/>
          <w:lang w:val="en-GB"/>
        </w:rPr>
        <w:t xml:space="preserve">Internal </w:t>
      </w:r>
      <w:r w:rsidR="007C0C62" w:rsidRPr="001D75EE">
        <w:rPr>
          <w:rFonts w:ascii="Arial" w:hAnsi="Arial" w:cs="Arial"/>
          <w:lang w:val="en-GB"/>
        </w:rPr>
        <w:t>Misconduct</w:t>
      </w:r>
    </w:p>
    <w:p w14:paraId="204066F1" w14:textId="094C8BCF" w:rsidR="007C0C62" w:rsidRPr="001D75EE" w:rsidRDefault="007C0C62" w:rsidP="0053669E">
      <w:pPr>
        <w:spacing w:after="0" w:line="360" w:lineRule="auto"/>
        <w:jc w:val="both"/>
        <w:rPr>
          <w:rFonts w:ascii="Arial" w:hAnsi="Arial" w:cs="Arial"/>
          <w:color w:val="FF0000"/>
          <w:lang w:val="en-GB"/>
        </w:rPr>
      </w:pPr>
      <w:r w:rsidRPr="001D75EE">
        <w:rPr>
          <w:rFonts w:ascii="Arial" w:hAnsi="Arial" w:cs="Arial"/>
          <w:lang w:val="en-GB"/>
        </w:rPr>
        <w:t xml:space="preserve">Figure </w:t>
      </w:r>
      <w:r w:rsidR="00677AA0">
        <w:rPr>
          <w:rFonts w:ascii="Arial" w:hAnsi="Arial" w:cs="Arial"/>
          <w:lang w:val="en-GB"/>
        </w:rPr>
        <w:t>30</w:t>
      </w:r>
      <w:r w:rsidRPr="001D75EE">
        <w:rPr>
          <w:rFonts w:ascii="Arial" w:hAnsi="Arial" w:cs="Arial"/>
          <w:lang w:val="en-GB"/>
        </w:rPr>
        <w:t xml:space="preserve"> – Lack of Willingness to Report</w:t>
      </w:r>
      <w:r w:rsidR="00E55EB1">
        <w:rPr>
          <w:rFonts w:ascii="Arial" w:hAnsi="Arial" w:cs="Arial"/>
          <w:lang w:val="en-GB"/>
        </w:rPr>
        <w:t xml:space="preserve"> Internal Misconduct</w:t>
      </w:r>
    </w:p>
    <w:p w14:paraId="230610DF" w14:textId="7B951F14" w:rsidR="007C0C62" w:rsidRPr="001D75EE" w:rsidRDefault="007C0C62" w:rsidP="0053669E">
      <w:pPr>
        <w:spacing w:after="0" w:line="360" w:lineRule="auto"/>
        <w:jc w:val="both"/>
        <w:rPr>
          <w:rFonts w:ascii="Arial" w:hAnsi="Arial" w:cs="Arial"/>
          <w:color w:val="FF0000"/>
          <w:lang w:val="en-GB"/>
        </w:rPr>
      </w:pPr>
      <w:r w:rsidRPr="001D75EE">
        <w:rPr>
          <w:rFonts w:ascii="Arial" w:hAnsi="Arial" w:cs="Arial"/>
          <w:lang w:val="en-GB"/>
        </w:rPr>
        <w:t xml:space="preserve">Figure </w:t>
      </w:r>
      <w:r w:rsidR="00BE7BCF">
        <w:rPr>
          <w:rFonts w:ascii="Arial" w:hAnsi="Arial" w:cs="Arial"/>
          <w:lang w:val="en-GB"/>
        </w:rPr>
        <w:t>3</w:t>
      </w:r>
      <w:r w:rsidR="00677AA0">
        <w:rPr>
          <w:rFonts w:ascii="Arial" w:hAnsi="Arial" w:cs="Arial"/>
          <w:lang w:val="en-GB"/>
        </w:rPr>
        <w:t>1</w:t>
      </w:r>
      <w:r w:rsidRPr="001D75EE">
        <w:rPr>
          <w:rFonts w:ascii="Arial" w:hAnsi="Arial" w:cs="Arial"/>
          <w:lang w:val="en-GB"/>
        </w:rPr>
        <w:t xml:space="preserve"> – Selective Reporting Practices</w:t>
      </w:r>
      <w:r w:rsidR="00E55EB1">
        <w:rPr>
          <w:rFonts w:ascii="Arial" w:hAnsi="Arial" w:cs="Arial"/>
          <w:lang w:val="en-GB"/>
        </w:rPr>
        <w:t xml:space="preserve"> of Internal Misconduct</w:t>
      </w:r>
    </w:p>
    <w:p w14:paraId="3704A0F6" w14:textId="2488B6B3" w:rsidR="007C0C62" w:rsidRPr="001D75EE" w:rsidRDefault="007C0C62" w:rsidP="0053669E">
      <w:pPr>
        <w:spacing w:after="0" w:line="360" w:lineRule="auto"/>
        <w:jc w:val="both"/>
        <w:rPr>
          <w:rFonts w:ascii="Arial" w:hAnsi="Arial" w:cs="Arial"/>
          <w:lang w:val="en-GB"/>
        </w:rPr>
      </w:pPr>
      <w:r w:rsidRPr="001D75EE">
        <w:rPr>
          <w:rFonts w:ascii="Arial" w:hAnsi="Arial" w:cs="Arial"/>
          <w:lang w:val="en-GB"/>
        </w:rPr>
        <w:lastRenderedPageBreak/>
        <w:t xml:space="preserve">Figure </w:t>
      </w:r>
      <w:r w:rsidR="006C0273">
        <w:rPr>
          <w:rFonts w:ascii="Arial" w:hAnsi="Arial" w:cs="Arial"/>
          <w:lang w:val="en-GB"/>
        </w:rPr>
        <w:t>3</w:t>
      </w:r>
      <w:r w:rsidR="00677AA0">
        <w:rPr>
          <w:rFonts w:ascii="Arial" w:hAnsi="Arial" w:cs="Arial"/>
          <w:lang w:val="en-GB"/>
        </w:rPr>
        <w:t>2</w:t>
      </w:r>
      <w:r w:rsidRPr="001D75EE">
        <w:rPr>
          <w:rFonts w:ascii="Arial" w:hAnsi="Arial" w:cs="Arial"/>
          <w:lang w:val="en-GB"/>
        </w:rPr>
        <w:t xml:space="preserve"> – A Sample of Notable Responses and Narrative Analysis</w:t>
      </w:r>
    </w:p>
    <w:p w14:paraId="23319D94" w14:textId="16D422F9" w:rsidR="007C0C62" w:rsidRDefault="007C0C62" w:rsidP="0053669E">
      <w:pPr>
        <w:spacing w:after="0" w:line="360" w:lineRule="auto"/>
        <w:ind w:left="1276" w:hanging="1276"/>
        <w:jc w:val="both"/>
        <w:rPr>
          <w:rFonts w:ascii="Arial" w:hAnsi="Arial" w:cs="Arial"/>
        </w:rPr>
      </w:pPr>
      <w:r w:rsidRPr="001D75EE">
        <w:rPr>
          <w:rFonts w:ascii="Arial" w:hAnsi="Arial" w:cs="Arial"/>
        </w:rPr>
        <w:t xml:space="preserve">Figure </w:t>
      </w:r>
      <w:r w:rsidR="006C0273">
        <w:rPr>
          <w:rFonts w:ascii="Arial" w:hAnsi="Arial" w:cs="Arial"/>
        </w:rPr>
        <w:t>3</w:t>
      </w:r>
      <w:r w:rsidR="00677AA0">
        <w:rPr>
          <w:rFonts w:ascii="Arial" w:hAnsi="Arial" w:cs="Arial"/>
        </w:rPr>
        <w:t>3</w:t>
      </w:r>
      <w:r w:rsidRPr="001D75EE">
        <w:rPr>
          <w:rFonts w:ascii="Arial" w:hAnsi="Arial" w:cs="Arial"/>
        </w:rPr>
        <w:t xml:space="preserve"> – </w:t>
      </w:r>
      <w:r w:rsidR="0001016D" w:rsidRPr="001D75EE">
        <w:rPr>
          <w:rFonts w:ascii="Arial" w:hAnsi="Arial" w:cs="Arial"/>
        </w:rPr>
        <w:t xml:space="preserve">Current Levels of </w:t>
      </w:r>
      <w:r w:rsidRPr="001D75EE">
        <w:rPr>
          <w:rFonts w:ascii="Arial" w:hAnsi="Arial" w:cs="Arial"/>
        </w:rPr>
        <w:t>Confidence and Willingness to Report</w:t>
      </w:r>
      <w:r w:rsidR="0001016D" w:rsidRPr="001D75EE">
        <w:rPr>
          <w:rFonts w:ascii="Arial" w:hAnsi="Arial" w:cs="Arial"/>
        </w:rPr>
        <w:t xml:space="preserve"> Misconduct</w:t>
      </w:r>
    </w:p>
    <w:p w14:paraId="583A3205" w14:textId="77777777" w:rsidR="00BE7BCF" w:rsidRDefault="00BE7BCF" w:rsidP="0053669E">
      <w:pPr>
        <w:spacing w:after="0" w:line="360" w:lineRule="auto"/>
        <w:ind w:left="1276" w:hanging="1276"/>
        <w:jc w:val="both"/>
        <w:rPr>
          <w:rFonts w:ascii="Arial" w:hAnsi="Arial" w:cs="Arial"/>
        </w:rPr>
      </w:pPr>
    </w:p>
    <w:p w14:paraId="795FE033" w14:textId="77777777" w:rsidR="00BE7BCF" w:rsidRDefault="00BE7BCF" w:rsidP="0053669E">
      <w:pPr>
        <w:spacing w:after="0" w:line="360" w:lineRule="auto"/>
        <w:ind w:left="1276" w:hanging="1276"/>
        <w:jc w:val="both"/>
        <w:rPr>
          <w:rFonts w:ascii="Arial" w:hAnsi="Arial" w:cs="Arial"/>
        </w:rPr>
      </w:pPr>
    </w:p>
    <w:p w14:paraId="50A149DB" w14:textId="77777777" w:rsidR="00BE7BCF" w:rsidRDefault="00BE7BCF" w:rsidP="0053669E">
      <w:pPr>
        <w:spacing w:after="0" w:line="360" w:lineRule="auto"/>
        <w:ind w:left="1276" w:hanging="1276"/>
        <w:jc w:val="both"/>
        <w:rPr>
          <w:rFonts w:ascii="Arial" w:hAnsi="Arial" w:cs="Arial"/>
        </w:rPr>
      </w:pPr>
    </w:p>
    <w:p w14:paraId="5659D88D" w14:textId="77777777" w:rsidR="00BE7BCF" w:rsidRDefault="00BE7BCF" w:rsidP="0053669E">
      <w:pPr>
        <w:spacing w:after="0" w:line="360" w:lineRule="auto"/>
        <w:ind w:left="1276" w:hanging="1276"/>
        <w:jc w:val="both"/>
        <w:rPr>
          <w:rFonts w:ascii="Arial" w:hAnsi="Arial" w:cs="Arial"/>
        </w:rPr>
      </w:pPr>
    </w:p>
    <w:p w14:paraId="4B689A52" w14:textId="77777777" w:rsidR="00BE7BCF" w:rsidRDefault="00BE7BCF" w:rsidP="0053669E">
      <w:pPr>
        <w:spacing w:after="0" w:line="360" w:lineRule="auto"/>
        <w:ind w:left="1276" w:hanging="1276"/>
        <w:jc w:val="both"/>
        <w:rPr>
          <w:rFonts w:ascii="Arial" w:hAnsi="Arial" w:cs="Arial"/>
        </w:rPr>
      </w:pPr>
    </w:p>
    <w:p w14:paraId="5BBB40C0" w14:textId="77777777" w:rsidR="00BE7BCF" w:rsidRDefault="00BE7BCF" w:rsidP="0053669E">
      <w:pPr>
        <w:spacing w:after="0" w:line="360" w:lineRule="auto"/>
        <w:ind w:left="1276" w:hanging="1276"/>
        <w:jc w:val="both"/>
        <w:rPr>
          <w:rFonts w:ascii="Arial" w:hAnsi="Arial" w:cs="Arial"/>
        </w:rPr>
      </w:pPr>
    </w:p>
    <w:p w14:paraId="535EB2A6" w14:textId="77777777" w:rsidR="00BE7BCF" w:rsidRDefault="00BE7BCF" w:rsidP="0053669E">
      <w:pPr>
        <w:spacing w:after="0" w:line="360" w:lineRule="auto"/>
        <w:ind w:left="1276" w:hanging="1276"/>
        <w:jc w:val="both"/>
        <w:rPr>
          <w:rFonts w:ascii="Arial" w:hAnsi="Arial" w:cs="Arial"/>
        </w:rPr>
      </w:pPr>
    </w:p>
    <w:p w14:paraId="32E21110" w14:textId="77777777" w:rsidR="00BE7BCF" w:rsidRDefault="00BE7BCF" w:rsidP="0053669E">
      <w:pPr>
        <w:spacing w:after="0" w:line="360" w:lineRule="auto"/>
        <w:ind w:left="1276" w:hanging="1276"/>
        <w:jc w:val="both"/>
        <w:rPr>
          <w:rFonts w:ascii="Arial" w:hAnsi="Arial" w:cs="Arial"/>
        </w:rPr>
      </w:pPr>
    </w:p>
    <w:p w14:paraId="71779144" w14:textId="77777777" w:rsidR="00BE7BCF" w:rsidRDefault="00BE7BCF" w:rsidP="0053669E">
      <w:pPr>
        <w:spacing w:after="0" w:line="360" w:lineRule="auto"/>
        <w:ind w:left="1276" w:hanging="1276"/>
        <w:jc w:val="both"/>
        <w:rPr>
          <w:rFonts w:ascii="Arial" w:hAnsi="Arial" w:cs="Arial"/>
        </w:rPr>
      </w:pPr>
    </w:p>
    <w:p w14:paraId="674E7A1D" w14:textId="77777777" w:rsidR="00BE7BCF" w:rsidRDefault="00BE7BCF" w:rsidP="0053669E">
      <w:pPr>
        <w:spacing w:after="0" w:line="360" w:lineRule="auto"/>
        <w:ind w:left="1276" w:hanging="1276"/>
        <w:jc w:val="both"/>
        <w:rPr>
          <w:rFonts w:ascii="Arial" w:hAnsi="Arial" w:cs="Arial"/>
        </w:rPr>
      </w:pPr>
    </w:p>
    <w:p w14:paraId="1D4C1186" w14:textId="77777777" w:rsidR="00BE7BCF" w:rsidRDefault="00BE7BCF" w:rsidP="0053669E">
      <w:pPr>
        <w:spacing w:after="0" w:line="360" w:lineRule="auto"/>
        <w:ind w:left="1276" w:hanging="1276"/>
        <w:jc w:val="both"/>
        <w:rPr>
          <w:rFonts w:ascii="Arial" w:hAnsi="Arial" w:cs="Arial"/>
        </w:rPr>
      </w:pPr>
    </w:p>
    <w:p w14:paraId="3B78E752" w14:textId="77777777" w:rsidR="00BE7BCF" w:rsidRDefault="00BE7BCF" w:rsidP="0053669E">
      <w:pPr>
        <w:spacing w:after="0" w:line="360" w:lineRule="auto"/>
        <w:ind w:left="1276" w:hanging="1276"/>
        <w:jc w:val="both"/>
        <w:rPr>
          <w:rFonts w:ascii="Arial" w:hAnsi="Arial" w:cs="Arial"/>
        </w:rPr>
      </w:pPr>
    </w:p>
    <w:p w14:paraId="7F53F3B7" w14:textId="77777777" w:rsidR="00BE7BCF" w:rsidRDefault="00BE7BCF" w:rsidP="0053669E">
      <w:pPr>
        <w:spacing w:after="0" w:line="360" w:lineRule="auto"/>
        <w:ind w:left="1276" w:hanging="1276"/>
        <w:jc w:val="both"/>
        <w:rPr>
          <w:rFonts w:ascii="Arial" w:hAnsi="Arial" w:cs="Arial"/>
        </w:rPr>
      </w:pPr>
    </w:p>
    <w:p w14:paraId="3BC99067" w14:textId="77777777" w:rsidR="00BE7BCF" w:rsidRDefault="00BE7BCF" w:rsidP="0053669E">
      <w:pPr>
        <w:spacing w:after="0" w:line="360" w:lineRule="auto"/>
        <w:ind w:left="1276" w:hanging="1276"/>
        <w:jc w:val="both"/>
        <w:rPr>
          <w:rFonts w:ascii="Arial" w:hAnsi="Arial" w:cs="Arial"/>
        </w:rPr>
      </w:pPr>
    </w:p>
    <w:p w14:paraId="0B32B58D" w14:textId="77777777" w:rsidR="00BE7BCF" w:rsidRDefault="00BE7BCF" w:rsidP="0053669E">
      <w:pPr>
        <w:spacing w:after="0" w:line="360" w:lineRule="auto"/>
        <w:ind w:left="1276" w:hanging="1276"/>
        <w:jc w:val="both"/>
        <w:rPr>
          <w:rFonts w:ascii="Arial" w:hAnsi="Arial" w:cs="Arial"/>
        </w:rPr>
      </w:pPr>
    </w:p>
    <w:p w14:paraId="2BA075E7" w14:textId="77777777" w:rsidR="00BE7BCF" w:rsidRDefault="00BE7BCF" w:rsidP="0053669E">
      <w:pPr>
        <w:spacing w:after="0" w:line="360" w:lineRule="auto"/>
        <w:ind w:left="1276" w:hanging="1276"/>
        <w:jc w:val="both"/>
        <w:rPr>
          <w:rFonts w:ascii="Arial" w:hAnsi="Arial" w:cs="Arial"/>
        </w:rPr>
      </w:pPr>
    </w:p>
    <w:p w14:paraId="3CAD4E70" w14:textId="77777777" w:rsidR="00BE7BCF" w:rsidRDefault="00BE7BCF" w:rsidP="0053669E">
      <w:pPr>
        <w:spacing w:after="0" w:line="360" w:lineRule="auto"/>
        <w:ind w:left="1276" w:hanging="1276"/>
        <w:jc w:val="both"/>
        <w:rPr>
          <w:rFonts w:ascii="Arial" w:hAnsi="Arial" w:cs="Arial"/>
        </w:rPr>
      </w:pPr>
    </w:p>
    <w:p w14:paraId="72A79AD8" w14:textId="77777777" w:rsidR="00BE7BCF" w:rsidRDefault="00BE7BCF" w:rsidP="0053669E">
      <w:pPr>
        <w:spacing w:after="0" w:line="360" w:lineRule="auto"/>
        <w:ind w:left="1276" w:hanging="1276"/>
        <w:jc w:val="both"/>
        <w:rPr>
          <w:rFonts w:ascii="Arial" w:hAnsi="Arial" w:cs="Arial"/>
        </w:rPr>
      </w:pPr>
    </w:p>
    <w:p w14:paraId="295B8D70" w14:textId="77777777" w:rsidR="00BE7BCF" w:rsidRDefault="00BE7BCF" w:rsidP="0053669E">
      <w:pPr>
        <w:spacing w:after="0" w:line="360" w:lineRule="auto"/>
        <w:ind w:left="1276" w:hanging="1276"/>
        <w:jc w:val="both"/>
        <w:rPr>
          <w:rFonts w:ascii="Arial" w:hAnsi="Arial" w:cs="Arial"/>
        </w:rPr>
      </w:pPr>
    </w:p>
    <w:p w14:paraId="19EF971E" w14:textId="77777777" w:rsidR="00BE7BCF" w:rsidRDefault="00BE7BCF" w:rsidP="0053669E">
      <w:pPr>
        <w:spacing w:after="0" w:line="360" w:lineRule="auto"/>
        <w:ind w:left="1276" w:hanging="1276"/>
        <w:jc w:val="both"/>
        <w:rPr>
          <w:rFonts w:ascii="Arial" w:hAnsi="Arial" w:cs="Arial"/>
        </w:rPr>
      </w:pPr>
    </w:p>
    <w:p w14:paraId="0C70C5E2" w14:textId="77777777" w:rsidR="00BE7BCF" w:rsidRDefault="00BE7BCF" w:rsidP="0053669E">
      <w:pPr>
        <w:spacing w:after="0" w:line="360" w:lineRule="auto"/>
        <w:ind w:left="1276" w:hanging="1276"/>
        <w:jc w:val="both"/>
        <w:rPr>
          <w:rFonts w:ascii="Arial" w:hAnsi="Arial" w:cs="Arial"/>
        </w:rPr>
      </w:pPr>
    </w:p>
    <w:p w14:paraId="20A06BC4" w14:textId="77777777" w:rsidR="00BE7BCF" w:rsidRDefault="00BE7BCF" w:rsidP="0053669E">
      <w:pPr>
        <w:spacing w:after="0" w:line="360" w:lineRule="auto"/>
        <w:ind w:left="1276" w:hanging="1276"/>
        <w:jc w:val="both"/>
        <w:rPr>
          <w:rFonts w:ascii="Arial" w:hAnsi="Arial" w:cs="Arial"/>
        </w:rPr>
      </w:pPr>
    </w:p>
    <w:p w14:paraId="773C98C2" w14:textId="77777777" w:rsidR="00BE7BCF" w:rsidRDefault="00BE7BCF" w:rsidP="0053669E">
      <w:pPr>
        <w:spacing w:after="0" w:line="360" w:lineRule="auto"/>
        <w:ind w:left="1276" w:hanging="1276"/>
        <w:jc w:val="both"/>
        <w:rPr>
          <w:rFonts w:ascii="Arial" w:hAnsi="Arial" w:cs="Arial"/>
        </w:rPr>
      </w:pPr>
    </w:p>
    <w:p w14:paraId="491B083F" w14:textId="77777777" w:rsidR="00BE7BCF" w:rsidRDefault="00BE7BCF" w:rsidP="0053669E">
      <w:pPr>
        <w:spacing w:after="0" w:line="360" w:lineRule="auto"/>
        <w:ind w:left="1276" w:hanging="1276"/>
        <w:jc w:val="both"/>
        <w:rPr>
          <w:rFonts w:ascii="Arial" w:hAnsi="Arial" w:cs="Arial"/>
        </w:rPr>
      </w:pPr>
    </w:p>
    <w:p w14:paraId="49EF49FF" w14:textId="77777777" w:rsidR="00BE7BCF" w:rsidRDefault="00BE7BCF" w:rsidP="0053669E">
      <w:pPr>
        <w:spacing w:after="0" w:line="360" w:lineRule="auto"/>
        <w:ind w:left="1276" w:hanging="1276"/>
        <w:jc w:val="both"/>
        <w:rPr>
          <w:rFonts w:ascii="Arial" w:hAnsi="Arial" w:cs="Arial"/>
        </w:rPr>
      </w:pPr>
    </w:p>
    <w:p w14:paraId="67DEFB3D" w14:textId="77777777" w:rsidR="00BE7BCF" w:rsidRDefault="00BE7BCF" w:rsidP="0053669E">
      <w:pPr>
        <w:spacing w:after="0" w:line="360" w:lineRule="auto"/>
        <w:ind w:left="1276" w:hanging="1276"/>
        <w:jc w:val="both"/>
        <w:rPr>
          <w:rFonts w:ascii="Arial" w:hAnsi="Arial" w:cs="Arial"/>
        </w:rPr>
      </w:pPr>
    </w:p>
    <w:p w14:paraId="2654C894" w14:textId="77777777" w:rsidR="00BE7BCF" w:rsidRDefault="00BE7BCF" w:rsidP="0053669E">
      <w:pPr>
        <w:spacing w:after="0" w:line="360" w:lineRule="auto"/>
        <w:ind w:left="1276" w:hanging="1276"/>
        <w:jc w:val="both"/>
        <w:rPr>
          <w:rFonts w:ascii="Arial" w:hAnsi="Arial" w:cs="Arial"/>
        </w:rPr>
      </w:pPr>
    </w:p>
    <w:p w14:paraId="7AFD76AB" w14:textId="77777777" w:rsidR="00BE7BCF" w:rsidRDefault="00BE7BCF" w:rsidP="0053669E">
      <w:pPr>
        <w:spacing w:after="0" w:line="360" w:lineRule="auto"/>
        <w:ind w:left="1276" w:hanging="1276"/>
        <w:jc w:val="both"/>
        <w:rPr>
          <w:rFonts w:ascii="Arial" w:hAnsi="Arial" w:cs="Arial"/>
        </w:rPr>
      </w:pPr>
    </w:p>
    <w:p w14:paraId="2910F947" w14:textId="77777777" w:rsidR="00BE7BCF" w:rsidRDefault="00BE7BCF" w:rsidP="0053669E">
      <w:pPr>
        <w:spacing w:after="0" w:line="360" w:lineRule="auto"/>
        <w:ind w:left="1276" w:hanging="1276"/>
        <w:jc w:val="both"/>
        <w:rPr>
          <w:rFonts w:ascii="Arial" w:hAnsi="Arial" w:cs="Arial"/>
        </w:rPr>
      </w:pPr>
    </w:p>
    <w:p w14:paraId="015E7693" w14:textId="77777777" w:rsidR="00BE7BCF" w:rsidRDefault="00BE7BCF" w:rsidP="0053669E">
      <w:pPr>
        <w:spacing w:after="0" w:line="360" w:lineRule="auto"/>
        <w:ind w:left="1276" w:hanging="1276"/>
        <w:jc w:val="both"/>
        <w:rPr>
          <w:rFonts w:ascii="Arial" w:hAnsi="Arial" w:cs="Arial"/>
        </w:rPr>
      </w:pPr>
    </w:p>
    <w:p w14:paraId="76E00CF8" w14:textId="77777777" w:rsidR="00BE7BCF" w:rsidRPr="001D75EE" w:rsidRDefault="00BE7BCF" w:rsidP="0053669E">
      <w:pPr>
        <w:spacing w:after="0" w:line="360" w:lineRule="auto"/>
        <w:ind w:left="1276" w:hanging="1276"/>
        <w:jc w:val="both"/>
        <w:rPr>
          <w:rFonts w:ascii="Arial" w:hAnsi="Arial" w:cs="Arial"/>
        </w:rPr>
      </w:pPr>
    </w:p>
    <w:p w14:paraId="361B7FC2" w14:textId="23EF9DE6" w:rsidR="00E70697" w:rsidRPr="00FB6AF6" w:rsidRDefault="001D75EE" w:rsidP="00E70697">
      <w:pPr>
        <w:pStyle w:val="Heading1"/>
        <w:jc w:val="center"/>
        <w:rPr>
          <w:rFonts w:ascii="Arial" w:hAnsi="Arial" w:cs="Arial"/>
          <w:sz w:val="52"/>
          <w:szCs w:val="52"/>
        </w:rPr>
      </w:pPr>
      <w:bookmarkStart w:id="9" w:name="_Toc198564665"/>
      <w:bookmarkEnd w:id="6"/>
      <w:r w:rsidRPr="00FB6AF6">
        <w:rPr>
          <w:rFonts w:ascii="Arial" w:hAnsi="Arial" w:cs="Arial"/>
          <w:sz w:val="52"/>
          <w:szCs w:val="52"/>
        </w:rPr>
        <w:lastRenderedPageBreak/>
        <w:t xml:space="preserve">List of </w:t>
      </w:r>
      <w:r w:rsidR="00E70697" w:rsidRPr="00FB6AF6">
        <w:rPr>
          <w:rFonts w:ascii="Arial" w:hAnsi="Arial" w:cs="Arial"/>
          <w:sz w:val="52"/>
          <w:szCs w:val="52"/>
        </w:rPr>
        <w:t>Appendices</w:t>
      </w:r>
      <w:bookmarkEnd w:id="9"/>
    </w:p>
    <w:p w14:paraId="74A0C355" w14:textId="77777777" w:rsidR="00E70697" w:rsidRPr="00E70697" w:rsidRDefault="00E70697" w:rsidP="0001016D">
      <w:pPr>
        <w:spacing w:after="0" w:line="360" w:lineRule="auto"/>
        <w:ind w:left="1276" w:hanging="1276"/>
        <w:jc w:val="both"/>
        <w:rPr>
          <w:rFonts w:ascii="Arial" w:hAnsi="Arial" w:cs="Arial"/>
          <w:b/>
          <w:bCs/>
          <w:sz w:val="24"/>
          <w:szCs w:val="24"/>
        </w:rPr>
      </w:pPr>
    </w:p>
    <w:p w14:paraId="62330E8D" w14:textId="77777777" w:rsidR="00E70697" w:rsidRPr="001D75EE" w:rsidRDefault="00E70697" w:rsidP="001D75EE">
      <w:pPr>
        <w:spacing w:after="0" w:line="360" w:lineRule="auto"/>
        <w:ind w:left="1276" w:hanging="1276"/>
        <w:jc w:val="both"/>
        <w:rPr>
          <w:rFonts w:ascii="Arial" w:hAnsi="Arial" w:cs="Arial"/>
        </w:rPr>
      </w:pPr>
    </w:p>
    <w:p w14:paraId="1B56E066" w14:textId="39307214" w:rsidR="00E70697" w:rsidRPr="001D75EE" w:rsidRDefault="00E70697" w:rsidP="00395C9E">
      <w:pPr>
        <w:spacing w:after="0" w:line="360" w:lineRule="auto"/>
        <w:ind w:left="1276" w:hanging="1276"/>
        <w:jc w:val="both"/>
        <w:rPr>
          <w:rFonts w:ascii="Arial" w:hAnsi="Arial" w:cs="Arial"/>
        </w:rPr>
      </w:pPr>
      <w:r w:rsidRPr="001D75EE">
        <w:rPr>
          <w:rFonts w:ascii="Arial" w:hAnsi="Arial" w:cs="Arial"/>
        </w:rPr>
        <w:t>Appendix A – Research Support Email</w:t>
      </w:r>
    </w:p>
    <w:p w14:paraId="00C3D0F0" w14:textId="54AB6A06" w:rsidR="00E70697" w:rsidRPr="001D75EE" w:rsidRDefault="00E70697" w:rsidP="00395C9E">
      <w:pPr>
        <w:spacing w:after="0" w:line="360" w:lineRule="auto"/>
        <w:ind w:left="1276" w:hanging="1276"/>
        <w:jc w:val="both"/>
        <w:rPr>
          <w:rFonts w:ascii="Arial" w:hAnsi="Arial" w:cs="Arial"/>
        </w:rPr>
      </w:pPr>
      <w:r w:rsidRPr="001D75EE">
        <w:rPr>
          <w:rFonts w:ascii="Arial" w:hAnsi="Arial" w:cs="Arial"/>
        </w:rPr>
        <w:t>Appendix B – Microsoft Forms Questionnaire</w:t>
      </w:r>
    </w:p>
    <w:p w14:paraId="16F47089" w14:textId="1EAD839D" w:rsidR="00E70697" w:rsidRPr="001D75EE" w:rsidRDefault="00E70697" w:rsidP="00395C9E">
      <w:pPr>
        <w:spacing w:after="0" w:line="360" w:lineRule="auto"/>
        <w:ind w:left="1276" w:hanging="1276"/>
        <w:jc w:val="both"/>
        <w:rPr>
          <w:rFonts w:ascii="Arial" w:hAnsi="Arial" w:cs="Arial"/>
        </w:rPr>
      </w:pPr>
      <w:r w:rsidRPr="001D75EE">
        <w:rPr>
          <w:rFonts w:ascii="Arial" w:hAnsi="Arial" w:cs="Arial"/>
        </w:rPr>
        <w:t>Appendix C – SWP HR Establishment Data</w:t>
      </w:r>
    </w:p>
    <w:p w14:paraId="494098A1" w14:textId="34727F8D" w:rsidR="00E70697" w:rsidRPr="001D75EE" w:rsidRDefault="00E70697" w:rsidP="00395C9E">
      <w:pPr>
        <w:spacing w:after="0" w:line="360" w:lineRule="auto"/>
        <w:ind w:left="1276" w:hanging="1276"/>
        <w:jc w:val="both"/>
        <w:rPr>
          <w:rFonts w:ascii="Arial" w:hAnsi="Arial" w:cs="Arial"/>
        </w:rPr>
      </w:pPr>
      <w:r w:rsidRPr="001D75EE">
        <w:rPr>
          <w:rFonts w:ascii="Arial" w:hAnsi="Arial" w:cs="Arial"/>
        </w:rPr>
        <w:t xml:space="preserve">Appendix D – </w:t>
      </w:r>
      <w:r w:rsidR="00E373FC">
        <w:rPr>
          <w:rFonts w:ascii="Arial" w:hAnsi="Arial" w:cs="Arial"/>
        </w:rPr>
        <w:t>Analysis of Questionnaire Responses</w:t>
      </w:r>
    </w:p>
    <w:p w14:paraId="1E85753F" w14:textId="3D32D3A0" w:rsidR="00E70697" w:rsidRPr="001D75EE" w:rsidRDefault="00E70697" w:rsidP="00395C9E">
      <w:pPr>
        <w:spacing w:after="0" w:line="360" w:lineRule="auto"/>
        <w:ind w:left="1276" w:hanging="1276"/>
        <w:jc w:val="both"/>
        <w:rPr>
          <w:rFonts w:ascii="Arial" w:hAnsi="Arial" w:cs="Arial"/>
        </w:rPr>
      </w:pPr>
      <w:r w:rsidRPr="001D75EE">
        <w:rPr>
          <w:rFonts w:ascii="Arial" w:hAnsi="Arial" w:cs="Arial"/>
        </w:rPr>
        <w:t>Appendix E – PSD Misconduct Reporting</w:t>
      </w:r>
      <w:r w:rsidR="004453E6">
        <w:rPr>
          <w:rFonts w:ascii="Arial" w:hAnsi="Arial" w:cs="Arial"/>
        </w:rPr>
        <w:t xml:space="preserve"> Data</w:t>
      </w:r>
    </w:p>
    <w:p w14:paraId="7E4492F1" w14:textId="6D38C31B" w:rsidR="00E70697" w:rsidRPr="001D75EE" w:rsidRDefault="00E70697" w:rsidP="00395C9E">
      <w:pPr>
        <w:spacing w:after="0" w:line="360" w:lineRule="auto"/>
        <w:ind w:left="1276" w:hanging="1276"/>
        <w:jc w:val="both"/>
        <w:rPr>
          <w:rFonts w:ascii="Arial" w:hAnsi="Arial" w:cs="Arial"/>
        </w:rPr>
      </w:pPr>
      <w:r w:rsidRPr="001D75EE">
        <w:rPr>
          <w:rFonts w:ascii="Arial" w:hAnsi="Arial" w:cs="Arial"/>
        </w:rPr>
        <w:t xml:space="preserve">Appendix F – </w:t>
      </w:r>
      <w:r w:rsidR="00E55EB1">
        <w:rPr>
          <w:rFonts w:ascii="Arial" w:hAnsi="Arial" w:cs="Arial"/>
        </w:rPr>
        <w:t>Misconduct Reporting – C</w:t>
      </w:r>
      <w:r w:rsidRPr="001D75EE">
        <w:rPr>
          <w:rFonts w:ascii="Arial" w:hAnsi="Arial" w:cs="Arial"/>
        </w:rPr>
        <w:t>hanges in Confidence Levels</w:t>
      </w:r>
    </w:p>
    <w:p w14:paraId="3CD6D5FB" w14:textId="440AEB22" w:rsidR="00E70697" w:rsidRPr="001D75EE" w:rsidRDefault="00E70697" w:rsidP="00395C9E">
      <w:pPr>
        <w:spacing w:after="0" w:line="360" w:lineRule="auto"/>
        <w:ind w:left="1276" w:hanging="1276"/>
        <w:jc w:val="both"/>
        <w:rPr>
          <w:rFonts w:ascii="Arial" w:hAnsi="Arial" w:cs="Arial"/>
        </w:rPr>
      </w:pPr>
      <w:r w:rsidRPr="001D75EE">
        <w:rPr>
          <w:rFonts w:ascii="Arial" w:hAnsi="Arial" w:cs="Arial"/>
        </w:rPr>
        <w:t xml:space="preserve">Appendix G – PSD Data </w:t>
      </w:r>
      <w:r w:rsidR="004453E6">
        <w:rPr>
          <w:rFonts w:ascii="Arial" w:hAnsi="Arial" w:cs="Arial"/>
        </w:rPr>
        <w:t xml:space="preserve">- </w:t>
      </w:r>
      <w:r w:rsidRPr="001D75EE">
        <w:rPr>
          <w:rFonts w:ascii="Arial" w:hAnsi="Arial" w:cs="Arial"/>
        </w:rPr>
        <w:t xml:space="preserve">Misconduct Reporting </w:t>
      </w:r>
      <w:r w:rsidR="004453E6">
        <w:rPr>
          <w:rFonts w:ascii="Arial" w:hAnsi="Arial" w:cs="Arial"/>
        </w:rPr>
        <w:t>by</w:t>
      </w:r>
      <w:r w:rsidRPr="001D75EE">
        <w:rPr>
          <w:rFonts w:ascii="Arial" w:hAnsi="Arial" w:cs="Arial"/>
        </w:rPr>
        <w:t xml:space="preserve"> Gend</w:t>
      </w:r>
      <w:r w:rsidR="0053669E">
        <w:rPr>
          <w:rFonts w:ascii="Arial" w:hAnsi="Arial" w:cs="Arial"/>
        </w:rPr>
        <w:t>er</w:t>
      </w:r>
      <w:r w:rsidR="002C6751">
        <w:rPr>
          <w:rFonts w:ascii="Arial" w:hAnsi="Arial" w:cs="Arial"/>
        </w:rPr>
        <w:t xml:space="preserve"> </w:t>
      </w:r>
    </w:p>
    <w:p w14:paraId="5A03F424" w14:textId="77777777" w:rsidR="00E70697" w:rsidRPr="001D75EE" w:rsidRDefault="00E70697" w:rsidP="00395C9E">
      <w:pPr>
        <w:spacing w:after="0" w:line="360" w:lineRule="auto"/>
        <w:ind w:left="1276" w:hanging="1276"/>
        <w:jc w:val="both"/>
        <w:rPr>
          <w:rFonts w:ascii="Arial" w:hAnsi="Arial" w:cs="Arial"/>
        </w:rPr>
      </w:pPr>
    </w:p>
    <w:p w14:paraId="4C260D51" w14:textId="77777777" w:rsidR="00E70697" w:rsidRPr="001D75EE" w:rsidRDefault="00E70697" w:rsidP="001D75EE">
      <w:pPr>
        <w:spacing w:after="0" w:line="360" w:lineRule="auto"/>
        <w:ind w:left="1276" w:hanging="1276"/>
        <w:jc w:val="both"/>
        <w:rPr>
          <w:rFonts w:ascii="Arial" w:hAnsi="Arial" w:cs="Arial"/>
        </w:rPr>
      </w:pPr>
    </w:p>
    <w:p w14:paraId="3CDBE441" w14:textId="77777777" w:rsidR="00E70697" w:rsidRDefault="00E70697" w:rsidP="0001016D">
      <w:pPr>
        <w:spacing w:after="0" w:line="360" w:lineRule="auto"/>
        <w:ind w:left="1276" w:hanging="1276"/>
        <w:jc w:val="both"/>
        <w:rPr>
          <w:rFonts w:ascii="Arial" w:hAnsi="Arial" w:cs="Arial"/>
          <w:sz w:val="24"/>
          <w:szCs w:val="24"/>
        </w:rPr>
      </w:pPr>
    </w:p>
    <w:p w14:paraId="09ED84D9" w14:textId="77777777" w:rsidR="00E70697" w:rsidRDefault="00E70697" w:rsidP="0001016D">
      <w:pPr>
        <w:spacing w:after="0" w:line="360" w:lineRule="auto"/>
        <w:ind w:left="1276" w:hanging="1276"/>
        <w:jc w:val="both"/>
        <w:rPr>
          <w:rFonts w:ascii="Arial" w:hAnsi="Arial" w:cs="Arial"/>
          <w:sz w:val="24"/>
          <w:szCs w:val="24"/>
        </w:rPr>
      </w:pPr>
    </w:p>
    <w:p w14:paraId="54FFCAC3" w14:textId="77777777" w:rsidR="00E70697" w:rsidRDefault="00E70697" w:rsidP="0001016D">
      <w:pPr>
        <w:spacing w:after="0" w:line="360" w:lineRule="auto"/>
        <w:ind w:left="1276" w:hanging="1276"/>
        <w:jc w:val="both"/>
        <w:rPr>
          <w:rFonts w:ascii="Arial" w:hAnsi="Arial" w:cs="Arial"/>
          <w:sz w:val="24"/>
          <w:szCs w:val="24"/>
        </w:rPr>
      </w:pPr>
    </w:p>
    <w:p w14:paraId="0734D94B" w14:textId="77777777" w:rsidR="00E70697" w:rsidRDefault="00E70697" w:rsidP="0001016D">
      <w:pPr>
        <w:spacing w:after="0" w:line="360" w:lineRule="auto"/>
        <w:ind w:left="1276" w:hanging="1276"/>
        <w:jc w:val="both"/>
        <w:rPr>
          <w:rFonts w:ascii="Arial" w:hAnsi="Arial" w:cs="Arial"/>
          <w:sz w:val="24"/>
          <w:szCs w:val="24"/>
        </w:rPr>
      </w:pPr>
    </w:p>
    <w:p w14:paraId="16D47D5C" w14:textId="77777777" w:rsidR="00E70697" w:rsidRDefault="00E70697" w:rsidP="0001016D">
      <w:pPr>
        <w:spacing w:after="0" w:line="360" w:lineRule="auto"/>
        <w:ind w:left="1276" w:hanging="1276"/>
        <w:jc w:val="both"/>
        <w:rPr>
          <w:rFonts w:ascii="Arial" w:hAnsi="Arial" w:cs="Arial"/>
          <w:sz w:val="24"/>
          <w:szCs w:val="24"/>
        </w:rPr>
      </w:pPr>
    </w:p>
    <w:p w14:paraId="75FE9010" w14:textId="77777777" w:rsidR="00E70697" w:rsidRDefault="00E70697" w:rsidP="0001016D">
      <w:pPr>
        <w:spacing w:after="0" w:line="360" w:lineRule="auto"/>
        <w:ind w:left="1276" w:hanging="1276"/>
        <w:jc w:val="both"/>
        <w:rPr>
          <w:rFonts w:ascii="Arial" w:hAnsi="Arial" w:cs="Arial"/>
          <w:sz w:val="24"/>
          <w:szCs w:val="24"/>
        </w:rPr>
      </w:pPr>
    </w:p>
    <w:p w14:paraId="3DCA8B45" w14:textId="77777777" w:rsidR="00E70697" w:rsidRDefault="00E70697" w:rsidP="0001016D">
      <w:pPr>
        <w:spacing w:after="0" w:line="360" w:lineRule="auto"/>
        <w:ind w:left="1276" w:hanging="1276"/>
        <w:jc w:val="both"/>
        <w:rPr>
          <w:rFonts w:ascii="Arial" w:hAnsi="Arial" w:cs="Arial"/>
          <w:sz w:val="24"/>
          <w:szCs w:val="24"/>
        </w:rPr>
      </w:pPr>
    </w:p>
    <w:p w14:paraId="24BE5054" w14:textId="77777777" w:rsidR="00E70697" w:rsidRDefault="00E70697" w:rsidP="0001016D">
      <w:pPr>
        <w:spacing w:after="0" w:line="360" w:lineRule="auto"/>
        <w:ind w:left="1276" w:hanging="1276"/>
        <w:jc w:val="both"/>
        <w:rPr>
          <w:rFonts w:ascii="Arial" w:hAnsi="Arial" w:cs="Arial"/>
          <w:sz w:val="24"/>
          <w:szCs w:val="24"/>
        </w:rPr>
      </w:pPr>
    </w:p>
    <w:p w14:paraId="3F590F93" w14:textId="77777777" w:rsidR="00E70697" w:rsidRDefault="00E70697" w:rsidP="0001016D">
      <w:pPr>
        <w:spacing w:after="0" w:line="360" w:lineRule="auto"/>
        <w:ind w:left="1276" w:hanging="1276"/>
        <w:jc w:val="both"/>
        <w:rPr>
          <w:rFonts w:ascii="Arial" w:hAnsi="Arial" w:cs="Arial"/>
          <w:sz w:val="24"/>
          <w:szCs w:val="24"/>
        </w:rPr>
      </w:pPr>
    </w:p>
    <w:p w14:paraId="5161491E" w14:textId="77777777" w:rsidR="00E70697" w:rsidRDefault="00E70697" w:rsidP="0001016D">
      <w:pPr>
        <w:spacing w:after="0" w:line="360" w:lineRule="auto"/>
        <w:ind w:left="1276" w:hanging="1276"/>
        <w:jc w:val="both"/>
        <w:rPr>
          <w:rFonts w:ascii="Arial" w:hAnsi="Arial" w:cs="Arial"/>
          <w:sz w:val="24"/>
          <w:szCs w:val="24"/>
        </w:rPr>
      </w:pPr>
    </w:p>
    <w:p w14:paraId="351AB2D2" w14:textId="77777777" w:rsidR="00E70697" w:rsidRDefault="00E70697" w:rsidP="0001016D">
      <w:pPr>
        <w:spacing w:after="0" w:line="360" w:lineRule="auto"/>
        <w:ind w:left="1276" w:hanging="1276"/>
        <w:jc w:val="both"/>
        <w:rPr>
          <w:rFonts w:ascii="Arial" w:hAnsi="Arial" w:cs="Arial"/>
          <w:sz w:val="24"/>
          <w:szCs w:val="24"/>
        </w:rPr>
      </w:pPr>
    </w:p>
    <w:p w14:paraId="438671DC" w14:textId="77777777" w:rsidR="00E70697" w:rsidRDefault="00E70697" w:rsidP="0001016D">
      <w:pPr>
        <w:spacing w:after="0" w:line="360" w:lineRule="auto"/>
        <w:ind w:left="1276" w:hanging="1276"/>
        <w:jc w:val="both"/>
        <w:rPr>
          <w:rFonts w:ascii="Arial" w:hAnsi="Arial" w:cs="Arial"/>
          <w:sz w:val="24"/>
          <w:szCs w:val="24"/>
        </w:rPr>
      </w:pPr>
    </w:p>
    <w:p w14:paraId="5BBF9CCC" w14:textId="77777777" w:rsidR="00E70697" w:rsidRDefault="00E70697" w:rsidP="0001016D">
      <w:pPr>
        <w:spacing w:after="0" w:line="360" w:lineRule="auto"/>
        <w:ind w:left="1276" w:hanging="1276"/>
        <w:jc w:val="both"/>
        <w:rPr>
          <w:rFonts w:ascii="Arial" w:hAnsi="Arial" w:cs="Arial"/>
          <w:sz w:val="24"/>
          <w:szCs w:val="24"/>
        </w:rPr>
      </w:pPr>
    </w:p>
    <w:p w14:paraId="50932A25" w14:textId="77777777" w:rsidR="00E70697" w:rsidRDefault="00E70697" w:rsidP="0001016D">
      <w:pPr>
        <w:spacing w:after="0" w:line="360" w:lineRule="auto"/>
        <w:ind w:left="1276" w:hanging="1276"/>
        <w:jc w:val="both"/>
        <w:rPr>
          <w:rFonts w:ascii="Arial" w:hAnsi="Arial" w:cs="Arial"/>
          <w:sz w:val="24"/>
          <w:szCs w:val="24"/>
        </w:rPr>
      </w:pPr>
    </w:p>
    <w:p w14:paraId="6D5A8F6B" w14:textId="77777777" w:rsidR="00E70697" w:rsidRDefault="00E70697" w:rsidP="0001016D">
      <w:pPr>
        <w:spacing w:after="0" w:line="360" w:lineRule="auto"/>
        <w:ind w:left="1276" w:hanging="1276"/>
        <w:jc w:val="both"/>
        <w:rPr>
          <w:rFonts w:ascii="Arial" w:hAnsi="Arial" w:cs="Arial"/>
          <w:sz w:val="24"/>
          <w:szCs w:val="24"/>
        </w:rPr>
      </w:pPr>
    </w:p>
    <w:p w14:paraId="2A0174DC" w14:textId="77777777" w:rsidR="00E70697" w:rsidRDefault="00E70697" w:rsidP="0001016D">
      <w:pPr>
        <w:spacing w:after="0" w:line="360" w:lineRule="auto"/>
        <w:ind w:left="1276" w:hanging="1276"/>
        <w:jc w:val="both"/>
        <w:rPr>
          <w:rFonts w:ascii="Arial" w:hAnsi="Arial" w:cs="Arial"/>
          <w:sz w:val="24"/>
          <w:szCs w:val="24"/>
        </w:rPr>
      </w:pPr>
    </w:p>
    <w:p w14:paraId="5E0DD482" w14:textId="77777777" w:rsidR="00E70697" w:rsidRDefault="00E70697" w:rsidP="0001016D">
      <w:pPr>
        <w:spacing w:after="0" w:line="360" w:lineRule="auto"/>
        <w:ind w:left="1276" w:hanging="1276"/>
        <w:jc w:val="both"/>
        <w:rPr>
          <w:rFonts w:ascii="Arial" w:hAnsi="Arial" w:cs="Arial"/>
          <w:sz w:val="24"/>
          <w:szCs w:val="24"/>
        </w:rPr>
      </w:pPr>
    </w:p>
    <w:p w14:paraId="7D081021" w14:textId="77777777" w:rsidR="00E70697" w:rsidRDefault="00E70697" w:rsidP="0001016D">
      <w:pPr>
        <w:spacing w:after="0" w:line="360" w:lineRule="auto"/>
        <w:ind w:left="1276" w:hanging="1276"/>
        <w:jc w:val="both"/>
        <w:rPr>
          <w:rFonts w:ascii="Arial" w:hAnsi="Arial" w:cs="Arial"/>
          <w:sz w:val="24"/>
          <w:szCs w:val="24"/>
        </w:rPr>
      </w:pPr>
    </w:p>
    <w:p w14:paraId="1B79C8E4" w14:textId="194A70ED" w:rsidR="00E70697" w:rsidRPr="00FB6AF6" w:rsidRDefault="001D75EE" w:rsidP="00E70697">
      <w:pPr>
        <w:pStyle w:val="Heading1"/>
        <w:jc w:val="center"/>
        <w:rPr>
          <w:rFonts w:ascii="Arial" w:hAnsi="Arial" w:cs="Arial"/>
          <w:sz w:val="52"/>
          <w:szCs w:val="52"/>
        </w:rPr>
      </w:pPr>
      <w:bookmarkStart w:id="10" w:name="_Toc198564666"/>
      <w:r w:rsidRPr="00FB6AF6">
        <w:rPr>
          <w:rFonts w:ascii="Arial" w:hAnsi="Arial" w:cs="Arial"/>
          <w:sz w:val="52"/>
          <w:szCs w:val="52"/>
        </w:rPr>
        <w:lastRenderedPageBreak/>
        <w:t xml:space="preserve">List of </w:t>
      </w:r>
      <w:r w:rsidR="00E70697" w:rsidRPr="00FB6AF6">
        <w:rPr>
          <w:rFonts w:ascii="Arial" w:hAnsi="Arial" w:cs="Arial"/>
          <w:sz w:val="52"/>
          <w:szCs w:val="52"/>
        </w:rPr>
        <w:t>Abbreviations</w:t>
      </w:r>
      <w:bookmarkEnd w:id="10"/>
    </w:p>
    <w:p w14:paraId="2A1C97EA" w14:textId="77777777" w:rsidR="00E70697" w:rsidRDefault="00E70697" w:rsidP="00E70697">
      <w:pPr>
        <w:jc w:val="both"/>
        <w:rPr>
          <w:rFonts w:ascii="Arial" w:hAnsi="Arial" w:cs="Arial"/>
          <w:sz w:val="24"/>
          <w:szCs w:val="24"/>
        </w:rPr>
      </w:pPr>
    </w:p>
    <w:p w14:paraId="1ECBECFF" w14:textId="77777777" w:rsidR="001D75EE" w:rsidRDefault="001D75EE" w:rsidP="00395C9E">
      <w:pPr>
        <w:spacing w:after="0" w:line="360" w:lineRule="auto"/>
        <w:jc w:val="both"/>
        <w:rPr>
          <w:rFonts w:ascii="Arial" w:hAnsi="Arial" w:cs="Arial"/>
          <w:sz w:val="24"/>
          <w:szCs w:val="24"/>
        </w:rPr>
      </w:pPr>
    </w:p>
    <w:p w14:paraId="25FCB19E" w14:textId="04F0A3E3" w:rsidR="00E70697" w:rsidRPr="001D75EE" w:rsidRDefault="00E70697" w:rsidP="00395C9E">
      <w:pPr>
        <w:spacing w:after="0" w:line="360" w:lineRule="auto"/>
        <w:jc w:val="both"/>
        <w:rPr>
          <w:rFonts w:ascii="Arial" w:hAnsi="Arial" w:cs="Arial"/>
        </w:rPr>
      </w:pPr>
      <w:r w:rsidRPr="001D75EE">
        <w:rPr>
          <w:rFonts w:ascii="Arial" w:hAnsi="Arial" w:cs="Arial"/>
        </w:rPr>
        <w:t>ACU – Anti Corruption Unit</w:t>
      </w:r>
    </w:p>
    <w:p w14:paraId="6A36CA6B" w14:textId="77777777" w:rsidR="00E70697" w:rsidRPr="001D75EE" w:rsidRDefault="00E70697" w:rsidP="00395C9E">
      <w:pPr>
        <w:spacing w:after="0" w:line="360" w:lineRule="auto"/>
        <w:jc w:val="both"/>
        <w:rPr>
          <w:rFonts w:ascii="Arial" w:hAnsi="Arial" w:cs="Arial"/>
        </w:rPr>
      </w:pPr>
      <w:r w:rsidRPr="001D75EE">
        <w:rPr>
          <w:rFonts w:ascii="Arial" w:hAnsi="Arial" w:cs="Arial"/>
        </w:rPr>
        <w:t>APP – Approved Professional Practice</w:t>
      </w:r>
    </w:p>
    <w:p w14:paraId="53006AC6" w14:textId="77777777" w:rsidR="00E70697" w:rsidRPr="001D75EE" w:rsidRDefault="00E70697" w:rsidP="00395C9E">
      <w:pPr>
        <w:spacing w:after="0" w:line="360" w:lineRule="auto"/>
        <w:jc w:val="both"/>
        <w:rPr>
          <w:rFonts w:ascii="Arial" w:hAnsi="Arial" w:cs="Arial"/>
        </w:rPr>
      </w:pPr>
      <w:r w:rsidRPr="001D75EE">
        <w:rPr>
          <w:rFonts w:ascii="Arial" w:hAnsi="Arial" w:cs="Arial"/>
        </w:rPr>
        <w:t>CoP – College of Policing</w:t>
      </w:r>
    </w:p>
    <w:p w14:paraId="520D0A17" w14:textId="77777777" w:rsidR="00E70697" w:rsidRPr="001D75EE" w:rsidRDefault="00E70697" w:rsidP="00395C9E">
      <w:pPr>
        <w:spacing w:after="0" w:line="360" w:lineRule="auto"/>
        <w:jc w:val="both"/>
        <w:rPr>
          <w:rFonts w:ascii="Arial" w:hAnsi="Arial" w:cs="Arial"/>
        </w:rPr>
      </w:pPr>
      <w:r w:rsidRPr="001D75EE">
        <w:rPr>
          <w:rFonts w:ascii="Arial" w:hAnsi="Arial" w:cs="Arial"/>
        </w:rPr>
        <w:t>DASE – Data, Analysis, Synthesis, Evaluation</w:t>
      </w:r>
    </w:p>
    <w:p w14:paraId="5948FE3A" w14:textId="77777777" w:rsidR="00E70697" w:rsidRPr="001D75EE" w:rsidRDefault="00E70697" w:rsidP="00395C9E">
      <w:pPr>
        <w:spacing w:after="0" w:line="360" w:lineRule="auto"/>
        <w:jc w:val="both"/>
        <w:rPr>
          <w:rFonts w:ascii="Arial" w:hAnsi="Arial" w:cs="Arial"/>
        </w:rPr>
      </w:pPr>
      <w:r w:rsidRPr="001D75EE">
        <w:rPr>
          <w:rFonts w:ascii="Arial" w:hAnsi="Arial" w:cs="Arial"/>
        </w:rPr>
        <w:t>HMICFRS – His Majesty’s Inspectorate of Constabulary Fire &amp; Rescue Services</w:t>
      </w:r>
    </w:p>
    <w:p w14:paraId="604DEA29" w14:textId="77777777" w:rsidR="00E70697" w:rsidRPr="001D75EE" w:rsidRDefault="00E70697" w:rsidP="00395C9E">
      <w:pPr>
        <w:spacing w:after="0" w:line="360" w:lineRule="auto"/>
        <w:jc w:val="both"/>
        <w:rPr>
          <w:rFonts w:ascii="Arial" w:hAnsi="Arial" w:cs="Arial"/>
        </w:rPr>
      </w:pPr>
      <w:r w:rsidRPr="001D75EE">
        <w:rPr>
          <w:rFonts w:ascii="Arial" w:hAnsi="Arial" w:cs="Arial"/>
        </w:rPr>
        <w:t>NFA – No Further Action</w:t>
      </w:r>
    </w:p>
    <w:p w14:paraId="281D00BC" w14:textId="77777777" w:rsidR="00E70697" w:rsidRPr="001D75EE" w:rsidRDefault="00E70697" w:rsidP="00395C9E">
      <w:pPr>
        <w:spacing w:after="0" w:line="360" w:lineRule="auto"/>
        <w:jc w:val="both"/>
        <w:rPr>
          <w:rFonts w:ascii="Arial" w:hAnsi="Arial" w:cs="Arial"/>
        </w:rPr>
      </w:pPr>
      <w:r w:rsidRPr="001D75EE">
        <w:rPr>
          <w:rFonts w:ascii="Arial" w:hAnsi="Arial" w:cs="Arial"/>
        </w:rPr>
        <w:t>NPCC – National Police Chief Council</w:t>
      </w:r>
    </w:p>
    <w:p w14:paraId="7BB1FDF7" w14:textId="77777777" w:rsidR="00E70697" w:rsidRPr="001D75EE" w:rsidRDefault="00E70697" w:rsidP="00395C9E">
      <w:pPr>
        <w:spacing w:after="0" w:line="360" w:lineRule="auto"/>
        <w:jc w:val="both"/>
        <w:rPr>
          <w:rFonts w:ascii="Arial" w:hAnsi="Arial" w:cs="Arial"/>
        </w:rPr>
      </w:pPr>
      <w:r w:rsidRPr="001D75EE">
        <w:rPr>
          <w:rFonts w:ascii="Arial" w:hAnsi="Arial" w:cs="Arial"/>
        </w:rPr>
        <w:t>PSD – Professional Standards Department</w:t>
      </w:r>
    </w:p>
    <w:p w14:paraId="7668EC7B" w14:textId="77777777" w:rsidR="00E70697" w:rsidRPr="001D75EE" w:rsidRDefault="00E70697" w:rsidP="00395C9E">
      <w:pPr>
        <w:spacing w:after="0" w:line="360" w:lineRule="auto"/>
        <w:jc w:val="both"/>
        <w:rPr>
          <w:rFonts w:ascii="Arial" w:hAnsi="Arial" w:cs="Arial"/>
        </w:rPr>
      </w:pPr>
      <w:r w:rsidRPr="001D75EE">
        <w:rPr>
          <w:rFonts w:ascii="Arial" w:hAnsi="Arial" w:cs="Arial"/>
        </w:rPr>
        <w:t>SMT – Senior Management Team</w:t>
      </w:r>
    </w:p>
    <w:p w14:paraId="32451F59" w14:textId="77777777" w:rsidR="00E70697" w:rsidRPr="001D75EE" w:rsidRDefault="00E70697" w:rsidP="00395C9E">
      <w:pPr>
        <w:spacing w:after="0" w:line="360" w:lineRule="auto"/>
        <w:jc w:val="both"/>
        <w:rPr>
          <w:rFonts w:ascii="Arial" w:hAnsi="Arial" w:cs="Arial"/>
        </w:rPr>
      </w:pPr>
      <w:r w:rsidRPr="001D75EE">
        <w:rPr>
          <w:rFonts w:ascii="Arial" w:hAnsi="Arial" w:cs="Arial"/>
        </w:rPr>
        <w:t xml:space="preserve">SWP – South Wales Police </w:t>
      </w:r>
    </w:p>
    <w:p w14:paraId="20D06C21" w14:textId="77777777" w:rsidR="00E70697" w:rsidRPr="001D75EE" w:rsidRDefault="00E70697" w:rsidP="00395C9E">
      <w:pPr>
        <w:spacing w:after="0" w:line="360" w:lineRule="auto"/>
        <w:jc w:val="both"/>
        <w:rPr>
          <w:b/>
          <w:bCs/>
        </w:rPr>
      </w:pPr>
      <w:r w:rsidRPr="001D75EE">
        <w:rPr>
          <w:rFonts w:ascii="Arial" w:hAnsi="Arial" w:cs="Arial"/>
        </w:rPr>
        <w:t>WoCiP – Women of Colour in Policing</w:t>
      </w:r>
    </w:p>
    <w:p w14:paraId="0F3A4BCB" w14:textId="77777777" w:rsidR="00E70697" w:rsidRPr="00AE5511" w:rsidRDefault="00E70697" w:rsidP="0053669E">
      <w:pPr>
        <w:spacing w:after="0" w:line="360" w:lineRule="auto"/>
        <w:ind w:left="1276" w:hanging="1276"/>
        <w:jc w:val="both"/>
        <w:rPr>
          <w:rFonts w:ascii="Arial" w:hAnsi="Arial" w:cs="Arial"/>
          <w:sz w:val="24"/>
          <w:szCs w:val="24"/>
          <w:lang w:val="en-GB"/>
        </w:rPr>
      </w:pPr>
    </w:p>
    <w:bookmarkEnd w:id="7"/>
    <w:p w14:paraId="479FE092" w14:textId="77777777" w:rsidR="007C0C62" w:rsidRDefault="007C0C62" w:rsidP="0053669E">
      <w:pPr>
        <w:spacing w:after="0" w:line="360" w:lineRule="auto"/>
        <w:jc w:val="both"/>
        <w:rPr>
          <w:rFonts w:ascii="Arial" w:hAnsi="Arial" w:cs="Arial"/>
          <w:sz w:val="24"/>
          <w:szCs w:val="24"/>
          <w:lang w:val="en-GB"/>
        </w:rPr>
      </w:pPr>
    </w:p>
    <w:p w14:paraId="407E8095" w14:textId="77777777" w:rsidR="00FB5050" w:rsidRDefault="00FB5050" w:rsidP="0053669E">
      <w:pPr>
        <w:spacing w:after="0" w:line="360" w:lineRule="auto"/>
        <w:contextualSpacing/>
        <w:jc w:val="both"/>
        <w:rPr>
          <w:rFonts w:ascii="Arial" w:hAnsi="Arial" w:cs="Arial"/>
          <w:sz w:val="24"/>
          <w:szCs w:val="24"/>
        </w:rPr>
      </w:pPr>
    </w:p>
    <w:p w14:paraId="3862AA4A" w14:textId="77777777" w:rsidR="00FB5050" w:rsidRDefault="00FB5050" w:rsidP="0053669E">
      <w:pPr>
        <w:spacing w:after="0" w:line="360" w:lineRule="auto"/>
        <w:contextualSpacing/>
        <w:jc w:val="both"/>
        <w:rPr>
          <w:rFonts w:ascii="Arial" w:hAnsi="Arial" w:cs="Arial"/>
          <w:sz w:val="24"/>
          <w:szCs w:val="24"/>
        </w:rPr>
      </w:pPr>
    </w:p>
    <w:p w14:paraId="751AC1DD" w14:textId="77777777" w:rsidR="00FB5050" w:rsidRPr="00367721" w:rsidRDefault="00FB5050" w:rsidP="0053669E">
      <w:pPr>
        <w:spacing w:after="0" w:line="360" w:lineRule="auto"/>
        <w:contextualSpacing/>
        <w:jc w:val="both"/>
        <w:rPr>
          <w:rFonts w:ascii="Arial" w:hAnsi="Arial" w:cs="Arial"/>
          <w:sz w:val="24"/>
          <w:szCs w:val="24"/>
        </w:rPr>
      </w:pPr>
    </w:p>
    <w:p w14:paraId="7EB491EF" w14:textId="77777777" w:rsidR="00DF5FD1" w:rsidRDefault="00DF5FD1" w:rsidP="0053669E">
      <w:pPr>
        <w:spacing w:after="0" w:line="360" w:lineRule="auto"/>
        <w:contextualSpacing/>
        <w:jc w:val="both"/>
        <w:rPr>
          <w:sz w:val="28"/>
          <w:szCs w:val="28"/>
        </w:rPr>
      </w:pPr>
    </w:p>
    <w:p w14:paraId="5B0353F0" w14:textId="77777777" w:rsidR="001D75EE" w:rsidRDefault="001D75EE" w:rsidP="003D6AAC">
      <w:pPr>
        <w:spacing w:after="0" w:line="360" w:lineRule="auto"/>
        <w:contextualSpacing/>
        <w:jc w:val="both"/>
        <w:rPr>
          <w:sz w:val="28"/>
          <w:szCs w:val="28"/>
        </w:rPr>
      </w:pPr>
    </w:p>
    <w:p w14:paraId="414F962D" w14:textId="77777777" w:rsidR="001D75EE" w:rsidRDefault="001D75EE" w:rsidP="003D6AAC">
      <w:pPr>
        <w:spacing w:after="0" w:line="360" w:lineRule="auto"/>
        <w:contextualSpacing/>
        <w:jc w:val="both"/>
        <w:rPr>
          <w:sz w:val="28"/>
          <w:szCs w:val="28"/>
        </w:rPr>
      </w:pPr>
    </w:p>
    <w:p w14:paraId="50A9E803" w14:textId="77777777" w:rsidR="001D75EE" w:rsidRDefault="001D75EE" w:rsidP="003D6AAC">
      <w:pPr>
        <w:spacing w:after="0" w:line="360" w:lineRule="auto"/>
        <w:contextualSpacing/>
        <w:jc w:val="both"/>
        <w:rPr>
          <w:sz w:val="28"/>
          <w:szCs w:val="28"/>
        </w:rPr>
      </w:pPr>
    </w:p>
    <w:p w14:paraId="58C80CC7" w14:textId="77777777" w:rsidR="001D75EE" w:rsidRDefault="001D75EE" w:rsidP="003D6AAC">
      <w:pPr>
        <w:spacing w:after="0" w:line="360" w:lineRule="auto"/>
        <w:contextualSpacing/>
        <w:jc w:val="both"/>
        <w:rPr>
          <w:sz w:val="28"/>
          <w:szCs w:val="28"/>
        </w:rPr>
      </w:pPr>
    </w:p>
    <w:p w14:paraId="3D38C995" w14:textId="77777777" w:rsidR="001D75EE" w:rsidRDefault="001D75EE" w:rsidP="003D6AAC">
      <w:pPr>
        <w:spacing w:after="0" w:line="360" w:lineRule="auto"/>
        <w:contextualSpacing/>
        <w:jc w:val="both"/>
        <w:rPr>
          <w:sz w:val="28"/>
          <w:szCs w:val="28"/>
        </w:rPr>
      </w:pPr>
    </w:p>
    <w:p w14:paraId="48E254B4" w14:textId="77777777" w:rsidR="001D75EE" w:rsidRDefault="001D75EE" w:rsidP="003D6AAC">
      <w:pPr>
        <w:spacing w:after="0" w:line="360" w:lineRule="auto"/>
        <w:contextualSpacing/>
        <w:jc w:val="both"/>
        <w:rPr>
          <w:sz w:val="28"/>
          <w:szCs w:val="28"/>
        </w:rPr>
      </w:pPr>
    </w:p>
    <w:p w14:paraId="7C87FE10" w14:textId="77777777" w:rsidR="001D75EE" w:rsidRDefault="001D75EE" w:rsidP="003D6AAC">
      <w:pPr>
        <w:spacing w:after="0" w:line="360" w:lineRule="auto"/>
        <w:contextualSpacing/>
        <w:jc w:val="both"/>
        <w:rPr>
          <w:sz w:val="28"/>
          <w:szCs w:val="28"/>
        </w:rPr>
      </w:pPr>
    </w:p>
    <w:p w14:paraId="4896FA71" w14:textId="77777777" w:rsidR="001D75EE" w:rsidRDefault="001D75EE" w:rsidP="003D6AAC">
      <w:pPr>
        <w:spacing w:after="0" w:line="360" w:lineRule="auto"/>
        <w:contextualSpacing/>
        <w:jc w:val="both"/>
        <w:rPr>
          <w:sz w:val="28"/>
          <w:szCs w:val="28"/>
        </w:rPr>
      </w:pPr>
    </w:p>
    <w:p w14:paraId="2F5A3B76" w14:textId="77777777" w:rsidR="0053669E" w:rsidRDefault="0053669E" w:rsidP="003D6AAC">
      <w:pPr>
        <w:spacing w:after="0" w:line="360" w:lineRule="auto"/>
        <w:contextualSpacing/>
        <w:jc w:val="both"/>
        <w:rPr>
          <w:sz w:val="28"/>
          <w:szCs w:val="28"/>
        </w:rPr>
      </w:pPr>
    </w:p>
    <w:p w14:paraId="4BF811F5" w14:textId="77777777" w:rsidR="0053669E" w:rsidRDefault="0053669E" w:rsidP="003D6AAC">
      <w:pPr>
        <w:spacing w:after="0" w:line="360" w:lineRule="auto"/>
        <w:contextualSpacing/>
        <w:jc w:val="both"/>
        <w:rPr>
          <w:sz w:val="28"/>
          <w:szCs w:val="28"/>
        </w:rPr>
      </w:pPr>
    </w:p>
    <w:p w14:paraId="522D774E" w14:textId="77777777" w:rsidR="0053669E" w:rsidRDefault="0053669E" w:rsidP="003D6AAC">
      <w:pPr>
        <w:spacing w:after="0" w:line="360" w:lineRule="auto"/>
        <w:contextualSpacing/>
        <w:jc w:val="both"/>
        <w:rPr>
          <w:sz w:val="28"/>
          <w:szCs w:val="28"/>
        </w:rPr>
      </w:pPr>
    </w:p>
    <w:p w14:paraId="3539E666" w14:textId="77777777" w:rsidR="0053669E" w:rsidRDefault="0053669E" w:rsidP="003D6AAC">
      <w:pPr>
        <w:spacing w:after="0" w:line="360" w:lineRule="auto"/>
        <w:contextualSpacing/>
        <w:jc w:val="both"/>
        <w:rPr>
          <w:sz w:val="28"/>
          <w:szCs w:val="28"/>
        </w:rPr>
      </w:pPr>
    </w:p>
    <w:p w14:paraId="70A8C8B5" w14:textId="77777777" w:rsidR="0053669E" w:rsidRDefault="0053669E" w:rsidP="003D6AAC">
      <w:pPr>
        <w:spacing w:after="0" w:line="360" w:lineRule="auto"/>
        <w:contextualSpacing/>
        <w:jc w:val="both"/>
        <w:rPr>
          <w:sz w:val="28"/>
          <w:szCs w:val="28"/>
        </w:rPr>
      </w:pPr>
    </w:p>
    <w:p w14:paraId="7418DDDB" w14:textId="77777777" w:rsidR="0053669E" w:rsidRDefault="0053669E" w:rsidP="003D6AAC">
      <w:pPr>
        <w:spacing w:after="0" w:line="360" w:lineRule="auto"/>
        <w:contextualSpacing/>
        <w:jc w:val="both"/>
        <w:rPr>
          <w:sz w:val="28"/>
          <w:szCs w:val="28"/>
        </w:rPr>
      </w:pPr>
    </w:p>
    <w:p w14:paraId="20F7E911" w14:textId="77777777" w:rsidR="0053669E" w:rsidRDefault="0053669E" w:rsidP="003D6AAC">
      <w:pPr>
        <w:spacing w:after="0" w:line="360" w:lineRule="auto"/>
        <w:contextualSpacing/>
        <w:jc w:val="both"/>
        <w:rPr>
          <w:sz w:val="28"/>
          <w:szCs w:val="28"/>
        </w:rPr>
      </w:pPr>
    </w:p>
    <w:p w14:paraId="2BB39EF1" w14:textId="77777777" w:rsidR="0053669E" w:rsidRDefault="0053669E" w:rsidP="003D6AAC">
      <w:pPr>
        <w:spacing w:after="0" w:line="360" w:lineRule="auto"/>
        <w:contextualSpacing/>
        <w:jc w:val="both"/>
        <w:rPr>
          <w:sz w:val="28"/>
          <w:szCs w:val="28"/>
        </w:rPr>
      </w:pPr>
    </w:p>
    <w:p w14:paraId="7E0C5EA8" w14:textId="77777777" w:rsidR="0053669E" w:rsidRDefault="0053669E" w:rsidP="003D6AAC">
      <w:pPr>
        <w:spacing w:after="0" w:line="360" w:lineRule="auto"/>
        <w:contextualSpacing/>
        <w:jc w:val="both"/>
        <w:rPr>
          <w:sz w:val="28"/>
          <w:szCs w:val="28"/>
        </w:rPr>
      </w:pPr>
    </w:p>
    <w:p w14:paraId="5B952664" w14:textId="68FC5760" w:rsidR="006B06C3" w:rsidRPr="00FB6AF6" w:rsidRDefault="00F05350" w:rsidP="00CF02D3">
      <w:pPr>
        <w:pStyle w:val="Heading1"/>
        <w:jc w:val="center"/>
        <w:rPr>
          <w:rFonts w:ascii="Arial" w:hAnsi="Arial" w:cs="Arial"/>
          <w:sz w:val="96"/>
          <w:szCs w:val="96"/>
        </w:rPr>
      </w:pPr>
      <w:bookmarkStart w:id="11" w:name="_Toc198564667"/>
      <w:r w:rsidRPr="00FB6AF6">
        <w:rPr>
          <w:rFonts w:ascii="Arial" w:hAnsi="Arial" w:cs="Arial"/>
          <w:sz w:val="96"/>
          <w:szCs w:val="96"/>
        </w:rPr>
        <w:t>Chapter One</w:t>
      </w:r>
      <w:bookmarkEnd w:id="11"/>
    </w:p>
    <w:p w14:paraId="0973402B" w14:textId="08AE8F9F" w:rsidR="00F05350" w:rsidRPr="00FB6AF6" w:rsidRDefault="00F05350" w:rsidP="00CF02D3">
      <w:pPr>
        <w:pStyle w:val="Heading1"/>
        <w:jc w:val="center"/>
        <w:rPr>
          <w:rFonts w:ascii="Arial" w:hAnsi="Arial" w:cs="Arial"/>
          <w:sz w:val="96"/>
          <w:szCs w:val="96"/>
        </w:rPr>
      </w:pPr>
      <w:bookmarkStart w:id="12" w:name="_Toc196748546"/>
      <w:bookmarkStart w:id="13" w:name="_Toc198244933"/>
      <w:bookmarkStart w:id="14" w:name="_Toc198564668"/>
      <w:r w:rsidRPr="00FB6AF6">
        <w:rPr>
          <w:rFonts w:ascii="Arial" w:hAnsi="Arial" w:cs="Arial"/>
          <w:sz w:val="96"/>
          <w:szCs w:val="96"/>
        </w:rPr>
        <w:t>Introduction</w:t>
      </w:r>
      <w:bookmarkEnd w:id="12"/>
      <w:bookmarkEnd w:id="13"/>
      <w:bookmarkEnd w:id="14"/>
    </w:p>
    <w:p w14:paraId="1F9F34CB" w14:textId="77777777" w:rsidR="00F05350" w:rsidRDefault="00F05350" w:rsidP="00F05350">
      <w:pPr>
        <w:jc w:val="center"/>
        <w:rPr>
          <w:rFonts w:ascii="Arial" w:hAnsi="Arial" w:cs="Arial"/>
          <w:b/>
          <w:bCs/>
          <w:color w:val="4472C4" w:themeColor="accent1"/>
          <w:sz w:val="96"/>
          <w:szCs w:val="96"/>
        </w:rPr>
      </w:pPr>
    </w:p>
    <w:p w14:paraId="0ABA7381" w14:textId="77777777" w:rsidR="00F05350" w:rsidRDefault="00F05350" w:rsidP="00F05350">
      <w:pPr>
        <w:jc w:val="center"/>
        <w:rPr>
          <w:rFonts w:ascii="Arial" w:hAnsi="Arial" w:cs="Arial"/>
          <w:b/>
          <w:bCs/>
          <w:color w:val="4472C4" w:themeColor="accent1"/>
          <w:sz w:val="96"/>
          <w:szCs w:val="96"/>
        </w:rPr>
      </w:pPr>
    </w:p>
    <w:p w14:paraId="05F54F06" w14:textId="77777777" w:rsidR="00FB5050" w:rsidRPr="0053669E" w:rsidRDefault="00FB5050" w:rsidP="00F05350">
      <w:pPr>
        <w:jc w:val="center"/>
        <w:rPr>
          <w:rFonts w:ascii="Arial" w:hAnsi="Arial" w:cs="Arial"/>
          <w:b/>
          <w:bCs/>
          <w:color w:val="4472C4" w:themeColor="accent1"/>
          <w:sz w:val="24"/>
          <w:szCs w:val="24"/>
        </w:rPr>
      </w:pPr>
    </w:p>
    <w:p w14:paraId="2E86B186" w14:textId="77777777" w:rsidR="00FB5050" w:rsidRDefault="00FB5050" w:rsidP="00F05350">
      <w:pPr>
        <w:jc w:val="center"/>
        <w:rPr>
          <w:rFonts w:ascii="Arial" w:hAnsi="Arial" w:cs="Arial"/>
          <w:b/>
          <w:bCs/>
          <w:color w:val="4472C4" w:themeColor="accent1"/>
          <w:sz w:val="24"/>
          <w:szCs w:val="24"/>
        </w:rPr>
      </w:pPr>
    </w:p>
    <w:p w14:paraId="15951AD4" w14:textId="77777777" w:rsidR="0053669E" w:rsidRDefault="0053669E" w:rsidP="00F05350">
      <w:pPr>
        <w:jc w:val="center"/>
        <w:rPr>
          <w:rFonts w:ascii="Arial" w:hAnsi="Arial" w:cs="Arial"/>
          <w:b/>
          <w:bCs/>
          <w:color w:val="4472C4" w:themeColor="accent1"/>
          <w:sz w:val="24"/>
          <w:szCs w:val="24"/>
        </w:rPr>
      </w:pPr>
    </w:p>
    <w:p w14:paraId="410368B6" w14:textId="77777777" w:rsidR="0053669E" w:rsidRDefault="0053669E" w:rsidP="00F05350">
      <w:pPr>
        <w:jc w:val="center"/>
        <w:rPr>
          <w:rFonts w:ascii="Arial" w:hAnsi="Arial" w:cs="Arial"/>
          <w:b/>
          <w:bCs/>
          <w:color w:val="4472C4" w:themeColor="accent1"/>
          <w:sz w:val="24"/>
          <w:szCs w:val="24"/>
        </w:rPr>
      </w:pPr>
    </w:p>
    <w:p w14:paraId="4AC8489A" w14:textId="77777777" w:rsidR="0053669E" w:rsidRDefault="0053669E" w:rsidP="00F05350">
      <w:pPr>
        <w:jc w:val="center"/>
        <w:rPr>
          <w:rFonts w:ascii="Arial" w:hAnsi="Arial" w:cs="Arial"/>
          <w:b/>
          <w:bCs/>
          <w:color w:val="4472C4" w:themeColor="accent1"/>
          <w:sz w:val="24"/>
          <w:szCs w:val="24"/>
        </w:rPr>
      </w:pPr>
    </w:p>
    <w:p w14:paraId="7D9DC682" w14:textId="77777777" w:rsidR="0053669E" w:rsidRDefault="0053669E" w:rsidP="00F05350">
      <w:pPr>
        <w:jc w:val="center"/>
        <w:rPr>
          <w:rFonts w:ascii="Arial" w:hAnsi="Arial" w:cs="Arial"/>
          <w:b/>
          <w:bCs/>
          <w:color w:val="4472C4" w:themeColor="accent1"/>
          <w:sz w:val="24"/>
          <w:szCs w:val="24"/>
        </w:rPr>
      </w:pPr>
    </w:p>
    <w:p w14:paraId="6EDDE544" w14:textId="77777777" w:rsidR="0053669E" w:rsidRPr="0053669E" w:rsidRDefault="0053669E" w:rsidP="00F05350">
      <w:pPr>
        <w:jc w:val="center"/>
        <w:rPr>
          <w:rFonts w:ascii="Arial" w:hAnsi="Arial" w:cs="Arial"/>
          <w:b/>
          <w:bCs/>
          <w:color w:val="4472C4" w:themeColor="accent1"/>
          <w:sz w:val="24"/>
          <w:szCs w:val="24"/>
        </w:rPr>
      </w:pPr>
    </w:p>
    <w:p w14:paraId="24BE4383" w14:textId="5C5534C9" w:rsidR="003F7C16" w:rsidRPr="00FB6AF6" w:rsidRDefault="00F05350" w:rsidP="003D6AAC">
      <w:pPr>
        <w:spacing w:line="360" w:lineRule="auto"/>
        <w:jc w:val="both"/>
        <w:rPr>
          <w:rFonts w:ascii="Arial" w:hAnsi="Arial" w:cs="Arial"/>
          <w:b/>
          <w:bCs/>
          <w:color w:val="2F5496" w:themeColor="accent1" w:themeShade="BF"/>
          <w:sz w:val="24"/>
          <w:szCs w:val="24"/>
        </w:rPr>
      </w:pPr>
      <w:bookmarkStart w:id="15" w:name="_Toc198564669"/>
      <w:r w:rsidRPr="00FB6AF6">
        <w:rPr>
          <w:rStyle w:val="Heading2Char"/>
          <w:rFonts w:ascii="Arial" w:hAnsi="Arial" w:cs="Arial"/>
          <w:b/>
          <w:bCs/>
          <w:sz w:val="24"/>
          <w:szCs w:val="24"/>
        </w:rPr>
        <w:lastRenderedPageBreak/>
        <w:t>1</w:t>
      </w:r>
      <w:bookmarkStart w:id="16" w:name="_Hlk196910726"/>
      <w:r w:rsidRPr="00FB6AF6">
        <w:rPr>
          <w:rStyle w:val="Heading2Char"/>
          <w:rFonts w:ascii="Arial" w:hAnsi="Arial" w:cs="Arial"/>
          <w:b/>
          <w:bCs/>
          <w:sz w:val="24"/>
          <w:szCs w:val="24"/>
        </w:rPr>
        <w:t xml:space="preserve">.0 </w:t>
      </w:r>
      <w:r w:rsidR="003F7C16" w:rsidRPr="00FB6AF6">
        <w:rPr>
          <w:rStyle w:val="Heading2Char"/>
          <w:rFonts w:ascii="Arial" w:hAnsi="Arial" w:cs="Arial"/>
          <w:b/>
          <w:bCs/>
          <w:sz w:val="24"/>
          <w:szCs w:val="24"/>
        </w:rPr>
        <w:t>Research Question</w:t>
      </w:r>
      <w:bookmarkEnd w:id="15"/>
      <w:r w:rsidR="00DD553B" w:rsidRPr="00FB6AF6">
        <w:rPr>
          <w:rFonts w:ascii="Arial" w:hAnsi="Arial" w:cs="Arial"/>
          <w:b/>
          <w:bCs/>
          <w:color w:val="2F5496" w:themeColor="accent1" w:themeShade="BF"/>
          <w:sz w:val="24"/>
          <w:szCs w:val="24"/>
        </w:rPr>
        <w:t xml:space="preserve"> </w:t>
      </w:r>
    </w:p>
    <w:p w14:paraId="31E503B7" w14:textId="77777777" w:rsidR="002C1DCE" w:rsidRPr="002C1DCE" w:rsidRDefault="002C1DCE" w:rsidP="002C1DCE">
      <w:pPr>
        <w:spacing w:after="0" w:line="360" w:lineRule="auto"/>
        <w:jc w:val="both"/>
        <w:rPr>
          <w:rFonts w:ascii="Arial" w:hAnsi="Arial" w:cs="Arial"/>
        </w:rPr>
      </w:pPr>
      <w:r w:rsidRPr="002C1DCE">
        <w:rPr>
          <w:rFonts w:ascii="Arial" w:hAnsi="Arial" w:cs="Arial"/>
        </w:rPr>
        <w:t>The ‘Blue Wall of Silence’: A Critical Analysis of Factors Influencing the Confidence and Willingness of South Wales Police Officers and Staff to Report Internal Misconduct and the Barriers they Encounter.</w:t>
      </w:r>
    </w:p>
    <w:p w14:paraId="14002EEA" w14:textId="77777777" w:rsidR="003F7C16" w:rsidRPr="006003C7" w:rsidRDefault="003F7C16" w:rsidP="003D6AAC">
      <w:pPr>
        <w:spacing w:line="360" w:lineRule="auto"/>
        <w:jc w:val="both"/>
        <w:rPr>
          <w:rFonts w:ascii="Arial" w:hAnsi="Arial" w:cs="Arial"/>
          <w:sz w:val="24"/>
          <w:szCs w:val="24"/>
        </w:rPr>
      </w:pPr>
    </w:p>
    <w:p w14:paraId="3C88E340" w14:textId="33913A86" w:rsidR="003F7C16" w:rsidRPr="00FB6AF6" w:rsidRDefault="00F05350" w:rsidP="003D6AAC">
      <w:pPr>
        <w:pStyle w:val="Heading2"/>
        <w:spacing w:line="360" w:lineRule="auto"/>
        <w:rPr>
          <w:rFonts w:ascii="Arial" w:hAnsi="Arial" w:cs="Arial"/>
          <w:b/>
          <w:bCs/>
          <w:sz w:val="24"/>
          <w:szCs w:val="24"/>
        </w:rPr>
      </w:pPr>
      <w:bookmarkStart w:id="17" w:name="_Toc198564670"/>
      <w:r w:rsidRPr="00FB6AF6">
        <w:rPr>
          <w:rFonts w:ascii="Arial" w:hAnsi="Arial" w:cs="Arial"/>
          <w:b/>
          <w:bCs/>
          <w:sz w:val="24"/>
          <w:szCs w:val="24"/>
        </w:rPr>
        <w:t xml:space="preserve">1.1 </w:t>
      </w:r>
      <w:r w:rsidR="003F7C16" w:rsidRPr="00FB6AF6">
        <w:rPr>
          <w:rFonts w:ascii="Arial" w:hAnsi="Arial" w:cs="Arial"/>
          <w:b/>
          <w:bCs/>
          <w:sz w:val="24"/>
          <w:szCs w:val="24"/>
        </w:rPr>
        <w:t>Rational</w:t>
      </w:r>
      <w:r w:rsidR="00872C36" w:rsidRPr="00FB6AF6">
        <w:rPr>
          <w:rFonts w:ascii="Arial" w:hAnsi="Arial" w:cs="Arial"/>
          <w:b/>
          <w:bCs/>
          <w:sz w:val="24"/>
          <w:szCs w:val="24"/>
        </w:rPr>
        <w:t>e</w:t>
      </w:r>
      <w:bookmarkEnd w:id="17"/>
    </w:p>
    <w:p w14:paraId="0E8B6274" w14:textId="31893729" w:rsidR="002F0F98" w:rsidRPr="0053669E" w:rsidRDefault="004C11F5" w:rsidP="002C1DCE">
      <w:pPr>
        <w:spacing w:after="0" w:line="360" w:lineRule="auto"/>
        <w:jc w:val="both"/>
        <w:rPr>
          <w:rFonts w:ascii="Arial" w:hAnsi="Arial" w:cs="Arial"/>
          <w:lang w:val="en-GB"/>
        </w:rPr>
      </w:pPr>
      <w:r w:rsidRPr="0053669E">
        <w:rPr>
          <w:rFonts w:ascii="Arial" w:hAnsi="Arial" w:cs="Arial"/>
          <w:lang w:val="en-GB"/>
        </w:rPr>
        <w:t xml:space="preserve">The integrity of policing </w:t>
      </w:r>
      <w:r w:rsidR="00D45336">
        <w:rPr>
          <w:rFonts w:ascii="Arial" w:hAnsi="Arial" w:cs="Arial"/>
          <w:lang w:val="en-GB"/>
        </w:rPr>
        <w:t xml:space="preserve">is a </w:t>
      </w:r>
      <w:r w:rsidRPr="0053669E">
        <w:rPr>
          <w:rFonts w:ascii="Arial" w:hAnsi="Arial" w:cs="Arial"/>
          <w:lang w:val="en-GB"/>
        </w:rPr>
        <w:t xml:space="preserve">cornerstone of democratic societies, </w:t>
      </w:r>
      <w:r w:rsidR="003D7D3B" w:rsidRPr="0053669E">
        <w:rPr>
          <w:rFonts w:ascii="Arial" w:hAnsi="Arial" w:cs="Arial"/>
          <w:lang w:val="en-GB"/>
        </w:rPr>
        <w:t xml:space="preserve">significantly </w:t>
      </w:r>
      <w:r w:rsidRPr="0053669E">
        <w:rPr>
          <w:rFonts w:ascii="Arial" w:hAnsi="Arial" w:cs="Arial"/>
          <w:lang w:val="en-GB"/>
        </w:rPr>
        <w:t xml:space="preserve">influencing public trust and </w:t>
      </w:r>
      <w:r w:rsidR="00C77B7A" w:rsidRPr="0053669E">
        <w:rPr>
          <w:rFonts w:ascii="Arial" w:hAnsi="Arial" w:cs="Arial"/>
          <w:lang w:val="en-GB"/>
        </w:rPr>
        <w:t xml:space="preserve">confidence. </w:t>
      </w:r>
      <w:r w:rsidR="003B0D68">
        <w:rPr>
          <w:rFonts w:ascii="Arial" w:hAnsi="Arial" w:cs="Arial"/>
          <w:lang w:val="en-GB"/>
        </w:rPr>
        <w:t>However, a</w:t>
      </w:r>
      <w:r w:rsidRPr="0053669E">
        <w:rPr>
          <w:rFonts w:ascii="Arial" w:hAnsi="Arial" w:cs="Arial"/>
          <w:lang w:val="en-GB"/>
        </w:rPr>
        <w:t>llegations of misconduct</w:t>
      </w:r>
      <w:r w:rsidR="00622A7E">
        <w:rPr>
          <w:rFonts w:ascii="Arial" w:hAnsi="Arial" w:cs="Arial"/>
          <w:lang w:val="en-GB"/>
        </w:rPr>
        <w:t xml:space="preserve"> </w:t>
      </w:r>
      <w:r w:rsidR="003D7D3B" w:rsidRPr="0053669E">
        <w:rPr>
          <w:rFonts w:ascii="Arial" w:hAnsi="Arial" w:cs="Arial"/>
          <w:lang w:val="en-GB"/>
        </w:rPr>
        <w:t>undermine</w:t>
      </w:r>
      <w:r w:rsidR="00E87973" w:rsidRPr="0053669E">
        <w:rPr>
          <w:rFonts w:ascii="Arial" w:hAnsi="Arial" w:cs="Arial"/>
          <w:lang w:val="en-GB"/>
        </w:rPr>
        <w:t xml:space="preserve"> this </w:t>
      </w:r>
      <w:r w:rsidR="00622A7E">
        <w:rPr>
          <w:rFonts w:ascii="Arial" w:hAnsi="Arial" w:cs="Arial"/>
          <w:lang w:val="en-GB"/>
        </w:rPr>
        <w:t>integrity</w:t>
      </w:r>
      <w:r w:rsidR="008F2E35">
        <w:rPr>
          <w:rFonts w:ascii="Arial" w:hAnsi="Arial" w:cs="Arial"/>
          <w:lang w:val="en-GB"/>
        </w:rPr>
        <w:t xml:space="preserve"> </w:t>
      </w:r>
      <w:r w:rsidR="00E87973" w:rsidRPr="0053669E">
        <w:rPr>
          <w:rFonts w:ascii="Arial" w:hAnsi="Arial" w:cs="Arial"/>
          <w:lang w:val="en-GB"/>
        </w:rPr>
        <w:t>and erode public trust</w:t>
      </w:r>
      <w:r w:rsidR="00C163E7" w:rsidRPr="0053669E">
        <w:rPr>
          <w:rFonts w:ascii="Arial" w:hAnsi="Arial" w:cs="Arial"/>
          <w:lang w:val="en-GB"/>
        </w:rPr>
        <w:t xml:space="preserve">. </w:t>
      </w:r>
      <w:r w:rsidRPr="0053669E">
        <w:rPr>
          <w:rFonts w:ascii="Arial" w:hAnsi="Arial" w:cs="Arial"/>
          <w:lang w:val="en-GB"/>
        </w:rPr>
        <w:t>High-profile incidents of police misconduct, such as the tragic case of Sarah Everard and the acts of serial abuse by Metropolitan Police officer David Carrick, have sparked widespread public outcry</w:t>
      </w:r>
      <w:r w:rsidR="002A30D4" w:rsidRPr="0053669E">
        <w:rPr>
          <w:rFonts w:ascii="Arial" w:hAnsi="Arial" w:cs="Arial"/>
          <w:lang w:val="en-GB"/>
        </w:rPr>
        <w:t xml:space="preserve"> highlighting </w:t>
      </w:r>
      <w:r w:rsidR="002F0F98" w:rsidRPr="0053669E">
        <w:rPr>
          <w:rFonts w:ascii="Arial" w:hAnsi="Arial" w:cs="Arial"/>
          <w:lang w:val="en-GB"/>
        </w:rPr>
        <w:t>institutional</w:t>
      </w:r>
      <w:r w:rsidR="002A30D4" w:rsidRPr="0053669E">
        <w:rPr>
          <w:rFonts w:ascii="Arial" w:hAnsi="Arial" w:cs="Arial"/>
          <w:lang w:val="en-GB"/>
        </w:rPr>
        <w:t xml:space="preserve"> failings</w:t>
      </w:r>
      <w:r w:rsidR="003D7D3B" w:rsidRPr="0053669E">
        <w:rPr>
          <w:rFonts w:ascii="Arial" w:hAnsi="Arial" w:cs="Arial"/>
          <w:lang w:val="en-GB"/>
        </w:rPr>
        <w:t xml:space="preserve"> and</w:t>
      </w:r>
      <w:r w:rsidR="002A30D4" w:rsidRPr="0053669E">
        <w:rPr>
          <w:rFonts w:ascii="Arial" w:hAnsi="Arial" w:cs="Arial"/>
          <w:lang w:val="en-GB"/>
        </w:rPr>
        <w:t xml:space="preserve"> </w:t>
      </w:r>
      <w:r w:rsidR="00F23E39">
        <w:rPr>
          <w:rFonts w:ascii="Arial" w:hAnsi="Arial" w:cs="Arial"/>
          <w:lang w:val="en-GB"/>
        </w:rPr>
        <w:t>raising</w:t>
      </w:r>
      <w:r w:rsidR="002A30D4" w:rsidRPr="0053669E">
        <w:rPr>
          <w:rFonts w:ascii="Arial" w:hAnsi="Arial" w:cs="Arial"/>
          <w:lang w:val="en-GB"/>
        </w:rPr>
        <w:t xml:space="preserve"> widespread concern</w:t>
      </w:r>
      <w:r w:rsidR="00F23E39">
        <w:rPr>
          <w:rFonts w:ascii="Arial" w:hAnsi="Arial" w:cs="Arial"/>
          <w:lang w:val="en-GB"/>
        </w:rPr>
        <w:t>s</w:t>
      </w:r>
      <w:r w:rsidR="002A30D4" w:rsidRPr="0053669E">
        <w:rPr>
          <w:rFonts w:ascii="Arial" w:hAnsi="Arial" w:cs="Arial"/>
          <w:lang w:val="en-GB"/>
        </w:rPr>
        <w:t xml:space="preserve"> </w:t>
      </w:r>
      <w:r w:rsidR="00F23E39">
        <w:rPr>
          <w:rFonts w:ascii="Arial" w:hAnsi="Arial" w:cs="Arial"/>
          <w:lang w:val="en-GB"/>
        </w:rPr>
        <w:t>about</w:t>
      </w:r>
      <w:r w:rsidR="002A30D4" w:rsidRPr="0053669E">
        <w:rPr>
          <w:rFonts w:ascii="Arial" w:hAnsi="Arial" w:cs="Arial"/>
          <w:lang w:val="en-GB"/>
        </w:rPr>
        <w:t xml:space="preserve"> ethical standards</w:t>
      </w:r>
      <w:r w:rsidR="002F0F98" w:rsidRPr="0053669E">
        <w:rPr>
          <w:rFonts w:ascii="Arial" w:hAnsi="Arial" w:cs="Arial"/>
          <w:lang w:val="en-GB"/>
        </w:rPr>
        <w:t xml:space="preserve"> and accountability</w:t>
      </w:r>
      <w:r w:rsidR="002A30D4" w:rsidRPr="0053669E">
        <w:rPr>
          <w:rFonts w:ascii="Arial" w:hAnsi="Arial" w:cs="Arial"/>
          <w:lang w:val="en-GB"/>
        </w:rPr>
        <w:t xml:space="preserve">. </w:t>
      </w:r>
      <w:r w:rsidR="00F23E39">
        <w:rPr>
          <w:rFonts w:ascii="Arial" w:hAnsi="Arial" w:cs="Arial"/>
          <w:lang w:val="en-GB"/>
        </w:rPr>
        <w:t>T</w:t>
      </w:r>
      <w:r w:rsidR="002F0F98" w:rsidRPr="0053669E">
        <w:rPr>
          <w:rFonts w:ascii="Arial" w:hAnsi="Arial" w:cs="Arial"/>
          <w:lang w:val="en-GB"/>
        </w:rPr>
        <w:t>he Angiolini</w:t>
      </w:r>
      <w:sdt>
        <w:sdtPr>
          <w:rPr>
            <w:rFonts w:ascii="Arial" w:hAnsi="Arial" w:cs="Arial"/>
          </w:rPr>
          <w:id w:val="-640269612"/>
          <w:citation/>
        </w:sdtPr>
        <w:sdtEndPr/>
        <w:sdtContent>
          <w:r w:rsidR="002A30D4" w:rsidRPr="0053669E">
            <w:rPr>
              <w:rFonts w:ascii="Arial" w:hAnsi="Arial" w:cs="Arial"/>
            </w:rPr>
            <w:fldChar w:fldCharType="begin"/>
          </w:r>
          <w:r w:rsidR="002F0F98" w:rsidRPr="0053669E">
            <w:rPr>
              <w:rFonts w:ascii="Arial" w:hAnsi="Arial" w:cs="Arial"/>
              <w:lang w:val="en-GB"/>
            </w:rPr>
            <w:instrText xml:space="preserve">CITATION Ang24 \n  \l 2057 </w:instrText>
          </w:r>
          <w:r w:rsidR="002A30D4" w:rsidRPr="0053669E">
            <w:rPr>
              <w:rFonts w:ascii="Arial" w:hAnsi="Arial" w:cs="Arial"/>
            </w:rPr>
            <w:fldChar w:fldCharType="separate"/>
          </w:r>
          <w:r w:rsidR="002F0F98" w:rsidRPr="0053669E">
            <w:rPr>
              <w:rFonts w:ascii="Arial" w:hAnsi="Arial" w:cs="Arial"/>
              <w:noProof/>
              <w:lang w:val="en-GB"/>
            </w:rPr>
            <w:t xml:space="preserve"> (2024)</w:t>
          </w:r>
          <w:r w:rsidR="002A30D4" w:rsidRPr="0053669E">
            <w:rPr>
              <w:rFonts w:ascii="Arial" w:hAnsi="Arial" w:cs="Arial"/>
            </w:rPr>
            <w:fldChar w:fldCharType="end"/>
          </w:r>
        </w:sdtContent>
      </w:sdt>
      <w:r w:rsidR="002F0F98" w:rsidRPr="0053669E">
        <w:rPr>
          <w:rFonts w:ascii="Arial" w:hAnsi="Arial" w:cs="Arial"/>
        </w:rPr>
        <w:t xml:space="preserve"> inquiry raises alarms </w:t>
      </w:r>
      <w:r w:rsidR="00F23E39">
        <w:rPr>
          <w:rFonts w:ascii="Arial" w:hAnsi="Arial" w:cs="Arial"/>
        </w:rPr>
        <w:t>about</w:t>
      </w:r>
      <w:r w:rsidR="002F0F98" w:rsidRPr="0053669E">
        <w:rPr>
          <w:rFonts w:ascii="Arial" w:hAnsi="Arial" w:cs="Arial"/>
        </w:rPr>
        <w:t xml:space="preserve"> </w:t>
      </w:r>
      <w:r w:rsidR="003D7D3B" w:rsidRPr="0053669E">
        <w:rPr>
          <w:rFonts w:ascii="Arial" w:hAnsi="Arial" w:cs="Arial"/>
        </w:rPr>
        <w:t xml:space="preserve">the </w:t>
      </w:r>
      <w:r w:rsidR="002F0F98" w:rsidRPr="0053669E">
        <w:rPr>
          <w:rFonts w:ascii="Arial" w:hAnsi="Arial" w:cs="Arial"/>
        </w:rPr>
        <w:t xml:space="preserve">potential dangers </w:t>
      </w:r>
      <w:r w:rsidR="003D7D3B" w:rsidRPr="0053669E">
        <w:rPr>
          <w:rFonts w:ascii="Arial" w:hAnsi="Arial" w:cs="Arial"/>
        </w:rPr>
        <w:t xml:space="preserve">posed </w:t>
      </w:r>
      <w:r w:rsidR="002F0F98" w:rsidRPr="0053669E">
        <w:rPr>
          <w:rFonts w:ascii="Arial" w:hAnsi="Arial" w:cs="Arial"/>
        </w:rPr>
        <w:t xml:space="preserve">by officers </w:t>
      </w:r>
      <w:r w:rsidR="003D7D3B" w:rsidRPr="0053669E">
        <w:rPr>
          <w:rFonts w:ascii="Arial" w:hAnsi="Arial" w:cs="Arial"/>
        </w:rPr>
        <w:t xml:space="preserve">who </w:t>
      </w:r>
      <w:r w:rsidR="00F23E39">
        <w:rPr>
          <w:rFonts w:ascii="Arial" w:hAnsi="Arial" w:cs="Arial"/>
        </w:rPr>
        <w:t>remain in service</w:t>
      </w:r>
      <w:r w:rsidR="003D7D3B" w:rsidRPr="0053669E">
        <w:rPr>
          <w:rFonts w:ascii="Arial" w:hAnsi="Arial" w:cs="Arial"/>
        </w:rPr>
        <w:t>.</w:t>
      </w:r>
      <w:r w:rsidR="002A30D4" w:rsidRPr="0053669E">
        <w:rPr>
          <w:rFonts w:ascii="Arial" w:hAnsi="Arial" w:cs="Arial"/>
        </w:rPr>
        <w:t xml:space="preserve"> </w:t>
      </w:r>
      <w:r w:rsidR="002F0F98" w:rsidRPr="0053669E">
        <w:rPr>
          <w:rFonts w:ascii="Arial" w:hAnsi="Arial" w:cs="Arial"/>
        </w:rPr>
        <w:t xml:space="preserve">These incidents </w:t>
      </w:r>
      <w:r w:rsidR="00832984">
        <w:rPr>
          <w:rFonts w:ascii="Arial" w:hAnsi="Arial" w:cs="Arial"/>
        </w:rPr>
        <w:t>expose</w:t>
      </w:r>
      <w:r w:rsidR="002F0F98" w:rsidRPr="0053669E">
        <w:rPr>
          <w:rFonts w:ascii="Arial" w:hAnsi="Arial" w:cs="Arial"/>
        </w:rPr>
        <w:t xml:space="preserve"> </w:t>
      </w:r>
      <w:r w:rsidR="002F0F98" w:rsidRPr="0053669E">
        <w:rPr>
          <w:rFonts w:ascii="Arial" w:hAnsi="Arial" w:cs="Arial"/>
          <w:lang w:val="en-GB"/>
        </w:rPr>
        <w:t xml:space="preserve">a pervasive silence that often discourages </w:t>
      </w:r>
      <w:r w:rsidR="00895231" w:rsidRPr="0053669E">
        <w:rPr>
          <w:rFonts w:ascii="Arial" w:hAnsi="Arial" w:cs="Arial"/>
          <w:lang w:val="en-GB"/>
        </w:rPr>
        <w:t xml:space="preserve">employees </w:t>
      </w:r>
      <w:r w:rsidR="002F0F98" w:rsidRPr="0053669E">
        <w:rPr>
          <w:rFonts w:ascii="Arial" w:hAnsi="Arial" w:cs="Arial"/>
          <w:lang w:val="en-GB"/>
        </w:rPr>
        <w:t>from reporting internal misconduct,</w:t>
      </w:r>
      <w:r w:rsidR="002F0F98" w:rsidRPr="0053669E">
        <w:rPr>
          <w:rFonts w:ascii="Arial" w:hAnsi="Arial" w:cs="Arial"/>
        </w:rPr>
        <w:t xml:space="preserve"> a cultural </w:t>
      </w:r>
      <w:r w:rsidR="002F0F98" w:rsidRPr="0053669E">
        <w:rPr>
          <w:rFonts w:ascii="Arial" w:hAnsi="Arial" w:cs="Arial"/>
          <w:lang w:val="en-GB"/>
        </w:rPr>
        <w:t xml:space="preserve">phenomenon known as the ‘Blue Wall of Silence’ or ‘Code of </w:t>
      </w:r>
      <w:r w:rsidR="0053669E" w:rsidRPr="0053669E">
        <w:rPr>
          <w:rFonts w:ascii="Arial" w:hAnsi="Arial" w:cs="Arial"/>
          <w:lang w:val="en-GB"/>
        </w:rPr>
        <w:t>Silence</w:t>
      </w:r>
      <w:r w:rsidR="0053669E">
        <w:rPr>
          <w:rFonts w:ascii="Arial" w:hAnsi="Arial" w:cs="Arial"/>
          <w:lang w:val="en-GB"/>
        </w:rPr>
        <w:t>’</w:t>
      </w:r>
      <w:r w:rsidR="0053669E" w:rsidRPr="0053669E">
        <w:rPr>
          <w:rFonts w:ascii="Arial" w:hAnsi="Arial" w:cs="Arial"/>
          <w:lang w:val="en-GB"/>
        </w:rPr>
        <w:t>.</w:t>
      </w:r>
      <w:r w:rsidR="002F0F98" w:rsidRPr="0053669E">
        <w:rPr>
          <w:rFonts w:ascii="Arial" w:hAnsi="Arial" w:cs="Arial"/>
          <w:lang w:val="en-GB"/>
        </w:rPr>
        <w:t xml:space="preserve"> </w:t>
      </w:r>
    </w:p>
    <w:p w14:paraId="5B2A4A92" w14:textId="77777777" w:rsidR="00A657FC" w:rsidRPr="0053669E" w:rsidRDefault="00A657FC" w:rsidP="0053669E">
      <w:pPr>
        <w:spacing w:after="0" w:line="360" w:lineRule="auto"/>
        <w:jc w:val="both"/>
        <w:rPr>
          <w:rFonts w:ascii="Arial" w:hAnsi="Arial" w:cs="Arial"/>
          <w:lang w:val="en-GB"/>
        </w:rPr>
      </w:pPr>
    </w:p>
    <w:p w14:paraId="7BEC315C" w14:textId="2E2BFBDF" w:rsidR="00AD4763" w:rsidRDefault="002F0F98" w:rsidP="0053669E">
      <w:pPr>
        <w:spacing w:after="0" w:line="360" w:lineRule="auto"/>
        <w:jc w:val="both"/>
        <w:rPr>
          <w:rFonts w:ascii="Arial" w:hAnsi="Arial" w:cs="Arial"/>
          <w:lang w:val="en-GB"/>
        </w:rPr>
      </w:pPr>
      <w:r w:rsidRPr="0053669E">
        <w:rPr>
          <w:rFonts w:ascii="Arial" w:hAnsi="Arial" w:cs="Arial"/>
          <w:lang w:val="en-GB"/>
        </w:rPr>
        <w:t xml:space="preserve">In the United Kingdom, frameworks including the Home Office Police Officer Misconduct Guidance </w:t>
      </w:r>
      <w:sdt>
        <w:sdtPr>
          <w:rPr>
            <w:rFonts w:ascii="Arial" w:hAnsi="Arial" w:cs="Arial"/>
            <w:lang w:val="en-GB"/>
          </w:rPr>
          <w:id w:val="-1101486602"/>
          <w:citation/>
        </w:sdtPr>
        <w:sdtEndPr/>
        <w:sdtContent>
          <w:r w:rsidRPr="0053669E">
            <w:rPr>
              <w:rFonts w:ascii="Arial" w:hAnsi="Arial" w:cs="Arial"/>
              <w:lang w:val="en-GB"/>
            </w:rPr>
            <w:fldChar w:fldCharType="begin"/>
          </w:r>
          <w:r w:rsidRPr="0053669E">
            <w:rPr>
              <w:rFonts w:ascii="Arial" w:hAnsi="Arial" w:cs="Arial"/>
              <w:lang w:val="en-GB"/>
            </w:rPr>
            <w:instrText xml:space="preserve">CITATION Hom18 \n  \l 2057 </w:instrText>
          </w:r>
          <w:r w:rsidRPr="0053669E">
            <w:rPr>
              <w:rFonts w:ascii="Arial" w:hAnsi="Arial" w:cs="Arial"/>
              <w:lang w:val="en-GB"/>
            </w:rPr>
            <w:fldChar w:fldCharType="separate"/>
          </w:r>
          <w:r w:rsidRPr="0053669E">
            <w:rPr>
              <w:rFonts w:ascii="Arial" w:hAnsi="Arial" w:cs="Arial"/>
              <w:noProof/>
              <w:lang w:val="en-GB"/>
            </w:rPr>
            <w:t>(2018)</w:t>
          </w:r>
          <w:r w:rsidRPr="0053669E">
            <w:rPr>
              <w:rFonts w:ascii="Arial" w:hAnsi="Arial" w:cs="Arial"/>
              <w:lang w:val="en-GB"/>
            </w:rPr>
            <w:fldChar w:fldCharType="end"/>
          </w:r>
        </w:sdtContent>
      </w:sdt>
      <w:r w:rsidRPr="0053669E">
        <w:rPr>
          <w:rFonts w:ascii="Arial" w:hAnsi="Arial" w:cs="Arial"/>
          <w:lang w:val="en-GB"/>
        </w:rPr>
        <w:t xml:space="preserve"> and the College of Policing's Code of Ethics </w:t>
      </w:r>
      <w:sdt>
        <w:sdtPr>
          <w:rPr>
            <w:rFonts w:ascii="Arial" w:hAnsi="Arial" w:cs="Arial"/>
            <w:lang w:val="en-GB"/>
          </w:rPr>
          <w:id w:val="809836260"/>
          <w:citation/>
        </w:sdtPr>
        <w:sdtEndPr/>
        <w:sdtContent>
          <w:r w:rsidRPr="0053669E">
            <w:rPr>
              <w:rFonts w:ascii="Arial" w:hAnsi="Arial" w:cs="Arial"/>
              <w:lang w:val="en-GB"/>
            </w:rPr>
            <w:fldChar w:fldCharType="begin"/>
          </w:r>
          <w:r w:rsidRPr="0053669E">
            <w:rPr>
              <w:rFonts w:ascii="Arial" w:hAnsi="Arial" w:cs="Arial"/>
              <w:lang w:val="en-GB"/>
            </w:rPr>
            <w:instrText xml:space="preserve">CITATION Col241 \n  \l 2057 </w:instrText>
          </w:r>
          <w:r w:rsidRPr="0053669E">
            <w:rPr>
              <w:rFonts w:ascii="Arial" w:hAnsi="Arial" w:cs="Arial"/>
              <w:lang w:val="en-GB"/>
            </w:rPr>
            <w:fldChar w:fldCharType="separate"/>
          </w:r>
          <w:r w:rsidRPr="0053669E">
            <w:rPr>
              <w:rFonts w:ascii="Arial" w:hAnsi="Arial" w:cs="Arial"/>
              <w:noProof/>
              <w:lang w:val="en-GB"/>
            </w:rPr>
            <w:t>(2024)</w:t>
          </w:r>
          <w:r w:rsidRPr="0053669E">
            <w:rPr>
              <w:rFonts w:ascii="Arial" w:hAnsi="Arial" w:cs="Arial"/>
              <w:lang w:val="en-GB"/>
            </w:rPr>
            <w:fldChar w:fldCharType="end"/>
          </w:r>
        </w:sdtContent>
      </w:sdt>
      <w:r w:rsidRPr="0053669E">
        <w:rPr>
          <w:rFonts w:ascii="Arial" w:hAnsi="Arial" w:cs="Arial"/>
          <w:lang w:val="en-GB"/>
        </w:rPr>
        <w:t xml:space="preserve"> establish standards </w:t>
      </w:r>
      <w:r w:rsidR="003D7D3B" w:rsidRPr="0053669E">
        <w:rPr>
          <w:rFonts w:ascii="Arial" w:hAnsi="Arial" w:cs="Arial"/>
          <w:lang w:val="en-GB"/>
        </w:rPr>
        <w:t xml:space="preserve">aimed at fostering a </w:t>
      </w:r>
      <w:r w:rsidRPr="0053669E">
        <w:rPr>
          <w:rFonts w:ascii="Arial" w:hAnsi="Arial" w:cs="Arial"/>
          <w:lang w:val="en-GB"/>
        </w:rPr>
        <w:t>culture conducive to reporting</w:t>
      </w:r>
      <w:r w:rsidR="003D7D3B" w:rsidRPr="0053669E">
        <w:rPr>
          <w:rFonts w:ascii="Arial" w:hAnsi="Arial" w:cs="Arial"/>
          <w:lang w:val="en-GB"/>
        </w:rPr>
        <w:t>. T</w:t>
      </w:r>
      <w:r w:rsidRPr="0053669E">
        <w:rPr>
          <w:rFonts w:ascii="Arial" w:hAnsi="Arial" w:cs="Arial"/>
          <w:lang w:val="en-GB"/>
        </w:rPr>
        <w:t xml:space="preserve">his is supported by political promises to restore trust </w:t>
      </w:r>
      <w:sdt>
        <w:sdtPr>
          <w:rPr>
            <w:rFonts w:ascii="Arial" w:hAnsi="Arial" w:cs="Arial"/>
            <w:lang w:val="en-GB"/>
          </w:rPr>
          <w:id w:val="1751781044"/>
          <w:citation/>
        </w:sdtPr>
        <w:sdtEndPr/>
        <w:sdtContent>
          <w:r w:rsidRPr="0053669E">
            <w:rPr>
              <w:rFonts w:ascii="Arial" w:hAnsi="Arial" w:cs="Arial"/>
              <w:lang w:val="en-GB"/>
            </w:rPr>
            <w:fldChar w:fldCharType="begin"/>
          </w:r>
          <w:r w:rsidRPr="0053669E">
            <w:rPr>
              <w:rFonts w:ascii="Arial" w:hAnsi="Arial" w:cs="Arial"/>
              <w:lang w:val="en-GB"/>
            </w:rPr>
            <w:instrText xml:space="preserve"> CITATION Hou23 \l 2057 </w:instrText>
          </w:r>
          <w:r w:rsidRPr="0053669E">
            <w:rPr>
              <w:rFonts w:ascii="Arial" w:hAnsi="Arial" w:cs="Arial"/>
              <w:lang w:val="en-GB"/>
            </w:rPr>
            <w:fldChar w:fldCharType="separate"/>
          </w:r>
          <w:r w:rsidRPr="0053669E">
            <w:rPr>
              <w:rFonts w:ascii="Arial" w:hAnsi="Arial" w:cs="Arial"/>
              <w:noProof/>
              <w:lang w:val="en-GB"/>
            </w:rPr>
            <w:t>(House of Lords Library, 2023)</w:t>
          </w:r>
          <w:r w:rsidRPr="0053669E">
            <w:rPr>
              <w:rFonts w:ascii="Arial" w:hAnsi="Arial" w:cs="Arial"/>
              <w:lang w:val="en-GB"/>
            </w:rPr>
            <w:fldChar w:fldCharType="end"/>
          </w:r>
        </w:sdtContent>
      </w:sdt>
      <w:r w:rsidR="003D7D3B" w:rsidRPr="0053669E">
        <w:rPr>
          <w:rFonts w:ascii="Arial" w:hAnsi="Arial" w:cs="Arial"/>
          <w:lang w:val="en-GB"/>
        </w:rPr>
        <w:t>, h</w:t>
      </w:r>
      <w:r w:rsidRPr="0053669E">
        <w:rPr>
          <w:rFonts w:ascii="Arial" w:hAnsi="Arial" w:cs="Arial"/>
          <w:lang w:val="en-GB"/>
        </w:rPr>
        <w:t>owever, systemic barriers persist, and these measures have not fully addressed the challenges</w:t>
      </w:r>
      <w:r w:rsidR="003D7D3B" w:rsidRPr="0053669E">
        <w:rPr>
          <w:rFonts w:ascii="Arial" w:hAnsi="Arial" w:cs="Arial"/>
          <w:lang w:val="en-GB"/>
        </w:rPr>
        <w:t xml:space="preserve"> that</w:t>
      </w:r>
      <w:r w:rsidRPr="0053669E">
        <w:rPr>
          <w:rFonts w:ascii="Arial" w:hAnsi="Arial" w:cs="Arial"/>
          <w:lang w:val="en-GB"/>
        </w:rPr>
        <w:t xml:space="preserve"> police officers</w:t>
      </w:r>
      <w:r w:rsidR="00731146" w:rsidRPr="0053669E">
        <w:rPr>
          <w:rFonts w:ascii="Arial" w:hAnsi="Arial" w:cs="Arial"/>
          <w:lang w:val="en-GB"/>
        </w:rPr>
        <w:t xml:space="preserve"> and staff</w:t>
      </w:r>
      <w:r w:rsidRPr="0053669E">
        <w:rPr>
          <w:rFonts w:ascii="Arial" w:hAnsi="Arial" w:cs="Arial"/>
          <w:lang w:val="en-GB"/>
        </w:rPr>
        <w:t xml:space="preserve"> </w:t>
      </w:r>
      <w:r w:rsidR="00731146" w:rsidRPr="0053669E">
        <w:rPr>
          <w:rFonts w:ascii="Arial" w:hAnsi="Arial" w:cs="Arial"/>
          <w:lang w:val="en-GB"/>
        </w:rPr>
        <w:t>encounter.</w:t>
      </w:r>
    </w:p>
    <w:p w14:paraId="04B0C7AF" w14:textId="77777777" w:rsidR="0053669E" w:rsidRPr="0053669E" w:rsidRDefault="0053669E" w:rsidP="0053669E">
      <w:pPr>
        <w:spacing w:after="0" w:line="360" w:lineRule="auto"/>
        <w:jc w:val="both"/>
        <w:rPr>
          <w:rFonts w:ascii="Arial" w:hAnsi="Arial" w:cs="Arial"/>
          <w:lang w:val="en-GB"/>
        </w:rPr>
      </w:pPr>
    </w:p>
    <w:p w14:paraId="1D809E79" w14:textId="77777777" w:rsidR="00FB5050" w:rsidRPr="0053669E" w:rsidRDefault="00FB5050" w:rsidP="0053669E">
      <w:pPr>
        <w:spacing w:after="0" w:line="360" w:lineRule="auto"/>
        <w:jc w:val="both"/>
        <w:rPr>
          <w:rFonts w:ascii="Arial" w:hAnsi="Arial" w:cs="Arial"/>
          <w:lang w:val="en-GB"/>
        </w:rPr>
      </w:pPr>
    </w:p>
    <w:p w14:paraId="5CFFFE94" w14:textId="335D9800" w:rsidR="00C16F96" w:rsidRPr="00FB6AF6" w:rsidRDefault="00C16F96" w:rsidP="003D6AAC">
      <w:pPr>
        <w:pStyle w:val="Heading2"/>
        <w:spacing w:line="360" w:lineRule="auto"/>
        <w:rPr>
          <w:rFonts w:ascii="Arial" w:hAnsi="Arial" w:cs="Arial"/>
          <w:b/>
          <w:bCs/>
          <w:sz w:val="24"/>
          <w:szCs w:val="24"/>
        </w:rPr>
      </w:pPr>
      <w:bookmarkStart w:id="18" w:name="_Toc198564671"/>
      <w:r w:rsidRPr="00FB6AF6">
        <w:rPr>
          <w:rFonts w:ascii="Arial" w:hAnsi="Arial" w:cs="Arial"/>
          <w:b/>
          <w:bCs/>
          <w:sz w:val="24"/>
          <w:szCs w:val="24"/>
        </w:rPr>
        <w:t>1.2 Background</w:t>
      </w:r>
      <w:bookmarkEnd w:id="18"/>
    </w:p>
    <w:p w14:paraId="28FBFE68" w14:textId="56EBC769" w:rsidR="00A84157" w:rsidRPr="0053669E" w:rsidRDefault="004C11F5" w:rsidP="0053669E">
      <w:pPr>
        <w:spacing w:after="0" w:line="360" w:lineRule="auto"/>
        <w:jc w:val="both"/>
        <w:rPr>
          <w:rFonts w:ascii="Arial" w:hAnsi="Arial" w:cs="Arial"/>
          <w:lang w:val="en-GB"/>
        </w:rPr>
      </w:pPr>
      <w:r w:rsidRPr="0053669E">
        <w:rPr>
          <w:rFonts w:ascii="Arial" w:hAnsi="Arial" w:cs="Arial"/>
          <w:lang w:val="en-GB"/>
        </w:rPr>
        <w:t>Effective policing is contingent upon the integrity of its</w:t>
      </w:r>
      <w:r w:rsidR="00731146" w:rsidRPr="0053669E">
        <w:rPr>
          <w:rFonts w:ascii="Arial" w:hAnsi="Arial" w:cs="Arial"/>
          <w:lang w:val="en-GB"/>
        </w:rPr>
        <w:t xml:space="preserve"> employees</w:t>
      </w:r>
      <w:r w:rsidRPr="0053669E">
        <w:rPr>
          <w:rFonts w:ascii="Arial" w:hAnsi="Arial" w:cs="Arial"/>
          <w:lang w:val="en-GB"/>
        </w:rPr>
        <w:t xml:space="preserve">. </w:t>
      </w:r>
      <w:r w:rsidR="00084D3E" w:rsidRPr="0053669E">
        <w:rPr>
          <w:rFonts w:ascii="Arial" w:hAnsi="Arial" w:cs="Arial"/>
          <w:lang w:val="en-GB"/>
        </w:rPr>
        <w:t xml:space="preserve">Research </w:t>
      </w:r>
      <w:r w:rsidR="003D7D3B" w:rsidRPr="0053669E">
        <w:rPr>
          <w:rFonts w:ascii="Arial" w:hAnsi="Arial" w:cs="Arial"/>
          <w:lang w:val="en-GB"/>
        </w:rPr>
        <w:t xml:space="preserve">demonstrates that </w:t>
      </w:r>
      <w:r w:rsidRPr="0053669E">
        <w:rPr>
          <w:rFonts w:ascii="Arial" w:hAnsi="Arial" w:cs="Arial"/>
          <w:lang w:val="en-GB"/>
        </w:rPr>
        <w:t xml:space="preserve">public perceptions of police legitimacy are closely tied to </w:t>
      </w:r>
      <w:r w:rsidR="003D7D3B" w:rsidRPr="0053669E">
        <w:rPr>
          <w:rFonts w:ascii="Arial" w:hAnsi="Arial" w:cs="Arial"/>
          <w:lang w:val="en-GB"/>
        </w:rPr>
        <w:t xml:space="preserve">beliefs </w:t>
      </w:r>
      <w:r w:rsidR="00D70234" w:rsidRPr="0053669E">
        <w:rPr>
          <w:rFonts w:ascii="Arial" w:hAnsi="Arial" w:cs="Arial"/>
          <w:lang w:val="en-GB"/>
        </w:rPr>
        <w:t>about police</w:t>
      </w:r>
      <w:r w:rsidRPr="0053669E">
        <w:rPr>
          <w:rFonts w:ascii="Arial" w:hAnsi="Arial" w:cs="Arial"/>
          <w:lang w:val="en-GB"/>
        </w:rPr>
        <w:t xml:space="preserve"> integrity</w:t>
      </w:r>
      <w:r w:rsidR="008D50D7" w:rsidRPr="0053669E">
        <w:rPr>
          <w:rFonts w:ascii="Arial" w:hAnsi="Arial" w:cs="Arial"/>
          <w:lang w:val="en-GB"/>
        </w:rPr>
        <w:t xml:space="preserve">. </w:t>
      </w:r>
      <w:r w:rsidRPr="0053669E">
        <w:rPr>
          <w:rFonts w:ascii="Arial" w:hAnsi="Arial" w:cs="Arial"/>
          <w:lang w:val="en-GB"/>
        </w:rPr>
        <w:t xml:space="preserve">The societal </w:t>
      </w:r>
      <w:r w:rsidR="00084D3E" w:rsidRPr="0053669E">
        <w:rPr>
          <w:rFonts w:ascii="Arial" w:hAnsi="Arial" w:cs="Arial"/>
          <w:lang w:val="en-GB"/>
        </w:rPr>
        <w:t>consequences</w:t>
      </w:r>
      <w:r w:rsidRPr="0053669E">
        <w:rPr>
          <w:rFonts w:ascii="Arial" w:hAnsi="Arial" w:cs="Arial"/>
          <w:lang w:val="en-GB"/>
        </w:rPr>
        <w:t xml:space="preserve"> of unaddressed misconduct</w:t>
      </w:r>
      <w:r w:rsidR="00084D3E" w:rsidRPr="0053669E">
        <w:rPr>
          <w:rFonts w:ascii="Arial" w:hAnsi="Arial" w:cs="Arial"/>
          <w:lang w:val="en-GB"/>
        </w:rPr>
        <w:t xml:space="preserve"> can lead to a loss of public confidence, diminish</w:t>
      </w:r>
      <w:r w:rsidR="002D57D2" w:rsidRPr="0053669E">
        <w:rPr>
          <w:rFonts w:ascii="Arial" w:hAnsi="Arial" w:cs="Arial"/>
          <w:lang w:val="en-GB"/>
        </w:rPr>
        <w:t>ing</w:t>
      </w:r>
      <w:r w:rsidR="00084D3E" w:rsidRPr="0053669E">
        <w:rPr>
          <w:rFonts w:ascii="Arial" w:hAnsi="Arial" w:cs="Arial"/>
          <w:lang w:val="en-GB"/>
        </w:rPr>
        <w:t xml:space="preserve"> community</w:t>
      </w:r>
      <w:r w:rsidR="00AD4763" w:rsidRPr="0053669E">
        <w:rPr>
          <w:rFonts w:ascii="Arial" w:hAnsi="Arial" w:cs="Arial"/>
          <w:lang w:val="en-GB"/>
        </w:rPr>
        <w:t xml:space="preserve"> engagement</w:t>
      </w:r>
      <w:r w:rsidR="003D7D3B" w:rsidRPr="0053669E">
        <w:rPr>
          <w:rFonts w:ascii="Arial" w:hAnsi="Arial" w:cs="Arial"/>
          <w:lang w:val="en-GB"/>
        </w:rPr>
        <w:t xml:space="preserve"> and </w:t>
      </w:r>
      <w:r w:rsidR="00AD4763" w:rsidRPr="0053669E">
        <w:rPr>
          <w:rFonts w:ascii="Arial" w:hAnsi="Arial" w:cs="Arial"/>
          <w:lang w:val="en-GB"/>
        </w:rPr>
        <w:t>co</w:t>
      </w:r>
      <w:r w:rsidR="00084D3E" w:rsidRPr="0053669E">
        <w:rPr>
          <w:rFonts w:ascii="Arial" w:hAnsi="Arial" w:cs="Arial"/>
          <w:lang w:val="en-GB"/>
        </w:rPr>
        <w:t>-operation</w:t>
      </w:r>
      <w:r w:rsidR="003D7D3B" w:rsidRPr="0053669E">
        <w:rPr>
          <w:rFonts w:ascii="Arial" w:hAnsi="Arial" w:cs="Arial"/>
          <w:lang w:val="en-GB"/>
        </w:rPr>
        <w:t>,</w:t>
      </w:r>
      <w:r w:rsidR="00084D3E" w:rsidRPr="0053669E">
        <w:rPr>
          <w:rFonts w:ascii="Arial" w:hAnsi="Arial" w:cs="Arial"/>
          <w:lang w:val="en-GB"/>
        </w:rPr>
        <w:t xml:space="preserve"> and ultimately</w:t>
      </w:r>
      <w:r w:rsidRPr="0053669E">
        <w:rPr>
          <w:rFonts w:ascii="Arial" w:hAnsi="Arial" w:cs="Arial"/>
          <w:lang w:val="en-GB"/>
        </w:rPr>
        <w:t>, a failure to uphold the principles of justice and fairness</w:t>
      </w:r>
      <w:r w:rsidR="00D70234" w:rsidRPr="0053669E">
        <w:rPr>
          <w:rFonts w:ascii="Arial" w:hAnsi="Arial" w:cs="Arial"/>
          <w:lang w:val="en-GB"/>
        </w:rPr>
        <w:t xml:space="preserve"> intrinsic to </w:t>
      </w:r>
      <w:r w:rsidRPr="0053669E">
        <w:rPr>
          <w:rFonts w:ascii="Arial" w:hAnsi="Arial" w:cs="Arial"/>
          <w:lang w:val="en-GB"/>
        </w:rPr>
        <w:t>policing</w:t>
      </w:r>
      <w:r w:rsidR="00D70234" w:rsidRPr="0053669E">
        <w:rPr>
          <w:rFonts w:ascii="Arial" w:hAnsi="Arial" w:cs="Arial"/>
          <w:lang w:val="en-GB"/>
        </w:rPr>
        <w:t>.</w:t>
      </w:r>
    </w:p>
    <w:p w14:paraId="451A24BB" w14:textId="77777777" w:rsidR="0042479E" w:rsidRPr="0053669E" w:rsidRDefault="0042479E" w:rsidP="0053669E">
      <w:pPr>
        <w:spacing w:after="0" w:line="360" w:lineRule="auto"/>
        <w:jc w:val="both"/>
        <w:rPr>
          <w:rFonts w:ascii="Arial" w:hAnsi="Arial" w:cs="Arial"/>
          <w:lang w:val="en-GB"/>
        </w:rPr>
      </w:pPr>
    </w:p>
    <w:p w14:paraId="46B86C2D" w14:textId="214D4E64" w:rsidR="004C11F5" w:rsidRPr="0053669E" w:rsidRDefault="00330F39" w:rsidP="0053669E">
      <w:pPr>
        <w:spacing w:after="0" w:line="360" w:lineRule="auto"/>
        <w:jc w:val="both"/>
        <w:rPr>
          <w:rFonts w:ascii="Arial" w:hAnsi="Arial" w:cs="Arial"/>
          <w:lang w:val="en-GB"/>
        </w:rPr>
      </w:pPr>
      <w:r w:rsidRPr="0053669E">
        <w:rPr>
          <w:rFonts w:ascii="Arial" w:hAnsi="Arial" w:cs="Arial"/>
          <w:lang w:val="en-GB"/>
        </w:rPr>
        <w:t xml:space="preserve">Existing </w:t>
      </w:r>
      <w:r w:rsidR="004C11F5" w:rsidRPr="0053669E">
        <w:rPr>
          <w:rFonts w:ascii="Arial" w:hAnsi="Arial" w:cs="Arial"/>
          <w:lang w:val="en-GB"/>
        </w:rPr>
        <w:t>literature reveals a complex interplay of factors influencing misconduct</w:t>
      </w:r>
      <w:r w:rsidR="00895231" w:rsidRPr="0053669E">
        <w:rPr>
          <w:rFonts w:ascii="Arial" w:hAnsi="Arial" w:cs="Arial"/>
          <w:lang w:val="en-GB"/>
        </w:rPr>
        <w:t xml:space="preserve"> reporting</w:t>
      </w:r>
      <w:r w:rsidR="004C11F5" w:rsidRPr="0053669E">
        <w:rPr>
          <w:rFonts w:ascii="Arial" w:hAnsi="Arial" w:cs="Arial"/>
          <w:lang w:val="en-GB"/>
        </w:rPr>
        <w:t xml:space="preserve">, including organisational culture, perceived repercussions, and the effectiveness of reporting mechanisms. However, a gap </w:t>
      </w:r>
      <w:r w:rsidRPr="0053669E">
        <w:rPr>
          <w:rFonts w:ascii="Arial" w:hAnsi="Arial" w:cs="Arial"/>
          <w:lang w:val="en-GB"/>
        </w:rPr>
        <w:t xml:space="preserve">remains </w:t>
      </w:r>
      <w:r w:rsidR="004C11F5" w:rsidRPr="0053669E">
        <w:rPr>
          <w:rFonts w:ascii="Arial" w:hAnsi="Arial" w:cs="Arial"/>
          <w:lang w:val="en-GB"/>
        </w:rPr>
        <w:t xml:space="preserve">in understanding the specific dynamics within </w:t>
      </w:r>
      <w:r w:rsidR="000B4958" w:rsidRPr="0053669E">
        <w:rPr>
          <w:rFonts w:ascii="Arial" w:hAnsi="Arial" w:cs="Arial"/>
          <w:lang w:val="en-GB"/>
        </w:rPr>
        <w:t>policing</w:t>
      </w:r>
      <w:r w:rsidR="004C11F5" w:rsidRPr="0053669E">
        <w:rPr>
          <w:rFonts w:ascii="Arial" w:hAnsi="Arial" w:cs="Arial"/>
          <w:lang w:val="en-GB"/>
        </w:rPr>
        <w:t xml:space="preserve"> and </w:t>
      </w:r>
      <w:r w:rsidR="004C11F5" w:rsidRPr="0053669E">
        <w:rPr>
          <w:rFonts w:ascii="Arial" w:hAnsi="Arial" w:cs="Arial"/>
          <w:lang w:val="en-GB"/>
        </w:rPr>
        <w:lastRenderedPageBreak/>
        <w:t xml:space="preserve">the unique factors that affect the </w:t>
      </w:r>
      <w:r w:rsidR="002E2DAB" w:rsidRPr="0053669E">
        <w:rPr>
          <w:rFonts w:ascii="Arial" w:hAnsi="Arial" w:cs="Arial"/>
          <w:lang w:val="en-GB"/>
        </w:rPr>
        <w:t xml:space="preserve">confidence and </w:t>
      </w:r>
      <w:r w:rsidR="004C11F5" w:rsidRPr="0053669E">
        <w:rPr>
          <w:rFonts w:ascii="Arial" w:hAnsi="Arial" w:cs="Arial"/>
          <w:lang w:val="en-GB"/>
        </w:rPr>
        <w:t>willingness of officers and staff to report misconduct</w:t>
      </w:r>
      <w:r w:rsidRPr="0053669E">
        <w:rPr>
          <w:rFonts w:ascii="Arial" w:hAnsi="Arial" w:cs="Arial"/>
          <w:lang w:val="en-GB"/>
        </w:rPr>
        <w:t xml:space="preserve">, </w:t>
      </w:r>
      <w:r w:rsidR="002D57D2" w:rsidRPr="0053669E">
        <w:rPr>
          <w:rFonts w:ascii="Arial" w:hAnsi="Arial" w:cs="Arial"/>
          <w:lang w:val="en-GB"/>
        </w:rPr>
        <w:t>particularly</w:t>
      </w:r>
      <w:r w:rsidRPr="0053669E">
        <w:rPr>
          <w:rFonts w:ascii="Arial" w:hAnsi="Arial" w:cs="Arial"/>
          <w:lang w:val="en-GB"/>
        </w:rPr>
        <w:t xml:space="preserve"> in environments where loyalty to colleagues may overshadow ethical obligations</w:t>
      </w:r>
      <w:r w:rsidR="00582F6E" w:rsidRPr="0053669E">
        <w:rPr>
          <w:rFonts w:ascii="Arial" w:hAnsi="Arial" w:cs="Arial"/>
          <w:lang w:val="en-GB"/>
        </w:rPr>
        <w:t xml:space="preserve">. </w:t>
      </w:r>
      <w:r w:rsidR="00AC6479" w:rsidRPr="0053669E">
        <w:rPr>
          <w:rFonts w:ascii="Arial" w:hAnsi="Arial" w:cs="Arial"/>
          <w:lang w:val="en-GB"/>
        </w:rPr>
        <w:t>This concern</w:t>
      </w:r>
      <w:r w:rsidR="00D70234" w:rsidRPr="0053669E">
        <w:rPr>
          <w:rFonts w:ascii="Arial" w:hAnsi="Arial" w:cs="Arial"/>
          <w:lang w:val="en-GB"/>
        </w:rPr>
        <w:t xml:space="preserve"> is pressing</w:t>
      </w:r>
      <w:r w:rsidRPr="0053669E">
        <w:rPr>
          <w:rFonts w:ascii="Arial" w:hAnsi="Arial" w:cs="Arial"/>
          <w:lang w:val="en-GB"/>
        </w:rPr>
        <w:t>,</w:t>
      </w:r>
      <w:r w:rsidR="00AC6479" w:rsidRPr="0053669E">
        <w:rPr>
          <w:rFonts w:ascii="Arial" w:hAnsi="Arial" w:cs="Arial"/>
          <w:lang w:val="en-GB"/>
        </w:rPr>
        <w:t xml:space="preserve"> given the trust responsibilities </w:t>
      </w:r>
      <w:r w:rsidR="00D70234" w:rsidRPr="0053669E">
        <w:rPr>
          <w:rFonts w:ascii="Arial" w:hAnsi="Arial" w:cs="Arial"/>
          <w:lang w:val="en-GB"/>
        </w:rPr>
        <w:t xml:space="preserve">of </w:t>
      </w:r>
      <w:r w:rsidR="00AC6479" w:rsidRPr="0053669E">
        <w:rPr>
          <w:rFonts w:ascii="Arial" w:hAnsi="Arial" w:cs="Arial"/>
          <w:lang w:val="en-GB"/>
        </w:rPr>
        <w:t>policing profession</w:t>
      </w:r>
      <w:r w:rsidR="00D70234" w:rsidRPr="0053669E">
        <w:rPr>
          <w:rFonts w:ascii="Arial" w:hAnsi="Arial" w:cs="Arial"/>
          <w:lang w:val="en-GB"/>
        </w:rPr>
        <w:t>al</w:t>
      </w:r>
      <w:r w:rsidR="00AC6479" w:rsidRPr="0053669E">
        <w:rPr>
          <w:rFonts w:ascii="Arial" w:hAnsi="Arial" w:cs="Arial"/>
          <w:lang w:val="en-GB"/>
        </w:rPr>
        <w:t>s.</w:t>
      </w:r>
    </w:p>
    <w:p w14:paraId="74BA2638" w14:textId="77777777" w:rsidR="00D70234" w:rsidRPr="0053669E" w:rsidRDefault="00D70234" w:rsidP="0053669E">
      <w:pPr>
        <w:spacing w:after="0" w:line="360" w:lineRule="auto"/>
        <w:jc w:val="both"/>
        <w:rPr>
          <w:rFonts w:ascii="Arial" w:hAnsi="Arial" w:cs="Arial"/>
          <w:lang w:val="en-GB"/>
        </w:rPr>
      </w:pPr>
    </w:p>
    <w:p w14:paraId="6E7789D5" w14:textId="762E0F18" w:rsidR="002E2DAB" w:rsidRPr="0053669E" w:rsidRDefault="002E2DAB" w:rsidP="0053669E">
      <w:pPr>
        <w:spacing w:after="0" w:line="360" w:lineRule="auto"/>
        <w:jc w:val="both"/>
        <w:rPr>
          <w:rFonts w:ascii="Arial" w:hAnsi="Arial" w:cs="Arial"/>
          <w:lang w:val="en-GB"/>
        </w:rPr>
      </w:pPr>
      <w:r w:rsidRPr="0053669E">
        <w:rPr>
          <w:rFonts w:ascii="Arial" w:hAnsi="Arial" w:cs="Arial"/>
          <w:lang w:val="en-GB"/>
        </w:rPr>
        <w:t xml:space="preserve">Research emphasises that </w:t>
      </w:r>
      <w:r w:rsidR="00164CFB">
        <w:rPr>
          <w:rFonts w:ascii="Arial" w:hAnsi="Arial" w:cs="Arial"/>
          <w:lang w:val="en-GB"/>
        </w:rPr>
        <w:t>employees</w:t>
      </w:r>
      <w:r w:rsidRPr="0053669E">
        <w:rPr>
          <w:rFonts w:ascii="Arial" w:hAnsi="Arial" w:cs="Arial"/>
          <w:lang w:val="en-GB"/>
        </w:rPr>
        <w:t>’ perceptions of an untrustworthy environment correlate with a decreased likelihood of reporting misconduct, thereby reinforcing the pervasive ‘Blue Wall of Silence</w:t>
      </w:r>
      <w:proofErr w:type="gramStart"/>
      <w:r w:rsidRPr="0053669E">
        <w:rPr>
          <w:rFonts w:ascii="Arial" w:hAnsi="Arial" w:cs="Arial"/>
          <w:lang w:val="en-GB"/>
        </w:rPr>
        <w:t>’.</w:t>
      </w:r>
      <w:proofErr w:type="gramEnd"/>
      <w:r w:rsidRPr="0053669E">
        <w:rPr>
          <w:rFonts w:ascii="Arial" w:hAnsi="Arial" w:cs="Arial"/>
          <w:lang w:val="en-GB"/>
        </w:rPr>
        <w:t xml:space="preserve">  This phenomenon highlights the necessity of a nuanced examination </w:t>
      </w:r>
      <w:r w:rsidR="00D70234" w:rsidRPr="0053669E">
        <w:rPr>
          <w:rFonts w:ascii="Arial" w:hAnsi="Arial" w:cs="Arial"/>
          <w:lang w:val="en-GB"/>
        </w:rPr>
        <w:t>of</w:t>
      </w:r>
      <w:r w:rsidRPr="0053669E">
        <w:rPr>
          <w:rFonts w:ascii="Arial" w:hAnsi="Arial" w:cs="Arial"/>
          <w:lang w:val="en-GB"/>
        </w:rPr>
        <w:t xml:space="preserve"> the structural and psychosocial factors contributing to </w:t>
      </w:r>
      <w:r w:rsidR="00832984">
        <w:rPr>
          <w:rFonts w:ascii="Arial" w:hAnsi="Arial" w:cs="Arial"/>
          <w:lang w:val="en-GB"/>
        </w:rPr>
        <w:t xml:space="preserve">a </w:t>
      </w:r>
      <w:r w:rsidRPr="0053669E">
        <w:rPr>
          <w:rFonts w:ascii="Arial" w:hAnsi="Arial" w:cs="Arial"/>
          <w:lang w:val="en-GB"/>
        </w:rPr>
        <w:t>reluctance in reporting misconduct. Such insights are vital for designing evidenced-based interventions that promote transparency and accountability within policing.</w:t>
      </w:r>
    </w:p>
    <w:p w14:paraId="782CEC70" w14:textId="77777777" w:rsidR="002E2DAB" w:rsidRDefault="002E2DAB" w:rsidP="003D6AAC">
      <w:pPr>
        <w:spacing w:after="0" w:line="360" w:lineRule="auto"/>
        <w:jc w:val="both"/>
        <w:rPr>
          <w:rFonts w:ascii="Arial" w:hAnsi="Arial" w:cs="Arial"/>
          <w:sz w:val="24"/>
          <w:szCs w:val="24"/>
          <w:lang w:val="en-GB"/>
        </w:rPr>
      </w:pPr>
    </w:p>
    <w:p w14:paraId="65493787" w14:textId="5AAAFF0E" w:rsidR="00C16F96" w:rsidRPr="00FB6AF6" w:rsidRDefault="00C16F96" w:rsidP="003D6AAC">
      <w:pPr>
        <w:pStyle w:val="Heading2"/>
        <w:spacing w:line="360" w:lineRule="auto"/>
        <w:rPr>
          <w:rFonts w:ascii="Arial" w:hAnsi="Arial" w:cs="Arial"/>
          <w:b/>
          <w:bCs/>
          <w:sz w:val="24"/>
          <w:szCs w:val="24"/>
        </w:rPr>
      </w:pPr>
      <w:bookmarkStart w:id="19" w:name="_Toc198564672"/>
      <w:r w:rsidRPr="00FB6AF6">
        <w:rPr>
          <w:rFonts w:ascii="Arial" w:hAnsi="Arial" w:cs="Arial"/>
          <w:b/>
          <w:bCs/>
          <w:sz w:val="24"/>
          <w:szCs w:val="24"/>
        </w:rPr>
        <w:t>1.3 Research Focus</w:t>
      </w:r>
      <w:bookmarkEnd w:id="19"/>
    </w:p>
    <w:p w14:paraId="60531E63" w14:textId="7A90FBB4" w:rsidR="002E2DAB" w:rsidRPr="0053669E" w:rsidRDefault="002E2DAB" w:rsidP="0053669E">
      <w:pPr>
        <w:spacing w:after="0" w:line="360" w:lineRule="auto"/>
        <w:jc w:val="both"/>
        <w:rPr>
          <w:rFonts w:ascii="Arial" w:hAnsi="Arial" w:cs="Arial"/>
        </w:rPr>
      </w:pPr>
      <w:r w:rsidRPr="0053669E">
        <w:rPr>
          <w:rFonts w:ascii="Arial" w:hAnsi="Arial" w:cs="Arial"/>
          <w:lang w:val="en-GB"/>
        </w:rPr>
        <w:t xml:space="preserve">This dissertation seeks to investigate and critically examine the factors </w:t>
      </w:r>
      <w:r w:rsidR="00D70234" w:rsidRPr="0053669E">
        <w:rPr>
          <w:rFonts w:ascii="Arial" w:hAnsi="Arial" w:cs="Arial"/>
          <w:lang w:val="en-GB"/>
        </w:rPr>
        <w:t>i</w:t>
      </w:r>
      <w:r w:rsidRPr="0053669E">
        <w:rPr>
          <w:rFonts w:ascii="Arial" w:hAnsi="Arial" w:cs="Arial"/>
          <w:lang w:val="en-GB"/>
        </w:rPr>
        <w:t>nfluenc</w:t>
      </w:r>
      <w:r w:rsidR="00D70234" w:rsidRPr="0053669E">
        <w:rPr>
          <w:rFonts w:ascii="Arial" w:hAnsi="Arial" w:cs="Arial"/>
          <w:lang w:val="en-GB"/>
        </w:rPr>
        <w:t>ing</w:t>
      </w:r>
      <w:r w:rsidRPr="0053669E">
        <w:rPr>
          <w:rFonts w:ascii="Arial" w:hAnsi="Arial" w:cs="Arial"/>
          <w:lang w:val="en-GB"/>
        </w:rPr>
        <w:t xml:space="preserve"> the confidence and willingness of SWP </w:t>
      </w:r>
      <w:r w:rsidR="00731146" w:rsidRPr="0053669E">
        <w:rPr>
          <w:rFonts w:ascii="Arial" w:hAnsi="Arial" w:cs="Arial"/>
          <w:lang w:val="en-GB"/>
        </w:rPr>
        <w:t xml:space="preserve">employees </w:t>
      </w:r>
      <w:r w:rsidRPr="0053669E">
        <w:rPr>
          <w:rFonts w:ascii="Arial" w:hAnsi="Arial" w:cs="Arial"/>
          <w:lang w:val="en-GB"/>
        </w:rPr>
        <w:t xml:space="preserve">to report incidents of internal misconduct. The focus is particularly significant considering the </w:t>
      </w:r>
      <w:r w:rsidR="00D70234" w:rsidRPr="0053669E">
        <w:rPr>
          <w:rFonts w:ascii="Arial" w:hAnsi="Arial" w:cs="Arial"/>
          <w:lang w:val="en-GB"/>
        </w:rPr>
        <w:t>acute</w:t>
      </w:r>
      <w:r w:rsidRPr="0053669E">
        <w:rPr>
          <w:rFonts w:ascii="Arial" w:hAnsi="Arial" w:cs="Arial"/>
          <w:lang w:val="en-GB"/>
        </w:rPr>
        <w:t xml:space="preserve"> need for police accountability and the </w:t>
      </w:r>
      <w:r w:rsidR="00D70234" w:rsidRPr="0053669E">
        <w:rPr>
          <w:rFonts w:ascii="Arial" w:hAnsi="Arial" w:cs="Arial"/>
          <w:lang w:val="en-GB"/>
        </w:rPr>
        <w:t>imperative</w:t>
      </w:r>
      <w:r w:rsidRPr="0053669E">
        <w:rPr>
          <w:rFonts w:ascii="Arial" w:hAnsi="Arial" w:cs="Arial"/>
          <w:lang w:val="en-GB"/>
        </w:rPr>
        <w:t xml:space="preserve"> for policing to foster a culture of transparency and ethical conduct</w:t>
      </w:r>
      <w:r w:rsidR="00C163E7" w:rsidRPr="0053669E">
        <w:rPr>
          <w:rFonts w:ascii="Arial" w:hAnsi="Arial" w:cs="Arial"/>
          <w:lang w:val="en-GB"/>
        </w:rPr>
        <w:t xml:space="preserve">. </w:t>
      </w:r>
      <w:r w:rsidR="00D70234" w:rsidRPr="0053669E">
        <w:rPr>
          <w:rFonts w:ascii="Arial" w:hAnsi="Arial" w:cs="Arial"/>
          <w:lang w:val="en-GB"/>
        </w:rPr>
        <w:t>By i</w:t>
      </w:r>
      <w:r w:rsidRPr="0053669E">
        <w:rPr>
          <w:rFonts w:ascii="Arial" w:hAnsi="Arial" w:cs="Arial"/>
          <w:lang w:val="en-GB"/>
        </w:rPr>
        <w:t>nvestigating the barriers to reporting and</w:t>
      </w:r>
      <w:r w:rsidR="00D70234" w:rsidRPr="0053669E">
        <w:rPr>
          <w:rFonts w:ascii="Arial" w:hAnsi="Arial" w:cs="Arial"/>
          <w:lang w:val="en-GB"/>
        </w:rPr>
        <w:t xml:space="preserve"> the</w:t>
      </w:r>
      <w:r w:rsidRPr="0053669E">
        <w:rPr>
          <w:rFonts w:ascii="Arial" w:hAnsi="Arial" w:cs="Arial"/>
          <w:lang w:val="en-GB"/>
        </w:rPr>
        <w:t xml:space="preserve"> contextual factors influencing attitudes and behaviours, this research will contribute to the discourse on police accountability and integrity </w:t>
      </w:r>
      <w:r w:rsidR="00D70234" w:rsidRPr="0053669E">
        <w:rPr>
          <w:rFonts w:ascii="Arial" w:hAnsi="Arial" w:cs="Arial"/>
          <w:lang w:val="en-GB"/>
        </w:rPr>
        <w:t xml:space="preserve">by </w:t>
      </w:r>
      <w:r w:rsidRPr="0053669E">
        <w:rPr>
          <w:rFonts w:ascii="Arial" w:hAnsi="Arial" w:cs="Arial"/>
          <w:lang w:val="en-GB"/>
        </w:rPr>
        <w:t>identifying</w:t>
      </w:r>
      <w:r w:rsidR="00D70234" w:rsidRPr="0053669E">
        <w:rPr>
          <w:rFonts w:ascii="Arial" w:hAnsi="Arial" w:cs="Arial"/>
          <w:lang w:val="en-GB"/>
        </w:rPr>
        <w:t xml:space="preserve"> the</w:t>
      </w:r>
      <w:r w:rsidRPr="0053669E">
        <w:rPr>
          <w:rFonts w:ascii="Arial" w:hAnsi="Arial" w:cs="Arial"/>
          <w:lang w:val="en-GB"/>
        </w:rPr>
        <w:t xml:space="preserve"> challenges </w:t>
      </w:r>
      <w:r w:rsidR="00850D25">
        <w:rPr>
          <w:rFonts w:ascii="Arial" w:hAnsi="Arial" w:cs="Arial"/>
          <w:lang w:val="en-GB"/>
        </w:rPr>
        <w:t xml:space="preserve">currently </w:t>
      </w:r>
      <w:r w:rsidRPr="0053669E">
        <w:rPr>
          <w:rFonts w:ascii="Arial" w:hAnsi="Arial" w:cs="Arial"/>
          <w:lang w:val="en-GB"/>
        </w:rPr>
        <w:t>encountered by officers and staff</w:t>
      </w:r>
      <w:r w:rsidR="00164CFB">
        <w:rPr>
          <w:rFonts w:ascii="Arial" w:hAnsi="Arial" w:cs="Arial"/>
          <w:lang w:val="en-GB"/>
        </w:rPr>
        <w:t>,</w:t>
      </w:r>
      <w:r w:rsidRPr="0053669E">
        <w:rPr>
          <w:rFonts w:ascii="Arial" w:hAnsi="Arial" w:cs="Arial"/>
          <w:lang w:val="en-GB"/>
        </w:rPr>
        <w:t xml:space="preserve"> a</w:t>
      </w:r>
      <w:r w:rsidR="00164CFB">
        <w:rPr>
          <w:rFonts w:ascii="Arial" w:hAnsi="Arial" w:cs="Arial"/>
          <w:lang w:val="en-GB"/>
        </w:rPr>
        <w:t>nd</w:t>
      </w:r>
      <w:r w:rsidR="00D70234" w:rsidRPr="0053669E">
        <w:rPr>
          <w:rFonts w:ascii="Arial" w:hAnsi="Arial" w:cs="Arial"/>
          <w:lang w:val="en-GB"/>
        </w:rPr>
        <w:t xml:space="preserve"> the</w:t>
      </w:r>
      <w:r w:rsidRPr="0053669E">
        <w:rPr>
          <w:rFonts w:ascii="Arial" w:hAnsi="Arial" w:cs="Arial"/>
          <w:lang w:val="en-GB"/>
        </w:rPr>
        <w:t xml:space="preserve"> organisational and cultural factors that may inhibit their willingness to act.</w:t>
      </w:r>
    </w:p>
    <w:p w14:paraId="0D9BB145" w14:textId="77777777" w:rsidR="003D6AAC" w:rsidRPr="0053669E" w:rsidRDefault="003D6AAC" w:rsidP="0053669E">
      <w:pPr>
        <w:spacing w:after="0" w:line="360" w:lineRule="auto"/>
        <w:jc w:val="both"/>
        <w:rPr>
          <w:rFonts w:ascii="Arial" w:hAnsi="Arial" w:cs="Arial"/>
          <w:lang w:val="en-GB"/>
        </w:rPr>
      </w:pPr>
    </w:p>
    <w:p w14:paraId="608E2D91" w14:textId="2E3AC673" w:rsidR="00A2614E" w:rsidRPr="0053669E" w:rsidRDefault="004C11F5" w:rsidP="0053669E">
      <w:pPr>
        <w:spacing w:after="0" w:line="360" w:lineRule="auto"/>
        <w:jc w:val="both"/>
        <w:rPr>
          <w:rFonts w:ascii="Arial" w:hAnsi="Arial" w:cs="Arial"/>
          <w:lang w:val="en-GB"/>
        </w:rPr>
      </w:pPr>
      <w:r w:rsidRPr="0053669E">
        <w:rPr>
          <w:rFonts w:ascii="Arial" w:hAnsi="Arial" w:cs="Arial"/>
          <w:lang w:val="en-GB"/>
        </w:rPr>
        <w:t xml:space="preserve">The rationale for this study </w:t>
      </w:r>
      <w:r w:rsidR="00D70234" w:rsidRPr="0053669E">
        <w:rPr>
          <w:rFonts w:ascii="Arial" w:hAnsi="Arial" w:cs="Arial"/>
          <w:lang w:val="en-GB"/>
        </w:rPr>
        <w:t>arises</w:t>
      </w:r>
      <w:r w:rsidRPr="0053669E">
        <w:rPr>
          <w:rFonts w:ascii="Arial" w:hAnsi="Arial" w:cs="Arial"/>
          <w:lang w:val="en-GB"/>
        </w:rPr>
        <w:t xml:space="preserve"> from the recognition that effective </w:t>
      </w:r>
      <w:r w:rsidR="00330F39" w:rsidRPr="0053669E">
        <w:rPr>
          <w:rFonts w:ascii="Arial" w:hAnsi="Arial" w:cs="Arial"/>
          <w:lang w:val="en-GB"/>
        </w:rPr>
        <w:t xml:space="preserve">policing </w:t>
      </w:r>
      <w:r w:rsidR="00D70234" w:rsidRPr="0053669E">
        <w:rPr>
          <w:rFonts w:ascii="Arial" w:hAnsi="Arial" w:cs="Arial"/>
          <w:lang w:val="en-GB"/>
        </w:rPr>
        <w:t>relies</w:t>
      </w:r>
      <w:r w:rsidR="00330F39" w:rsidRPr="0053669E">
        <w:rPr>
          <w:rFonts w:ascii="Arial" w:hAnsi="Arial" w:cs="Arial"/>
          <w:lang w:val="en-GB"/>
        </w:rPr>
        <w:t xml:space="preserve"> </w:t>
      </w:r>
      <w:r w:rsidRPr="0053669E">
        <w:rPr>
          <w:rFonts w:ascii="Arial" w:hAnsi="Arial" w:cs="Arial"/>
          <w:lang w:val="en-GB"/>
        </w:rPr>
        <w:t xml:space="preserve">on the </w:t>
      </w:r>
      <w:r w:rsidR="002E2DAB" w:rsidRPr="0053669E">
        <w:rPr>
          <w:rFonts w:ascii="Arial" w:hAnsi="Arial" w:cs="Arial"/>
          <w:lang w:val="en-GB"/>
        </w:rPr>
        <w:t xml:space="preserve">honesty and </w:t>
      </w:r>
      <w:r w:rsidRPr="0053669E">
        <w:rPr>
          <w:rFonts w:ascii="Arial" w:hAnsi="Arial" w:cs="Arial"/>
          <w:lang w:val="en-GB"/>
        </w:rPr>
        <w:t>integrity of its</w:t>
      </w:r>
      <w:r w:rsidR="00731146" w:rsidRPr="0053669E">
        <w:rPr>
          <w:rFonts w:ascii="Arial" w:hAnsi="Arial" w:cs="Arial"/>
          <w:lang w:val="en-GB"/>
        </w:rPr>
        <w:t xml:space="preserve"> employees</w:t>
      </w:r>
      <w:r w:rsidRPr="0053669E">
        <w:rPr>
          <w:rFonts w:ascii="Arial" w:hAnsi="Arial" w:cs="Arial"/>
          <w:lang w:val="en-GB"/>
        </w:rPr>
        <w:t xml:space="preserve">. When misconduct </w:t>
      </w:r>
      <w:r w:rsidR="00330F39" w:rsidRPr="0053669E">
        <w:rPr>
          <w:rFonts w:ascii="Arial" w:hAnsi="Arial" w:cs="Arial"/>
          <w:lang w:val="en-GB"/>
        </w:rPr>
        <w:t xml:space="preserve">remains </w:t>
      </w:r>
      <w:r w:rsidRPr="0053669E">
        <w:rPr>
          <w:rFonts w:ascii="Arial" w:hAnsi="Arial" w:cs="Arial"/>
          <w:lang w:val="en-GB"/>
        </w:rPr>
        <w:t xml:space="preserve">unreported, it undermines </w:t>
      </w:r>
      <w:r w:rsidR="00BF1A7B" w:rsidRPr="0053669E">
        <w:rPr>
          <w:rFonts w:ascii="Arial" w:hAnsi="Arial" w:cs="Arial"/>
          <w:lang w:val="en-GB"/>
        </w:rPr>
        <w:t xml:space="preserve">and compromises </w:t>
      </w:r>
      <w:r w:rsidRPr="0053669E">
        <w:rPr>
          <w:rFonts w:ascii="Arial" w:hAnsi="Arial" w:cs="Arial"/>
          <w:lang w:val="en-GB"/>
        </w:rPr>
        <w:t>the cred</w:t>
      </w:r>
      <w:r w:rsidR="00842A63">
        <w:rPr>
          <w:rFonts w:ascii="Arial" w:hAnsi="Arial" w:cs="Arial"/>
          <w:lang w:val="en-GB"/>
        </w:rPr>
        <w:t>ibility</w:t>
      </w:r>
      <w:r w:rsidRPr="0053669E">
        <w:rPr>
          <w:rFonts w:ascii="Arial" w:hAnsi="Arial" w:cs="Arial"/>
          <w:lang w:val="en-GB"/>
        </w:rPr>
        <w:t xml:space="preserve"> of </w:t>
      </w:r>
      <w:r w:rsidR="00BF1A7B" w:rsidRPr="0053669E">
        <w:rPr>
          <w:rFonts w:ascii="Arial" w:hAnsi="Arial" w:cs="Arial"/>
          <w:lang w:val="en-GB"/>
        </w:rPr>
        <w:t>policing, erod</w:t>
      </w:r>
      <w:r w:rsidR="00D70234" w:rsidRPr="0053669E">
        <w:rPr>
          <w:rFonts w:ascii="Arial" w:hAnsi="Arial" w:cs="Arial"/>
          <w:lang w:val="en-GB"/>
        </w:rPr>
        <w:t>ing</w:t>
      </w:r>
      <w:r w:rsidRPr="0053669E">
        <w:rPr>
          <w:rFonts w:ascii="Arial" w:hAnsi="Arial" w:cs="Arial"/>
          <w:lang w:val="en-GB"/>
        </w:rPr>
        <w:t xml:space="preserve"> public trust and confidence</w:t>
      </w:r>
      <w:r w:rsidR="00BF1A7B" w:rsidRPr="0053669E">
        <w:rPr>
          <w:rFonts w:ascii="Arial" w:hAnsi="Arial" w:cs="Arial"/>
          <w:lang w:val="en-GB"/>
        </w:rPr>
        <w:t xml:space="preserve">, a concern </w:t>
      </w:r>
      <w:r w:rsidR="004E1AAE" w:rsidRPr="0053669E">
        <w:rPr>
          <w:rFonts w:ascii="Arial" w:hAnsi="Arial" w:cs="Arial"/>
          <w:lang w:val="en-GB"/>
        </w:rPr>
        <w:t>underscored</w:t>
      </w:r>
      <w:r w:rsidR="00BF1A7B" w:rsidRPr="0053669E">
        <w:rPr>
          <w:rFonts w:ascii="Arial" w:hAnsi="Arial" w:cs="Arial"/>
          <w:lang w:val="en-GB"/>
        </w:rPr>
        <w:t xml:space="preserve"> by recent empirical findings indicating that nearly</w:t>
      </w:r>
      <w:r w:rsidR="007E0912" w:rsidRPr="0053669E">
        <w:rPr>
          <w:rFonts w:ascii="Arial" w:hAnsi="Arial" w:cs="Arial"/>
          <w:lang w:val="en-GB"/>
        </w:rPr>
        <w:t xml:space="preserve"> half </w:t>
      </w:r>
      <w:r w:rsidR="00BF1A7B" w:rsidRPr="0053669E">
        <w:rPr>
          <w:rFonts w:ascii="Arial" w:hAnsi="Arial" w:cs="Arial"/>
          <w:lang w:val="en-GB"/>
        </w:rPr>
        <w:t xml:space="preserve">of surveyed </w:t>
      </w:r>
      <w:r w:rsidR="007E0912" w:rsidRPr="0053669E">
        <w:rPr>
          <w:rFonts w:ascii="Arial" w:hAnsi="Arial" w:cs="Arial"/>
          <w:lang w:val="en-GB"/>
        </w:rPr>
        <w:t>respondents do not trust police officers</w:t>
      </w:r>
      <w:sdt>
        <w:sdtPr>
          <w:rPr>
            <w:rFonts w:ascii="Arial" w:hAnsi="Arial" w:cs="Arial"/>
            <w:lang w:val="en-GB"/>
          </w:rPr>
          <w:id w:val="-2071950410"/>
          <w:citation/>
        </w:sdtPr>
        <w:sdtEndPr/>
        <w:sdtContent>
          <w:r w:rsidR="0048323E" w:rsidRPr="0053669E">
            <w:rPr>
              <w:rFonts w:ascii="Arial" w:hAnsi="Arial" w:cs="Arial"/>
              <w:lang w:val="en-GB"/>
            </w:rPr>
            <w:fldChar w:fldCharType="begin"/>
          </w:r>
          <w:r w:rsidR="005D60B1" w:rsidRPr="0053669E">
            <w:rPr>
              <w:rFonts w:ascii="Arial" w:hAnsi="Arial" w:cs="Arial"/>
              <w:lang w:val="en-GB"/>
            </w:rPr>
            <w:instrText xml:space="preserve">CITATION Pol232 \l 2057 </w:instrText>
          </w:r>
          <w:r w:rsidR="0048323E" w:rsidRPr="0053669E">
            <w:rPr>
              <w:rFonts w:ascii="Arial" w:hAnsi="Arial" w:cs="Arial"/>
              <w:lang w:val="en-GB"/>
            </w:rPr>
            <w:fldChar w:fldCharType="separate"/>
          </w:r>
          <w:r w:rsidR="005D60B1" w:rsidRPr="0053669E">
            <w:rPr>
              <w:rFonts w:ascii="Arial" w:hAnsi="Arial" w:cs="Arial"/>
              <w:noProof/>
              <w:lang w:val="en-GB"/>
            </w:rPr>
            <w:t xml:space="preserve"> (Police Federation, 2023)</w:t>
          </w:r>
          <w:r w:rsidR="0048323E" w:rsidRPr="0053669E">
            <w:rPr>
              <w:rFonts w:ascii="Arial" w:hAnsi="Arial" w:cs="Arial"/>
              <w:lang w:val="en-GB"/>
            </w:rPr>
            <w:fldChar w:fldCharType="end"/>
          </w:r>
        </w:sdtContent>
      </w:sdt>
      <w:r w:rsidR="007E0912" w:rsidRPr="0053669E">
        <w:rPr>
          <w:rFonts w:ascii="Arial" w:hAnsi="Arial" w:cs="Arial"/>
          <w:lang w:val="en-GB"/>
        </w:rPr>
        <w:t xml:space="preserve">. </w:t>
      </w:r>
      <w:r w:rsidR="00D70234" w:rsidRPr="0053669E">
        <w:rPr>
          <w:rFonts w:ascii="Arial" w:hAnsi="Arial" w:cs="Arial"/>
          <w:lang w:val="en-GB"/>
        </w:rPr>
        <w:t xml:space="preserve">Therefore, </w:t>
      </w:r>
      <w:r w:rsidR="00BF1A7B" w:rsidRPr="0053669E">
        <w:rPr>
          <w:rFonts w:ascii="Arial" w:hAnsi="Arial" w:cs="Arial"/>
          <w:lang w:val="en-GB"/>
        </w:rPr>
        <w:t xml:space="preserve">investigating </w:t>
      </w:r>
      <w:r w:rsidR="00850D25">
        <w:rPr>
          <w:rFonts w:ascii="Arial" w:hAnsi="Arial" w:cs="Arial"/>
          <w:lang w:val="en-GB"/>
        </w:rPr>
        <w:t xml:space="preserve">and examining the </w:t>
      </w:r>
      <w:r w:rsidRPr="0053669E">
        <w:rPr>
          <w:rFonts w:ascii="Arial" w:hAnsi="Arial" w:cs="Arial"/>
          <w:lang w:val="en-GB"/>
        </w:rPr>
        <w:t xml:space="preserve">barriers </w:t>
      </w:r>
      <w:r w:rsidR="00850D25">
        <w:rPr>
          <w:rFonts w:ascii="Arial" w:hAnsi="Arial" w:cs="Arial"/>
          <w:lang w:val="en-GB"/>
        </w:rPr>
        <w:t xml:space="preserve">that prevent </w:t>
      </w:r>
      <w:r w:rsidRPr="0053669E">
        <w:rPr>
          <w:rFonts w:ascii="Arial" w:hAnsi="Arial" w:cs="Arial"/>
          <w:lang w:val="en-GB"/>
        </w:rPr>
        <w:t xml:space="preserve">misconduct </w:t>
      </w:r>
      <w:r w:rsidR="00850D25">
        <w:rPr>
          <w:rFonts w:ascii="Arial" w:hAnsi="Arial" w:cs="Arial"/>
          <w:lang w:val="en-GB"/>
        </w:rPr>
        <w:t xml:space="preserve">reporting </w:t>
      </w:r>
      <w:r w:rsidRPr="0053669E">
        <w:rPr>
          <w:rFonts w:ascii="Arial" w:hAnsi="Arial" w:cs="Arial"/>
          <w:lang w:val="en-GB"/>
        </w:rPr>
        <w:t>within SWP</w:t>
      </w:r>
      <w:r w:rsidR="007E0912" w:rsidRPr="0053669E">
        <w:rPr>
          <w:rFonts w:ascii="Arial" w:hAnsi="Arial" w:cs="Arial"/>
          <w:lang w:val="en-GB"/>
        </w:rPr>
        <w:t xml:space="preserve"> is crucial</w:t>
      </w:r>
      <w:proofErr w:type="gramStart"/>
      <w:r w:rsidR="007E0912" w:rsidRPr="0053669E">
        <w:rPr>
          <w:rFonts w:ascii="Arial" w:hAnsi="Arial" w:cs="Arial"/>
          <w:lang w:val="en-GB"/>
        </w:rPr>
        <w:t xml:space="preserve">.  </w:t>
      </w:r>
      <w:proofErr w:type="gramEnd"/>
      <w:r w:rsidR="009F4CE7" w:rsidRPr="0053669E">
        <w:rPr>
          <w:rFonts w:ascii="Arial" w:hAnsi="Arial" w:cs="Arial"/>
          <w:lang w:val="en-GB"/>
        </w:rPr>
        <w:t xml:space="preserve">By elucidating the system and cultural </w:t>
      </w:r>
      <w:r w:rsidR="007E0912" w:rsidRPr="0053669E">
        <w:rPr>
          <w:rFonts w:ascii="Arial" w:hAnsi="Arial" w:cs="Arial"/>
          <w:lang w:val="en-GB"/>
        </w:rPr>
        <w:t>challenges</w:t>
      </w:r>
      <w:r w:rsidR="00A2614E" w:rsidRPr="0053669E">
        <w:rPr>
          <w:rFonts w:ascii="Arial" w:hAnsi="Arial" w:cs="Arial"/>
          <w:lang w:val="en-GB"/>
        </w:rPr>
        <w:t xml:space="preserve"> </w:t>
      </w:r>
      <w:r w:rsidR="00E661C5" w:rsidRPr="0053669E">
        <w:rPr>
          <w:rFonts w:ascii="Arial" w:hAnsi="Arial" w:cs="Arial"/>
          <w:lang w:val="en-GB"/>
        </w:rPr>
        <w:t>encountered</w:t>
      </w:r>
      <w:r w:rsidR="00A2614E" w:rsidRPr="0053669E">
        <w:rPr>
          <w:rFonts w:ascii="Arial" w:hAnsi="Arial" w:cs="Arial"/>
          <w:lang w:val="en-GB"/>
        </w:rPr>
        <w:t xml:space="preserve"> by officers and staff that inhibit their willingness to report</w:t>
      </w:r>
      <w:r w:rsidR="00BF1A7B" w:rsidRPr="0053669E">
        <w:rPr>
          <w:rFonts w:ascii="Arial" w:hAnsi="Arial" w:cs="Arial"/>
          <w:lang w:val="en-GB"/>
        </w:rPr>
        <w:t>,</w:t>
      </w:r>
      <w:r w:rsidR="00A2614E" w:rsidRPr="0053669E">
        <w:rPr>
          <w:rFonts w:ascii="Arial" w:hAnsi="Arial" w:cs="Arial"/>
          <w:lang w:val="en-GB"/>
        </w:rPr>
        <w:t xml:space="preserve"> </w:t>
      </w:r>
      <w:r w:rsidR="009F4CE7" w:rsidRPr="0053669E">
        <w:rPr>
          <w:rFonts w:ascii="Arial" w:hAnsi="Arial" w:cs="Arial"/>
          <w:lang w:val="en-GB"/>
        </w:rPr>
        <w:t xml:space="preserve">this research </w:t>
      </w:r>
      <w:r w:rsidR="00D70234" w:rsidRPr="0053669E">
        <w:rPr>
          <w:rFonts w:ascii="Arial" w:hAnsi="Arial" w:cs="Arial"/>
          <w:lang w:val="en-GB"/>
        </w:rPr>
        <w:t xml:space="preserve">aims </w:t>
      </w:r>
      <w:r w:rsidR="009F4CE7" w:rsidRPr="0053669E">
        <w:rPr>
          <w:rFonts w:ascii="Arial" w:hAnsi="Arial" w:cs="Arial"/>
          <w:lang w:val="en-GB"/>
        </w:rPr>
        <w:t xml:space="preserve">to </w:t>
      </w:r>
      <w:r w:rsidR="007E0912" w:rsidRPr="0053669E">
        <w:rPr>
          <w:rFonts w:ascii="Arial" w:hAnsi="Arial" w:cs="Arial"/>
          <w:lang w:val="en-GB"/>
        </w:rPr>
        <w:t xml:space="preserve">inform </w:t>
      </w:r>
      <w:r w:rsidR="009F4CE7" w:rsidRPr="0053669E">
        <w:rPr>
          <w:rFonts w:ascii="Arial" w:hAnsi="Arial" w:cs="Arial"/>
          <w:lang w:val="en-GB"/>
        </w:rPr>
        <w:t>strategies for cultivating a</w:t>
      </w:r>
      <w:r w:rsidR="007E0912" w:rsidRPr="0053669E">
        <w:rPr>
          <w:rFonts w:ascii="Arial" w:hAnsi="Arial" w:cs="Arial"/>
          <w:lang w:val="en-GB"/>
        </w:rPr>
        <w:t xml:space="preserve"> culture of accountability</w:t>
      </w:r>
      <w:r w:rsidR="009F4CE7" w:rsidRPr="0053669E">
        <w:rPr>
          <w:rFonts w:ascii="Arial" w:hAnsi="Arial" w:cs="Arial"/>
          <w:lang w:val="en-GB"/>
        </w:rPr>
        <w:t xml:space="preserve">. Failure to address these barriers risk perpetuating adverse organisational outcomes, including diminished workplace professionalism, reduced </w:t>
      </w:r>
      <w:r w:rsidR="00582F6E" w:rsidRPr="0053669E">
        <w:rPr>
          <w:rFonts w:ascii="Arial" w:hAnsi="Arial" w:cs="Arial"/>
          <w:lang w:val="en-GB"/>
        </w:rPr>
        <w:t>morale,</w:t>
      </w:r>
      <w:r w:rsidRPr="0053669E">
        <w:rPr>
          <w:rFonts w:ascii="Arial" w:hAnsi="Arial" w:cs="Arial"/>
          <w:lang w:val="en-GB"/>
        </w:rPr>
        <w:t xml:space="preserve"> and </w:t>
      </w:r>
      <w:r w:rsidR="009F4CE7" w:rsidRPr="0053669E">
        <w:rPr>
          <w:rFonts w:ascii="Arial" w:hAnsi="Arial" w:cs="Arial"/>
          <w:lang w:val="en-GB"/>
        </w:rPr>
        <w:t>heightened</w:t>
      </w:r>
      <w:r w:rsidRPr="0053669E">
        <w:rPr>
          <w:rFonts w:ascii="Arial" w:hAnsi="Arial" w:cs="Arial"/>
          <w:lang w:val="en-GB"/>
        </w:rPr>
        <w:t xml:space="preserve"> attrition rates</w:t>
      </w:r>
      <w:r w:rsidR="009F4CE7" w:rsidRPr="0053669E">
        <w:rPr>
          <w:rFonts w:ascii="Arial" w:hAnsi="Arial" w:cs="Arial"/>
          <w:lang w:val="en-GB"/>
        </w:rPr>
        <w:t xml:space="preserve">. These ramifications </w:t>
      </w:r>
      <w:r w:rsidR="00D70234" w:rsidRPr="0053669E">
        <w:rPr>
          <w:rFonts w:ascii="Arial" w:hAnsi="Arial" w:cs="Arial"/>
          <w:lang w:val="en-GB"/>
        </w:rPr>
        <w:t xml:space="preserve">can </w:t>
      </w:r>
      <w:r w:rsidR="009F4CE7" w:rsidRPr="0053669E">
        <w:rPr>
          <w:rFonts w:ascii="Arial" w:hAnsi="Arial" w:cs="Arial"/>
          <w:lang w:val="en-GB"/>
        </w:rPr>
        <w:t>undermine the ethical framework, impacting</w:t>
      </w:r>
      <w:r w:rsidR="004F5C51" w:rsidRPr="0053669E">
        <w:rPr>
          <w:rFonts w:ascii="Arial" w:hAnsi="Arial" w:cs="Arial"/>
          <w:lang w:val="en-GB"/>
        </w:rPr>
        <w:t xml:space="preserve"> the moral fabric of policing</w:t>
      </w:r>
      <w:r w:rsidR="00BF1A7B" w:rsidRPr="0053669E">
        <w:rPr>
          <w:rFonts w:ascii="Arial" w:hAnsi="Arial" w:cs="Arial"/>
          <w:lang w:val="en-GB"/>
        </w:rPr>
        <w:t xml:space="preserve"> internally </w:t>
      </w:r>
      <w:r w:rsidR="009F4CE7" w:rsidRPr="0053669E">
        <w:rPr>
          <w:rFonts w:ascii="Arial" w:hAnsi="Arial" w:cs="Arial"/>
          <w:lang w:val="en-GB"/>
        </w:rPr>
        <w:t>whilst exacerbating external mistrust.</w:t>
      </w:r>
    </w:p>
    <w:p w14:paraId="7FC2E397" w14:textId="77777777" w:rsidR="00DD5FFA" w:rsidRPr="0053669E" w:rsidRDefault="00DD5FFA" w:rsidP="0053669E">
      <w:pPr>
        <w:spacing w:after="0" w:line="360" w:lineRule="auto"/>
        <w:jc w:val="both"/>
        <w:rPr>
          <w:b/>
          <w:bCs/>
        </w:rPr>
      </w:pPr>
    </w:p>
    <w:p w14:paraId="0C62905F" w14:textId="155B880E" w:rsidR="00A15996" w:rsidRPr="00FB6AF6" w:rsidRDefault="0013186B" w:rsidP="003D6AAC">
      <w:pPr>
        <w:pStyle w:val="Heading2"/>
        <w:spacing w:line="360" w:lineRule="auto"/>
        <w:rPr>
          <w:rFonts w:ascii="Arial" w:hAnsi="Arial" w:cs="Arial"/>
          <w:b/>
          <w:bCs/>
          <w:sz w:val="24"/>
          <w:szCs w:val="24"/>
        </w:rPr>
      </w:pPr>
      <w:bookmarkStart w:id="20" w:name="_Toc198564673"/>
      <w:r w:rsidRPr="00FB6AF6">
        <w:rPr>
          <w:rFonts w:ascii="Arial" w:hAnsi="Arial" w:cs="Arial"/>
          <w:b/>
          <w:bCs/>
          <w:sz w:val="24"/>
          <w:szCs w:val="24"/>
        </w:rPr>
        <w:lastRenderedPageBreak/>
        <w:t>1.</w:t>
      </w:r>
      <w:r w:rsidR="00C16F96" w:rsidRPr="00FB6AF6">
        <w:rPr>
          <w:rFonts w:ascii="Arial" w:hAnsi="Arial" w:cs="Arial"/>
          <w:b/>
          <w:bCs/>
          <w:sz w:val="24"/>
          <w:szCs w:val="24"/>
        </w:rPr>
        <w:t>4</w:t>
      </w:r>
      <w:r w:rsidRPr="00FB6AF6">
        <w:rPr>
          <w:rFonts w:ascii="Arial" w:hAnsi="Arial" w:cs="Arial"/>
          <w:b/>
          <w:bCs/>
          <w:sz w:val="24"/>
          <w:szCs w:val="24"/>
        </w:rPr>
        <w:t xml:space="preserve"> </w:t>
      </w:r>
      <w:r w:rsidR="00A15996" w:rsidRPr="00FB6AF6">
        <w:rPr>
          <w:rFonts w:ascii="Arial" w:hAnsi="Arial" w:cs="Arial"/>
          <w:b/>
          <w:bCs/>
          <w:sz w:val="24"/>
          <w:szCs w:val="24"/>
        </w:rPr>
        <w:t>Research Aims and Objectives</w:t>
      </w:r>
      <w:bookmarkEnd w:id="20"/>
    </w:p>
    <w:p w14:paraId="585CA91D" w14:textId="0C2D30D7" w:rsidR="00895231" w:rsidRPr="0053669E" w:rsidRDefault="0013186B" w:rsidP="0053669E">
      <w:pPr>
        <w:spacing w:after="0" w:line="360" w:lineRule="auto"/>
        <w:jc w:val="both"/>
        <w:rPr>
          <w:rFonts w:ascii="Calibri" w:eastAsia="Calibri" w:hAnsi="Calibri" w:cs="Calibri"/>
          <w:lang w:val="en-GB"/>
        </w:rPr>
      </w:pPr>
      <w:r w:rsidRPr="0053669E">
        <w:rPr>
          <w:rFonts w:ascii="Arial" w:eastAsia="Calibri" w:hAnsi="Arial" w:cs="Arial"/>
          <w:lang w:val="en-GB"/>
        </w:rPr>
        <w:t xml:space="preserve">The study seeks to </w:t>
      </w:r>
      <w:r w:rsidR="007F02F9" w:rsidRPr="0053669E">
        <w:rPr>
          <w:rFonts w:ascii="Arial" w:eastAsia="Calibri" w:hAnsi="Arial" w:cs="Arial"/>
          <w:lang w:val="en-GB"/>
        </w:rPr>
        <w:t xml:space="preserve">provide </w:t>
      </w:r>
      <w:r w:rsidR="00E7529F" w:rsidRPr="0053669E">
        <w:rPr>
          <w:rFonts w:ascii="Arial" w:eastAsia="Calibri" w:hAnsi="Arial" w:cs="Arial"/>
          <w:lang w:val="en-GB"/>
        </w:rPr>
        <w:t>insight into</w:t>
      </w:r>
      <w:r w:rsidRPr="0053669E">
        <w:rPr>
          <w:rFonts w:ascii="Arial" w:eastAsia="Calibri" w:hAnsi="Arial" w:cs="Arial"/>
          <w:lang w:val="en-GB"/>
        </w:rPr>
        <w:t xml:space="preserve"> the dynamics </w:t>
      </w:r>
      <w:r w:rsidR="00CD15AA" w:rsidRPr="0053669E">
        <w:rPr>
          <w:rFonts w:ascii="Arial" w:eastAsia="Calibri" w:hAnsi="Arial" w:cs="Arial"/>
          <w:lang w:val="en-GB"/>
        </w:rPr>
        <w:t>that</w:t>
      </w:r>
      <w:r w:rsidRPr="0053669E">
        <w:rPr>
          <w:rFonts w:ascii="Arial" w:eastAsia="Calibri" w:hAnsi="Arial" w:cs="Arial"/>
          <w:lang w:val="en-GB"/>
        </w:rPr>
        <w:t xml:space="preserve"> influences internal misconduct reporting behaviour within policing</w:t>
      </w:r>
      <w:r w:rsidR="002D57D2" w:rsidRPr="0053669E">
        <w:rPr>
          <w:rFonts w:ascii="Arial" w:eastAsia="Calibri" w:hAnsi="Arial" w:cs="Arial"/>
          <w:lang w:val="en-GB"/>
        </w:rPr>
        <w:t>.</w:t>
      </w:r>
      <w:r w:rsidRPr="0053669E">
        <w:rPr>
          <w:rFonts w:ascii="Arial" w:eastAsia="Calibri" w:hAnsi="Arial" w:cs="Arial"/>
          <w:lang w:val="en-GB"/>
        </w:rPr>
        <w:t xml:space="preserve"> </w:t>
      </w:r>
      <w:r w:rsidR="00F827E4" w:rsidRPr="0053669E">
        <w:rPr>
          <w:rFonts w:ascii="Arial" w:hAnsi="Arial" w:cs="Arial"/>
          <w:lang w:val="en-GB"/>
        </w:rPr>
        <w:t xml:space="preserve">This exploration </w:t>
      </w:r>
      <w:r w:rsidR="0042479E" w:rsidRPr="0053669E">
        <w:rPr>
          <w:rFonts w:ascii="Arial" w:hAnsi="Arial" w:cs="Arial"/>
          <w:lang w:val="en-GB"/>
        </w:rPr>
        <w:t>has been</w:t>
      </w:r>
      <w:r w:rsidR="00F827E4" w:rsidRPr="0053669E">
        <w:rPr>
          <w:rFonts w:ascii="Arial" w:hAnsi="Arial" w:cs="Arial"/>
          <w:lang w:val="en-GB"/>
        </w:rPr>
        <w:t xml:space="preserve"> conducted through a comprehensive literature review</w:t>
      </w:r>
      <w:r w:rsidR="007F02F9" w:rsidRPr="0053669E">
        <w:rPr>
          <w:rFonts w:ascii="Arial" w:hAnsi="Arial" w:cs="Arial"/>
          <w:lang w:val="en-GB"/>
        </w:rPr>
        <w:t xml:space="preserve">, complemented </w:t>
      </w:r>
      <w:r w:rsidR="00E7529F" w:rsidRPr="0053669E">
        <w:rPr>
          <w:rFonts w:ascii="Arial" w:hAnsi="Arial" w:cs="Arial"/>
          <w:lang w:val="en-GB"/>
        </w:rPr>
        <w:t>by empirical</w:t>
      </w:r>
      <w:r w:rsidR="00F827E4" w:rsidRPr="0053669E">
        <w:rPr>
          <w:rFonts w:ascii="Arial" w:hAnsi="Arial" w:cs="Arial"/>
          <w:lang w:val="en-GB"/>
        </w:rPr>
        <w:t xml:space="preserve"> data collection and analysis.</w:t>
      </w:r>
      <w:r w:rsidR="00582F6E">
        <w:rPr>
          <w:rFonts w:ascii="Arial" w:hAnsi="Arial" w:cs="Arial"/>
          <w:lang w:val="en-GB"/>
        </w:rPr>
        <w:t xml:space="preserve"> </w:t>
      </w:r>
      <w:r w:rsidR="00895231" w:rsidRPr="0053669E">
        <w:rPr>
          <w:rFonts w:ascii="Arial" w:hAnsi="Arial" w:cs="Arial"/>
          <w:lang w:val="en-GB"/>
        </w:rPr>
        <w:t xml:space="preserve">The </w:t>
      </w:r>
      <w:r w:rsidR="00FB6AF6" w:rsidRPr="0053669E">
        <w:rPr>
          <w:rFonts w:ascii="Arial" w:hAnsi="Arial" w:cs="Arial"/>
          <w:lang w:val="en-GB"/>
        </w:rPr>
        <w:t>research examines</w:t>
      </w:r>
      <w:r w:rsidR="007F02F9" w:rsidRPr="0053669E">
        <w:rPr>
          <w:rFonts w:ascii="Arial" w:hAnsi="Arial" w:cs="Arial"/>
          <w:lang w:val="en-GB"/>
        </w:rPr>
        <w:t xml:space="preserve"> </w:t>
      </w:r>
      <w:r w:rsidRPr="0053669E">
        <w:rPr>
          <w:rFonts w:ascii="Arial" w:eastAsia="Calibri" w:hAnsi="Arial" w:cs="Arial"/>
          <w:lang w:val="en-GB"/>
        </w:rPr>
        <w:t xml:space="preserve">the barriers and challenges encountered by </w:t>
      </w:r>
      <w:r w:rsidR="00265D3F" w:rsidRPr="0053669E">
        <w:rPr>
          <w:rFonts w:ascii="Arial" w:eastAsia="Calibri" w:hAnsi="Arial" w:cs="Arial"/>
          <w:lang w:val="en-GB"/>
        </w:rPr>
        <w:t xml:space="preserve">officers and </w:t>
      </w:r>
      <w:r w:rsidRPr="0053669E">
        <w:rPr>
          <w:rFonts w:ascii="Arial" w:eastAsia="Calibri" w:hAnsi="Arial" w:cs="Arial"/>
          <w:lang w:val="en-GB"/>
        </w:rPr>
        <w:t xml:space="preserve">staff </w:t>
      </w:r>
      <w:r w:rsidR="00895231" w:rsidRPr="0053669E">
        <w:rPr>
          <w:rFonts w:ascii="Arial" w:eastAsia="Calibri" w:hAnsi="Arial" w:cs="Arial"/>
          <w:lang w:val="en-GB"/>
        </w:rPr>
        <w:t xml:space="preserve">both prior to and </w:t>
      </w:r>
      <w:r w:rsidR="007F02F9" w:rsidRPr="0053669E">
        <w:rPr>
          <w:rFonts w:ascii="Arial" w:eastAsia="Calibri" w:hAnsi="Arial" w:cs="Arial"/>
          <w:lang w:val="en-GB"/>
        </w:rPr>
        <w:t xml:space="preserve">throughout the </w:t>
      </w:r>
      <w:r w:rsidRPr="0053669E">
        <w:rPr>
          <w:rFonts w:ascii="Arial" w:eastAsia="Calibri" w:hAnsi="Arial" w:cs="Arial"/>
          <w:lang w:val="en-GB"/>
        </w:rPr>
        <w:t>reporting process</w:t>
      </w:r>
      <w:r w:rsidR="007F02F9" w:rsidRPr="0053669E">
        <w:rPr>
          <w:rFonts w:ascii="Arial" w:eastAsia="Calibri" w:hAnsi="Arial" w:cs="Arial"/>
          <w:lang w:val="en-GB"/>
        </w:rPr>
        <w:t xml:space="preserve">, </w:t>
      </w:r>
      <w:r w:rsidR="00895231" w:rsidRPr="0053669E">
        <w:rPr>
          <w:rFonts w:ascii="Arial" w:eastAsia="Calibri" w:hAnsi="Arial" w:cs="Arial"/>
          <w:lang w:val="en-GB"/>
        </w:rPr>
        <w:t xml:space="preserve">while also considering </w:t>
      </w:r>
      <w:r w:rsidR="00E7529F" w:rsidRPr="0053669E">
        <w:rPr>
          <w:rFonts w:ascii="Arial" w:eastAsia="Calibri" w:hAnsi="Arial" w:cs="Arial"/>
          <w:lang w:val="en-GB"/>
        </w:rPr>
        <w:t>the pe</w:t>
      </w:r>
      <w:r w:rsidR="007F02F9" w:rsidRPr="0053669E">
        <w:rPr>
          <w:rFonts w:ascii="Arial" w:eastAsia="Calibri" w:hAnsi="Arial" w:cs="Arial"/>
          <w:lang w:val="en-GB"/>
        </w:rPr>
        <w:t>rspectives</w:t>
      </w:r>
      <w:r w:rsidR="00E7529F" w:rsidRPr="0053669E">
        <w:rPr>
          <w:rFonts w:ascii="Arial" w:eastAsia="Calibri" w:hAnsi="Arial" w:cs="Arial"/>
          <w:lang w:val="en-GB"/>
        </w:rPr>
        <w:t xml:space="preserve"> of </w:t>
      </w:r>
      <w:r w:rsidR="00895231" w:rsidRPr="0053669E">
        <w:rPr>
          <w:rFonts w:ascii="Arial" w:eastAsia="Calibri" w:hAnsi="Arial" w:cs="Arial"/>
          <w:lang w:val="en-GB"/>
        </w:rPr>
        <w:t>individuals</w:t>
      </w:r>
      <w:r w:rsidR="00CD15AA" w:rsidRPr="0053669E">
        <w:rPr>
          <w:rFonts w:ascii="Arial" w:eastAsia="Calibri" w:hAnsi="Arial" w:cs="Arial"/>
          <w:lang w:val="en-GB"/>
        </w:rPr>
        <w:t xml:space="preserve"> who report misconduct.</w:t>
      </w:r>
      <w:r w:rsidR="007F02F9" w:rsidRPr="0053669E">
        <w:rPr>
          <w:rFonts w:ascii="Arial" w:eastAsia="Calibri" w:hAnsi="Arial" w:cs="Arial"/>
          <w:lang w:val="en-GB"/>
        </w:rPr>
        <w:t xml:space="preserve"> Ultimately</w:t>
      </w:r>
      <w:r w:rsidR="00E7529F" w:rsidRPr="0053669E">
        <w:rPr>
          <w:rFonts w:ascii="Arial" w:eastAsia="Calibri" w:hAnsi="Arial" w:cs="Arial"/>
          <w:lang w:val="en-GB"/>
        </w:rPr>
        <w:t>,</w:t>
      </w:r>
      <w:r w:rsidR="007F02F9" w:rsidRPr="0053669E">
        <w:rPr>
          <w:rFonts w:ascii="Arial" w:eastAsia="Calibri" w:hAnsi="Arial" w:cs="Arial"/>
          <w:lang w:val="en-GB"/>
        </w:rPr>
        <w:t xml:space="preserve"> the findings </w:t>
      </w:r>
      <w:r w:rsidR="00895231" w:rsidRPr="0053669E">
        <w:rPr>
          <w:rFonts w:ascii="Arial" w:eastAsia="Calibri" w:hAnsi="Arial" w:cs="Arial"/>
          <w:lang w:val="en-GB"/>
        </w:rPr>
        <w:t>seek</w:t>
      </w:r>
      <w:r w:rsidR="007F02F9" w:rsidRPr="0053669E">
        <w:rPr>
          <w:rFonts w:ascii="Arial" w:eastAsia="Calibri" w:hAnsi="Arial" w:cs="Arial"/>
          <w:lang w:val="en-GB"/>
        </w:rPr>
        <w:t xml:space="preserve"> to </w:t>
      </w:r>
      <w:r w:rsidR="00E7529F" w:rsidRPr="0053669E">
        <w:rPr>
          <w:rFonts w:ascii="Arial" w:eastAsia="Calibri" w:hAnsi="Arial" w:cs="Arial"/>
          <w:lang w:val="en-GB"/>
        </w:rPr>
        <w:t xml:space="preserve">clarify the </w:t>
      </w:r>
      <w:r w:rsidR="00895231" w:rsidRPr="0053669E">
        <w:rPr>
          <w:rFonts w:ascii="Arial" w:eastAsia="Calibri" w:hAnsi="Arial" w:cs="Arial"/>
          <w:lang w:val="en-GB"/>
        </w:rPr>
        <w:t>reasons behind the reluctance</w:t>
      </w:r>
      <w:r w:rsidR="00CD15AA" w:rsidRPr="0053669E">
        <w:rPr>
          <w:rFonts w:ascii="Arial" w:eastAsia="Calibri" w:hAnsi="Arial" w:cs="Arial"/>
          <w:lang w:val="en-GB"/>
        </w:rPr>
        <w:t xml:space="preserve"> of </w:t>
      </w:r>
      <w:r w:rsidR="00731146" w:rsidRPr="0053669E">
        <w:rPr>
          <w:rFonts w:ascii="Arial" w:eastAsia="Calibri" w:hAnsi="Arial" w:cs="Arial"/>
          <w:lang w:val="en-GB"/>
        </w:rPr>
        <w:t xml:space="preserve">employees </w:t>
      </w:r>
      <w:r w:rsidR="00CD15AA" w:rsidRPr="0053669E">
        <w:rPr>
          <w:rFonts w:ascii="Arial" w:eastAsia="Calibri" w:hAnsi="Arial" w:cs="Arial"/>
          <w:lang w:val="en-GB"/>
        </w:rPr>
        <w:t>to</w:t>
      </w:r>
      <w:r w:rsidR="00E7529F" w:rsidRPr="0053669E">
        <w:rPr>
          <w:rFonts w:ascii="Arial" w:eastAsia="Calibri" w:hAnsi="Arial" w:cs="Arial"/>
          <w:lang w:val="en-GB"/>
        </w:rPr>
        <w:t xml:space="preserve"> report internal misconduct and to </w:t>
      </w:r>
      <w:r w:rsidR="00CD15AA" w:rsidRPr="0053669E">
        <w:rPr>
          <w:rFonts w:ascii="Arial" w:eastAsia="Calibri" w:hAnsi="Arial" w:cs="Arial"/>
          <w:lang w:val="en-GB"/>
        </w:rPr>
        <w:t>propose</w:t>
      </w:r>
      <w:r w:rsidR="00E7529F" w:rsidRPr="0053669E">
        <w:rPr>
          <w:rFonts w:ascii="Arial" w:eastAsia="Calibri" w:hAnsi="Arial" w:cs="Arial"/>
          <w:lang w:val="en-GB"/>
        </w:rPr>
        <w:t xml:space="preserve"> mechanisms that </w:t>
      </w:r>
      <w:r w:rsidR="00CD15AA" w:rsidRPr="0053669E">
        <w:rPr>
          <w:rFonts w:ascii="Arial" w:eastAsia="Calibri" w:hAnsi="Arial" w:cs="Arial"/>
          <w:lang w:val="en-GB"/>
        </w:rPr>
        <w:t>promote</w:t>
      </w:r>
      <w:r w:rsidR="00E7529F" w:rsidRPr="0053669E">
        <w:rPr>
          <w:rFonts w:ascii="Arial" w:eastAsia="Calibri" w:hAnsi="Arial" w:cs="Arial"/>
          <w:lang w:val="en-GB"/>
        </w:rPr>
        <w:t xml:space="preserve"> a </w:t>
      </w:r>
      <w:r w:rsidR="00CD15AA" w:rsidRPr="0053669E">
        <w:rPr>
          <w:rFonts w:ascii="Arial" w:eastAsia="Calibri" w:hAnsi="Arial" w:cs="Arial"/>
          <w:lang w:val="en-GB"/>
        </w:rPr>
        <w:t>culture of accountability</w:t>
      </w:r>
      <w:r w:rsidRPr="0053669E">
        <w:rPr>
          <w:rFonts w:ascii="Arial" w:eastAsia="Calibri" w:hAnsi="Arial" w:cs="Arial"/>
          <w:lang w:val="en-GB"/>
        </w:rPr>
        <w:t>.</w:t>
      </w:r>
      <w:r w:rsidRPr="0053669E">
        <w:rPr>
          <w:rFonts w:ascii="Calibri" w:eastAsia="Calibri" w:hAnsi="Calibri" w:cs="Calibri"/>
          <w:lang w:val="en-GB"/>
        </w:rPr>
        <w:t xml:space="preserve"> </w:t>
      </w:r>
    </w:p>
    <w:p w14:paraId="5F74223A" w14:textId="77777777" w:rsidR="00895231" w:rsidRPr="0053669E" w:rsidRDefault="00895231" w:rsidP="0053669E">
      <w:pPr>
        <w:spacing w:after="0" w:line="360" w:lineRule="auto"/>
        <w:jc w:val="both"/>
        <w:rPr>
          <w:rFonts w:ascii="Calibri" w:eastAsia="Calibri" w:hAnsi="Calibri" w:cs="Calibri"/>
          <w:lang w:val="en-GB"/>
        </w:rPr>
      </w:pPr>
    </w:p>
    <w:p w14:paraId="69FEF797" w14:textId="6339D52C" w:rsidR="00EA0514" w:rsidRPr="0053669E" w:rsidRDefault="00EA0514" w:rsidP="0053669E">
      <w:pPr>
        <w:spacing w:after="0" w:line="360" w:lineRule="auto"/>
        <w:jc w:val="both"/>
        <w:rPr>
          <w:rFonts w:ascii="Arial" w:hAnsi="Arial" w:cs="Arial"/>
          <w:lang w:val="en-GB"/>
        </w:rPr>
      </w:pPr>
      <w:r w:rsidRPr="0053669E">
        <w:rPr>
          <w:rFonts w:ascii="Arial" w:hAnsi="Arial" w:cs="Arial"/>
          <w:lang w:val="en-GB"/>
        </w:rPr>
        <w:t xml:space="preserve">The </w:t>
      </w:r>
      <w:r w:rsidR="00265D3F" w:rsidRPr="0053669E">
        <w:rPr>
          <w:rFonts w:ascii="Arial" w:hAnsi="Arial" w:cs="Arial"/>
          <w:lang w:val="en-GB"/>
        </w:rPr>
        <w:t xml:space="preserve">five </w:t>
      </w:r>
      <w:r w:rsidRPr="0053669E">
        <w:rPr>
          <w:rFonts w:ascii="Arial" w:hAnsi="Arial" w:cs="Arial"/>
          <w:lang w:val="en-GB"/>
        </w:rPr>
        <w:t>objectives</w:t>
      </w:r>
      <w:r w:rsidR="00F43513" w:rsidRPr="0053669E">
        <w:rPr>
          <w:rFonts w:ascii="Arial" w:hAnsi="Arial" w:cs="Arial"/>
          <w:lang w:val="en-GB"/>
        </w:rPr>
        <w:t xml:space="preserve"> outlined </w:t>
      </w:r>
      <w:r w:rsidR="00562482" w:rsidRPr="0053669E">
        <w:rPr>
          <w:rFonts w:ascii="Arial" w:hAnsi="Arial" w:cs="Arial"/>
          <w:lang w:val="en-GB"/>
        </w:rPr>
        <w:t>below will</w:t>
      </w:r>
      <w:r w:rsidRPr="0053669E">
        <w:rPr>
          <w:rFonts w:ascii="Arial" w:hAnsi="Arial" w:cs="Arial"/>
          <w:lang w:val="en-GB"/>
        </w:rPr>
        <w:t xml:space="preserve"> ex</w:t>
      </w:r>
      <w:r w:rsidR="00F43513" w:rsidRPr="0053669E">
        <w:rPr>
          <w:rFonts w:ascii="Arial" w:hAnsi="Arial" w:cs="Arial"/>
          <w:lang w:val="en-GB"/>
        </w:rPr>
        <w:t>amine</w:t>
      </w:r>
      <w:r w:rsidRPr="0053669E">
        <w:rPr>
          <w:rFonts w:ascii="Arial" w:hAnsi="Arial" w:cs="Arial"/>
          <w:lang w:val="en-GB"/>
        </w:rPr>
        <w:t xml:space="preserve"> individual perspectives</w:t>
      </w:r>
      <w:r w:rsidR="00731146" w:rsidRPr="0053669E">
        <w:rPr>
          <w:rFonts w:ascii="Arial" w:hAnsi="Arial" w:cs="Arial"/>
          <w:lang w:val="en-GB"/>
        </w:rPr>
        <w:t>, considering</w:t>
      </w:r>
      <w:r w:rsidRPr="0053669E">
        <w:rPr>
          <w:rFonts w:ascii="Arial" w:hAnsi="Arial" w:cs="Arial"/>
          <w:lang w:val="en-GB"/>
        </w:rPr>
        <w:t xml:space="preserve"> how various factors influence reporting</w:t>
      </w:r>
      <w:r w:rsidR="00E7529F" w:rsidRPr="0053669E">
        <w:rPr>
          <w:rFonts w:ascii="Arial" w:hAnsi="Arial" w:cs="Arial"/>
          <w:lang w:val="en-GB"/>
        </w:rPr>
        <w:t xml:space="preserve"> behaviour</w:t>
      </w:r>
      <w:r w:rsidR="00F43513" w:rsidRPr="0053669E">
        <w:rPr>
          <w:rFonts w:ascii="Arial" w:hAnsi="Arial" w:cs="Arial"/>
          <w:lang w:val="en-GB"/>
        </w:rPr>
        <w:t>,</w:t>
      </w:r>
      <w:r w:rsidRPr="0053669E">
        <w:rPr>
          <w:rFonts w:ascii="Arial" w:hAnsi="Arial" w:cs="Arial"/>
          <w:lang w:val="en-GB"/>
        </w:rPr>
        <w:t xml:space="preserve"> and </w:t>
      </w:r>
      <w:r w:rsidR="00F43513" w:rsidRPr="0053669E">
        <w:rPr>
          <w:rFonts w:ascii="Arial" w:hAnsi="Arial" w:cs="Arial"/>
          <w:lang w:val="en-GB"/>
        </w:rPr>
        <w:t xml:space="preserve">affect </w:t>
      </w:r>
      <w:r w:rsidRPr="0053669E">
        <w:rPr>
          <w:rFonts w:ascii="Arial" w:hAnsi="Arial" w:cs="Arial"/>
          <w:lang w:val="en-GB"/>
        </w:rPr>
        <w:t>colleagues’</w:t>
      </w:r>
      <w:r w:rsidR="00830167">
        <w:rPr>
          <w:rFonts w:ascii="Arial" w:hAnsi="Arial" w:cs="Arial"/>
          <w:lang w:val="en-GB"/>
        </w:rPr>
        <w:t xml:space="preserve"> confidence and </w:t>
      </w:r>
      <w:r w:rsidR="00830167" w:rsidRPr="0053669E">
        <w:rPr>
          <w:rFonts w:ascii="Arial" w:hAnsi="Arial" w:cs="Arial"/>
          <w:lang w:val="en-GB"/>
        </w:rPr>
        <w:t>willingness</w:t>
      </w:r>
      <w:r w:rsidRPr="0053669E">
        <w:rPr>
          <w:rFonts w:ascii="Arial" w:hAnsi="Arial" w:cs="Arial"/>
          <w:lang w:val="en-GB"/>
        </w:rPr>
        <w:t xml:space="preserve"> to report misconduct</w:t>
      </w:r>
      <w:r w:rsidR="00A72899" w:rsidRPr="0053669E">
        <w:rPr>
          <w:rFonts w:ascii="Arial" w:hAnsi="Arial" w:cs="Arial"/>
          <w:lang w:val="en-GB"/>
        </w:rPr>
        <w:t xml:space="preserve">, </w:t>
      </w:r>
      <w:r w:rsidR="00D70234" w:rsidRPr="0053669E">
        <w:rPr>
          <w:rFonts w:ascii="Arial" w:hAnsi="Arial" w:cs="Arial"/>
          <w:lang w:val="en-GB"/>
        </w:rPr>
        <w:t>with the aim of</w:t>
      </w:r>
      <w:r w:rsidR="00A72899" w:rsidRPr="0053669E">
        <w:rPr>
          <w:rFonts w:ascii="Arial" w:hAnsi="Arial" w:cs="Arial"/>
          <w:lang w:val="en-GB"/>
        </w:rPr>
        <w:t xml:space="preserve"> proposing </w:t>
      </w:r>
      <w:r w:rsidR="00AA180E" w:rsidRPr="0053669E">
        <w:rPr>
          <w:rFonts w:ascii="Arial" w:hAnsi="Arial" w:cs="Arial"/>
          <w:lang w:val="en-GB"/>
        </w:rPr>
        <w:t>recommendations:</w:t>
      </w:r>
    </w:p>
    <w:p w14:paraId="0D7369E9" w14:textId="77777777" w:rsidR="0042479E" w:rsidRPr="0053669E" w:rsidRDefault="0042479E" w:rsidP="0053669E">
      <w:pPr>
        <w:spacing w:after="0" w:line="360" w:lineRule="auto"/>
        <w:jc w:val="both"/>
        <w:rPr>
          <w:rFonts w:ascii="Arial" w:hAnsi="Arial" w:cs="Arial"/>
          <w:lang w:val="en-GB"/>
        </w:rPr>
      </w:pPr>
    </w:p>
    <w:p w14:paraId="19482F30" w14:textId="4CBDCF7E" w:rsidR="00240B2D" w:rsidRPr="0053669E" w:rsidRDefault="00240B2D" w:rsidP="0053669E">
      <w:pPr>
        <w:pStyle w:val="ListParagraph"/>
        <w:numPr>
          <w:ilvl w:val="0"/>
          <w:numId w:val="25"/>
        </w:numPr>
        <w:spacing w:after="0" w:line="360" w:lineRule="auto"/>
        <w:jc w:val="both"/>
        <w:rPr>
          <w:rFonts w:ascii="Arial" w:hAnsi="Arial" w:cs="Arial"/>
          <w:lang w:val="en-GB"/>
        </w:rPr>
      </w:pPr>
      <w:r w:rsidRPr="0053669E">
        <w:rPr>
          <w:rFonts w:ascii="Arial" w:hAnsi="Arial" w:cs="Arial"/>
          <w:lang w:val="en-GB"/>
        </w:rPr>
        <w:t xml:space="preserve">Identify the factors that affect the confidence and willingness of SWP </w:t>
      </w:r>
      <w:r w:rsidR="009E48B9" w:rsidRPr="0053669E">
        <w:rPr>
          <w:rFonts w:ascii="Arial" w:hAnsi="Arial" w:cs="Arial"/>
          <w:lang w:val="en-GB"/>
        </w:rPr>
        <w:t>employees</w:t>
      </w:r>
      <w:r w:rsidRPr="0053669E">
        <w:rPr>
          <w:rFonts w:ascii="Arial" w:hAnsi="Arial" w:cs="Arial"/>
          <w:lang w:val="en-GB"/>
        </w:rPr>
        <w:t xml:space="preserve"> to report misconduct.</w:t>
      </w:r>
    </w:p>
    <w:p w14:paraId="0147015C" w14:textId="0E159843" w:rsidR="00240B2D" w:rsidRPr="0053669E" w:rsidRDefault="00240B2D" w:rsidP="0053669E">
      <w:pPr>
        <w:pStyle w:val="ListParagraph"/>
        <w:numPr>
          <w:ilvl w:val="0"/>
          <w:numId w:val="25"/>
        </w:numPr>
        <w:spacing w:after="0" w:line="360" w:lineRule="auto"/>
        <w:jc w:val="both"/>
        <w:rPr>
          <w:rFonts w:ascii="Arial" w:hAnsi="Arial" w:cs="Arial"/>
          <w:lang w:val="en-GB"/>
        </w:rPr>
      </w:pPr>
      <w:r w:rsidRPr="0053669E">
        <w:rPr>
          <w:rFonts w:ascii="Arial" w:hAnsi="Arial" w:cs="Arial"/>
          <w:lang w:val="en-GB"/>
        </w:rPr>
        <w:t xml:space="preserve">Critically explore the reporting challenges and barriers encountered by SWP </w:t>
      </w:r>
      <w:r w:rsidR="009E48B9" w:rsidRPr="0053669E">
        <w:rPr>
          <w:rFonts w:ascii="Arial" w:hAnsi="Arial" w:cs="Arial"/>
          <w:lang w:val="en-GB"/>
        </w:rPr>
        <w:t>employees</w:t>
      </w:r>
      <w:r w:rsidRPr="0053669E">
        <w:rPr>
          <w:rFonts w:ascii="Arial" w:hAnsi="Arial" w:cs="Arial"/>
          <w:lang w:val="en-GB"/>
        </w:rPr>
        <w:t xml:space="preserve"> in the reporting process.</w:t>
      </w:r>
    </w:p>
    <w:p w14:paraId="1C0BCD63" w14:textId="6B3A45B5" w:rsidR="00240B2D" w:rsidRPr="0053669E" w:rsidRDefault="00240B2D" w:rsidP="0053669E">
      <w:pPr>
        <w:pStyle w:val="ListParagraph"/>
        <w:numPr>
          <w:ilvl w:val="0"/>
          <w:numId w:val="25"/>
        </w:numPr>
        <w:spacing w:after="0" w:line="360" w:lineRule="auto"/>
        <w:jc w:val="both"/>
        <w:rPr>
          <w:rFonts w:ascii="Arial" w:hAnsi="Arial" w:cs="Arial"/>
          <w:lang w:val="en-GB"/>
        </w:rPr>
      </w:pPr>
      <w:r w:rsidRPr="0053669E">
        <w:rPr>
          <w:rFonts w:ascii="Arial" w:hAnsi="Arial" w:cs="Arial"/>
          <w:lang w:val="en-GB"/>
        </w:rPr>
        <w:t xml:space="preserve">Determine the levels of confidence and willingness amongst SWP </w:t>
      </w:r>
      <w:r w:rsidR="009E48B9" w:rsidRPr="0053669E">
        <w:rPr>
          <w:rFonts w:ascii="Arial" w:hAnsi="Arial" w:cs="Arial"/>
          <w:lang w:val="en-GB"/>
        </w:rPr>
        <w:t>employees</w:t>
      </w:r>
      <w:r w:rsidRPr="0053669E">
        <w:rPr>
          <w:rFonts w:ascii="Arial" w:hAnsi="Arial" w:cs="Arial"/>
          <w:lang w:val="en-GB"/>
        </w:rPr>
        <w:t xml:space="preserve"> to report misconduct.</w:t>
      </w:r>
    </w:p>
    <w:p w14:paraId="0BD313D4" w14:textId="4B4AD758" w:rsidR="00240B2D" w:rsidRPr="0053669E" w:rsidRDefault="00240B2D" w:rsidP="0053669E">
      <w:pPr>
        <w:pStyle w:val="ListParagraph"/>
        <w:numPr>
          <w:ilvl w:val="0"/>
          <w:numId w:val="25"/>
        </w:numPr>
        <w:spacing w:after="0" w:line="360" w:lineRule="auto"/>
        <w:jc w:val="both"/>
        <w:rPr>
          <w:rFonts w:ascii="Arial" w:hAnsi="Arial" w:cs="Arial"/>
          <w:lang w:val="en-GB"/>
        </w:rPr>
      </w:pPr>
      <w:r w:rsidRPr="0053669E">
        <w:rPr>
          <w:rFonts w:ascii="Arial" w:hAnsi="Arial" w:cs="Arial"/>
          <w:lang w:val="en-GB"/>
        </w:rPr>
        <w:t>Assess the perspectives of individuals who report misconduct to gain insights into how various factors influence the reporting of internal misconduct</w:t>
      </w:r>
      <w:r w:rsidR="009E48B9" w:rsidRPr="0053669E">
        <w:rPr>
          <w:rFonts w:ascii="Arial" w:hAnsi="Arial" w:cs="Arial"/>
          <w:lang w:val="en-GB"/>
        </w:rPr>
        <w:t xml:space="preserve">, </w:t>
      </w:r>
      <w:r w:rsidRPr="0053669E">
        <w:rPr>
          <w:rFonts w:ascii="Arial" w:hAnsi="Arial" w:cs="Arial"/>
          <w:lang w:val="en-GB"/>
        </w:rPr>
        <w:t xml:space="preserve">and the subsequent </w:t>
      </w:r>
      <w:r w:rsidR="009E48B9" w:rsidRPr="0053669E">
        <w:rPr>
          <w:rFonts w:ascii="Arial" w:hAnsi="Arial" w:cs="Arial"/>
          <w:lang w:val="en-GB"/>
        </w:rPr>
        <w:t>impact</w:t>
      </w:r>
      <w:r w:rsidRPr="0053669E">
        <w:rPr>
          <w:rFonts w:ascii="Arial" w:hAnsi="Arial" w:cs="Arial"/>
          <w:lang w:val="en-GB"/>
        </w:rPr>
        <w:t xml:space="preserve"> on the</w:t>
      </w:r>
      <w:r w:rsidR="009E48B9" w:rsidRPr="0053669E">
        <w:rPr>
          <w:rFonts w:ascii="Arial" w:hAnsi="Arial" w:cs="Arial"/>
          <w:lang w:val="en-GB"/>
        </w:rPr>
        <w:t xml:space="preserve"> </w:t>
      </w:r>
      <w:r w:rsidR="00B44B87">
        <w:rPr>
          <w:rFonts w:ascii="Arial" w:hAnsi="Arial" w:cs="Arial"/>
          <w:lang w:val="en-GB"/>
        </w:rPr>
        <w:t>respondent</w:t>
      </w:r>
      <w:r w:rsidRPr="0053669E">
        <w:rPr>
          <w:rFonts w:ascii="Arial" w:hAnsi="Arial" w:cs="Arial"/>
          <w:lang w:val="en-GB"/>
        </w:rPr>
        <w:t xml:space="preserve"> and their colleagues in relation to </w:t>
      </w:r>
      <w:r w:rsidR="009E48B9" w:rsidRPr="0053669E">
        <w:rPr>
          <w:rFonts w:ascii="Arial" w:hAnsi="Arial" w:cs="Arial"/>
          <w:lang w:val="en-GB"/>
        </w:rPr>
        <w:t>future misconduct reporting.</w:t>
      </w:r>
    </w:p>
    <w:p w14:paraId="3BAC6839" w14:textId="77777777" w:rsidR="00240B2D" w:rsidRPr="0053669E" w:rsidRDefault="00240B2D" w:rsidP="0053669E">
      <w:pPr>
        <w:pStyle w:val="ListParagraph"/>
        <w:numPr>
          <w:ilvl w:val="0"/>
          <w:numId w:val="25"/>
        </w:numPr>
        <w:spacing w:after="0" w:line="360" w:lineRule="auto"/>
        <w:jc w:val="both"/>
        <w:rPr>
          <w:rFonts w:ascii="Arial" w:hAnsi="Arial" w:cs="Arial"/>
          <w:lang w:val="en-GB"/>
        </w:rPr>
      </w:pPr>
      <w:r w:rsidRPr="0053669E">
        <w:rPr>
          <w:rFonts w:ascii="Arial" w:hAnsi="Arial" w:cs="Arial"/>
          <w:lang w:val="en-GB"/>
        </w:rPr>
        <w:t>Propose recommendations aimed at enhancing internal reporting mechanisms and fostering a culture of accountability within SWP.</w:t>
      </w:r>
    </w:p>
    <w:bookmarkEnd w:id="1"/>
    <w:p w14:paraId="140713F1" w14:textId="77777777" w:rsidR="00B23064" w:rsidRPr="006003C7" w:rsidRDefault="00B23064" w:rsidP="003D6AAC">
      <w:pPr>
        <w:spacing w:line="360" w:lineRule="auto"/>
        <w:jc w:val="both"/>
        <w:rPr>
          <w:rFonts w:ascii="Arial" w:hAnsi="Arial" w:cs="Arial"/>
          <w:b/>
          <w:bCs/>
          <w:sz w:val="24"/>
          <w:szCs w:val="24"/>
        </w:rPr>
      </w:pPr>
    </w:p>
    <w:p w14:paraId="22FFC4EC" w14:textId="52009B44" w:rsidR="00A15996" w:rsidRPr="00FB6AF6" w:rsidRDefault="007A77C0" w:rsidP="003D6AAC">
      <w:pPr>
        <w:pStyle w:val="Heading2"/>
        <w:spacing w:line="360" w:lineRule="auto"/>
        <w:rPr>
          <w:rFonts w:ascii="Arial" w:hAnsi="Arial" w:cs="Arial"/>
          <w:b/>
          <w:bCs/>
          <w:sz w:val="24"/>
          <w:szCs w:val="24"/>
        </w:rPr>
      </w:pPr>
      <w:bookmarkStart w:id="21" w:name="_Toc198564674"/>
      <w:r w:rsidRPr="00FB6AF6">
        <w:rPr>
          <w:rFonts w:ascii="Arial" w:hAnsi="Arial" w:cs="Arial"/>
          <w:b/>
          <w:bCs/>
          <w:sz w:val="24"/>
          <w:szCs w:val="24"/>
        </w:rPr>
        <w:t>1.</w:t>
      </w:r>
      <w:r w:rsidR="00C16F96" w:rsidRPr="00FB6AF6">
        <w:rPr>
          <w:rFonts w:ascii="Arial" w:hAnsi="Arial" w:cs="Arial"/>
          <w:b/>
          <w:bCs/>
          <w:sz w:val="24"/>
          <w:szCs w:val="24"/>
        </w:rPr>
        <w:t>5</w:t>
      </w:r>
      <w:r w:rsidRPr="00FB6AF6">
        <w:rPr>
          <w:rFonts w:ascii="Arial" w:hAnsi="Arial" w:cs="Arial"/>
          <w:b/>
          <w:bCs/>
          <w:sz w:val="24"/>
          <w:szCs w:val="24"/>
        </w:rPr>
        <w:t xml:space="preserve"> </w:t>
      </w:r>
      <w:r w:rsidR="00A15996" w:rsidRPr="00FB6AF6">
        <w:rPr>
          <w:rFonts w:ascii="Arial" w:hAnsi="Arial" w:cs="Arial"/>
          <w:b/>
          <w:bCs/>
          <w:sz w:val="24"/>
          <w:szCs w:val="24"/>
        </w:rPr>
        <w:t>Anticipated Outcomes</w:t>
      </w:r>
      <w:bookmarkEnd w:id="21"/>
      <w:r w:rsidR="00A15996" w:rsidRPr="00FB6AF6">
        <w:rPr>
          <w:rFonts w:ascii="Arial" w:hAnsi="Arial" w:cs="Arial"/>
          <w:b/>
          <w:bCs/>
          <w:sz w:val="24"/>
          <w:szCs w:val="24"/>
        </w:rPr>
        <w:t xml:space="preserve"> </w:t>
      </w:r>
    </w:p>
    <w:p w14:paraId="26216CCA" w14:textId="70C62C58" w:rsidR="004000E3" w:rsidRPr="0053669E" w:rsidRDefault="004C11F5" w:rsidP="0053669E">
      <w:pPr>
        <w:spacing w:after="0" w:line="360" w:lineRule="auto"/>
        <w:jc w:val="both"/>
        <w:rPr>
          <w:rFonts w:ascii="Arial" w:hAnsi="Arial" w:cs="Arial"/>
          <w:lang w:val="en-GB"/>
        </w:rPr>
      </w:pPr>
      <w:r w:rsidRPr="0053669E">
        <w:rPr>
          <w:rFonts w:ascii="Arial" w:hAnsi="Arial" w:cs="Arial"/>
          <w:lang w:val="en-GB"/>
        </w:rPr>
        <w:t xml:space="preserve">The research </w:t>
      </w:r>
      <w:r w:rsidR="00CD15AA" w:rsidRPr="0053669E">
        <w:rPr>
          <w:rFonts w:ascii="Arial" w:hAnsi="Arial" w:cs="Arial"/>
          <w:lang w:val="en-GB"/>
        </w:rPr>
        <w:t>anticipates several outcomes</w:t>
      </w:r>
      <w:r w:rsidR="004000E3" w:rsidRPr="0053669E">
        <w:rPr>
          <w:rFonts w:ascii="Arial" w:hAnsi="Arial" w:cs="Arial"/>
          <w:lang w:val="en-GB"/>
        </w:rPr>
        <w:t xml:space="preserve"> that will significantly </w:t>
      </w:r>
      <w:r w:rsidR="00CD15AA" w:rsidRPr="0053669E">
        <w:rPr>
          <w:rFonts w:ascii="Arial" w:hAnsi="Arial" w:cs="Arial"/>
          <w:lang w:val="en-GB"/>
        </w:rPr>
        <w:t xml:space="preserve">enhance </w:t>
      </w:r>
      <w:r w:rsidR="00830167">
        <w:rPr>
          <w:rFonts w:ascii="Arial" w:hAnsi="Arial" w:cs="Arial"/>
          <w:lang w:val="en-GB"/>
        </w:rPr>
        <w:t xml:space="preserve">the </w:t>
      </w:r>
      <w:r w:rsidR="00CD15AA" w:rsidRPr="0053669E">
        <w:rPr>
          <w:rFonts w:ascii="Arial" w:hAnsi="Arial" w:cs="Arial"/>
          <w:lang w:val="en-GB"/>
        </w:rPr>
        <w:t>understanding</w:t>
      </w:r>
      <w:r w:rsidR="004000E3" w:rsidRPr="0053669E">
        <w:rPr>
          <w:rFonts w:ascii="Arial" w:hAnsi="Arial" w:cs="Arial"/>
          <w:lang w:val="en-GB"/>
        </w:rPr>
        <w:t xml:space="preserve"> of the factors influencing police </w:t>
      </w:r>
      <w:r w:rsidR="00145CB2" w:rsidRPr="0053669E">
        <w:rPr>
          <w:rFonts w:ascii="Arial" w:hAnsi="Arial" w:cs="Arial"/>
          <w:lang w:val="en-GB"/>
        </w:rPr>
        <w:t>employees</w:t>
      </w:r>
      <w:r w:rsidR="00830167">
        <w:rPr>
          <w:rFonts w:ascii="Arial" w:hAnsi="Arial" w:cs="Arial"/>
          <w:lang w:val="en-GB"/>
        </w:rPr>
        <w:t>’</w:t>
      </w:r>
      <w:r w:rsidR="00731146" w:rsidRPr="0053669E">
        <w:rPr>
          <w:rFonts w:ascii="Arial" w:hAnsi="Arial" w:cs="Arial"/>
          <w:lang w:val="en-GB"/>
        </w:rPr>
        <w:t xml:space="preserve"> c</w:t>
      </w:r>
      <w:r w:rsidR="004000E3" w:rsidRPr="0053669E">
        <w:rPr>
          <w:rFonts w:ascii="Arial" w:hAnsi="Arial" w:cs="Arial"/>
          <w:lang w:val="en-GB"/>
        </w:rPr>
        <w:t xml:space="preserve">onfidence and willingness to report misconduct. </w:t>
      </w:r>
      <w:r w:rsidR="00EA0514" w:rsidRPr="0053669E">
        <w:rPr>
          <w:rFonts w:ascii="Arial" w:hAnsi="Arial" w:cs="Arial"/>
        </w:rPr>
        <w:t>T</w:t>
      </w:r>
      <w:r w:rsidR="00EA0514" w:rsidRPr="0053669E">
        <w:rPr>
          <w:rFonts w:ascii="Arial" w:hAnsi="Arial" w:cs="Arial"/>
          <w:lang w:val="en-GB"/>
        </w:rPr>
        <w:t xml:space="preserve">he first two objectives will be addressed through a comprehensive literature review </w:t>
      </w:r>
      <w:r w:rsidR="00D51592" w:rsidRPr="0053669E">
        <w:rPr>
          <w:rFonts w:ascii="Arial" w:hAnsi="Arial" w:cs="Arial"/>
          <w:lang w:val="en-GB"/>
        </w:rPr>
        <w:t>examining</w:t>
      </w:r>
      <w:r w:rsidR="00D51592" w:rsidRPr="0053669E">
        <w:rPr>
          <w:rFonts w:ascii="Arial" w:hAnsi="Arial" w:cs="Arial"/>
        </w:rPr>
        <w:t xml:space="preserve"> a range of scholarly articles, journals, reports and publications </w:t>
      </w:r>
      <w:r w:rsidR="00D51592" w:rsidRPr="0053669E">
        <w:rPr>
          <w:rFonts w:ascii="Arial" w:hAnsi="Arial" w:cs="Arial"/>
          <w:lang w:val="en-GB"/>
        </w:rPr>
        <w:t xml:space="preserve">drawing from both international and national sources. </w:t>
      </w:r>
      <w:r w:rsidR="00EA0514" w:rsidRPr="0053669E">
        <w:rPr>
          <w:rFonts w:ascii="Arial" w:hAnsi="Arial" w:cs="Arial"/>
          <w:lang w:val="en-GB"/>
        </w:rPr>
        <w:t>This approach is necessary due to the scarcity of localised research particularly pertaining to</w:t>
      </w:r>
      <w:r w:rsidR="006B06C3" w:rsidRPr="0053669E">
        <w:rPr>
          <w:rFonts w:ascii="Arial" w:hAnsi="Arial" w:cs="Arial"/>
          <w:lang w:val="en-GB"/>
        </w:rPr>
        <w:t xml:space="preserve"> SWP</w:t>
      </w:r>
      <w:r w:rsidR="00C163E7" w:rsidRPr="0053669E">
        <w:rPr>
          <w:rFonts w:ascii="Arial" w:hAnsi="Arial" w:cs="Arial"/>
          <w:lang w:val="en-GB"/>
        </w:rPr>
        <w:t xml:space="preserve">. </w:t>
      </w:r>
      <w:r w:rsidR="004000E3" w:rsidRPr="0053669E">
        <w:rPr>
          <w:rFonts w:ascii="Arial" w:hAnsi="Arial" w:cs="Arial"/>
          <w:lang w:val="en-GB"/>
        </w:rPr>
        <w:t xml:space="preserve">Firstly, it will systematically identify the complex array of elements that affect reporting behaviour within the policing context, including the impact of support systems and </w:t>
      </w:r>
      <w:r w:rsidR="004000E3" w:rsidRPr="0053669E">
        <w:rPr>
          <w:rFonts w:ascii="Arial" w:hAnsi="Arial" w:cs="Arial"/>
          <w:lang w:val="en-GB"/>
        </w:rPr>
        <w:lastRenderedPageBreak/>
        <w:t>personal belief</w:t>
      </w:r>
      <w:r w:rsidR="005E284D" w:rsidRPr="0053669E">
        <w:rPr>
          <w:rFonts w:ascii="Arial" w:hAnsi="Arial" w:cs="Arial"/>
          <w:lang w:val="en-GB"/>
        </w:rPr>
        <w:t>s</w:t>
      </w:r>
      <w:r w:rsidR="00F827E4" w:rsidRPr="0053669E">
        <w:rPr>
          <w:rFonts w:ascii="Arial" w:hAnsi="Arial" w:cs="Arial"/>
          <w:lang w:val="en-GB"/>
        </w:rPr>
        <w:t>.</w:t>
      </w:r>
      <w:r w:rsidR="004000E3" w:rsidRPr="0053669E">
        <w:rPr>
          <w:rFonts w:ascii="Arial" w:hAnsi="Arial" w:cs="Arial"/>
          <w:lang w:val="en-GB"/>
        </w:rPr>
        <w:t xml:space="preserve"> This comprehensive examination </w:t>
      </w:r>
      <w:r w:rsidR="00F43513" w:rsidRPr="0053669E">
        <w:rPr>
          <w:rFonts w:ascii="Arial" w:hAnsi="Arial" w:cs="Arial"/>
          <w:lang w:val="en-GB"/>
        </w:rPr>
        <w:t>aims to</w:t>
      </w:r>
      <w:r w:rsidR="004000E3" w:rsidRPr="0053669E">
        <w:rPr>
          <w:rFonts w:ascii="Arial" w:hAnsi="Arial" w:cs="Arial"/>
          <w:lang w:val="en-GB"/>
        </w:rPr>
        <w:t xml:space="preserve"> </w:t>
      </w:r>
      <w:r w:rsidR="00F43513" w:rsidRPr="0053669E">
        <w:rPr>
          <w:rFonts w:ascii="Arial" w:hAnsi="Arial" w:cs="Arial"/>
          <w:lang w:val="en-GB"/>
        </w:rPr>
        <w:t xml:space="preserve">enhance understanding of the </w:t>
      </w:r>
      <w:r w:rsidR="004000E3" w:rsidRPr="0053669E">
        <w:rPr>
          <w:rFonts w:ascii="Arial" w:hAnsi="Arial" w:cs="Arial"/>
          <w:lang w:val="en-GB"/>
        </w:rPr>
        <w:t xml:space="preserve">intricate dynamics that govern the decision-making processes of police </w:t>
      </w:r>
      <w:r w:rsidR="00265D3F" w:rsidRPr="0053669E">
        <w:rPr>
          <w:rFonts w:ascii="Arial" w:hAnsi="Arial" w:cs="Arial"/>
          <w:lang w:val="en-GB"/>
        </w:rPr>
        <w:t>officers and staff</w:t>
      </w:r>
      <w:r w:rsidR="004000E3" w:rsidRPr="0053669E">
        <w:rPr>
          <w:rFonts w:ascii="Arial" w:hAnsi="Arial" w:cs="Arial"/>
          <w:lang w:val="en-GB"/>
        </w:rPr>
        <w:t xml:space="preserve"> </w:t>
      </w:r>
      <w:r w:rsidR="005E284D" w:rsidRPr="0053669E">
        <w:rPr>
          <w:rFonts w:ascii="Arial" w:hAnsi="Arial" w:cs="Arial"/>
          <w:lang w:val="en-GB"/>
        </w:rPr>
        <w:t xml:space="preserve">when </w:t>
      </w:r>
      <w:r w:rsidR="004000E3" w:rsidRPr="0053669E">
        <w:rPr>
          <w:rFonts w:ascii="Arial" w:hAnsi="Arial" w:cs="Arial"/>
          <w:lang w:val="en-GB"/>
        </w:rPr>
        <w:t>r</w:t>
      </w:r>
      <w:r w:rsidR="00265D3F" w:rsidRPr="0053669E">
        <w:rPr>
          <w:rFonts w:ascii="Arial" w:hAnsi="Arial" w:cs="Arial"/>
          <w:lang w:val="en-GB"/>
        </w:rPr>
        <w:t xml:space="preserve">eporting </w:t>
      </w:r>
      <w:r w:rsidR="004000E3" w:rsidRPr="0053669E">
        <w:rPr>
          <w:rFonts w:ascii="Arial" w:hAnsi="Arial" w:cs="Arial"/>
          <w:lang w:val="en-GB"/>
        </w:rPr>
        <w:t>misconduct</w:t>
      </w:r>
      <w:r w:rsidR="00582F6E" w:rsidRPr="0053669E">
        <w:rPr>
          <w:rFonts w:ascii="Arial" w:hAnsi="Arial" w:cs="Arial"/>
          <w:lang w:val="en-GB"/>
        </w:rPr>
        <w:t xml:space="preserve">. </w:t>
      </w:r>
      <w:r w:rsidR="004000E3" w:rsidRPr="0053669E">
        <w:rPr>
          <w:rFonts w:ascii="Arial" w:hAnsi="Arial" w:cs="Arial"/>
          <w:lang w:val="en-GB"/>
        </w:rPr>
        <w:t xml:space="preserve">Secondly, by exploring the specific challenges and barriers </w:t>
      </w:r>
      <w:r w:rsidR="00E661C5" w:rsidRPr="0053669E">
        <w:rPr>
          <w:rFonts w:ascii="Arial" w:hAnsi="Arial" w:cs="Arial"/>
          <w:lang w:val="en-GB"/>
        </w:rPr>
        <w:t>encountered</w:t>
      </w:r>
      <w:r w:rsidR="004000E3" w:rsidRPr="0053669E">
        <w:rPr>
          <w:rFonts w:ascii="Arial" w:hAnsi="Arial" w:cs="Arial"/>
          <w:lang w:val="en-GB"/>
        </w:rPr>
        <w:t xml:space="preserve"> by </w:t>
      </w:r>
      <w:r w:rsidR="00F43513" w:rsidRPr="0053669E">
        <w:rPr>
          <w:rFonts w:ascii="Arial" w:hAnsi="Arial" w:cs="Arial"/>
          <w:lang w:val="en-GB"/>
        </w:rPr>
        <w:t>employees</w:t>
      </w:r>
      <w:r w:rsidR="00E661C5" w:rsidRPr="0053669E">
        <w:rPr>
          <w:rFonts w:ascii="Arial" w:hAnsi="Arial" w:cs="Arial"/>
          <w:lang w:val="en-GB"/>
        </w:rPr>
        <w:t>,</w:t>
      </w:r>
      <w:r w:rsidR="004000E3" w:rsidRPr="0053669E">
        <w:rPr>
          <w:rFonts w:ascii="Arial" w:hAnsi="Arial" w:cs="Arial"/>
          <w:lang w:val="en-GB"/>
        </w:rPr>
        <w:t xml:space="preserve"> this study aims to </w:t>
      </w:r>
      <w:r w:rsidR="00F43513" w:rsidRPr="0053669E">
        <w:rPr>
          <w:rFonts w:ascii="Arial" w:hAnsi="Arial" w:cs="Arial"/>
          <w:lang w:val="en-GB"/>
        </w:rPr>
        <w:t xml:space="preserve">identify and address </w:t>
      </w:r>
      <w:r w:rsidR="004000E3" w:rsidRPr="0053669E">
        <w:rPr>
          <w:rFonts w:ascii="Arial" w:hAnsi="Arial" w:cs="Arial"/>
          <w:lang w:val="en-GB"/>
        </w:rPr>
        <w:t xml:space="preserve">systemic issues that </w:t>
      </w:r>
      <w:r w:rsidR="00CD15AA" w:rsidRPr="0053669E">
        <w:rPr>
          <w:rFonts w:ascii="Arial" w:hAnsi="Arial" w:cs="Arial"/>
          <w:lang w:val="en-GB"/>
        </w:rPr>
        <w:t xml:space="preserve">hinder or </w:t>
      </w:r>
      <w:r w:rsidR="004000E3" w:rsidRPr="0053669E">
        <w:rPr>
          <w:rFonts w:ascii="Arial" w:hAnsi="Arial" w:cs="Arial"/>
          <w:lang w:val="en-GB"/>
        </w:rPr>
        <w:t>obstruct effective reporting. Th</w:t>
      </w:r>
      <w:r w:rsidR="00CD15AA" w:rsidRPr="0053669E">
        <w:rPr>
          <w:rFonts w:ascii="Arial" w:hAnsi="Arial" w:cs="Arial"/>
          <w:lang w:val="en-GB"/>
        </w:rPr>
        <w:t>e</w:t>
      </w:r>
      <w:r w:rsidR="004000E3" w:rsidRPr="0053669E">
        <w:rPr>
          <w:rFonts w:ascii="Arial" w:hAnsi="Arial" w:cs="Arial"/>
          <w:lang w:val="en-GB"/>
        </w:rPr>
        <w:t xml:space="preserve"> </w:t>
      </w:r>
      <w:r w:rsidR="00CD15AA" w:rsidRPr="0053669E">
        <w:rPr>
          <w:rFonts w:ascii="Arial" w:hAnsi="Arial" w:cs="Arial"/>
          <w:lang w:val="en-GB"/>
        </w:rPr>
        <w:t xml:space="preserve">research will </w:t>
      </w:r>
      <w:r w:rsidR="00F43513" w:rsidRPr="0053669E">
        <w:rPr>
          <w:rFonts w:ascii="Arial" w:hAnsi="Arial" w:cs="Arial"/>
          <w:lang w:val="en-GB"/>
        </w:rPr>
        <w:t>inform</w:t>
      </w:r>
      <w:r w:rsidR="00CD15AA" w:rsidRPr="0053669E">
        <w:rPr>
          <w:rFonts w:ascii="Arial" w:hAnsi="Arial" w:cs="Arial"/>
          <w:lang w:val="en-GB"/>
        </w:rPr>
        <w:t xml:space="preserve"> </w:t>
      </w:r>
      <w:r w:rsidR="00F43513" w:rsidRPr="0053669E">
        <w:rPr>
          <w:rFonts w:ascii="Arial" w:hAnsi="Arial" w:cs="Arial"/>
          <w:lang w:val="en-GB"/>
        </w:rPr>
        <w:t>organisational policy and procedures</w:t>
      </w:r>
      <w:r w:rsidR="00CD15AA" w:rsidRPr="0053669E">
        <w:rPr>
          <w:rFonts w:ascii="Arial" w:hAnsi="Arial" w:cs="Arial"/>
          <w:lang w:val="en-GB"/>
        </w:rPr>
        <w:t xml:space="preserve"> </w:t>
      </w:r>
      <w:r w:rsidR="00F43513" w:rsidRPr="0053669E">
        <w:rPr>
          <w:rFonts w:ascii="Arial" w:hAnsi="Arial" w:cs="Arial"/>
          <w:lang w:val="en-GB"/>
        </w:rPr>
        <w:t xml:space="preserve">designed </w:t>
      </w:r>
      <w:r w:rsidR="00CD15AA" w:rsidRPr="0053669E">
        <w:rPr>
          <w:rFonts w:ascii="Arial" w:hAnsi="Arial" w:cs="Arial"/>
          <w:lang w:val="en-GB"/>
        </w:rPr>
        <w:t>to overcome these challenges.</w:t>
      </w:r>
    </w:p>
    <w:p w14:paraId="4480BA75" w14:textId="77777777" w:rsidR="005E284D" w:rsidRPr="0053669E" w:rsidRDefault="005E284D" w:rsidP="0053669E">
      <w:pPr>
        <w:spacing w:after="0" w:line="360" w:lineRule="auto"/>
        <w:jc w:val="both"/>
        <w:rPr>
          <w:rFonts w:ascii="Arial" w:hAnsi="Arial" w:cs="Arial"/>
          <w:lang w:val="en-GB"/>
        </w:rPr>
      </w:pPr>
    </w:p>
    <w:p w14:paraId="6CA0D26C" w14:textId="369630BC" w:rsidR="004000E3" w:rsidRPr="0053669E" w:rsidRDefault="00EA0514" w:rsidP="0053669E">
      <w:pPr>
        <w:spacing w:after="0" w:line="360" w:lineRule="auto"/>
        <w:jc w:val="both"/>
        <w:rPr>
          <w:rFonts w:ascii="Arial" w:hAnsi="Arial" w:cs="Arial"/>
          <w:lang w:val="en-GB"/>
        </w:rPr>
      </w:pPr>
      <w:r w:rsidRPr="0053669E">
        <w:rPr>
          <w:rFonts w:ascii="Arial" w:hAnsi="Arial" w:cs="Arial"/>
          <w:lang w:val="en-GB"/>
        </w:rPr>
        <w:t>The third and fourth objective</w:t>
      </w:r>
      <w:r w:rsidR="00AA180E">
        <w:rPr>
          <w:rFonts w:ascii="Arial" w:hAnsi="Arial" w:cs="Arial"/>
          <w:lang w:val="en-GB"/>
        </w:rPr>
        <w:t>s</w:t>
      </w:r>
      <w:r w:rsidRPr="0053669E">
        <w:rPr>
          <w:rFonts w:ascii="Arial" w:hAnsi="Arial" w:cs="Arial"/>
          <w:lang w:val="en-GB"/>
        </w:rPr>
        <w:t xml:space="preserve"> aim to determine the levels of confidence and willingness among </w:t>
      </w:r>
      <w:r w:rsidR="00731146" w:rsidRPr="0053669E">
        <w:rPr>
          <w:rFonts w:ascii="Arial" w:hAnsi="Arial" w:cs="Arial"/>
          <w:lang w:val="en-GB"/>
        </w:rPr>
        <w:t>employees</w:t>
      </w:r>
      <w:r w:rsidRPr="0053669E">
        <w:rPr>
          <w:rFonts w:ascii="Arial" w:hAnsi="Arial" w:cs="Arial"/>
          <w:lang w:val="en-GB"/>
        </w:rPr>
        <w:t xml:space="preserve"> to report misconduct and</w:t>
      </w:r>
      <w:r w:rsidRPr="0053669E">
        <w:rPr>
          <w:rFonts w:ascii="Arial" w:hAnsi="Arial" w:cs="Arial"/>
        </w:rPr>
        <w:t xml:space="preserve"> will be pursued through empirical data collection and analysis within SWP. </w:t>
      </w:r>
      <w:r w:rsidR="003D0FFD">
        <w:rPr>
          <w:rFonts w:ascii="Arial" w:hAnsi="Arial" w:cs="Arial"/>
        </w:rPr>
        <w:t>By e</w:t>
      </w:r>
      <w:r w:rsidR="004000E3" w:rsidRPr="0053669E">
        <w:rPr>
          <w:rFonts w:ascii="Arial" w:hAnsi="Arial" w:cs="Arial"/>
          <w:lang w:val="en-GB"/>
        </w:rPr>
        <w:t xml:space="preserve">stablishing baseline data that highlights strengths and </w:t>
      </w:r>
      <w:r w:rsidR="005C2737" w:rsidRPr="0053669E">
        <w:rPr>
          <w:rFonts w:ascii="Arial" w:hAnsi="Arial" w:cs="Arial"/>
          <w:lang w:val="en-GB"/>
        </w:rPr>
        <w:t xml:space="preserve">identified </w:t>
      </w:r>
      <w:r w:rsidR="004000E3" w:rsidRPr="0053669E">
        <w:rPr>
          <w:rFonts w:ascii="Arial" w:hAnsi="Arial" w:cs="Arial"/>
          <w:lang w:val="en-GB"/>
        </w:rPr>
        <w:t>areas</w:t>
      </w:r>
      <w:r w:rsidR="005C2737" w:rsidRPr="0053669E">
        <w:rPr>
          <w:rFonts w:ascii="Arial" w:hAnsi="Arial" w:cs="Arial"/>
          <w:lang w:val="en-GB"/>
        </w:rPr>
        <w:t xml:space="preserve"> for enhancement, t</w:t>
      </w:r>
      <w:r w:rsidR="004000E3" w:rsidRPr="0053669E">
        <w:rPr>
          <w:rFonts w:ascii="Arial" w:hAnsi="Arial" w:cs="Arial"/>
          <w:lang w:val="en-GB"/>
        </w:rPr>
        <w:t xml:space="preserve">hese findings will be instrumental in guiding targeted interventions designed to </w:t>
      </w:r>
      <w:r w:rsidR="005E284D" w:rsidRPr="0053669E">
        <w:rPr>
          <w:rFonts w:ascii="Arial" w:hAnsi="Arial" w:cs="Arial"/>
          <w:lang w:val="en-GB"/>
        </w:rPr>
        <w:t>improve</w:t>
      </w:r>
      <w:r w:rsidR="004000E3" w:rsidRPr="0053669E">
        <w:rPr>
          <w:rFonts w:ascii="Arial" w:hAnsi="Arial" w:cs="Arial"/>
          <w:lang w:val="en-GB"/>
        </w:rPr>
        <w:t xml:space="preserve"> reporting practices </w:t>
      </w:r>
      <w:r w:rsidR="005C2737" w:rsidRPr="0053669E">
        <w:rPr>
          <w:rFonts w:ascii="Arial" w:hAnsi="Arial" w:cs="Arial"/>
          <w:lang w:val="en-GB"/>
        </w:rPr>
        <w:t xml:space="preserve">that </w:t>
      </w:r>
      <w:r w:rsidR="004000E3" w:rsidRPr="0053669E">
        <w:rPr>
          <w:rFonts w:ascii="Arial" w:hAnsi="Arial" w:cs="Arial"/>
          <w:lang w:val="en-GB"/>
        </w:rPr>
        <w:t>foster an organi</w:t>
      </w:r>
      <w:r w:rsidR="00F827E4" w:rsidRPr="0053669E">
        <w:rPr>
          <w:rFonts w:ascii="Arial" w:hAnsi="Arial" w:cs="Arial"/>
          <w:lang w:val="en-GB"/>
        </w:rPr>
        <w:t>s</w:t>
      </w:r>
      <w:r w:rsidR="004000E3" w:rsidRPr="0053669E">
        <w:rPr>
          <w:rFonts w:ascii="Arial" w:hAnsi="Arial" w:cs="Arial"/>
          <w:lang w:val="en-GB"/>
        </w:rPr>
        <w:t xml:space="preserve">ational culture </w:t>
      </w:r>
      <w:r w:rsidR="002754F8" w:rsidRPr="0053669E">
        <w:rPr>
          <w:rFonts w:ascii="Arial" w:hAnsi="Arial" w:cs="Arial"/>
          <w:lang w:val="en-GB"/>
        </w:rPr>
        <w:t>cent</w:t>
      </w:r>
      <w:r w:rsidR="002754F8">
        <w:rPr>
          <w:rFonts w:ascii="Arial" w:hAnsi="Arial" w:cs="Arial"/>
          <w:lang w:val="en-GB"/>
        </w:rPr>
        <w:t>er</w:t>
      </w:r>
      <w:r w:rsidR="002754F8" w:rsidRPr="0053669E">
        <w:rPr>
          <w:rFonts w:ascii="Arial" w:hAnsi="Arial" w:cs="Arial"/>
          <w:lang w:val="en-GB"/>
        </w:rPr>
        <w:t>ed</w:t>
      </w:r>
      <w:r w:rsidR="005C2737" w:rsidRPr="0053669E">
        <w:rPr>
          <w:rFonts w:ascii="Arial" w:hAnsi="Arial" w:cs="Arial"/>
          <w:lang w:val="en-GB"/>
        </w:rPr>
        <w:t xml:space="preserve"> on accountability</w:t>
      </w:r>
      <w:r w:rsidR="004000E3" w:rsidRPr="0053669E">
        <w:rPr>
          <w:rFonts w:ascii="Arial" w:hAnsi="Arial" w:cs="Arial"/>
          <w:lang w:val="en-GB"/>
        </w:rPr>
        <w:t>.</w:t>
      </w:r>
      <w:r w:rsidR="009E77FF" w:rsidRPr="0053669E">
        <w:rPr>
          <w:rFonts w:ascii="Arial" w:hAnsi="Arial" w:cs="Arial"/>
          <w:lang w:val="en-GB"/>
        </w:rPr>
        <w:t xml:space="preserve"> </w:t>
      </w:r>
      <w:r w:rsidR="005E284D" w:rsidRPr="0053669E">
        <w:rPr>
          <w:rFonts w:ascii="Arial" w:hAnsi="Arial" w:cs="Arial"/>
          <w:lang w:val="en-GB"/>
        </w:rPr>
        <w:t>By p</w:t>
      </w:r>
      <w:r w:rsidR="009E77FF" w:rsidRPr="0053669E">
        <w:rPr>
          <w:rFonts w:ascii="Arial" w:hAnsi="Arial" w:cs="Arial"/>
          <w:lang w:val="en-GB"/>
        </w:rPr>
        <w:t>romoting a more empathetic and responsive policing approach</w:t>
      </w:r>
      <w:r w:rsidR="005E284D" w:rsidRPr="0053669E">
        <w:rPr>
          <w:rFonts w:ascii="Arial" w:hAnsi="Arial" w:cs="Arial"/>
          <w:lang w:val="en-GB"/>
        </w:rPr>
        <w:t xml:space="preserve"> and</w:t>
      </w:r>
      <w:r w:rsidR="005C2737" w:rsidRPr="0053669E">
        <w:rPr>
          <w:rFonts w:ascii="Arial" w:hAnsi="Arial" w:cs="Arial"/>
          <w:lang w:val="en-GB"/>
        </w:rPr>
        <w:t xml:space="preserve"> a</w:t>
      </w:r>
      <w:r w:rsidR="004000E3" w:rsidRPr="0053669E">
        <w:rPr>
          <w:rFonts w:ascii="Arial" w:hAnsi="Arial" w:cs="Arial"/>
          <w:lang w:val="en-GB"/>
        </w:rPr>
        <w:t xml:space="preserve">ssessing the experiences of </w:t>
      </w:r>
      <w:r w:rsidR="00610C5C" w:rsidRPr="0053669E">
        <w:rPr>
          <w:rFonts w:ascii="Arial" w:hAnsi="Arial" w:cs="Arial"/>
          <w:lang w:val="en-GB"/>
        </w:rPr>
        <w:t>employees</w:t>
      </w:r>
      <w:r w:rsidR="005C2737" w:rsidRPr="0053669E">
        <w:rPr>
          <w:rFonts w:ascii="Arial" w:hAnsi="Arial" w:cs="Arial"/>
          <w:lang w:val="en-GB"/>
        </w:rPr>
        <w:t xml:space="preserve"> who report misconduct, the</w:t>
      </w:r>
      <w:r w:rsidR="004000E3" w:rsidRPr="0053669E">
        <w:rPr>
          <w:rFonts w:ascii="Arial" w:hAnsi="Arial" w:cs="Arial"/>
          <w:lang w:val="en-GB"/>
        </w:rPr>
        <w:t xml:space="preserve"> study will illuminate how </w:t>
      </w:r>
      <w:r w:rsidR="005C2737" w:rsidRPr="0053669E">
        <w:rPr>
          <w:rFonts w:ascii="Arial" w:hAnsi="Arial" w:cs="Arial"/>
          <w:lang w:val="en-GB"/>
        </w:rPr>
        <w:t xml:space="preserve">individual </w:t>
      </w:r>
      <w:r w:rsidR="004000E3" w:rsidRPr="0053669E">
        <w:rPr>
          <w:rFonts w:ascii="Arial" w:hAnsi="Arial" w:cs="Arial"/>
          <w:lang w:val="en-GB"/>
        </w:rPr>
        <w:t xml:space="preserve">narratives and perceptions </w:t>
      </w:r>
      <w:r w:rsidR="005C2737" w:rsidRPr="0053669E">
        <w:rPr>
          <w:rFonts w:ascii="Arial" w:hAnsi="Arial" w:cs="Arial"/>
          <w:lang w:val="en-GB"/>
        </w:rPr>
        <w:t>shape</w:t>
      </w:r>
      <w:r w:rsidR="004000E3" w:rsidRPr="0053669E">
        <w:rPr>
          <w:rFonts w:ascii="Arial" w:hAnsi="Arial" w:cs="Arial"/>
          <w:lang w:val="en-GB"/>
        </w:rPr>
        <w:t xml:space="preserve"> attitudes </w:t>
      </w:r>
      <w:r w:rsidR="005C2737" w:rsidRPr="0053669E">
        <w:rPr>
          <w:rFonts w:ascii="Arial" w:hAnsi="Arial" w:cs="Arial"/>
          <w:lang w:val="en-GB"/>
        </w:rPr>
        <w:t>and influence the willing</w:t>
      </w:r>
      <w:r w:rsidR="004000E3" w:rsidRPr="0053669E">
        <w:rPr>
          <w:rFonts w:ascii="Arial" w:hAnsi="Arial" w:cs="Arial"/>
          <w:lang w:val="en-GB"/>
        </w:rPr>
        <w:t xml:space="preserve">ness of their colleagues to report </w:t>
      </w:r>
      <w:r w:rsidR="005C2737" w:rsidRPr="0053669E">
        <w:rPr>
          <w:rFonts w:ascii="Arial" w:hAnsi="Arial" w:cs="Arial"/>
          <w:lang w:val="en-GB"/>
        </w:rPr>
        <w:t xml:space="preserve">future </w:t>
      </w:r>
      <w:r w:rsidR="004000E3" w:rsidRPr="0053669E">
        <w:rPr>
          <w:rFonts w:ascii="Arial" w:hAnsi="Arial" w:cs="Arial"/>
          <w:lang w:val="en-GB"/>
        </w:rPr>
        <w:t>misconduct</w:t>
      </w:r>
      <w:r w:rsidR="005C2737" w:rsidRPr="0053669E">
        <w:rPr>
          <w:rFonts w:ascii="Arial" w:hAnsi="Arial" w:cs="Arial"/>
          <w:lang w:val="en-GB"/>
        </w:rPr>
        <w:t xml:space="preserve"> issues</w:t>
      </w:r>
      <w:r w:rsidR="004000E3" w:rsidRPr="0053669E">
        <w:rPr>
          <w:rFonts w:ascii="Arial" w:hAnsi="Arial" w:cs="Arial"/>
          <w:lang w:val="en-GB"/>
        </w:rPr>
        <w:t xml:space="preserve">. </w:t>
      </w:r>
    </w:p>
    <w:p w14:paraId="3E51CA21" w14:textId="77777777" w:rsidR="00957AA6" w:rsidRPr="0053669E" w:rsidRDefault="00957AA6" w:rsidP="0053669E">
      <w:pPr>
        <w:spacing w:after="0" w:line="360" w:lineRule="auto"/>
        <w:jc w:val="both"/>
        <w:rPr>
          <w:rFonts w:ascii="Arial" w:hAnsi="Arial" w:cs="Arial"/>
          <w:lang w:val="en-GB"/>
        </w:rPr>
      </w:pPr>
    </w:p>
    <w:p w14:paraId="782C870B" w14:textId="37BE7057" w:rsidR="004000E3" w:rsidRPr="0053669E" w:rsidRDefault="00EA0514" w:rsidP="0053669E">
      <w:pPr>
        <w:spacing w:after="0" w:line="360" w:lineRule="auto"/>
        <w:jc w:val="both"/>
        <w:rPr>
          <w:rFonts w:ascii="Arial" w:hAnsi="Arial" w:cs="Arial"/>
          <w:lang w:val="en-GB"/>
        </w:rPr>
      </w:pPr>
      <w:r w:rsidRPr="0053669E">
        <w:rPr>
          <w:rFonts w:ascii="Arial" w:hAnsi="Arial" w:cs="Arial"/>
        </w:rPr>
        <w:t xml:space="preserve">The final objective will be </w:t>
      </w:r>
      <w:r w:rsidR="005E284D" w:rsidRPr="0053669E">
        <w:rPr>
          <w:rFonts w:ascii="Arial" w:hAnsi="Arial" w:cs="Arial"/>
        </w:rPr>
        <w:t>informed by</w:t>
      </w:r>
      <w:r w:rsidRPr="0053669E">
        <w:rPr>
          <w:rFonts w:ascii="Arial" w:hAnsi="Arial" w:cs="Arial"/>
        </w:rPr>
        <w:t xml:space="preserve"> the findings and insights </w:t>
      </w:r>
      <w:r w:rsidR="005E284D" w:rsidRPr="0053669E">
        <w:rPr>
          <w:rFonts w:ascii="Arial" w:hAnsi="Arial" w:cs="Arial"/>
        </w:rPr>
        <w:t xml:space="preserve">derived </w:t>
      </w:r>
      <w:r w:rsidRPr="0053669E">
        <w:rPr>
          <w:rFonts w:ascii="Arial" w:hAnsi="Arial" w:cs="Arial"/>
        </w:rPr>
        <w:t>from the initial four objectives. T</w:t>
      </w:r>
      <w:r w:rsidR="004000E3" w:rsidRPr="0053669E">
        <w:rPr>
          <w:rFonts w:ascii="Arial" w:hAnsi="Arial" w:cs="Arial"/>
          <w:lang w:val="en-GB"/>
        </w:rPr>
        <w:t>he research will propose specific areas for improvement and best practices</w:t>
      </w:r>
      <w:r w:rsidR="005C2737" w:rsidRPr="0053669E">
        <w:rPr>
          <w:rFonts w:ascii="Arial" w:hAnsi="Arial" w:cs="Arial"/>
          <w:lang w:val="en-GB"/>
        </w:rPr>
        <w:t xml:space="preserve"> based on research findings</w:t>
      </w:r>
      <w:r w:rsidR="004000E3" w:rsidRPr="0053669E">
        <w:rPr>
          <w:rFonts w:ascii="Arial" w:hAnsi="Arial" w:cs="Arial"/>
          <w:lang w:val="en-GB"/>
        </w:rPr>
        <w:t xml:space="preserve">, with recommendations aimed at cultivating a more accountable and transparent policing environment. By addressing these </w:t>
      </w:r>
      <w:r w:rsidR="005C2737" w:rsidRPr="0053669E">
        <w:rPr>
          <w:rFonts w:ascii="Arial" w:hAnsi="Arial" w:cs="Arial"/>
          <w:lang w:val="en-GB"/>
        </w:rPr>
        <w:t>key</w:t>
      </w:r>
      <w:r w:rsidR="004000E3" w:rsidRPr="0053669E">
        <w:rPr>
          <w:rFonts w:ascii="Arial" w:hAnsi="Arial" w:cs="Arial"/>
          <w:lang w:val="en-GB"/>
        </w:rPr>
        <w:t xml:space="preserve"> aspects, th</w:t>
      </w:r>
      <w:r w:rsidR="00AA180E">
        <w:rPr>
          <w:rFonts w:ascii="Arial" w:hAnsi="Arial" w:cs="Arial"/>
          <w:lang w:val="en-GB"/>
        </w:rPr>
        <w:t>is</w:t>
      </w:r>
      <w:r w:rsidR="004000E3" w:rsidRPr="0053669E">
        <w:rPr>
          <w:rFonts w:ascii="Arial" w:hAnsi="Arial" w:cs="Arial"/>
          <w:lang w:val="en-GB"/>
        </w:rPr>
        <w:t xml:space="preserve"> </w:t>
      </w:r>
      <w:r w:rsidR="005C2737" w:rsidRPr="0053669E">
        <w:rPr>
          <w:rFonts w:ascii="Arial" w:hAnsi="Arial" w:cs="Arial"/>
          <w:lang w:val="en-GB"/>
        </w:rPr>
        <w:t xml:space="preserve">dissertation aims </w:t>
      </w:r>
      <w:r w:rsidR="004000E3" w:rsidRPr="0053669E">
        <w:rPr>
          <w:rFonts w:ascii="Arial" w:hAnsi="Arial" w:cs="Arial"/>
          <w:lang w:val="en-GB"/>
        </w:rPr>
        <w:t>to contribute meaningfully to the integrity and effectiveness of policing practices related </w:t>
      </w:r>
      <w:r w:rsidR="00F827E4" w:rsidRPr="0053669E">
        <w:rPr>
          <w:rFonts w:ascii="Arial" w:hAnsi="Arial" w:cs="Arial"/>
          <w:lang w:val="en-GB"/>
        </w:rPr>
        <w:t xml:space="preserve">to </w:t>
      </w:r>
      <w:r w:rsidR="00610C5C" w:rsidRPr="0053669E">
        <w:rPr>
          <w:rFonts w:ascii="Arial" w:hAnsi="Arial" w:cs="Arial"/>
          <w:lang w:val="en-GB"/>
        </w:rPr>
        <w:t xml:space="preserve">whistleblowing and </w:t>
      </w:r>
      <w:r w:rsidR="00F827E4" w:rsidRPr="0053669E">
        <w:rPr>
          <w:rFonts w:ascii="Arial" w:hAnsi="Arial" w:cs="Arial"/>
          <w:lang w:val="en-GB"/>
        </w:rPr>
        <w:t>misconduct reporting</w:t>
      </w:r>
      <w:r w:rsidR="005C2737" w:rsidRPr="0053669E">
        <w:rPr>
          <w:rFonts w:ascii="Arial" w:hAnsi="Arial" w:cs="Arial"/>
          <w:lang w:val="en-GB"/>
        </w:rPr>
        <w:t>, significantly advancing the understanding of misconduct reporting dynamics within SWP</w:t>
      </w:r>
      <w:r w:rsidR="00F827E4" w:rsidRPr="0053669E">
        <w:rPr>
          <w:rFonts w:ascii="Arial" w:hAnsi="Arial" w:cs="Arial"/>
          <w:lang w:val="en-GB"/>
        </w:rPr>
        <w:t>.</w:t>
      </w:r>
    </w:p>
    <w:p w14:paraId="183F10CC" w14:textId="77777777" w:rsidR="00957AA6" w:rsidRPr="006003C7" w:rsidRDefault="00957AA6" w:rsidP="003D6AAC">
      <w:pPr>
        <w:spacing w:line="360" w:lineRule="auto"/>
        <w:jc w:val="both"/>
        <w:rPr>
          <w:rFonts w:ascii="Arial" w:hAnsi="Arial" w:cs="Arial"/>
          <w:sz w:val="24"/>
          <w:szCs w:val="24"/>
          <w:lang w:val="en-GB"/>
        </w:rPr>
      </w:pPr>
    </w:p>
    <w:p w14:paraId="589A5764" w14:textId="19BD56A7" w:rsidR="0013186B" w:rsidRPr="00FB6AF6" w:rsidRDefault="0013186B" w:rsidP="003D6AAC">
      <w:pPr>
        <w:pStyle w:val="Heading2"/>
        <w:spacing w:line="360" w:lineRule="auto"/>
        <w:rPr>
          <w:rFonts w:ascii="Arial" w:hAnsi="Arial" w:cs="Arial"/>
          <w:b/>
          <w:bCs/>
          <w:sz w:val="24"/>
          <w:szCs w:val="24"/>
        </w:rPr>
      </w:pPr>
      <w:bookmarkStart w:id="22" w:name="_Toc198564675"/>
      <w:r w:rsidRPr="00FB6AF6">
        <w:rPr>
          <w:rFonts w:ascii="Arial" w:hAnsi="Arial" w:cs="Arial"/>
          <w:b/>
          <w:bCs/>
          <w:sz w:val="24"/>
          <w:szCs w:val="24"/>
        </w:rPr>
        <w:t>1.</w:t>
      </w:r>
      <w:r w:rsidR="00C16F96" w:rsidRPr="00FB6AF6">
        <w:rPr>
          <w:rFonts w:ascii="Arial" w:hAnsi="Arial" w:cs="Arial"/>
          <w:b/>
          <w:bCs/>
          <w:sz w:val="24"/>
          <w:szCs w:val="24"/>
        </w:rPr>
        <w:t>6</w:t>
      </w:r>
      <w:r w:rsidRPr="00FB6AF6">
        <w:rPr>
          <w:rFonts w:ascii="Arial" w:hAnsi="Arial" w:cs="Arial"/>
          <w:b/>
          <w:bCs/>
          <w:sz w:val="24"/>
          <w:szCs w:val="24"/>
        </w:rPr>
        <w:t xml:space="preserve"> Research Methods and Time</w:t>
      </w:r>
      <w:r w:rsidR="00F23E39">
        <w:rPr>
          <w:rFonts w:ascii="Arial" w:hAnsi="Arial" w:cs="Arial"/>
          <w:b/>
          <w:bCs/>
          <w:sz w:val="24"/>
          <w:szCs w:val="24"/>
        </w:rPr>
        <w:t>line</w:t>
      </w:r>
      <w:bookmarkEnd w:id="22"/>
    </w:p>
    <w:p w14:paraId="50129EED" w14:textId="2913FDA5" w:rsidR="004C11F5" w:rsidRPr="0053669E" w:rsidRDefault="004C11F5" w:rsidP="0053669E">
      <w:pPr>
        <w:spacing w:after="0" w:line="360" w:lineRule="auto"/>
        <w:jc w:val="both"/>
        <w:rPr>
          <w:rFonts w:ascii="Arial" w:hAnsi="Arial" w:cs="Arial"/>
          <w:lang w:val="en-GB"/>
        </w:rPr>
      </w:pPr>
      <w:r w:rsidRPr="0053669E">
        <w:rPr>
          <w:rFonts w:ascii="Arial" w:hAnsi="Arial" w:cs="Arial"/>
          <w:lang w:val="en-GB"/>
        </w:rPr>
        <w:t>To achieve the o</w:t>
      </w:r>
      <w:r w:rsidR="00A4521C" w:rsidRPr="0053669E">
        <w:rPr>
          <w:rFonts w:ascii="Arial" w:hAnsi="Arial" w:cs="Arial"/>
          <w:lang w:val="en-GB"/>
        </w:rPr>
        <w:t>utlined o</w:t>
      </w:r>
      <w:r w:rsidRPr="0053669E">
        <w:rPr>
          <w:rFonts w:ascii="Arial" w:hAnsi="Arial" w:cs="Arial"/>
          <w:lang w:val="en-GB"/>
        </w:rPr>
        <w:t xml:space="preserve">bjectives, a mixed-methods research approach will be </w:t>
      </w:r>
      <w:r w:rsidR="00634B9A">
        <w:rPr>
          <w:rFonts w:ascii="Arial" w:hAnsi="Arial" w:cs="Arial"/>
          <w:lang w:val="en-GB"/>
        </w:rPr>
        <w:t>adopted</w:t>
      </w:r>
      <w:r w:rsidRPr="0053669E">
        <w:rPr>
          <w:rFonts w:ascii="Arial" w:hAnsi="Arial" w:cs="Arial"/>
          <w:lang w:val="en-GB"/>
        </w:rPr>
        <w:t>. This methodology combines both qualitative and quantitative data collection</w:t>
      </w:r>
      <w:r w:rsidR="00D51592" w:rsidRPr="0053669E">
        <w:rPr>
          <w:rFonts w:ascii="Arial" w:hAnsi="Arial" w:cs="Arial"/>
          <w:lang w:val="en-GB"/>
        </w:rPr>
        <w:t>,</w:t>
      </w:r>
      <w:r w:rsidRPr="0053669E">
        <w:rPr>
          <w:rFonts w:ascii="Arial" w:hAnsi="Arial" w:cs="Arial"/>
          <w:lang w:val="en-GB"/>
        </w:rPr>
        <w:t xml:space="preserve"> </w:t>
      </w:r>
      <w:r w:rsidR="00634B9A">
        <w:rPr>
          <w:rFonts w:ascii="Arial" w:hAnsi="Arial" w:cs="Arial"/>
          <w:lang w:val="en-GB"/>
        </w:rPr>
        <w:t>facilitating</w:t>
      </w:r>
      <w:r w:rsidRPr="0053669E">
        <w:rPr>
          <w:rFonts w:ascii="Arial" w:hAnsi="Arial" w:cs="Arial"/>
          <w:lang w:val="en-GB"/>
        </w:rPr>
        <w:t xml:space="preserve"> a comprehensive exploration of the factors influencing misconduct reporting within SWP. </w:t>
      </w:r>
    </w:p>
    <w:p w14:paraId="713B8CD4" w14:textId="77777777" w:rsidR="00957AA6" w:rsidRPr="0053669E" w:rsidRDefault="00957AA6" w:rsidP="0053669E">
      <w:pPr>
        <w:spacing w:after="0" w:line="360" w:lineRule="auto"/>
        <w:jc w:val="both"/>
        <w:rPr>
          <w:rFonts w:ascii="Arial" w:hAnsi="Arial" w:cs="Arial"/>
          <w:lang w:val="en-GB"/>
        </w:rPr>
      </w:pPr>
    </w:p>
    <w:p w14:paraId="2C837571" w14:textId="28F8FBC2" w:rsidR="004C11F5" w:rsidRPr="0041290C" w:rsidRDefault="004C11F5" w:rsidP="0053669E">
      <w:pPr>
        <w:spacing w:after="0" w:line="360" w:lineRule="auto"/>
        <w:jc w:val="both"/>
        <w:rPr>
          <w:rFonts w:ascii="Arial" w:hAnsi="Arial" w:cs="Arial"/>
          <w:lang w:val="en-GB"/>
        </w:rPr>
      </w:pPr>
      <w:r w:rsidRPr="00EB5EE5">
        <w:rPr>
          <w:rFonts w:ascii="Arial" w:hAnsi="Arial" w:cs="Arial"/>
          <w:lang w:val="en-GB"/>
        </w:rPr>
        <w:t>The research will commence with a literature review to contextuali</w:t>
      </w:r>
      <w:r w:rsidR="00B23064" w:rsidRPr="00EB5EE5">
        <w:rPr>
          <w:rFonts w:ascii="Arial" w:hAnsi="Arial" w:cs="Arial"/>
          <w:lang w:val="en-GB"/>
        </w:rPr>
        <w:t>s</w:t>
      </w:r>
      <w:r w:rsidRPr="00EB5EE5">
        <w:rPr>
          <w:rFonts w:ascii="Arial" w:hAnsi="Arial" w:cs="Arial"/>
          <w:lang w:val="en-GB"/>
        </w:rPr>
        <w:t>e the study</w:t>
      </w:r>
      <w:r w:rsidR="00EB5EE5">
        <w:rPr>
          <w:rFonts w:ascii="Arial" w:hAnsi="Arial" w:cs="Arial"/>
          <w:lang w:val="en-GB"/>
        </w:rPr>
        <w:t>,</w:t>
      </w:r>
      <w:r w:rsidRPr="00EB5EE5">
        <w:rPr>
          <w:rFonts w:ascii="Arial" w:hAnsi="Arial" w:cs="Arial"/>
          <w:lang w:val="en-GB"/>
        </w:rPr>
        <w:t xml:space="preserve"> </w:t>
      </w:r>
      <w:r w:rsidR="00634B9A" w:rsidRPr="00EB5EE5">
        <w:rPr>
          <w:rFonts w:ascii="Arial" w:hAnsi="Arial" w:cs="Arial"/>
          <w:lang w:val="en-GB"/>
        </w:rPr>
        <w:t>focus</w:t>
      </w:r>
      <w:r w:rsidR="00EB5EE5" w:rsidRPr="00EB5EE5">
        <w:rPr>
          <w:rFonts w:ascii="Arial" w:hAnsi="Arial" w:cs="Arial"/>
          <w:lang w:val="en-GB"/>
        </w:rPr>
        <w:t>ing</w:t>
      </w:r>
      <w:r w:rsidR="002754F8" w:rsidRPr="00EB5EE5">
        <w:rPr>
          <w:rFonts w:ascii="Arial" w:hAnsi="Arial" w:cs="Arial"/>
          <w:lang w:val="en-GB"/>
        </w:rPr>
        <w:t xml:space="preserve"> </w:t>
      </w:r>
      <w:r w:rsidR="00164CFB" w:rsidRPr="00EB5EE5">
        <w:rPr>
          <w:rFonts w:ascii="Arial" w:hAnsi="Arial" w:cs="Arial"/>
          <w:lang w:val="en-GB"/>
        </w:rPr>
        <w:t xml:space="preserve">on </w:t>
      </w:r>
      <w:r w:rsidR="005E284D" w:rsidRPr="00EB5EE5">
        <w:rPr>
          <w:rFonts w:ascii="Arial" w:hAnsi="Arial" w:cs="Arial"/>
          <w:lang w:val="en-GB"/>
        </w:rPr>
        <w:t xml:space="preserve">internal </w:t>
      </w:r>
      <w:r w:rsidRPr="00EB5EE5">
        <w:rPr>
          <w:rFonts w:ascii="Arial" w:hAnsi="Arial" w:cs="Arial"/>
          <w:lang w:val="en-GB"/>
        </w:rPr>
        <w:t>police misconduct and reporting behaviours. Th</w:t>
      </w:r>
      <w:r w:rsidR="005E284D" w:rsidRPr="00EB5EE5">
        <w:rPr>
          <w:rFonts w:ascii="Arial" w:hAnsi="Arial" w:cs="Arial"/>
          <w:lang w:val="en-GB"/>
        </w:rPr>
        <w:t>is</w:t>
      </w:r>
      <w:r w:rsidRPr="00EB5EE5">
        <w:rPr>
          <w:rFonts w:ascii="Arial" w:hAnsi="Arial" w:cs="Arial"/>
          <w:lang w:val="en-GB"/>
        </w:rPr>
        <w:t xml:space="preserve"> </w:t>
      </w:r>
      <w:r w:rsidRPr="0041290C">
        <w:rPr>
          <w:rFonts w:ascii="Arial" w:hAnsi="Arial" w:cs="Arial"/>
          <w:lang w:val="en-GB"/>
        </w:rPr>
        <w:t xml:space="preserve">review will </w:t>
      </w:r>
      <w:r w:rsidR="00164CFB" w:rsidRPr="0041290C">
        <w:rPr>
          <w:rFonts w:ascii="Arial" w:hAnsi="Arial" w:cs="Arial"/>
          <w:lang w:val="en-GB"/>
        </w:rPr>
        <w:t xml:space="preserve">provide </w:t>
      </w:r>
      <w:r w:rsidRPr="0041290C">
        <w:rPr>
          <w:rFonts w:ascii="Arial" w:hAnsi="Arial" w:cs="Arial"/>
          <w:lang w:val="en-GB"/>
        </w:rPr>
        <w:t>a foundation for develop</w:t>
      </w:r>
      <w:r w:rsidR="002754F8">
        <w:rPr>
          <w:rFonts w:ascii="Arial" w:hAnsi="Arial" w:cs="Arial"/>
          <w:lang w:val="en-GB"/>
        </w:rPr>
        <w:t>ing</w:t>
      </w:r>
      <w:r w:rsidR="007C1890" w:rsidRPr="0041290C">
        <w:rPr>
          <w:rFonts w:ascii="Arial" w:hAnsi="Arial" w:cs="Arial"/>
          <w:lang w:val="en-GB"/>
        </w:rPr>
        <w:t xml:space="preserve"> and distributi</w:t>
      </w:r>
      <w:r w:rsidR="002754F8">
        <w:rPr>
          <w:rFonts w:ascii="Arial" w:hAnsi="Arial" w:cs="Arial"/>
          <w:lang w:val="en-GB"/>
        </w:rPr>
        <w:t>ng</w:t>
      </w:r>
      <w:r w:rsidRPr="0041290C">
        <w:rPr>
          <w:rFonts w:ascii="Arial" w:hAnsi="Arial" w:cs="Arial"/>
          <w:lang w:val="en-GB"/>
        </w:rPr>
        <w:t xml:space="preserve"> a </w:t>
      </w:r>
      <w:r w:rsidR="007C1890" w:rsidRPr="0041290C">
        <w:rPr>
          <w:rFonts w:ascii="Arial" w:hAnsi="Arial" w:cs="Arial"/>
          <w:lang w:val="en-GB"/>
        </w:rPr>
        <w:t xml:space="preserve">questionnaire </w:t>
      </w:r>
      <w:r w:rsidRPr="0041290C">
        <w:rPr>
          <w:rFonts w:ascii="Arial" w:hAnsi="Arial" w:cs="Arial"/>
          <w:lang w:val="en-GB"/>
        </w:rPr>
        <w:t xml:space="preserve">tailored to SWP </w:t>
      </w:r>
      <w:r w:rsidR="00145CB2" w:rsidRPr="0041290C">
        <w:rPr>
          <w:rFonts w:ascii="Arial" w:hAnsi="Arial" w:cs="Arial"/>
          <w:lang w:val="en-GB"/>
        </w:rPr>
        <w:t>employees,</w:t>
      </w:r>
      <w:r w:rsidR="007C1890" w:rsidRPr="0041290C">
        <w:rPr>
          <w:rFonts w:ascii="Arial" w:hAnsi="Arial" w:cs="Arial"/>
          <w:lang w:val="en-GB"/>
        </w:rPr>
        <w:t xml:space="preserve"> </w:t>
      </w:r>
      <w:r w:rsidR="00164CFB" w:rsidRPr="0041290C">
        <w:rPr>
          <w:rFonts w:ascii="Arial" w:hAnsi="Arial" w:cs="Arial"/>
          <w:lang w:val="en-GB"/>
        </w:rPr>
        <w:t>gathering</w:t>
      </w:r>
      <w:r w:rsidRPr="0041290C">
        <w:rPr>
          <w:rFonts w:ascii="Arial" w:hAnsi="Arial" w:cs="Arial"/>
          <w:lang w:val="en-GB"/>
        </w:rPr>
        <w:t xml:space="preserve"> quantitative </w:t>
      </w:r>
      <w:r w:rsidRPr="0041290C">
        <w:rPr>
          <w:rFonts w:ascii="Arial" w:hAnsi="Arial" w:cs="Arial"/>
          <w:lang w:val="en-GB"/>
        </w:rPr>
        <w:lastRenderedPageBreak/>
        <w:t xml:space="preserve">data </w:t>
      </w:r>
      <w:r w:rsidR="007C1890" w:rsidRPr="0041290C">
        <w:rPr>
          <w:rFonts w:ascii="Arial" w:hAnsi="Arial" w:cs="Arial"/>
          <w:lang w:val="en-GB"/>
        </w:rPr>
        <w:t xml:space="preserve">and qualitative insights </w:t>
      </w:r>
      <w:r w:rsidR="00164CFB" w:rsidRPr="0041290C">
        <w:rPr>
          <w:rFonts w:ascii="Arial" w:hAnsi="Arial" w:cs="Arial"/>
          <w:lang w:val="en-GB"/>
        </w:rPr>
        <w:t>into</w:t>
      </w:r>
      <w:r w:rsidRPr="0041290C">
        <w:rPr>
          <w:rFonts w:ascii="Arial" w:hAnsi="Arial" w:cs="Arial"/>
          <w:lang w:val="en-GB"/>
        </w:rPr>
        <w:t xml:space="preserve"> their attitudes, perceptions, and experiences regarding misconduct reporting. Th</w:t>
      </w:r>
      <w:r w:rsidR="0041290C" w:rsidRPr="0041290C">
        <w:rPr>
          <w:rFonts w:ascii="Arial" w:hAnsi="Arial" w:cs="Arial"/>
          <w:lang w:val="en-GB"/>
        </w:rPr>
        <w:t>e</w:t>
      </w:r>
      <w:r w:rsidRPr="0041290C">
        <w:rPr>
          <w:rFonts w:ascii="Arial" w:hAnsi="Arial" w:cs="Arial"/>
          <w:lang w:val="en-GB"/>
        </w:rPr>
        <w:t xml:space="preserve"> </w:t>
      </w:r>
      <w:r w:rsidR="005E284D" w:rsidRPr="0041290C">
        <w:rPr>
          <w:rFonts w:ascii="Arial" w:hAnsi="Arial" w:cs="Arial"/>
          <w:lang w:val="en-GB"/>
        </w:rPr>
        <w:t>questionnaire</w:t>
      </w:r>
      <w:r w:rsidRPr="0041290C">
        <w:rPr>
          <w:rFonts w:ascii="Arial" w:hAnsi="Arial" w:cs="Arial"/>
          <w:lang w:val="en-GB"/>
        </w:rPr>
        <w:t xml:space="preserve"> will include questions </w:t>
      </w:r>
      <w:r w:rsidR="00610C5C" w:rsidRPr="0041290C">
        <w:rPr>
          <w:rFonts w:ascii="Arial" w:hAnsi="Arial" w:cs="Arial"/>
          <w:lang w:val="en-GB"/>
        </w:rPr>
        <w:t>related to</w:t>
      </w:r>
      <w:r w:rsidRPr="0041290C">
        <w:rPr>
          <w:rFonts w:ascii="Arial" w:hAnsi="Arial" w:cs="Arial"/>
          <w:lang w:val="en-GB"/>
        </w:rPr>
        <w:t xml:space="preserve"> perceived barriers, organi</w:t>
      </w:r>
      <w:r w:rsidR="007C1890" w:rsidRPr="0041290C">
        <w:rPr>
          <w:rFonts w:ascii="Arial" w:hAnsi="Arial" w:cs="Arial"/>
          <w:lang w:val="en-GB"/>
        </w:rPr>
        <w:t>s</w:t>
      </w:r>
      <w:r w:rsidRPr="0041290C">
        <w:rPr>
          <w:rFonts w:ascii="Arial" w:hAnsi="Arial" w:cs="Arial"/>
          <w:lang w:val="en-GB"/>
        </w:rPr>
        <w:t>ational culture, and confidence in reporting mechanisms.</w:t>
      </w:r>
    </w:p>
    <w:p w14:paraId="5336BA74" w14:textId="77777777" w:rsidR="00957AA6" w:rsidRPr="0053669E" w:rsidRDefault="00957AA6" w:rsidP="0053669E">
      <w:pPr>
        <w:spacing w:after="0" w:line="360" w:lineRule="auto"/>
        <w:jc w:val="both"/>
        <w:rPr>
          <w:rFonts w:ascii="Arial" w:hAnsi="Arial" w:cs="Arial"/>
          <w:lang w:val="en-GB"/>
        </w:rPr>
      </w:pPr>
    </w:p>
    <w:p w14:paraId="29DBE0AA" w14:textId="52C1252B" w:rsidR="00145CB2" w:rsidRPr="0053669E" w:rsidRDefault="004C11F5" w:rsidP="0053669E">
      <w:pPr>
        <w:spacing w:after="0" w:line="360" w:lineRule="auto"/>
        <w:jc w:val="both"/>
        <w:rPr>
          <w:rFonts w:ascii="Arial" w:hAnsi="Arial" w:cs="Arial"/>
          <w:lang w:val="en-GB"/>
        </w:rPr>
      </w:pPr>
      <w:r w:rsidRPr="0053669E">
        <w:rPr>
          <w:rFonts w:ascii="Arial" w:hAnsi="Arial" w:cs="Arial"/>
          <w:lang w:val="en-GB"/>
        </w:rPr>
        <w:t xml:space="preserve">In addition to the </w:t>
      </w:r>
      <w:r w:rsidR="005E284D" w:rsidRPr="0053669E">
        <w:rPr>
          <w:rFonts w:ascii="Arial" w:hAnsi="Arial" w:cs="Arial"/>
          <w:lang w:val="en-GB"/>
        </w:rPr>
        <w:t>questionnaire</w:t>
      </w:r>
      <w:r w:rsidR="00145CB2" w:rsidRPr="0053669E">
        <w:rPr>
          <w:rFonts w:ascii="Arial" w:hAnsi="Arial" w:cs="Arial"/>
          <w:lang w:val="en-GB"/>
        </w:rPr>
        <w:t>s</w:t>
      </w:r>
      <w:r w:rsidR="005E284D" w:rsidRPr="0053669E">
        <w:rPr>
          <w:rFonts w:ascii="Arial" w:hAnsi="Arial" w:cs="Arial"/>
          <w:lang w:val="en-GB"/>
        </w:rPr>
        <w:t>,</w:t>
      </w:r>
      <w:r w:rsidRPr="0053669E">
        <w:rPr>
          <w:rFonts w:ascii="Arial" w:hAnsi="Arial" w:cs="Arial"/>
          <w:lang w:val="en-GB"/>
        </w:rPr>
        <w:t xml:space="preserve"> qualitative interviews </w:t>
      </w:r>
      <w:r w:rsidR="00A66B02" w:rsidRPr="0053669E">
        <w:rPr>
          <w:rFonts w:ascii="Arial" w:hAnsi="Arial" w:cs="Arial"/>
          <w:lang w:val="en-GB"/>
        </w:rPr>
        <w:t xml:space="preserve">and focus groups </w:t>
      </w:r>
      <w:r w:rsidR="00610C5C" w:rsidRPr="0053669E">
        <w:rPr>
          <w:rFonts w:ascii="Arial" w:hAnsi="Arial" w:cs="Arial"/>
          <w:lang w:val="en-GB"/>
        </w:rPr>
        <w:t xml:space="preserve">were </w:t>
      </w:r>
      <w:r w:rsidR="0041290C">
        <w:rPr>
          <w:rFonts w:ascii="Arial" w:hAnsi="Arial" w:cs="Arial"/>
          <w:lang w:val="en-GB"/>
        </w:rPr>
        <w:t xml:space="preserve">initially </w:t>
      </w:r>
      <w:r w:rsidR="00610C5C" w:rsidRPr="0053669E">
        <w:rPr>
          <w:rFonts w:ascii="Arial" w:hAnsi="Arial" w:cs="Arial"/>
          <w:lang w:val="en-GB"/>
        </w:rPr>
        <w:t xml:space="preserve">planned </w:t>
      </w:r>
      <w:r w:rsidRPr="0053669E">
        <w:rPr>
          <w:rFonts w:ascii="Arial" w:hAnsi="Arial" w:cs="Arial"/>
          <w:lang w:val="en-GB"/>
        </w:rPr>
        <w:t xml:space="preserve">with a select </w:t>
      </w:r>
      <w:r w:rsidR="00A66B02" w:rsidRPr="0053669E">
        <w:rPr>
          <w:rFonts w:ascii="Arial" w:hAnsi="Arial" w:cs="Arial"/>
          <w:lang w:val="en-GB"/>
        </w:rPr>
        <w:t>number</w:t>
      </w:r>
      <w:r w:rsidRPr="0053669E">
        <w:rPr>
          <w:rFonts w:ascii="Arial" w:hAnsi="Arial" w:cs="Arial"/>
          <w:lang w:val="en-GB"/>
        </w:rPr>
        <w:t xml:space="preserve"> of </w:t>
      </w:r>
      <w:r w:rsidR="00610C5C" w:rsidRPr="0053669E">
        <w:rPr>
          <w:rFonts w:ascii="Arial" w:hAnsi="Arial" w:cs="Arial"/>
          <w:lang w:val="en-GB"/>
        </w:rPr>
        <w:t>SWP employees</w:t>
      </w:r>
      <w:r w:rsidR="0041290C">
        <w:rPr>
          <w:rFonts w:ascii="Arial" w:hAnsi="Arial" w:cs="Arial"/>
          <w:lang w:val="en-GB"/>
        </w:rPr>
        <w:t xml:space="preserve"> to gain deeper insights</w:t>
      </w:r>
      <w:r w:rsidRPr="0053669E">
        <w:rPr>
          <w:rFonts w:ascii="Arial" w:hAnsi="Arial" w:cs="Arial"/>
          <w:lang w:val="en-GB"/>
        </w:rPr>
        <w:t xml:space="preserve"> </w:t>
      </w:r>
      <w:r w:rsidR="00145CB2" w:rsidRPr="0053669E">
        <w:rPr>
          <w:rFonts w:ascii="Arial" w:hAnsi="Arial" w:cs="Arial"/>
          <w:lang w:val="en-GB"/>
        </w:rPr>
        <w:t xml:space="preserve">into </w:t>
      </w:r>
      <w:r w:rsidR="003D0FFD" w:rsidRPr="0053669E">
        <w:rPr>
          <w:rFonts w:ascii="Arial" w:hAnsi="Arial" w:cs="Arial"/>
          <w:lang w:val="en-GB"/>
        </w:rPr>
        <w:t xml:space="preserve">individual experiences </w:t>
      </w:r>
      <w:r w:rsidR="003D0FFD">
        <w:rPr>
          <w:rFonts w:ascii="Arial" w:hAnsi="Arial" w:cs="Arial"/>
          <w:lang w:val="en-GB"/>
        </w:rPr>
        <w:t xml:space="preserve">and </w:t>
      </w:r>
      <w:r w:rsidRPr="0053669E">
        <w:rPr>
          <w:rFonts w:ascii="Arial" w:hAnsi="Arial" w:cs="Arial"/>
          <w:lang w:val="en-GB"/>
        </w:rPr>
        <w:t xml:space="preserve">the complexities </w:t>
      </w:r>
      <w:r w:rsidR="0041290C" w:rsidRPr="0053669E">
        <w:rPr>
          <w:rFonts w:ascii="Arial" w:hAnsi="Arial" w:cs="Arial"/>
          <w:lang w:val="en-GB"/>
        </w:rPr>
        <w:t>i</w:t>
      </w:r>
      <w:r w:rsidR="0041290C">
        <w:rPr>
          <w:rFonts w:ascii="Arial" w:hAnsi="Arial" w:cs="Arial"/>
          <w:lang w:val="en-GB"/>
        </w:rPr>
        <w:t>nfluencing</w:t>
      </w:r>
      <w:r w:rsidRPr="0053669E">
        <w:rPr>
          <w:rFonts w:ascii="Arial" w:hAnsi="Arial" w:cs="Arial"/>
          <w:lang w:val="en-GB"/>
        </w:rPr>
        <w:t xml:space="preserve"> the decision to report misconduct</w:t>
      </w:r>
      <w:r w:rsidR="003D0FFD">
        <w:rPr>
          <w:rFonts w:ascii="Arial" w:hAnsi="Arial" w:cs="Arial"/>
          <w:lang w:val="en-GB"/>
        </w:rPr>
        <w:t>.</w:t>
      </w:r>
      <w:r w:rsidRPr="0053669E">
        <w:rPr>
          <w:rFonts w:ascii="Arial" w:hAnsi="Arial" w:cs="Arial"/>
          <w:lang w:val="en-GB"/>
        </w:rPr>
        <w:t xml:space="preserve"> </w:t>
      </w:r>
      <w:r w:rsidR="00610C5C" w:rsidRPr="0053669E">
        <w:rPr>
          <w:rFonts w:ascii="Arial" w:hAnsi="Arial" w:cs="Arial"/>
          <w:lang w:val="en-GB"/>
        </w:rPr>
        <w:t>However, th</w:t>
      </w:r>
      <w:r w:rsidRPr="0053669E">
        <w:rPr>
          <w:rFonts w:ascii="Arial" w:hAnsi="Arial" w:cs="Arial"/>
          <w:lang w:val="en-GB"/>
        </w:rPr>
        <w:t xml:space="preserve">e </w:t>
      </w:r>
      <w:r w:rsidR="0041290C">
        <w:rPr>
          <w:rFonts w:ascii="Arial" w:hAnsi="Arial" w:cs="Arial"/>
          <w:lang w:val="en-GB"/>
        </w:rPr>
        <w:t>331 questionnaires returned provided sufficient qualitative data and</w:t>
      </w:r>
      <w:r w:rsidRPr="0053669E">
        <w:rPr>
          <w:rFonts w:ascii="Arial" w:hAnsi="Arial" w:cs="Arial"/>
          <w:lang w:val="en-GB"/>
        </w:rPr>
        <w:t xml:space="preserve"> complement</w:t>
      </w:r>
      <w:r w:rsidR="00610C5C" w:rsidRPr="0053669E">
        <w:rPr>
          <w:rFonts w:ascii="Arial" w:hAnsi="Arial" w:cs="Arial"/>
          <w:lang w:val="en-GB"/>
        </w:rPr>
        <w:t>ed</w:t>
      </w:r>
      <w:r w:rsidRPr="0053669E">
        <w:rPr>
          <w:rFonts w:ascii="Arial" w:hAnsi="Arial" w:cs="Arial"/>
          <w:lang w:val="en-GB"/>
        </w:rPr>
        <w:t xml:space="preserve"> the quantitative findings, offering a rich understanding of the factors at play.</w:t>
      </w:r>
      <w:r w:rsidR="00880DAD" w:rsidRPr="0053669E">
        <w:rPr>
          <w:rFonts w:ascii="Arial" w:hAnsi="Arial" w:cs="Arial"/>
          <w:lang w:val="en-GB"/>
        </w:rPr>
        <w:t xml:space="preserve"> </w:t>
      </w:r>
      <w:r w:rsidR="00610C5C" w:rsidRPr="0053669E">
        <w:rPr>
          <w:rFonts w:ascii="Arial" w:hAnsi="Arial" w:cs="Arial"/>
          <w:lang w:val="en-GB"/>
        </w:rPr>
        <w:t xml:space="preserve">As a </w:t>
      </w:r>
      <w:r w:rsidR="00A66B02" w:rsidRPr="0053669E">
        <w:rPr>
          <w:rFonts w:ascii="Arial" w:hAnsi="Arial" w:cs="Arial"/>
          <w:lang w:val="en-GB"/>
        </w:rPr>
        <w:t>result,</w:t>
      </w:r>
      <w:r w:rsidR="00610C5C" w:rsidRPr="0053669E">
        <w:rPr>
          <w:rFonts w:ascii="Arial" w:hAnsi="Arial" w:cs="Arial"/>
          <w:lang w:val="en-GB"/>
        </w:rPr>
        <w:t xml:space="preserve"> this comprehensive analysis eliminated the need to conduct interviews or focus </w:t>
      </w:r>
      <w:r w:rsidR="00A66B02" w:rsidRPr="0053669E">
        <w:rPr>
          <w:rFonts w:ascii="Arial" w:hAnsi="Arial" w:cs="Arial"/>
          <w:lang w:val="en-GB"/>
        </w:rPr>
        <w:t xml:space="preserve">groups. </w:t>
      </w:r>
    </w:p>
    <w:p w14:paraId="7A5C26A3" w14:textId="77777777" w:rsidR="00145CB2" w:rsidRPr="0053669E" w:rsidRDefault="00145CB2" w:rsidP="0053669E">
      <w:pPr>
        <w:spacing w:after="0" w:line="360" w:lineRule="auto"/>
        <w:jc w:val="both"/>
        <w:rPr>
          <w:rFonts w:ascii="Arial" w:hAnsi="Arial" w:cs="Arial"/>
          <w:lang w:val="en-GB"/>
        </w:rPr>
      </w:pPr>
    </w:p>
    <w:p w14:paraId="25CC64B0" w14:textId="008A33FA" w:rsidR="004C11F5" w:rsidRPr="0053669E" w:rsidRDefault="00A66B02" w:rsidP="0053669E">
      <w:pPr>
        <w:spacing w:after="0" w:line="360" w:lineRule="auto"/>
        <w:jc w:val="both"/>
        <w:rPr>
          <w:rFonts w:ascii="Arial" w:hAnsi="Arial" w:cs="Arial"/>
          <w:lang w:val="en-GB"/>
        </w:rPr>
      </w:pPr>
      <w:r w:rsidRPr="0053669E">
        <w:rPr>
          <w:rFonts w:ascii="Arial" w:hAnsi="Arial" w:cs="Arial"/>
          <w:lang w:val="en-GB"/>
        </w:rPr>
        <w:t>The</w:t>
      </w:r>
      <w:r w:rsidR="004C11F5" w:rsidRPr="0053669E">
        <w:rPr>
          <w:rFonts w:ascii="Arial" w:hAnsi="Arial" w:cs="Arial"/>
          <w:lang w:val="en-GB"/>
        </w:rPr>
        <w:t xml:space="preserve"> final </w:t>
      </w:r>
      <w:r w:rsidR="00880DAD" w:rsidRPr="0053669E">
        <w:rPr>
          <w:rFonts w:ascii="Arial" w:hAnsi="Arial" w:cs="Arial"/>
          <w:lang w:val="en-GB"/>
        </w:rPr>
        <w:t>phase</w:t>
      </w:r>
      <w:r w:rsidR="00610C5C" w:rsidRPr="0053669E">
        <w:rPr>
          <w:rFonts w:ascii="Arial" w:hAnsi="Arial" w:cs="Arial"/>
          <w:lang w:val="en-GB"/>
        </w:rPr>
        <w:t xml:space="preserve"> of this </w:t>
      </w:r>
      <w:r w:rsidRPr="0053669E">
        <w:rPr>
          <w:rFonts w:ascii="Arial" w:hAnsi="Arial" w:cs="Arial"/>
          <w:lang w:val="en-GB"/>
        </w:rPr>
        <w:t>research</w:t>
      </w:r>
      <w:r w:rsidR="00170DC7">
        <w:rPr>
          <w:rFonts w:ascii="Arial" w:hAnsi="Arial" w:cs="Arial"/>
          <w:lang w:val="en-GB"/>
        </w:rPr>
        <w:t xml:space="preserve"> focuse</w:t>
      </w:r>
      <w:r w:rsidR="00EB5EE5">
        <w:rPr>
          <w:rFonts w:ascii="Arial" w:hAnsi="Arial" w:cs="Arial"/>
          <w:lang w:val="en-GB"/>
        </w:rPr>
        <w:t>s</w:t>
      </w:r>
      <w:r w:rsidR="0041290C">
        <w:rPr>
          <w:rFonts w:ascii="Arial" w:hAnsi="Arial" w:cs="Arial"/>
          <w:lang w:val="en-GB"/>
        </w:rPr>
        <w:t xml:space="preserve"> on </w:t>
      </w:r>
      <w:r w:rsidR="0041290C" w:rsidRPr="0053669E">
        <w:rPr>
          <w:rFonts w:ascii="Arial" w:hAnsi="Arial" w:cs="Arial"/>
          <w:lang w:val="en-GB"/>
        </w:rPr>
        <w:t>interpreting</w:t>
      </w:r>
      <w:r w:rsidR="004C11F5" w:rsidRPr="0053669E">
        <w:rPr>
          <w:rFonts w:ascii="Arial" w:hAnsi="Arial" w:cs="Arial"/>
          <w:lang w:val="en-GB"/>
        </w:rPr>
        <w:t xml:space="preserve"> the findings and </w:t>
      </w:r>
      <w:r w:rsidR="005E284D" w:rsidRPr="0053669E">
        <w:rPr>
          <w:rFonts w:ascii="Arial" w:hAnsi="Arial" w:cs="Arial"/>
          <w:lang w:val="en-GB"/>
        </w:rPr>
        <w:t xml:space="preserve">writing </w:t>
      </w:r>
      <w:r w:rsidR="004C11F5" w:rsidRPr="0053669E">
        <w:rPr>
          <w:rFonts w:ascii="Arial" w:hAnsi="Arial" w:cs="Arial"/>
          <w:lang w:val="en-GB"/>
        </w:rPr>
        <w:t>the dissertatio</w:t>
      </w:r>
      <w:r w:rsidR="00880DAD" w:rsidRPr="0053669E">
        <w:rPr>
          <w:rFonts w:ascii="Arial" w:hAnsi="Arial" w:cs="Arial"/>
          <w:lang w:val="en-GB"/>
        </w:rPr>
        <w:t>n</w:t>
      </w:r>
      <w:r w:rsidR="00EB5EE5">
        <w:rPr>
          <w:rFonts w:ascii="Arial" w:hAnsi="Arial" w:cs="Arial"/>
          <w:lang w:val="en-GB"/>
        </w:rPr>
        <w:t xml:space="preserve">, within the </w:t>
      </w:r>
      <w:r w:rsidR="00EB5EE5" w:rsidRPr="0053669E">
        <w:rPr>
          <w:rFonts w:ascii="Arial" w:hAnsi="Arial" w:cs="Arial"/>
          <w:lang w:val="en-GB"/>
        </w:rPr>
        <w:t>research</w:t>
      </w:r>
      <w:r w:rsidR="00880DAD" w:rsidRPr="0053669E">
        <w:rPr>
          <w:rFonts w:ascii="Arial" w:hAnsi="Arial" w:cs="Arial"/>
          <w:lang w:val="en-GB"/>
        </w:rPr>
        <w:t xml:space="preserve"> timeline </w:t>
      </w:r>
      <w:r w:rsidR="00170DC7">
        <w:rPr>
          <w:rFonts w:ascii="Arial" w:hAnsi="Arial" w:cs="Arial"/>
          <w:lang w:val="en-GB"/>
        </w:rPr>
        <w:t>spann</w:t>
      </w:r>
      <w:r w:rsidR="00EB5EE5">
        <w:rPr>
          <w:rFonts w:ascii="Arial" w:hAnsi="Arial" w:cs="Arial"/>
          <w:lang w:val="en-GB"/>
        </w:rPr>
        <w:t>ing</w:t>
      </w:r>
      <w:r w:rsidR="00880DAD" w:rsidRPr="0053669E">
        <w:rPr>
          <w:rFonts w:ascii="Arial" w:hAnsi="Arial" w:cs="Arial"/>
          <w:lang w:val="en-GB"/>
        </w:rPr>
        <w:t xml:space="preserve"> six months.</w:t>
      </w:r>
      <w:r w:rsidR="00145CB2" w:rsidRPr="0053669E">
        <w:rPr>
          <w:rFonts w:ascii="Arial" w:hAnsi="Arial" w:cs="Arial"/>
          <w:lang w:val="en-GB"/>
        </w:rPr>
        <w:t xml:space="preserve"> </w:t>
      </w:r>
      <w:r w:rsidR="004C11F5" w:rsidRPr="0053669E">
        <w:rPr>
          <w:rFonts w:ascii="Arial" w:hAnsi="Arial" w:cs="Arial"/>
          <w:lang w:val="en-GB"/>
        </w:rPr>
        <w:t xml:space="preserve">This structured approach </w:t>
      </w:r>
      <w:r w:rsidR="0041290C" w:rsidRPr="0053669E">
        <w:rPr>
          <w:rFonts w:ascii="Arial" w:hAnsi="Arial" w:cs="Arial"/>
          <w:lang w:val="en-GB"/>
        </w:rPr>
        <w:t>ensure</w:t>
      </w:r>
      <w:r w:rsidR="007C2218">
        <w:rPr>
          <w:rFonts w:ascii="Arial" w:hAnsi="Arial" w:cs="Arial"/>
          <w:lang w:val="en-GB"/>
        </w:rPr>
        <w:t>s</w:t>
      </w:r>
      <w:r w:rsidR="00EB5EE5">
        <w:rPr>
          <w:rFonts w:ascii="Arial" w:hAnsi="Arial" w:cs="Arial"/>
          <w:lang w:val="en-GB"/>
        </w:rPr>
        <w:t xml:space="preserve"> </w:t>
      </w:r>
      <w:r w:rsidR="0041290C" w:rsidRPr="0053669E">
        <w:rPr>
          <w:rFonts w:ascii="Arial" w:hAnsi="Arial" w:cs="Arial"/>
          <w:lang w:val="en-GB"/>
        </w:rPr>
        <w:t>rigorous</w:t>
      </w:r>
      <w:r w:rsidR="004C11F5" w:rsidRPr="0053669E">
        <w:rPr>
          <w:rFonts w:ascii="Arial" w:hAnsi="Arial" w:cs="Arial"/>
          <w:lang w:val="en-GB"/>
        </w:rPr>
        <w:t xml:space="preserve"> and comprehensive</w:t>
      </w:r>
      <w:r w:rsidR="0041290C">
        <w:rPr>
          <w:rFonts w:ascii="Arial" w:hAnsi="Arial" w:cs="Arial"/>
          <w:lang w:val="en-GB"/>
        </w:rPr>
        <w:t xml:space="preserve"> research</w:t>
      </w:r>
      <w:r w:rsidR="004C11F5" w:rsidRPr="0053669E">
        <w:rPr>
          <w:rFonts w:ascii="Arial" w:hAnsi="Arial" w:cs="Arial"/>
          <w:lang w:val="en-GB"/>
        </w:rPr>
        <w:t>, allowing for a thorough examination of the factors influenc</w:t>
      </w:r>
      <w:r w:rsidR="007C2218">
        <w:rPr>
          <w:rFonts w:ascii="Arial" w:hAnsi="Arial" w:cs="Arial"/>
          <w:lang w:val="en-GB"/>
        </w:rPr>
        <w:t>e</w:t>
      </w:r>
      <w:r w:rsidR="004C11F5" w:rsidRPr="0053669E">
        <w:rPr>
          <w:rFonts w:ascii="Arial" w:hAnsi="Arial" w:cs="Arial"/>
          <w:lang w:val="en-GB"/>
        </w:rPr>
        <w:t xml:space="preserve"> reporting </w:t>
      </w:r>
      <w:r w:rsidR="00B23064" w:rsidRPr="0053669E">
        <w:rPr>
          <w:rFonts w:ascii="Arial" w:hAnsi="Arial" w:cs="Arial"/>
          <w:lang w:val="en-GB"/>
        </w:rPr>
        <w:t>behaviours</w:t>
      </w:r>
      <w:r w:rsidR="004C11F5" w:rsidRPr="0053669E">
        <w:rPr>
          <w:rFonts w:ascii="Arial" w:hAnsi="Arial" w:cs="Arial"/>
          <w:lang w:val="en-GB"/>
        </w:rPr>
        <w:t xml:space="preserve"> while remaining adaptable to emerging insights</w:t>
      </w:r>
      <w:r w:rsidR="0041290C">
        <w:rPr>
          <w:rFonts w:ascii="Arial" w:hAnsi="Arial" w:cs="Arial"/>
          <w:lang w:val="en-GB"/>
        </w:rPr>
        <w:t>.</w:t>
      </w:r>
    </w:p>
    <w:p w14:paraId="2D3F6C5C" w14:textId="77777777" w:rsidR="004C11F5" w:rsidRPr="006003C7" w:rsidRDefault="004C11F5" w:rsidP="003D6AAC">
      <w:pPr>
        <w:spacing w:line="360" w:lineRule="auto"/>
        <w:jc w:val="both"/>
        <w:rPr>
          <w:rFonts w:ascii="Arial" w:hAnsi="Arial" w:cs="Arial"/>
          <w:sz w:val="24"/>
          <w:szCs w:val="24"/>
          <w:lang w:val="en-GB"/>
        </w:rPr>
      </w:pPr>
    </w:p>
    <w:p w14:paraId="551A2991" w14:textId="299D83D1" w:rsidR="00240B2D" w:rsidRPr="00FB6AF6" w:rsidRDefault="0013186B" w:rsidP="003D6AAC">
      <w:pPr>
        <w:pStyle w:val="Heading2"/>
        <w:spacing w:line="360" w:lineRule="auto"/>
        <w:rPr>
          <w:rFonts w:ascii="Arial" w:hAnsi="Arial" w:cs="Arial"/>
          <w:b/>
          <w:bCs/>
          <w:sz w:val="24"/>
          <w:szCs w:val="24"/>
        </w:rPr>
      </w:pPr>
      <w:bookmarkStart w:id="23" w:name="_Toc198564676"/>
      <w:r w:rsidRPr="00FB6AF6">
        <w:rPr>
          <w:rFonts w:ascii="Arial" w:hAnsi="Arial" w:cs="Arial"/>
          <w:b/>
          <w:bCs/>
          <w:sz w:val="24"/>
          <w:szCs w:val="24"/>
        </w:rPr>
        <w:t>1.</w:t>
      </w:r>
      <w:r w:rsidR="00C16F96" w:rsidRPr="00FB6AF6">
        <w:rPr>
          <w:rFonts w:ascii="Arial" w:hAnsi="Arial" w:cs="Arial"/>
          <w:b/>
          <w:bCs/>
          <w:sz w:val="24"/>
          <w:szCs w:val="24"/>
        </w:rPr>
        <w:t>7</w:t>
      </w:r>
      <w:r w:rsidRPr="00FB6AF6">
        <w:rPr>
          <w:rFonts w:ascii="Arial" w:hAnsi="Arial" w:cs="Arial"/>
          <w:b/>
          <w:bCs/>
          <w:sz w:val="24"/>
          <w:szCs w:val="24"/>
        </w:rPr>
        <w:t xml:space="preserve"> Value of Research</w:t>
      </w:r>
      <w:bookmarkEnd w:id="23"/>
      <w:r w:rsidR="00EA0514" w:rsidRPr="00FB6AF6">
        <w:rPr>
          <w:rFonts w:ascii="Arial" w:hAnsi="Arial" w:cs="Arial"/>
          <w:b/>
          <w:bCs/>
          <w:sz w:val="24"/>
          <w:szCs w:val="24"/>
        </w:rPr>
        <w:t xml:space="preserve"> </w:t>
      </w:r>
      <w:r w:rsidR="00240B2D" w:rsidRPr="00FB6AF6">
        <w:rPr>
          <w:rFonts w:ascii="Arial" w:hAnsi="Arial" w:cs="Arial"/>
          <w:b/>
          <w:bCs/>
          <w:sz w:val="24"/>
          <w:szCs w:val="24"/>
        </w:rPr>
        <w:t xml:space="preserve"> </w:t>
      </w:r>
    </w:p>
    <w:p w14:paraId="6C590343" w14:textId="18ABB4D6" w:rsidR="004C11F5" w:rsidRPr="00D7711D" w:rsidRDefault="004C11F5" w:rsidP="0053669E">
      <w:pPr>
        <w:spacing w:after="0" w:line="360" w:lineRule="auto"/>
        <w:jc w:val="both"/>
        <w:rPr>
          <w:rFonts w:ascii="Arial" w:hAnsi="Arial" w:cs="Arial"/>
          <w:lang w:val="en-GB"/>
        </w:rPr>
      </w:pPr>
      <w:r w:rsidRPr="00D7711D">
        <w:rPr>
          <w:rFonts w:ascii="Arial" w:hAnsi="Arial" w:cs="Arial"/>
          <w:lang w:val="en-GB"/>
        </w:rPr>
        <w:t>The research</w:t>
      </w:r>
      <w:r w:rsidR="00D7711D" w:rsidRPr="00D7711D">
        <w:rPr>
          <w:rFonts w:ascii="Arial" w:hAnsi="Arial" w:cs="Arial"/>
          <w:lang w:val="en-GB"/>
        </w:rPr>
        <w:t xml:space="preserve"> holds significant value for both</w:t>
      </w:r>
      <w:r w:rsidRPr="00D7711D">
        <w:rPr>
          <w:rFonts w:ascii="Arial" w:hAnsi="Arial" w:cs="Arial"/>
          <w:lang w:val="en-GB"/>
        </w:rPr>
        <w:t xml:space="preserve"> academi</w:t>
      </w:r>
      <w:r w:rsidR="007C1890" w:rsidRPr="00D7711D">
        <w:rPr>
          <w:rFonts w:ascii="Arial" w:hAnsi="Arial" w:cs="Arial"/>
          <w:lang w:val="en-GB"/>
        </w:rPr>
        <w:t>a</w:t>
      </w:r>
      <w:r w:rsidRPr="00D7711D">
        <w:rPr>
          <w:rFonts w:ascii="Arial" w:hAnsi="Arial" w:cs="Arial"/>
          <w:lang w:val="en-GB"/>
        </w:rPr>
        <w:t xml:space="preserve"> </w:t>
      </w:r>
      <w:r w:rsidR="00D7711D" w:rsidRPr="00D7711D">
        <w:rPr>
          <w:rFonts w:ascii="Arial" w:hAnsi="Arial" w:cs="Arial"/>
          <w:lang w:val="en-GB"/>
        </w:rPr>
        <w:t xml:space="preserve">discourse </w:t>
      </w:r>
      <w:r w:rsidRPr="00D7711D">
        <w:rPr>
          <w:rFonts w:ascii="Arial" w:hAnsi="Arial" w:cs="Arial"/>
          <w:lang w:val="en-GB"/>
        </w:rPr>
        <w:t>and practical applications within policing.</w:t>
      </w:r>
      <w:r w:rsidR="00EB5EE5" w:rsidRPr="00D7711D">
        <w:rPr>
          <w:rFonts w:ascii="Arial" w:hAnsi="Arial" w:cs="Arial"/>
          <w:lang w:val="en-GB"/>
        </w:rPr>
        <w:t xml:space="preserve"> I</w:t>
      </w:r>
      <w:r w:rsidRPr="00D7711D">
        <w:rPr>
          <w:rFonts w:ascii="Arial" w:hAnsi="Arial" w:cs="Arial"/>
          <w:lang w:val="en-GB"/>
        </w:rPr>
        <w:t xml:space="preserve">nvestigating </w:t>
      </w:r>
      <w:r w:rsidR="00145CB2" w:rsidRPr="00D7711D">
        <w:rPr>
          <w:rFonts w:ascii="Arial" w:hAnsi="Arial" w:cs="Arial"/>
          <w:lang w:val="en-GB"/>
        </w:rPr>
        <w:t xml:space="preserve">and critically examining </w:t>
      </w:r>
      <w:r w:rsidRPr="00D7711D">
        <w:rPr>
          <w:rFonts w:ascii="Arial" w:hAnsi="Arial" w:cs="Arial"/>
          <w:lang w:val="en-GB"/>
        </w:rPr>
        <w:t xml:space="preserve">the factors that influence the </w:t>
      </w:r>
      <w:r w:rsidR="00D51592" w:rsidRPr="00D7711D">
        <w:rPr>
          <w:rFonts w:ascii="Arial" w:hAnsi="Arial" w:cs="Arial"/>
          <w:lang w:val="en-GB"/>
        </w:rPr>
        <w:t xml:space="preserve">confidence and </w:t>
      </w:r>
      <w:r w:rsidRPr="00D7711D">
        <w:rPr>
          <w:rFonts w:ascii="Arial" w:hAnsi="Arial" w:cs="Arial"/>
          <w:lang w:val="en-GB"/>
        </w:rPr>
        <w:t xml:space="preserve">willingness of </w:t>
      </w:r>
      <w:r w:rsidR="0042479E" w:rsidRPr="00D7711D">
        <w:rPr>
          <w:rFonts w:ascii="Arial" w:hAnsi="Arial" w:cs="Arial"/>
          <w:lang w:val="en-GB"/>
        </w:rPr>
        <w:t xml:space="preserve">employees </w:t>
      </w:r>
      <w:r w:rsidRPr="00D7711D">
        <w:rPr>
          <w:rFonts w:ascii="Arial" w:hAnsi="Arial" w:cs="Arial"/>
          <w:lang w:val="en-GB"/>
        </w:rPr>
        <w:t>to report misconduct, th</w:t>
      </w:r>
      <w:r w:rsidR="00562482" w:rsidRPr="00D7711D">
        <w:rPr>
          <w:rFonts w:ascii="Arial" w:hAnsi="Arial" w:cs="Arial"/>
          <w:lang w:val="en-GB"/>
        </w:rPr>
        <w:t>is</w:t>
      </w:r>
      <w:r w:rsidRPr="00D7711D">
        <w:rPr>
          <w:rFonts w:ascii="Arial" w:hAnsi="Arial" w:cs="Arial"/>
          <w:lang w:val="en-GB"/>
        </w:rPr>
        <w:t xml:space="preserve"> study aims to </w:t>
      </w:r>
      <w:r w:rsidR="00D7711D" w:rsidRPr="00D7711D">
        <w:rPr>
          <w:rFonts w:ascii="Arial" w:hAnsi="Arial" w:cs="Arial"/>
          <w:lang w:val="en-GB"/>
        </w:rPr>
        <w:t>clarify</w:t>
      </w:r>
      <w:r w:rsidR="00562482" w:rsidRPr="00D7711D">
        <w:rPr>
          <w:rFonts w:ascii="Arial" w:hAnsi="Arial" w:cs="Arial"/>
          <w:lang w:val="en-GB"/>
        </w:rPr>
        <w:t xml:space="preserve"> the</w:t>
      </w:r>
      <w:r w:rsidRPr="00D7711D">
        <w:rPr>
          <w:rFonts w:ascii="Arial" w:hAnsi="Arial" w:cs="Arial"/>
          <w:lang w:val="en-GB"/>
        </w:rPr>
        <w:t xml:space="preserve"> underlying cultural and organisational dynamics that shape reporting behaviours. </w:t>
      </w:r>
      <w:r w:rsidR="007C1890" w:rsidRPr="00D7711D">
        <w:rPr>
          <w:rFonts w:ascii="Arial" w:hAnsi="Arial" w:cs="Arial"/>
          <w:lang w:val="en-GB"/>
        </w:rPr>
        <w:t>The</w:t>
      </w:r>
      <w:r w:rsidR="00A66B02" w:rsidRPr="00D7711D">
        <w:rPr>
          <w:rFonts w:ascii="Arial" w:hAnsi="Arial" w:cs="Arial"/>
          <w:lang w:val="en-GB"/>
        </w:rPr>
        <w:t xml:space="preserve"> anticipated findings </w:t>
      </w:r>
      <w:r w:rsidR="00A4521C" w:rsidRPr="00D7711D">
        <w:rPr>
          <w:rFonts w:ascii="Arial" w:hAnsi="Arial" w:cs="Arial"/>
          <w:lang w:val="en-GB"/>
        </w:rPr>
        <w:t>are expected to have</w:t>
      </w:r>
      <w:r w:rsidRPr="00D7711D">
        <w:rPr>
          <w:rFonts w:ascii="Arial" w:hAnsi="Arial" w:cs="Arial"/>
          <w:lang w:val="en-GB"/>
        </w:rPr>
        <w:t xml:space="preserve"> practical implications for S</w:t>
      </w:r>
      <w:r w:rsidR="00B23064" w:rsidRPr="00D7711D">
        <w:rPr>
          <w:rFonts w:ascii="Arial" w:hAnsi="Arial" w:cs="Arial"/>
          <w:lang w:val="en-GB"/>
        </w:rPr>
        <w:t>WP</w:t>
      </w:r>
      <w:r w:rsidR="00D7711D" w:rsidRPr="00D7711D">
        <w:rPr>
          <w:rFonts w:ascii="Arial" w:hAnsi="Arial" w:cs="Arial"/>
          <w:lang w:val="en-GB"/>
        </w:rPr>
        <w:t>, highlighting</w:t>
      </w:r>
      <w:r w:rsidRPr="00D7711D">
        <w:rPr>
          <w:rFonts w:ascii="Arial" w:hAnsi="Arial" w:cs="Arial"/>
          <w:lang w:val="en-GB"/>
        </w:rPr>
        <w:t xml:space="preserve"> barriers to reporting and </w:t>
      </w:r>
      <w:r w:rsidR="00A66B02" w:rsidRPr="00D7711D">
        <w:rPr>
          <w:rFonts w:ascii="Arial" w:hAnsi="Arial" w:cs="Arial"/>
          <w:lang w:val="en-GB"/>
        </w:rPr>
        <w:t xml:space="preserve">proposing </w:t>
      </w:r>
      <w:r w:rsidRPr="00D7711D">
        <w:rPr>
          <w:rFonts w:ascii="Arial" w:hAnsi="Arial" w:cs="Arial"/>
          <w:lang w:val="en-GB"/>
        </w:rPr>
        <w:t>actionable solutions</w:t>
      </w:r>
      <w:r w:rsidR="00A4521C" w:rsidRPr="00D7711D">
        <w:rPr>
          <w:rFonts w:ascii="Arial" w:hAnsi="Arial" w:cs="Arial"/>
          <w:lang w:val="en-GB"/>
        </w:rPr>
        <w:t xml:space="preserve"> to enhance internal </w:t>
      </w:r>
      <w:r w:rsidRPr="00D7711D">
        <w:rPr>
          <w:rFonts w:ascii="Arial" w:hAnsi="Arial" w:cs="Arial"/>
          <w:lang w:val="en-GB"/>
        </w:rPr>
        <w:t>misconduct reporting mechanisms</w:t>
      </w:r>
      <w:r w:rsidR="00582F6E" w:rsidRPr="00D7711D">
        <w:rPr>
          <w:rFonts w:ascii="Arial" w:hAnsi="Arial" w:cs="Arial"/>
          <w:lang w:val="en-GB"/>
        </w:rPr>
        <w:t xml:space="preserve">. </w:t>
      </w:r>
      <w:r w:rsidR="00D7711D" w:rsidRPr="00D7711D">
        <w:rPr>
          <w:rFonts w:ascii="Arial" w:hAnsi="Arial" w:cs="Arial"/>
          <w:lang w:val="en-GB"/>
        </w:rPr>
        <w:t>The</w:t>
      </w:r>
      <w:r w:rsidR="005E284D" w:rsidRPr="00D7711D">
        <w:rPr>
          <w:rFonts w:ascii="Arial" w:hAnsi="Arial" w:cs="Arial"/>
          <w:lang w:val="en-GB"/>
        </w:rPr>
        <w:t xml:space="preserve"> </w:t>
      </w:r>
      <w:r w:rsidR="00562482" w:rsidRPr="00D7711D">
        <w:rPr>
          <w:rFonts w:ascii="Arial" w:hAnsi="Arial" w:cs="Arial"/>
          <w:lang w:val="en-GB"/>
        </w:rPr>
        <w:t>research</w:t>
      </w:r>
      <w:r w:rsidR="005E284D" w:rsidRPr="00D7711D">
        <w:rPr>
          <w:rFonts w:ascii="Arial" w:hAnsi="Arial" w:cs="Arial"/>
          <w:lang w:val="en-GB"/>
        </w:rPr>
        <w:t xml:space="preserve"> </w:t>
      </w:r>
      <w:r w:rsidR="00A66B02" w:rsidRPr="00D7711D">
        <w:rPr>
          <w:rFonts w:ascii="Arial" w:hAnsi="Arial" w:cs="Arial"/>
          <w:lang w:val="en-GB"/>
        </w:rPr>
        <w:t>has the potential to improve organis</w:t>
      </w:r>
      <w:r w:rsidRPr="00D7711D">
        <w:rPr>
          <w:rFonts w:ascii="Arial" w:hAnsi="Arial" w:cs="Arial"/>
          <w:lang w:val="en-GB"/>
        </w:rPr>
        <w:t>ational integrity</w:t>
      </w:r>
      <w:r w:rsidR="00A4521C" w:rsidRPr="00D7711D">
        <w:rPr>
          <w:rFonts w:ascii="Arial" w:hAnsi="Arial" w:cs="Arial"/>
          <w:lang w:val="en-GB"/>
        </w:rPr>
        <w:t xml:space="preserve"> and greater</w:t>
      </w:r>
      <w:r w:rsidRPr="00D7711D">
        <w:rPr>
          <w:rFonts w:ascii="Arial" w:hAnsi="Arial" w:cs="Arial"/>
          <w:lang w:val="en-GB"/>
        </w:rPr>
        <w:t xml:space="preserve"> public trust</w:t>
      </w:r>
      <w:r w:rsidR="00A4521C" w:rsidRPr="00D7711D">
        <w:rPr>
          <w:rFonts w:ascii="Arial" w:hAnsi="Arial" w:cs="Arial"/>
          <w:lang w:val="en-GB"/>
        </w:rPr>
        <w:t>.</w:t>
      </w:r>
    </w:p>
    <w:p w14:paraId="5E3E4408" w14:textId="77777777" w:rsidR="007C1890" w:rsidRPr="00D7711D" w:rsidRDefault="007C1890" w:rsidP="0053669E">
      <w:pPr>
        <w:spacing w:after="0" w:line="360" w:lineRule="auto"/>
        <w:jc w:val="both"/>
        <w:rPr>
          <w:rFonts w:ascii="Arial" w:hAnsi="Arial" w:cs="Arial"/>
          <w:lang w:val="en-GB"/>
        </w:rPr>
      </w:pPr>
    </w:p>
    <w:p w14:paraId="65805160" w14:textId="34E66F14" w:rsidR="004000E3" w:rsidRPr="00D7711D" w:rsidRDefault="00D7711D" w:rsidP="0053669E">
      <w:pPr>
        <w:spacing w:after="0" w:line="360" w:lineRule="auto"/>
        <w:jc w:val="both"/>
        <w:rPr>
          <w:rFonts w:ascii="Arial" w:hAnsi="Arial" w:cs="Arial"/>
          <w:lang w:val="en-GB"/>
        </w:rPr>
      </w:pPr>
      <w:r w:rsidRPr="00D7711D">
        <w:rPr>
          <w:rFonts w:ascii="Arial" w:hAnsi="Arial" w:cs="Arial"/>
          <w:lang w:val="en-GB"/>
        </w:rPr>
        <w:t>By thoroughly investigating the factors</w:t>
      </w:r>
      <w:r w:rsidR="004C11F5" w:rsidRPr="00D7711D">
        <w:rPr>
          <w:rFonts w:ascii="Arial" w:hAnsi="Arial" w:cs="Arial"/>
          <w:lang w:val="en-GB"/>
        </w:rPr>
        <w:t xml:space="preserve"> </w:t>
      </w:r>
      <w:r w:rsidRPr="00D7711D">
        <w:rPr>
          <w:rFonts w:ascii="Arial" w:hAnsi="Arial" w:cs="Arial"/>
          <w:lang w:val="en-GB"/>
        </w:rPr>
        <w:t>that impact</w:t>
      </w:r>
      <w:r w:rsidR="004C11F5" w:rsidRPr="00D7711D">
        <w:rPr>
          <w:rFonts w:ascii="Arial" w:hAnsi="Arial" w:cs="Arial"/>
          <w:lang w:val="en-GB"/>
        </w:rPr>
        <w:t xml:space="preserve"> </w:t>
      </w:r>
      <w:r w:rsidR="00562482" w:rsidRPr="00D7711D">
        <w:rPr>
          <w:rFonts w:ascii="Arial" w:hAnsi="Arial" w:cs="Arial"/>
          <w:lang w:val="en-GB"/>
        </w:rPr>
        <w:t xml:space="preserve">employee </w:t>
      </w:r>
      <w:r w:rsidR="004C11F5" w:rsidRPr="00D7711D">
        <w:rPr>
          <w:rFonts w:ascii="Arial" w:hAnsi="Arial" w:cs="Arial"/>
          <w:lang w:val="en-GB"/>
        </w:rPr>
        <w:t>misconduct</w:t>
      </w:r>
      <w:r w:rsidR="00562482" w:rsidRPr="00D7711D">
        <w:rPr>
          <w:rFonts w:ascii="Arial" w:hAnsi="Arial" w:cs="Arial"/>
          <w:lang w:val="en-GB"/>
        </w:rPr>
        <w:t xml:space="preserve"> reporting</w:t>
      </w:r>
      <w:r w:rsidR="004C11F5" w:rsidRPr="00D7711D">
        <w:rPr>
          <w:rFonts w:ascii="Arial" w:hAnsi="Arial" w:cs="Arial"/>
          <w:lang w:val="en-GB"/>
        </w:rPr>
        <w:t xml:space="preserve">, the </w:t>
      </w:r>
      <w:r w:rsidR="00562482" w:rsidRPr="00D7711D">
        <w:rPr>
          <w:rFonts w:ascii="Arial" w:hAnsi="Arial" w:cs="Arial"/>
          <w:lang w:val="en-GB"/>
        </w:rPr>
        <w:t>study</w:t>
      </w:r>
      <w:r w:rsidR="00987358" w:rsidRPr="00D7711D">
        <w:rPr>
          <w:rFonts w:ascii="Arial" w:hAnsi="Arial" w:cs="Arial"/>
          <w:lang w:val="en-GB"/>
        </w:rPr>
        <w:t xml:space="preserve"> will</w:t>
      </w:r>
      <w:r w:rsidR="004C11F5" w:rsidRPr="00D7711D">
        <w:rPr>
          <w:rFonts w:ascii="Arial" w:hAnsi="Arial" w:cs="Arial"/>
          <w:lang w:val="en-GB"/>
        </w:rPr>
        <w:t xml:space="preserve"> </w:t>
      </w:r>
      <w:r w:rsidRPr="00D7711D">
        <w:rPr>
          <w:rFonts w:ascii="Arial" w:hAnsi="Arial" w:cs="Arial"/>
          <w:lang w:val="en-GB"/>
        </w:rPr>
        <w:t>contribute</w:t>
      </w:r>
      <w:r w:rsidR="004C11F5" w:rsidRPr="00D7711D">
        <w:rPr>
          <w:rFonts w:ascii="Arial" w:hAnsi="Arial" w:cs="Arial"/>
          <w:lang w:val="en-GB"/>
        </w:rPr>
        <w:t xml:space="preserve"> valuable insights </w:t>
      </w:r>
      <w:r w:rsidR="00987358" w:rsidRPr="00D7711D">
        <w:rPr>
          <w:rFonts w:ascii="Arial" w:hAnsi="Arial" w:cs="Arial"/>
          <w:lang w:val="en-GB"/>
        </w:rPr>
        <w:t>in</w:t>
      </w:r>
      <w:r w:rsidR="004C11F5" w:rsidRPr="00D7711D">
        <w:rPr>
          <w:rFonts w:ascii="Arial" w:hAnsi="Arial" w:cs="Arial"/>
          <w:lang w:val="en-GB"/>
        </w:rPr>
        <w:t xml:space="preserve">to the ongoing discourse </w:t>
      </w:r>
      <w:r w:rsidR="00A66B02" w:rsidRPr="00D7711D">
        <w:rPr>
          <w:rFonts w:ascii="Arial" w:hAnsi="Arial" w:cs="Arial"/>
          <w:lang w:val="en-GB"/>
        </w:rPr>
        <w:t xml:space="preserve">surrounding </w:t>
      </w:r>
      <w:r w:rsidR="004C11F5" w:rsidRPr="00D7711D">
        <w:rPr>
          <w:rFonts w:ascii="Arial" w:hAnsi="Arial" w:cs="Arial"/>
          <w:lang w:val="en-GB"/>
        </w:rPr>
        <w:t>police accountability and integrity.</w:t>
      </w:r>
      <w:r w:rsidR="00562482" w:rsidRPr="00D7711D">
        <w:rPr>
          <w:rFonts w:ascii="Arial" w:hAnsi="Arial" w:cs="Arial"/>
          <w:lang w:val="en-GB"/>
        </w:rPr>
        <w:t xml:space="preserve"> </w:t>
      </w:r>
      <w:r w:rsidR="004000E3" w:rsidRPr="00D7711D">
        <w:rPr>
          <w:rFonts w:ascii="Arial" w:hAnsi="Arial" w:cs="Arial"/>
          <w:lang w:val="en-GB"/>
        </w:rPr>
        <w:t xml:space="preserve">Importantly, </w:t>
      </w:r>
      <w:r w:rsidR="00562482" w:rsidRPr="00D7711D">
        <w:rPr>
          <w:rFonts w:ascii="Arial" w:hAnsi="Arial" w:cs="Arial"/>
          <w:lang w:val="en-GB"/>
        </w:rPr>
        <w:t>it</w:t>
      </w:r>
      <w:r w:rsidR="004000E3" w:rsidRPr="00D7711D">
        <w:rPr>
          <w:rFonts w:ascii="Arial" w:hAnsi="Arial" w:cs="Arial"/>
          <w:lang w:val="en-GB"/>
        </w:rPr>
        <w:t xml:space="preserve"> a</w:t>
      </w:r>
      <w:r w:rsidRPr="00D7711D">
        <w:rPr>
          <w:rFonts w:ascii="Arial" w:hAnsi="Arial" w:cs="Arial"/>
          <w:lang w:val="en-GB"/>
        </w:rPr>
        <w:t xml:space="preserve">spires to </w:t>
      </w:r>
      <w:r w:rsidR="004000E3" w:rsidRPr="00D7711D">
        <w:rPr>
          <w:rFonts w:ascii="Arial" w:hAnsi="Arial" w:cs="Arial"/>
          <w:lang w:val="en-GB"/>
        </w:rPr>
        <w:t>engage senior executive leaders within SWP</w:t>
      </w:r>
      <w:r w:rsidR="00562482" w:rsidRPr="00D7711D">
        <w:rPr>
          <w:rFonts w:ascii="Arial" w:hAnsi="Arial" w:cs="Arial"/>
          <w:lang w:val="en-GB"/>
        </w:rPr>
        <w:t xml:space="preserve">, </w:t>
      </w:r>
      <w:r w:rsidRPr="00D7711D">
        <w:rPr>
          <w:rFonts w:ascii="Arial" w:hAnsi="Arial" w:cs="Arial"/>
          <w:lang w:val="en-GB"/>
        </w:rPr>
        <w:t xml:space="preserve">providing them with the insights that can </w:t>
      </w:r>
      <w:r w:rsidR="004000E3" w:rsidRPr="00D7711D">
        <w:rPr>
          <w:rFonts w:ascii="Arial" w:hAnsi="Arial" w:cs="Arial"/>
          <w:lang w:val="en-GB"/>
        </w:rPr>
        <w:t xml:space="preserve">inform policy changes and support initiatives </w:t>
      </w:r>
      <w:r w:rsidR="00562482" w:rsidRPr="00D7711D">
        <w:rPr>
          <w:rFonts w:ascii="Arial" w:hAnsi="Arial" w:cs="Arial"/>
          <w:lang w:val="en-GB"/>
        </w:rPr>
        <w:t xml:space="preserve">prioritising </w:t>
      </w:r>
      <w:r w:rsidR="004000E3" w:rsidRPr="00D7711D">
        <w:rPr>
          <w:rFonts w:ascii="Arial" w:hAnsi="Arial" w:cs="Arial"/>
          <w:lang w:val="en-GB"/>
        </w:rPr>
        <w:t>ethical conduct</w:t>
      </w:r>
      <w:r w:rsidR="00A657FC" w:rsidRPr="00D7711D">
        <w:rPr>
          <w:rFonts w:ascii="Arial" w:hAnsi="Arial" w:cs="Arial"/>
          <w:lang w:val="en-GB"/>
        </w:rPr>
        <w:t xml:space="preserve">, </w:t>
      </w:r>
      <w:r w:rsidR="00562482" w:rsidRPr="00D7711D">
        <w:rPr>
          <w:rFonts w:ascii="Arial" w:hAnsi="Arial" w:cs="Arial"/>
          <w:lang w:val="en-GB"/>
        </w:rPr>
        <w:t xml:space="preserve">an </w:t>
      </w:r>
      <w:r w:rsidR="00880DAD" w:rsidRPr="00D7711D">
        <w:rPr>
          <w:rFonts w:ascii="Arial" w:hAnsi="Arial" w:cs="Arial"/>
          <w:lang w:val="en-GB"/>
        </w:rPr>
        <w:t xml:space="preserve">essential </w:t>
      </w:r>
      <w:r w:rsidR="00562482" w:rsidRPr="00D7711D">
        <w:rPr>
          <w:rFonts w:ascii="Arial" w:hAnsi="Arial" w:cs="Arial"/>
          <w:lang w:val="en-GB"/>
        </w:rPr>
        <w:t xml:space="preserve">component </w:t>
      </w:r>
      <w:r w:rsidR="00880DAD" w:rsidRPr="00D7711D">
        <w:rPr>
          <w:rFonts w:ascii="Arial" w:hAnsi="Arial" w:cs="Arial"/>
          <w:lang w:val="en-GB"/>
        </w:rPr>
        <w:t xml:space="preserve">for the future </w:t>
      </w:r>
      <w:r w:rsidRPr="00D7711D">
        <w:rPr>
          <w:rFonts w:ascii="Arial" w:hAnsi="Arial" w:cs="Arial"/>
          <w:lang w:val="en-GB"/>
        </w:rPr>
        <w:t xml:space="preserve">effectiveness of </w:t>
      </w:r>
      <w:r w:rsidR="004000E3" w:rsidRPr="00D7711D">
        <w:rPr>
          <w:rFonts w:ascii="Arial" w:hAnsi="Arial" w:cs="Arial"/>
          <w:lang w:val="en-GB"/>
        </w:rPr>
        <w:t xml:space="preserve">policing. </w:t>
      </w:r>
    </w:p>
    <w:p w14:paraId="4E1010C6" w14:textId="77777777" w:rsidR="00880DAD" w:rsidRPr="0053669E" w:rsidRDefault="00880DAD" w:rsidP="0053669E">
      <w:pPr>
        <w:spacing w:after="0" w:line="360" w:lineRule="auto"/>
        <w:jc w:val="both"/>
        <w:rPr>
          <w:rFonts w:ascii="Arial" w:hAnsi="Arial" w:cs="Arial"/>
          <w:lang w:val="en-GB"/>
        </w:rPr>
      </w:pPr>
    </w:p>
    <w:p w14:paraId="7D97DE96" w14:textId="58C8C453" w:rsidR="00E87973" w:rsidRPr="0053669E" w:rsidRDefault="00E87973" w:rsidP="0053669E">
      <w:pPr>
        <w:spacing w:after="0" w:line="360" w:lineRule="auto"/>
        <w:jc w:val="both"/>
        <w:rPr>
          <w:rFonts w:ascii="Arial" w:hAnsi="Arial" w:cs="Arial"/>
          <w:lang w:val="en-GB"/>
        </w:rPr>
      </w:pPr>
      <w:r w:rsidRPr="0053669E">
        <w:rPr>
          <w:rFonts w:ascii="Arial" w:hAnsi="Arial" w:cs="Arial"/>
          <w:lang w:val="en-GB"/>
        </w:rPr>
        <w:t>Having outlined the rational</w:t>
      </w:r>
      <w:r w:rsidR="00872C36" w:rsidRPr="0053669E">
        <w:rPr>
          <w:rFonts w:ascii="Arial" w:hAnsi="Arial" w:cs="Arial"/>
          <w:lang w:val="en-GB"/>
        </w:rPr>
        <w:t>e</w:t>
      </w:r>
      <w:r w:rsidRPr="0053669E">
        <w:rPr>
          <w:rFonts w:ascii="Arial" w:hAnsi="Arial" w:cs="Arial"/>
          <w:lang w:val="en-GB"/>
        </w:rPr>
        <w:t xml:space="preserve"> for this research, the dissertation is structured into five chapters. Chapter </w:t>
      </w:r>
      <w:r w:rsidR="00145CB2" w:rsidRPr="0053669E">
        <w:rPr>
          <w:rFonts w:ascii="Arial" w:hAnsi="Arial" w:cs="Arial"/>
          <w:lang w:val="en-GB"/>
        </w:rPr>
        <w:t>t</w:t>
      </w:r>
      <w:r w:rsidRPr="0053669E">
        <w:rPr>
          <w:rFonts w:ascii="Arial" w:hAnsi="Arial" w:cs="Arial"/>
          <w:lang w:val="en-GB"/>
        </w:rPr>
        <w:t xml:space="preserve">wo reviews academic literature </w:t>
      </w:r>
      <w:r w:rsidR="003978D0">
        <w:rPr>
          <w:rFonts w:ascii="Arial" w:hAnsi="Arial" w:cs="Arial"/>
          <w:lang w:val="en-GB"/>
        </w:rPr>
        <w:t>aligned to</w:t>
      </w:r>
      <w:r w:rsidRPr="0053669E">
        <w:rPr>
          <w:rFonts w:ascii="Arial" w:hAnsi="Arial" w:cs="Arial"/>
          <w:lang w:val="en-GB"/>
        </w:rPr>
        <w:t xml:space="preserve"> police misconduct, </w:t>
      </w:r>
      <w:r w:rsidR="00A8085A" w:rsidRPr="0053669E">
        <w:rPr>
          <w:rFonts w:ascii="Arial" w:hAnsi="Arial" w:cs="Arial"/>
          <w:lang w:val="en-GB"/>
        </w:rPr>
        <w:t>accountability,</w:t>
      </w:r>
      <w:r w:rsidRPr="0053669E">
        <w:rPr>
          <w:rFonts w:ascii="Arial" w:hAnsi="Arial" w:cs="Arial"/>
          <w:lang w:val="en-GB"/>
        </w:rPr>
        <w:t xml:space="preserve"> and </w:t>
      </w:r>
      <w:r w:rsidRPr="0053669E">
        <w:rPr>
          <w:rFonts w:ascii="Arial" w:hAnsi="Arial" w:cs="Arial"/>
          <w:lang w:val="en-GB"/>
        </w:rPr>
        <w:lastRenderedPageBreak/>
        <w:t xml:space="preserve">reporting behaviours. Chapter </w:t>
      </w:r>
      <w:r w:rsidR="00145CB2" w:rsidRPr="0053669E">
        <w:rPr>
          <w:rFonts w:ascii="Arial" w:hAnsi="Arial" w:cs="Arial"/>
          <w:lang w:val="en-GB"/>
        </w:rPr>
        <w:t>t</w:t>
      </w:r>
      <w:r w:rsidRPr="0053669E">
        <w:rPr>
          <w:rFonts w:ascii="Arial" w:hAnsi="Arial" w:cs="Arial"/>
          <w:lang w:val="en-GB"/>
        </w:rPr>
        <w:t xml:space="preserve">hree details the mixed methodology, including </w:t>
      </w:r>
      <w:r w:rsidR="00A657FC" w:rsidRPr="0053669E">
        <w:rPr>
          <w:rFonts w:ascii="Arial" w:hAnsi="Arial" w:cs="Arial"/>
          <w:lang w:val="en-GB"/>
        </w:rPr>
        <w:t xml:space="preserve">the questionnaire </w:t>
      </w:r>
      <w:r w:rsidRPr="0053669E">
        <w:rPr>
          <w:rFonts w:ascii="Arial" w:hAnsi="Arial" w:cs="Arial"/>
          <w:lang w:val="en-GB"/>
        </w:rPr>
        <w:t xml:space="preserve">approach. Chapter </w:t>
      </w:r>
      <w:r w:rsidR="00145CB2" w:rsidRPr="0053669E">
        <w:rPr>
          <w:rFonts w:ascii="Arial" w:hAnsi="Arial" w:cs="Arial"/>
          <w:lang w:val="en-GB"/>
        </w:rPr>
        <w:t>f</w:t>
      </w:r>
      <w:r w:rsidRPr="0053669E">
        <w:rPr>
          <w:rFonts w:ascii="Arial" w:hAnsi="Arial" w:cs="Arial"/>
          <w:lang w:val="en-GB"/>
        </w:rPr>
        <w:t xml:space="preserve">our analyses empirical findings from SWP </w:t>
      </w:r>
      <w:r w:rsidR="0042479E" w:rsidRPr="0053669E">
        <w:rPr>
          <w:rFonts w:ascii="Arial" w:hAnsi="Arial" w:cs="Arial"/>
          <w:lang w:val="en-GB"/>
        </w:rPr>
        <w:t>employees</w:t>
      </w:r>
      <w:r w:rsidR="00A657FC" w:rsidRPr="0053669E">
        <w:rPr>
          <w:rFonts w:ascii="Arial" w:hAnsi="Arial" w:cs="Arial"/>
          <w:lang w:val="en-GB"/>
        </w:rPr>
        <w:t>,</w:t>
      </w:r>
      <w:r w:rsidR="003059A4" w:rsidRPr="0053669E">
        <w:rPr>
          <w:rFonts w:ascii="Arial" w:hAnsi="Arial" w:cs="Arial"/>
          <w:lang w:val="en-GB"/>
        </w:rPr>
        <w:t xml:space="preserve"> and</w:t>
      </w:r>
      <w:r w:rsidRPr="0053669E">
        <w:rPr>
          <w:rFonts w:ascii="Arial" w:hAnsi="Arial" w:cs="Arial"/>
          <w:lang w:val="en-GB"/>
        </w:rPr>
        <w:t xml:space="preserve"> </w:t>
      </w:r>
      <w:r w:rsidR="0042479E" w:rsidRPr="0053669E">
        <w:rPr>
          <w:rFonts w:ascii="Arial" w:hAnsi="Arial" w:cs="Arial"/>
          <w:lang w:val="en-GB"/>
        </w:rPr>
        <w:t>c</w:t>
      </w:r>
      <w:r w:rsidRPr="0053669E">
        <w:rPr>
          <w:rFonts w:ascii="Arial" w:hAnsi="Arial" w:cs="Arial"/>
          <w:lang w:val="en-GB"/>
        </w:rPr>
        <w:t xml:space="preserve">hapter </w:t>
      </w:r>
      <w:r w:rsidR="00145CB2" w:rsidRPr="0053669E">
        <w:rPr>
          <w:rFonts w:ascii="Arial" w:hAnsi="Arial" w:cs="Arial"/>
          <w:lang w:val="en-GB"/>
        </w:rPr>
        <w:t>f</w:t>
      </w:r>
      <w:r w:rsidRPr="0053669E">
        <w:rPr>
          <w:rFonts w:ascii="Arial" w:hAnsi="Arial" w:cs="Arial"/>
          <w:lang w:val="en-GB"/>
        </w:rPr>
        <w:t>ive concludes by synthesising key insights and pro</w:t>
      </w:r>
      <w:r w:rsidR="00A4521C" w:rsidRPr="0053669E">
        <w:rPr>
          <w:rFonts w:ascii="Arial" w:hAnsi="Arial" w:cs="Arial"/>
          <w:lang w:val="en-GB"/>
        </w:rPr>
        <w:t>poses</w:t>
      </w:r>
      <w:r w:rsidRPr="0053669E">
        <w:rPr>
          <w:rFonts w:ascii="Arial" w:hAnsi="Arial" w:cs="Arial"/>
          <w:lang w:val="en-GB"/>
        </w:rPr>
        <w:t xml:space="preserve"> recommendations to strengthen reporting mechanism</w:t>
      </w:r>
      <w:r w:rsidR="003978D0">
        <w:rPr>
          <w:rFonts w:ascii="Arial" w:hAnsi="Arial" w:cs="Arial"/>
          <w:lang w:val="en-GB"/>
        </w:rPr>
        <w:t>s</w:t>
      </w:r>
      <w:r w:rsidR="00A4521C" w:rsidRPr="0053669E">
        <w:rPr>
          <w:rFonts w:ascii="Arial" w:hAnsi="Arial" w:cs="Arial"/>
          <w:lang w:val="en-GB"/>
        </w:rPr>
        <w:t>, cultivating</w:t>
      </w:r>
      <w:r w:rsidRPr="0053669E">
        <w:rPr>
          <w:rFonts w:ascii="Arial" w:hAnsi="Arial" w:cs="Arial"/>
          <w:lang w:val="en-GB"/>
        </w:rPr>
        <w:t xml:space="preserve"> a culture of integrity that increases the confidence and willingness of </w:t>
      </w:r>
      <w:r w:rsidR="00145CB2" w:rsidRPr="0053669E">
        <w:rPr>
          <w:rFonts w:ascii="Arial" w:hAnsi="Arial" w:cs="Arial"/>
          <w:lang w:val="en-GB"/>
        </w:rPr>
        <w:t xml:space="preserve">SWP employees </w:t>
      </w:r>
      <w:r w:rsidRPr="0053669E">
        <w:rPr>
          <w:rFonts w:ascii="Arial" w:hAnsi="Arial" w:cs="Arial"/>
          <w:lang w:val="en-GB"/>
        </w:rPr>
        <w:t xml:space="preserve">to report </w:t>
      </w:r>
      <w:r w:rsidR="00A4521C" w:rsidRPr="0053669E">
        <w:rPr>
          <w:rFonts w:ascii="Arial" w:hAnsi="Arial" w:cs="Arial"/>
          <w:lang w:val="en-GB"/>
        </w:rPr>
        <w:t xml:space="preserve">internal </w:t>
      </w:r>
      <w:r w:rsidRPr="0053669E">
        <w:rPr>
          <w:rFonts w:ascii="Arial" w:hAnsi="Arial" w:cs="Arial"/>
          <w:lang w:val="en-GB"/>
        </w:rPr>
        <w:t xml:space="preserve">misconduct. </w:t>
      </w:r>
    </w:p>
    <w:bookmarkEnd w:id="16"/>
    <w:p w14:paraId="2682933C" w14:textId="77777777" w:rsidR="00760A19" w:rsidRPr="0053669E" w:rsidRDefault="00760A19" w:rsidP="0053669E">
      <w:pPr>
        <w:spacing w:after="0" w:line="360" w:lineRule="auto"/>
        <w:jc w:val="both"/>
        <w:rPr>
          <w:rFonts w:ascii="Arial" w:hAnsi="Arial" w:cs="Arial"/>
          <w:color w:val="FF0000"/>
        </w:rPr>
      </w:pPr>
    </w:p>
    <w:p w14:paraId="7C984C96" w14:textId="77777777" w:rsidR="00760A19" w:rsidRDefault="00760A19" w:rsidP="0097656E">
      <w:pPr>
        <w:jc w:val="both"/>
        <w:rPr>
          <w:rFonts w:ascii="Arial" w:hAnsi="Arial" w:cs="Arial"/>
          <w:color w:val="FF0000"/>
          <w:sz w:val="24"/>
          <w:szCs w:val="24"/>
        </w:rPr>
      </w:pPr>
    </w:p>
    <w:p w14:paraId="32A87E7B" w14:textId="77777777" w:rsidR="00760A19" w:rsidRDefault="00760A19" w:rsidP="0097656E">
      <w:pPr>
        <w:jc w:val="both"/>
        <w:rPr>
          <w:rFonts w:ascii="Arial" w:hAnsi="Arial" w:cs="Arial"/>
          <w:color w:val="FF0000"/>
          <w:sz w:val="24"/>
          <w:szCs w:val="24"/>
        </w:rPr>
      </w:pPr>
    </w:p>
    <w:p w14:paraId="46DE0398" w14:textId="77777777" w:rsidR="00760A19" w:rsidRDefault="00760A19" w:rsidP="0097656E">
      <w:pPr>
        <w:jc w:val="both"/>
        <w:rPr>
          <w:rFonts w:ascii="Arial" w:hAnsi="Arial" w:cs="Arial"/>
          <w:color w:val="FF0000"/>
          <w:sz w:val="24"/>
          <w:szCs w:val="24"/>
        </w:rPr>
      </w:pPr>
    </w:p>
    <w:p w14:paraId="122211BB" w14:textId="77777777" w:rsidR="009E77FF" w:rsidRDefault="009E77FF" w:rsidP="0097656E">
      <w:pPr>
        <w:jc w:val="both"/>
        <w:rPr>
          <w:rFonts w:ascii="Arial" w:hAnsi="Arial" w:cs="Arial"/>
          <w:color w:val="FF0000"/>
          <w:sz w:val="24"/>
          <w:szCs w:val="24"/>
        </w:rPr>
      </w:pPr>
    </w:p>
    <w:p w14:paraId="30E74D10" w14:textId="77777777" w:rsidR="00CE4811" w:rsidRDefault="00CE4811" w:rsidP="0097656E">
      <w:pPr>
        <w:jc w:val="both"/>
        <w:rPr>
          <w:rFonts w:ascii="Arial" w:hAnsi="Arial" w:cs="Arial"/>
          <w:color w:val="FF0000"/>
          <w:sz w:val="24"/>
          <w:szCs w:val="24"/>
        </w:rPr>
      </w:pPr>
    </w:p>
    <w:p w14:paraId="4CA41130" w14:textId="77777777" w:rsidR="00CE4811" w:rsidRDefault="00CE4811" w:rsidP="0097656E">
      <w:pPr>
        <w:jc w:val="both"/>
        <w:rPr>
          <w:rFonts w:ascii="Arial" w:hAnsi="Arial" w:cs="Arial"/>
          <w:color w:val="FF0000"/>
          <w:sz w:val="24"/>
          <w:szCs w:val="24"/>
        </w:rPr>
      </w:pPr>
    </w:p>
    <w:p w14:paraId="42754018" w14:textId="77777777" w:rsidR="001C1726" w:rsidRPr="006003C7" w:rsidRDefault="001C1726" w:rsidP="001C1726">
      <w:pPr>
        <w:spacing w:after="0" w:line="240" w:lineRule="auto"/>
        <w:jc w:val="both"/>
        <w:rPr>
          <w:rFonts w:ascii="Arial" w:hAnsi="Arial" w:cs="Arial"/>
          <w:sz w:val="24"/>
          <w:szCs w:val="24"/>
          <w:lang w:val="en-GB"/>
        </w:rPr>
      </w:pPr>
    </w:p>
    <w:p w14:paraId="3C1E2C4D" w14:textId="77777777" w:rsidR="00760A19" w:rsidRDefault="00760A19" w:rsidP="0097656E">
      <w:pPr>
        <w:jc w:val="both"/>
        <w:rPr>
          <w:rFonts w:ascii="Arial" w:hAnsi="Arial" w:cs="Arial"/>
          <w:color w:val="FF0000"/>
          <w:sz w:val="24"/>
          <w:szCs w:val="24"/>
        </w:rPr>
      </w:pPr>
    </w:p>
    <w:p w14:paraId="74F213F3" w14:textId="77777777" w:rsidR="00E661C5" w:rsidRDefault="00E661C5" w:rsidP="0097656E">
      <w:pPr>
        <w:jc w:val="both"/>
        <w:rPr>
          <w:rFonts w:ascii="Arial" w:hAnsi="Arial" w:cs="Arial"/>
          <w:color w:val="FF0000"/>
          <w:sz w:val="24"/>
          <w:szCs w:val="24"/>
        </w:rPr>
      </w:pPr>
    </w:p>
    <w:p w14:paraId="0759FF48" w14:textId="77777777" w:rsidR="00E661C5" w:rsidRDefault="00E661C5" w:rsidP="0097656E">
      <w:pPr>
        <w:jc w:val="both"/>
        <w:rPr>
          <w:rFonts w:ascii="Arial" w:hAnsi="Arial" w:cs="Arial"/>
          <w:color w:val="FF0000"/>
          <w:sz w:val="24"/>
          <w:szCs w:val="24"/>
        </w:rPr>
      </w:pPr>
    </w:p>
    <w:p w14:paraId="202269A0" w14:textId="77777777" w:rsidR="00690326" w:rsidRDefault="00690326" w:rsidP="0097656E">
      <w:pPr>
        <w:jc w:val="both"/>
        <w:rPr>
          <w:rFonts w:ascii="Arial" w:hAnsi="Arial" w:cs="Arial"/>
          <w:color w:val="FF0000"/>
          <w:sz w:val="24"/>
          <w:szCs w:val="24"/>
        </w:rPr>
      </w:pPr>
    </w:p>
    <w:p w14:paraId="2F9D0067" w14:textId="77777777" w:rsidR="006003C7" w:rsidRDefault="006003C7" w:rsidP="0097656E">
      <w:pPr>
        <w:jc w:val="both"/>
        <w:rPr>
          <w:rFonts w:ascii="Arial" w:hAnsi="Arial" w:cs="Arial"/>
          <w:color w:val="FF0000"/>
          <w:sz w:val="24"/>
          <w:szCs w:val="24"/>
        </w:rPr>
      </w:pPr>
    </w:p>
    <w:p w14:paraId="7EC51EC2" w14:textId="77777777" w:rsidR="00987358" w:rsidRDefault="00987358" w:rsidP="0097656E">
      <w:pPr>
        <w:jc w:val="both"/>
        <w:rPr>
          <w:rFonts w:ascii="Arial" w:hAnsi="Arial" w:cs="Arial"/>
          <w:color w:val="FF0000"/>
          <w:sz w:val="24"/>
          <w:szCs w:val="24"/>
        </w:rPr>
      </w:pPr>
    </w:p>
    <w:p w14:paraId="71DD01A1" w14:textId="77777777" w:rsidR="006003C7" w:rsidRDefault="006003C7" w:rsidP="0097656E">
      <w:pPr>
        <w:jc w:val="both"/>
        <w:rPr>
          <w:rFonts w:ascii="Arial" w:hAnsi="Arial" w:cs="Arial"/>
          <w:color w:val="FF0000"/>
          <w:sz w:val="24"/>
          <w:szCs w:val="24"/>
        </w:rPr>
      </w:pPr>
    </w:p>
    <w:p w14:paraId="078C68B4" w14:textId="77777777" w:rsidR="00CE4811" w:rsidRDefault="00CE4811" w:rsidP="0097656E">
      <w:pPr>
        <w:jc w:val="both"/>
        <w:rPr>
          <w:rFonts w:ascii="Arial" w:hAnsi="Arial" w:cs="Arial"/>
          <w:color w:val="FF0000"/>
          <w:sz w:val="24"/>
          <w:szCs w:val="24"/>
        </w:rPr>
      </w:pPr>
    </w:p>
    <w:p w14:paraId="0D2797AA" w14:textId="77777777" w:rsidR="00CE4811" w:rsidRDefault="00CE4811" w:rsidP="0097656E">
      <w:pPr>
        <w:jc w:val="both"/>
        <w:rPr>
          <w:rFonts w:ascii="Arial" w:hAnsi="Arial" w:cs="Arial"/>
          <w:color w:val="FF0000"/>
          <w:sz w:val="24"/>
          <w:szCs w:val="24"/>
        </w:rPr>
      </w:pPr>
    </w:p>
    <w:p w14:paraId="5B57EA47" w14:textId="77777777" w:rsidR="00CE4811" w:rsidRDefault="00CE4811" w:rsidP="0097656E">
      <w:pPr>
        <w:jc w:val="both"/>
        <w:rPr>
          <w:rFonts w:ascii="Arial" w:hAnsi="Arial" w:cs="Arial"/>
          <w:color w:val="FF0000"/>
          <w:sz w:val="24"/>
          <w:szCs w:val="24"/>
        </w:rPr>
      </w:pPr>
    </w:p>
    <w:p w14:paraId="25323975" w14:textId="77777777" w:rsidR="00CE4811" w:rsidRDefault="00CE4811" w:rsidP="0097656E">
      <w:pPr>
        <w:jc w:val="both"/>
        <w:rPr>
          <w:rFonts w:ascii="Arial" w:hAnsi="Arial" w:cs="Arial"/>
          <w:color w:val="FF0000"/>
          <w:sz w:val="24"/>
          <w:szCs w:val="24"/>
        </w:rPr>
      </w:pPr>
    </w:p>
    <w:p w14:paraId="5FBA93ED" w14:textId="77777777" w:rsidR="00C85582" w:rsidRDefault="00C85582" w:rsidP="00C85582">
      <w:pPr>
        <w:jc w:val="center"/>
        <w:rPr>
          <w:rFonts w:ascii="Arial" w:hAnsi="Arial" w:cs="Arial"/>
          <w:color w:val="FF0000"/>
          <w:sz w:val="24"/>
          <w:szCs w:val="24"/>
        </w:rPr>
      </w:pPr>
    </w:p>
    <w:p w14:paraId="7D84C6A7" w14:textId="77777777" w:rsidR="00CE4811" w:rsidRDefault="00CE4811" w:rsidP="0097656E">
      <w:pPr>
        <w:jc w:val="both"/>
        <w:rPr>
          <w:rFonts w:ascii="Arial" w:hAnsi="Arial" w:cs="Arial"/>
          <w:color w:val="FF0000"/>
          <w:sz w:val="24"/>
          <w:szCs w:val="24"/>
        </w:rPr>
      </w:pPr>
    </w:p>
    <w:p w14:paraId="39CC6037" w14:textId="77777777" w:rsidR="0053669E" w:rsidRDefault="0053669E" w:rsidP="0097656E">
      <w:pPr>
        <w:jc w:val="both"/>
        <w:rPr>
          <w:rFonts w:ascii="Arial" w:hAnsi="Arial" w:cs="Arial"/>
          <w:color w:val="FF0000"/>
          <w:sz w:val="24"/>
          <w:szCs w:val="24"/>
        </w:rPr>
      </w:pPr>
    </w:p>
    <w:p w14:paraId="7788A59B" w14:textId="77777777" w:rsidR="0053669E" w:rsidRDefault="0053669E" w:rsidP="0097656E">
      <w:pPr>
        <w:jc w:val="both"/>
        <w:rPr>
          <w:rFonts w:ascii="Arial" w:hAnsi="Arial" w:cs="Arial"/>
          <w:color w:val="FF0000"/>
          <w:sz w:val="24"/>
          <w:szCs w:val="24"/>
        </w:rPr>
      </w:pPr>
    </w:p>
    <w:p w14:paraId="69F59DF2" w14:textId="77777777" w:rsidR="0053669E" w:rsidRDefault="0053669E" w:rsidP="0097656E">
      <w:pPr>
        <w:jc w:val="both"/>
        <w:rPr>
          <w:rFonts w:ascii="Arial" w:hAnsi="Arial" w:cs="Arial"/>
          <w:color w:val="FF0000"/>
          <w:sz w:val="24"/>
          <w:szCs w:val="24"/>
        </w:rPr>
      </w:pPr>
    </w:p>
    <w:p w14:paraId="21EEEF9C" w14:textId="77777777" w:rsidR="0053669E" w:rsidRDefault="0053669E" w:rsidP="0097656E">
      <w:pPr>
        <w:jc w:val="both"/>
        <w:rPr>
          <w:rFonts w:ascii="Arial" w:hAnsi="Arial" w:cs="Arial"/>
          <w:color w:val="FF0000"/>
          <w:sz w:val="24"/>
          <w:szCs w:val="24"/>
        </w:rPr>
      </w:pPr>
    </w:p>
    <w:p w14:paraId="30BEF11F" w14:textId="77777777" w:rsidR="0053669E" w:rsidRDefault="0053669E" w:rsidP="0097656E">
      <w:pPr>
        <w:jc w:val="both"/>
        <w:rPr>
          <w:rFonts w:ascii="Arial" w:hAnsi="Arial" w:cs="Arial"/>
          <w:color w:val="FF0000"/>
          <w:sz w:val="24"/>
          <w:szCs w:val="24"/>
        </w:rPr>
      </w:pPr>
    </w:p>
    <w:p w14:paraId="13D68D60" w14:textId="77777777" w:rsidR="0053669E" w:rsidRDefault="0053669E" w:rsidP="0097656E">
      <w:pPr>
        <w:jc w:val="both"/>
        <w:rPr>
          <w:rFonts w:ascii="Arial" w:hAnsi="Arial" w:cs="Arial"/>
          <w:color w:val="FF0000"/>
          <w:sz w:val="24"/>
          <w:szCs w:val="24"/>
        </w:rPr>
      </w:pPr>
    </w:p>
    <w:p w14:paraId="4326A66C" w14:textId="77777777" w:rsidR="00FB6AF6" w:rsidRDefault="00FB6AF6" w:rsidP="0097656E">
      <w:pPr>
        <w:jc w:val="both"/>
        <w:rPr>
          <w:rFonts w:ascii="Arial" w:hAnsi="Arial" w:cs="Arial"/>
          <w:color w:val="FF0000"/>
          <w:sz w:val="24"/>
          <w:szCs w:val="24"/>
        </w:rPr>
      </w:pPr>
    </w:p>
    <w:p w14:paraId="62760771" w14:textId="77777777" w:rsidR="00FB6AF6" w:rsidRDefault="00FB6AF6" w:rsidP="0097656E">
      <w:pPr>
        <w:jc w:val="both"/>
        <w:rPr>
          <w:rFonts w:ascii="Arial" w:hAnsi="Arial" w:cs="Arial"/>
          <w:color w:val="FF0000"/>
          <w:sz w:val="24"/>
          <w:szCs w:val="24"/>
        </w:rPr>
      </w:pPr>
    </w:p>
    <w:p w14:paraId="10A1001E" w14:textId="77777777" w:rsidR="00582F6E" w:rsidRDefault="00582F6E" w:rsidP="0097656E">
      <w:pPr>
        <w:jc w:val="both"/>
        <w:rPr>
          <w:rFonts w:ascii="Arial" w:hAnsi="Arial" w:cs="Arial"/>
          <w:color w:val="FF0000"/>
          <w:sz w:val="24"/>
          <w:szCs w:val="24"/>
        </w:rPr>
      </w:pPr>
    </w:p>
    <w:p w14:paraId="6CE3F3DE" w14:textId="77777777" w:rsidR="00582F6E" w:rsidRDefault="00582F6E" w:rsidP="0097656E">
      <w:pPr>
        <w:jc w:val="both"/>
        <w:rPr>
          <w:rFonts w:ascii="Arial" w:hAnsi="Arial" w:cs="Arial"/>
          <w:color w:val="FF0000"/>
          <w:sz w:val="24"/>
          <w:szCs w:val="24"/>
        </w:rPr>
      </w:pPr>
    </w:p>
    <w:p w14:paraId="1E4042A1" w14:textId="77777777" w:rsidR="0053669E" w:rsidRDefault="0053669E" w:rsidP="0097656E">
      <w:pPr>
        <w:jc w:val="both"/>
        <w:rPr>
          <w:rFonts w:ascii="Arial" w:hAnsi="Arial" w:cs="Arial"/>
          <w:color w:val="FF0000"/>
          <w:sz w:val="24"/>
          <w:szCs w:val="24"/>
        </w:rPr>
      </w:pPr>
    </w:p>
    <w:p w14:paraId="3114394C" w14:textId="77777777" w:rsidR="0053669E" w:rsidRDefault="0053669E" w:rsidP="0097656E">
      <w:pPr>
        <w:jc w:val="both"/>
        <w:rPr>
          <w:rFonts w:ascii="Arial" w:hAnsi="Arial" w:cs="Arial"/>
          <w:color w:val="FF0000"/>
          <w:sz w:val="24"/>
          <w:szCs w:val="24"/>
        </w:rPr>
      </w:pPr>
    </w:p>
    <w:p w14:paraId="507D7EDB" w14:textId="77777777" w:rsidR="0053669E" w:rsidRDefault="0053669E" w:rsidP="0097656E">
      <w:pPr>
        <w:jc w:val="both"/>
        <w:rPr>
          <w:rFonts w:ascii="Arial" w:hAnsi="Arial" w:cs="Arial"/>
          <w:color w:val="FF0000"/>
          <w:sz w:val="24"/>
          <w:szCs w:val="24"/>
        </w:rPr>
      </w:pPr>
    </w:p>
    <w:p w14:paraId="2953B369" w14:textId="6CA5A9C1" w:rsidR="00CE4811" w:rsidRPr="00FB6AF6" w:rsidRDefault="00CE4811" w:rsidP="00C85582">
      <w:pPr>
        <w:pStyle w:val="Heading1"/>
        <w:jc w:val="center"/>
        <w:rPr>
          <w:rFonts w:ascii="Arial" w:hAnsi="Arial" w:cs="Arial"/>
          <w:sz w:val="96"/>
          <w:szCs w:val="96"/>
        </w:rPr>
      </w:pPr>
      <w:bookmarkStart w:id="24" w:name="_Toc198564677"/>
      <w:r w:rsidRPr="00FB6AF6">
        <w:rPr>
          <w:rFonts w:ascii="Arial" w:hAnsi="Arial" w:cs="Arial"/>
          <w:sz w:val="96"/>
          <w:szCs w:val="96"/>
        </w:rPr>
        <w:t>Chapter Two</w:t>
      </w:r>
      <w:bookmarkEnd w:id="24"/>
    </w:p>
    <w:p w14:paraId="0B169BA3" w14:textId="5E4BB614" w:rsidR="00CE4811" w:rsidRPr="00FB6AF6" w:rsidRDefault="00CE4811" w:rsidP="00C85582">
      <w:pPr>
        <w:pStyle w:val="Heading1"/>
        <w:jc w:val="center"/>
        <w:rPr>
          <w:rFonts w:ascii="Arial" w:hAnsi="Arial" w:cs="Arial"/>
          <w:sz w:val="96"/>
          <w:szCs w:val="96"/>
        </w:rPr>
      </w:pPr>
      <w:bookmarkStart w:id="25" w:name="_Toc196748556"/>
      <w:bookmarkStart w:id="26" w:name="_Toc198244943"/>
      <w:bookmarkStart w:id="27" w:name="_Toc198564678"/>
      <w:r w:rsidRPr="00FB6AF6">
        <w:rPr>
          <w:rFonts w:ascii="Arial" w:hAnsi="Arial" w:cs="Arial"/>
          <w:sz w:val="96"/>
          <w:szCs w:val="96"/>
        </w:rPr>
        <w:t>Literature Review</w:t>
      </w:r>
      <w:bookmarkEnd w:id="25"/>
      <w:bookmarkEnd w:id="26"/>
      <w:bookmarkEnd w:id="27"/>
    </w:p>
    <w:p w14:paraId="071447BA" w14:textId="77777777" w:rsidR="00CE4811" w:rsidRDefault="00CE4811" w:rsidP="00CE4811">
      <w:pPr>
        <w:jc w:val="center"/>
        <w:rPr>
          <w:rFonts w:ascii="Arial" w:hAnsi="Arial" w:cs="Arial"/>
          <w:b/>
          <w:bCs/>
          <w:color w:val="4472C4" w:themeColor="accent1"/>
          <w:sz w:val="96"/>
          <w:szCs w:val="96"/>
        </w:rPr>
      </w:pPr>
    </w:p>
    <w:p w14:paraId="01C64393" w14:textId="77777777" w:rsidR="00CE4811" w:rsidRDefault="00CE4811" w:rsidP="00CE4811">
      <w:pPr>
        <w:jc w:val="center"/>
        <w:rPr>
          <w:rFonts w:ascii="Arial" w:hAnsi="Arial" w:cs="Arial"/>
          <w:b/>
          <w:bCs/>
          <w:color w:val="4472C4" w:themeColor="accent1"/>
          <w:sz w:val="96"/>
          <w:szCs w:val="96"/>
        </w:rPr>
      </w:pPr>
    </w:p>
    <w:p w14:paraId="5DCC6669" w14:textId="77777777" w:rsidR="001D75EE" w:rsidRDefault="001D75EE" w:rsidP="00CE4811">
      <w:pPr>
        <w:jc w:val="center"/>
        <w:rPr>
          <w:rFonts w:ascii="Arial" w:hAnsi="Arial" w:cs="Arial"/>
          <w:b/>
          <w:bCs/>
          <w:color w:val="4472C4" w:themeColor="accent1"/>
          <w:sz w:val="96"/>
          <w:szCs w:val="96"/>
        </w:rPr>
      </w:pPr>
    </w:p>
    <w:p w14:paraId="2C077825" w14:textId="77777777" w:rsidR="001D75EE" w:rsidRDefault="001D75EE" w:rsidP="00CE4811">
      <w:pPr>
        <w:jc w:val="center"/>
        <w:rPr>
          <w:rFonts w:ascii="Arial" w:hAnsi="Arial" w:cs="Arial"/>
          <w:b/>
          <w:bCs/>
          <w:color w:val="4472C4" w:themeColor="accent1"/>
          <w:sz w:val="96"/>
          <w:szCs w:val="96"/>
        </w:rPr>
      </w:pPr>
    </w:p>
    <w:p w14:paraId="1DEA64D4" w14:textId="77777777" w:rsidR="001D75EE" w:rsidRDefault="001D75EE" w:rsidP="00AA75A3">
      <w:pPr>
        <w:rPr>
          <w:rStyle w:val="Heading2Char"/>
          <w:rFonts w:ascii="Arial" w:hAnsi="Arial" w:cs="Arial"/>
          <w:b/>
          <w:bCs/>
          <w:sz w:val="24"/>
          <w:szCs w:val="24"/>
        </w:rPr>
      </w:pPr>
      <w:bookmarkStart w:id="28" w:name="_Hlk186374573"/>
      <w:bookmarkStart w:id="29" w:name="_Hlk196338632"/>
      <w:bookmarkStart w:id="30" w:name="_Hlk196485254"/>
    </w:p>
    <w:p w14:paraId="0898D048" w14:textId="722C05E0" w:rsidR="00AA75A3" w:rsidRPr="00FB6AF6" w:rsidRDefault="00760A19" w:rsidP="00AA75A3">
      <w:pPr>
        <w:rPr>
          <w:rFonts w:ascii="Arial" w:hAnsi="Arial" w:cs="Arial"/>
          <w:b/>
          <w:bCs/>
          <w:color w:val="2F5496" w:themeColor="accent1" w:themeShade="BF"/>
          <w:sz w:val="24"/>
          <w:szCs w:val="24"/>
        </w:rPr>
      </w:pPr>
      <w:bookmarkStart w:id="31" w:name="_Toc198564679"/>
      <w:r w:rsidRPr="00FB6AF6">
        <w:rPr>
          <w:rStyle w:val="Heading2Char"/>
          <w:rFonts w:ascii="Arial" w:hAnsi="Arial" w:cs="Arial"/>
          <w:b/>
          <w:bCs/>
          <w:sz w:val="24"/>
          <w:szCs w:val="24"/>
        </w:rPr>
        <w:lastRenderedPageBreak/>
        <w:t>2.</w:t>
      </w:r>
      <w:r w:rsidR="00DD553B" w:rsidRPr="00FB6AF6">
        <w:rPr>
          <w:rStyle w:val="Heading2Char"/>
          <w:rFonts w:ascii="Arial" w:hAnsi="Arial" w:cs="Arial"/>
          <w:b/>
          <w:bCs/>
          <w:sz w:val="24"/>
          <w:szCs w:val="24"/>
        </w:rPr>
        <w:t>0</w:t>
      </w:r>
      <w:r w:rsidRPr="00FB6AF6">
        <w:rPr>
          <w:rStyle w:val="Heading2Char"/>
          <w:rFonts w:ascii="Arial" w:hAnsi="Arial" w:cs="Arial"/>
          <w:b/>
          <w:bCs/>
          <w:sz w:val="24"/>
          <w:szCs w:val="24"/>
        </w:rPr>
        <w:t xml:space="preserve"> </w:t>
      </w:r>
      <w:r w:rsidR="00DD553B" w:rsidRPr="00FB6AF6">
        <w:rPr>
          <w:rStyle w:val="Heading2Char"/>
          <w:rFonts w:ascii="Arial" w:hAnsi="Arial" w:cs="Arial"/>
          <w:b/>
          <w:bCs/>
          <w:sz w:val="24"/>
          <w:szCs w:val="24"/>
        </w:rPr>
        <w:t>Chapter Introduction</w:t>
      </w:r>
      <w:bookmarkEnd w:id="31"/>
      <w:r w:rsidR="00AA75A3" w:rsidRPr="00FB6AF6">
        <w:rPr>
          <w:rFonts w:ascii="Arial" w:hAnsi="Arial" w:cs="Arial"/>
          <w:b/>
          <w:bCs/>
          <w:color w:val="2F5496" w:themeColor="accent1" w:themeShade="BF"/>
          <w:sz w:val="24"/>
          <w:szCs w:val="24"/>
        </w:rPr>
        <w:t xml:space="preserve"> </w:t>
      </w:r>
    </w:p>
    <w:p w14:paraId="7C1E0960" w14:textId="0191E223" w:rsidR="00B77F6B" w:rsidRPr="0053669E" w:rsidRDefault="001F2D10" w:rsidP="0053669E">
      <w:pPr>
        <w:spacing w:after="0" w:line="360" w:lineRule="auto"/>
        <w:jc w:val="both"/>
        <w:rPr>
          <w:rFonts w:ascii="Arial" w:hAnsi="Arial" w:cs="Arial"/>
        </w:rPr>
      </w:pPr>
      <w:bookmarkStart w:id="32" w:name="_Hlk191062191"/>
      <w:r w:rsidRPr="0053669E">
        <w:rPr>
          <w:rFonts w:ascii="Arial" w:hAnsi="Arial" w:cs="Arial"/>
        </w:rPr>
        <w:t>Aveyard</w:t>
      </w:r>
      <w:r w:rsidR="00F8551E" w:rsidRPr="0053669E">
        <w:rPr>
          <w:rFonts w:ascii="Arial" w:hAnsi="Arial" w:cs="Arial"/>
        </w:rPr>
        <w:t xml:space="preserve"> </w:t>
      </w:r>
      <w:sdt>
        <w:sdtPr>
          <w:rPr>
            <w:rFonts w:ascii="Arial" w:hAnsi="Arial" w:cs="Arial"/>
          </w:rPr>
          <w:id w:val="853699047"/>
          <w:citation/>
        </w:sdtPr>
        <w:sdtEndPr/>
        <w:sdtContent>
          <w:r w:rsidR="00F8551E" w:rsidRPr="0053669E">
            <w:rPr>
              <w:rFonts w:ascii="Arial" w:hAnsi="Arial" w:cs="Arial"/>
            </w:rPr>
            <w:fldChar w:fldCharType="begin"/>
          </w:r>
          <w:r w:rsidR="00255065" w:rsidRPr="0053669E">
            <w:rPr>
              <w:rFonts w:ascii="Arial" w:hAnsi="Arial" w:cs="Arial"/>
              <w:lang w:val="en-GB"/>
            </w:rPr>
            <w:instrText xml:space="preserve">CITATION Ave10 \n  \l 2057 </w:instrText>
          </w:r>
          <w:r w:rsidR="00F8551E" w:rsidRPr="0053669E">
            <w:rPr>
              <w:rFonts w:ascii="Arial" w:hAnsi="Arial" w:cs="Arial"/>
            </w:rPr>
            <w:fldChar w:fldCharType="separate"/>
          </w:r>
          <w:r w:rsidR="00255065" w:rsidRPr="0053669E">
            <w:rPr>
              <w:rFonts w:ascii="Arial" w:hAnsi="Arial" w:cs="Arial"/>
              <w:noProof/>
              <w:lang w:val="en-GB"/>
            </w:rPr>
            <w:t>(2010)</w:t>
          </w:r>
          <w:r w:rsidR="00F8551E" w:rsidRPr="0053669E">
            <w:rPr>
              <w:rFonts w:ascii="Arial" w:hAnsi="Arial" w:cs="Arial"/>
            </w:rPr>
            <w:fldChar w:fldCharType="end"/>
          </w:r>
        </w:sdtContent>
      </w:sdt>
      <w:r w:rsidR="00B77F6B" w:rsidRPr="0053669E">
        <w:rPr>
          <w:rFonts w:ascii="Arial" w:hAnsi="Arial" w:cs="Arial"/>
        </w:rPr>
        <w:t xml:space="preserve"> asserts that a literature review functions as a fundamental academic resource that synthesi</w:t>
      </w:r>
      <w:r w:rsidR="006B4E63" w:rsidRPr="0053669E">
        <w:rPr>
          <w:rFonts w:ascii="Arial" w:hAnsi="Arial" w:cs="Arial"/>
        </w:rPr>
        <w:t>s</w:t>
      </w:r>
      <w:r w:rsidR="00B77F6B" w:rsidRPr="0053669E">
        <w:rPr>
          <w:rFonts w:ascii="Arial" w:hAnsi="Arial" w:cs="Arial"/>
        </w:rPr>
        <w:t>es existing research and insights relating to a specific subject area. In</w:t>
      </w:r>
      <w:r w:rsidR="000E7222" w:rsidRPr="0053669E">
        <w:rPr>
          <w:rFonts w:ascii="Arial" w:hAnsi="Arial" w:cs="Arial"/>
        </w:rPr>
        <w:t xml:space="preserve"> the context of this dissertation, </w:t>
      </w:r>
      <w:r w:rsidRPr="0053669E">
        <w:rPr>
          <w:rFonts w:ascii="Arial" w:hAnsi="Arial" w:cs="Arial"/>
        </w:rPr>
        <w:t>the literature review</w:t>
      </w:r>
      <w:r w:rsidR="000E7222" w:rsidRPr="0053669E">
        <w:rPr>
          <w:rFonts w:ascii="Arial" w:hAnsi="Arial" w:cs="Arial"/>
        </w:rPr>
        <w:t xml:space="preserve"> aims </w:t>
      </w:r>
      <w:r w:rsidR="002813E1" w:rsidRPr="0053669E">
        <w:rPr>
          <w:rFonts w:ascii="Arial" w:hAnsi="Arial" w:cs="Arial"/>
        </w:rPr>
        <w:t xml:space="preserve">to </w:t>
      </w:r>
      <w:r w:rsidRPr="0053669E">
        <w:rPr>
          <w:rFonts w:ascii="Arial" w:hAnsi="Arial" w:cs="Arial"/>
        </w:rPr>
        <w:t xml:space="preserve">conduct a </w:t>
      </w:r>
      <w:r w:rsidR="002813E1" w:rsidRPr="0053669E">
        <w:rPr>
          <w:rFonts w:ascii="Arial" w:hAnsi="Arial" w:cs="Arial"/>
        </w:rPr>
        <w:t>critical</w:t>
      </w:r>
      <w:r w:rsidR="000E7222" w:rsidRPr="0053669E">
        <w:rPr>
          <w:rFonts w:ascii="Arial" w:hAnsi="Arial" w:cs="Arial"/>
        </w:rPr>
        <w:t xml:space="preserve"> analy</w:t>
      </w:r>
      <w:r w:rsidR="002813E1" w:rsidRPr="0053669E">
        <w:rPr>
          <w:rFonts w:ascii="Arial" w:hAnsi="Arial" w:cs="Arial"/>
        </w:rPr>
        <w:t>s</w:t>
      </w:r>
      <w:r w:rsidRPr="0053669E">
        <w:rPr>
          <w:rFonts w:ascii="Arial" w:hAnsi="Arial" w:cs="Arial"/>
        </w:rPr>
        <w:t>is of</w:t>
      </w:r>
      <w:r w:rsidR="000E7222" w:rsidRPr="0053669E">
        <w:rPr>
          <w:rFonts w:ascii="Arial" w:hAnsi="Arial" w:cs="Arial"/>
        </w:rPr>
        <w:t xml:space="preserve"> the factors </w:t>
      </w:r>
      <w:r w:rsidR="00E9709B" w:rsidRPr="0053669E">
        <w:rPr>
          <w:rFonts w:ascii="Arial" w:hAnsi="Arial" w:cs="Arial"/>
        </w:rPr>
        <w:t>influenc</w:t>
      </w:r>
      <w:r w:rsidRPr="0053669E">
        <w:rPr>
          <w:rFonts w:ascii="Arial" w:hAnsi="Arial" w:cs="Arial"/>
        </w:rPr>
        <w:t>ing</w:t>
      </w:r>
      <w:r w:rsidR="00E9709B" w:rsidRPr="0053669E">
        <w:rPr>
          <w:rFonts w:ascii="Arial" w:hAnsi="Arial" w:cs="Arial"/>
        </w:rPr>
        <w:t xml:space="preserve"> </w:t>
      </w:r>
      <w:r w:rsidR="000E7222" w:rsidRPr="0053669E">
        <w:rPr>
          <w:rFonts w:ascii="Arial" w:hAnsi="Arial" w:cs="Arial"/>
        </w:rPr>
        <w:t xml:space="preserve">the </w:t>
      </w:r>
      <w:r w:rsidR="009D368F" w:rsidRPr="0053669E">
        <w:rPr>
          <w:rFonts w:ascii="Arial" w:hAnsi="Arial" w:cs="Arial"/>
        </w:rPr>
        <w:t xml:space="preserve">willingness and confidence </w:t>
      </w:r>
      <w:r w:rsidR="000E7222" w:rsidRPr="0053669E">
        <w:rPr>
          <w:rFonts w:ascii="Arial" w:hAnsi="Arial" w:cs="Arial"/>
        </w:rPr>
        <w:t>of</w:t>
      </w:r>
      <w:r w:rsidR="00DB0FAB" w:rsidRPr="0053669E">
        <w:rPr>
          <w:rFonts w:ascii="Arial" w:hAnsi="Arial" w:cs="Arial"/>
        </w:rPr>
        <w:t xml:space="preserve"> S</w:t>
      </w:r>
      <w:r w:rsidR="00B605D3" w:rsidRPr="0053669E">
        <w:rPr>
          <w:rFonts w:ascii="Arial" w:hAnsi="Arial" w:cs="Arial"/>
        </w:rPr>
        <w:t>WP</w:t>
      </w:r>
      <w:r w:rsidR="00DB0FAB" w:rsidRPr="0053669E">
        <w:rPr>
          <w:rFonts w:ascii="Arial" w:hAnsi="Arial" w:cs="Arial"/>
        </w:rPr>
        <w:t xml:space="preserve"> </w:t>
      </w:r>
      <w:r w:rsidR="0042479E" w:rsidRPr="0053669E">
        <w:rPr>
          <w:rFonts w:ascii="Arial" w:hAnsi="Arial" w:cs="Arial"/>
        </w:rPr>
        <w:t>employees</w:t>
      </w:r>
      <w:r w:rsidR="000E7222" w:rsidRPr="0053669E">
        <w:rPr>
          <w:rFonts w:ascii="Arial" w:hAnsi="Arial" w:cs="Arial"/>
        </w:rPr>
        <w:t xml:space="preserve"> to report</w:t>
      </w:r>
      <w:r w:rsidRPr="0053669E">
        <w:rPr>
          <w:rFonts w:ascii="Arial" w:hAnsi="Arial" w:cs="Arial"/>
        </w:rPr>
        <w:t xml:space="preserve"> incidents of </w:t>
      </w:r>
      <w:r w:rsidR="000E7222" w:rsidRPr="0053669E">
        <w:rPr>
          <w:rFonts w:ascii="Arial" w:hAnsi="Arial" w:cs="Arial"/>
        </w:rPr>
        <w:t>internal misconduct</w:t>
      </w:r>
      <w:r w:rsidR="00E9709B" w:rsidRPr="0053669E">
        <w:rPr>
          <w:rFonts w:ascii="Arial" w:hAnsi="Arial" w:cs="Arial"/>
        </w:rPr>
        <w:t>.</w:t>
      </w:r>
      <w:r w:rsidR="000E7222" w:rsidRPr="0053669E">
        <w:rPr>
          <w:rFonts w:ascii="Arial" w:hAnsi="Arial" w:cs="Arial"/>
        </w:rPr>
        <w:t xml:space="preserve"> </w:t>
      </w:r>
    </w:p>
    <w:p w14:paraId="3509E390" w14:textId="77777777" w:rsidR="00957AA6" w:rsidRPr="0053669E" w:rsidRDefault="00957AA6" w:rsidP="0053669E">
      <w:pPr>
        <w:spacing w:after="0" w:line="360" w:lineRule="auto"/>
        <w:jc w:val="both"/>
        <w:rPr>
          <w:rFonts w:ascii="Arial" w:hAnsi="Arial" w:cs="Arial"/>
        </w:rPr>
      </w:pPr>
    </w:p>
    <w:p w14:paraId="0D6DCE18" w14:textId="27F0BBDB" w:rsidR="000E7222" w:rsidRPr="0053669E" w:rsidRDefault="000E7222" w:rsidP="0053669E">
      <w:pPr>
        <w:spacing w:after="0" w:line="360" w:lineRule="auto"/>
        <w:jc w:val="both"/>
        <w:rPr>
          <w:rFonts w:ascii="Arial" w:hAnsi="Arial" w:cs="Arial"/>
        </w:rPr>
      </w:pPr>
      <w:r w:rsidRPr="0053669E">
        <w:rPr>
          <w:rFonts w:ascii="Arial" w:hAnsi="Arial" w:cs="Arial"/>
        </w:rPr>
        <w:t xml:space="preserve">To </w:t>
      </w:r>
      <w:r w:rsidR="009B1ABA" w:rsidRPr="0053669E">
        <w:rPr>
          <w:rFonts w:ascii="Arial" w:hAnsi="Arial" w:cs="Arial"/>
        </w:rPr>
        <w:t xml:space="preserve">facilitate a comprehensive understanding of this topic, a </w:t>
      </w:r>
      <w:r w:rsidRPr="0053669E">
        <w:rPr>
          <w:rFonts w:ascii="Arial" w:hAnsi="Arial" w:cs="Arial"/>
        </w:rPr>
        <w:t xml:space="preserve">thematic </w:t>
      </w:r>
      <w:r w:rsidR="009B1ABA" w:rsidRPr="0053669E">
        <w:rPr>
          <w:rFonts w:ascii="Arial" w:hAnsi="Arial" w:cs="Arial"/>
        </w:rPr>
        <w:t>approach</w:t>
      </w:r>
      <w:r w:rsidR="002813E1" w:rsidRPr="0053669E">
        <w:rPr>
          <w:rFonts w:ascii="Arial" w:hAnsi="Arial" w:cs="Arial"/>
        </w:rPr>
        <w:t xml:space="preserve"> will be employed, systematically</w:t>
      </w:r>
      <w:r w:rsidRPr="0053669E">
        <w:rPr>
          <w:rFonts w:ascii="Arial" w:hAnsi="Arial" w:cs="Arial"/>
        </w:rPr>
        <w:t xml:space="preserve"> </w:t>
      </w:r>
      <w:r w:rsidR="002813E1" w:rsidRPr="0053669E">
        <w:rPr>
          <w:rFonts w:ascii="Arial" w:hAnsi="Arial" w:cs="Arial"/>
        </w:rPr>
        <w:t>organising</w:t>
      </w:r>
      <w:r w:rsidRPr="0053669E">
        <w:rPr>
          <w:rFonts w:ascii="Arial" w:hAnsi="Arial" w:cs="Arial"/>
        </w:rPr>
        <w:t xml:space="preserve"> and </w:t>
      </w:r>
      <w:r w:rsidR="0032153F" w:rsidRPr="0053669E">
        <w:rPr>
          <w:rFonts w:ascii="Arial" w:hAnsi="Arial" w:cs="Arial"/>
        </w:rPr>
        <w:t>synthesi</w:t>
      </w:r>
      <w:r w:rsidR="006B4E63" w:rsidRPr="0053669E">
        <w:rPr>
          <w:rFonts w:ascii="Arial" w:hAnsi="Arial" w:cs="Arial"/>
        </w:rPr>
        <w:t>s</w:t>
      </w:r>
      <w:r w:rsidR="0032153F" w:rsidRPr="0053669E">
        <w:rPr>
          <w:rFonts w:ascii="Arial" w:hAnsi="Arial" w:cs="Arial"/>
        </w:rPr>
        <w:t>ing</w:t>
      </w:r>
      <w:r w:rsidRPr="0053669E">
        <w:rPr>
          <w:rFonts w:ascii="Arial" w:hAnsi="Arial" w:cs="Arial"/>
        </w:rPr>
        <w:t xml:space="preserve"> existing research around key </w:t>
      </w:r>
      <w:r w:rsidR="00DE6969" w:rsidRPr="0053669E">
        <w:rPr>
          <w:rFonts w:ascii="Arial" w:hAnsi="Arial" w:cs="Arial"/>
        </w:rPr>
        <w:t xml:space="preserve">central </w:t>
      </w:r>
      <w:r w:rsidRPr="0053669E">
        <w:rPr>
          <w:rFonts w:ascii="Arial" w:hAnsi="Arial" w:cs="Arial"/>
        </w:rPr>
        <w:t>themes. Th</w:t>
      </w:r>
      <w:r w:rsidR="002813E1" w:rsidRPr="0053669E">
        <w:rPr>
          <w:rFonts w:ascii="Arial" w:hAnsi="Arial" w:cs="Arial"/>
        </w:rPr>
        <w:t>is</w:t>
      </w:r>
      <w:r w:rsidRPr="0053669E">
        <w:rPr>
          <w:rFonts w:ascii="Arial" w:hAnsi="Arial" w:cs="Arial"/>
        </w:rPr>
        <w:t xml:space="preserve"> methodology will</w:t>
      </w:r>
      <w:r w:rsidR="002813E1" w:rsidRPr="0053669E">
        <w:rPr>
          <w:rFonts w:ascii="Arial" w:hAnsi="Arial" w:cs="Arial"/>
        </w:rPr>
        <w:t xml:space="preserve"> facilitate the identification and exploration of recurring patterns and critical issues within the literature, thereby providing a structured framework that </w:t>
      </w:r>
      <w:r w:rsidR="009B1ABA" w:rsidRPr="0053669E">
        <w:rPr>
          <w:rFonts w:ascii="Arial" w:hAnsi="Arial" w:cs="Arial"/>
        </w:rPr>
        <w:t xml:space="preserve">elucidates </w:t>
      </w:r>
      <w:r w:rsidR="002813E1" w:rsidRPr="0053669E">
        <w:rPr>
          <w:rFonts w:ascii="Arial" w:hAnsi="Arial" w:cs="Arial"/>
        </w:rPr>
        <w:t>the understanding of the complexities surrounding this topic</w:t>
      </w:r>
      <w:r w:rsidR="009B1ABA" w:rsidRPr="0053669E">
        <w:rPr>
          <w:rFonts w:ascii="Arial" w:hAnsi="Arial" w:cs="Arial"/>
        </w:rPr>
        <w:t>. Furthermore, this</w:t>
      </w:r>
      <w:r w:rsidR="00C90868" w:rsidRPr="0053669E">
        <w:rPr>
          <w:rFonts w:ascii="Arial" w:hAnsi="Arial" w:cs="Arial"/>
        </w:rPr>
        <w:t xml:space="preserve"> critical thinking</w:t>
      </w:r>
      <w:r w:rsidR="009B1ABA" w:rsidRPr="0053669E">
        <w:rPr>
          <w:rFonts w:ascii="Arial" w:hAnsi="Arial" w:cs="Arial"/>
        </w:rPr>
        <w:t xml:space="preserve"> approach</w:t>
      </w:r>
      <w:r w:rsidR="00C90868" w:rsidRPr="0053669E">
        <w:rPr>
          <w:rFonts w:ascii="Arial" w:hAnsi="Arial" w:cs="Arial"/>
        </w:rPr>
        <w:t xml:space="preserve"> demonstrated in figure 1,</w:t>
      </w:r>
      <w:r w:rsidR="009B1ABA" w:rsidRPr="0053669E">
        <w:rPr>
          <w:rFonts w:ascii="Arial" w:hAnsi="Arial" w:cs="Arial"/>
        </w:rPr>
        <w:t xml:space="preserve"> will yield</w:t>
      </w:r>
      <w:r w:rsidR="002813E1" w:rsidRPr="0053669E">
        <w:rPr>
          <w:rFonts w:ascii="Arial" w:hAnsi="Arial" w:cs="Arial"/>
        </w:rPr>
        <w:t xml:space="preserve"> concise summaries of the best available evidence </w:t>
      </w:r>
      <w:r w:rsidR="009B1ABA" w:rsidRPr="0053669E">
        <w:rPr>
          <w:rFonts w:ascii="Arial" w:hAnsi="Arial" w:cs="Arial"/>
        </w:rPr>
        <w:t xml:space="preserve">informing </w:t>
      </w:r>
      <w:r w:rsidR="0034415E" w:rsidRPr="0053669E">
        <w:rPr>
          <w:rFonts w:ascii="Arial" w:hAnsi="Arial" w:cs="Arial"/>
        </w:rPr>
        <w:t>the analysis</w:t>
      </w:r>
      <w:r w:rsidR="002813E1" w:rsidRPr="0053669E">
        <w:rPr>
          <w:rFonts w:ascii="Arial" w:hAnsi="Arial" w:cs="Arial"/>
        </w:rPr>
        <w:t xml:space="preserve"> of the research question</w:t>
      </w:r>
      <w:r w:rsidR="000047C1" w:rsidRPr="0053669E">
        <w:rPr>
          <w:rFonts w:ascii="Arial" w:hAnsi="Arial" w:cs="Arial"/>
        </w:rPr>
        <w:t>,</w:t>
      </w:r>
      <w:r w:rsidR="00C90868" w:rsidRPr="0053669E">
        <w:rPr>
          <w:rFonts w:ascii="Arial" w:hAnsi="Arial" w:cs="Arial"/>
        </w:rPr>
        <w:t xml:space="preserve"> Machi</w:t>
      </w:r>
      <w:r w:rsidR="0034415E" w:rsidRPr="0053669E">
        <w:rPr>
          <w:rFonts w:ascii="Arial" w:hAnsi="Arial" w:cs="Arial"/>
          <w:noProof/>
          <w:lang w:val="en-GB"/>
        </w:rPr>
        <w:t xml:space="preserve"> &amp; McEvoy</w:t>
      </w:r>
      <w:r w:rsidR="0034415E" w:rsidRPr="0053669E">
        <w:rPr>
          <w:rFonts w:ascii="Arial" w:hAnsi="Arial" w:cs="Arial"/>
        </w:rPr>
        <w:t xml:space="preserve"> </w:t>
      </w:r>
      <w:sdt>
        <w:sdtPr>
          <w:rPr>
            <w:rFonts w:ascii="Arial" w:hAnsi="Arial" w:cs="Arial"/>
          </w:rPr>
          <w:id w:val="1538009011"/>
          <w:citation/>
        </w:sdtPr>
        <w:sdtEndPr/>
        <w:sdtContent>
          <w:r w:rsidR="00DE7ACA" w:rsidRPr="0053669E">
            <w:rPr>
              <w:rFonts w:ascii="Arial" w:hAnsi="Arial" w:cs="Arial"/>
            </w:rPr>
            <w:fldChar w:fldCharType="begin"/>
          </w:r>
          <w:r w:rsidR="0034415E" w:rsidRPr="0053669E">
            <w:rPr>
              <w:rFonts w:ascii="Arial" w:hAnsi="Arial" w:cs="Arial"/>
              <w:lang w:val="en-GB"/>
            </w:rPr>
            <w:instrText xml:space="preserve">CITATION Mac22 \n  \l 2057 </w:instrText>
          </w:r>
          <w:r w:rsidR="00DE7ACA" w:rsidRPr="0053669E">
            <w:rPr>
              <w:rFonts w:ascii="Arial" w:hAnsi="Arial" w:cs="Arial"/>
            </w:rPr>
            <w:fldChar w:fldCharType="separate"/>
          </w:r>
          <w:r w:rsidR="0034415E" w:rsidRPr="0053669E">
            <w:rPr>
              <w:rFonts w:ascii="Arial" w:hAnsi="Arial" w:cs="Arial"/>
              <w:noProof/>
              <w:lang w:val="en-GB"/>
            </w:rPr>
            <w:t>(2022)</w:t>
          </w:r>
          <w:r w:rsidR="00DE7ACA" w:rsidRPr="0053669E">
            <w:rPr>
              <w:rFonts w:ascii="Arial" w:hAnsi="Arial" w:cs="Arial"/>
            </w:rPr>
            <w:fldChar w:fldCharType="end"/>
          </w:r>
        </w:sdtContent>
      </w:sdt>
      <w:bookmarkEnd w:id="28"/>
      <w:r w:rsidR="002813E1" w:rsidRPr="0053669E">
        <w:rPr>
          <w:rFonts w:ascii="Arial" w:hAnsi="Arial" w:cs="Arial"/>
        </w:rPr>
        <w:t>.</w:t>
      </w:r>
      <w:r w:rsidRPr="0053669E">
        <w:rPr>
          <w:rFonts w:ascii="Arial" w:hAnsi="Arial" w:cs="Arial"/>
        </w:rPr>
        <w:t xml:space="preserve"> </w:t>
      </w:r>
    </w:p>
    <w:p w14:paraId="4CE6CEF5" w14:textId="77777777" w:rsidR="00B94435" w:rsidRPr="006733B1" w:rsidRDefault="00B94435" w:rsidP="00957AA6">
      <w:pPr>
        <w:spacing w:line="360" w:lineRule="auto"/>
        <w:jc w:val="both"/>
        <w:rPr>
          <w:rFonts w:ascii="Arial" w:hAnsi="Arial" w:cs="Arial"/>
          <w:sz w:val="24"/>
          <w:szCs w:val="24"/>
        </w:rPr>
      </w:pPr>
    </w:p>
    <w:p w14:paraId="6B67F977" w14:textId="77777777" w:rsidR="009D368F" w:rsidRPr="006733B1" w:rsidRDefault="009D368F" w:rsidP="00957AA6">
      <w:pPr>
        <w:spacing w:line="360" w:lineRule="auto"/>
        <w:jc w:val="both"/>
        <w:rPr>
          <w:rFonts w:ascii="Arial" w:hAnsi="Arial" w:cs="Arial"/>
          <w:sz w:val="24"/>
          <w:szCs w:val="24"/>
        </w:rPr>
      </w:pPr>
    </w:p>
    <w:p w14:paraId="63B4A0B1" w14:textId="00D34E56" w:rsidR="009D368F" w:rsidRPr="006733B1" w:rsidRDefault="003A3E96" w:rsidP="00957AA6">
      <w:pPr>
        <w:spacing w:line="360" w:lineRule="auto"/>
        <w:jc w:val="both"/>
        <w:rPr>
          <w:rFonts w:ascii="Arial" w:hAnsi="Arial" w:cs="Arial"/>
          <w:sz w:val="24"/>
          <w:szCs w:val="24"/>
        </w:rPr>
      </w:pPr>
      <w:r w:rsidRPr="006733B1">
        <w:rPr>
          <w:rFonts w:ascii="Arial" w:hAnsi="Arial" w:cs="Arial"/>
          <w:noProof/>
          <w:sz w:val="24"/>
          <w:szCs w:val="24"/>
        </w:rPr>
        <w:drawing>
          <wp:inline distT="0" distB="0" distL="0" distR="0" wp14:anchorId="4570EC91" wp14:editId="199DA490">
            <wp:extent cx="5943600" cy="3331210"/>
            <wp:effectExtent l="0" t="0" r="0" b="2540"/>
            <wp:docPr id="1821991205" name="Picture 1" descr="A diagram of a literature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91205" name="Picture 1" descr="A diagram of a literature process&#10;&#10;Description automatically generated with medium confidence"/>
                    <pic:cNvPicPr/>
                  </pic:nvPicPr>
                  <pic:blipFill>
                    <a:blip r:embed="rId12"/>
                    <a:stretch>
                      <a:fillRect/>
                    </a:stretch>
                  </pic:blipFill>
                  <pic:spPr>
                    <a:xfrm>
                      <a:off x="0" y="0"/>
                      <a:ext cx="5943600" cy="3331210"/>
                    </a:xfrm>
                    <a:prstGeom prst="rect">
                      <a:avLst/>
                    </a:prstGeom>
                  </pic:spPr>
                </pic:pic>
              </a:graphicData>
            </a:graphic>
          </wp:inline>
        </w:drawing>
      </w:r>
    </w:p>
    <w:p w14:paraId="1E7DD746" w14:textId="251FE594" w:rsidR="009D368F" w:rsidRPr="0053669E" w:rsidRDefault="007C0C62" w:rsidP="0053669E">
      <w:pPr>
        <w:spacing w:after="0" w:line="360" w:lineRule="auto"/>
        <w:jc w:val="both"/>
        <w:rPr>
          <w:rFonts w:ascii="Arial" w:hAnsi="Arial" w:cs="Arial"/>
          <w:i/>
          <w:iCs/>
        </w:rPr>
      </w:pPr>
      <w:r w:rsidRPr="0053669E">
        <w:rPr>
          <w:rFonts w:ascii="Arial" w:hAnsi="Arial" w:cs="Arial"/>
        </w:rPr>
        <w:t xml:space="preserve">Figure 1 – The Literature Review Applied Critical Thinking Process  </w:t>
      </w:r>
      <w:sdt>
        <w:sdtPr>
          <w:rPr>
            <w:rFonts w:ascii="Arial" w:hAnsi="Arial" w:cs="Arial"/>
            <w:i/>
            <w:iCs/>
          </w:rPr>
          <w:id w:val="-1693456558"/>
          <w:citation/>
        </w:sdtPr>
        <w:sdtEndPr/>
        <w:sdtContent>
          <w:r w:rsidR="009D368F" w:rsidRPr="0053669E">
            <w:rPr>
              <w:rFonts w:ascii="Arial" w:hAnsi="Arial" w:cs="Arial"/>
              <w:i/>
              <w:iCs/>
            </w:rPr>
            <w:fldChar w:fldCharType="begin"/>
          </w:r>
          <w:r w:rsidRPr="0053669E">
            <w:rPr>
              <w:rFonts w:ascii="Arial" w:hAnsi="Arial" w:cs="Arial"/>
              <w:i/>
              <w:iCs/>
              <w:lang w:val="en-GB"/>
            </w:rPr>
            <w:instrText xml:space="preserve">CITATION Mac22 \l 2057 </w:instrText>
          </w:r>
          <w:r w:rsidR="009D368F" w:rsidRPr="0053669E">
            <w:rPr>
              <w:rFonts w:ascii="Arial" w:hAnsi="Arial" w:cs="Arial"/>
              <w:i/>
              <w:iCs/>
            </w:rPr>
            <w:fldChar w:fldCharType="separate"/>
          </w:r>
          <w:r w:rsidRPr="0053669E">
            <w:rPr>
              <w:rFonts w:ascii="Arial" w:hAnsi="Arial" w:cs="Arial"/>
              <w:noProof/>
              <w:lang w:val="en-GB"/>
            </w:rPr>
            <w:t>(Machi &amp; McEvoy, 2022)</w:t>
          </w:r>
          <w:r w:rsidR="009D368F" w:rsidRPr="0053669E">
            <w:rPr>
              <w:rFonts w:ascii="Arial" w:hAnsi="Arial" w:cs="Arial"/>
              <w:i/>
              <w:iCs/>
            </w:rPr>
            <w:fldChar w:fldCharType="end"/>
          </w:r>
        </w:sdtContent>
      </w:sdt>
    </w:p>
    <w:p w14:paraId="60E6AAC2" w14:textId="77777777" w:rsidR="00B94435" w:rsidRPr="0053669E" w:rsidRDefault="00B94435" w:rsidP="0053669E">
      <w:pPr>
        <w:spacing w:after="0" w:line="360" w:lineRule="auto"/>
        <w:jc w:val="both"/>
        <w:rPr>
          <w:rFonts w:ascii="Arial" w:hAnsi="Arial" w:cs="Arial"/>
          <w:i/>
          <w:iCs/>
        </w:rPr>
      </w:pPr>
    </w:p>
    <w:p w14:paraId="09682CDD" w14:textId="654DE5C6" w:rsidR="001E5630" w:rsidRPr="0053669E" w:rsidRDefault="001E5630" w:rsidP="0053669E">
      <w:pPr>
        <w:spacing w:after="0" w:line="360" w:lineRule="auto"/>
        <w:jc w:val="both"/>
        <w:rPr>
          <w:rFonts w:ascii="Arial" w:hAnsi="Arial" w:cs="Arial"/>
          <w:lang w:val="en-GB"/>
        </w:rPr>
      </w:pPr>
      <w:bookmarkStart w:id="33" w:name="_Hlk186374545"/>
      <w:bookmarkStart w:id="34" w:name="_Hlk191197137"/>
      <w:bookmarkStart w:id="35" w:name="_Hlk188383951"/>
      <w:r w:rsidRPr="0053669E">
        <w:rPr>
          <w:rFonts w:ascii="Arial" w:hAnsi="Arial" w:cs="Arial"/>
          <w:lang w:val="en-GB"/>
        </w:rPr>
        <w:lastRenderedPageBreak/>
        <w:t>The integrity of policing is essential for establishing public trust and ensuring accountability for unethical conduct among officers</w:t>
      </w:r>
      <w:sdt>
        <w:sdtPr>
          <w:rPr>
            <w:rFonts w:ascii="Arial" w:hAnsi="Arial" w:cs="Arial"/>
            <w:lang w:val="en-GB"/>
          </w:rPr>
          <w:id w:val="-295678212"/>
          <w:citation/>
        </w:sdtPr>
        <w:sdtEndPr/>
        <w:sdtContent>
          <w:r w:rsidRPr="0053669E">
            <w:rPr>
              <w:rFonts w:ascii="Arial" w:hAnsi="Arial" w:cs="Arial"/>
              <w:lang w:val="en-GB"/>
            </w:rPr>
            <w:fldChar w:fldCharType="begin"/>
          </w:r>
          <w:r w:rsidRPr="0053669E">
            <w:rPr>
              <w:rFonts w:ascii="Arial" w:hAnsi="Arial" w:cs="Arial"/>
              <w:lang w:val="en-GB"/>
            </w:rPr>
            <w:instrText xml:space="preserve"> CITATION Hou21 \l 2057 </w:instrText>
          </w:r>
          <w:r w:rsidRPr="0053669E">
            <w:rPr>
              <w:rFonts w:ascii="Arial" w:hAnsi="Arial" w:cs="Arial"/>
              <w:lang w:val="en-GB"/>
            </w:rPr>
            <w:fldChar w:fldCharType="separate"/>
          </w:r>
          <w:r w:rsidRPr="0053669E">
            <w:rPr>
              <w:rFonts w:ascii="Arial" w:hAnsi="Arial" w:cs="Arial"/>
              <w:noProof/>
              <w:lang w:val="en-GB"/>
            </w:rPr>
            <w:t xml:space="preserve"> (Hough, 2021)</w:t>
          </w:r>
          <w:r w:rsidRPr="0053669E">
            <w:rPr>
              <w:rFonts w:ascii="Arial" w:hAnsi="Arial" w:cs="Arial"/>
              <w:lang w:val="en-GB"/>
            </w:rPr>
            <w:fldChar w:fldCharType="end"/>
          </w:r>
        </w:sdtContent>
      </w:sdt>
      <w:r w:rsidRPr="0053669E">
        <w:rPr>
          <w:rFonts w:ascii="Arial" w:hAnsi="Arial" w:cs="Arial"/>
          <w:lang w:val="en-GB"/>
        </w:rPr>
        <w:t>. While most police officers are dedicated public servants committed to ethical standards</w:t>
      </w:r>
      <w:sdt>
        <w:sdtPr>
          <w:rPr>
            <w:rFonts w:ascii="Arial" w:hAnsi="Arial" w:cs="Arial"/>
            <w:lang w:val="en-GB"/>
          </w:rPr>
          <w:id w:val="2082864110"/>
          <w:citation/>
        </w:sdtPr>
        <w:sdtEndPr/>
        <w:sdtContent>
          <w:r w:rsidR="001705EB" w:rsidRPr="0053669E">
            <w:rPr>
              <w:rFonts w:ascii="Arial" w:hAnsi="Arial" w:cs="Arial"/>
              <w:lang w:val="en-GB"/>
            </w:rPr>
            <w:fldChar w:fldCharType="begin"/>
          </w:r>
          <w:r w:rsidR="001705EB" w:rsidRPr="0053669E">
            <w:rPr>
              <w:rFonts w:ascii="Arial" w:hAnsi="Arial" w:cs="Arial"/>
              <w:lang w:val="en-GB"/>
            </w:rPr>
            <w:instrText xml:space="preserve"> CITATION HMI232 \l 2057 </w:instrText>
          </w:r>
          <w:r w:rsidR="001705EB" w:rsidRPr="0053669E">
            <w:rPr>
              <w:rFonts w:ascii="Arial" w:hAnsi="Arial" w:cs="Arial"/>
              <w:lang w:val="en-GB"/>
            </w:rPr>
            <w:fldChar w:fldCharType="separate"/>
          </w:r>
          <w:r w:rsidR="001705EB" w:rsidRPr="0053669E">
            <w:rPr>
              <w:rFonts w:ascii="Arial" w:hAnsi="Arial" w:cs="Arial"/>
              <w:noProof/>
              <w:lang w:val="en-GB"/>
            </w:rPr>
            <w:t xml:space="preserve"> (HMICFRS, 2023)</w:t>
          </w:r>
          <w:r w:rsidR="001705EB" w:rsidRPr="0053669E">
            <w:rPr>
              <w:rFonts w:ascii="Arial" w:hAnsi="Arial" w:cs="Arial"/>
              <w:lang w:val="en-GB"/>
            </w:rPr>
            <w:fldChar w:fldCharType="end"/>
          </w:r>
        </w:sdtContent>
      </w:sdt>
      <w:r w:rsidR="001705EB" w:rsidRPr="0053669E">
        <w:rPr>
          <w:rFonts w:ascii="Arial" w:hAnsi="Arial" w:cs="Arial"/>
          <w:lang w:val="en-GB"/>
        </w:rPr>
        <w:t>,</w:t>
      </w:r>
      <w:r w:rsidRPr="0053669E">
        <w:rPr>
          <w:rFonts w:ascii="Arial" w:hAnsi="Arial" w:cs="Arial"/>
          <w:lang w:val="en-GB"/>
        </w:rPr>
        <w:t xml:space="preserve"> high-profile incidents such as the death of Sarah Everard and the abuse by David Carrick have sparked global discourse on policing practices highlighting concerns regarding internal accountability</w:t>
      </w:r>
      <w:r w:rsidR="0022054A" w:rsidRPr="0053669E">
        <w:rPr>
          <w:rFonts w:ascii="Arial" w:hAnsi="Arial" w:cs="Arial"/>
          <w:lang w:val="en-GB"/>
        </w:rPr>
        <w:t xml:space="preserve"> </w:t>
      </w:r>
      <w:r w:rsidRPr="0053669E">
        <w:rPr>
          <w:rFonts w:ascii="Arial" w:hAnsi="Arial" w:cs="Arial"/>
          <w:lang w:val="en-GB"/>
        </w:rPr>
        <w:t xml:space="preserve">and the prevailing culture within police forces </w:t>
      </w:r>
      <w:sdt>
        <w:sdtPr>
          <w:rPr>
            <w:rFonts w:ascii="Arial" w:hAnsi="Arial" w:cs="Arial"/>
            <w:lang w:val="en-GB"/>
          </w:rPr>
          <w:id w:val="-694456931"/>
          <w:citation/>
        </w:sdtPr>
        <w:sdtEndPr/>
        <w:sdtContent>
          <w:r w:rsidR="001705EB" w:rsidRPr="0053669E">
            <w:rPr>
              <w:rFonts w:ascii="Arial" w:hAnsi="Arial" w:cs="Arial"/>
              <w:lang w:val="en-GB"/>
            </w:rPr>
            <w:fldChar w:fldCharType="begin"/>
          </w:r>
          <w:r w:rsidR="001705EB" w:rsidRPr="0053669E">
            <w:rPr>
              <w:rFonts w:ascii="Arial" w:hAnsi="Arial" w:cs="Arial"/>
              <w:lang w:val="en-GB"/>
            </w:rPr>
            <w:instrText xml:space="preserve"> CITATION Tay24 \l 2057 </w:instrText>
          </w:r>
          <w:r w:rsidR="001705EB" w:rsidRPr="0053669E">
            <w:rPr>
              <w:rFonts w:ascii="Arial" w:hAnsi="Arial" w:cs="Arial"/>
              <w:lang w:val="en-GB"/>
            </w:rPr>
            <w:fldChar w:fldCharType="separate"/>
          </w:r>
          <w:r w:rsidR="001705EB" w:rsidRPr="0053669E">
            <w:rPr>
              <w:rFonts w:ascii="Arial" w:hAnsi="Arial" w:cs="Arial"/>
              <w:noProof/>
              <w:lang w:val="en-GB"/>
            </w:rPr>
            <w:t>(Taylor, et al., 2024)</w:t>
          </w:r>
          <w:r w:rsidR="001705EB" w:rsidRPr="0053669E">
            <w:rPr>
              <w:rFonts w:ascii="Arial" w:hAnsi="Arial" w:cs="Arial"/>
              <w:lang w:val="en-GB"/>
            </w:rPr>
            <w:fldChar w:fldCharType="end"/>
          </w:r>
        </w:sdtContent>
      </w:sdt>
      <w:r w:rsidR="001705EB" w:rsidRPr="0053669E">
        <w:rPr>
          <w:rFonts w:ascii="Arial" w:hAnsi="Arial" w:cs="Arial"/>
          <w:lang w:val="en-GB"/>
        </w:rPr>
        <w:t>.</w:t>
      </w:r>
    </w:p>
    <w:p w14:paraId="3FCCEAB6" w14:textId="77777777" w:rsidR="00957AA6" w:rsidRPr="0053669E" w:rsidRDefault="00957AA6" w:rsidP="0053669E">
      <w:pPr>
        <w:spacing w:after="0" w:line="360" w:lineRule="auto"/>
        <w:jc w:val="both"/>
        <w:rPr>
          <w:rFonts w:ascii="Arial" w:hAnsi="Arial" w:cs="Arial"/>
          <w:lang w:val="en-GB"/>
        </w:rPr>
      </w:pPr>
    </w:p>
    <w:p w14:paraId="185D3D6D" w14:textId="00DC44E7" w:rsidR="00832984" w:rsidRDefault="001705EB" w:rsidP="0053669E">
      <w:pPr>
        <w:spacing w:after="0" w:line="360" w:lineRule="auto"/>
        <w:jc w:val="both"/>
        <w:rPr>
          <w:rFonts w:ascii="Arial" w:hAnsi="Arial" w:cs="Arial"/>
          <w:lang w:val="en-GB"/>
        </w:rPr>
      </w:pPr>
      <w:r w:rsidRPr="0053669E">
        <w:rPr>
          <w:rFonts w:ascii="Arial" w:hAnsi="Arial" w:cs="Arial"/>
          <w:lang w:val="en-GB"/>
        </w:rPr>
        <w:t>The Home Office's Police Officer Misconduct Guidance</w:t>
      </w:r>
      <w:sdt>
        <w:sdtPr>
          <w:rPr>
            <w:rFonts w:ascii="Arial" w:hAnsi="Arial" w:cs="Arial"/>
            <w:lang w:val="en-GB"/>
          </w:rPr>
          <w:id w:val="-929966189"/>
          <w:citation/>
        </w:sdtPr>
        <w:sdtEndPr/>
        <w:sdtContent>
          <w:r w:rsidRPr="0053669E">
            <w:rPr>
              <w:rFonts w:ascii="Arial" w:hAnsi="Arial" w:cs="Arial"/>
              <w:lang w:val="en-GB"/>
            </w:rPr>
            <w:fldChar w:fldCharType="begin"/>
          </w:r>
          <w:r w:rsidR="00255065" w:rsidRPr="0053669E">
            <w:rPr>
              <w:rFonts w:ascii="Arial" w:hAnsi="Arial" w:cs="Arial"/>
              <w:lang w:val="en-GB"/>
            </w:rPr>
            <w:instrText xml:space="preserve">CITATION Hom18 \n  \l 2057 </w:instrText>
          </w:r>
          <w:r w:rsidRPr="0053669E">
            <w:rPr>
              <w:rFonts w:ascii="Arial" w:hAnsi="Arial" w:cs="Arial"/>
              <w:lang w:val="en-GB"/>
            </w:rPr>
            <w:fldChar w:fldCharType="separate"/>
          </w:r>
          <w:r w:rsidR="00255065" w:rsidRPr="0053669E">
            <w:rPr>
              <w:rFonts w:ascii="Arial" w:hAnsi="Arial" w:cs="Arial"/>
              <w:noProof/>
              <w:lang w:val="en-GB"/>
            </w:rPr>
            <w:t xml:space="preserve"> (2018)</w:t>
          </w:r>
          <w:r w:rsidRPr="0053669E">
            <w:rPr>
              <w:rFonts w:ascii="Arial" w:hAnsi="Arial" w:cs="Arial"/>
              <w:lang w:val="en-GB"/>
            </w:rPr>
            <w:fldChar w:fldCharType="end"/>
          </w:r>
        </w:sdtContent>
      </w:sdt>
      <w:r w:rsidRPr="0053669E">
        <w:rPr>
          <w:rFonts w:ascii="Arial" w:hAnsi="Arial" w:cs="Arial"/>
          <w:lang w:val="en-GB"/>
        </w:rPr>
        <w:t xml:space="preserve">, and the College of Policing's Code of Ethics </w:t>
      </w:r>
      <w:sdt>
        <w:sdtPr>
          <w:rPr>
            <w:rFonts w:ascii="Arial" w:hAnsi="Arial" w:cs="Arial"/>
            <w:lang w:val="en-GB"/>
          </w:rPr>
          <w:id w:val="959375882"/>
          <w:citation/>
        </w:sdtPr>
        <w:sdtEndPr/>
        <w:sdtContent>
          <w:r w:rsidRPr="0053669E">
            <w:rPr>
              <w:rFonts w:ascii="Arial" w:hAnsi="Arial" w:cs="Arial"/>
              <w:lang w:val="en-GB"/>
            </w:rPr>
            <w:fldChar w:fldCharType="begin"/>
          </w:r>
          <w:r w:rsidRPr="0053669E">
            <w:rPr>
              <w:rFonts w:ascii="Arial" w:hAnsi="Arial" w:cs="Arial"/>
              <w:lang w:val="en-GB"/>
            </w:rPr>
            <w:instrText xml:space="preserve">CITATION Col241 \n  \l 2057 </w:instrText>
          </w:r>
          <w:r w:rsidRPr="0053669E">
            <w:rPr>
              <w:rFonts w:ascii="Arial" w:hAnsi="Arial" w:cs="Arial"/>
              <w:lang w:val="en-GB"/>
            </w:rPr>
            <w:fldChar w:fldCharType="separate"/>
          </w:r>
          <w:r w:rsidRPr="0053669E">
            <w:rPr>
              <w:rFonts w:ascii="Arial" w:hAnsi="Arial" w:cs="Arial"/>
              <w:noProof/>
              <w:lang w:val="en-GB"/>
            </w:rPr>
            <w:t>(2024)</w:t>
          </w:r>
          <w:r w:rsidRPr="0053669E">
            <w:rPr>
              <w:rFonts w:ascii="Arial" w:hAnsi="Arial" w:cs="Arial"/>
              <w:lang w:val="en-GB"/>
            </w:rPr>
            <w:fldChar w:fldCharType="end"/>
          </w:r>
        </w:sdtContent>
      </w:sdt>
      <w:r w:rsidRPr="0053669E">
        <w:rPr>
          <w:rFonts w:ascii="Arial" w:hAnsi="Arial" w:cs="Arial"/>
          <w:lang w:val="en-GB"/>
        </w:rPr>
        <w:t>, outline the standards of professional behaviour necessary for fostering a culture that supports misconduct</w:t>
      </w:r>
      <w:r w:rsidR="00832984">
        <w:rPr>
          <w:rFonts w:ascii="Arial" w:hAnsi="Arial" w:cs="Arial"/>
          <w:lang w:val="en-GB"/>
        </w:rPr>
        <w:t xml:space="preserve"> reporting</w:t>
      </w:r>
      <w:r w:rsidRPr="0053669E">
        <w:rPr>
          <w:rFonts w:ascii="Arial" w:hAnsi="Arial" w:cs="Arial"/>
          <w:lang w:val="en-GB"/>
        </w:rPr>
        <w:t xml:space="preserve">. These frameworks stress that </w:t>
      </w:r>
      <w:r w:rsidR="0042479E" w:rsidRPr="0053669E">
        <w:rPr>
          <w:rFonts w:ascii="Arial" w:hAnsi="Arial" w:cs="Arial"/>
          <w:lang w:val="en-GB"/>
        </w:rPr>
        <w:t>employees</w:t>
      </w:r>
      <w:r w:rsidRPr="0053669E">
        <w:rPr>
          <w:rFonts w:ascii="Arial" w:hAnsi="Arial" w:cs="Arial"/>
          <w:lang w:val="en-GB"/>
        </w:rPr>
        <w:t xml:space="preserve"> must feel confident that reporting wrongdoing will be a positive experience, </w:t>
      </w:r>
      <w:r w:rsidR="002754F8">
        <w:rPr>
          <w:rFonts w:ascii="Arial" w:hAnsi="Arial" w:cs="Arial"/>
          <w:lang w:val="en-GB"/>
        </w:rPr>
        <w:t xml:space="preserve">and they are </w:t>
      </w:r>
      <w:r w:rsidRPr="0053669E">
        <w:rPr>
          <w:rFonts w:ascii="Arial" w:hAnsi="Arial" w:cs="Arial"/>
          <w:lang w:val="en-GB"/>
        </w:rPr>
        <w:t>protected from detrimental treatment by their colleagues</w:t>
      </w:r>
      <w:sdt>
        <w:sdtPr>
          <w:rPr>
            <w:rFonts w:ascii="Arial" w:hAnsi="Arial" w:cs="Arial"/>
            <w:lang w:val="en-GB"/>
          </w:rPr>
          <w:id w:val="-756591439"/>
          <w:citation/>
        </w:sdtPr>
        <w:sdtEndPr/>
        <w:sdtContent>
          <w:r w:rsidRPr="0053669E">
            <w:rPr>
              <w:rFonts w:ascii="Arial" w:hAnsi="Arial" w:cs="Arial"/>
              <w:lang w:val="en-GB"/>
            </w:rPr>
            <w:fldChar w:fldCharType="begin"/>
          </w:r>
          <w:r w:rsidR="00255065" w:rsidRPr="0053669E">
            <w:rPr>
              <w:rFonts w:ascii="Arial" w:hAnsi="Arial" w:cs="Arial"/>
              <w:lang w:val="en-GB"/>
            </w:rPr>
            <w:instrText xml:space="preserve">CITATION Hom18 \l 2057 </w:instrText>
          </w:r>
          <w:r w:rsidRPr="0053669E">
            <w:rPr>
              <w:rFonts w:ascii="Arial" w:hAnsi="Arial" w:cs="Arial"/>
              <w:lang w:val="en-GB"/>
            </w:rPr>
            <w:fldChar w:fldCharType="separate"/>
          </w:r>
          <w:r w:rsidR="00255065" w:rsidRPr="0053669E">
            <w:rPr>
              <w:rFonts w:ascii="Arial" w:hAnsi="Arial" w:cs="Arial"/>
              <w:noProof/>
              <w:lang w:val="en-GB"/>
            </w:rPr>
            <w:t xml:space="preserve"> (Home Office, 2018)</w:t>
          </w:r>
          <w:r w:rsidRPr="0053669E">
            <w:rPr>
              <w:rFonts w:ascii="Arial" w:hAnsi="Arial" w:cs="Arial"/>
              <w:lang w:val="en-GB"/>
            </w:rPr>
            <w:fldChar w:fldCharType="end"/>
          </w:r>
        </w:sdtContent>
      </w:sdt>
      <w:r w:rsidRPr="0053669E">
        <w:rPr>
          <w:rFonts w:ascii="Arial" w:hAnsi="Arial" w:cs="Arial"/>
          <w:lang w:val="en-GB"/>
        </w:rPr>
        <w:t xml:space="preserve">. </w:t>
      </w:r>
      <w:r w:rsidR="0022054A" w:rsidRPr="0053669E">
        <w:rPr>
          <w:rFonts w:ascii="Arial" w:hAnsi="Arial" w:cs="Arial"/>
          <w:lang w:val="en-GB"/>
        </w:rPr>
        <w:t>However, i</w:t>
      </w:r>
      <w:r w:rsidRPr="0053669E">
        <w:rPr>
          <w:rFonts w:ascii="Arial" w:hAnsi="Arial" w:cs="Arial"/>
          <w:lang w:val="en-GB"/>
        </w:rPr>
        <w:t>t is important to recognise that not all instances of misconduct breach legal standards, and some unethical behaviours may fall outside formal regulations</w:t>
      </w:r>
      <w:sdt>
        <w:sdtPr>
          <w:rPr>
            <w:rFonts w:ascii="Arial" w:hAnsi="Arial" w:cs="Arial"/>
            <w:lang w:val="en-GB"/>
          </w:rPr>
          <w:id w:val="-1786264870"/>
          <w:citation/>
        </w:sdtPr>
        <w:sdtEndPr/>
        <w:sdtContent>
          <w:r w:rsidRPr="0053669E">
            <w:rPr>
              <w:rFonts w:ascii="Arial" w:hAnsi="Arial" w:cs="Arial"/>
              <w:lang w:val="en-GB"/>
            </w:rPr>
            <w:fldChar w:fldCharType="begin"/>
          </w:r>
          <w:r w:rsidR="00255065" w:rsidRPr="0053669E">
            <w:rPr>
              <w:rFonts w:ascii="Arial" w:hAnsi="Arial" w:cs="Arial"/>
              <w:lang w:val="en-GB"/>
            </w:rPr>
            <w:instrText xml:space="preserve">CITATION Hou18 \l 2057 </w:instrText>
          </w:r>
          <w:r w:rsidRPr="0053669E">
            <w:rPr>
              <w:rFonts w:ascii="Arial" w:hAnsi="Arial" w:cs="Arial"/>
              <w:lang w:val="en-GB"/>
            </w:rPr>
            <w:fldChar w:fldCharType="separate"/>
          </w:r>
          <w:r w:rsidR="00255065" w:rsidRPr="0053669E">
            <w:rPr>
              <w:rFonts w:ascii="Arial" w:hAnsi="Arial" w:cs="Arial"/>
              <w:noProof/>
              <w:lang w:val="en-GB"/>
            </w:rPr>
            <w:t xml:space="preserve"> (Hough, et al., 2018)</w:t>
          </w:r>
          <w:r w:rsidRPr="0053669E">
            <w:rPr>
              <w:rFonts w:ascii="Arial" w:hAnsi="Arial" w:cs="Arial"/>
              <w:lang w:val="en-GB"/>
            </w:rPr>
            <w:fldChar w:fldCharType="end"/>
          </w:r>
        </w:sdtContent>
      </w:sdt>
      <w:r w:rsidRPr="0053669E">
        <w:rPr>
          <w:rFonts w:ascii="Arial" w:hAnsi="Arial" w:cs="Arial"/>
          <w:lang w:val="en-GB"/>
        </w:rPr>
        <w:t xml:space="preserve">. </w:t>
      </w:r>
    </w:p>
    <w:p w14:paraId="3DF0976B" w14:textId="77777777" w:rsidR="00832984" w:rsidRDefault="00832984" w:rsidP="0053669E">
      <w:pPr>
        <w:spacing w:after="0" w:line="360" w:lineRule="auto"/>
        <w:jc w:val="both"/>
        <w:rPr>
          <w:rFonts w:ascii="Arial" w:hAnsi="Arial" w:cs="Arial"/>
          <w:lang w:val="en-GB"/>
        </w:rPr>
      </w:pPr>
    </w:p>
    <w:p w14:paraId="3B261F29" w14:textId="7FF28E76" w:rsidR="0022054A" w:rsidRPr="0053669E" w:rsidRDefault="001705EB" w:rsidP="0053669E">
      <w:pPr>
        <w:spacing w:after="0" w:line="360" w:lineRule="auto"/>
        <w:jc w:val="both"/>
        <w:rPr>
          <w:rFonts w:ascii="Arial" w:hAnsi="Arial" w:cs="Arial"/>
          <w:lang w:val="en-GB"/>
        </w:rPr>
      </w:pPr>
      <w:r w:rsidRPr="0053669E">
        <w:rPr>
          <w:rFonts w:ascii="Arial" w:hAnsi="Arial" w:cs="Arial"/>
          <w:lang w:val="en-GB"/>
        </w:rPr>
        <w:t>This landscape, largely governed by shared norms and standards, underscores the necessity for ethical policing that encompasses courage, respect, and empathy.</w:t>
      </w:r>
      <w:r w:rsidR="0022054A" w:rsidRPr="0053669E">
        <w:rPr>
          <w:rFonts w:ascii="Arial" w:hAnsi="Arial" w:cs="Arial"/>
          <w:lang w:val="en-GB"/>
        </w:rPr>
        <w:t xml:space="preserve"> Morrell, et </w:t>
      </w:r>
      <w:r w:rsidR="0022054A" w:rsidRPr="0053669E">
        <w:rPr>
          <w:rFonts w:ascii="Arial" w:hAnsi="Arial" w:cs="Arial"/>
          <w:noProof/>
          <w:lang w:val="en-GB"/>
        </w:rPr>
        <w:t>al.,</w:t>
      </w:r>
      <w:r w:rsidR="0022054A" w:rsidRPr="0053669E">
        <w:rPr>
          <w:rFonts w:ascii="Arial" w:hAnsi="Arial" w:cs="Arial"/>
          <w:lang w:val="en-GB"/>
        </w:rPr>
        <w:t xml:space="preserve"> </w:t>
      </w:r>
      <w:sdt>
        <w:sdtPr>
          <w:rPr>
            <w:rFonts w:ascii="Arial" w:hAnsi="Arial" w:cs="Arial"/>
            <w:lang w:val="en-GB"/>
          </w:rPr>
          <w:id w:val="-687054258"/>
          <w:citation/>
        </w:sdtPr>
        <w:sdtEndPr/>
        <w:sdtContent>
          <w:r w:rsidRPr="0053669E">
            <w:rPr>
              <w:rFonts w:ascii="Arial" w:hAnsi="Arial" w:cs="Arial"/>
              <w:lang w:val="en-GB"/>
            </w:rPr>
            <w:fldChar w:fldCharType="begin"/>
          </w:r>
          <w:r w:rsidR="0022054A" w:rsidRPr="0053669E">
            <w:rPr>
              <w:rFonts w:ascii="Arial" w:hAnsi="Arial" w:cs="Arial"/>
              <w:lang w:val="en-GB"/>
            </w:rPr>
            <w:instrText xml:space="preserve">CITATION Mor20 \n  \l 2057 </w:instrText>
          </w:r>
          <w:r w:rsidRPr="0053669E">
            <w:rPr>
              <w:rFonts w:ascii="Arial" w:hAnsi="Arial" w:cs="Arial"/>
              <w:lang w:val="en-GB"/>
            </w:rPr>
            <w:fldChar w:fldCharType="separate"/>
          </w:r>
          <w:r w:rsidR="0022054A" w:rsidRPr="0053669E">
            <w:rPr>
              <w:rFonts w:ascii="Arial" w:hAnsi="Arial" w:cs="Arial"/>
              <w:noProof/>
              <w:lang w:val="en-GB"/>
            </w:rPr>
            <w:t>(2020)</w:t>
          </w:r>
          <w:r w:rsidRPr="0053669E">
            <w:rPr>
              <w:rFonts w:ascii="Arial" w:hAnsi="Arial" w:cs="Arial"/>
              <w:lang w:val="en-GB"/>
            </w:rPr>
            <w:fldChar w:fldCharType="end"/>
          </w:r>
        </w:sdtContent>
      </w:sdt>
      <w:r w:rsidRPr="0053669E">
        <w:rPr>
          <w:rFonts w:ascii="Arial" w:hAnsi="Arial" w:cs="Arial"/>
          <w:lang w:val="en-GB"/>
        </w:rPr>
        <w:t xml:space="preserve"> support</w:t>
      </w:r>
      <w:r w:rsidR="0022054A" w:rsidRPr="0053669E">
        <w:rPr>
          <w:rFonts w:ascii="Arial" w:hAnsi="Arial" w:cs="Arial"/>
          <w:lang w:val="en-GB"/>
        </w:rPr>
        <w:t>s</w:t>
      </w:r>
      <w:r w:rsidRPr="0053669E">
        <w:rPr>
          <w:rFonts w:ascii="Arial" w:hAnsi="Arial" w:cs="Arial"/>
          <w:lang w:val="en-GB"/>
        </w:rPr>
        <w:t xml:space="preserve"> this notion, emphasising that ethical conduct fosters positive public interactions and community trust, contributing to the overall effectiveness of policing.</w:t>
      </w:r>
      <w:r w:rsidR="0022054A" w:rsidRPr="0053669E">
        <w:rPr>
          <w:rFonts w:ascii="Arial" w:hAnsi="Arial" w:cs="Arial"/>
          <w:lang w:val="en-GB"/>
        </w:rPr>
        <w:t xml:space="preserve"> Despite these measures and the introduction of </w:t>
      </w:r>
      <w:r w:rsidR="00423D23">
        <w:rPr>
          <w:rFonts w:ascii="Arial" w:hAnsi="Arial" w:cs="Arial"/>
          <w:lang w:val="en-GB"/>
        </w:rPr>
        <w:t>a</w:t>
      </w:r>
      <w:r w:rsidR="0022054A" w:rsidRPr="0053669E">
        <w:rPr>
          <w:rFonts w:ascii="Arial" w:hAnsi="Arial" w:cs="Arial"/>
          <w:lang w:val="en-GB"/>
        </w:rPr>
        <w:t xml:space="preserve"> Professional Standards Department Passpor</w:t>
      </w:r>
      <w:r w:rsidR="00423D23">
        <w:rPr>
          <w:rFonts w:ascii="Arial" w:hAnsi="Arial" w:cs="Arial"/>
          <w:lang w:val="en-GB"/>
        </w:rPr>
        <w:t>t Guide</w:t>
      </w:r>
      <w:sdt>
        <w:sdtPr>
          <w:rPr>
            <w:rFonts w:ascii="Arial" w:hAnsi="Arial" w:cs="Arial"/>
            <w:lang w:val="en-GB"/>
          </w:rPr>
          <w:id w:val="1100914079"/>
          <w:citation/>
        </w:sdtPr>
        <w:sdtEndPr/>
        <w:sdtContent>
          <w:r w:rsidR="0022054A" w:rsidRPr="0053669E">
            <w:rPr>
              <w:rFonts w:ascii="Arial" w:hAnsi="Arial" w:cs="Arial"/>
              <w:lang w:val="en-GB"/>
            </w:rPr>
            <w:fldChar w:fldCharType="begin"/>
          </w:r>
          <w:r w:rsidR="0022054A" w:rsidRPr="0053669E">
            <w:rPr>
              <w:rFonts w:ascii="Arial" w:hAnsi="Arial" w:cs="Arial"/>
              <w:lang w:val="en-GB"/>
            </w:rPr>
            <w:instrText xml:space="preserve"> CITATION Soust \l 2057 </w:instrText>
          </w:r>
          <w:r w:rsidR="0022054A" w:rsidRPr="0053669E">
            <w:rPr>
              <w:rFonts w:ascii="Arial" w:hAnsi="Arial" w:cs="Arial"/>
              <w:lang w:val="en-GB"/>
            </w:rPr>
            <w:fldChar w:fldCharType="separate"/>
          </w:r>
          <w:r w:rsidR="0022054A" w:rsidRPr="0053669E">
            <w:rPr>
              <w:rFonts w:ascii="Arial" w:hAnsi="Arial" w:cs="Arial"/>
              <w:noProof/>
              <w:lang w:val="en-GB"/>
            </w:rPr>
            <w:t xml:space="preserve"> (South Wales Police, 2020)</w:t>
          </w:r>
          <w:r w:rsidR="0022054A" w:rsidRPr="0053669E">
            <w:rPr>
              <w:rFonts w:ascii="Arial" w:hAnsi="Arial" w:cs="Arial"/>
              <w:lang w:val="en-GB"/>
            </w:rPr>
            <w:fldChar w:fldCharType="end"/>
          </w:r>
        </w:sdtContent>
      </w:sdt>
      <w:r w:rsidR="0022054A" w:rsidRPr="0053669E">
        <w:rPr>
          <w:rFonts w:ascii="Arial" w:hAnsi="Arial" w:cs="Arial"/>
          <w:lang w:val="en-GB"/>
        </w:rPr>
        <w:t>, challenges persist in internal misconduct</w:t>
      </w:r>
      <w:r w:rsidR="00832984">
        <w:rPr>
          <w:rFonts w:ascii="Arial" w:hAnsi="Arial" w:cs="Arial"/>
          <w:lang w:val="en-GB"/>
        </w:rPr>
        <w:t xml:space="preserve"> reporting</w:t>
      </w:r>
      <w:r w:rsidR="0022054A" w:rsidRPr="0053669E">
        <w:rPr>
          <w:rFonts w:ascii="Arial" w:hAnsi="Arial" w:cs="Arial"/>
          <w:lang w:val="en-GB"/>
        </w:rPr>
        <w:t xml:space="preserve">, due to various influencing factors that contribute to the ‘Blue Wall of Silence’ </w:t>
      </w:r>
      <w:sdt>
        <w:sdtPr>
          <w:rPr>
            <w:rFonts w:ascii="Arial" w:hAnsi="Arial" w:cs="Arial"/>
            <w:lang w:val="en-GB"/>
          </w:rPr>
          <w:id w:val="472026122"/>
          <w:citation/>
        </w:sdtPr>
        <w:sdtEndPr/>
        <w:sdtContent>
          <w:r w:rsidR="0022054A" w:rsidRPr="0053669E">
            <w:rPr>
              <w:rFonts w:ascii="Arial" w:hAnsi="Arial" w:cs="Arial"/>
              <w:lang w:val="en-GB"/>
            </w:rPr>
            <w:fldChar w:fldCharType="begin"/>
          </w:r>
          <w:r w:rsidR="0048323E" w:rsidRPr="0053669E">
            <w:rPr>
              <w:rFonts w:ascii="Arial" w:hAnsi="Arial" w:cs="Arial"/>
              <w:lang w:val="en-GB"/>
            </w:rPr>
            <w:instrText xml:space="preserve">CITATION Tor23 \l 2057 </w:instrText>
          </w:r>
          <w:r w:rsidR="0022054A" w:rsidRPr="0053669E">
            <w:rPr>
              <w:rFonts w:ascii="Arial" w:hAnsi="Arial" w:cs="Arial"/>
              <w:lang w:val="en-GB"/>
            </w:rPr>
            <w:fldChar w:fldCharType="separate"/>
          </w:r>
          <w:r w:rsidR="0048323E" w:rsidRPr="0053669E">
            <w:rPr>
              <w:rFonts w:ascii="Arial" w:hAnsi="Arial" w:cs="Arial"/>
              <w:noProof/>
              <w:lang w:val="en-GB"/>
            </w:rPr>
            <w:t>(Torres &amp; Cruiel, 2023)</w:t>
          </w:r>
          <w:r w:rsidR="0022054A" w:rsidRPr="0053669E">
            <w:rPr>
              <w:rFonts w:ascii="Arial" w:hAnsi="Arial" w:cs="Arial"/>
              <w:lang w:val="en-GB"/>
            </w:rPr>
            <w:fldChar w:fldCharType="end"/>
          </w:r>
        </w:sdtContent>
      </w:sdt>
      <w:r w:rsidR="0022054A" w:rsidRPr="0053669E">
        <w:rPr>
          <w:rFonts w:ascii="Arial" w:hAnsi="Arial" w:cs="Arial"/>
          <w:lang w:val="en-GB"/>
        </w:rPr>
        <w:t>. </w:t>
      </w:r>
    </w:p>
    <w:p w14:paraId="7F647911" w14:textId="77777777" w:rsidR="00957AA6" w:rsidRPr="0053669E" w:rsidRDefault="00957AA6" w:rsidP="0053669E">
      <w:pPr>
        <w:spacing w:after="0" w:line="360" w:lineRule="auto"/>
        <w:jc w:val="both"/>
        <w:rPr>
          <w:rFonts w:ascii="Arial" w:hAnsi="Arial" w:cs="Arial"/>
          <w:lang w:val="en-GB"/>
        </w:rPr>
      </w:pPr>
    </w:p>
    <w:p w14:paraId="5C4E60B2" w14:textId="77777777" w:rsidR="00464896" w:rsidRDefault="0022054A" w:rsidP="0053669E">
      <w:pPr>
        <w:spacing w:after="0" w:line="360" w:lineRule="auto"/>
        <w:jc w:val="both"/>
        <w:rPr>
          <w:rFonts w:ascii="Arial" w:hAnsi="Arial" w:cs="Arial"/>
          <w:lang w:val="en-GB"/>
        </w:rPr>
      </w:pPr>
      <w:r w:rsidRPr="0053669E">
        <w:rPr>
          <w:rFonts w:ascii="Arial" w:hAnsi="Arial" w:cs="Arial"/>
          <w:lang w:val="en-GB"/>
        </w:rPr>
        <w:t xml:space="preserve">Research </w:t>
      </w:r>
      <w:r w:rsidR="001705EB" w:rsidRPr="0053669E">
        <w:rPr>
          <w:rFonts w:ascii="Arial" w:hAnsi="Arial" w:cs="Arial"/>
          <w:lang w:val="en-GB"/>
        </w:rPr>
        <w:t>indicates</w:t>
      </w:r>
      <w:r w:rsidR="003A1639" w:rsidRPr="0053669E">
        <w:rPr>
          <w:rFonts w:ascii="Arial" w:hAnsi="Arial" w:cs="Arial"/>
          <w:color w:val="FF0000"/>
          <w:lang w:val="en-GB"/>
        </w:rPr>
        <w:t xml:space="preserve"> </w:t>
      </w:r>
      <w:r w:rsidR="003A1639" w:rsidRPr="0053669E">
        <w:rPr>
          <w:rFonts w:ascii="Arial" w:hAnsi="Arial" w:cs="Arial"/>
          <w:lang w:val="en-GB"/>
        </w:rPr>
        <w:t>that</w:t>
      </w:r>
      <w:r w:rsidR="00BF3AB2">
        <w:rPr>
          <w:rFonts w:ascii="Arial" w:hAnsi="Arial" w:cs="Arial"/>
          <w:lang w:val="en-GB"/>
        </w:rPr>
        <w:t>,</w:t>
      </w:r>
      <w:r w:rsidR="003A1639" w:rsidRPr="0053669E">
        <w:rPr>
          <w:rFonts w:ascii="Arial" w:hAnsi="Arial" w:cs="Arial"/>
          <w:lang w:val="en-GB"/>
        </w:rPr>
        <w:t xml:space="preserve"> in certain circumstances, officers and staff may conflate or deliberately disregard established rules </w:t>
      </w:r>
      <w:sdt>
        <w:sdtPr>
          <w:rPr>
            <w:rFonts w:ascii="Arial" w:hAnsi="Arial" w:cs="Arial"/>
            <w:lang w:val="en-GB"/>
          </w:rPr>
          <w:id w:val="1498694646"/>
          <w:citation/>
        </w:sdtPr>
        <w:sdtEndPr/>
        <w:sdtContent>
          <w:r w:rsidR="003A1639" w:rsidRPr="0053669E">
            <w:rPr>
              <w:rFonts w:ascii="Arial" w:hAnsi="Arial" w:cs="Arial"/>
              <w:lang w:val="en-GB"/>
            </w:rPr>
            <w:fldChar w:fldCharType="begin"/>
          </w:r>
          <w:r w:rsidR="003A1639" w:rsidRPr="0053669E">
            <w:rPr>
              <w:rFonts w:ascii="Arial" w:hAnsi="Arial" w:cs="Arial"/>
              <w:lang w:val="en-GB"/>
            </w:rPr>
            <w:instrText xml:space="preserve"> CITATION Wes20 \l 2057 </w:instrText>
          </w:r>
          <w:r w:rsidR="003A1639" w:rsidRPr="0053669E">
            <w:rPr>
              <w:rFonts w:ascii="Arial" w:hAnsi="Arial" w:cs="Arial"/>
              <w:lang w:val="en-GB"/>
            </w:rPr>
            <w:fldChar w:fldCharType="separate"/>
          </w:r>
          <w:r w:rsidR="003A1639" w:rsidRPr="0053669E">
            <w:rPr>
              <w:rFonts w:ascii="Arial" w:hAnsi="Arial" w:cs="Arial"/>
              <w:noProof/>
              <w:lang w:val="en-GB"/>
            </w:rPr>
            <w:t>(Westmarland &amp; Conway, 2020)</w:t>
          </w:r>
          <w:r w:rsidR="003A1639" w:rsidRPr="0053669E">
            <w:rPr>
              <w:rFonts w:ascii="Arial" w:hAnsi="Arial" w:cs="Arial"/>
              <w:lang w:val="en-GB"/>
            </w:rPr>
            <w:fldChar w:fldCharType="end"/>
          </w:r>
        </w:sdtContent>
      </w:sdt>
      <w:r w:rsidR="003A1639" w:rsidRPr="0053669E">
        <w:rPr>
          <w:rFonts w:ascii="Arial" w:hAnsi="Arial" w:cs="Arial"/>
          <w:lang w:val="en-GB"/>
        </w:rPr>
        <w:t xml:space="preserve">. </w:t>
      </w:r>
      <w:r w:rsidR="00832984">
        <w:rPr>
          <w:rFonts w:ascii="Arial" w:hAnsi="Arial" w:cs="Arial"/>
          <w:lang w:val="en-GB"/>
        </w:rPr>
        <w:t>Additionally</w:t>
      </w:r>
      <w:r w:rsidR="003A1639" w:rsidRPr="0053669E">
        <w:rPr>
          <w:rFonts w:ascii="Arial" w:hAnsi="Arial" w:cs="Arial"/>
          <w:lang w:val="en-GB"/>
        </w:rPr>
        <w:t>,</w:t>
      </w:r>
      <w:r w:rsidR="001705EB" w:rsidRPr="0053669E">
        <w:rPr>
          <w:rFonts w:ascii="Arial" w:hAnsi="Arial" w:cs="Arial"/>
          <w:lang w:val="en-GB"/>
        </w:rPr>
        <w:t xml:space="preserve"> a pervasive culture </w:t>
      </w:r>
      <w:r w:rsidR="003A1639" w:rsidRPr="0053669E">
        <w:rPr>
          <w:rFonts w:ascii="Arial" w:hAnsi="Arial" w:cs="Arial"/>
          <w:lang w:val="en-GB"/>
        </w:rPr>
        <w:t>d</w:t>
      </w:r>
      <w:r w:rsidR="001705EB" w:rsidRPr="0053669E">
        <w:rPr>
          <w:rFonts w:ascii="Arial" w:hAnsi="Arial" w:cs="Arial"/>
          <w:lang w:val="en-GB"/>
        </w:rPr>
        <w:t xml:space="preserve">iscourages </w:t>
      </w:r>
      <w:r w:rsidR="0042479E" w:rsidRPr="0053669E">
        <w:rPr>
          <w:rFonts w:ascii="Arial" w:hAnsi="Arial" w:cs="Arial"/>
          <w:lang w:val="en-GB"/>
        </w:rPr>
        <w:t>employees</w:t>
      </w:r>
      <w:r w:rsidR="001705EB" w:rsidRPr="0053669E">
        <w:rPr>
          <w:rFonts w:ascii="Arial" w:hAnsi="Arial" w:cs="Arial"/>
          <w:lang w:val="en-GB"/>
        </w:rPr>
        <w:t xml:space="preserve"> from reporting misconduct, with findings suggesting that </w:t>
      </w:r>
      <w:r w:rsidR="003A1639" w:rsidRPr="0053669E">
        <w:rPr>
          <w:rFonts w:ascii="Arial" w:hAnsi="Arial" w:cs="Arial"/>
          <w:lang w:val="en-GB"/>
        </w:rPr>
        <w:t xml:space="preserve">they </w:t>
      </w:r>
      <w:r w:rsidR="001705EB" w:rsidRPr="0053669E">
        <w:rPr>
          <w:rFonts w:ascii="Arial" w:hAnsi="Arial" w:cs="Arial"/>
          <w:lang w:val="en-GB"/>
        </w:rPr>
        <w:t>may actively dissuade public complaints or delay internal reporting due to reluctance to identify colleagues</w:t>
      </w:r>
      <w:sdt>
        <w:sdtPr>
          <w:rPr>
            <w:rFonts w:ascii="Arial" w:hAnsi="Arial" w:cs="Arial"/>
            <w:lang w:val="en-GB"/>
          </w:rPr>
          <w:id w:val="-2044357989"/>
          <w:citation/>
        </w:sdtPr>
        <w:sdtEndPr/>
        <w:sdtContent>
          <w:r w:rsidR="001705EB" w:rsidRPr="0053669E">
            <w:rPr>
              <w:rFonts w:ascii="Arial" w:hAnsi="Arial" w:cs="Arial"/>
              <w:lang w:val="en-GB"/>
            </w:rPr>
            <w:fldChar w:fldCharType="begin"/>
          </w:r>
          <w:r w:rsidR="005D60B1" w:rsidRPr="0053669E">
            <w:rPr>
              <w:rFonts w:ascii="Arial" w:hAnsi="Arial" w:cs="Arial"/>
              <w:lang w:val="en-GB"/>
            </w:rPr>
            <w:instrText xml:space="preserve">CITATION Mro22 \l 2057 </w:instrText>
          </w:r>
          <w:r w:rsidR="001705EB" w:rsidRPr="0053669E">
            <w:rPr>
              <w:rFonts w:ascii="Arial" w:hAnsi="Arial" w:cs="Arial"/>
              <w:lang w:val="en-GB"/>
            </w:rPr>
            <w:fldChar w:fldCharType="separate"/>
          </w:r>
          <w:r w:rsidR="005D60B1" w:rsidRPr="0053669E">
            <w:rPr>
              <w:rFonts w:ascii="Arial" w:hAnsi="Arial" w:cs="Arial"/>
              <w:noProof/>
              <w:lang w:val="en-GB"/>
            </w:rPr>
            <w:t xml:space="preserve"> (Mrozla, et al., 2022)</w:t>
          </w:r>
          <w:r w:rsidR="001705EB" w:rsidRPr="0053669E">
            <w:rPr>
              <w:rFonts w:ascii="Arial" w:hAnsi="Arial" w:cs="Arial"/>
              <w:lang w:val="en-GB"/>
            </w:rPr>
            <w:fldChar w:fldCharType="end"/>
          </w:r>
        </w:sdtContent>
      </w:sdt>
      <w:r w:rsidR="001705EB" w:rsidRPr="0053669E">
        <w:rPr>
          <w:rFonts w:ascii="Arial" w:hAnsi="Arial" w:cs="Arial"/>
          <w:lang w:val="en-GB"/>
        </w:rPr>
        <w:t xml:space="preserve">. This culture of silence undermines ethical standards and raises critical questions about the factors influencing confidence and willingness to report. </w:t>
      </w:r>
    </w:p>
    <w:p w14:paraId="51807E38" w14:textId="77777777" w:rsidR="00464896" w:rsidRDefault="00464896" w:rsidP="0053669E">
      <w:pPr>
        <w:spacing w:after="0" w:line="360" w:lineRule="auto"/>
        <w:jc w:val="both"/>
        <w:rPr>
          <w:rFonts w:ascii="Arial" w:hAnsi="Arial" w:cs="Arial"/>
          <w:lang w:val="en-GB"/>
        </w:rPr>
      </w:pPr>
    </w:p>
    <w:p w14:paraId="4DFA01A2" w14:textId="2FA0DF00" w:rsidR="0022054A" w:rsidRPr="0053669E" w:rsidRDefault="001705EB" w:rsidP="0053669E">
      <w:pPr>
        <w:spacing w:after="0" w:line="360" w:lineRule="auto"/>
        <w:jc w:val="both"/>
        <w:rPr>
          <w:rFonts w:ascii="Arial" w:hAnsi="Arial" w:cs="Arial"/>
          <w:lang w:val="en-GB"/>
        </w:rPr>
      </w:pPr>
      <w:r w:rsidRPr="0053669E">
        <w:rPr>
          <w:rFonts w:ascii="Arial" w:hAnsi="Arial" w:cs="Arial"/>
          <w:lang w:val="en-GB"/>
        </w:rPr>
        <w:t>Existing literature suggests that perceptions of misconduct severity significantly affect reporting behaviour, with</w:t>
      </w:r>
      <w:r w:rsidR="0022054A" w:rsidRPr="0053669E">
        <w:rPr>
          <w:rFonts w:ascii="Arial" w:hAnsi="Arial" w:cs="Arial"/>
          <w:lang w:val="en-GB"/>
        </w:rPr>
        <w:t xml:space="preserve"> Robinson </w:t>
      </w:r>
      <w:r w:rsidRPr="0053669E">
        <w:rPr>
          <w:rFonts w:ascii="Arial" w:hAnsi="Arial" w:cs="Arial"/>
          <w:lang w:val="en-GB"/>
        </w:rPr>
        <w:t xml:space="preserve"> </w:t>
      </w:r>
      <w:sdt>
        <w:sdtPr>
          <w:rPr>
            <w:rFonts w:ascii="Arial" w:hAnsi="Arial" w:cs="Arial"/>
            <w:lang w:val="en-GB"/>
          </w:rPr>
          <w:id w:val="-1494566359"/>
          <w:citation/>
        </w:sdtPr>
        <w:sdtEndPr/>
        <w:sdtContent>
          <w:r w:rsidR="0022054A" w:rsidRPr="0053669E">
            <w:rPr>
              <w:rFonts w:ascii="Arial" w:hAnsi="Arial" w:cs="Arial"/>
              <w:lang w:val="en-GB"/>
            </w:rPr>
            <w:fldChar w:fldCharType="begin"/>
          </w:r>
          <w:r w:rsidR="0022054A" w:rsidRPr="0053669E">
            <w:rPr>
              <w:rFonts w:ascii="Arial" w:hAnsi="Arial" w:cs="Arial"/>
              <w:lang w:val="en-GB"/>
            </w:rPr>
            <w:instrText xml:space="preserve">CITATION Rob \n  \l 2057 </w:instrText>
          </w:r>
          <w:r w:rsidR="0022054A" w:rsidRPr="0053669E">
            <w:rPr>
              <w:rFonts w:ascii="Arial" w:hAnsi="Arial" w:cs="Arial"/>
              <w:lang w:val="en-GB"/>
            </w:rPr>
            <w:fldChar w:fldCharType="separate"/>
          </w:r>
          <w:r w:rsidR="0022054A" w:rsidRPr="0053669E">
            <w:rPr>
              <w:rFonts w:ascii="Arial" w:hAnsi="Arial" w:cs="Arial"/>
              <w:noProof/>
              <w:lang w:val="en-GB"/>
            </w:rPr>
            <w:t>(2017)</w:t>
          </w:r>
          <w:r w:rsidR="0022054A" w:rsidRPr="0053669E">
            <w:rPr>
              <w:rFonts w:ascii="Arial" w:hAnsi="Arial" w:cs="Arial"/>
              <w:lang w:val="en-GB"/>
            </w:rPr>
            <w:fldChar w:fldCharType="end"/>
          </w:r>
        </w:sdtContent>
      </w:sdt>
      <w:r w:rsidRPr="0053669E">
        <w:rPr>
          <w:rFonts w:ascii="Arial" w:hAnsi="Arial" w:cs="Arial"/>
          <w:lang w:val="en-GB"/>
        </w:rPr>
        <w:t xml:space="preserve"> </w:t>
      </w:r>
      <w:r w:rsidR="000729CC">
        <w:rPr>
          <w:rFonts w:ascii="Arial" w:hAnsi="Arial" w:cs="Arial"/>
          <w:lang w:val="en-GB"/>
        </w:rPr>
        <w:t>endorsing</w:t>
      </w:r>
      <w:r w:rsidRPr="0053669E">
        <w:rPr>
          <w:rFonts w:ascii="Arial" w:hAnsi="Arial" w:cs="Arial"/>
          <w:lang w:val="en-GB"/>
        </w:rPr>
        <w:t xml:space="preserve"> that individuals are more likely to comply with the law when they perceive it</w:t>
      </w:r>
      <w:r w:rsidR="00832984">
        <w:rPr>
          <w:rFonts w:ascii="Arial" w:hAnsi="Arial" w:cs="Arial"/>
          <w:lang w:val="en-GB"/>
        </w:rPr>
        <w:t xml:space="preserve"> is</w:t>
      </w:r>
      <w:r w:rsidRPr="0053669E">
        <w:rPr>
          <w:rFonts w:ascii="Arial" w:hAnsi="Arial" w:cs="Arial"/>
          <w:lang w:val="en-GB"/>
        </w:rPr>
        <w:t xml:space="preserve"> enforced </w:t>
      </w:r>
      <w:r w:rsidR="00832984">
        <w:rPr>
          <w:rFonts w:ascii="Arial" w:hAnsi="Arial" w:cs="Arial"/>
          <w:lang w:val="en-GB"/>
        </w:rPr>
        <w:t>by</w:t>
      </w:r>
      <w:r w:rsidRPr="0053669E">
        <w:rPr>
          <w:rFonts w:ascii="Arial" w:hAnsi="Arial" w:cs="Arial"/>
          <w:lang w:val="en-GB"/>
        </w:rPr>
        <w:t xml:space="preserve"> legitimate authority. This </w:t>
      </w:r>
      <w:r w:rsidR="00BF3AB2">
        <w:rPr>
          <w:rFonts w:ascii="Arial" w:hAnsi="Arial" w:cs="Arial"/>
          <w:lang w:val="en-GB"/>
        </w:rPr>
        <w:t xml:space="preserve">emphasises the need for strong leadership and comprehensive training to ensure that policing practices align with ethical </w:t>
      </w:r>
      <w:r w:rsidR="00BF3AB2">
        <w:rPr>
          <w:rFonts w:ascii="Arial" w:hAnsi="Arial" w:cs="Arial"/>
          <w:lang w:val="en-GB"/>
        </w:rPr>
        <w:lastRenderedPageBreak/>
        <w:t>principles. Under</w:t>
      </w:r>
      <w:r w:rsidR="00BF3AB2" w:rsidRPr="0053669E">
        <w:rPr>
          <w:rFonts w:ascii="Arial" w:hAnsi="Arial" w:cs="Arial"/>
          <w:lang w:val="en-GB"/>
        </w:rPr>
        <w:t>standing these</w:t>
      </w:r>
      <w:r w:rsidR="0022054A" w:rsidRPr="0053669E">
        <w:rPr>
          <w:rFonts w:ascii="Arial" w:hAnsi="Arial" w:cs="Arial"/>
          <w:lang w:val="en-GB"/>
        </w:rPr>
        <w:t xml:space="preserve"> factors is vital for fostering an environment that encourages and promotes accountability, ethical </w:t>
      </w:r>
      <w:r w:rsidR="00582F6E" w:rsidRPr="0053669E">
        <w:rPr>
          <w:rFonts w:ascii="Arial" w:hAnsi="Arial" w:cs="Arial"/>
          <w:lang w:val="en-GB"/>
        </w:rPr>
        <w:t>practi</w:t>
      </w:r>
      <w:r w:rsidR="00582F6E">
        <w:rPr>
          <w:rFonts w:ascii="Arial" w:hAnsi="Arial" w:cs="Arial"/>
          <w:lang w:val="en-GB"/>
        </w:rPr>
        <w:t>c</w:t>
      </w:r>
      <w:r w:rsidR="00582F6E" w:rsidRPr="0053669E">
        <w:rPr>
          <w:rFonts w:ascii="Arial" w:hAnsi="Arial" w:cs="Arial"/>
          <w:lang w:val="en-GB"/>
        </w:rPr>
        <w:t>es,</w:t>
      </w:r>
      <w:r w:rsidR="0022054A" w:rsidRPr="0053669E">
        <w:rPr>
          <w:rFonts w:ascii="Arial" w:hAnsi="Arial" w:cs="Arial"/>
          <w:lang w:val="en-GB"/>
        </w:rPr>
        <w:t xml:space="preserve"> and transparency</w:t>
      </w:r>
      <w:r w:rsidR="00BF3AB2">
        <w:rPr>
          <w:rFonts w:ascii="Arial" w:hAnsi="Arial" w:cs="Arial"/>
          <w:lang w:val="en-GB"/>
        </w:rPr>
        <w:t>, ultimately</w:t>
      </w:r>
      <w:r w:rsidR="0022054A" w:rsidRPr="0053669E">
        <w:rPr>
          <w:rFonts w:ascii="Arial" w:hAnsi="Arial" w:cs="Arial"/>
          <w:lang w:val="en-GB"/>
        </w:rPr>
        <w:t xml:space="preserve"> enhancing the integrity of policing.</w:t>
      </w:r>
    </w:p>
    <w:p w14:paraId="5BF955A3" w14:textId="77777777" w:rsidR="00957AA6" w:rsidRPr="0053669E" w:rsidRDefault="00957AA6" w:rsidP="0053669E">
      <w:pPr>
        <w:spacing w:after="0" w:line="360" w:lineRule="auto"/>
        <w:jc w:val="both"/>
        <w:rPr>
          <w:rFonts w:ascii="Arial" w:hAnsi="Arial" w:cs="Arial"/>
          <w:lang w:val="en-GB"/>
        </w:rPr>
      </w:pPr>
    </w:p>
    <w:p w14:paraId="16CBEE66" w14:textId="35D16623" w:rsidR="0022054A" w:rsidRPr="0053669E" w:rsidRDefault="0022054A" w:rsidP="0053669E">
      <w:pPr>
        <w:spacing w:after="0" w:line="360" w:lineRule="auto"/>
        <w:jc w:val="both"/>
        <w:rPr>
          <w:rFonts w:ascii="Arial" w:hAnsi="Arial" w:cs="Arial"/>
          <w:lang w:val="en-GB"/>
        </w:rPr>
      </w:pPr>
      <w:r w:rsidRPr="0053669E">
        <w:rPr>
          <w:rFonts w:ascii="Arial" w:hAnsi="Arial" w:cs="Arial"/>
          <w:lang w:val="en-GB"/>
        </w:rPr>
        <w:t>This literature review will focus on the first two objectives</w:t>
      </w:r>
      <w:r w:rsidR="003A1639" w:rsidRPr="0053669E">
        <w:rPr>
          <w:rFonts w:ascii="Arial" w:hAnsi="Arial" w:cs="Arial"/>
          <w:lang w:val="en-GB"/>
        </w:rPr>
        <w:t xml:space="preserve"> within the research </w:t>
      </w:r>
      <w:r w:rsidR="00832984">
        <w:rPr>
          <w:rFonts w:ascii="Arial" w:hAnsi="Arial" w:cs="Arial"/>
          <w:lang w:val="en-GB"/>
        </w:rPr>
        <w:t>framework</w:t>
      </w:r>
      <w:r w:rsidR="000A2728">
        <w:rPr>
          <w:rFonts w:ascii="Arial" w:hAnsi="Arial" w:cs="Arial"/>
          <w:lang w:val="en-GB"/>
        </w:rPr>
        <w:t>. It will</w:t>
      </w:r>
      <w:r w:rsidRPr="0053669E">
        <w:rPr>
          <w:rFonts w:ascii="Arial" w:hAnsi="Arial" w:cs="Arial"/>
          <w:lang w:val="en-GB"/>
        </w:rPr>
        <w:t xml:space="preserve"> identify the factors that affect police </w:t>
      </w:r>
      <w:r w:rsidR="0032153F" w:rsidRPr="0053669E">
        <w:rPr>
          <w:rFonts w:ascii="Arial" w:hAnsi="Arial" w:cs="Arial"/>
          <w:lang w:val="en-GB"/>
        </w:rPr>
        <w:t xml:space="preserve">officers and </w:t>
      </w:r>
      <w:r w:rsidRPr="0053669E">
        <w:rPr>
          <w:rFonts w:ascii="Arial" w:hAnsi="Arial" w:cs="Arial"/>
          <w:lang w:val="en-GB"/>
        </w:rPr>
        <w:t xml:space="preserve">staff </w:t>
      </w:r>
      <w:r w:rsidR="00832984">
        <w:rPr>
          <w:rFonts w:ascii="Arial" w:hAnsi="Arial" w:cs="Arial"/>
          <w:lang w:val="en-GB"/>
        </w:rPr>
        <w:t>members</w:t>
      </w:r>
      <w:r w:rsidR="00464896">
        <w:rPr>
          <w:rFonts w:ascii="Arial" w:hAnsi="Arial" w:cs="Arial"/>
          <w:lang w:val="en-GB"/>
        </w:rPr>
        <w:t>’</w:t>
      </w:r>
      <w:r w:rsidR="00832984">
        <w:rPr>
          <w:rFonts w:ascii="Arial" w:hAnsi="Arial" w:cs="Arial"/>
          <w:lang w:val="en-GB"/>
        </w:rPr>
        <w:t xml:space="preserve"> </w:t>
      </w:r>
      <w:r w:rsidR="00BF3AB2">
        <w:rPr>
          <w:rFonts w:ascii="Arial" w:hAnsi="Arial" w:cs="Arial"/>
          <w:lang w:val="en-GB"/>
        </w:rPr>
        <w:t>c</w:t>
      </w:r>
      <w:r w:rsidRPr="0053669E">
        <w:rPr>
          <w:rFonts w:ascii="Arial" w:hAnsi="Arial" w:cs="Arial"/>
          <w:lang w:val="en-GB"/>
        </w:rPr>
        <w:t>onfidence and willingness to report misconduc</w:t>
      </w:r>
      <w:r w:rsidR="000A2728">
        <w:rPr>
          <w:rFonts w:ascii="Arial" w:hAnsi="Arial" w:cs="Arial"/>
          <w:lang w:val="en-GB"/>
        </w:rPr>
        <w:t>t</w:t>
      </w:r>
      <w:r w:rsidRPr="0053669E">
        <w:rPr>
          <w:rFonts w:ascii="Arial" w:hAnsi="Arial" w:cs="Arial"/>
          <w:lang w:val="en-GB"/>
        </w:rPr>
        <w:t xml:space="preserve"> and critically explor</w:t>
      </w:r>
      <w:r w:rsidR="000A2728">
        <w:rPr>
          <w:rFonts w:ascii="Arial" w:hAnsi="Arial" w:cs="Arial"/>
          <w:lang w:val="en-GB"/>
        </w:rPr>
        <w:t>e</w:t>
      </w:r>
      <w:r w:rsidRPr="0053669E">
        <w:rPr>
          <w:rFonts w:ascii="Arial" w:hAnsi="Arial" w:cs="Arial"/>
          <w:lang w:val="en-GB"/>
        </w:rPr>
        <w:t xml:space="preserve"> the challenges and barriers they encounter. By examining these issues, the review aims to elucidate the unique contextual factors influencing reporting behaviours and the complexities of whistleblowing within policing. Understanding these dynamics is </w:t>
      </w:r>
      <w:r w:rsidR="00464896">
        <w:rPr>
          <w:rFonts w:ascii="Arial" w:hAnsi="Arial" w:cs="Arial"/>
          <w:lang w:val="en-GB"/>
        </w:rPr>
        <w:t>essential</w:t>
      </w:r>
      <w:r w:rsidRPr="0053669E">
        <w:rPr>
          <w:rFonts w:ascii="Arial" w:hAnsi="Arial" w:cs="Arial"/>
          <w:lang w:val="en-GB"/>
        </w:rPr>
        <w:t xml:space="preserve"> for fostering a culture of accountability and transparency, </w:t>
      </w:r>
      <w:r w:rsidR="000A2728">
        <w:rPr>
          <w:rFonts w:ascii="Arial" w:hAnsi="Arial" w:cs="Arial"/>
          <w:lang w:val="en-GB"/>
        </w:rPr>
        <w:t xml:space="preserve">starting with </w:t>
      </w:r>
      <w:r w:rsidRPr="0053669E">
        <w:rPr>
          <w:rFonts w:ascii="Arial" w:hAnsi="Arial" w:cs="Arial"/>
          <w:lang w:val="en-GB"/>
        </w:rPr>
        <w:t xml:space="preserve">instilling confidence among </w:t>
      </w:r>
      <w:r w:rsidR="0042479E" w:rsidRPr="0053669E">
        <w:rPr>
          <w:rFonts w:ascii="Arial" w:hAnsi="Arial" w:cs="Arial"/>
          <w:lang w:val="en-GB"/>
        </w:rPr>
        <w:t>employees</w:t>
      </w:r>
      <w:r w:rsidRPr="0053669E">
        <w:rPr>
          <w:rFonts w:ascii="Arial" w:hAnsi="Arial" w:cs="Arial"/>
          <w:lang w:val="en-GB"/>
        </w:rPr>
        <w:t xml:space="preserve"> to report internal misconduct. </w:t>
      </w:r>
    </w:p>
    <w:p w14:paraId="7171EF37" w14:textId="77777777" w:rsidR="003732F3" w:rsidRPr="006733B1" w:rsidRDefault="003732F3" w:rsidP="00957AA6">
      <w:pPr>
        <w:spacing w:line="360" w:lineRule="auto"/>
        <w:jc w:val="both"/>
        <w:rPr>
          <w:rFonts w:ascii="Arial" w:hAnsi="Arial" w:cs="Arial"/>
          <w:b/>
          <w:bCs/>
          <w:sz w:val="24"/>
          <w:szCs w:val="24"/>
          <w:lang w:val="en-GB"/>
        </w:rPr>
      </w:pPr>
      <w:bookmarkStart w:id="36" w:name="_Hlk186407898"/>
      <w:bookmarkEnd w:id="33"/>
      <w:bookmarkEnd w:id="34"/>
    </w:p>
    <w:p w14:paraId="707E77D9" w14:textId="207540AD" w:rsidR="00862945" w:rsidRPr="00FB6AF6" w:rsidRDefault="00760A19" w:rsidP="00957AA6">
      <w:pPr>
        <w:pStyle w:val="Heading2"/>
        <w:spacing w:line="360" w:lineRule="auto"/>
        <w:rPr>
          <w:rFonts w:ascii="Arial" w:hAnsi="Arial" w:cs="Arial"/>
          <w:b/>
          <w:bCs/>
          <w:sz w:val="24"/>
          <w:szCs w:val="24"/>
          <w:lang w:val="en-GB"/>
        </w:rPr>
      </w:pPr>
      <w:bookmarkStart w:id="37" w:name="_Toc198564680"/>
      <w:r w:rsidRPr="00FB6AF6">
        <w:rPr>
          <w:rFonts w:ascii="Arial" w:hAnsi="Arial" w:cs="Arial"/>
          <w:b/>
          <w:bCs/>
          <w:sz w:val="24"/>
          <w:szCs w:val="24"/>
          <w:lang w:val="en-GB"/>
        </w:rPr>
        <w:t>2.</w:t>
      </w:r>
      <w:r w:rsidR="00DD553B" w:rsidRPr="00FB6AF6">
        <w:rPr>
          <w:rFonts w:ascii="Arial" w:hAnsi="Arial" w:cs="Arial"/>
          <w:b/>
          <w:bCs/>
          <w:sz w:val="24"/>
          <w:szCs w:val="24"/>
          <w:lang w:val="en-GB"/>
        </w:rPr>
        <w:t>1</w:t>
      </w:r>
      <w:r w:rsidRPr="00FB6AF6">
        <w:rPr>
          <w:rFonts w:ascii="Arial" w:hAnsi="Arial" w:cs="Arial"/>
          <w:b/>
          <w:bCs/>
          <w:sz w:val="24"/>
          <w:szCs w:val="24"/>
          <w:lang w:val="en-GB"/>
        </w:rPr>
        <w:t xml:space="preserve"> </w:t>
      </w:r>
      <w:r w:rsidR="00175823" w:rsidRPr="00FB6AF6">
        <w:rPr>
          <w:rFonts w:ascii="Arial" w:hAnsi="Arial" w:cs="Arial"/>
          <w:b/>
          <w:bCs/>
          <w:sz w:val="24"/>
          <w:szCs w:val="24"/>
          <w:lang w:val="en-GB"/>
        </w:rPr>
        <w:t>Blue Wall of Silence</w:t>
      </w:r>
      <w:bookmarkEnd w:id="37"/>
    </w:p>
    <w:p w14:paraId="577572FB" w14:textId="0548889E" w:rsidR="00450E1F" w:rsidRPr="0053669E" w:rsidRDefault="00450E1F" w:rsidP="0053669E">
      <w:pPr>
        <w:spacing w:after="0" w:line="360" w:lineRule="auto"/>
        <w:jc w:val="both"/>
        <w:rPr>
          <w:rFonts w:ascii="Arial" w:hAnsi="Arial" w:cs="Arial"/>
          <w:lang w:val="en-GB"/>
        </w:rPr>
      </w:pPr>
      <w:r w:rsidRPr="0053669E">
        <w:rPr>
          <w:rFonts w:ascii="Arial" w:hAnsi="Arial" w:cs="Arial"/>
          <w:lang w:val="en-GB"/>
        </w:rPr>
        <w:t>The ‘</w:t>
      </w:r>
      <w:r w:rsidR="003158F5" w:rsidRPr="0053669E">
        <w:rPr>
          <w:rFonts w:ascii="Arial" w:hAnsi="Arial" w:cs="Arial"/>
          <w:lang w:val="en-GB"/>
        </w:rPr>
        <w:t>B</w:t>
      </w:r>
      <w:r w:rsidRPr="0053669E">
        <w:rPr>
          <w:rFonts w:ascii="Arial" w:hAnsi="Arial" w:cs="Arial"/>
          <w:lang w:val="en-GB"/>
        </w:rPr>
        <w:t xml:space="preserve">lue </w:t>
      </w:r>
      <w:r w:rsidR="003158F5" w:rsidRPr="0053669E">
        <w:rPr>
          <w:rFonts w:ascii="Arial" w:hAnsi="Arial" w:cs="Arial"/>
          <w:lang w:val="en-GB"/>
        </w:rPr>
        <w:t>W</w:t>
      </w:r>
      <w:r w:rsidRPr="0053669E">
        <w:rPr>
          <w:rFonts w:ascii="Arial" w:hAnsi="Arial" w:cs="Arial"/>
          <w:lang w:val="en-GB"/>
        </w:rPr>
        <w:t xml:space="preserve">all of </w:t>
      </w:r>
      <w:r w:rsidR="003158F5" w:rsidRPr="0053669E">
        <w:rPr>
          <w:rFonts w:ascii="Arial" w:hAnsi="Arial" w:cs="Arial"/>
          <w:lang w:val="en-GB"/>
        </w:rPr>
        <w:t>S</w:t>
      </w:r>
      <w:r w:rsidRPr="0053669E">
        <w:rPr>
          <w:rFonts w:ascii="Arial" w:hAnsi="Arial" w:cs="Arial"/>
          <w:lang w:val="en-GB"/>
        </w:rPr>
        <w:t>ilence’ or ‘</w:t>
      </w:r>
      <w:r w:rsidR="003158F5" w:rsidRPr="0053669E">
        <w:rPr>
          <w:rFonts w:ascii="Arial" w:hAnsi="Arial" w:cs="Arial"/>
          <w:lang w:val="en-GB"/>
        </w:rPr>
        <w:t>C</w:t>
      </w:r>
      <w:r w:rsidRPr="0053669E">
        <w:rPr>
          <w:rFonts w:ascii="Arial" w:hAnsi="Arial" w:cs="Arial"/>
          <w:lang w:val="en-GB"/>
        </w:rPr>
        <w:t xml:space="preserve">ode of </w:t>
      </w:r>
      <w:r w:rsidR="003158F5" w:rsidRPr="0053669E">
        <w:rPr>
          <w:rFonts w:ascii="Arial" w:hAnsi="Arial" w:cs="Arial"/>
          <w:lang w:val="en-GB"/>
        </w:rPr>
        <w:t>S</w:t>
      </w:r>
      <w:r w:rsidRPr="0053669E">
        <w:rPr>
          <w:rFonts w:ascii="Arial" w:hAnsi="Arial" w:cs="Arial"/>
          <w:lang w:val="en-GB"/>
        </w:rPr>
        <w:t xml:space="preserve">ilence’ is an entrenched code of conduct among policing that prioritises loyalty over accountability, creating a pervasive culture of secrecy that often shields misconduct from scrutiny. Researchers have identified several key elements impacting these behaviours, including organisational culture, perceived repercussions, and the effectiveness of reporting mechanisms </w:t>
      </w:r>
      <w:sdt>
        <w:sdtPr>
          <w:rPr>
            <w:rFonts w:ascii="Arial" w:hAnsi="Arial" w:cs="Arial"/>
            <w:lang w:val="en-GB"/>
          </w:rPr>
          <w:id w:val="-2091927372"/>
          <w:citation/>
        </w:sdtPr>
        <w:sdtEndPr/>
        <w:sdtContent>
          <w:r w:rsidRPr="0053669E">
            <w:rPr>
              <w:rFonts w:ascii="Arial" w:hAnsi="Arial" w:cs="Arial"/>
              <w:lang w:val="en-GB"/>
            </w:rPr>
            <w:fldChar w:fldCharType="begin"/>
          </w:r>
          <w:r w:rsidRPr="0053669E">
            <w:rPr>
              <w:rFonts w:ascii="Arial" w:hAnsi="Arial" w:cs="Arial"/>
              <w:lang w:val="en-GB"/>
            </w:rPr>
            <w:instrText xml:space="preserve"> CITATION Ivk22 \l 2057 </w:instrText>
          </w:r>
          <w:r w:rsidRPr="0053669E">
            <w:rPr>
              <w:rFonts w:ascii="Arial" w:hAnsi="Arial" w:cs="Arial"/>
              <w:lang w:val="en-GB"/>
            </w:rPr>
            <w:fldChar w:fldCharType="separate"/>
          </w:r>
          <w:r w:rsidRPr="0053669E">
            <w:rPr>
              <w:rFonts w:ascii="Arial" w:hAnsi="Arial" w:cs="Arial"/>
              <w:noProof/>
              <w:lang w:val="en-GB"/>
            </w:rPr>
            <w:t>(Ivkovic, et al., 2022)</w:t>
          </w:r>
          <w:r w:rsidRPr="0053669E">
            <w:rPr>
              <w:rFonts w:ascii="Arial" w:hAnsi="Arial" w:cs="Arial"/>
              <w:lang w:val="en-GB"/>
            </w:rPr>
            <w:fldChar w:fldCharType="end"/>
          </w:r>
        </w:sdtContent>
      </w:sdt>
      <w:r w:rsidRPr="0053669E">
        <w:rPr>
          <w:rFonts w:ascii="Arial" w:hAnsi="Arial" w:cs="Arial"/>
          <w:lang w:val="en-GB"/>
        </w:rPr>
        <w:t xml:space="preserve">. </w:t>
      </w:r>
      <w:r w:rsidR="000C6F11" w:rsidRPr="0053669E">
        <w:rPr>
          <w:rFonts w:ascii="Arial" w:hAnsi="Arial" w:cs="Arial"/>
          <w:lang w:val="en-GB"/>
        </w:rPr>
        <w:t xml:space="preserve">This </w:t>
      </w:r>
      <w:r w:rsidR="00F82AF9" w:rsidRPr="0053669E">
        <w:rPr>
          <w:rFonts w:ascii="Arial" w:hAnsi="Arial" w:cs="Arial"/>
          <w:lang w:val="en-GB"/>
        </w:rPr>
        <w:t xml:space="preserve">culture </w:t>
      </w:r>
      <w:r w:rsidR="000C6F11" w:rsidRPr="0053669E">
        <w:rPr>
          <w:rFonts w:ascii="Arial" w:hAnsi="Arial" w:cs="Arial"/>
          <w:lang w:val="en-GB"/>
        </w:rPr>
        <w:t>represents a substantial barrier within</w:t>
      </w:r>
      <w:r w:rsidR="00832984">
        <w:rPr>
          <w:rFonts w:ascii="Arial" w:hAnsi="Arial" w:cs="Arial"/>
          <w:lang w:val="en-GB"/>
        </w:rPr>
        <w:t xml:space="preserve"> policing</w:t>
      </w:r>
      <w:r w:rsidR="000C6F11" w:rsidRPr="0053669E">
        <w:rPr>
          <w:rFonts w:ascii="Arial" w:hAnsi="Arial" w:cs="Arial"/>
          <w:lang w:val="en-GB"/>
        </w:rPr>
        <w:t xml:space="preserve">, where </w:t>
      </w:r>
      <w:r w:rsidR="0042479E" w:rsidRPr="0053669E">
        <w:rPr>
          <w:rFonts w:ascii="Arial" w:hAnsi="Arial" w:cs="Arial"/>
          <w:lang w:val="en-GB"/>
        </w:rPr>
        <w:t>employees</w:t>
      </w:r>
      <w:r w:rsidR="000C6F11" w:rsidRPr="0053669E">
        <w:rPr>
          <w:rFonts w:ascii="Arial" w:hAnsi="Arial" w:cs="Arial"/>
          <w:lang w:val="en-GB"/>
        </w:rPr>
        <w:t xml:space="preserve"> often hesitate to report misconduct committed by their peers </w:t>
      </w:r>
      <w:sdt>
        <w:sdtPr>
          <w:rPr>
            <w:rFonts w:ascii="Arial" w:hAnsi="Arial" w:cs="Arial"/>
            <w:lang w:val="en-GB"/>
          </w:rPr>
          <w:id w:val="-40139180"/>
          <w:citation/>
        </w:sdtPr>
        <w:sdtEndPr/>
        <w:sdtContent>
          <w:r w:rsidR="000C6F11" w:rsidRPr="0053669E">
            <w:rPr>
              <w:rFonts w:ascii="Arial" w:hAnsi="Arial" w:cs="Arial"/>
              <w:lang w:val="en-GB"/>
            </w:rPr>
            <w:fldChar w:fldCharType="begin"/>
          </w:r>
          <w:r w:rsidR="0048323E" w:rsidRPr="0053669E">
            <w:rPr>
              <w:rFonts w:ascii="Arial" w:hAnsi="Arial" w:cs="Arial"/>
              <w:lang w:val="en-GB"/>
            </w:rPr>
            <w:instrText xml:space="preserve">CITATION Tor23 \l 2057 </w:instrText>
          </w:r>
          <w:r w:rsidR="000C6F11" w:rsidRPr="0053669E">
            <w:rPr>
              <w:rFonts w:ascii="Arial" w:hAnsi="Arial" w:cs="Arial"/>
              <w:lang w:val="en-GB"/>
            </w:rPr>
            <w:fldChar w:fldCharType="separate"/>
          </w:r>
          <w:r w:rsidR="0048323E" w:rsidRPr="0053669E">
            <w:rPr>
              <w:rFonts w:ascii="Arial" w:hAnsi="Arial" w:cs="Arial"/>
              <w:noProof/>
              <w:lang w:val="en-GB"/>
            </w:rPr>
            <w:t>(Torres &amp; Cruiel, 2023)</w:t>
          </w:r>
          <w:r w:rsidR="000C6F11" w:rsidRPr="0053669E">
            <w:rPr>
              <w:rFonts w:ascii="Arial" w:hAnsi="Arial" w:cs="Arial"/>
              <w:lang w:val="en-GB"/>
            </w:rPr>
            <w:fldChar w:fldCharType="end"/>
          </w:r>
        </w:sdtContent>
      </w:sdt>
      <w:r w:rsidR="000C6F11" w:rsidRPr="0053669E">
        <w:rPr>
          <w:rFonts w:ascii="Arial" w:hAnsi="Arial" w:cs="Arial"/>
          <w:lang w:val="en-GB"/>
        </w:rPr>
        <w:t>.</w:t>
      </w:r>
    </w:p>
    <w:p w14:paraId="3909ABD5" w14:textId="77777777" w:rsidR="00957AA6" w:rsidRPr="0053669E" w:rsidRDefault="00957AA6" w:rsidP="0053669E">
      <w:pPr>
        <w:spacing w:after="0" w:line="360" w:lineRule="auto"/>
        <w:jc w:val="both"/>
        <w:rPr>
          <w:rFonts w:ascii="Arial" w:hAnsi="Arial" w:cs="Arial"/>
          <w:color w:val="2F5496" w:themeColor="accent1" w:themeShade="BF"/>
          <w:lang w:val="en-GB"/>
        </w:rPr>
      </w:pPr>
    </w:p>
    <w:p w14:paraId="1CD45743" w14:textId="44263B34" w:rsidR="00FE5D20" w:rsidRPr="0053669E" w:rsidRDefault="001556FD" w:rsidP="0053669E">
      <w:pPr>
        <w:spacing w:after="0" w:line="360" w:lineRule="auto"/>
        <w:jc w:val="both"/>
        <w:rPr>
          <w:rFonts w:ascii="Arial" w:hAnsi="Arial" w:cs="Arial"/>
          <w:lang w:val="en-GB"/>
        </w:rPr>
      </w:pPr>
      <w:r w:rsidRPr="0053669E">
        <w:rPr>
          <w:rFonts w:ascii="Arial" w:hAnsi="Arial" w:cs="Arial"/>
          <w:lang w:val="en-GB"/>
        </w:rPr>
        <w:t>T</w:t>
      </w:r>
      <w:r w:rsidR="00FE5D20" w:rsidRPr="0053669E">
        <w:rPr>
          <w:rFonts w:ascii="Arial" w:hAnsi="Arial" w:cs="Arial"/>
          <w:lang w:val="en-GB"/>
        </w:rPr>
        <w:t xml:space="preserve">his phenomenon </w:t>
      </w:r>
      <w:r w:rsidR="00FC0979">
        <w:rPr>
          <w:rFonts w:ascii="Arial" w:hAnsi="Arial" w:cs="Arial"/>
          <w:lang w:val="en-GB"/>
        </w:rPr>
        <w:t>steams</w:t>
      </w:r>
      <w:r w:rsidR="00FE5D20" w:rsidRPr="0053669E">
        <w:rPr>
          <w:rFonts w:ascii="Arial" w:hAnsi="Arial" w:cs="Arial"/>
          <w:lang w:val="en-GB"/>
        </w:rPr>
        <w:t xml:space="preserve"> from</w:t>
      </w:r>
      <w:r w:rsidR="00A93326" w:rsidRPr="0053669E">
        <w:rPr>
          <w:rFonts w:ascii="Arial" w:hAnsi="Arial" w:cs="Arial"/>
          <w:lang w:val="en-GB"/>
        </w:rPr>
        <w:t xml:space="preserve"> a </w:t>
      </w:r>
      <w:r w:rsidR="00D74F21" w:rsidRPr="0053669E">
        <w:rPr>
          <w:rFonts w:ascii="Arial" w:hAnsi="Arial" w:cs="Arial"/>
          <w:lang w:val="en-GB"/>
        </w:rPr>
        <w:t>deep-rooted</w:t>
      </w:r>
      <w:r w:rsidR="00FE5D20" w:rsidRPr="0053669E">
        <w:rPr>
          <w:rFonts w:ascii="Arial" w:hAnsi="Arial" w:cs="Arial"/>
          <w:lang w:val="en-GB"/>
        </w:rPr>
        <w:t xml:space="preserve"> occupational solidarity</w:t>
      </w:r>
      <w:r w:rsidR="00A93326" w:rsidRPr="0053669E">
        <w:rPr>
          <w:rFonts w:ascii="Arial" w:hAnsi="Arial" w:cs="Arial"/>
          <w:lang w:val="en-GB"/>
        </w:rPr>
        <w:t xml:space="preserve"> that compels</w:t>
      </w:r>
      <w:r w:rsidR="00FE5D20" w:rsidRPr="0053669E">
        <w:rPr>
          <w:rFonts w:ascii="Arial" w:hAnsi="Arial" w:cs="Arial"/>
          <w:lang w:val="en-GB"/>
        </w:rPr>
        <w:t xml:space="preserve"> </w:t>
      </w:r>
      <w:r w:rsidR="0042479E" w:rsidRPr="0053669E">
        <w:rPr>
          <w:rFonts w:ascii="Arial" w:hAnsi="Arial" w:cs="Arial"/>
          <w:lang w:val="en-GB"/>
        </w:rPr>
        <w:t>employees</w:t>
      </w:r>
      <w:r w:rsidR="00FE5D20" w:rsidRPr="0053669E">
        <w:rPr>
          <w:rFonts w:ascii="Arial" w:hAnsi="Arial" w:cs="Arial"/>
          <w:lang w:val="en-GB"/>
        </w:rPr>
        <w:t xml:space="preserve"> to support one another</w:t>
      </w:r>
      <w:r w:rsidR="00A93326" w:rsidRPr="0053669E">
        <w:rPr>
          <w:rFonts w:ascii="Arial" w:hAnsi="Arial" w:cs="Arial"/>
          <w:lang w:val="en-GB"/>
        </w:rPr>
        <w:t>,</w:t>
      </w:r>
      <w:r w:rsidR="00FE5D20" w:rsidRPr="0053669E">
        <w:rPr>
          <w:rFonts w:ascii="Arial" w:hAnsi="Arial" w:cs="Arial"/>
          <w:lang w:val="en-GB"/>
        </w:rPr>
        <w:t xml:space="preserve"> despite unethical behaviour</w:t>
      </w:r>
      <w:r w:rsidR="00D74F21" w:rsidRPr="0053669E">
        <w:rPr>
          <w:rFonts w:ascii="Arial" w:hAnsi="Arial" w:cs="Arial"/>
          <w:lang w:val="en-GB"/>
        </w:rPr>
        <w:t>.</w:t>
      </w:r>
      <w:r w:rsidR="00A93326" w:rsidRPr="0053669E">
        <w:rPr>
          <w:rFonts w:ascii="Arial" w:hAnsi="Arial" w:cs="Arial"/>
          <w:lang w:val="en-GB"/>
        </w:rPr>
        <w:t xml:space="preserve"> As Kleing </w:t>
      </w:r>
      <w:r w:rsidRPr="0053669E">
        <w:rPr>
          <w:rFonts w:ascii="Arial" w:hAnsi="Arial" w:cs="Arial"/>
          <w:lang w:val="en-GB"/>
        </w:rPr>
        <w:t xml:space="preserve"> </w:t>
      </w:r>
      <w:sdt>
        <w:sdtPr>
          <w:rPr>
            <w:rFonts w:ascii="Arial" w:hAnsi="Arial" w:cs="Arial"/>
            <w:lang w:val="en-GB"/>
          </w:rPr>
          <w:id w:val="-353343043"/>
          <w:citation/>
        </w:sdtPr>
        <w:sdtEndPr/>
        <w:sdtContent>
          <w:r w:rsidRPr="0053669E">
            <w:rPr>
              <w:rFonts w:ascii="Arial" w:hAnsi="Arial" w:cs="Arial"/>
              <w:lang w:val="en-GB"/>
            </w:rPr>
            <w:fldChar w:fldCharType="begin"/>
          </w:r>
          <w:r w:rsidR="00255065" w:rsidRPr="0053669E">
            <w:rPr>
              <w:rFonts w:ascii="Arial" w:hAnsi="Arial" w:cs="Arial"/>
              <w:lang w:val="en-GB"/>
            </w:rPr>
            <w:instrText xml:space="preserve">CITATION Kle01 \p 1 \n  \l 2057 </w:instrText>
          </w:r>
          <w:r w:rsidRPr="0053669E">
            <w:rPr>
              <w:rFonts w:ascii="Arial" w:hAnsi="Arial" w:cs="Arial"/>
              <w:lang w:val="en-GB"/>
            </w:rPr>
            <w:fldChar w:fldCharType="separate"/>
          </w:r>
          <w:r w:rsidR="00255065" w:rsidRPr="0053669E">
            <w:rPr>
              <w:rFonts w:ascii="Arial" w:hAnsi="Arial" w:cs="Arial"/>
              <w:noProof/>
              <w:lang w:val="en-GB"/>
            </w:rPr>
            <w:t>(2001, p. 1)</w:t>
          </w:r>
          <w:r w:rsidRPr="0053669E">
            <w:rPr>
              <w:rFonts w:ascii="Arial" w:hAnsi="Arial" w:cs="Arial"/>
              <w:lang w:val="en-GB"/>
            </w:rPr>
            <w:fldChar w:fldCharType="end"/>
          </w:r>
        </w:sdtContent>
      </w:sdt>
      <w:r w:rsidR="00E87108" w:rsidRPr="0053669E">
        <w:rPr>
          <w:rFonts w:ascii="Arial" w:hAnsi="Arial" w:cs="Arial"/>
          <w:lang w:val="en-GB"/>
        </w:rPr>
        <w:t xml:space="preserve"> </w:t>
      </w:r>
      <w:r w:rsidR="00CC0942" w:rsidRPr="0053669E">
        <w:rPr>
          <w:rFonts w:ascii="Arial" w:hAnsi="Arial" w:cs="Arial"/>
          <w:lang w:val="en-GB"/>
        </w:rPr>
        <w:t>asserts “</w:t>
      </w:r>
      <w:r w:rsidR="0042479E" w:rsidRPr="0053669E">
        <w:rPr>
          <w:rFonts w:ascii="Arial" w:hAnsi="Arial" w:cs="Arial"/>
          <w:lang w:val="en-GB"/>
        </w:rPr>
        <w:t>p</w:t>
      </w:r>
      <w:r w:rsidR="00A93326" w:rsidRPr="0053669E">
        <w:rPr>
          <w:rFonts w:ascii="Arial" w:hAnsi="Arial" w:cs="Arial"/>
          <w:lang w:val="en-GB"/>
        </w:rPr>
        <w:t>olice officers must never testify against their brother officers”</w:t>
      </w:r>
      <w:r w:rsidR="00FE5D20" w:rsidRPr="0053669E">
        <w:rPr>
          <w:rFonts w:ascii="Arial" w:hAnsi="Arial" w:cs="Arial"/>
          <w:lang w:val="en-GB"/>
        </w:rPr>
        <w:t>. This solidarity</w:t>
      </w:r>
      <w:r w:rsidR="00FC0979">
        <w:rPr>
          <w:rFonts w:ascii="Arial" w:hAnsi="Arial" w:cs="Arial"/>
          <w:lang w:val="en-GB"/>
        </w:rPr>
        <w:t xml:space="preserve"> is reinforced </w:t>
      </w:r>
      <w:r w:rsidR="00D74F21" w:rsidRPr="0053669E">
        <w:rPr>
          <w:rFonts w:ascii="Arial" w:hAnsi="Arial" w:cs="Arial"/>
          <w:lang w:val="en-GB"/>
        </w:rPr>
        <w:t>by a shared</w:t>
      </w:r>
      <w:r w:rsidR="00FE5D20" w:rsidRPr="0053669E">
        <w:rPr>
          <w:rFonts w:ascii="Arial" w:hAnsi="Arial" w:cs="Arial"/>
          <w:lang w:val="en-GB"/>
        </w:rPr>
        <w:t xml:space="preserve"> identity and collective experiences</w:t>
      </w:r>
      <w:r w:rsidR="00D74F21" w:rsidRPr="0053669E">
        <w:rPr>
          <w:rFonts w:ascii="Arial" w:hAnsi="Arial" w:cs="Arial"/>
          <w:lang w:val="en-GB"/>
        </w:rPr>
        <w:t>, where</w:t>
      </w:r>
      <w:r w:rsidR="00FC0979">
        <w:rPr>
          <w:rFonts w:ascii="Arial" w:hAnsi="Arial" w:cs="Arial"/>
          <w:lang w:val="en-GB"/>
        </w:rPr>
        <w:t>in</w:t>
      </w:r>
      <w:r w:rsidR="00D74F21" w:rsidRPr="0053669E">
        <w:rPr>
          <w:rFonts w:ascii="Arial" w:hAnsi="Arial" w:cs="Arial"/>
          <w:lang w:val="en-GB"/>
        </w:rPr>
        <w:t xml:space="preserve"> the belief that </w:t>
      </w:r>
      <w:r w:rsidR="00607EC3" w:rsidRPr="0053669E">
        <w:rPr>
          <w:rFonts w:ascii="Arial" w:hAnsi="Arial" w:cs="Arial"/>
          <w:lang w:val="en-GB"/>
        </w:rPr>
        <w:t>“</w:t>
      </w:r>
      <w:r w:rsidR="007A3C28" w:rsidRPr="0053669E">
        <w:rPr>
          <w:rFonts w:ascii="Arial" w:hAnsi="Arial" w:cs="Arial"/>
          <w:lang w:val="en-GB"/>
        </w:rPr>
        <w:t>knowing your</w:t>
      </w:r>
      <w:r w:rsidR="00607EC3" w:rsidRPr="0053669E">
        <w:rPr>
          <w:rFonts w:ascii="Arial" w:hAnsi="Arial" w:cs="Arial"/>
          <w:lang w:val="en-GB"/>
        </w:rPr>
        <w:t xml:space="preserve"> colleagues have got your back”</w:t>
      </w:r>
      <w:sdt>
        <w:sdtPr>
          <w:rPr>
            <w:rFonts w:ascii="Arial" w:hAnsi="Arial" w:cs="Arial"/>
            <w:lang w:val="en-GB"/>
          </w:rPr>
          <w:id w:val="-47145992"/>
          <w:citation/>
        </w:sdtPr>
        <w:sdtEndPr/>
        <w:sdtContent>
          <w:r w:rsidR="00607EC3" w:rsidRPr="0053669E">
            <w:rPr>
              <w:rFonts w:ascii="Arial" w:hAnsi="Arial" w:cs="Arial"/>
              <w:lang w:val="en-GB"/>
            </w:rPr>
            <w:fldChar w:fldCharType="begin"/>
          </w:r>
          <w:r w:rsidR="007A3C28" w:rsidRPr="0053669E">
            <w:rPr>
              <w:rFonts w:ascii="Arial" w:hAnsi="Arial" w:cs="Arial"/>
              <w:lang w:val="en-GB"/>
            </w:rPr>
            <w:instrText xml:space="preserve">CITATION Cha171 \p 267 \l 2057 </w:instrText>
          </w:r>
          <w:r w:rsidR="00607EC3" w:rsidRPr="0053669E">
            <w:rPr>
              <w:rFonts w:ascii="Arial" w:hAnsi="Arial" w:cs="Arial"/>
              <w:lang w:val="en-GB"/>
            </w:rPr>
            <w:fldChar w:fldCharType="separate"/>
          </w:r>
          <w:r w:rsidR="007A3C28" w:rsidRPr="0053669E">
            <w:rPr>
              <w:rFonts w:ascii="Arial" w:hAnsi="Arial" w:cs="Arial"/>
              <w:noProof/>
              <w:lang w:val="en-GB"/>
            </w:rPr>
            <w:t xml:space="preserve"> (Charman, 2017, p. 267)</w:t>
          </w:r>
          <w:r w:rsidR="00607EC3" w:rsidRPr="0053669E">
            <w:rPr>
              <w:rFonts w:ascii="Arial" w:hAnsi="Arial" w:cs="Arial"/>
              <w:lang w:val="en-GB"/>
            </w:rPr>
            <w:fldChar w:fldCharType="end"/>
          </w:r>
        </w:sdtContent>
      </w:sdt>
      <w:r w:rsidR="00607EC3" w:rsidRPr="0053669E">
        <w:rPr>
          <w:rFonts w:ascii="Arial" w:hAnsi="Arial" w:cs="Arial"/>
          <w:lang w:val="en-GB"/>
        </w:rPr>
        <w:t xml:space="preserve">, </w:t>
      </w:r>
      <w:r w:rsidR="00A93326" w:rsidRPr="0053669E">
        <w:rPr>
          <w:rFonts w:ascii="Arial" w:hAnsi="Arial" w:cs="Arial"/>
          <w:lang w:val="en-GB"/>
        </w:rPr>
        <w:t xml:space="preserve"> </w:t>
      </w:r>
      <w:r w:rsidR="00D74F21" w:rsidRPr="0053669E">
        <w:rPr>
          <w:rFonts w:ascii="Arial" w:hAnsi="Arial" w:cs="Arial"/>
          <w:lang w:val="en-GB"/>
        </w:rPr>
        <w:t>is particularly pronounced in policing.</w:t>
      </w:r>
      <w:r w:rsidR="00A93326" w:rsidRPr="0053669E">
        <w:rPr>
          <w:rFonts w:ascii="Arial" w:hAnsi="Arial" w:cs="Arial"/>
          <w:lang w:val="en-GB"/>
        </w:rPr>
        <w:t xml:space="preserve"> </w:t>
      </w:r>
      <w:r w:rsidR="00D74F21" w:rsidRPr="0053669E">
        <w:rPr>
          <w:rFonts w:ascii="Arial" w:hAnsi="Arial" w:cs="Arial"/>
          <w:lang w:val="en-GB"/>
        </w:rPr>
        <w:t xml:space="preserve">Such dynamics create an </w:t>
      </w:r>
      <w:r w:rsidR="00FE5D20" w:rsidRPr="0053669E">
        <w:rPr>
          <w:rFonts w:ascii="Arial" w:hAnsi="Arial" w:cs="Arial"/>
          <w:lang w:val="en-GB"/>
        </w:rPr>
        <w:t>insular environment resist</w:t>
      </w:r>
      <w:r w:rsidR="00D74F21" w:rsidRPr="0053669E">
        <w:rPr>
          <w:rFonts w:ascii="Arial" w:hAnsi="Arial" w:cs="Arial"/>
          <w:lang w:val="en-GB"/>
        </w:rPr>
        <w:t>ant to</w:t>
      </w:r>
      <w:r w:rsidR="00FE5D20" w:rsidRPr="0053669E">
        <w:rPr>
          <w:rFonts w:ascii="Arial" w:hAnsi="Arial" w:cs="Arial"/>
          <w:lang w:val="en-GB"/>
        </w:rPr>
        <w:t xml:space="preserve"> external </w:t>
      </w:r>
      <w:r w:rsidR="00A93326" w:rsidRPr="0053669E">
        <w:rPr>
          <w:rFonts w:ascii="Arial" w:hAnsi="Arial" w:cs="Arial"/>
          <w:lang w:val="en-GB"/>
        </w:rPr>
        <w:t>scrutiny</w:t>
      </w:r>
      <w:r w:rsidR="00D74F21" w:rsidRPr="0053669E">
        <w:rPr>
          <w:rFonts w:ascii="Arial" w:hAnsi="Arial" w:cs="Arial"/>
          <w:lang w:val="en-GB"/>
        </w:rPr>
        <w:t xml:space="preserve">, </w:t>
      </w:r>
      <w:r w:rsidR="00FC0979">
        <w:rPr>
          <w:rFonts w:ascii="Arial" w:hAnsi="Arial" w:cs="Arial"/>
          <w:lang w:val="en-GB"/>
        </w:rPr>
        <w:t>leading to</w:t>
      </w:r>
      <w:r w:rsidR="00D74F21" w:rsidRPr="0053669E">
        <w:rPr>
          <w:rFonts w:ascii="Arial" w:hAnsi="Arial" w:cs="Arial"/>
          <w:lang w:val="en-GB"/>
        </w:rPr>
        <w:t xml:space="preserve"> </w:t>
      </w:r>
      <w:r w:rsidR="0042479E" w:rsidRPr="0053669E">
        <w:rPr>
          <w:rFonts w:ascii="Arial" w:hAnsi="Arial" w:cs="Arial"/>
          <w:lang w:val="en-GB"/>
        </w:rPr>
        <w:t>employees</w:t>
      </w:r>
      <w:r w:rsidR="00FC0979">
        <w:rPr>
          <w:rFonts w:ascii="Arial" w:hAnsi="Arial" w:cs="Arial"/>
          <w:lang w:val="en-GB"/>
        </w:rPr>
        <w:t>’</w:t>
      </w:r>
      <w:r w:rsidR="00D74F21" w:rsidRPr="0053669E">
        <w:rPr>
          <w:rFonts w:ascii="Arial" w:hAnsi="Arial" w:cs="Arial"/>
          <w:lang w:val="en-GB"/>
        </w:rPr>
        <w:t xml:space="preserve"> reluctance t</w:t>
      </w:r>
      <w:r w:rsidR="00FE5D20" w:rsidRPr="0053669E">
        <w:rPr>
          <w:rFonts w:ascii="Arial" w:hAnsi="Arial" w:cs="Arial"/>
          <w:lang w:val="en-GB"/>
        </w:rPr>
        <w:t>o report misconduct for fear of social ostracism or potential retribution from their peers.</w:t>
      </w:r>
    </w:p>
    <w:p w14:paraId="1E7040E9" w14:textId="77777777" w:rsidR="00957AA6" w:rsidRPr="0053669E" w:rsidRDefault="00957AA6" w:rsidP="0053669E">
      <w:pPr>
        <w:spacing w:after="0" w:line="360" w:lineRule="auto"/>
        <w:jc w:val="both"/>
        <w:rPr>
          <w:rFonts w:ascii="Arial" w:hAnsi="Arial" w:cs="Arial"/>
          <w:lang w:val="en-GB"/>
        </w:rPr>
      </w:pPr>
    </w:p>
    <w:p w14:paraId="61597538" w14:textId="3C90EAEA" w:rsidR="00DD0FF1" w:rsidRPr="0053669E" w:rsidRDefault="00DD0FF1" w:rsidP="0053669E">
      <w:pPr>
        <w:spacing w:after="0" w:line="360" w:lineRule="auto"/>
        <w:jc w:val="both"/>
        <w:rPr>
          <w:rFonts w:ascii="Arial" w:hAnsi="Arial" w:cs="Arial"/>
          <w:lang w:val="en-GB"/>
        </w:rPr>
      </w:pPr>
      <w:r w:rsidRPr="0053669E">
        <w:rPr>
          <w:rFonts w:ascii="Arial" w:hAnsi="Arial" w:cs="Arial"/>
          <w:lang w:val="en-GB"/>
        </w:rPr>
        <w:t xml:space="preserve">Whilst this code is rooted in loyalty and brotherhood, which may initially serve to protect </w:t>
      </w:r>
      <w:r w:rsidR="0042479E" w:rsidRPr="0053669E">
        <w:rPr>
          <w:rFonts w:ascii="Arial" w:hAnsi="Arial" w:cs="Arial"/>
          <w:lang w:val="en-GB"/>
        </w:rPr>
        <w:t>employees</w:t>
      </w:r>
      <w:r w:rsidRPr="0053669E">
        <w:rPr>
          <w:rFonts w:ascii="Arial" w:hAnsi="Arial" w:cs="Arial"/>
          <w:lang w:val="en-GB"/>
        </w:rPr>
        <w:t xml:space="preserve">, Skolnick, </w:t>
      </w:r>
      <w:sdt>
        <w:sdtPr>
          <w:rPr>
            <w:rFonts w:ascii="Arial" w:hAnsi="Arial" w:cs="Arial"/>
            <w:lang w:val="en-GB"/>
          </w:rPr>
          <w:id w:val="703830421"/>
          <w:citation/>
        </w:sdtPr>
        <w:sdtEndPr/>
        <w:sdtContent>
          <w:r w:rsidRPr="0053669E">
            <w:rPr>
              <w:rFonts w:ascii="Arial" w:hAnsi="Arial" w:cs="Arial"/>
              <w:lang w:val="en-GB"/>
            </w:rPr>
            <w:fldChar w:fldCharType="begin"/>
          </w:r>
          <w:r w:rsidRPr="0053669E">
            <w:rPr>
              <w:rFonts w:ascii="Arial" w:hAnsi="Arial" w:cs="Arial"/>
              <w:lang w:val="en-GB"/>
            </w:rPr>
            <w:instrText xml:space="preserve">CITATION Sko10 \n  \l 2057 </w:instrText>
          </w:r>
          <w:r w:rsidRPr="0053669E">
            <w:rPr>
              <w:rFonts w:ascii="Arial" w:hAnsi="Arial" w:cs="Arial"/>
              <w:lang w:val="en-GB"/>
            </w:rPr>
            <w:fldChar w:fldCharType="separate"/>
          </w:r>
          <w:r w:rsidRPr="0053669E">
            <w:rPr>
              <w:rFonts w:ascii="Arial" w:hAnsi="Arial" w:cs="Arial"/>
              <w:noProof/>
              <w:lang w:val="en-GB"/>
            </w:rPr>
            <w:t>(2010)</w:t>
          </w:r>
          <w:r w:rsidRPr="0053669E">
            <w:rPr>
              <w:rFonts w:ascii="Arial" w:hAnsi="Arial" w:cs="Arial"/>
              <w:lang w:val="en-GB"/>
            </w:rPr>
            <w:fldChar w:fldCharType="end"/>
          </w:r>
        </w:sdtContent>
      </w:sdt>
      <w:r w:rsidRPr="0053669E">
        <w:rPr>
          <w:rFonts w:ascii="Arial" w:hAnsi="Arial" w:cs="Arial"/>
          <w:lang w:val="en-GB"/>
        </w:rPr>
        <w:t xml:space="preserve"> contents that it can also foster an oppositional subculture that safeguards the interests of those who engage in unlawful behaviour.</w:t>
      </w:r>
      <w:r w:rsidRPr="0053669E">
        <w:rPr>
          <w:rFonts w:ascii="Arial" w:hAnsi="Arial" w:cs="Arial"/>
          <w:color w:val="FF0000"/>
          <w:lang w:val="en-GB"/>
        </w:rPr>
        <w:t xml:space="preserve"> </w:t>
      </w:r>
      <w:r w:rsidRPr="0053669E">
        <w:rPr>
          <w:rFonts w:ascii="Arial" w:hAnsi="Arial" w:cs="Arial"/>
          <w:lang w:val="en-GB"/>
        </w:rPr>
        <w:t xml:space="preserve">Ultimately, the </w:t>
      </w:r>
      <w:r w:rsidR="00B406B0" w:rsidRPr="0053669E">
        <w:rPr>
          <w:rFonts w:ascii="Arial" w:hAnsi="Arial" w:cs="Arial"/>
          <w:lang w:val="en-GB"/>
        </w:rPr>
        <w:t>‘B</w:t>
      </w:r>
      <w:r w:rsidRPr="0053669E">
        <w:rPr>
          <w:rFonts w:ascii="Arial" w:hAnsi="Arial" w:cs="Arial"/>
          <w:lang w:val="en-GB"/>
        </w:rPr>
        <w:t xml:space="preserve">lue </w:t>
      </w:r>
      <w:r w:rsidR="00B406B0" w:rsidRPr="0053669E">
        <w:rPr>
          <w:rFonts w:ascii="Arial" w:hAnsi="Arial" w:cs="Arial"/>
          <w:lang w:val="en-GB"/>
        </w:rPr>
        <w:t>W</w:t>
      </w:r>
      <w:r w:rsidRPr="0053669E">
        <w:rPr>
          <w:rFonts w:ascii="Arial" w:hAnsi="Arial" w:cs="Arial"/>
          <w:lang w:val="en-GB"/>
        </w:rPr>
        <w:t xml:space="preserve">all of </w:t>
      </w:r>
      <w:r w:rsidR="00B406B0" w:rsidRPr="0053669E">
        <w:rPr>
          <w:rFonts w:ascii="Arial" w:hAnsi="Arial" w:cs="Arial"/>
          <w:lang w:val="en-GB"/>
        </w:rPr>
        <w:lastRenderedPageBreak/>
        <w:t>S</w:t>
      </w:r>
      <w:r w:rsidRPr="0053669E">
        <w:rPr>
          <w:rFonts w:ascii="Arial" w:hAnsi="Arial" w:cs="Arial"/>
          <w:lang w:val="en-GB"/>
        </w:rPr>
        <w:t>ilence</w:t>
      </w:r>
      <w:r w:rsidR="00B406B0" w:rsidRPr="0053669E">
        <w:rPr>
          <w:rFonts w:ascii="Arial" w:hAnsi="Arial" w:cs="Arial"/>
          <w:lang w:val="en-GB"/>
        </w:rPr>
        <w:t>’</w:t>
      </w:r>
      <w:r w:rsidRPr="0053669E">
        <w:rPr>
          <w:rFonts w:ascii="Arial" w:hAnsi="Arial" w:cs="Arial"/>
          <w:lang w:val="en-GB"/>
        </w:rPr>
        <w:t xml:space="preserve"> functions as a protective barrier among </w:t>
      </w:r>
      <w:r w:rsidR="0042479E" w:rsidRPr="0053669E">
        <w:rPr>
          <w:rFonts w:ascii="Arial" w:hAnsi="Arial" w:cs="Arial"/>
          <w:lang w:val="en-GB"/>
        </w:rPr>
        <w:t>employees</w:t>
      </w:r>
      <w:r w:rsidRPr="0053669E">
        <w:rPr>
          <w:rFonts w:ascii="Arial" w:hAnsi="Arial" w:cs="Arial"/>
          <w:lang w:val="en-GB"/>
        </w:rPr>
        <w:t>, cultivating a culture of loyalty that prioritises solidarity over accountability.</w:t>
      </w:r>
    </w:p>
    <w:p w14:paraId="1236FCCF" w14:textId="77777777" w:rsidR="00957AA6" w:rsidRPr="0053669E" w:rsidRDefault="00957AA6" w:rsidP="0053669E">
      <w:pPr>
        <w:spacing w:after="0" w:line="360" w:lineRule="auto"/>
        <w:jc w:val="both"/>
        <w:rPr>
          <w:rFonts w:ascii="Arial" w:hAnsi="Arial" w:cs="Arial"/>
          <w:lang w:val="en-GB"/>
        </w:rPr>
      </w:pPr>
    </w:p>
    <w:p w14:paraId="6B4665D9" w14:textId="1771A6B4" w:rsidR="00F27331" w:rsidRPr="0053669E" w:rsidRDefault="00B45E5A" w:rsidP="0053669E">
      <w:pPr>
        <w:spacing w:after="0" w:line="360" w:lineRule="auto"/>
        <w:jc w:val="both"/>
        <w:rPr>
          <w:rFonts w:ascii="Arial" w:hAnsi="Arial" w:cs="Arial"/>
          <w:lang w:val="en-GB"/>
        </w:rPr>
      </w:pPr>
      <w:r w:rsidRPr="0053669E">
        <w:rPr>
          <w:rFonts w:ascii="Arial" w:hAnsi="Arial" w:cs="Arial"/>
          <w:lang w:val="en-GB"/>
        </w:rPr>
        <w:t>Whistleblowing, defined as the act of ‘revealing wrongdoing’</w:t>
      </w:r>
      <w:sdt>
        <w:sdtPr>
          <w:rPr>
            <w:rFonts w:ascii="Arial" w:hAnsi="Arial" w:cs="Arial"/>
            <w:lang w:val="en-GB"/>
          </w:rPr>
          <w:id w:val="-1008604858"/>
          <w:citation/>
        </w:sdtPr>
        <w:sdtEndPr/>
        <w:sdtContent>
          <w:r w:rsidRPr="0053669E">
            <w:rPr>
              <w:rFonts w:ascii="Arial" w:hAnsi="Arial" w:cs="Arial"/>
              <w:lang w:val="en-GB"/>
            </w:rPr>
            <w:fldChar w:fldCharType="begin"/>
          </w:r>
          <w:r w:rsidRPr="0053669E">
            <w:rPr>
              <w:rFonts w:ascii="Arial" w:hAnsi="Arial" w:cs="Arial"/>
              <w:lang w:val="en-GB"/>
            </w:rPr>
            <w:instrText xml:space="preserve"> CITATION Bre12 \l 2057 </w:instrText>
          </w:r>
          <w:r w:rsidRPr="0053669E">
            <w:rPr>
              <w:rFonts w:ascii="Arial" w:hAnsi="Arial" w:cs="Arial"/>
              <w:lang w:val="en-GB"/>
            </w:rPr>
            <w:fldChar w:fldCharType="separate"/>
          </w:r>
          <w:r w:rsidRPr="0053669E">
            <w:rPr>
              <w:rFonts w:ascii="Arial" w:hAnsi="Arial" w:cs="Arial"/>
              <w:noProof/>
              <w:lang w:val="en-GB"/>
            </w:rPr>
            <w:t xml:space="preserve"> (Brennan &amp; Ritzer, 2012)</w:t>
          </w:r>
          <w:r w:rsidRPr="0053669E">
            <w:rPr>
              <w:rFonts w:ascii="Arial" w:hAnsi="Arial" w:cs="Arial"/>
              <w:lang w:val="en-GB"/>
            </w:rPr>
            <w:fldChar w:fldCharType="end"/>
          </w:r>
        </w:sdtContent>
      </w:sdt>
      <w:r w:rsidRPr="0053669E">
        <w:rPr>
          <w:rFonts w:ascii="Arial" w:hAnsi="Arial" w:cs="Arial"/>
          <w:lang w:val="en-GB"/>
        </w:rPr>
        <w:t xml:space="preserve">, is intricately </w:t>
      </w:r>
      <w:r w:rsidR="00F27331" w:rsidRPr="0053669E">
        <w:rPr>
          <w:rFonts w:ascii="Arial" w:hAnsi="Arial" w:cs="Arial"/>
          <w:lang w:val="en-GB"/>
        </w:rPr>
        <w:t>linked</w:t>
      </w:r>
      <w:r w:rsidRPr="0053669E">
        <w:rPr>
          <w:rFonts w:ascii="Arial" w:hAnsi="Arial" w:cs="Arial"/>
          <w:lang w:val="en-GB"/>
        </w:rPr>
        <w:t xml:space="preserve"> to the prevailing organisational culture and the perceived consequences of </w:t>
      </w:r>
      <w:r w:rsidR="00843AB5" w:rsidRPr="0053669E">
        <w:rPr>
          <w:rFonts w:ascii="Arial" w:hAnsi="Arial" w:cs="Arial"/>
          <w:lang w:val="en-GB"/>
        </w:rPr>
        <w:t>disclosure.</w:t>
      </w:r>
      <w:r w:rsidR="00FE5D20" w:rsidRPr="0053669E">
        <w:rPr>
          <w:rFonts w:ascii="Arial" w:hAnsi="Arial" w:cs="Arial"/>
          <w:lang w:val="en-GB"/>
        </w:rPr>
        <w:t xml:space="preserve"> </w:t>
      </w:r>
      <w:r w:rsidR="00450E1F" w:rsidRPr="0053669E">
        <w:rPr>
          <w:rFonts w:ascii="Arial" w:hAnsi="Arial" w:cs="Arial"/>
          <w:noProof/>
          <w:lang w:val="en-GB"/>
        </w:rPr>
        <w:t>Westmarland &amp; Conway,</w:t>
      </w:r>
      <w:r w:rsidR="00450E1F" w:rsidRPr="0053669E">
        <w:rPr>
          <w:rFonts w:ascii="Arial" w:hAnsi="Arial" w:cs="Arial"/>
          <w:lang w:val="en-GB"/>
        </w:rPr>
        <w:t xml:space="preserve"> </w:t>
      </w:r>
      <w:sdt>
        <w:sdtPr>
          <w:rPr>
            <w:rFonts w:ascii="Arial" w:hAnsi="Arial" w:cs="Arial"/>
            <w:lang w:val="en-GB"/>
          </w:rPr>
          <w:id w:val="558760208"/>
          <w:citation/>
        </w:sdtPr>
        <w:sdtEndPr/>
        <w:sdtContent>
          <w:r w:rsidR="00450E1F" w:rsidRPr="0053669E">
            <w:rPr>
              <w:rFonts w:ascii="Arial" w:hAnsi="Arial" w:cs="Arial"/>
              <w:lang w:val="en-GB"/>
            </w:rPr>
            <w:fldChar w:fldCharType="begin"/>
          </w:r>
          <w:r w:rsidR="00450E1F" w:rsidRPr="0053669E">
            <w:rPr>
              <w:rFonts w:ascii="Arial" w:hAnsi="Arial" w:cs="Arial"/>
              <w:lang w:val="en-GB"/>
            </w:rPr>
            <w:instrText xml:space="preserve">CITATION Wes20 \n  \l 2057 </w:instrText>
          </w:r>
          <w:r w:rsidR="00450E1F" w:rsidRPr="0053669E">
            <w:rPr>
              <w:rFonts w:ascii="Arial" w:hAnsi="Arial" w:cs="Arial"/>
              <w:lang w:val="en-GB"/>
            </w:rPr>
            <w:fldChar w:fldCharType="separate"/>
          </w:r>
          <w:r w:rsidR="00450E1F" w:rsidRPr="0053669E">
            <w:rPr>
              <w:rFonts w:ascii="Arial" w:hAnsi="Arial" w:cs="Arial"/>
              <w:noProof/>
              <w:lang w:val="en-GB"/>
            </w:rPr>
            <w:t>(2020)</w:t>
          </w:r>
          <w:r w:rsidR="00450E1F" w:rsidRPr="0053669E">
            <w:rPr>
              <w:rFonts w:ascii="Arial" w:hAnsi="Arial" w:cs="Arial"/>
              <w:lang w:val="en-GB"/>
            </w:rPr>
            <w:fldChar w:fldCharType="end"/>
          </w:r>
        </w:sdtContent>
      </w:sdt>
      <w:r w:rsidR="00BD7D9C" w:rsidRPr="0053669E">
        <w:rPr>
          <w:rFonts w:ascii="Arial" w:hAnsi="Arial" w:cs="Arial"/>
          <w:lang w:val="en-GB"/>
        </w:rPr>
        <w:t>,</w:t>
      </w:r>
      <w:r w:rsidR="003F2FE6" w:rsidRPr="0053669E">
        <w:rPr>
          <w:rFonts w:ascii="Arial" w:hAnsi="Arial" w:cs="Arial"/>
          <w:lang w:val="en-GB"/>
        </w:rPr>
        <w:t xml:space="preserve"> </w:t>
      </w:r>
      <w:r w:rsidR="00DA7B46" w:rsidRPr="0053669E">
        <w:rPr>
          <w:rFonts w:ascii="Arial" w:hAnsi="Arial" w:cs="Arial"/>
          <w:lang w:val="en-GB"/>
        </w:rPr>
        <w:t xml:space="preserve">articulates </w:t>
      </w:r>
      <w:r w:rsidR="00E87108" w:rsidRPr="0053669E">
        <w:rPr>
          <w:rFonts w:ascii="Arial" w:hAnsi="Arial" w:cs="Arial"/>
          <w:lang w:val="en-GB"/>
        </w:rPr>
        <w:t xml:space="preserve">that </w:t>
      </w:r>
      <w:r w:rsidR="000246F0" w:rsidRPr="0053669E">
        <w:rPr>
          <w:rFonts w:ascii="Arial" w:hAnsi="Arial" w:cs="Arial"/>
          <w:lang w:val="en-GB"/>
        </w:rPr>
        <w:t>a</w:t>
      </w:r>
      <w:r w:rsidR="0059583B" w:rsidRPr="0053669E">
        <w:rPr>
          <w:rFonts w:ascii="Arial" w:hAnsi="Arial" w:cs="Arial"/>
          <w:lang w:val="en-GB"/>
        </w:rPr>
        <w:t xml:space="preserve"> </w:t>
      </w:r>
      <w:r w:rsidR="00BD7D9C" w:rsidRPr="0053669E">
        <w:rPr>
          <w:rFonts w:ascii="Arial" w:hAnsi="Arial" w:cs="Arial"/>
          <w:lang w:val="en-GB"/>
        </w:rPr>
        <w:t>strong bond of loyalty</w:t>
      </w:r>
      <w:r w:rsidR="000246F0" w:rsidRPr="0053669E">
        <w:rPr>
          <w:rFonts w:ascii="Arial" w:hAnsi="Arial" w:cs="Arial"/>
          <w:lang w:val="en-GB"/>
        </w:rPr>
        <w:t xml:space="preserve"> among</w:t>
      </w:r>
      <w:r w:rsidR="0042479E" w:rsidRPr="0053669E">
        <w:rPr>
          <w:rFonts w:ascii="Arial" w:hAnsi="Arial" w:cs="Arial"/>
          <w:lang w:val="en-GB"/>
        </w:rPr>
        <w:t xml:space="preserve"> </w:t>
      </w:r>
      <w:r w:rsidR="001F1C6A" w:rsidRPr="0053669E">
        <w:rPr>
          <w:rFonts w:ascii="Arial" w:hAnsi="Arial" w:cs="Arial"/>
          <w:lang w:val="en-GB"/>
        </w:rPr>
        <w:t>police officers</w:t>
      </w:r>
      <w:r w:rsidR="003F2FE6" w:rsidRPr="0053669E">
        <w:rPr>
          <w:rFonts w:ascii="Arial" w:hAnsi="Arial" w:cs="Arial"/>
          <w:lang w:val="en-GB"/>
        </w:rPr>
        <w:t xml:space="preserve">, </w:t>
      </w:r>
      <w:r w:rsidR="00E87108" w:rsidRPr="0053669E">
        <w:rPr>
          <w:rFonts w:ascii="Arial" w:hAnsi="Arial" w:cs="Arial"/>
          <w:lang w:val="en-GB"/>
        </w:rPr>
        <w:t>prevalent since</w:t>
      </w:r>
      <w:r w:rsidR="003F2FE6" w:rsidRPr="0053669E">
        <w:rPr>
          <w:rFonts w:ascii="Arial" w:hAnsi="Arial" w:cs="Arial"/>
          <w:lang w:val="en-GB"/>
        </w:rPr>
        <w:t xml:space="preserve"> the 1960’s,</w:t>
      </w:r>
      <w:r w:rsidR="00DA7B46" w:rsidRPr="0053669E">
        <w:rPr>
          <w:rFonts w:ascii="Arial" w:hAnsi="Arial" w:cs="Arial"/>
          <w:lang w:val="en-GB"/>
        </w:rPr>
        <w:t xml:space="preserve"> serves as </w:t>
      </w:r>
      <w:r w:rsidR="000246F0" w:rsidRPr="0053669E">
        <w:rPr>
          <w:rFonts w:ascii="Arial" w:hAnsi="Arial" w:cs="Arial"/>
          <w:lang w:val="en-GB"/>
        </w:rPr>
        <w:t xml:space="preserve">a defining characteristic of police culture, </w:t>
      </w:r>
      <w:r w:rsidR="00DA7B46" w:rsidRPr="0053669E">
        <w:rPr>
          <w:rFonts w:ascii="Arial" w:hAnsi="Arial" w:cs="Arial"/>
          <w:lang w:val="en-GB"/>
        </w:rPr>
        <w:t xml:space="preserve">that </w:t>
      </w:r>
      <w:r w:rsidR="000246F0" w:rsidRPr="0053669E">
        <w:rPr>
          <w:rFonts w:ascii="Arial" w:hAnsi="Arial" w:cs="Arial"/>
          <w:lang w:val="en-GB"/>
        </w:rPr>
        <w:t xml:space="preserve">significantly </w:t>
      </w:r>
      <w:r w:rsidR="006C394C" w:rsidRPr="0053669E">
        <w:rPr>
          <w:rFonts w:ascii="Arial" w:hAnsi="Arial" w:cs="Arial"/>
          <w:lang w:val="en-GB"/>
        </w:rPr>
        <w:t>contributes</w:t>
      </w:r>
      <w:r w:rsidR="000246F0" w:rsidRPr="0053669E">
        <w:rPr>
          <w:rFonts w:ascii="Arial" w:hAnsi="Arial" w:cs="Arial"/>
          <w:lang w:val="en-GB"/>
        </w:rPr>
        <w:t xml:space="preserve"> to their reluctance to report misconduct</w:t>
      </w:r>
      <w:r w:rsidR="00FE5D20" w:rsidRPr="0053669E">
        <w:rPr>
          <w:rFonts w:ascii="Arial" w:hAnsi="Arial" w:cs="Arial"/>
          <w:lang w:val="en-GB"/>
        </w:rPr>
        <w:t xml:space="preserve">. </w:t>
      </w:r>
      <w:r w:rsidR="00A9235A" w:rsidRPr="0053669E">
        <w:rPr>
          <w:rFonts w:ascii="Arial" w:hAnsi="Arial" w:cs="Arial"/>
          <w:lang w:val="en-GB"/>
        </w:rPr>
        <w:t>W</w:t>
      </w:r>
      <w:r w:rsidR="003F2FE6" w:rsidRPr="0053669E">
        <w:rPr>
          <w:rFonts w:ascii="Arial" w:hAnsi="Arial" w:cs="Arial"/>
          <w:lang w:val="en-GB"/>
        </w:rPr>
        <w:t>hile</w:t>
      </w:r>
      <w:r w:rsidR="00A5569E" w:rsidRPr="0053669E">
        <w:rPr>
          <w:rFonts w:ascii="Arial" w:hAnsi="Arial" w:cs="Arial"/>
          <w:lang w:val="en-GB"/>
        </w:rPr>
        <w:t xml:space="preserve"> </w:t>
      </w:r>
      <w:r w:rsidR="00A5569E" w:rsidRPr="0053669E">
        <w:rPr>
          <w:rFonts w:ascii="Arial" w:hAnsi="Arial" w:cs="Arial"/>
          <w:noProof/>
          <w:lang w:val="en-GB"/>
        </w:rPr>
        <w:t xml:space="preserve">Ivkovic, et al., </w:t>
      </w:r>
      <w:r w:rsidR="008676FD" w:rsidRPr="0053669E">
        <w:rPr>
          <w:rFonts w:ascii="Arial" w:hAnsi="Arial" w:cs="Arial"/>
          <w:lang w:val="en-GB"/>
        </w:rPr>
        <w:t xml:space="preserve"> </w:t>
      </w:r>
      <w:sdt>
        <w:sdtPr>
          <w:rPr>
            <w:rFonts w:ascii="Arial" w:hAnsi="Arial" w:cs="Arial"/>
            <w:lang w:val="en-GB"/>
          </w:rPr>
          <w:id w:val="1746537678"/>
          <w:citation/>
        </w:sdtPr>
        <w:sdtEndPr/>
        <w:sdtContent>
          <w:r w:rsidR="00A5569E" w:rsidRPr="0053669E">
            <w:rPr>
              <w:rFonts w:ascii="Arial" w:hAnsi="Arial" w:cs="Arial"/>
              <w:lang w:val="en-GB"/>
            </w:rPr>
            <w:fldChar w:fldCharType="begin"/>
          </w:r>
          <w:r w:rsidR="00A5569E" w:rsidRPr="0053669E">
            <w:rPr>
              <w:rFonts w:ascii="Arial" w:hAnsi="Arial" w:cs="Arial"/>
              <w:lang w:val="en-GB"/>
            </w:rPr>
            <w:instrText xml:space="preserve">CITATION Ivk22 \p 3 \n  \l 2057 </w:instrText>
          </w:r>
          <w:r w:rsidR="00A5569E" w:rsidRPr="0053669E">
            <w:rPr>
              <w:rFonts w:ascii="Arial" w:hAnsi="Arial" w:cs="Arial"/>
              <w:lang w:val="en-GB"/>
            </w:rPr>
            <w:fldChar w:fldCharType="separate"/>
          </w:r>
          <w:r w:rsidR="00A5569E" w:rsidRPr="0053669E">
            <w:rPr>
              <w:rFonts w:ascii="Arial" w:hAnsi="Arial" w:cs="Arial"/>
              <w:noProof/>
              <w:lang w:val="en-GB"/>
            </w:rPr>
            <w:t>(2022, p. 3)</w:t>
          </w:r>
          <w:r w:rsidR="00A5569E" w:rsidRPr="0053669E">
            <w:rPr>
              <w:rFonts w:ascii="Arial" w:hAnsi="Arial" w:cs="Arial"/>
              <w:lang w:val="en-GB"/>
            </w:rPr>
            <w:fldChar w:fldCharType="end"/>
          </w:r>
        </w:sdtContent>
      </w:sdt>
      <w:r w:rsidR="00FE5D20" w:rsidRPr="0053669E">
        <w:rPr>
          <w:rFonts w:ascii="Arial" w:hAnsi="Arial" w:cs="Arial"/>
          <w:lang w:val="en-GB"/>
        </w:rPr>
        <w:t xml:space="preserve"> </w:t>
      </w:r>
      <w:r w:rsidR="00A9235A" w:rsidRPr="0053669E">
        <w:rPr>
          <w:rFonts w:ascii="Arial" w:hAnsi="Arial" w:cs="Arial"/>
          <w:lang w:val="en-GB"/>
        </w:rPr>
        <w:t xml:space="preserve">asserts </w:t>
      </w:r>
      <w:r w:rsidR="00E87108" w:rsidRPr="0053669E">
        <w:rPr>
          <w:rFonts w:ascii="Arial" w:hAnsi="Arial" w:cs="Arial"/>
          <w:lang w:val="en-GB"/>
        </w:rPr>
        <w:t xml:space="preserve">loyalty </w:t>
      </w:r>
      <w:r w:rsidR="00FE5D20" w:rsidRPr="0053669E">
        <w:rPr>
          <w:rFonts w:ascii="Arial" w:hAnsi="Arial" w:cs="Arial"/>
          <w:lang w:val="en-GB"/>
        </w:rPr>
        <w:t>as a "pervasive part of police culture across the world"</w:t>
      </w:r>
      <w:r w:rsidR="00A9235A" w:rsidRPr="0053669E">
        <w:rPr>
          <w:rFonts w:ascii="Arial" w:hAnsi="Arial" w:cs="Arial"/>
          <w:lang w:val="en-GB"/>
        </w:rPr>
        <w:t xml:space="preserve">, </w:t>
      </w:r>
      <w:r w:rsidR="00A9235A" w:rsidRPr="0053669E">
        <w:rPr>
          <w:rFonts w:ascii="Arial" w:hAnsi="Arial" w:cs="Arial"/>
          <w:noProof/>
          <w:lang w:val="en-GB"/>
        </w:rPr>
        <w:t>Rothwell &amp; Baldwin</w:t>
      </w:r>
      <w:r w:rsidR="00A9235A" w:rsidRPr="0053669E">
        <w:rPr>
          <w:rFonts w:ascii="Arial" w:hAnsi="Arial" w:cs="Arial"/>
        </w:rPr>
        <w:t xml:space="preserve"> </w:t>
      </w:r>
      <w:sdt>
        <w:sdtPr>
          <w:rPr>
            <w:rFonts w:ascii="Arial" w:hAnsi="Arial" w:cs="Arial"/>
          </w:rPr>
          <w:id w:val="-463281606"/>
          <w:citation/>
        </w:sdtPr>
        <w:sdtEndPr/>
        <w:sdtContent>
          <w:r w:rsidR="00A9235A" w:rsidRPr="0053669E">
            <w:rPr>
              <w:rFonts w:ascii="Arial" w:hAnsi="Arial" w:cs="Arial"/>
            </w:rPr>
            <w:fldChar w:fldCharType="begin"/>
          </w:r>
          <w:r w:rsidR="00A9235A" w:rsidRPr="0053669E">
            <w:rPr>
              <w:rFonts w:ascii="Arial" w:hAnsi="Arial" w:cs="Arial"/>
              <w:lang w:val="en-GB"/>
            </w:rPr>
            <w:instrText xml:space="preserve">CITATION Rot07 \n  \l 2057 </w:instrText>
          </w:r>
          <w:r w:rsidR="00A9235A" w:rsidRPr="0053669E">
            <w:rPr>
              <w:rFonts w:ascii="Arial" w:hAnsi="Arial" w:cs="Arial"/>
            </w:rPr>
            <w:fldChar w:fldCharType="separate"/>
          </w:r>
          <w:r w:rsidR="00A9235A" w:rsidRPr="0053669E">
            <w:rPr>
              <w:rFonts w:ascii="Arial" w:hAnsi="Arial" w:cs="Arial"/>
              <w:noProof/>
              <w:lang w:val="en-GB"/>
            </w:rPr>
            <w:t>(2007)</w:t>
          </w:r>
          <w:r w:rsidR="00A9235A" w:rsidRPr="0053669E">
            <w:rPr>
              <w:rFonts w:ascii="Arial" w:hAnsi="Arial" w:cs="Arial"/>
            </w:rPr>
            <w:fldChar w:fldCharType="end"/>
          </w:r>
        </w:sdtContent>
      </w:sdt>
      <w:r w:rsidR="00A9235A" w:rsidRPr="0053669E">
        <w:rPr>
          <w:rFonts w:ascii="Arial" w:hAnsi="Arial" w:cs="Arial"/>
        </w:rPr>
        <w:t xml:space="preserve">  controversially argue that  officers are</w:t>
      </w:r>
      <w:r w:rsidR="001F1C6A" w:rsidRPr="0053669E">
        <w:rPr>
          <w:rFonts w:ascii="Arial" w:hAnsi="Arial" w:cs="Arial"/>
        </w:rPr>
        <w:t xml:space="preserve"> slightly</w:t>
      </w:r>
      <w:r w:rsidR="00A9235A" w:rsidRPr="0053669E">
        <w:rPr>
          <w:rFonts w:ascii="Arial" w:hAnsi="Arial" w:cs="Arial"/>
        </w:rPr>
        <w:t xml:space="preserve"> less inclined than t</w:t>
      </w:r>
      <w:r w:rsidR="00A9235A" w:rsidRPr="0053669E">
        <w:rPr>
          <w:rFonts w:ascii="Arial" w:hAnsi="Arial" w:cs="Arial"/>
          <w:lang w:val="en-GB"/>
        </w:rPr>
        <w:t xml:space="preserve">heir civilian counterparts to adhere to a code of silence. </w:t>
      </w:r>
      <w:r w:rsidR="003F2FE6" w:rsidRPr="0053669E">
        <w:rPr>
          <w:rFonts w:ascii="Arial" w:hAnsi="Arial" w:cs="Arial"/>
          <w:lang w:val="en-GB"/>
        </w:rPr>
        <w:t xml:space="preserve">Together these perspectives illustrate how </w:t>
      </w:r>
      <w:r w:rsidR="0008192B" w:rsidRPr="0053669E">
        <w:rPr>
          <w:rFonts w:ascii="Arial" w:hAnsi="Arial" w:cs="Arial"/>
          <w:lang w:val="en-GB"/>
        </w:rPr>
        <w:t xml:space="preserve">loyalty, silence and the </w:t>
      </w:r>
      <w:r w:rsidR="00E87108" w:rsidRPr="0053669E">
        <w:rPr>
          <w:rFonts w:ascii="Arial" w:hAnsi="Arial" w:cs="Arial"/>
          <w:lang w:val="en-GB"/>
        </w:rPr>
        <w:t xml:space="preserve">prevailing expectation of </w:t>
      </w:r>
      <w:r w:rsidR="0008192B" w:rsidRPr="0053669E">
        <w:rPr>
          <w:rFonts w:ascii="Arial" w:hAnsi="Arial" w:cs="Arial"/>
          <w:lang w:val="en-GB"/>
        </w:rPr>
        <w:t xml:space="preserve">solidarity collectively </w:t>
      </w:r>
      <w:r w:rsidR="00E87108" w:rsidRPr="0053669E">
        <w:rPr>
          <w:rFonts w:ascii="Arial" w:hAnsi="Arial" w:cs="Arial"/>
          <w:lang w:val="en-GB"/>
        </w:rPr>
        <w:t xml:space="preserve">influence the </w:t>
      </w:r>
      <w:r w:rsidR="0008192B" w:rsidRPr="0053669E">
        <w:rPr>
          <w:rFonts w:ascii="Arial" w:hAnsi="Arial" w:cs="Arial"/>
          <w:lang w:val="en-GB"/>
        </w:rPr>
        <w:t xml:space="preserve">behaviour </w:t>
      </w:r>
      <w:r w:rsidR="00E87108" w:rsidRPr="0053669E">
        <w:rPr>
          <w:rFonts w:ascii="Arial" w:hAnsi="Arial" w:cs="Arial"/>
          <w:lang w:val="en-GB"/>
        </w:rPr>
        <w:t xml:space="preserve">of </w:t>
      </w:r>
      <w:r w:rsidR="00832984">
        <w:rPr>
          <w:rFonts w:ascii="Arial" w:hAnsi="Arial" w:cs="Arial"/>
          <w:lang w:val="en-GB"/>
        </w:rPr>
        <w:t>police employees</w:t>
      </w:r>
      <w:r w:rsidR="00E87108" w:rsidRPr="0053669E">
        <w:rPr>
          <w:rFonts w:ascii="Arial" w:hAnsi="Arial" w:cs="Arial"/>
          <w:lang w:val="en-GB"/>
        </w:rPr>
        <w:t xml:space="preserve"> concerning</w:t>
      </w:r>
      <w:r w:rsidR="0008192B" w:rsidRPr="0053669E">
        <w:rPr>
          <w:rFonts w:ascii="Arial" w:hAnsi="Arial" w:cs="Arial"/>
          <w:lang w:val="en-GB"/>
        </w:rPr>
        <w:t xml:space="preserve"> accountability</w:t>
      </w:r>
      <w:r w:rsidR="00100040" w:rsidRPr="0053669E">
        <w:rPr>
          <w:rFonts w:ascii="Arial" w:hAnsi="Arial" w:cs="Arial"/>
          <w:lang w:val="en-GB"/>
        </w:rPr>
        <w:t xml:space="preserve">, </w:t>
      </w:r>
      <w:r w:rsidR="00DC797E" w:rsidRPr="0053669E">
        <w:rPr>
          <w:rFonts w:ascii="Arial" w:hAnsi="Arial" w:cs="Arial"/>
          <w:lang w:val="en-GB"/>
        </w:rPr>
        <w:t>integrity,</w:t>
      </w:r>
      <w:r w:rsidR="0008192B" w:rsidRPr="0053669E">
        <w:rPr>
          <w:rFonts w:ascii="Arial" w:hAnsi="Arial" w:cs="Arial"/>
          <w:lang w:val="en-GB"/>
        </w:rPr>
        <w:t xml:space="preserve"> and </w:t>
      </w:r>
      <w:r w:rsidR="00BD7D9C" w:rsidRPr="0053669E">
        <w:rPr>
          <w:rFonts w:ascii="Arial" w:hAnsi="Arial" w:cs="Arial"/>
          <w:lang w:val="en-GB"/>
        </w:rPr>
        <w:t>misconduct reporting.</w:t>
      </w:r>
    </w:p>
    <w:p w14:paraId="460CD867" w14:textId="77777777" w:rsidR="00F27331" w:rsidRPr="0053669E" w:rsidRDefault="00F27331" w:rsidP="0053669E">
      <w:pPr>
        <w:spacing w:after="0" w:line="360" w:lineRule="auto"/>
        <w:jc w:val="both"/>
        <w:rPr>
          <w:rFonts w:ascii="Arial" w:hAnsi="Arial" w:cs="Arial"/>
          <w:lang w:val="en-GB"/>
        </w:rPr>
      </w:pPr>
    </w:p>
    <w:p w14:paraId="64C6F751" w14:textId="72833753" w:rsidR="003E660E" w:rsidRPr="0053669E" w:rsidRDefault="003E660E" w:rsidP="0053669E">
      <w:pPr>
        <w:spacing w:after="0" w:line="360" w:lineRule="auto"/>
        <w:jc w:val="both"/>
        <w:rPr>
          <w:rFonts w:ascii="Arial" w:hAnsi="Arial" w:cs="Arial"/>
          <w:lang w:val="en-GB"/>
        </w:rPr>
      </w:pPr>
      <w:r w:rsidRPr="0053669E">
        <w:rPr>
          <w:rFonts w:ascii="Arial" w:hAnsi="Arial" w:cs="Arial"/>
          <w:lang w:val="en-GB"/>
        </w:rPr>
        <w:t>Building on these perspectives,</w:t>
      </w:r>
      <w:sdt>
        <w:sdtPr>
          <w:rPr>
            <w:rFonts w:ascii="Arial" w:hAnsi="Arial" w:cs="Arial"/>
            <w:lang w:val="en-GB"/>
          </w:rPr>
          <w:id w:val="476193752"/>
          <w:citation/>
        </w:sdtPr>
        <w:sdtEndPr/>
        <w:sdtContent>
          <w:r w:rsidRPr="0053669E">
            <w:rPr>
              <w:rFonts w:ascii="Arial" w:hAnsi="Arial" w:cs="Arial"/>
              <w:lang w:val="en-GB"/>
            </w:rPr>
            <w:fldChar w:fldCharType="begin"/>
          </w:r>
          <w:r w:rsidRPr="0053669E">
            <w:rPr>
              <w:rFonts w:ascii="Arial" w:hAnsi="Arial" w:cs="Arial"/>
              <w:lang w:val="en-GB"/>
            </w:rPr>
            <w:instrText xml:space="preserve"> CITATION Ivk20 \l 2057 </w:instrText>
          </w:r>
          <w:r w:rsidRPr="0053669E">
            <w:rPr>
              <w:rFonts w:ascii="Arial" w:hAnsi="Arial" w:cs="Arial"/>
              <w:lang w:val="en-GB"/>
            </w:rPr>
            <w:fldChar w:fldCharType="separate"/>
          </w:r>
          <w:r w:rsidRPr="0053669E">
            <w:rPr>
              <w:rFonts w:ascii="Arial" w:hAnsi="Arial" w:cs="Arial"/>
              <w:noProof/>
              <w:lang w:val="en-GB"/>
            </w:rPr>
            <w:t xml:space="preserve"> (Ivkovic, et al., 2020)</w:t>
          </w:r>
          <w:r w:rsidRPr="0053669E">
            <w:rPr>
              <w:rFonts w:ascii="Arial" w:hAnsi="Arial" w:cs="Arial"/>
              <w:lang w:val="en-GB"/>
            </w:rPr>
            <w:fldChar w:fldCharType="end"/>
          </w:r>
        </w:sdtContent>
      </w:sdt>
      <w:r w:rsidRPr="0053669E">
        <w:rPr>
          <w:rFonts w:ascii="Arial" w:hAnsi="Arial" w:cs="Arial"/>
          <w:lang w:val="en-GB"/>
        </w:rPr>
        <w:t xml:space="preserve"> explores the global implications of integrity theory, </w:t>
      </w:r>
      <w:r w:rsidR="00B45E5A" w:rsidRPr="0053669E">
        <w:rPr>
          <w:rFonts w:ascii="Arial" w:hAnsi="Arial" w:cs="Arial"/>
          <w:lang w:val="en-GB"/>
        </w:rPr>
        <w:t>reveal</w:t>
      </w:r>
      <w:r w:rsidR="00B406B0" w:rsidRPr="0053669E">
        <w:rPr>
          <w:rFonts w:ascii="Arial" w:hAnsi="Arial" w:cs="Arial"/>
          <w:lang w:val="en-GB"/>
        </w:rPr>
        <w:t>ing</w:t>
      </w:r>
      <w:r w:rsidR="00B45E5A" w:rsidRPr="0053669E">
        <w:rPr>
          <w:rFonts w:ascii="Arial" w:hAnsi="Arial" w:cs="Arial"/>
          <w:lang w:val="en-GB"/>
        </w:rPr>
        <w:t xml:space="preserve"> a connection </w:t>
      </w:r>
      <w:r w:rsidRPr="0053669E">
        <w:rPr>
          <w:rFonts w:ascii="Arial" w:hAnsi="Arial" w:cs="Arial"/>
          <w:lang w:val="en-GB"/>
        </w:rPr>
        <w:t xml:space="preserve">between the level of integrity within policing and the social, economic and political environments within which policing operates. Such dynamics further cultivate an environment where ethical breaches may go unreported, ultimately undermining the integrity of policing and eroding public trust. </w:t>
      </w:r>
    </w:p>
    <w:p w14:paraId="595DCFAE" w14:textId="77777777" w:rsidR="00B45E5A" w:rsidRPr="0053669E" w:rsidRDefault="00B45E5A" w:rsidP="0053669E">
      <w:pPr>
        <w:spacing w:after="0" w:line="360" w:lineRule="auto"/>
        <w:jc w:val="both"/>
        <w:rPr>
          <w:rFonts w:ascii="Arial" w:hAnsi="Arial" w:cs="Arial"/>
          <w:lang w:val="en-GB"/>
        </w:rPr>
      </w:pPr>
    </w:p>
    <w:bookmarkEnd w:id="36"/>
    <w:p w14:paraId="4CBFEA8D" w14:textId="28A0915D" w:rsidR="00F27331" w:rsidRPr="0053669E" w:rsidRDefault="00395A96" w:rsidP="0053669E">
      <w:pPr>
        <w:spacing w:after="0" w:line="360" w:lineRule="auto"/>
        <w:jc w:val="both"/>
        <w:rPr>
          <w:rFonts w:ascii="Arial" w:hAnsi="Arial" w:cs="Arial"/>
          <w:lang w:val="en-GB"/>
        </w:rPr>
      </w:pPr>
      <w:r w:rsidRPr="0053669E">
        <w:rPr>
          <w:rFonts w:ascii="Arial" w:hAnsi="Arial" w:cs="Arial"/>
          <w:lang w:val="en-GB"/>
        </w:rPr>
        <w:t xml:space="preserve">Despite </w:t>
      </w:r>
      <w:r w:rsidR="00100040" w:rsidRPr="0053669E">
        <w:rPr>
          <w:rFonts w:ascii="Arial" w:hAnsi="Arial" w:cs="Arial"/>
          <w:lang w:val="en-GB"/>
        </w:rPr>
        <w:t xml:space="preserve">such findings, there is </w:t>
      </w:r>
      <w:r w:rsidR="00174C87" w:rsidRPr="0053669E">
        <w:rPr>
          <w:rFonts w:ascii="Arial" w:hAnsi="Arial" w:cs="Arial"/>
          <w:lang w:val="en-GB"/>
        </w:rPr>
        <w:t xml:space="preserve">a </w:t>
      </w:r>
      <w:r w:rsidR="00100040" w:rsidRPr="0053669E">
        <w:rPr>
          <w:rFonts w:ascii="Arial" w:hAnsi="Arial" w:cs="Arial"/>
          <w:lang w:val="en-GB"/>
        </w:rPr>
        <w:t>suggestion</w:t>
      </w:r>
      <w:r w:rsidR="00F6333F" w:rsidRPr="0053669E">
        <w:rPr>
          <w:rFonts w:ascii="Arial" w:hAnsi="Arial" w:cs="Arial"/>
          <w:lang w:val="en-GB"/>
        </w:rPr>
        <w:t xml:space="preserve"> that in certain instances, the</w:t>
      </w:r>
      <w:r w:rsidR="00252F57" w:rsidRPr="0053669E">
        <w:rPr>
          <w:rFonts w:ascii="Arial" w:hAnsi="Arial" w:cs="Arial"/>
          <w:lang w:val="en-GB"/>
        </w:rPr>
        <w:t xml:space="preserve"> </w:t>
      </w:r>
      <w:r w:rsidR="00B45E5A" w:rsidRPr="0053669E">
        <w:rPr>
          <w:rFonts w:ascii="Arial" w:hAnsi="Arial" w:cs="Arial"/>
          <w:lang w:val="en-GB"/>
        </w:rPr>
        <w:t>‘</w:t>
      </w:r>
      <w:r w:rsidR="00B406B0" w:rsidRPr="0053669E">
        <w:rPr>
          <w:rFonts w:ascii="Arial" w:hAnsi="Arial" w:cs="Arial"/>
          <w:lang w:val="en-GB"/>
        </w:rPr>
        <w:t>B</w:t>
      </w:r>
      <w:r w:rsidR="00252F57" w:rsidRPr="0053669E">
        <w:rPr>
          <w:rFonts w:ascii="Arial" w:hAnsi="Arial" w:cs="Arial"/>
          <w:lang w:val="en-GB"/>
        </w:rPr>
        <w:t xml:space="preserve">lue </w:t>
      </w:r>
      <w:r w:rsidR="00B406B0" w:rsidRPr="0053669E">
        <w:rPr>
          <w:rFonts w:ascii="Arial" w:hAnsi="Arial" w:cs="Arial"/>
          <w:lang w:val="en-GB"/>
        </w:rPr>
        <w:t>W</w:t>
      </w:r>
      <w:r w:rsidR="00252F57" w:rsidRPr="0053669E">
        <w:rPr>
          <w:rFonts w:ascii="Arial" w:hAnsi="Arial" w:cs="Arial"/>
          <w:lang w:val="en-GB"/>
        </w:rPr>
        <w:t xml:space="preserve">all </w:t>
      </w:r>
      <w:r w:rsidR="00F6333F" w:rsidRPr="0053669E">
        <w:rPr>
          <w:rFonts w:ascii="Arial" w:hAnsi="Arial" w:cs="Arial"/>
          <w:lang w:val="en-GB"/>
        </w:rPr>
        <w:t xml:space="preserve">of </w:t>
      </w:r>
      <w:r w:rsidR="00B406B0" w:rsidRPr="0053669E">
        <w:rPr>
          <w:rFonts w:ascii="Arial" w:hAnsi="Arial" w:cs="Arial"/>
          <w:lang w:val="en-GB"/>
        </w:rPr>
        <w:t>S</w:t>
      </w:r>
      <w:r w:rsidR="00F6333F" w:rsidRPr="0053669E">
        <w:rPr>
          <w:rFonts w:ascii="Arial" w:hAnsi="Arial" w:cs="Arial"/>
          <w:lang w:val="en-GB"/>
        </w:rPr>
        <w:t>ilence</w:t>
      </w:r>
      <w:r w:rsidR="00B45E5A" w:rsidRPr="0053669E">
        <w:rPr>
          <w:rFonts w:ascii="Arial" w:hAnsi="Arial" w:cs="Arial"/>
          <w:lang w:val="en-GB"/>
        </w:rPr>
        <w:t>’</w:t>
      </w:r>
      <w:r w:rsidR="00F6333F" w:rsidRPr="0053669E">
        <w:rPr>
          <w:rFonts w:ascii="Arial" w:hAnsi="Arial" w:cs="Arial"/>
          <w:lang w:val="en-GB"/>
        </w:rPr>
        <w:t xml:space="preserve"> </w:t>
      </w:r>
      <w:r w:rsidR="00252F57" w:rsidRPr="0053669E">
        <w:rPr>
          <w:rFonts w:ascii="Arial" w:hAnsi="Arial" w:cs="Arial"/>
          <w:lang w:val="en-GB"/>
        </w:rPr>
        <w:t>has started to crumble</w:t>
      </w:r>
      <w:r w:rsidR="00F6333F" w:rsidRPr="0053669E">
        <w:rPr>
          <w:rFonts w:ascii="Arial" w:hAnsi="Arial" w:cs="Arial"/>
          <w:lang w:val="en-GB"/>
        </w:rPr>
        <w:t>, as exemplified by officer</w:t>
      </w:r>
      <w:r w:rsidR="00252F57" w:rsidRPr="0053669E">
        <w:rPr>
          <w:rFonts w:ascii="Arial" w:hAnsi="Arial" w:cs="Arial"/>
          <w:lang w:val="en-GB"/>
        </w:rPr>
        <w:t xml:space="preserve"> testi</w:t>
      </w:r>
      <w:r w:rsidR="00F6333F" w:rsidRPr="0053669E">
        <w:rPr>
          <w:rFonts w:ascii="Arial" w:hAnsi="Arial" w:cs="Arial"/>
          <w:lang w:val="en-GB"/>
        </w:rPr>
        <w:t xml:space="preserve">monies in the case surrounding the </w:t>
      </w:r>
      <w:r w:rsidR="00252F57" w:rsidRPr="0053669E">
        <w:rPr>
          <w:rFonts w:ascii="Arial" w:hAnsi="Arial" w:cs="Arial"/>
          <w:lang w:val="en-GB"/>
        </w:rPr>
        <w:t xml:space="preserve">death of George Floyd </w:t>
      </w:r>
      <w:sdt>
        <w:sdtPr>
          <w:rPr>
            <w:rFonts w:ascii="Arial" w:hAnsi="Arial" w:cs="Arial"/>
            <w:lang w:val="en-GB"/>
          </w:rPr>
          <w:id w:val="1120725773"/>
          <w:citation/>
        </w:sdtPr>
        <w:sdtEndPr/>
        <w:sdtContent>
          <w:r w:rsidR="00252F57" w:rsidRPr="0053669E">
            <w:rPr>
              <w:rFonts w:ascii="Arial" w:hAnsi="Arial" w:cs="Arial"/>
              <w:lang w:val="en-GB"/>
            </w:rPr>
            <w:fldChar w:fldCharType="begin"/>
          </w:r>
          <w:r w:rsidR="0048323E" w:rsidRPr="0053669E">
            <w:rPr>
              <w:rFonts w:ascii="Arial" w:hAnsi="Arial" w:cs="Arial"/>
              <w:lang w:val="en-GB"/>
            </w:rPr>
            <w:instrText xml:space="preserve">CITATION Tor23 \l 2057 </w:instrText>
          </w:r>
          <w:r w:rsidR="00252F57" w:rsidRPr="0053669E">
            <w:rPr>
              <w:rFonts w:ascii="Arial" w:hAnsi="Arial" w:cs="Arial"/>
              <w:lang w:val="en-GB"/>
            </w:rPr>
            <w:fldChar w:fldCharType="separate"/>
          </w:r>
          <w:r w:rsidR="0048323E" w:rsidRPr="0053669E">
            <w:rPr>
              <w:rFonts w:ascii="Arial" w:hAnsi="Arial" w:cs="Arial"/>
              <w:noProof/>
              <w:lang w:val="en-GB"/>
            </w:rPr>
            <w:t>(Torres &amp; Cruiel, 2023)</w:t>
          </w:r>
          <w:r w:rsidR="00252F57" w:rsidRPr="0053669E">
            <w:rPr>
              <w:rFonts w:ascii="Arial" w:hAnsi="Arial" w:cs="Arial"/>
              <w:lang w:val="en-GB"/>
            </w:rPr>
            <w:fldChar w:fldCharType="end"/>
          </w:r>
        </w:sdtContent>
      </w:sdt>
      <w:r w:rsidR="00252F57" w:rsidRPr="0053669E">
        <w:rPr>
          <w:rFonts w:ascii="Arial" w:hAnsi="Arial" w:cs="Arial"/>
          <w:lang w:val="en-GB"/>
        </w:rPr>
        <w:t xml:space="preserve">. </w:t>
      </w:r>
      <w:r w:rsidR="00916C64" w:rsidRPr="0053669E">
        <w:rPr>
          <w:rFonts w:ascii="Arial" w:hAnsi="Arial" w:cs="Arial"/>
          <w:lang w:val="en-GB"/>
        </w:rPr>
        <w:t>However, a</w:t>
      </w:r>
      <w:r w:rsidR="00F6333F" w:rsidRPr="0053669E">
        <w:rPr>
          <w:rFonts w:ascii="Arial" w:hAnsi="Arial" w:cs="Arial"/>
          <w:lang w:val="en-GB"/>
        </w:rPr>
        <w:t xml:space="preserve"> recent </w:t>
      </w:r>
      <w:r w:rsidR="00916C64" w:rsidRPr="0053669E">
        <w:rPr>
          <w:rFonts w:ascii="Arial" w:hAnsi="Arial" w:cs="Arial"/>
          <w:lang w:val="en-GB"/>
        </w:rPr>
        <w:t xml:space="preserve">SWP </w:t>
      </w:r>
      <w:r w:rsidR="00F6333F" w:rsidRPr="0053669E">
        <w:rPr>
          <w:rFonts w:ascii="Arial" w:hAnsi="Arial" w:cs="Arial"/>
          <w:lang w:val="en-GB"/>
        </w:rPr>
        <w:t xml:space="preserve">misconduct case </w:t>
      </w:r>
      <w:r w:rsidR="00F27331" w:rsidRPr="0053669E">
        <w:rPr>
          <w:rFonts w:ascii="Arial" w:hAnsi="Arial" w:cs="Arial"/>
          <w:lang w:val="en-GB"/>
        </w:rPr>
        <w:t>reveal</w:t>
      </w:r>
      <w:r w:rsidR="003F2FE6" w:rsidRPr="0053669E">
        <w:rPr>
          <w:rFonts w:ascii="Arial" w:hAnsi="Arial" w:cs="Arial"/>
          <w:lang w:val="en-GB"/>
        </w:rPr>
        <w:t>ed</w:t>
      </w:r>
      <w:r w:rsidR="00F27331" w:rsidRPr="0053669E">
        <w:rPr>
          <w:rFonts w:ascii="Arial" w:hAnsi="Arial" w:cs="Arial"/>
          <w:lang w:val="en-GB"/>
        </w:rPr>
        <w:t xml:space="preserve"> the complexities of this issue</w:t>
      </w:r>
      <w:r w:rsidR="00F6333F" w:rsidRPr="0053669E">
        <w:rPr>
          <w:rFonts w:ascii="Arial" w:hAnsi="Arial" w:cs="Arial"/>
          <w:lang w:val="en-GB"/>
        </w:rPr>
        <w:t xml:space="preserve">, wherein officers asserted a lack of recollection regarding an assault committed by their colleague, despite having observed the event on body </w:t>
      </w:r>
      <w:r w:rsidR="00832984">
        <w:rPr>
          <w:rFonts w:ascii="Arial" w:hAnsi="Arial" w:cs="Arial"/>
          <w:lang w:val="en-GB"/>
        </w:rPr>
        <w:t xml:space="preserve">worn </w:t>
      </w:r>
      <w:r w:rsidR="00F6333F" w:rsidRPr="0053669E">
        <w:rPr>
          <w:rFonts w:ascii="Arial" w:hAnsi="Arial" w:cs="Arial"/>
          <w:lang w:val="en-GB"/>
        </w:rPr>
        <w:t xml:space="preserve">camera and CCTV footage </w:t>
      </w:r>
      <w:sdt>
        <w:sdtPr>
          <w:rPr>
            <w:rFonts w:ascii="Arial" w:hAnsi="Arial" w:cs="Arial"/>
            <w:lang w:val="en-GB"/>
          </w:rPr>
          <w:id w:val="-38442568"/>
          <w:citation/>
        </w:sdtPr>
        <w:sdtEndPr/>
        <w:sdtContent>
          <w:r w:rsidR="00F6333F" w:rsidRPr="0053669E">
            <w:rPr>
              <w:rFonts w:ascii="Arial" w:hAnsi="Arial" w:cs="Arial"/>
              <w:lang w:val="en-GB"/>
            </w:rPr>
            <w:fldChar w:fldCharType="begin"/>
          </w:r>
          <w:r w:rsidR="00F6333F" w:rsidRPr="0053669E">
            <w:rPr>
              <w:rFonts w:ascii="Arial" w:hAnsi="Arial" w:cs="Arial"/>
              <w:lang w:val="en-GB"/>
            </w:rPr>
            <w:instrText xml:space="preserve"> CITATION Wal25 \l 2057 </w:instrText>
          </w:r>
          <w:r w:rsidR="00F6333F" w:rsidRPr="0053669E">
            <w:rPr>
              <w:rFonts w:ascii="Arial" w:hAnsi="Arial" w:cs="Arial"/>
              <w:lang w:val="en-GB"/>
            </w:rPr>
            <w:fldChar w:fldCharType="separate"/>
          </w:r>
          <w:r w:rsidR="00F6333F" w:rsidRPr="0053669E">
            <w:rPr>
              <w:rFonts w:ascii="Arial" w:hAnsi="Arial" w:cs="Arial"/>
              <w:noProof/>
              <w:lang w:val="en-GB"/>
            </w:rPr>
            <w:t>(WalesOnline, 2025)</w:t>
          </w:r>
          <w:r w:rsidR="00F6333F" w:rsidRPr="0053669E">
            <w:rPr>
              <w:rFonts w:ascii="Arial" w:hAnsi="Arial" w:cs="Arial"/>
              <w:lang w:val="en-GB"/>
            </w:rPr>
            <w:fldChar w:fldCharType="end"/>
          </w:r>
        </w:sdtContent>
      </w:sdt>
      <w:r w:rsidR="00F6333F" w:rsidRPr="0053669E">
        <w:rPr>
          <w:rFonts w:ascii="Arial" w:hAnsi="Arial" w:cs="Arial"/>
          <w:lang w:val="en-GB"/>
        </w:rPr>
        <w:t xml:space="preserve">. </w:t>
      </w:r>
      <w:r w:rsidR="00100040" w:rsidRPr="0053669E">
        <w:rPr>
          <w:rFonts w:ascii="Arial" w:hAnsi="Arial" w:cs="Arial"/>
          <w:lang w:val="en-GB"/>
        </w:rPr>
        <w:t>Such</w:t>
      </w:r>
      <w:r w:rsidR="00F6333F" w:rsidRPr="0053669E">
        <w:rPr>
          <w:rFonts w:ascii="Arial" w:hAnsi="Arial" w:cs="Arial"/>
          <w:lang w:val="en-GB"/>
        </w:rPr>
        <w:t xml:space="preserve"> situation</w:t>
      </w:r>
      <w:r w:rsidR="00100040" w:rsidRPr="0053669E">
        <w:rPr>
          <w:rFonts w:ascii="Arial" w:hAnsi="Arial" w:cs="Arial"/>
          <w:lang w:val="en-GB"/>
        </w:rPr>
        <w:t>s</w:t>
      </w:r>
      <w:r w:rsidR="00F6333F" w:rsidRPr="0053669E">
        <w:rPr>
          <w:rFonts w:ascii="Arial" w:hAnsi="Arial" w:cs="Arial"/>
          <w:lang w:val="en-GB"/>
        </w:rPr>
        <w:t xml:space="preserve"> raise questions about the extent to which the </w:t>
      </w:r>
      <w:r w:rsidR="000C6F11" w:rsidRPr="0053669E">
        <w:rPr>
          <w:rFonts w:ascii="Arial" w:hAnsi="Arial" w:cs="Arial"/>
          <w:lang w:val="en-GB"/>
        </w:rPr>
        <w:t>‘</w:t>
      </w:r>
      <w:r w:rsidR="00B406B0" w:rsidRPr="0053669E">
        <w:rPr>
          <w:rFonts w:ascii="Arial" w:hAnsi="Arial" w:cs="Arial"/>
          <w:lang w:val="en-GB"/>
        </w:rPr>
        <w:t>B</w:t>
      </w:r>
      <w:r w:rsidR="00F6333F" w:rsidRPr="0053669E">
        <w:rPr>
          <w:rFonts w:ascii="Arial" w:hAnsi="Arial" w:cs="Arial"/>
          <w:lang w:val="en-GB"/>
        </w:rPr>
        <w:t xml:space="preserve">lue </w:t>
      </w:r>
      <w:r w:rsidR="00B406B0" w:rsidRPr="0053669E">
        <w:rPr>
          <w:rFonts w:ascii="Arial" w:hAnsi="Arial" w:cs="Arial"/>
          <w:lang w:val="en-GB"/>
        </w:rPr>
        <w:t>W</w:t>
      </w:r>
      <w:r w:rsidR="00F6333F" w:rsidRPr="0053669E">
        <w:rPr>
          <w:rFonts w:ascii="Arial" w:hAnsi="Arial" w:cs="Arial"/>
          <w:lang w:val="en-GB"/>
        </w:rPr>
        <w:t xml:space="preserve">all of </w:t>
      </w:r>
      <w:r w:rsidR="00B406B0" w:rsidRPr="0053669E">
        <w:rPr>
          <w:rFonts w:ascii="Arial" w:hAnsi="Arial" w:cs="Arial"/>
          <w:lang w:val="en-GB"/>
        </w:rPr>
        <w:t>S</w:t>
      </w:r>
      <w:r w:rsidR="00F6333F" w:rsidRPr="0053669E">
        <w:rPr>
          <w:rFonts w:ascii="Arial" w:hAnsi="Arial" w:cs="Arial"/>
          <w:lang w:val="en-GB"/>
        </w:rPr>
        <w:t>ilence</w:t>
      </w:r>
      <w:r w:rsidR="000C6F11" w:rsidRPr="0053669E">
        <w:rPr>
          <w:rFonts w:ascii="Arial" w:hAnsi="Arial" w:cs="Arial"/>
          <w:lang w:val="en-GB"/>
        </w:rPr>
        <w:t>’</w:t>
      </w:r>
      <w:r w:rsidR="00F6333F" w:rsidRPr="0053669E">
        <w:rPr>
          <w:rFonts w:ascii="Arial" w:hAnsi="Arial" w:cs="Arial"/>
          <w:lang w:val="en-GB"/>
        </w:rPr>
        <w:t xml:space="preserve"> influences police behaviour</w:t>
      </w:r>
      <w:r w:rsidR="00100040" w:rsidRPr="0053669E">
        <w:rPr>
          <w:rFonts w:ascii="Arial" w:hAnsi="Arial" w:cs="Arial"/>
          <w:lang w:val="en-GB"/>
        </w:rPr>
        <w:t xml:space="preserve"> and the need for further exploration of this phenomenon</w:t>
      </w:r>
      <w:r w:rsidR="00F6333F" w:rsidRPr="0053669E">
        <w:rPr>
          <w:rFonts w:ascii="Arial" w:hAnsi="Arial" w:cs="Arial"/>
          <w:lang w:val="en-GB"/>
        </w:rPr>
        <w:t xml:space="preserve">. </w:t>
      </w:r>
    </w:p>
    <w:p w14:paraId="0C9E0385" w14:textId="77777777" w:rsidR="00F27331" w:rsidRPr="006733B1" w:rsidRDefault="00F27331" w:rsidP="00957AA6">
      <w:pPr>
        <w:spacing w:after="0" w:line="360" w:lineRule="auto"/>
        <w:jc w:val="both"/>
        <w:rPr>
          <w:rFonts w:ascii="Arial" w:hAnsi="Arial" w:cs="Arial"/>
          <w:sz w:val="24"/>
          <w:szCs w:val="24"/>
          <w:lang w:val="en-GB"/>
        </w:rPr>
      </w:pPr>
    </w:p>
    <w:p w14:paraId="55763D78" w14:textId="3086653E" w:rsidR="00292894" w:rsidRPr="00FB6AF6" w:rsidRDefault="00760A19" w:rsidP="00957AA6">
      <w:pPr>
        <w:pStyle w:val="Heading2"/>
        <w:spacing w:line="360" w:lineRule="auto"/>
        <w:rPr>
          <w:rFonts w:ascii="Arial" w:hAnsi="Arial" w:cs="Arial"/>
          <w:b/>
          <w:bCs/>
          <w:sz w:val="24"/>
          <w:szCs w:val="24"/>
          <w:lang w:val="en-GB"/>
        </w:rPr>
      </w:pPr>
      <w:bookmarkStart w:id="38" w:name="_Toc198564681"/>
      <w:r w:rsidRPr="00FB6AF6">
        <w:rPr>
          <w:rFonts w:ascii="Arial" w:hAnsi="Arial" w:cs="Arial"/>
          <w:b/>
          <w:bCs/>
          <w:sz w:val="24"/>
          <w:szCs w:val="24"/>
          <w:lang w:val="en-GB"/>
        </w:rPr>
        <w:t>2.</w:t>
      </w:r>
      <w:r w:rsidR="007A77C0" w:rsidRPr="00FB6AF6">
        <w:rPr>
          <w:rFonts w:ascii="Arial" w:hAnsi="Arial" w:cs="Arial"/>
          <w:b/>
          <w:bCs/>
          <w:sz w:val="24"/>
          <w:szCs w:val="24"/>
          <w:lang w:val="en-GB"/>
        </w:rPr>
        <w:t>2</w:t>
      </w:r>
      <w:r w:rsidRPr="00FB6AF6">
        <w:rPr>
          <w:rFonts w:ascii="Arial" w:hAnsi="Arial" w:cs="Arial"/>
          <w:b/>
          <w:bCs/>
          <w:sz w:val="24"/>
          <w:szCs w:val="24"/>
          <w:lang w:val="en-GB"/>
        </w:rPr>
        <w:t xml:space="preserve"> </w:t>
      </w:r>
      <w:r w:rsidR="00292894" w:rsidRPr="00FB6AF6">
        <w:rPr>
          <w:rFonts w:ascii="Arial" w:hAnsi="Arial" w:cs="Arial"/>
          <w:b/>
          <w:bCs/>
          <w:sz w:val="24"/>
          <w:szCs w:val="24"/>
          <w:lang w:val="en-GB"/>
        </w:rPr>
        <w:t>Behaviour</w:t>
      </w:r>
      <w:r w:rsidR="008676FD" w:rsidRPr="00FB6AF6">
        <w:rPr>
          <w:rFonts w:ascii="Arial" w:hAnsi="Arial" w:cs="Arial"/>
          <w:b/>
          <w:bCs/>
          <w:sz w:val="24"/>
          <w:szCs w:val="24"/>
          <w:lang w:val="en-GB"/>
        </w:rPr>
        <w:t xml:space="preserve"> and </w:t>
      </w:r>
      <w:r w:rsidR="00E54738" w:rsidRPr="00FB6AF6">
        <w:rPr>
          <w:rFonts w:ascii="Arial" w:hAnsi="Arial" w:cs="Arial"/>
          <w:b/>
          <w:bCs/>
          <w:sz w:val="24"/>
          <w:szCs w:val="24"/>
          <w:lang w:val="en-GB"/>
        </w:rPr>
        <w:t>O</w:t>
      </w:r>
      <w:r w:rsidR="008676FD" w:rsidRPr="00FB6AF6">
        <w:rPr>
          <w:rFonts w:ascii="Arial" w:hAnsi="Arial" w:cs="Arial"/>
          <w:b/>
          <w:bCs/>
          <w:sz w:val="24"/>
          <w:szCs w:val="24"/>
          <w:lang w:val="en-GB"/>
        </w:rPr>
        <w:t>rganisational</w:t>
      </w:r>
      <w:r w:rsidR="00292894" w:rsidRPr="00FB6AF6">
        <w:rPr>
          <w:rFonts w:ascii="Arial" w:hAnsi="Arial" w:cs="Arial"/>
          <w:b/>
          <w:bCs/>
          <w:sz w:val="24"/>
          <w:szCs w:val="24"/>
          <w:lang w:val="en-GB"/>
        </w:rPr>
        <w:t xml:space="preserve"> </w:t>
      </w:r>
      <w:r w:rsidR="00E54738" w:rsidRPr="00FB6AF6">
        <w:rPr>
          <w:rFonts w:ascii="Arial" w:hAnsi="Arial" w:cs="Arial"/>
          <w:b/>
          <w:bCs/>
          <w:sz w:val="24"/>
          <w:szCs w:val="24"/>
          <w:lang w:val="en-GB"/>
        </w:rPr>
        <w:t>C</w:t>
      </w:r>
      <w:r w:rsidR="00292894" w:rsidRPr="00FB6AF6">
        <w:rPr>
          <w:rFonts w:ascii="Arial" w:hAnsi="Arial" w:cs="Arial"/>
          <w:b/>
          <w:bCs/>
          <w:sz w:val="24"/>
          <w:szCs w:val="24"/>
          <w:lang w:val="en-GB"/>
        </w:rPr>
        <w:t>ulture</w:t>
      </w:r>
      <w:bookmarkEnd w:id="38"/>
    </w:p>
    <w:p w14:paraId="69A4ED2F" w14:textId="517AE5CE" w:rsidR="00F95E12" w:rsidRPr="0053669E" w:rsidRDefault="00100040" w:rsidP="0053669E">
      <w:pPr>
        <w:spacing w:after="0" w:line="360" w:lineRule="auto"/>
        <w:jc w:val="both"/>
        <w:rPr>
          <w:rFonts w:ascii="Arial" w:hAnsi="Arial" w:cs="Arial"/>
          <w:color w:val="FF0000"/>
          <w:lang w:val="en-GB"/>
        </w:rPr>
      </w:pPr>
      <w:r w:rsidRPr="0053669E">
        <w:rPr>
          <w:rFonts w:ascii="Arial" w:hAnsi="Arial" w:cs="Arial"/>
          <w:lang w:val="en-GB"/>
        </w:rPr>
        <w:t>U</w:t>
      </w:r>
      <w:r w:rsidR="00F95E12" w:rsidRPr="0053669E">
        <w:rPr>
          <w:rFonts w:ascii="Arial" w:hAnsi="Arial" w:cs="Arial"/>
          <w:lang w:val="en-GB"/>
        </w:rPr>
        <w:t xml:space="preserve">nderstanding the complex dynamics of organisational culture, perceived repercussions, and the efficacy of reporting mechanisms is essential for fostering a more accountable and transparent policing environment </w:t>
      </w:r>
      <w:r w:rsidR="00B24953" w:rsidRPr="0053669E">
        <w:rPr>
          <w:rFonts w:ascii="Arial" w:hAnsi="Arial" w:cs="Arial"/>
          <w:lang w:val="en-GB"/>
        </w:rPr>
        <w:t>with</w:t>
      </w:r>
      <w:r w:rsidR="00F95E12" w:rsidRPr="0053669E">
        <w:rPr>
          <w:rFonts w:ascii="Arial" w:hAnsi="Arial" w:cs="Arial"/>
          <w:lang w:val="en-GB"/>
        </w:rPr>
        <w:t>in S</w:t>
      </w:r>
      <w:r w:rsidR="006C394C" w:rsidRPr="0053669E">
        <w:rPr>
          <w:rFonts w:ascii="Arial" w:hAnsi="Arial" w:cs="Arial"/>
          <w:lang w:val="en-GB"/>
        </w:rPr>
        <w:t>WP</w:t>
      </w:r>
      <w:r w:rsidR="00F95E12" w:rsidRPr="0053669E">
        <w:rPr>
          <w:rFonts w:ascii="Arial" w:hAnsi="Arial" w:cs="Arial"/>
          <w:lang w:val="en-GB"/>
        </w:rPr>
        <w:t xml:space="preserve">. </w:t>
      </w:r>
    </w:p>
    <w:p w14:paraId="0B6D857A" w14:textId="397BCB94" w:rsidR="00832984" w:rsidRDefault="005A3E65" w:rsidP="0053669E">
      <w:pPr>
        <w:spacing w:after="0" w:line="360" w:lineRule="auto"/>
        <w:jc w:val="both"/>
        <w:rPr>
          <w:rFonts w:ascii="Arial" w:hAnsi="Arial" w:cs="Arial"/>
          <w:lang w:val="en-GB"/>
        </w:rPr>
      </w:pPr>
      <w:r w:rsidRPr="0053669E">
        <w:rPr>
          <w:rFonts w:ascii="Arial" w:hAnsi="Arial" w:cs="Arial"/>
          <w:lang w:val="en-GB"/>
        </w:rPr>
        <w:lastRenderedPageBreak/>
        <w:t xml:space="preserve">Since the 1960s, ‘police </w:t>
      </w:r>
      <w:r w:rsidR="00673B70" w:rsidRPr="0053669E">
        <w:rPr>
          <w:rFonts w:ascii="Arial" w:hAnsi="Arial" w:cs="Arial"/>
          <w:lang w:val="en-GB"/>
        </w:rPr>
        <w:t>culture</w:t>
      </w:r>
      <w:r w:rsidR="00AA180E">
        <w:rPr>
          <w:rFonts w:ascii="Arial" w:hAnsi="Arial" w:cs="Arial"/>
          <w:lang w:val="en-GB"/>
        </w:rPr>
        <w:t>’ has</w:t>
      </w:r>
      <w:r w:rsidRPr="0053669E">
        <w:rPr>
          <w:rFonts w:ascii="Arial" w:hAnsi="Arial" w:cs="Arial"/>
          <w:lang w:val="en-GB"/>
        </w:rPr>
        <w:t xml:space="preserve"> </w:t>
      </w:r>
      <w:r w:rsidR="002754F8">
        <w:rPr>
          <w:rFonts w:ascii="Arial" w:hAnsi="Arial" w:cs="Arial"/>
          <w:lang w:val="en-GB"/>
        </w:rPr>
        <w:t xml:space="preserve">been </w:t>
      </w:r>
      <w:r w:rsidRPr="0053669E">
        <w:rPr>
          <w:rFonts w:ascii="Arial" w:hAnsi="Arial" w:cs="Arial"/>
          <w:lang w:val="en-GB"/>
        </w:rPr>
        <w:t>a “convenient label for a range of negative values, attitudes and practi</w:t>
      </w:r>
      <w:r w:rsidR="00842A63">
        <w:rPr>
          <w:rFonts w:ascii="Arial" w:hAnsi="Arial" w:cs="Arial"/>
          <w:lang w:val="en-GB"/>
        </w:rPr>
        <w:t>c</w:t>
      </w:r>
      <w:r w:rsidRPr="0053669E">
        <w:rPr>
          <w:rFonts w:ascii="Arial" w:hAnsi="Arial" w:cs="Arial"/>
          <w:lang w:val="en-GB"/>
        </w:rPr>
        <w:t xml:space="preserve">e norms”  </w:t>
      </w:r>
      <w:sdt>
        <w:sdtPr>
          <w:rPr>
            <w:rFonts w:ascii="Arial" w:hAnsi="Arial" w:cs="Arial"/>
            <w:lang w:val="en-GB"/>
          </w:rPr>
          <w:id w:val="-1884007956"/>
          <w:citation/>
        </w:sdtPr>
        <w:sdtEndPr/>
        <w:sdtContent>
          <w:r w:rsidRPr="0053669E">
            <w:rPr>
              <w:rFonts w:ascii="Arial" w:hAnsi="Arial" w:cs="Arial"/>
              <w:lang w:val="en-GB"/>
            </w:rPr>
            <w:fldChar w:fldCharType="begin"/>
          </w:r>
          <w:r w:rsidR="00775D2C" w:rsidRPr="0053669E">
            <w:rPr>
              <w:rFonts w:ascii="Arial" w:hAnsi="Arial" w:cs="Arial"/>
              <w:lang w:val="en-GB"/>
            </w:rPr>
            <w:instrText xml:space="preserve">CITATION Cha96 \p 110 \l 2057 </w:instrText>
          </w:r>
          <w:r w:rsidRPr="0053669E">
            <w:rPr>
              <w:rFonts w:ascii="Arial" w:hAnsi="Arial" w:cs="Arial"/>
              <w:lang w:val="en-GB"/>
            </w:rPr>
            <w:fldChar w:fldCharType="separate"/>
          </w:r>
          <w:r w:rsidR="00775D2C" w:rsidRPr="0053669E">
            <w:rPr>
              <w:rFonts w:ascii="Arial" w:hAnsi="Arial" w:cs="Arial"/>
              <w:noProof/>
              <w:lang w:val="en-GB"/>
            </w:rPr>
            <w:t>(Chan, 1996, p. 110)</w:t>
          </w:r>
          <w:r w:rsidRPr="0053669E">
            <w:rPr>
              <w:rFonts w:ascii="Arial" w:hAnsi="Arial" w:cs="Arial"/>
              <w:lang w:val="en-GB"/>
            </w:rPr>
            <w:fldChar w:fldCharType="end"/>
          </w:r>
        </w:sdtContent>
      </w:sdt>
      <w:r w:rsidRPr="0053669E">
        <w:rPr>
          <w:rFonts w:ascii="Arial" w:hAnsi="Arial" w:cs="Arial"/>
          <w:lang w:val="en-GB"/>
        </w:rPr>
        <w:t xml:space="preserve">. </w:t>
      </w:r>
      <w:r w:rsidR="00500104" w:rsidRPr="0053669E">
        <w:rPr>
          <w:rFonts w:ascii="Arial" w:hAnsi="Arial" w:cs="Arial"/>
          <w:lang w:val="en-GB"/>
        </w:rPr>
        <w:t xml:space="preserve">Loftus </w:t>
      </w:r>
      <w:sdt>
        <w:sdtPr>
          <w:rPr>
            <w:rFonts w:ascii="Arial" w:hAnsi="Arial" w:cs="Arial"/>
            <w:lang w:val="en-GB"/>
          </w:rPr>
          <w:id w:val="1887836620"/>
          <w:citation/>
        </w:sdtPr>
        <w:sdtEndPr/>
        <w:sdtContent>
          <w:r w:rsidR="00500104" w:rsidRPr="0053669E">
            <w:rPr>
              <w:rFonts w:ascii="Arial" w:hAnsi="Arial" w:cs="Arial"/>
              <w:lang w:val="en-GB"/>
            </w:rPr>
            <w:fldChar w:fldCharType="begin"/>
          </w:r>
          <w:r w:rsidRPr="0053669E">
            <w:rPr>
              <w:rFonts w:ascii="Arial" w:hAnsi="Arial" w:cs="Arial"/>
              <w:lang w:val="en-GB"/>
            </w:rPr>
            <w:instrText xml:space="preserve">CITATION Lof09 \n  \l 2057 </w:instrText>
          </w:r>
          <w:r w:rsidR="00500104" w:rsidRPr="0053669E">
            <w:rPr>
              <w:rFonts w:ascii="Arial" w:hAnsi="Arial" w:cs="Arial"/>
              <w:lang w:val="en-GB"/>
            </w:rPr>
            <w:fldChar w:fldCharType="separate"/>
          </w:r>
          <w:r w:rsidRPr="0053669E">
            <w:rPr>
              <w:rFonts w:ascii="Arial" w:hAnsi="Arial" w:cs="Arial"/>
              <w:noProof/>
              <w:lang w:val="en-GB"/>
            </w:rPr>
            <w:t>(2009)</w:t>
          </w:r>
          <w:r w:rsidR="00500104" w:rsidRPr="0053669E">
            <w:rPr>
              <w:rFonts w:ascii="Arial" w:hAnsi="Arial" w:cs="Arial"/>
              <w:lang w:val="en-GB"/>
            </w:rPr>
            <w:fldChar w:fldCharType="end"/>
          </w:r>
        </w:sdtContent>
      </w:sdt>
      <w:r w:rsidR="00500104" w:rsidRPr="0053669E">
        <w:rPr>
          <w:rFonts w:ascii="Arial" w:hAnsi="Arial" w:cs="Arial"/>
          <w:lang w:val="en-GB"/>
        </w:rPr>
        <w:t xml:space="preserve"> </w:t>
      </w:r>
      <w:r w:rsidRPr="0053669E">
        <w:rPr>
          <w:rFonts w:ascii="Arial" w:hAnsi="Arial" w:cs="Arial"/>
          <w:lang w:val="en-GB"/>
        </w:rPr>
        <w:t xml:space="preserve">further </w:t>
      </w:r>
      <w:r w:rsidR="00500104" w:rsidRPr="0053669E">
        <w:rPr>
          <w:rFonts w:ascii="Arial" w:hAnsi="Arial" w:cs="Arial"/>
          <w:lang w:val="en-GB"/>
        </w:rPr>
        <w:t xml:space="preserve">asserts that </w:t>
      </w:r>
      <w:r w:rsidRPr="0053669E">
        <w:rPr>
          <w:rFonts w:ascii="Arial" w:hAnsi="Arial" w:cs="Arial"/>
          <w:lang w:val="en-GB"/>
        </w:rPr>
        <w:t>p</w:t>
      </w:r>
      <w:r w:rsidR="00500104" w:rsidRPr="0053669E">
        <w:rPr>
          <w:rFonts w:ascii="Arial" w:hAnsi="Arial" w:cs="Arial"/>
          <w:lang w:val="en-GB"/>
        </w:rPr>
        <w:t>olic</w:t>
      </w:r>
      <w:r w:rsidRPr="0053669E">
        <w:rPr>
          <w:rFonts w:ascii="Arial" w:hAnsi="Arial" w:cs="Arial"/>
          <w:lang w:val="en-GB"/>
        </w:rPr>
        <w:t xml:space="preserve">ing </w:t>
      </w:r>
      <w:r w:rsidR="00500104" w:rsidRPr="0053669E">
        <w:rPr>
          <w:rFonts w:ascii="Arial" w:hAnsi="Arial" w:cs="Arial"/>
          <w:lang w:val="en-GB"/>
        </w:rPr>
        <w:t xml:space="preserve">culture </w:t>
      </w:r>
      <w:r w:rsidRPr="0053669E">
        <w:rPr>
          <w:rFonts w:ascii="Arial" w:hAnsi="Arial" w:cs="Arial"/>
          <w:lang w:val="en-GB"/>
        </w:rPr>
        <w:t xml:space="preserve">constitutes </w:t>
      </w:r>
      <w:r w:rsidR="00500104" w:rsidRPr="0053669E">
        <w:rPr>
          <w:rFonts w:ascii="Arial" w:hAnsi="Arial" w:cs="Arial"/>
          <w:lang w:val="en-GB"/>
        </w:rPr>
        <w:t xml:space="preserve">an occupational culture </w:t>
      </w:r>
      <w:r w:rsidRPr="0053669E">
        <w:rPr>
          <w:rFonts w:ascii="Arial" w:hAnsi="Arial" w:cs="Arial"/>
          <w:lang w:val="en-GB"/>
        </w:rPr>
        <w:t xml:space="preserve">intrinsically </w:t>
      </w:r>
      <w:r w:rsidR="00500104" w:rsidRPr="0053669E">
        <w:rPr>
          <w:rFonts w:ascii="Arial" w:hAnsi="Arial" w:cs="Arial"/>
          <w:lang w:val="en-GB"/>
        </w:rPr>
        <w:t xml:space="preserve">linked to the police role. </w:t>
      </w:r>
      <w:r w:rsidR="0095678E" w:rsidRPr="0053669E">
        <w:rPr>
          <w:rFonts w:ascii="Arial" w:hAnsi="Arial" w:cs="Arial"/>
          <w:lang w:val="en-GB"/>
        </w:rPr>
        <w:t>Central</w:t>
      </w:r>
      <w:r w:rsidR="00500104" w:rsidRPr="0053669E">
        <w:rPr>
          <w:rFonts w:ascii="Arial" w:hAnsi="Arial" w:cs="Arial"/>
          <w:lang w:val="en-GB"/>
        </w:rPr>
        <w:t xml:space="preserve"> to th</w:t>
      </w:r>
      <w:r w:rsidRPr="0053669E">
        <w:rPr>
          <w:rFonts w:ascii="Arial" w:hAnsi="Arial" w:cs="Arial"/>
          <w:lang w:val="en-GB"/>
        </w:rPr>
        <w:t>is body of literature is the</w:t>
      </w:r>
      <w:r w:rsidR="00500104" w:rsidRPr="0053669E">
        <w:rPr>
          <w:rFonts w:ascii="Arial" w:hAnsi="Arial" w:cs="Arial"/>
          <w:lang w:val="en-GB"/>
        </w:rPr>
        <w:t xml:space="preserve"> understanding that </w:t>
      </w:r>
      <w:r w:rsidRPr="0053669E">
        <w:rPr>
          <w:rFonts w:ascii="Arial" w:hAnsi="Arial" w:cs="Arial"/>
          <w:lang w:val="en-GB"/>
        </w:rPr>
        <w:t>both</w:t>
      </w:r>
      <w:r w:rsidR="00292894" w:rsidRPr="0053669E">
        <w:rPr>
          <w:rFonts w:ascii="Arial" w:hAnsi="Arial" w:cs="Arial"/>
          <w:lang w:val="en-GB"/>
        </w:rPr>
        <w:t xml:space="preserve"> </w:t>
      </w:r>
      <w:r w:rsidR="001B2529" w:rsidRPr="0053669E">
        <w:rPr>
          <w:rFonts w:ascii="Arial" w:hAnsi="Arial" w:cs="Arial"/>
          <w:lang w:val="en-GB"/>
        </w:rPr>
        <w:t>organisational and</w:t>
      </w:r>
      <w:r w:rsidR="001079F8" w:rsidRPr="0053669E">
        <w:rPr>
          <w:rFonts w:ascii="Arial" w:hAnsi="Arial" w:cs="Arial"/>
          <w:lang w:val="en-GB"/>
        </w:rPr>
        <w:t xml:space="preserve"> occupational </w:t>
      </w:r>
      <w:r w:rsidR="00292894" w:rsidRPr="0053669E">
        <w:rPr>
          <w:rFonts w:ascii="Arial" w:hAnsi="Arial" w:cs="Arial"/>
          <w:lang w:val="en-GB"/>
        </w:rPr>
        <w:t>culture</w:t>
      </w:r>
      <w:r w:rsidRPr="0053669E">
        <w:rPr>
          <w:rFonts w:ascii="Arial" w:hAnsi="Arial" w:cs="Arial"/>
          <w:lang w:val="en-GB"/>
        </w:rPr>
        <w:t>s</w:t>
      </w:r>
      <w:r w:rsidR="00292894" w:rsidRPr="0053669E">
        <w:rPr>
          <w:rFonts w:ascii="Arial" w:hAnsi="Arial" w:cs="Arial"/>
          <w:lang w:val="en-GB"/>
        </w:rPr>
        <w:t xml:space="preserve"> within polic</w:t>
      </w:r>
      <w:r w:rsidR="001079F8" w:rsidRPr="0053669E">
        <w:rPr>
          <w:rFonts w:ascii="Arial" w:hAnsi="Arial" w:cs="Arial"/>
          <w:lang w:val="en-GB"/>
        </w:rPr>
        <w:t>ing</w:t>
      </w:r>
      <w:r w:rsidR="00292894" w:rsidRPr="0053669E">
        <w:rPr>
          <w:rFonts w:ascii="Arial" w:hAnsi="Arial" w:cs="Arial"/>
          <w:lang w:val="en-GB"/>
        </w:rPr>
        <w:t xml:space="preserve"> can significantly influence the perpetuation of the </w:t>
      </w:r>
      <w:r w:rsidR="008863CF" w:rsidRPr="0053669E">
        <w:rPr>
          <w:rFonts w:ascii="Arial" w:hAnsi="Arial" w:cs="Arial"/>
          <w:lang w:val="en-GB"/>
        </w:rPr>
        <w:t>‘Blue Wall of Silence</w:t>
      </w:r>
      <w:proofErr w:type="gramStart"/>
      <w:r w:rsidR="008863CF" w:rsidRPr="0053669E">
        <w:rPr>
          <w:rFonts w:ascii="Arial" w:hAnsi="Arial" w:cs="Arial"/>
          <w:lang w:val="en-GB"/>
        </w:rPr>
        <w:t>’</w:t>
      </w:r>
      <w:r w:rsidR="00292894" w:rsidRPr="0053669E">
        <w:rPr>
          <w:rFonts w:ascii="Arial" w:hAnsi="Arial" w:cs="Arial"/>
          <w:lang w:val="en-GB"/>
        </w:rPr>
        <w:t>.</w:t>
      </w:r>
      <w:proofErr w:type="gramEnd"/>
      <w:r w:rsidR="00292894" w:rsidRPr="0053669E">
        <w:rPr>
          <w:rFonts w:ascii="Arial" w:hAnsi="Arial" w:cs="Arial"/>
          <w:lang w:val="en-GB"/>
        </w:rPr>
        <w:t xml:space="preserve"> </w:t>
      </w:r>
    </w:p>
    <w:p w14:paraId="1DBA8156" w14:textId="77777777" w:rsidR="00832984" w:rsidRDefault="00832984" w:rsidP="0053669E">
      <w:pPr>
        <w:spacing w:after="0" w:line="360" w:lineRule="auto"/>
        <w:jc w:val="both"/>
        <w:rPr>
          <w:rFonts w:ascii="Arial" w:hAnsi="Arial" w:cs="Arial"/>
          <w:lang w:val="en-GB"/>
        </w:rPr>
      </w:pPr>
    </w:p>
    <w:p w14:paraId="65FBA62A" w14:textId="70655F46" w:rsidR="00971C91" w:rsidRDefault="005A3E65" w:rsidP="0053669E">
      <w:pPr>
        <w:spacing w:after="0" w:line="360" w:lineRule="auto"/>
        <w:jc w:val="both"/>
        <w:rPr>
          <w:rFonts w:ascii="Arial" w:hAnsi="Arial" w:cs="Arial"/>
        </w:rPr>
      </w:pPr>
      <w:r w:rsidRPr="0053669E">
        <w:rPr>
          <w:rFonts w:ascii="Arial" w:hAnsi="Arial" w:cs="Arial"/>
          <w:lang w:val="en-GB"/>
        </w:rPr>
        <w:t>Deeper r</w:t>
      </w:r>
      <w:r w:rsidR="005768D4" w:rsidRPr="0053669E">
        <w:rPr>
          <w:rFonts w:ascii="Arial" w:hAnsi="Arial" w:cs="Arial"/>
          <w:lang w:val="en-GB"/>
        </w:rPr>
        <w:t>esearch ha</w:t>
      </w:r>
      <w:r w:rsidR="00832984">
        <w:rPr>
          <w:rFonts w:ascii="Arial" w:hAnsi="Arial" w:cs="Arial"/>
          <w:lang w:val="en-GB"/>
        </w:rPr>
        <w:t>s</w:t>
      </w:r>
      <w:r w:rsidR="005768D4" w:rsidRPr="0053669E">
        <w:rPr>
          <w:rFonts w:ascii="Arial" w:hAnsi="Arial" w:cs="Arial"/>
          <w:lang w:val="en-GB"/>
        </w:rPr>
        <w:t xml:space="preserve"> demonstrated</w:t>
      </w:r>
      <w:r w:rsidR="00292894" w:rsidRPr="0053669E">
        <w:rPr>
          <w:rFonts w:ascii="Arial" w:hAnsi="Arial" w:cs="Arial"/>
          <w:lang w:val="en-GB"/>
        </w:rPr>
        <w:t xml:space="preserve"> </w:t>
      </w:r>
      <w:r w:rsidR="00971C91" w:rsidRPr="0053669E">
        <w:rPr>
          <w:rFonts w:ascii="Arial" w:hAnsi="Arial" w:cs="Arial"/>
          <w:lang w:val="en-GB"/>
        </w:rPr>
        <w:t xml:space="preserve">that the norms and </w:t>
      </w:r>
      <w:r w:rsidR="0069235C" w:rsidRPr="0053669E">
        <w:rPr>
          <w:rFonts w:ascii="Arial" w:hAnsi="Arial" w:cs="Arial"/>
          <w:lang w:val="en-GB"/>
        </w:rPr>
        <w:t>styles</w:t>
      </w:r>
      <w:r w:rsidR="00292894" w:rsidRPr="0053669E">
        <w:rPr>
          <w:rFonts w:ascii="Arial" w:hAnsi="Arial" w:cs="Arial"/>
          <w:lang w:val="en-GB"/>
        </w:rPr>
        <w:t xml:space="preserve"> </w:t>
      </w:r>
      <w:r w:rsidR="00971C91" w:rsidRPr="0053669E">
        <w:rPr>
          <w:rFonts w:ascii="Arial" w:hAnsi="Arial" w:cs="Arial"/>
          <w:lang w:val="en-GB"/>
        </w:rPr>
        <w:t xml:space="preserve">prevalent within policing are crucial determinants of </w:t>
      </w:r>
      <w:r w:rsidR="00B24953" w:rsidRPr="0053669E">
        <w:rPr>
          <w:rFonts w:ascii="Arial" w:hAnsi="Arial" w:cs="Arial"/>
          <w:lang w:val="en-GB"/>
        </w:rPr>
        <w:t>employee</w:t>
      </w:r>
      <w:r w:rsidR="00971C91" w:rsidRPr="0053669E">
        <w:rPr>
          <w:rFonts w:ascii="Arial" w:hAnsi="Arial" w:cs="Arial"/>
          <w:lang w:val="en-GB"/>
        </w:rPr>
        <w:t xml:space="preserve"> behaviour</w:t>
      </w:r>
      <w:r w:rsidR="00292894" w:rsidRPr="0053669E">
        <w:rPr>
          <w:rFonts w:ascii="Arial" w:hAnsi="Arial" w:cs="Arial"/>
          <w:lang w:val="en-GB"/>
        </w:rPr>
        <w:t xml:space="preserve">. </w:t>
      </w:r>
      <w:r w:rsidR="005768D4" w:rsidRPr="0053669E">
        <w:rPr>
          <w:rFonts w:ascii="Arial" w:hAnsi="Arial" w:cs="Arial"/>
        </w:rPr>
        <w:t xml:space="preserve">The </w:t>
      </w:r>
      <w:r w:rsidR="00971C91" w:rsidRPr="0053669E">
        <w:rPr>
          <w:rFonts w:ascii="Arial" w:hAnsi="Arial" w:cs="Arial"/>
        </w:rPr>
        <w:t>dynamics of</w:t>
      </w:r>
      <w:r w:rsidR="005768D4" w:rsidRPr="0053669E">
        <w:rPr>
          <w:rFonts w:ascii="Arial" w:hAnsi="Arial" w:cs="Arial"/>
        </w:rPr>
        <w:t xml:space="preserve"> policing can be described and understood </w:t>
      </w:r>
      <w:r w:rsidR="00971C91" w:rsidRPr="0053669E">
        <w:rPr>
          <w:rFonts w:ascii="Arial" w:hAnsi="Arial" w:cs="Arial"/>
        </w:rPr>
        <w:t xml:space="preserve">through the </w:t>
      </w:r>
      <w:r w:rsidR="005768D4" w:rsidRPr="0053669E">
        <w:rPr>
          <w:rFonts w:ascii="Arial" w:hAnsi="Arial" w:cs="Arial"/>
        </w:rPr>
        <w:t>interactions of two distinct cultures</w:t>
      </w:r>
      <w:r w:rsidR="00A5070B" w:rsidRPr="0053669E">
        <w:rPr>
          <w:rFonts w:ascii="Arial" w:hAnsi="Arial" w:cs="Arial"/>
        </w:rPr>
        <w:t>: street</w:t>
      </w:r>
      <w:r w:rsidR="005768D4" w:rsidRPr="0053669E">
        <w:rPr>
          <w:rFonts w:ascii="Arial" w:hAnsi="Arial" w:cs="Arial"/>
        </w:rPr>
        <w:t xml:space="preserve"> culture and </w:t>
      </w:r>
      <w:r w:rsidR="00C85582" w:rsidRPr="0053669E">
        <w:rPr>
          <w:rFonts w:ascii="Arial" w:hAnsi="Arial" w:cs="Arial"/>
        </w:rPr>
        <w:t>management</w:t>
      </w:r>
      <w:r w:rsidR="005768D4" w:rsidRPr="0053669E">
        <w:rPr>
          <w:rFonts w:ascii="Arial" w:hAnsi="Arial" w:cs="Arial"/>
        </w:rPr>
        <w:t xml:space="preserve"> cop culture. These two cultures are </w:t>
      </w:r>
      <w:r w:rsidR="00971C91" w:rsidRPr="0053669E">
        <w:rPr>
          <w:rFonts w:ascii="Arial" w:hAnsi="Arial" w:cs="Arial"/>
        </w:rPr>
        <w:t xml:space="preserve">often </w:t>
      </w:r>
      <w:r w:rsidR="005768D4" w:rsidRPr="0053669E">
        <w:rPr>
          <w:rFonts w:ascii="Arial" w:hAnsi="Arial" w:cs="Arial"/>
        </w:rPr>
        <w:t>characterised by competing and conflicting perspectives o</w:t>
      </w:r>
      <w:r w:rsidR="0041290C">
        <w:rPr>
          <w:rFonts w:ascii="Arial" w:hAnsi="Arial" w:cs="Arial"/>
        </w:rPr>
        <w:t>f</w:t>
      </w:r>
      <w:r w:rsidR="005768D4" w:rsidRPr="0053669E">
        <w:rPr>
          <w:rFonts w:ascii="Arial" w:hAnsi="Arial" w:cs="Arial"/>
        </w:rPr>
        <w:t xml:space="preserve"> procedure and practice in policing </w:t>
      </w:r>
      <w:sdt>
        <w:sdtPr>
          <w:rPr>
            <w:rFonts w:ascii="Arial" w:hAnsi="Arial" w:cs="Arial"/>
            <w:b/>
            <w:bCs/>
          </w:rPr>
          <w:id w:val="-301921614"/>
          <w:citation/>
        </w:sdtPr>
        <w:sdtEndPr/>
        <w:sdtContent>
          <w:r w:rsidR="005768D4" w:rsidRPr="0053669E">
            <w:rPr>
              <w:rFonts w:ascii="Arial" w:hAnsi="Arial" w:cs="Arial"/>
              <w:b/>
              <w:bCs/>
            </w:rPr>
            <w:fldChar w:fldCharType="begin"/>
          </w:r>
          <w:r w:rsidR="005768D4" w:rsidRPr="0053669E">
            <w:rPr>
              <w:rFonts w:ascii="Arial" w:hAnsi="Arial" w:cs="Arial"/>
              <w:b/>
              <w:bCs/>
              <w:lang w:val="en-GB"/>
            </w:rPr>
            <w:instrText xml:space="preserve"> CITATION Cal18 \l 2057 </w:instrText>
          </w:r>
          <w:r w:rsidR="005768D4" w:rsidRPr="0053669E">
            <w:rPr>
              <w:rFonts w:ascii="Arial" w:hAnsi="Arial" w:cs="Arial"/>
              <w:b/>
              <w:bCs/>
            </w:rPr>
            <w:fldChar w:fldCharType="separate"/>
          </w:r>
          <w:r w:rsidR="005768D4" w:rsidRPr="0053669E">
            <w:rPr>
              <w:rFonts w:ascii="Arial" w:hAnsi="Arial" w:cs="Arial"/>
              <w:noProof/>
              <w:lang w:val="en-GB"/>
            </w:rPr>
            <w:t>(Caldero, et al., 2018)</w:t>
          </w:r>
          <w:r w:rsidR="005768D4" w:rsidRPr="0053669E">
            <w:rPr>
              <w:rFonts w:ascii="Arial" w:hAnsi="Arial" w:cs="Arial"/>
              <w:b/>
              <w:bCs/>
            </w:rPr>
            <w:fldChar w:fldCharType="end"/>
          </w:r>
        </w:sdtContent>
      </w:sdt>
      <w:r w:rsidR="005768D4" w:rsidRPr="0053669E">
        <w:rPr>
          <w:rFonts w:ascii="Arial" w:hAnsi="Arial" w:cs="Arial"/>
          <w:b/>
          <w:bCs/>
        </w:rPr>
        <w:t>.</w:t>
      </w:r>
      <w:r w:rsidR="00971C91" w:rsidRPr="0053669E">
        <w:rPr>
          <w:rFonts w:ascii="Arial" w:hAnsi="Arial" w:cs="Arial"/>
          <w:b/>
          <w:bCs/>
        </w:rPr>
        <w:t xml:space="preserve">  </w:t>
      </w:r>
      <w:r w:rsidR="00971C91" w:rsidRPr="0053669E">
        <w:rPr>
          <w:rFonts w:ascii="Arial" w:hAnsi="Arial" w:cs="Arial"/>
        </w:rPr>
        <w:t xml:space="preserve">Street cop culture </w:t>
      </w:r>
      <w:r w:rsidR="006C6BBA" w:rsidRPr="0053669E">
        <w:rPr>
          <w:rFonts w:ascii="Arial" w:hAnsi="Arial" w:cs="Arial"/>
        </w:rPr>
        <w:t>emphasi</w:t>
      </w:r>
      <w:r w:rsidR="008863CF" w:rsidRPr="0053669E">
        <w:rPr>
          <w:rFonts w:ascii="Arial" w:hAnsi="Arial" w:cs="Arial"/>
        </w:rPr>
        <w:t>s</w:t>
      </w:r>
      <w:r w:rsidR="006C6BBA" w:rsidRPr="0053669E">
        <w:rPr>
          <w:rFonts w:ascii="Arial" w:hAnsi="Arial" w:cs="Arial"/>
        </w:rPr>
        <w:t>es</w:t>
      </w:r>
      <w:r w:rsidR="00971C91" w:rsidRPr="0053669E">
        <w:rPr>
          <w:rFonts w:ascii="Arial" w:hAnsi="Arial" w:cs="Arial"/>
        </w:rPr>
        <w:t xml:space="preserve"> loyalty, camaraderie and a protective stance towards colleagues which can foster an environment in which misconduct </w:t>
      </w:r>
      <w:r w:rsidR="00DF4B96" w:rsidRPr="0053669E">
        <w:rPr>
          <w:rFonts w:ascii="Arial" w:hAnsi="Arial" w:cs="Arial"/>
        </w:rPr>
        <w:t>g</w:t>
      </w:r>
      <w:r w:rsidR="00971C91" w:rsidRPr="0053669E">
        <w:rPr>
          <w:rFonts w:ascii="Arial" w:hAnsi="Arial" w:cs="Arial"/>
        </w:rPr>
        <w:t xml:space="preserve">oes unreported. </w:t>
      </w:r>
      <w:r w:rsidR="00DF4B96" w:rsidRPr="0053669E">
        <w:rPr>
          <w:rFonts w:ascii="Arial" w:hAnsi="Arial" w:cs="Arial"/>
        </w:rPr>
        <w:t xml:space="preserve">This perspective is </w:t>
      </w:r>
      <w:r w:rsidR="00185EEC">
        <w:rPr>
          <w:rFonts w:ascii="Arial" w:hAnsi="Arial" w:cs="Arial"/>
        </w:rPr>
        <w:t>further substantiated by the findings of</w:t>
      </w:r>
      <w:r w:rsidR="006C6BBA" w:rsidRPr="0053669E">
        <w:rPr>
          <w:rFonts w:ascii="Arial" w:hAnsi="Arial" w:cs="Arial"/>
        </w:rPr>
        <w:t xml:space="preserve"> T</w:t>
      </w:r>
      <w:r w:rsidR="006C6BBA" w:rsidRPr="0053669E">
        <w:rPr>
          <w:rFonts w:ascii="Arial" w:hAnsi="Arial" w:cs="Arial"/>
          <w:noProof/>
          <w:lang w:val="en-GB"/>
        </w:rPr>
        <w:t>aylor, et al.,</w:t>
      </w:r>
      <w:r w:rsidR="00C53AF8" w:rsidRPr="0053669E">
        <w:rPr>
          <w:rFonts w:ascii="Arial" w:hAnsi="Arial" w:cs="Arial"/>
        </w:rPr>
        <w:t xml:space="preserve"> </w:t>
      </w:r>
      <w:sdt>
        <w:sdtPr>
          <w:rPr>
            <w:rFonts w:ascii="Arial" w:hAnsi="Arial" w:cs="Arial"/>
          </w:rPr>
          <w:id w:val="-1494949116"/>
          <w:citation/>
        </w:sdtPr>
        <w:sdtEndPr/>
        <w:sdtContent>
          <w:r w:rsidR="00C53AF8" w:rsidRPr="0053669E">
            <w:rPr>
              <w:rFonts w:ascii="Arial" w:hAnsi="Arial" w:cs="Arial"/>
            </w:rPr>
            <w:fldChar w:fldCharType="begin"/>
          </w:r>
          <w:r w:rsidR="006C6BBA" w:rsidRPr="0053669E">
            <w:rPr>
              <w:rFonts w:ascii="Arial" w:hAnsi="Arial" w:cs="Arial"/>
              <w:lang w:val="en-GB"/>
            </w:rPr>
            <w:instrText xml:space="preserve">CITATION Tay24 \n  \l 2057 </w:instrText>
          </w:r>
          <w:r w:rsidR="00C53AF8" w:rsidRPr="0053669E">
            <w:rPr>
              <w:rFonts w:ascii="Arial" w:hAnsi="Arial" w:cs="Arial"/>
            </w:rPr>
            <w:fldChar w:fldCharType="separate"/>
          </w:r>
          <w:r w:rsidR="006C6BBA" w:rsidRPr="0053669E">
            <w:rPr>
              <w:rFonts w:ascii="Arial" w:hAnsi="Arial" w:cs="Arial"/>
              <w:noProof/>
              <w:lang w:val="en-GB"/>
            </w:rPr>
            <w:t>(2024)</w:t>
          </w:r>
          <w:r w:rsidR="00C53AF8" w:rsidRPr="0053669E">
            <w:rPr>
              <w:rFonts w:ascii="Arial" w:hAnsi="Arial" w:cs="Arial"/>
            </w:rPr>
            <w:fldChar w:fldCharType="end"/>
          </w:r>
        </w:sdtContent>
      </w:sdt>
      <w:r w:rsidR="00971C91" w:rsidRPr="0053669E">
        <w:rPr>
          <w:rFonts w:ascii="Arial" w:hAnsi="Arial" w:cs="Arial"/>
        </w:rPr>
        <w:t xml:space="preserve"> </w:t>
      </w:r>
      <w:r w:rsidR="00C53AF8" w:rsidRPr="0053669E">
        <w:rPr>
          <w:rFonts w:ascii="Arial" w:hAnsi="Arial" w:cs="Arial"/>
        </w:rPr>
        <w:t xml:space="preserve">who </w:t>
      </w:r>
      <w:r w:rsidR="005D33A4" w:rsidRPr="0053669E">
        <w:rPr>
          <w:rFonts w:ascii="Arial" w:hAnsi="Arial" w:cs="Arial"/>
        </w:rPr>
        <w:t>highlights</w:t>
      </w:r>
      <w:r w:rsidR="00DF4B96" w:rsidRPr="0053669E">
        <w:rPr>
          <w:rFonts w:ascii="Arial" w:hAnsi="Arial" w:cs="Arial"/>
        </w:rPr>
        <w:t xml:space="preserve"> that </w:t>
      </w:r>
      <w:r w:rsidR="00971C91" w:rsidRPr="0053669E">
        <w:rPr>
          <w:rFonts w:ascii="Arial" w:hAnsi="Arial" w:cs="Arial"/>
          <w:lang w:val="en-GB"/>
        </w:rPr>
        <w:t>officers</w:t>
      </w:r>
      <w:r w:rsidR="00DF4B96" w:rsidRPr="0053669E">
        <w:rPr>
          <w:rFonts w:ascii="Arial" w:hAnsi="Arial" w:cs="Arial"/>
          <w:lang w:val="en-GB"/>
        </w:rPr>
        <w:t xml:space="preserve"> often</w:t>
      </w:r>
      <w:r w:rsidR="00971C91" w:rsidRPr="0053669E">
        <w:rPr>
          <w:rFonts w:ascii="Arial" w:hAnsi="Arial" w:cs="Arial"/>
          <w:lang w:val="en-GB"/>
        </w:rPr>
        <w:t xml:space="preserve"> perceive loyalty amongst </w:t>
      </w:r>
      <w:r w:rsidR="00DF4B96" w:rsidRPr="0053669E">
        <w:rPr>
          <w:rFonts w:ascii="Arial" w:hAnsi="Arial" w:cs="Arial"/>
          <w:lang w:val="en-GB"/>
        </w:rPr>
        <w:t>their peers,</w:t>
      </w:r>
      <w:r w:rsidR="00971C91" w:rsidRPr="0053669E">
        <w:rPr>
          <w:rFonts w:ascii="Arial" w:hAnsi="Arial" w:cs="Arial"/>
          <w:lang w:val="en-GB"/>
        </w:rPr>
        <w:t xml:space="preserve"> </w:t>
      </w:r>
      <w:r w:rsidR="008F79D2" w:rsidRPr="0053669E">
        <w:rPr>
          <w:rFonts w:ascii="Arial" w:hAnsi="Arial" w:cs="Arial"/>
          <w:lang w:val="en-GB"/>
        </w:rPr>
        <w:t xml:space="preserve">viewing the act of </w:t>
      </w:r>
      <w:r w:rsidR="00971C91" w:rsidRPr="0053669E">
        <w:rPr>
          <w:rFonts w:ascii="Arial" w:hAnsi="Arial" w:cs="Arial"/>
          <w:lang w:val="en-GB"/>
        </w:rPr>
        <w:t xml:space="preserve">reporting misconduct as a betrayal of their colleagues. </w:t>
      </w:r>
      <w:r w:rsidR="00971C91" w:rsidRPr="0053669E">
        <w:rPr>
          <w:rFonts w:ascii="Arial" w:hAnsi="Arial" w:cs="Arial"/>
        </w:rPr>
        <w:t xml:space="preserve">Consequently, </w:t>
      </w:r>
      <w:r w:rsidR="005D33A4" w:rsidRPr="0053669E">
        <w:rPr>
          <w:rFonts w:ascii="Arial" w:hAnsi="Arial" w:cs="Arial"/>
        </w:rPr>
        <w:t>t</w:t>
      </w:r>
      <w:r w:rsidR="00971C91" w:rsidRPr="0053669E">
        <w:rPr>
          <w:rFonts w:ascii="Arial" w:hAnsi="Arial" w:cs="Arial"/>
        </w:rPr>
        <w:t>h</w:t>
      </w:r>
      <w:r w:rsidR="008F79D2" w:rsidRPr="0053669E">
        <w:rPr>
          <w:rFonts w:ascii="Arial" w:hAnsi="Arial" w:cs="Arial"/>
        </w:rPr>
        <w:t xml:space="preserve">ese two cultures </w:t>
      </w:r>
      <w:r w:rsidR="00971C91" w:rsidRPr="0053669E">
        <w:rPr>
          <w:rFonts w:ascii="Arial" w:hAnsi="Arial" w:cs="Arial"/>
        </w:rPr>
        <w:t>can create tension as officers</w:t>
      </w:r>
      <w:r w:rsidR="006C6BBA" w:rsidRPr="0053669E">
        <w:rPr>
          <w:rFonts w:ascii="Arial" w:hAnsi="Arial" w:cs="Arial"/>
        </w:rPr>
        <w:t xml:space="preserve"> and staff </w:t>
      </w:r>
      <w:r w:rsidR="008863CF" w:rsidRPr="0053669E">
        <w:rPr>
          <w:rFonts w:ascii="Arial" w:hAnsi="Arial" w:cs="Arial"/>
        </w:rPr>
        <w:t>may</w:t>
      </w:r>
      <w:r w:rsidR="00971C91" w:rsidRPr="0053669E">
        <w:rPr>
          <w:rFonts w:ascii="Arial" w:hAnsi="Arial" w:cs="Arial"/>
        </w:rPr>
        <w:t xml:space="preserve"> feel torn between loyalty to colleagues and the expectations set by management.</w:t>
      </w:r>
    </w:p>
    <w:p w14:paraId="12A20D98" w14:textId="77777777" w:rsidR="0041290C" w:rsidRPr="0053669E" w:rsidRDefault="0041290C" w:rsidP="0053669E">
      <w:pPr>
        <w:spacing w:after="0" w:line="360" w:lineRule="auto"/>
        <w:jc w:val="both"/>
        <w:rPr>
          <w:rFonts w:ascii="Arial" w:hAnsi="Arial" w:cs="Arial"/>
        </w:rPr>
      </w:pPr>
    </w:p>
    <w:p w14:paraId="0624BB99" w14:textId="09BA1AB4" w:rsidR="008863CF" w:rsidRPr="0053669E" w:rsidRDefault="006C7C96" w:rsidP="0053669E">
      <w:pPr>
        <w:spacing w:after="0" w:line="360" w:lineRule="auto"/>
        <w:jc w:val="both"/>
        <w:rPr>
          <w:rFonts w:ascii="Arial" w:hAnsi="Arial" w:cs="Arial"/>
          <w:lang w:val="en-GB"/>
        </w:rPr>
      </w:pPr>
      <w:r w:rsidRPr="0053669E">
        <w:rPr>
          <w:rFonts w:ascii="Arial" w:hAnsi="Arial" w:cs="Arial"/>
        </w:rPr>
        <w:t>This culture is e</w:t>
      </w:r>
      <w:r w:rsidR="006C6BBA" w:rsidRPr="0053669E">
        <w:rPr>
          <w:rFonts w:ascii="Arial" w:hAnsi="Arial" w:cs="Arial"/>
        </w:rPr>
        <w:t xml:space="preserve">xemplified by </w:t>
      </w:r>
      <w:r w:rsidR="006C6BBA" w:rsidRPr="0053669E">
        <w:rPr>
          <w:rFonts w:ascii="Arial" w:hAnsi="Arial" w:cs="Arial"/>
          <w:noProof/>
          <w:lang w:val="en-GB"/>
        </w:rPr>
        <w:t>Hickman, et al.,</w:t>
      </w:r>
      <w:r w:rsidR="006C6BBA" w:rsidRPr="0053669E">
        <w:rPr>
          <w:rFonts w:ascii="Arial" w:hAnsi="Arial" w:cs="Arial"/>
        </w:rPr>
        <w:t xml:space="preserve"> </w:t>
      </w:r>
      <w:sdt>
        <w:sdtPr>
          <w:rPr>
            <w:rFonts w:ascii="Arial" w:hAnsi="Arial" w:cs="Arial"/>
            <w:lang w:val="en-GB"/>
          </w:rPr>
          <w:id w:val="-888723194"/>
          <w:citation/>
        </w:sdtPr>
        <w:sdtEndPr/>
        <w:sdtContent>
          <w:r w:rsidR="00A42924" w:rsidRPr="0053669E">
            <w:rPr>
              <w:rFonts w:ascii="Arial" w:hAnsi="Arial" w:cs="Arial"/>
              <w:lang w:val="en-GB"/>
            </w:rPr>
            <w:fldChar w:fldCharType="begin"/>
          </w:r>
          <w:r w:rsidR="006C6BBA" w:rsidRPr="0053669E">
            <w:rPr>
              <w:rFonts w:ascii="Arial" w:hAnsi="Arial" w:cs="Arial"/>
              <w:lang w:val="en-GB"/>
            </w:rPr>
            <w:instrText xml:space="preserve">CITATION Hic15 \n  \l 2057 </w:instrText>
          </w:r>
          <w:r w:rsidR="00A42924" w:rsidRPr="0053669E">
            <w:rPr>
              <w:rFonts w:ascii="Arial" w:hAnsi="Arial" w:cs="Arial"/>
              <w:lang w:val="en-GB"/>
            </w:rPr>
            <w:fldChar w:fldCharType="separate"/>
          </w:r>
          <w:r w:rsidR="006C6BBA" w:rsidRPr="0053669E">
            <w:rPr>
              <w:rFonts w:ascii="Arial" w:hAnsi="Arial" w:cs="Arial"/>
              <w:noProof/>
              <w:lang w:val="en-GB"/>
            </w:rPr>
            <w:t>(2015)</w:t>
          </w:r>
          <w:r w:rsidR="00A42924" w:rsidRPr="0053669E">
            <w:rPr>
              <w:rFonts w:ascii="Arial" w:hAnsi="Arial" w:cs="Arial"/>
              <w:lang w:val="en-GB"/>
            </w:rPr>
            <w:fldChar w:fldCharType="end"/>
          </w:r>
        </w:sdtContent>
      </w:sdt>
      <w:r w:rsidR="00A42924" w:rsidRPr="0053669E">
        <w:rPr>
          <w:rFonts w:ascii="Arial" w:hAnsi="Arial" w:cs="Arial"/>
          <w:lang w:val="en-GB"/>
        </w:rPr>
        <w:t xml:space="preserve"> </w:t>
      </w:r>
      <w:r w:rsidR="006C6BBA" w:rsidRPr="0053669E">
        <w:rPr>
          <w:rFonts w:ascii="Arial" w:hAnsi="Arial" w:cs="Arial"/>
          <w:lang w:val="en-GB"/>
        </w:rPr>
        <w:t xml:space="preserve">who highlights </w:t>
      </w:r>
      <w:r w:rsidR="00A42924" w:rsidRPr="0053669E">
        <w:rPr>
          <w:rFonts w:ascii="Arial" w:hAnsi="Arial" w:cs="Arial"/>
          <w:lang w:val="en-GB"/>
        </w:rPr>
        <w:t>th</w:t>
      </w:r>
      <w:r w:rsidR="008863CF" w:rsidRPr="0053669E">
        <w:rPr>
          <w:rFonts w:ascii="Arial" w:hAnsi="Arial" w:cs="Arial"/>
          <w:lang w:val="en-GB"/>
        </w:rPr>
        <w:t>e</w:t>
      </w:r>
      <w:r w:rsidR="005A3E65" w:rsidRPr="0053669E">
        <w:rPr>
          <w:rFonts w:ascii="Arial" w:hAnsi="Arial" w:cs="Arial"/>
          <w:lang w:val="en-GB"/>
        </w:rPr>
        <w:t xml:space="preserve"> organisational conflict </w:t>
      </w:r>
      <w:r w:rsidR="00A42924" w:rsidRPr="0053669E">
        <w:rPr>
          <w:rFonts w:ascii="Arial" w:hAnsi="Arial" w:cs="Arial"/>
          <w:lang w:val="en-GB"/>
        </w:rPr>
        <w:t>experience</w:t>
      </w:r>
      <w:r w:rsidRPr="0053669E">
        <w:rPr>
          <w:rFonts w:ascii="Arial" w:hAnsi="Arial" w:cs="Arial"/>
          <w:lang w:val="en-GB"/>
        </w:rPr>
        <w:t>d by a</w:t>
      </w:r>
      <w:r w:rsidR="00FC0979">
        <w:rPr>
          <w:rFonts w:ascii="Arial" w:hAnsi="Arial" w:cs="Arial"/>
          <w:lang w:val="en-GB"/>
        </w:rPr>
        <w:t>n</w:t>
      </w:r>
      <w:r w:rsidRPr="0053669E">
        <w:rPr>
          <w:rFonts w:ascii="Arial" w:hAnsi="Arial" w:cs="Arial"/>
          <w:lang w:val="en-GB"/>
        </w:rPr>
        <w:t xml:space="preserve"> officer </w:t>
      </w:r>
      <w:r w:rsidR="008863CF" w:rsidRPr="0053669E">
        <w:rPr>
          <w:rFonts w:ascii="Arial" w:hAnsi="Arial" w:cs="Arial"/>
          <w:lang w:val="en-GB"/>
        </w:rPr>
        <w:t>who</w:t>
      </w:r>
      <w:r w:rsidR="00A42924" w:rsidRPr="0053669E">
        <w:rPr>
          <w:rFonts w:ascii="Arial" w:hAnsi="Arial" w:cs="Arial"/>
          <w:lang w:val="en-GB"/>
        </w:rPr>
        <w:t xml:space="preserve"> reported instances of police brutality</w:t>
      </w:r>
      <w:r w:rsidRPr="0053669E">
        <w:rPr>
          <w:rFonts w:ascii="Arial" w:hAnsi="Arial" w:cs="Arial"/>
          <w:lang w:val="en-GB"/>
        </w:rPr>
        <w:t>. D</w:t>
      </w:r>
      <w:r w:rsidR="00A42924" w:rsidRPr="0053669E">
        <w:rPr>
          <w:rFonts w:ascii="Arial" w:hAnsi="Arial" w:cs="Arial"/>
          <w:lang w:val="en-GB"/>
        </w:rPr>
        <w:t>espite the subsequent convictions</w:t>
      </w:r>
      <w:r w:rsidR="00832984">
        <w:rPr>
          <w:rFonts w:ascii="Arial" w:hAnsi="Arial" w:cs="Arial"/>
          <w:lang w:val="en-GB"/>
        </w:rPr>
        <w:t>,</w:t>
      </w:r>
      <w:r w:rsidR="00A42924" w:rsidRPr="0053669E">
        <w:rPr>
          <w:rFonts w:ascii="Arial" w:hAnsi="Arial" w:cs="Arial"/>
          <w:lang w:val="en-GB"/>
        </w:rPr>
        <w:t xml:space="preserve"> the officer faced significant backlash, being derogatorily labelled a ‘rat’ and subjected to harassment by peers. Such experiences highlight the profound challenges </w:t>
      </w:r>
      <w:r w:rsidR="005D33A4" w:rsidRPr="0053669E">
        <w:rPr>
          <w:rFonts w:ascii="Arial" w:hAnsi="Arial" w:cs="Arial"/>
          <w:lang w:val="en-GB"/>
        </w:rPr>
        <w:t>of ‘street cop’ and ‘management cop’ culture illustrating</w:t>
      </w:r>
      <w:r w:rsidR="00A42924" w:rsidRPr="0053669E">
        <w:rPr>
          <w:rFonts w:ascii="Arial" w:hAnsi="Arial" w:cs="Arial"/>
          <w:lang w:val="en-GB"/>
        </w:rPr>
        <w:t xml:space="preserve"> a troubling culture of silence and retaliation that is not confined to the United State</w:t>
      </w:r>
      <w:r w:rsidR="00B4692A">
        <w:rPr>
          <w:rFonts w:ascii="Arial" w:hAnsi="Arial" w:cs="Arial"/>
          <w:lang w:val="en-GB"/>
        </w:rPr>
        <w:t>s</w:t>
      </w:r>
      <w:r w:rsidR="00A42924" w:rsidRPr="0053669E">
        <w:rPr>
          <w:rFonts w:ascii="Arial" w:hAnsi="Arial" w:cs="Arial"/>
          <w:lang w:val="en-GB"/>
        </w:rPr>
        <w:t xml:space="preserve"> but is also evidence</w:t>
      </w:r>
      <w:r w:rsidR="00174C87" w:rsidRPr="0053669E">
        <w:rPr>
          <w:rFonts w:ascii="Arial" w:hAnsi="Arial" w:cs="Arial"/>
          <w:lang w:val="en-GB"/>
        </w:rPr>
        <w:t>d</w:t>
      </w:r>
      <w:r w:rsidR="00A42924" w:rsidRPr="0053669E">
        <w:rPr>
          <w:rFonts w:ascii="Arial" w:hAnsi="Arial" w:cs="Arial"/>
          <w:lang w:val="en-GB"/>
        </w:rPr>
        <w:t xml:space="preserve"> in UK policing. The </w:t>
      </w:r>
      <w:r w:rsidR="00A42924" w:rsidRPr="0053669E">
        <w:rPr>
          <w:rFonts w:ascii="Arial" w:hAnsi="Arial" w:cs="Arial"/>
          <w:noProof/>
          <w:lang w:val="en-GB"/>
        </w:rPr>
        <w:t>Centre for Womens Justice</w:t>
      </w:r>
      <w:r w:rsidR="00A5569E" w:rsidRPr="0053669E">
        <w:rPr>
          <w:rFonts w:ascii="Arial" w:hAnsi="Arial" w:cs="Arial"/>
          <w:noProof/>
          <w:lang w:val="en-GB"/>
        </w:rPr>
        <w:t>,</w:t>
      </w:r>
      <w:r w:rsidR="00A42924" w:rsidRPr="0053669E">
        <w:rPr>
          <w:rFonts w:ascii="Arial" w:hAnsi="Arial" w:cs="Arial"/>
          <w:lang w:val="en-GB"/>
        </w:rPr>
        <w:t xml:space="preserve"> </w:t>
      </w:r>
      <w:sdt>
        <w:sdtPr>
          <w:rPr>
            <w:rFonts w:ascii="Arial" w:hAnsi="Arial" w:cs="Arial"/>
            <w:lang w:val="en-GB"/>
          </w:rPr>
          <w:id w:val="514893252"/>
          <w:citation/>
        </w:sdtPr>
        <w:sdtEndPr/>
        <w:sdtContent>
          <w:r w:rsidR="00A42924" w:rsidRPr="0053669E">
            <w:rPr>
              <w:rFonts w:ascii="Arial" w:hAnsi="Arial" w:cs="Arial"/>
              <w:lang w:val="en-GB"/>
            </w:rPr>
            <w:fldChar w:fldCharType="begin"/>
          </w:r>
          <w:r w:rsidR="00A42924" w:rsidRPr="0053669E">
            <w:rPr>
              <w:rFonts w:ascii="Arial" w:hAnsi="Arial" w:cs="Arial"/>
              <w:lang w:val="en-GB"/>
            </w:rPr>
            <w:instrText xml:space="preserve">CITATION Cen24 \n  \l 2057 </w:instrText>
          </w:r>
          <w:r w:rsidR="00A42924" w:rsidRPr="0053669E">
            <w:rPr>
              <w:rFonts w:ascii="Arial" w:hAnsi="Arial" w:cs="Arial"/>
              <w:lang w:val="en-GB"/>
            </w:rPr>
            <w:fldChar w:fldCharType="separate"/>
          </w:r>
          <w:r w:rsidR="00A42924" w:rsidRPr="0053669E">
            <w:rPr>
              <w:rFonts w:ascii="Arial" w:hAnsi="Arial" w:cs="Arial"/>
              <w:noProof/>
              <w:lang w:val="en-GB"/>
            </w:rPr>
            <w:t>(2024)</w:t>
          </w:r>
          <w:r w:rsidR="00A42924" w:rsidRPr="0053669E">
            <w:rPr>
              <w:rFonts w:ascii="Arial" w:hAnsi="Arial" w:cs="Arial"/>
              <w:lang w:val="en-GB"/>
            </w:rPr>
            <w:fldChar w:fldCharType="end"/>
          </w:r>
        </w:sdtContent>
      </w:sdt>
      <w:r w:rsidR="008863CF" w:rsidRPr="0053669E">
        <w:rPr>
          <w:rFonts w:ascii="Arial" w:hAnsi="Arial" w:cs="Arial"/>
          <w:lang w:val="en-GB"/>
        </w:rPr>
        <w:t xml:space="preserve"> further </w:t>
      </w:r>
      <w:r w:rsidR="004E1AAE" w:rsidRPr="0053669E">
        <w:rPr>
          <w:rFonts w:ascii="Arial" w:hAnsi="Arial" w:cs="Arial"/>
          <w:lang w:val="en-GB"/>
        </w:rPr>
        <w:t>demonstrates</w:t>
      </w:r>
      <w:r w:rsidR="008863CF" w:rsidRPr="0053669E">
        <w:rPr>
          <w:rFonts w:ascii="Arial" w:hAnsi="Arial" w:cs="Arial"/>
          <w:lang w:val="en-GB"/>
        </w:rPr>
        <w:t xml:space="preserve"> the challenges faced by a cohort of </w:t>
      </w:r>
      <w:r w:rsidR="00842A63">
        <w:rPr>
          <w:rFonts w:ascii="Arial" w:hAnsi="Arial" w:cs="Arial"/>
          <w:lang w:val="en-GB"/>
        </w:rPr>
        <w:t>women</w:t>
      </w:r>
      <w:r w:rsidR="008863CF" w:rsidRPr="0053669E">
        <w:rPr>
          <w:rFonts w:ascii="Arial" w:hAnsi="Arial" w:cs="Arial"/>
          <w:lang w:val="en-GB"/>
        </w:rPr>
        <w:t xml:space="preserve"> who reported police-perpetrated domestic abuse, notably, 45% were </w:t>
      </w:r>
      <w:r w:rsidR="00B24953" w:rsidRPr="0053669E">
        <w:rPr>
          <w:rFonts w:ascii="Arial" w:hAnsi="Arial" w:cs="Arial"/>
          <w:lang w:val="en-GB"/>
        </w:rPr>
        <w:t>employees</w:t>
      </w:r>
      <w:r w:rsidR="008863CF" w:rsidRPr="0053669E">
        <w:rPr>
          <w:rFonts w:ascii="Arial" w:hAnsi="Arial" w:cs="Arial"/>
          <w:lang w:val="en-GB"/>
        </w:rPr>
        <w:t>, all of whom articulated considerable difficulties, including victimisation in the workplace and a detrimental impact on their careers when reporting abuse by a colleague.</w:t>
      </w:r>
    </w:p>
    <w:p w14:paraId="565517CA" w14:textId="77777777" w:rsidR="00957AA6" w:rsidRPr="0053669E" w:rsidRDefault="00957AA6" w:rsidP="0053669E">
      <w:pPr>
        <w:spacing w:after="0" w:line="360" w:lineRule="auto"/>
        <w:jc w:val="both"/>
        <w:rPr>
          <w:rFonts w:ascii="Arial" w:hAnsi="Arial" w:cs="Arial"/>
          <w:lang w:val="en-GB"/>
        </w:rPr>
      </w:pPr>
    </w:p>
    <w:p w14:paraId="02D503EA" w14:textId="74B1B355" w:rsidR="00A42924" w:rsidRPr="0053669E" w:rsidRDefault="00A42924" w:rsidP="0053669E">
      <w:pPr>
        <w:spacing w:after="0" w:line="360" w:lineRule="auto"/>
        <w:jc w:val="both"/>
        <w:rPr>
          <w:rFonts w:ascii="Arial" w:hAnsi="Arial" w:cs="Arial"/>
          <w:lang w:val="en-GB"/>
        </w:rPr>
      </w:pPr>
      <w:r w:rsidRPr="0053669E">
        <w:rPr>
          <w:rFonts w:ascii="Arial" w:hAnsi="Arial" w:cs="Arial"/>
          <w:lang w:val="en-GB"/>
        </w:rPr>
        <w:t xml:space="preserve">Complicating the issue further, additional literature indicates that within policing, there exists a cultural tolerance for certain behaviours and attitudes characterised by incivility and a general reluctance to report misconduct. Notably, studies have shown that </w:t>
      </w:r>
      <w:r w:rsidR="00842A63">
        <w:rPr>
          <w:rFonts w:ascii="Arial" w:hAnsi="Arial" w:cs="Arial"/>
          <w:lang w:val="en-GB"/>
        </w:rPr>
        <w:t>women</w:t>
      </w:r>
      <w:r w:rsidRPr="0053669E">
        <w:rPr>
          <w:rFonts w:ascii="Arial" w:hAnsi="Arial" w:cs="Arial"/>
          <w:lang w:val="en-GB"/>
        </w:rPr>
        <w:t xml:space="preserve"> tend to view unethical scenarios more seriously than their male counterparts. However,</w:t>
      </w:r>
      <w:r w:rsidRPr="0053669E">
        <w:rPr>
          <w:rFonts w:ascii="Arial" w:hAnsi="Arial" w:cs="Arial"/>
          <w:noProof/>
          <w:lang w:val="en-GB"/>
        </w:rPr>
        <w:t xml:space="preserve"> Hickman, et al.,</w:t>
      </w:r>
      <w:r w:rsidR="00590DB3" w:rsidRPr="0053669E">
        <w:rPr>
          <w:rFonts w:ascii="Arial" w:hAnsi="Arial" w:cs="Arial"/>
          <w:noProof/>
          <w:lang w:val="en-GB"/>
        </w:rPr>
        <w:t xml:space="preserve"> </w:t>
      </w:r>
      <w:sdt>
        <w:sdtPr>
          <w:rPr>
            <w:rFonts w:ascii="Arial" w:hAnsi="Arial" w:cs="Arial"/>
            <w:noProof/>
            <w:lang w:val="en-GB"/>
          </w:rPr>
          <w:id w:val="-1090378267"/>
          <w:citation/>
        </w:sdtPr>
        <w:sdtEndPr/>
        <w:sdtContent>
          <w:r w:rsidR="00590DB3" w:rsidRPr="0053669E">
            <w:rPr>
              <w:rFonts w:ascii="Arial" w:hAnsi="Arial" w:cs="Arial"/>
              <w:noProof/>
              <w:lang w:val="en-GB"/>
            </w:rPr>
            <w:fldChar w:fldCharType="begin"/>
          </w:r>
          <w:r w:rsidR="00590DB3" w:rsidRPr="0053669E">
            <w:rPr>
              <w:rFonts w:ascii="Arial" w:hAnsi="Arial" w:cs="Arial"/>
              <w:noProof/>
              <w:lang w:val="en-GB"/>
            </w:rPr>
            <w:instrText xml:space="preserve">CITATION Hic15 \n  \l 2057 </w:instrText>
          </w:r>
          <w:r w:rsidR="00590DB3" w:rsidRPr="0053669E">
            <w:rPr>
              <w:rFonts w:ascii="Arial" w:hAnsi="Arial" w:cs="Arial"/>
              <w:noProof/>
              <w:lang w:val="en-GB"/>
            </w:rPr>
            <w:fldChar w:fldCharType="separate"/>
          </w:r>
          <w:r w:rsidR="00590DB3" w:rsidRPr="0053669E">
            <w:rPr>
              <w:rFonts w:ascii="Arial" w:hAnsi="Arial" w:cs="Arial"/>
              <w:noProof/>
              <w:lang w:val="en-GB"/>
            </w:rPr>
            <w:t>(2015)</w:t>
          </w:r>
          <w:r w:rsidR="00590DB3" w:rsidRPr="0053669E">
            <w:rPr>
              <w:rFonts w:ascii="Arial" w:hAnsi="Arial" w:cs="Arial"/>
              <w:noProof/>
              <w:lang w:val="en-GB"/>
            </w:rPr>
            <w:fldChar w:fldCharType="end"/>
          </w:r>
        </w:sdtContent>
      </w:sdt>
      <w:r w:rsidR="00590DB3" w:rsidRPr="0053669E">
        <w:rPr>
          <w:rFonts w:ascii="Arial" w:hAnsi="Arial" w:cs="Arial"/>
          <w:noProof/>
          <w:lang w:val="en-GB"/>
        </w:rPr>
        <w:t xml:space="preserve"> contents</w:t>
      </w:r>
      <w:r w:rsidRPr="0053669E">
        <w:rPr>
          <w:rFonts w:ascii="Arial" w:hAnsi="Arial" w:cs="Arial"/>
          <w:lang w:val="en-GB"/>
        </w:rPr>
        <w:t xml:space="preserve"> that whilst there may be potential differences in moral perspectives between men and women, it </w:t>
      </w:r>
      <w:r w:rsidRPr="0053669E">
        <w:rPr>
          <w:rFonts w:ascii="Arial" w:hAnsi="Arial" w:cs="Arial"/>
          <w:lang w:val="en-GB"/>
        </w:rPr>
        <w:lastRenderedPageBreak/>
        <w:t xml:space="preserve">is impossible to definitively attribute the cause of these differences to biology, social upbringing or a combination of both.  </w:t>
      </w:r>
      <w:r w:rsidR="0041290C">
        <w:rPr>
          <w:rFonts w:ascii="Arial" w:hAnsi="Arial" w:cs="Arial"/>
          <w:lang w:val="en-GB"/>
        </w:rPr>
        <w:t>Further r</w:t>
      </w:r>
      <w:r w:rsidRPr="0053669E">
        <w:rPr>
          <w:rFonts w:ascii="Arial" w:hAnsi="Arial" w:cs="Arial"/>
          <w:lang w:val="en-GB"/>
        </w:rPr>
        <w:t xml:space="preserve">esearch </w:t>
      </w:r>
      <w:r w:rsidR="00071D9B" w:rsidRPr="0053669E">
        <w:rPr>
          <w:rFonts w:ascii="Arial" w:hAnsi="Arial" w:cs="Arial"/>
          <w:lang w:val="en-GB"/>
        </w:rPr>
        <w:t xml:space="preserve">into the experiences of </w:t>
      </w:r>
      <w:r w:rsidR="00842A63">
        <w:rPr>
          <w:rFonts w:ascii="Arial" w:hAnsi="Arial" w:cs="Arial"/>
          <w:lang w:val="en-GB"/>
        </w:rPr>
        <w:t>women</w:t>
      </w:r>
      <w:r w:rsidRPr="0053669E">
        <w:rPr>
          <w:rFonts w:ascii="Arial" w:hAnsi="Arial" w:cs="Arial"/>
          <w:lang w:val="en-GB"/>
        </w:rPr>
        <w:t xml:space="preserve"> entering the policing professions </w:t>
      </w:r>
      <w:r w:rsidR="00071D9B" w:rsidRPr="0053669E">
        <w:rPr>
          <w:rFonts w:ascii="Arial" w:hAnsi="Arial" w:cs="Arial"/>
          <w:lang w:val="en-GB"/>
        </w:rPr>
        <w:t>indicate that they</w:t>
      </w:r>
      <w:r w:rsidRPr="0053669E">
        <w:rPr>
          <w:rFonts w:ascii="Arial" w:hAnsi="Arial" w:cs="Arial"/>
          <w:lang w:val="en-GB"/>
        </w:rPr>
        <w:t xml:space="preserve"> often face pressure to navigate the tension between their occupational role and gender identities. This highlights the complex relationship between gender, ethic</w:t>
      </w:r>
      <w:r w:rsidR="006C6BBA" w:rsidRPr="0053669E">
        <w:rPr>
          <w:rFonts w:ascii="Arial" w:hAnsi="Arial" w:cs="Arial"/>
          <w:lang w:val="en-GB"/>
        </w:rPr>
        <w:t>s</w:t>
      </w:r>
      <w:r w:rsidR="00DC797E">
        <w:rPr>
          <w:rFonts w:ascii="Arial" w:hAnsi="Arial" w:cs="Arial"/>
          <w:lang w:val="en-GB"/>
        </w:rPr>
        <w:t>,</w:t>
      </w:r>
      <w:r w:rsidRPr="0053669E">
        <w:rPr>
          <w:rFonts w:ascii="Arial" w:hAnsi="Arial" w:cs="Arial"/>
          <w:lang w:val="en-GB"/>
        </w:rPr>
        <w:t xml:space="preserve"> and culture as women’s heightened sensitivity to unethical behaviour may </w:t>
      </w:r>
      <w:r w:rsidR="00071D9B" w:rsidRPr="0053669E">
        <w:rPr>
          <w:rFonts w:ascii="Arial" w:hAnsi="Arial" w:cs="Arial"/>
          <w:lang w:val="en-GB"/>
        </w:rPr>
        <w:t xml:space="preserve">stem from </w:t>
      </w:r>
      <w:r w:rsidRPr="0053669E">
        <w:rPr>
          <w:rFonts w:ascii="Arial" w:hAnsi="Arial" w:cs="Arial"/>
          <w:lang w:val="en-GB"/>
        </w:rPr>
        <w:t xml:space="preserve">both </w:t>
      </w:r>
      <w:r w:rsidR="00071D9B" w:rsidRPr="0053669E">
        <w:rPr>
          <w:rFonts w:ascii="Arial" w:hAnsi="Arial" w:cs="Arial"/>
          <w:lang w:val="en-GB"/>
        </w:rPr>
        <w:t>personal</w:t>
      </w:r>
      <w:r w:rsidRPr="0053669E">
        <w:rPr>
          <w:rFonts w:ascii="Arial" w:hAnsi="Arial" w:cs="Arial"/>
          <w:lang w:val="en-GB"/>
        </w:rPr>
        <w:t xml:space="preserve"> moral frameworks and societal expectations.</w:t>
      </w:r>
    </w:p>
    <w:p w14:paraId="27260BB9" w14:textId="77777777" w:rsidR="00957AA6" w:rsidRPr="0053669E" w:rsidRDefault="00957AA6" w:rsidP="0053669E">
      <w:pPr>
        <w:spacing w:after="0" w:line="360" w:lineRule="auto"/>
        <w:jc w:val="both"/>
        <w:rPr>
          <w:rFonts w:ascii="Arial" w:hAnsi="Arial" w:cs="Arial"/>
          <w:lang w:val="en-GB"/>
        </w:rPr>
      </w:pPr>
    </w:p>
    <w:p w14:paraId="5F29B836" w14:textId="37942BEF" w:rsidR="008863CF" w:rsidRPr="0053669E" w:rsidRDefault="00E54738" w:rsidP="0053669E">
      <w:pPr>
        <w:spacing w:after="0" w:line="360" w:lineRule="auto"/>
        <w:jc w:val="both"/>
        <w:rPr>
          <w:rFonts w:ascii="Arial" w:hAnsi="Arial" w:cs="Arial"/>
          <w:lang w:val="en-GB"/>
        </w:rPr>
      </w:pPr>
      <w:r w:rsidRPr="0053669E">
        <w:rPr>
          <w:rFonts w:ascii="Arial" w:hAnsi="Arial" w:cs="Arial"/>
          <w:lang w:val="en-GB"/>
        </w:rPr>
        <w:t xml:space="preserve">This context is critical for understanding the significance of integrity within policing, as it directly influences how </w:t>
      </w:r>
      <w:r w:rsidR="00B24953" w:rsidRPr="0053669E">
        <w:rPr>
          <w:rFonts w:ascii="Arial" w:hAnsi="Arial" w:cs="Arial"/>
          <w:lang w:val="en-GB"/>
        </w:rPr>
        <w:t>employees</w:t>
      </w:r>
      <w:r w:rsidRPr="0053669E">
        <w:rPr>
          <w:rFonts w:ascii="Arial" w:hAnsi="Arial" w:cs="Arial"/>
          <w:lang w:val="en-GB"/>
        </w:rPr>
        <w:t xml:space="preserve"> respond to misconduct. In this regard, Wu &amp; </w:t>
      </w:r>
      <w:r w:rsidR="00DF4B96" w:rsidRPr="0053669E">
        <w:rPr>
          <w:rFonts w:ascii="Arial" w:hAnsi="Arial" w:cs="Arial"/>
          <w:noProof/>
          <w:lang w:val="en-GB"/>
        </w:rPr>
        <w:t>Makin,</w:t>
      </w:r>
      <w:sdt>
        <w:sdtPr>
          <w:rPr>
            <w:rFonts w:ascii="Arial" w:hAnsi="Arial" w:cs="Arial"/>
            <w:lang w:val="en-GB"/>
          </w:rPr>
          <w:id w:val="1944255970"/>
          <w:citation/>
        </w:sdtPr>
        <w:sdtEndPr/>
        <w:sdtContent>
          <w:r w:rsidR="00A93820" w:rsidRPr="0053669E">
            <w:rPr>
              <w:rFonts w:ascii="Arial" w:hAnsi="Arial" w:cs="Arial"/>
              <w:lang w:val="en-GB"/>
            </w:rPr>
            <w:fldChar w:fldCharType="begin"/>
          </w:r>
          <w:r w:rsidR="00DF4B96" w:rsidRPr="0053669E">
            <w:rPr>
              <w:rFonts w:ascii="Arial" w:hAnsi="Arial" w:cs="Arial"/>
              <w:lang w:val="en-GB"/>
            </w:rPr>
            <w:instrText xml:space="preserve">CITATION WuG21 \n  \l 2057 </w:instrText>
          </w:r>
          <w:r w:rsidR="00A93820" w:rsidRPr="0053669E">
            <w:rPr>
              <w:rFonts w:ascii="Arial" w:hAnsi="Arial" w:cs="Arial"/>
              <w:lang w:val="en-GB"/>
            </w:rPr>
            <w:fldChar w:fldCharType="separate"/>
          </w:r>
          <w:r w:rsidR="00DF4B96" w:rsidRPr="0053669E">
            <w:rPr>
              <w:rFonts w:ascii="Arial" w:hAnsi="Arial" w:cs="Arial"/>
              <w:noProof/>
              <w:lang w:val="en-GB"/>
            </w:rPr>
            <w:t xml:space="preserve"> (2021)</w:t>
          </w:r>
          <w:r w:rsidR="00A93820" w:rsidRPr="0053669E">
            <w:rPr>
              <w:rFonts w:ascii="Arial" w:hAnsi="Arial" w:cs="Arial"/>
              <w:lang w:val="en-GB"/>
            </w:rPr>
            <w:fldChar w:fldCharType="end"/>
          </w:r>
        </w:sdtContent>
      </w:sdt>
      <w:r w:rsidRPr="0053669E">
        <w:rPr>
          <w:rFonts w:ascii="Arial" w:hAnsi="Arial" w:cs="Arial"/>
          <w:lang w:val="en-GB"/>
        </w:rPr>
        <w:t xml:space="preserve"> </w:t>
      </w:r>
      <w:r w:rsidR="008863CF" w:rsidRPr="0053669E">
        <w:rPr>
          <w:rFonts w:ascii="Arial" w:hAnsi="Arial" w:cs="Arial"/>
          <w:lang w:val="en-GB"/>
        </w:rPr>
        <w:t xml:space="preserve">delineate two fundamental components of integrity: awareness, which pertains to officers’ perception of the seriousness of misconduct, and alertness, which reflects their willingness to report </w:t>
      </w:r>
      <w:r w:rsidR="00686D3B">
        <w:rPr>
          <w:rFonts w:ascii="Arial" w:hAnsi="Arial" w:cs="Arial"/>
          <w:lang w:val="en-GB"/>
        </w:rPr>
        <w:t>it</w:t>
      </w:r>
      <w:r w:rsidR="008863CF" w:rsidRPr="0053669E">
        <w:rPr>
          <w:rFonts w:ascii="Arial" w:hAnsi="Arial" w:cs="Arial"/>
          <w:lang w:val="en-GB"/>
        </w:rPr>
        <w:t xml:space="preserve">. However, this </w:t>
      </w:r>
      <w:r w:rsidR="00686D3B">
        <w:rPr>
          <w:rFonts w:ascii="Arial" w:hAnsi="Arial" w:cs="Arial"/>
          <w:lang w:val="en-GB"/>
        </w:rPr>
        <w:t>view</w:t>
      </w:r>
      <w:r w:rsidR="008863CF" w:rsidRPr="0053669E">
        <w:rPr>
          <w:rFonts w:ascii="Arial" w:hAnsi="Arial" w:cs="Arial"/>
          <w:lang w:val="en-GB"/>
        </w:rPr>
        <w:t xml:space="preserve"> does not capture the intricate social and psychological factors influencing </w:t>
      </w:r>
      <w:r w:rsidR="00B24953" w:rsidRPr="0053669E">
        <w:rPr>
          <w:rFonts w:ascii="Arial" w:hAnsi="Arial" w:cs="Arial"/>
          <w:lang w:val="en-GB"/>
        </w:rPr>
        <w:t>employees’</w:t>
      </w:r>
      <w:r w:rsidR="008863CF" w:rsidRPr="0053669E">
        <w:rPr>
          <w:rFonts w:ascii="Arial" w:hAnsi="Arial" w:cs="Arial"/>
          <w:lang w:val="en-GB"/>
        </w:rPr>
        <w:t xml:space="preserve"> decisions. Understanding these components is crucial for exploring interactions with organi</w:t>
      </w:r>
      <w:r w:rsidR="00A25F64" w:rsidRPr="0053669E">
        <w:rPr>
          <w:rFonts w:ascii="Arial" w:hAnsi="Arial" w:cs="Arial"/>
          <w:lang w:val="en-GB"/>
        </w:rPr>
        <w:t>s</w:t>
      </w:r>
      <w:r w:rsidR="008863CF" w:rsidRPr="0053669E">
        <w:rPr>
          <w:rFonts w:ascii="Arial" w:hAnsi="Arial" w:cs="Arial"/>
          <w:lang w:val="en-GB"/>
        </w:rPr>
        <w:t>ational culture and their impact on ethical behavio</w:t>
      </w:r>
      <w:r w:rsidRPr="0053669E">
        <w:rPr>
          <w:rFonts w:ascii="Arial" w:hAnsi="Arial" w:cs="Arial"/>
          <w:lang w:val="en-GB"/>
        </w:rPr>
        <w:t>u</w:t>
      </w:r>
      <w:r w:rsidR="008863CF" w:rsidRPr="0053669E">
        <w:rPr>
          <w:rFonts w:ascii="Arial" w:hAnsi="Arial" w:cs="Arial"/>
          <w:lang w:val="en-GB"/>
        </w:rPr>
        <w:t xml:space="preserve">r. </w:t>
      </w:r>
      <w:r w:rsidR="00686D3B">
        <w:rPr>
          <w:rFonts w:ascii="Arial" w:hAnsi="Arial" w:cs="Arial"/>
          <w:lang w:val="en-GB"/>
        </w:rPr>
        <w:t>T</w:t>
      </w:r>
      <w:r w:rsidR="008863CF" w:rsidRPr="0053669E">
        <w:rPr>
          <w:rFonts w:ascii="Arial" w:hAnsi="Arial" w:cs="Arial"/>
          <w:lang w:val="en-GB"/>
        </w:rPr>
        <w:t xml:space="preserve">herefore, </w:t>
      </w:r>
      <w:r w:rsidR="00686D3B">
        <w:rPr>
          <w:rFonts w:ascii="Arial" w:hAnsi="Arial" w:cs="Arial"/>
          <w:lang w:val="en-GB"/>
        </w:rPr>
        <w:t xml:space="preserve">it is </w:t>
      </w:r>
      <w:r w:rsidR="008863CF" w:rsidRPr="0053669E">
        <w:rPr>
          <w:rFonts w:ascii="Arial" w:hAnsi="Arial" w:cs="Arial"/>
          <w:lang w:val="en-GB"/>
        </w:rPr>
        <w:t>essential to adopt a comprehensive approach that examines individual motivations, organi</w:t>
      </w:r>
      <w:r w:rsidR="00A25F64" w:rsidRPr="0053669E">
        <w:rPr>
          <w:rFonts w:ascii="Arial" w:hAnsi="Arial" w:cs="Arial"/>
          <w:lang w:val="en-GB"/>
        </w:rPr>
        <w:t>s</w:t>
      </w:r>
      <w:r w:rsidR="008863CF" w:rsidRPr="0053669E">
        <w:rPr>
          <w:rFonts w:ascii="Arial" w:hAnsi="Arial" w:cs="Arial"/>
          <w:lang w:val="en-GB"/>
        </w:rPr>
        <w:t>ational dynamics and culture to comprehend the broader contextual influences that shape ethical conduct.</w:t>
      </w:r>
    </w:p>
    <w:p w14:paraId="02011D0F" w14:textId="77777777" w:rsidR="00957AA6" w:rsidRPr="0053669E" w:rsidRDefault="00957AA6" w:rsidP="0053669E">
      <w:pPr>
        <w:spacing w:after="0" w:line="360" w:lineRule="auto"/>
        <w:jc w:val="both"/>
        <w:rPr>
          <w:rFonts w:ascii="Arial" w:hAnsi="Arial" w:cs="Arial"/>
          <w:lang w:val="en-GB"/>
        </w:rPr>
      </w:pPr>
    </w:p>
    <w:p w14:paraId="51E4695A" w14:textId="057BAD3D" w:rsidR="00E54738" w:rsidRDefault="00686D3B" w:rsidP="0053669E">
      <w:pPr>
        <w:spacing w:after="0" w:line="360" w:lineRule="auto"/>
        <w:jc w:val="both"/>
        <w:rPr>
          <w:rFonts w:ascii="Arial" w:hAnsi="Arial" w:cs="Arial"/>
          <w:lang w:val="en-GB"/>
        </w:rPr>
      </w:pPr>
      <w:r>
        <w:rPr>
          <w:rFonts w:ascii="Arial" w:hAnsi="Arial" w:cs="Arial"/>
          <w:lang w:val="en-GB"/>
        </w:rPr>
        <w:t>Investigating</w:t>
      </w:r>
      <w:r w:rsidR="00A42924" w:rsidRPr="0053669E">
        <w:rPr>
          <w:rFonts w:ascii="Arial" w:hAnsi="Arial" w:cs="Arial"/>
          <w:lang w:val="en-GB"/>
        </w:rPr>
        <w:t xml:space="preserve"> the relationship between behaviour and organisation culture, </w:t>
      </w:r>
      <w:r w:rsidR="00832984">
        <w:rPr>
          <w:rFonts w:ascii="Arial" w:hAnsi="Arial" w:cs="Arial"/>
          <w:lang w:val="en-GB"/>
        </w:rPr>
        <w:t xml:space="preserve">studies have demonstrated that </w:t>
      </w:r>
      <w:r w:rsidR="00A42924" w:rsidRPr="0053669E">
        <w:rPr>
          <w:rFonts w:ascii="Arial" w:hAnsi="Arial" w:cs="Arial"/>
          <w:lang w:val="en-GB"/>
        </w:rPr>
        <w:t xml:space="preserve">the reluctance to report misconduct tends to increase with length of service </w:t>
      </w:r>
      <w:sdt>
        <w:sdtPr>
          <w:rPr>
            <w:rFonts w:ascii="Arial" w:hAnsi="Arial" w:cs="Arial"/>
            <w:lang w:val="en-GB"/>
          </w:rPr>
          <w:id w:val="-748417288"/>
          <w:citation/>
        </w:sdtPr>
        <w:sdtEndPr/>
        <w:sdtContent>
          <w:r w:rsidR="00A42924" w:rsidRPr="0053669E">
            <w:rPr>
              <w:rFonts w:ascii="Arial" w:hAnsi="Arial" w:cs="Arial"/>
              <w:lang w:val="en-GB"/>
            </w:rPr>
            <w:fldChar w:fldCharType="begin"/>
          </w:r>
          <w:r>
            <w:rPr>
              <w:rFonts w:ascii="Arial" w:hAnsi="Arial" w:cs="Arial"/>
              <w:lang w:val="en-GB"/>
            </w:rPr>
            <w:instrText xml:space="preserve">CITATION Por16 \l 2057 </w:instrText>
          </w:r>
          <w:r w:rsidR="00A42924" w:rsidRPr="0053669E">
            <w:rPr>
              <w:rFonts w:ascii="Arial" w:hAnsi="Arial" w:cs="Arial"/>
              <w:lang w:val="en-GB"/>
            </w:rPr>
            <w:fldChar w:fldCharType="separate"/>
          </w:r>
          <w:r w:rsidRPr="00686D3B">
            <w:rPr>
              <w:rFonts w:ascii="Arial" w:hAnsi="Arial" w:cs="Arial"/>
              <w:noProof/>
              <w:lang w:val="en-GB"/>
            </w:rPr>
            <w:t>(Porter &amp; Prenzler, 2016)</w:t>
          </w:r>
          <w:r w:rsidR="00A42924" w:rsidRPr="0053669E">
            <w:rPr>
              <w:rFonts w:ascii="Arial" w:hAnsi="Arial" w:cs="Arial"/>
              <w:lang w:val="en-GB"/>
            </w:rPr>
            <w:fldChar w:fldCharType="end"/>
          </w:r>
        </w:sdtContent>
      </w:sdt>
      <w:r w:rsidR="00DC797E" w:rsidRPr="0053669E">
        <w:rPr>
          <w:rFonts w:ascii="Arial" w:hAnsi="Arial" w:cs="Arial"/>
          <w:lang w:val="en-GB"/>
        </w:rPr>
        <w:t xml:space="preserve">. </w:t>
      </w:r>
      <w:r w:rsidR="00A42924" w:rsidRPr="0053669E">
        <w:rPr>
          <w:rFonts w:ascii="Arial" w:hAnsi="Arial" w:cs="Arial"/>
          <w:lang w:val="en-GB"/>
        </w:rPr>
        <w:t>This reluctance may stem from established norms within the police culture that discourages whistleblowing. As officers and staff become entrenched in their roles, they may internalise these norms leading to a culture of silence that perpetuates unethical behaviour</w:t>
      </w:r>
      <w:r w:rsidR="00A814B5">
        <w:rPr>
          <w:rFonts w:ascii="Arial" w:hAnsi="Arial" w:cs="Arial"/>
          <w:lang w:val="en-GB"/>
        </w:rPr>
        <w:t>. These</w:t>
      </w:r>
      <w:r w:rsidR="00E54738" w:rsidRPr="0053669E">
        <w:rPr>
          <w:rFonts w:ascii="Arial" w:hAnsi="Arial" w:cs="Arial"/>
          <w:lang w:val="en-GB"/>
        </w:rPr>
        <w:t xml:space="preserve"> findings </w:t>
      </w:r>
      <w:r w:rsidR="00A814B5">
        <w:rPr>
          <w:rFonts w:ascii="Arial" w:hAnsi="Arial" w:cs="Arial"/>
          <w:lang w:val="en-GB"/>
        </w:rPr>
        <w:t>underscore</w:t>
      </w:r>
      <w:r w:rsidR="00E54738" w:rsidRPr="0053669E">
        <w:rPr>
          <w:rFonts w:ascii="Arial" w:hAnsi="Arial" w:cs="Arial"/>
          <w:lang w:val="en-GB"/>
        </w:rPr>
        <w:t xml:space="preserve"> the significant impact of organi</w:t>
      </w:r>
      <w:r w:rsidR="00A25F64" w:rsidRPr="0053669E">
        <w:rPr>
          <w:rFonts w:ascii="Arial" w:hAnsi="Arial" w:cs="Arial"/>
          <w:lang w:val="en-GB"/>
        </w:rPr>
        <w:t>s</w:t>
      </w:r>
      <w:r w:rsidR="00E54738" w:rsidRPr="0053669E">
        <w:rPr>
          <w:rFonts w:ascii="Arial" w:hAnsi="Arial" w:cs="Arial"/>
          <w:lang w:val="en-GB"/>
        </w:rPr>
        <w:t xml:space="preserve">ational culture on </w:t>
      </w:r>
      <w:r w:rsidR="00A814B5">
        <w:rPr>
          <w:rFonts w:ascii="Arial" w:hAnsi="Arial" w:cs="Arial"/>
          <w:lang w:val="en-GB"/>
        </w:rPr>
        <w:t>employees</w:t>
      </w:r>
      <w:r w:rsidR="00FC0979">
        <w:rPr>
          <w:rFonts w:ascii="Arial" w:hAnsi="Arial" w:cs="Arial"/>
          <w:lang w:val="en-GB"/>
        </w:rPr>
        <w:t>’</w:t>
      </w:r>
      <w:r w:rsidR="00E54738" w:rsidRPr="0053669E">
        <w:rPr>
          <w:rFonts w:ascii="Arial" w:hAnsi="Arial" w:cs="Arial"/>
          <w:lang w:val="en-GB"/>
        </w:rPr>
        <w:t xml:space="preserve"> willingness </w:t>
      </w:r>
      <w:r w:rsidR="00B24953" w:rsidRPr="0053669E">
        <w:rPr>
          <w:rFonts w:ascii="Arial" w:hAnsi="Arial" w:cs="Arial"/>
          <w:lang w:val="en-GB"/>
        </w:rPr>
        <w:t>t</w:t>
      </w:r>
      <w:r w:rsidR="00E54738" w:rsidRPr="0053669E">
        <w:rPr>
          <w:rFonts w:ascii="Arial" w:hAnsi="Arial" w:cs="Arial"/>
          <w:lang w:val="en-GB"/>
        </w:rPr>
        <w:t xml:space="preserve">o report internal misconduct, highlighting the </w:t>
      </w:r>
      <w:r w:rsidR="00A814B5">
        <w:rPr>
          <w:rFonts w:ascii="Arial" w:hAnsi="Arial" w:cs="Arial"/>
          <w:lang w:val="en-GB"/>
        </w:rPr>
        <w:t>substantial</w:t>
      </w:r>
      <w:r w:rsidR="00E54738" w:rsidRPr="0053669E">
        <w:rPr>
          <w:rFonts w:ascii="Arial" w:hAnsi="Arial" w:cs="Arial"/>
          <w:lang w:val="en-GB"/>
        </w:rPr>
        <w:t xml:space="preserve"> challenges they face. Addressing this reluctance is </w:t>
      </w:r>
      <w:r w:rsidR="00A814B5">
        <w:rPr>
          <w:rFonts w:ascii="Arial" w:hAnsi="Arial" w:cs="Arial"/>
          <w:lang w:val="en-GB"/>
        </w:rPr>
        <w:t>vital</w:t>
      </w:r>
      <w:r w:rsidR="00E54738" w:rsidRPr="0053669E">
        <w:rPr>
          <w:rFonts w:ascii="Arial" w:hAnsi="Arial" w:cs="Arial"/>
          <w:lang w:val="en-GB"/>
        </w:rPr>
        <w:t xml:space="preserve"> for fostering an environment where ethical concerns can be openly discussed and resolved, </w:t>
      </w:r>
      <w:r>
        <w:rPr>
          <w:rFonts w:ascii="Arial" w:hAnsi="Arial" w:cs="Arial"/>
          <w:lang w:val="en-GB"/>
        </w:rPr>
        <w:t xml:space="preserve">thereby </w:t>
      </w:r>
      <w:r w:rsidR="00E54738" w:rsidRPr="0053669E">
        <w:rPr>
          <w:rFonts w:ascii="Arial" w:hAnsi="Arial" w:cs="Arial"/>
          <w:lang w:val="en-GB"/>
        </w:rPr>
        <w:t>reinforcing accountability in policing and enhancing the willingness to report misconduct.</w:t>
      </w:r>
    </w:p>
    <w:p w14:paraId="6C0B209F" w14:textId="77777777" w:rsidR="00463091" w:rsidRDefault="00463091" w:rsidP="0053669E">
      <w:pPr>
        <w:spacing w:after="0" w:line="360" w:lineRule="auto"/>
        <w:jc w:val="both"/>
        <w:rPr>
          <w:rFonts w:ascii="Arial" w:hAnsi="Arial" w:cs="Arial"/>
          <w:lang w:val="en-GB"/>
        </w:rPr>
      </w:pPr>
    </w:p>
    <w:p w14:paraId="3FB50106" w14:textId="415FF626" w:rsidR="00292894" w:rsidRPr="00FB6AF6" w:rsidRDefault="00760A19" w:rsidP="00957AA6">
      <w:pPr>
        <w:pStyle w:val="Heading2"/>
        <w:spacing w:line="360" w:lineRule="auto"/>
        <w:rPr>
          <w:rFonts w:ascii="Arial" w:hAnsi="Arial" w:cs="Arial"/>
          <w:b/>
          <w:bCs/>
          <w:sz w:val="24"/>
          <w:szCs w:val="24"/>
          <w:lang w:val="en-GB"/>
        </w:rPr>
      </w:pPr>
      <w:bookmarkStart w:id="39" w:name="_Toc198564682"/>
      <w:bookmarkStart w:id="40" w:name="_Hlk188687459"/>
      <w:r w:rsidRPr="00FB6AF6">
        <w:rPr>
          <w:rFonts w:ascii="Arial" w:hAnsi="Arial" w:cs="Arial"/>
          <w:b/>
          <w:bCs/>
          <w:sz w:val="24"/>
          <w:szCs w:val="24"/>
          <w:lang w:val="en-GB"/>
        </w:rPr>
        <w:t>2.</w:t>
      </w:r>
      <w:r w:rsidR="007A77C0" w:rsidRPr="00FB6AF6">
        <w:rPr>
          <w:rFonts w:ascii="Arial" w:hAnsi="Arial" w:cs="Arial"/>
          <w:b/>
          <w:bCs/>
          <w:sz w:val="24"/>
          <w:szCs w:val="24"/>
          <w:lang w:val="en-GB"/>
        </w:rPr>
        <w:t>3</w:t>
      </w:r>
      <w:r w:rsidRPr="00FB6AF6">
        <w:rPr>
          <w:rFonts w:ascii="Arial" w:hAnsi="Arial" w:cs="Arial"/>
          <w:b/>
          <w:bCs/>
          <w:sz w:val="24"/>
          <w:szCs w:val="24"/>
          <w:lang w:val="en-GB"/>
        </w:rPr>
        <w:t xml:space="preserve"> </w:t>
      </w:r>
      <w:r w:rsidR="00292894" w:rsidRPr="00FB6AF6">
        <w:rPr>
          <w:rFonts w:ascii="Arial" w:hAnsi="Arial" w:cs="Arial"/>
          <w:b/>
          <w:bCs/>
          <w:sz w:val="24"/>
          <w:szCs w:val="24"/>
          <w:lang w:val="en-GB"/>
        </w:rPr>
        <w:t xml:space="preserve">Loyalty to </w:t>
      </w:r>
      <w:r w:rsidR="002C232F" w:rsidRPr="00FB6AF6">
        <w:rPr>
          <w:rFonts w:ascii="Arial" w:hAnsi="Arial" w:cs="Arial"/>
          <w:b/>
          <w:bCs/>
          <w:sz w:val="24"/>
          <w:szCs w:val="24"/>
          <w:lang w:val="en-GB"/>
        </w:rPr>
        <w:t>C</w:t>
      </w:r>
      <w:r w:rsidR="00292894" w:rsidRPr="00FB6AF6">
        <w:rPr>
          <w:rFonts w:ascii="Arial" w:hAnsi="Arial" w:cs="Arial"/>
          <w:b/>
          <w:bCs/>
          <w:sz w:val="24"/>
          <w:szCs w:val="24"/>
          <w:lang w:val="en-GB"/>
        </w:rPr>
        <w:t>olleagues</w:t>
      </w:r>
      <w:r w:rsidR="00DD553B" w:rsidRPr="00FB6AF6">
        <w:rPr>
          <w:rFonts w:ascii="Arial" w:hAnsi="Arial" w:cs="Arial"/>
          <w:b/>
          <w:bCs/>
          <w:sz w:val="24"/>
          <w:szCs w:val="24"/>
          <w:lang w:val="en-GB"/>
        </w:rPr>
        <w:t xml:space="preserve"> and </w:t>
      </w:r>
      <w:r w:rsidR="00B13F8C" w:rsidRPr="00FB6AF6">
        <w:rPr>
          <w:rFonts w:ascii="Arial" w:hAnsi="Arial" w:cs="Arial"/>
          <w:b/>
          <w:bCs/>
          <w:sz w:val="24"/>
          <w:szCs w:val="24"/>
          <w:lang w:val="en-GB"/>
        </w:rPr>
        <w:t>Social Ostracism</w:t>
      </w:r>
      <w:bookmarkEnd w:id="39"/>
    </w:p>
    <w:p w14:paraId="1D8F7A55" w14:textId="61439024" w:rsidR="001B576A" w:rsidRDefault="002C232F" w:rsidP="0053669E">
      <w:pPr>
        <w:spacing w:after="0" w:line="360" w:lineRule="auto"/>
        <w:jc w:val="both"/>
        <w:rPr>
          <w:rFonts w:ascii="Arial" w:hAnsi="Arial" w:cs="Arial"/>
          <w:lang w:val="en-GB"/>
        </w:rPr>
      </w:pPr>
      <w:r w:rsidRPr="0053669E">
        <w:rPr>
          <w:rFonts w:ascii="Arial" w:hAnsi="Arial" w:cs="Arial"/>
          <w:lang w:val="en-GB"/>
        </w:rPr>
        <w:t xml:space="preserve">The </w:t>
      </w:r>
      <w:r w:rsidR="006C6BBA" w:rsidRPr="0053669E">
        <w:rPr>
          <w:rFonts w:ascii="Arial" w:hAnsi="Arial" w:cs="Arial"/>
          <w:lang w:val="en-GB"/>
        </w:rPr>
        <w:t>‘</w:t>
      </w:r>
      <w:r w:rsidR="00E54738" w:rsidRPr="0053669E">
        <w:rPr>
          <w:rFonts w:ascii="Arial" w:hAnsi="Arial" w:cs="Arial"/>
          <w:lang w:val="en-GB"/>
        </w:rPr>
        <w:t>B</w:t>
      </w:r>
      <w:r w:rsidRPr="0053669E">
        <w:rPr>
          <w:rFonts w:ascii="Arial" w:hAnsi="Arial" w:cs="Arial"/>
          <w:lang w:val="en-GB"/>
        </w:rPr>
        <w:t xml:space="preserve">lue </w:t>
      </w:r>
      <w:r w:rsidR="00E54738" w:rsidRPr="0053669E">
        <w:rPr>
          <w:rFonts w:ascii="Arial" w:hAnsi="Arial" w:cs="Arial"/>
          <w:lang w:val="en-GB"/>
        </w:rPr>
        <w:t>Wall of Silence</w:t>
      </w:r>
      <w:r w:rsidR="006C6BBA" w:rsidRPr="0053669E">
        <w:rPr>
          <w:rFonts w:ascii="Arial" w:hAnsi="Arial" w:cs="Arial"/>
          <w:lang w:val="en-GB"/>
        </w:rPr>
        <w:t>’</w:t>
      </w:r>
      <w:r w:rsidRPr="0053669E">
        <w:rPr>
          <w:rFonts w:ascii="Arial" w:hAnsi="Arial" w:cs="Arial"/>
          <w:lang w:val="en-GB"/>
        </w:rPr>
        <w:t xml:space="preserve"> </w:t>
      </w:r>
      <w:r w:rsidR="00582F6E" w:rsidRPr="0053669E">
        <w:rPr>
          <w:rFonts w:ascii="Arial" w:hAnsi="Arial" w:cs="Arial"/>
          <w:lang w:val="en-GB"/>
        </w:rPr>
        <w:t>is underpinned</w:t>
      </w:r>
      <w:r w:rsidRPr="0053669E">
        <w:rPr>
          <w:rFonts w:ascii="Arial" w:hAnsi="Arial" w:cs="Arial"/>
          <w:lang w:val="en-GB"/>
        </w:rPr>
        <w:t xml:space="preserve"> by the unwavering loyalty exhibited by officers and staff toward</w:t>
      </w:r>
      <w:r w:rsidR="00463091">
        <w:rPr>
          <w:rFonts w:ascii="Arial" w:hAnsi="Arial" w:cs="Arial"/>
          <w:lang w:val="en-GB"/>
        </w:rPr>
        <w:t>s</w:t>
      </w:r>
      <w:r w:rsidRPr="0053669E">
        <w:rPr>
          <w:rFonts w:ascii="Arial" w:hAnsi="Arial" w:cs="Arial"/>
          <w:lang w:val="en-GB"/>
        </w:rPr>
        <w:t xml:space="preserve"> their colleagues, foster</w:t>
      </w:r>
      <w:r w:rsidR="00AA180E">
        <w:rPr>
          <w:rFonts w:ascii="Arial" w:hAnsi="Arial" w:cs="Arial"/>
          <w:lang w:val="en-GB"/>
        </w:rPr>
        <w:t>ing</w:t>
      </w:r>
      <w:r w:rsidRPr="0053669E">
        <w:rPr>
          <w:rFonts w:ascii="Arial" w:hAnsi="Arial" w:cs="Arial"/>
          <w:lang w:val="en-GB"/>
        </w:rPr>
        <w:t xml:space="preserve"> an environment where reporting unethical behaviour is often discouraged. This construct is characteri</w:t>
      </w:r>
      <w:r w:rsidR="00886631" w:rsidRPr="0053669E">
        <w:rPr>
          <w:rFonts w:ascii="Arial" w:hAnsi="Arial" w:cs="Arial"/>
          <w:lang w:val="en-GB"/>
        </w:rPr>
        <w:t>s</w:t>
      </w:r>
      <w:r w:rsidRPr="0053669E">
        <w:rPr>
          <w:rFonts w:ascii="Arial" w:hAnsi="Arial" w:cs="Arial"/>
          <w:lang w:val="en-GB"/>
        </w:rPr>
        <w:t>ed by unwritten codes of conduct and deep-seated allegiance, which collectively inhibit</w:t>
      </w:r>
      <w:r w:rsidR="006C6BBA" w:rsidRPr="0053669E">
        <w:rPr>
          <w:rFonts w:ascii="Arial" w:hAnsi="Arial" w:cs="Arial"/>
          <w:lang w:val="en-GB"/>
        </w:rPr>
        <w:t>s</w:t>
      </w:r>
      <w:r w:rsidRPr="0053669E">
        <w:rPr>
          <w:rFonts w:ascii="Arial" w:hAnsi="Arial" w:cs="Arial"/>
          <w:lang w:val="en-GB"/>
        </w:rPr>
        <w:t xml:space="preserve"> transparency and accountability within policing</w:t>
      </w:r>
      <w:sdt>
        <w:sdtPr>
          <w:rPr>
            <w:rFonts w:ascii="Arial" w:hAnsi="Arial" w:cs="Arial"/>
            <w:lang w:val="en-GB"/>
          </w:rPr>
          <w:id w:val="-1413157157"/>
          <w:citation/>
        </w:sdtPr>
        <w:sdtEndPr/>
        <w:sdtContent>
          <w:r w:rsidRPr="0053669E">
            <w:rPr>
              <w:rFonts w:ascii="Arial" w:hAnsi="Arial" w:cs="Arial"/>
              <w:lang w:val="en-GB"/>
            </w:rPr>
            <w:fldChar w:fldCharType="begin"/>
          </w:r>
          <w:r w:rsidRPr="0053669E">
            <w:rPr>
              <w:rFonts w:ascii="Arial" w:hAnsi="Arial" w:cs="Arial"/>
              <w:lang w:val="en-GB"/>
            </w:rPr>
            <w:instrText xml:space="preserve"> CITATION Wes16 \l 2057 </w:instrText>
          </w:r>
          <w:r w:rsidRPr="0053669E">
            <w:rPr>
              <w:rFonts w:ascii="Arial" w:hAnsi="Arial" w:cs="Arial"/>
              <w:lang w:val="en-GB"/>
            </w:rPr>
            <w:fldChar w:fldCharType="separate"/>
          </w:r>
          <w:r w:rsidRPr="0053669E">
            <w:rPr>
              <w:rFonts w:ascii="Arial" w:hAnsi="Arial" w:cs="Arial"/>
              <w:noProof/>
              <w:lang w:val="en-GB"/>
            </w:rPr>
            <w:t xml:space="preserve"> (Westmarland &amp; Rowe, 2016)</w:t>
          </w:r>
          <w:r w:rsidRPr="0053669E">
            <w:rPr>
              <w:rFonts w:ascii="Arial" w:hAnsi="Arial" w:cs="Arial"/>
              <w:lang w:val="en-GB"/>
            </w:rPr>
            <w:fldChar w:fldCharType="end"/>
          </w:r>
        </w:sdtContent>
      </w:sdt>
      <w:r w:rsidRPr="0053669E">
        <w:rPr>
          <w:rFonts w:ascii="Arial" w:hAnsi="Arial" w:cs="Arial"/>
          <w:lang w:val="en-GB"/>
        </w:rPr>
        <w:t xml:space="preserve">. </w:t>
      </w:r>
    </w:p>
    <w:p w14:paraId="66D2BF23" w14:textId="751E6527" w:rsidR="001B576A" w:rsidRDefault="002C232F" w:rsidP="0053669E">
      <w:pPr>
        <w:spacing w:after="0" w:line="360" w:lineRule="auto"/>
        <w:jc w:val="both"/>
        <w:rPr>
          <w:rFonts w:ascii="Arial" w:hAnsi="Arial" w:cs="Arial"/>
          <w:lang w:val="en-GB"/>
        </w:rPr>
      </w:pPr>
      <w:r w:rsidRPr="0053669E">
        <w:rPr>
          <w:rFonts w:ascii="Arial" w:hAnsi="Arial" w:cs="Arial"/>
          <w:lang w:val="en-GB"/>
        </w:rPr>
        <w:lastRenderedPageBreak/>
        <w:t xml:space="preserve">Research indicates that certain forms of corruption among police officers tend to emerge around the six-to-seven-year mark in their careers, a period during which officers typically exhibit increased confidence and commitment to their peer group </w:t>
      </w:r>
      <w:sdt>
        <w:sdtPr>
          <w:rPr>
            <w:rFonts w:ascii="Arial" w:hAnsi="Arial" w:cs="Arial"/>
            <w:lang w:val="en-GB"/>
          </w:rPr>
          <w:id w:val="-356277231"/>
          <w:citation/>
        </w:sdtPr>
        <w:sdtEndPr/>
        <w:sdtContent>
          <w:r w:rsidRPr="0053669E">
            <w:rPr>
              <w:rFonts w:ascii="Arial" w:hAnsi="Arial" w:cs="Arial"/>
              <w:lang w:val="en-GB"/>
            </w:rPr>
            <w:fldChar w:fldCharType="begin"/>
          </w:r>
          <w:r w:rsidRPr="0053669E">
            <w:rPr>
              <w:rFonts w:ascii="Arial" w:hAnsi="Arial" w:cs="Arial"/>
              <w:lang w:val="en-GB"/>
            </w:rPr>
            <w:instrText xml:space="preserve"> CITATION Nat22 \l 2057 </w:instrText>
          </w:r>
          <w:r w:rsidRPr="0053669E">
            <w:rPr>
              <w:rFonts w:ascii="Arial" w:hAnsi="Arial" w:cs="Arial"/>
              <w:lang w:val="en-GB"/>
            </w:rPr>
            <w:fldChar w:fldCharType="separate"/>
          </w:r>
          <w:r w:rsidRPr="0053669E">
            <w:rPr>
              <w:rFonts w:ascii="Arial" w:hAnsi="Arial" w:cs="Arial"/>
              <w:noProof/>
              <w:lang w:val="en-GB"/>
            </w:rPr>
            <w:t>(National Police Chief Council, 2022)</w:t>
          </w:r>
          <w:r w:rsidRPr="0053669E">
            <w:rPr>
              <w:rFonts w:ascii="Arial" w:hAnsi="Arial" w:cs="Arial"/>
              <w:lang w:val="en-GB"/>
            </w:rPr>
            <w:fldChar w:fldCharType="end"/>
          </w:r>
        </w:sdtContent>
      </w:sdt>
      <w:r w:rsidRPr="0053669E">
        <w:rPr>
          <w:rFonts w:ascii="Arial" w:hAnsi="Arial" w:cs="Arial"/>
          <w:lang w:val="en-GB"/>
        </w:rPr>
        <w:t xml:space="preserve">. At this juncture, the prevailing culture is </w:t>
      </w:r>
      <w:r w:rsidR="00DA68BE">
        <w:rPr>
          <w:rFonts w:ascii="Arial" w:hAnsi="Arial" w:cs="Arial"/>
          <w:lang w:val="en-GB"/>
        </w:rPr>
        <w:t>reinforced</w:t>
      </w:r>
      <w:r w:rsidRPr="0053669E">
        <w:rPr>
          <w:rFonts w:ascii="Arial" w:hAnsi="Arial" w:cs="Arial"/>
          <w:lang w:val="en-GB"/>
        </w:rPr>
        <w:t xml:space="preserve"> by a strong expectation to </w:t>
      </w:r>
      <w:r w:rsidR="00DA68BE">
        <w:rPr>
          <w:rFonts w:ascii="Arial" w:hAnsi="Arial" w:cs="Arial"/>
          <w:lang w:val="en-GB"/>
        </w:rPr>
        <w:t>protect</w:t>
      </w:r>
      <w:r w:rsidRPr="0053669E">
        <w:rPr>
          <w:rFonts w:ascii="Arial" w:hAnsi="Arial" w:cs="Arial"/>
          <w:lang w:val="en-GB"/>
        </w:rPr>
        <w:t xml:space="preserve"> colleagues, further entrenching the </w:t>
      </w:r>
      <w:r w:rsidR="006C6BBA" w:rsidRPr="0053669E">
        <w:rPr>
          <w:rFonts w:ascii="Arial" w:hAnsi="Arial" w:cs="Arial"/>
          <w:lang w:val="en-GB"/>
        </w:rPr>
        <w:t>‘</w:t>
      </w:r>
      <w:r w:rsidR="007114BD" w:rsidRPr="0053669E">
        <w:rPr>
          <w:rFonts w:ascii="Arial" w:hAnsi="Arial" w:cs="Arial"/>
          <w:lang w:val="en-GB"/>
        </w:rPr>
        <w:t>B</w:t>
      </w:r>
      <w:r w:rsidRPr="0053669E">
        <w:rPr>
          <w:rFonts w:ascii="Arial" w:hAnsi="Arial" w:cs="Arial"/>
          <w:lang w:val="en-GB"/>
        </w:rPr>
        <w:t xml:space="preserve">lue </w:t>
      </w:r>
      <w:r w:rsidR="007114BD" w:rsidRPr="0053669E">
        <w:rPr>
          <w:rFonts w:ascii="Arial" w:hAnsi="Arial" w:cs="Arial"/>
          <w:lang w:val="en-GB"/>
        </w:rPr>
        <w:t>W</w:t>
      </w:r>
      <w:r w:rsidRPr="0053669E">
        <w:rPr>
          <w:rFonts w:ascii="Arial" w:hAnsi="Arial" w:cs="Arial"/>
          <w:lang w:val="en-GB"/>
        </w:rPr>
        <w:t xml:space="preserve">all of </w:t>
      </w:r>
      <w:r w:rsidR="007114BD" w:rsidRPr="0053669E">
        <w:rPr>
          <w:rFonts w:ascii="Arial" w:hAnsi="Arial" w:cs="Arial"/>
          <w:lang w:val="en-GB"/>
        </w:rPr>
        <w:t>S</w:t>
      </w:r>
      <w:r w:rsidRPr="0053669E">
        <w:rPr>
          <w:rFonts w:ascii="Arial" w:hAnsi="Arial" w:cs="Arial"/>
          <w:lang w:val="en-GB"/>
        </w:rPr>
        <w:t>ilence</w:t>
      </w:r>
      <w:r w:rsidR="006C6BBA" w:rsidRPr="0053669E">
        <w:rPr>
          <w:rFonts w:ascii="Arial" w:hAnsi="Arial" w:cs="Arial"/>
          <w:lang w:val="en-GB"/>
        </w:rPr>
        <w:t>’</w:t>
      </w:r>
      <w:r w:rsidRPr="0053669E">
        <w:rPr>
          <w:rFonts w:ascii="Arial" w:hAnsi="Arial" w:cs="Arial"/>
          <w:lang w:val="en-GB"/>
        </w:rPr>
        <w:t xml:space="preserve">. Supporting this perspective, </w:t>
      </w:r>
      <w:r w:rsidR="000C3B8E">
        <w:rPr>
          <w:rFonts w:ascii="Arial" w:hAnsi="Arial" w:cs="Arial"/>
          <w:lang w:val="en-GB"/>
        </w:rPr>
        <w:t>research conducted by</w:t>
      </w:r>
      <w:r w:rsidRPr="0053669E">
        <w:rPr>
          <w:rFonts w:ascii="Arial" w:hAnsi="Arial" w:cs="Arial"/>
          <w:lang w:val="en-GB"/>
        </w:rPr>
        <w:t xml:space="preserve"> Donner et al, </w:t>
      </w:r>
      <w:sdt>
        <w:sdtPr>
          <w:rPr>
            <w:rFonts w:ascii="Arial" w:hAnsi="Arial" w:cs="Arial"/>
            <w:lang w:val="en-GB"/>
          </w:rPr>
          <w:id w:val="-476538663"/>
          <w:citation/>
        </w:sdtPr>
        <w:sdtEndPr/>
        <w:sdtContent>
          <w:r w:rsidRPr="0053669E">
            <w:rPr>
              <w:rFonts w:ascii="Arial" w:hAnsi="Arial" w:cs="Arial"/>
              <w:lang w:val="en-GB"/>
            </w:rPr>
            <w:fldChar w:fldCharType="begin"/>
          </w:r>
          <w:r w:rsidRPr="0053669E">
            <w:rPr>
              <w:rFonts w:ascii="Arial" w:hAnsi="Arial" w:cs="Arial"/>
              <w:lang w:val="en-GB"/>
            </w:rPr>
            <w:instrText xml:space="preserve">CITATION Don18 \n  \l 2057 </w:instrText>
          </w:r>
          <w:r w:rsidRPr="0053669E">
            <w:rPr>
              <w:rFonts w:ascii="Arial" w:hAnsi="Arial" w:cs="Arial"/>
              <w:lang w:val="en-GB"/>
            </w:rPr>
            <w:fldChar w:fldCharType="separate"/>
          </w:r>
          <w:r w:rsidRPr="0053669E">
            <w:rPr>
              <w:rFonts w:ascii="Arial" w:hAnsi="Arial" w:cs="Arial"/>
              <w:noProof/>
              <w:lang w:val="en-GB"/>
            </w:rPr>
            <w:t>(2018)</w:t>
          </w:r>
          <w:r w:rsidRPr="0053669E">
            <w:rPr>
              <w:rFonts w:ascii="Arial" w:hAnsi="Arial" w:cs="Arial"/>
              <w:lang w:val="en-GB"/>
            </w:rPr>
            <w:fldChar w:fldCharType="end"/>
          </w:r>
        </w:sdtContent>
      </w:sdt>
      <w:r w:rsidRPr="0053669E">
        <w:rPr>
          <w:rFonts w:ascii="Arial" w:hAnsi="Arial" w:cs="Arial"/>
          <w:lang w:val="en-GB"/>
        </w:rPr>
        <w:t xml:space="preserve"> reveal that nearly one-fifth of police officers support such behaviour, while over half acknowledge that it is not uncommon for officers to overlook or ignore misconduct.</w:t>
      </w:r>
      <w:r w:rsidR="00DA68BE">
        <w:rPr>
          <w:rFonts w:ascii="Arial" w:hAnsi="Arial" w:cs="Arial"/>
          <w:lang w:val="en-GB"/>
        </w:rPr>
        <w:t xml:space="preserve"> </w:t>
      </w:r>
    </w:p>
    <w:p w14:paraId="766069FE" w14:textId="77777777" w:rsidR="001B576A" w:rsidRDefault="001B576A" w:rsidP="0053669E">
      <w:pPr>
        <w:spacing w:after="0" w:line="360" w:lineRule="auto"/>
        <w:jc w:val="both"/>
        <w:rPr>
          <w:rFonts w:ascii="Arial" w:hAnsi="Arial" w:cs="Arial"/>
          <w:lang w:val="en-GB"/>
        </w:rPr>
      </w:pPr>
    </w:p>
    <w:p w14:paraId="32216EE4" w14:textId="597F9EDE" w:rsidR="002C232F" w:rsidRPr="001B576A" w:rsidRDefault="002C232F" w:rsidP="0053669E">
      <w:pPr>
        <w:spacing w:after="0" w:line="360" w:lineRule="auto"/>
        <w:jc w:val="both"/>
        <w:rPr>
          <w:rFonts w:ascii="Arial" w:hAnsi="Arial" w:cs="Arial"/>
          <w:lang w:val="en-GB"/>
        </w:rPr>
      </w:pPr>
      <w:r w:rsidRPr="0053669E">
        <w:rPr>
          <w:rFonts w:ascii="Arial" w:hAnsi="Arial" w:cs="Arial"/>
          <w:lang w:val="en-GB"/>
        </w:rPr>
        <w:t xml:space="preserve">This loyalty is often rooted in shared experiences and the inherent dangers associated with police work, resulting in a profound sense of camaraderie that can overshadow ethical considerations. </w:t>
      </w:r>
      <w:r w:rsidR="001E49DD">
        <w:rPr>
          <w:rFonts w:ascii="Arial" w:hAnsi="Arial" w:cs="Arial"/>
          <w:lang w:val="en-GB"/>
        </w:rPr>
        <w:t>Employees</w:t>
      </w:r>
      <w:r w:rsidRPr="0053669E">
        <w:rPr>
          <w:rFonts w:ascii="Arial" w:hAnsi="Arial" w:cs="Arial"/>
          <w:lang w:val="en-GB"/>
        </w:rPr>
        <w:t xml:space="preserve"> frequently </w:t>
      </w:r>
      <w:r w:rsidR="009059DC" w:rsidRPr="0053669E">
        <w:rPr>
          <w:rFonts w:ascii="Arial" w:hAnsi="Arial" w:cs="Arial"/>
          <w:lang w:val="en-GB"/>
        </w:rPr>
        <w:t>feel a compelling duty to protect</w:t>
      </w:r>
      <w:r w:rsidRPr="0053669E">
        <w:rPr>
          <w:rFonts w:ascii="Arial" w:hAnsi="Arial" w:cs="Arial"/>
          <w:lang w:val="en-GB"/>
        </w:rPr>
        <w:t xml:space="preserve"> their peers, viewing the act of reporting as a betrayal that undermines team cohesion and trust</w:t>
      </w:r>
      <w:r w:rsidR="009059DC" w:rsidRPr="0053669E">
        <w:rPr>
          <w:rFonts w:ascii="Arial" w:hAnsi="Arial" w:cs="Arial"/>
          <w:lang w:val="en-GB"/>
        </w:rPr>
        <w:t>. This sense of loyalty is exacerbated when the likelihood of reporting</w:t>
      </w:r>
      <w:r w:rsidR="003442FB" w:rsidRPr="0053669E">
        <w:rPr>
          <w:rFonts w:ascii="Arial" w:hAnsi="Arial" w:cs="Arial"/>
          <w:lang w:val="en-GB"/>
        </w:rPr>
        <w:t xml:space="preserve"> </w:t>
      </w:r>
      <w:r w:rsidR="001E49DD">
        <w:rPr>
          <w:rFonts w:ascii="Arial" w:hAnsi="Arial" w:cs="Arial"/>
          <w:lang w:val="en-GB"/>
        </w:rPr>
        <w:t>a</w:t>
      </w:r>
      <w:r w:rsidR="003442FB" w:rsidRPr="0053669E">
        <w:rPr>
          <w:rFonts w:ascii="Arial" w:hAnsi="Arial" w:cs="Arial"/>
          <w:lang w:val="en-GB"/>
        </w:rPr>
        <w:t xml:space="preserve"> </w:t>
      </w:r>
      <w:r w:rsidR="001E49DD" w:rsidRPr="0053669E">
        <w:rPr>
          <w:rFonts w:ascii="Arial" w:hAnsi="Arial" w:cs="Arial"/>
          <w:lang w:val="en-GB"/>
        </w:rPr>
        <w:t>direct colleague</w:t>
      </w:r>
      <w:r w:rsidR="003442FB" w:rsidRPr="0053669E">
        <w:rPr>
          <w:rFonts w:ascii="Arial" w:hAnsi="Arial" w:cs="Arial"/>
          <w:lang w:val="en-GB"/>
        </w:rPr>
        <w:t xml:space="preserve"> </w:t>
      </w:r>
      <w:r w:rsidR="009059DC" w:rsidRPr="0053669E">
        <w:rPr>
          <w:rFonts w:ascii="Arial" w:hAnsi="Arial" w:cs="Arial"/>
          <w:lang w:val="en-GB"/>
        </w:rPr>
        <w:t xml:space="preserve">is diminished </w:t>
      </w:r>
      <w:sdt>
        <w:sdtPr>
          <w:rPr>
            <w:rFonts w:ascii="Arial" w:hAnsi="Arial" w:cs="Arial"/>
            <w:lang w:val="en-GB"/>
          </w:rPr>
          <w:id w:val="744459972"/>
          <w:citation/>
        </w:sdtPr>
        <w:sdtEndPr/>
        <w:sdtContent>
          <w:r w:rsidR="009059DC" w:rsidRPr="0053669E">
            <w:rPr>
              <w:rFonts w:ascii="Arial" w:hAnsi="Arial" w:cs="Arial"/>
              <w:lang w:val="en-GB"/>
            </w:rPr>
            <w:fldChar w:fldCharType="begin"/>
          </w:r>
          <w:r w:rsidR="009059DC" w:rsidRPr="0053669E">
            <w:rPr>
              <w:rFonts w:ascii="Arial" w:hAnsi="Arial" w:cs="Arial"/>
              <w:lang w:val="en-GB"/>
            </w:rPr>
            <w:instrText xml:space="preserve"> CITATION Swe22 \l 2057 </w:instrText>
          </w:r>
          <w:r w:rsidR="009059DC" w:rsidRPr="0053669E">
            <w:rPr>
              <w:rFonts w:ascii="Arial" w:hAnsi="Arial" w:cs="Arial"/>
              <w:lang w:val="en-GB"/>
            </w:rPr>
            <w:fldChar w:fldCharType="separate"/>
          </w:r>
          <w:r w:rsidR="009059DC" w:rsidRPr="0053669E">
            <w:rPr>
              <w:rFonts w:ascii="Arial" w:hAnsi="Arial" w:cs="Arial"/>
              <w:noProof/>
              <w:lang w:val="en-GB"/>
            </w:rPr>
            <w:t>(Sweeting, et al., 2022)</w:t>
          </w:r>
          <w:r w:rsidR="009059DC" w:rsidRPr="0053669E">
            <w:rPr>
              <w:rFonts w:ascii="Arial" w:hAnsi="Arial" w:cs="Arial"/>
              <w:lang w:val="en-GB"/>
            </w:rPr>
            <w:fldChar w:fldCharType="end"/>
          </w:r>
        </w:sdtContent>
      </w:sdt>
      <w:r w:rsidR="009059DC" w:rsidRPr="0053669E">
        <w:rPr>
          <w:rFonts w:ascii="Arial" w:hAnsi="Arial" w:cs="Arial"/>
          <w:lang w:val="en-GB"/>
        </w:rPr>
        <w:t>.</w:t>
      </w:r>
      <w:r w:rsidRPr="0053669E">
        <w:rPr>
          <w:rFonts w:ascii="Arial" w:hAnsi="Arial" w:cs="Arial"/>
          <w:color w:val="FF0000"/>
          <w:lang w:val="en-GB"/>
        </w:rPr>
        <w:t xml:space="preserve"> </w:t>
      </w:r>
      <w:r w:rsidRPr="0053669E">
        <w:rPr>
          <w:rFonts w:ascii="Arial" w:hAnsi="Arial" w:cs="Arial"/>
          <w:lang w:val="en-GB"/>
        </w:rPr>
        <w:t xml:space="preserve">Additionally, </w:t>
      </w:r>
      <w:r w:rsidR="001556FD" w:rsidRPr="0053669E">
        <w:rPr>
          <w:rFonts w:ascii="Arial" w:hAnsi="Arial" w:cs="Arial"/>
          <w:lang w:val="en-GB"/>
        </w:rPr>
        <w:t xml:space="preserve">when wrongdoing is reported there is often a concerted effort to undermine the credibility of the person by attributing self-serving motives to their action </w:t>
      </w:r>
      <w:sdt>
        <w:sdtPr>
          <w:rPr>
            <w:rFonts w:ascii="Arial" w:hAnsi="Arial" w:cs="Arial"/>
            <w:lang w:val="en-GB"/>
          </w:rPr>
          <w:id w:val="919294722"/>
          <w:citation/>
        </w:sdtPr>
        <w:sdtEndPr/>
        <w:sdtContent>
          <w:r w:rsidR="001556FD" w:rsidRPr="0053669E">
            <w:rPr>
              <w:rFonts w:ascii="Arial" w:hAnsi="Arial" w:cs="Arial"/>
              <w:lang w:val="en-GB"/>
            </w:rPr>
            <w:fldChar w:fldCharType="begin"/>
          </w:r>
          <w:r w:rsidR="00255065" w:rsidRPr="0053669E">
            <w:rPr>
              <w:rFonts w:ascii="Arial" w:hAnsi="Arial" w:cs="Arial"/>
              <w:lang w:val="en-GB"/>
            </w:rPr>
            <w:instrText xml:space="preserve">CITATION Kle01 \l 2057 </w:instrText>
          </w:r>
          <w:r w:rsidR="001556FD" w:rsidRPr="0053669E">
            <w:rPr>
              <w:rFonts w:ascii="Arial" w:hAnsi="Arial" w:cs="Arial"/>
              <w:lang w:val="en-GB"/>
            </w:rPr>
            <w:fldChar w:fldCharType="separate"/>
          </w:r>
          <w:r w:rsidR="00255065" w:rsidRPr="0053669E">
            <w:rPr>
              <w:rFonts w:ascii="Arial" w:hAnsi="Arial" w:cs="Arial"/>
              <w:noProof/>
              <w:lang w:val="en-GB"/>
            </w:rPr>
            <w:t>(Kleinig, 2001)</w:t>
          </w:r>
          <w:r w:rsidR="001556FD" w:rsidRPr="0053669E">
            <w:rPr>
              <w:rFonts w:ascii="Arial" w:hAnsi="Arial" w:cs="Arial"/>
              <w:lang w:val="en-GB"/>
            </w:rPr>
            <w:fldChar w:fldCharType="end"/>
          </w:r>
        </w:sdtContent>
      </w:sdt>
      <w:r w:rsidR="001556FD" w:rsidRPr="0053669E">
        <w:rPr>
          <w:rFonts w:ascii="Arial" w:hAnsi="Arial" w:cs="Arial"/>
          <w:lang w:val="en-GB"/>
        </w:rPr>
        <w:t xml:space="preserve">. </w:t>
      </w:r>
      <w:r w:rsidRPr="0053669E">
        <w:rPr>
          <w:rFonts w:ascii="Arial" w:hAnsi="Arial" w:cs="Arial"/>
          <w:lang w:val="en-GB"/>
        </w:rPr>
        <w:t xml:space="preserve">Consequently, the fear of disrupting the collective bond often outweighs the moral imperative to report wrongdoing, effectively creating formidable barriers to ethical behaviour. </w:t>
      </w:r>
      <w:r w:rsidRPr="001B576A">
        <w:rPr>
          <w:rFonts w:ascii="Arial" w:hAnsi="Arial" w:cs="Arial"/>
          <w:lang w:val="en-GB"/>
        </w:rPr>
        <w:t>This dynamic emphasi</w:t>
      </w:r>
      <w:r w:rsidR="00886631" w:rsidRPr="001B576A">
        <w:rPr>
          <w:rFonts w:ascii="Arial" w:hAnsi="Arial" w:cs="Arial"/>
          <w:lang w:val="en-GB"/>
        </w:rPr>
        <w:t>s</w:t>
      </w:r>
      <w:r w:rsidRPr="001B576A">
        <w:rPr>
          <w:rFonts w:ascii="Arial" w:hAnsi="Arial" w:cs="Arial"/>
          <w:lang w:val="en-GB"/>
        </w:rPr>
        <w:t>es the need for a cultural transformation within policing that prioritises accountability and ethical conduct over allegiance to colleagues</w:t>
      </w:r>
      <w:r w:rsidR="003442FB" w:rsidRPr="001B576A">
        <w:rPr>
          <w:rFonts w:ascii="Arial" w:hAnsi="Arial" w:cs="Arial"/>
          <w:lang w:val="en-GB"/>
        </w:rPr>
        <w:t>.</w:t>
      </w:r>
    </w:p>
    <w:p w14:paraId="578F685E" w14:textId="77777777" w:rsidR="00957AA6" w:rsidRPr="00DA68BE" w:rsidRDefault="00957AA6" w:rsidP="0053669E">
      <w:pPr>
        <w:spacing w:after="0" w:line="360" w:lineRule="auto"/>
        <w:jc w:val="both"/>
        <w:rPr>
          <w:rFonts w:ascii="Arial" w:hAnsi="Arial" w:cs="Arial"/>
          <w:color w:val="FF0000"/>
          <w:lang w:val="en-GB"/>
        </w:rPr>
      </w:pPr>
    </w:p>
    <w:p w14:paraId="15078C43" w14:textId="0878B313" w:rsidR="001B576A" w:rsidRDefault="002C232F" w:rsidP="0053669E">
      <w:pPr>
        <w:spacing w:after="0" w:line="360" w:lineRule="auto"/>
        <w:jc w:val="both"/>
        <w:rPr>
          <w:rFonts w:ascii="Arial" w:hAnsi="Arial" w:cs="Arial"/>
          <w:lang w:val="en-GB"/>
        </w:rPr>
      </w:pPr>
      <w:r w:rsidRPr="0053669E">
        <w:rPr>
          <w:rFonts w:ascii="Arial" w:hAnsi="Arial" w:cs="Arial"/>
          <w:lang w:val="en-GB"/>
        </w:rPr>
        <w:t>The complexit</w:t>
      </w:r>
      <w:r w:rsidR="00DA68BE">
        <w:rPr>
          <w:rFonts w:ascii="Arial" w:hAnsi="Arial" w:cs="Arial"/>
          <w:lang w:val="en-GB"/>
        </w:rPr>
        <w:t>ies</w:t>
      </w:r>
      <w:r w:rsidRPr="0053669E">
        <w:rPr>
          <w:rFonts w:ascii="Arial" w:hAnsi="Arial" w:cs="Arial"/>
          <w:lang w:val="en-GB"/>
        </w:rPr>
        <w:t xml:space="preserve"> </w:t>
      </w:r>
      <w:r w:rsidR="00C315A2" w:rsidRPr="0053669E">
        <w:rPr>
          <w:rFonts w:ascii="Arial" w:hAnsi="Arial" w:cs="Arial"/>
          <w:lang w:val="en-GB"/>
        </w:rPr>
        <w:t xml:space="preserve">surrounding </w:t>
      </w:r>
      <w:r w:rsidRPr="0053669E">
        <w:rPr>
          <w:rFonts w:ascii="Arial" w:hAnsi="Arial" w:cs="Arial"/>
          <w:lang w:val="en-GB"/>
        </w:rPr>
        <w:t xml:space="preserve">loyalty and </w:t>
      </w:r>
      <w:r w:rsidR="00AE7AD0" w:rsidRPr="0053669E">
        <w:rPr>
          <w:rFonts w:ascii="Arial" w:hAnsi="Arial" w:cs="Arial"/>
          <w:lang w:val="en-GB"/>
        </w:rPr>
        <w:t xml:space="preserve">misconduct </w:t>
      </w:r>
      <w:r w:rsidR="00582F6E">
        <w:rPr>
          <w:rFonts w:ascii="Arial" w:hAnsi="Arial" w:cs="Arial"/>
          <w:lang w:val="en-GB"/>
        </w:rPr>
        <w:t xml:space="preserve">reporting </w:t>
      </w:r>
      <w:r w:rsidR="00DA68BE">
        <w:rPr>
          <w:rFonts w:ascii="Arial" w:hAnsi="Arial" w:cs="Arial"/>
          <w:lang w:val="en-GB"/>
        </w:rPr>
        <w:t>are</w:t>
      </w:r>
      <w:r w:rsidRPr="0053669E">
        <w:rPr>
          <w:rFonts w:ascii="Arial" w:hAnsi="Arial" w:cs="Arial"/>
          <w:lang w:val="en-GB"/>
        </w:rPr>
        <w:t xml:space="preserve"> further illuminated by </w:t>
      </w:r>
      <w:r w:rsidR="00C315A2" w:rsidRPr="0053669E">
        <w:rPr>
          <w:rFonts w:ascii="Arial" w:hAnsi="Arial" w:cs="Arial"/>
          <w:lang w:val="en-GB"/>
        </w:rPr>
        <w:t xml:space="preserve">research commissioned by the National Police Chief Council, </w:t>
      </w:r>
      <w:sdt>
        <w:sdtPr>
          <w:rPr>
            <w:rFonts w:ascii="Arial" w:hAnsi="Arial" w:cs="Arial"/>
            <w:lang w:val="en-GB"/>
          </w:rPr>
          <w:id w:val="-693615657"/>
          <w:citation/>
        </w:sdtPr>
        <w:sdtEndPr/>
        <w:sdtContent>
          <w:r w:rsidR="0093089A" w:rsidRPr="0053669E">
            <w:rPr>
              <w:rFonts w:ascii="Arial" w:hAnsi="Arial" w:cs="Arial"/>
              <w:lang w:val="en-GB"/>
            </w:rPr>
            <w:fldChar w:fldCharType="begin"/>
          </w:r>
          <w:r w:rsidR="00255065" w:rsidRPr="0053669E">
            <w:rPr>
              <w:rFonts w:ascii="Arial" w:hAnsi="Arial" w:cs="Arial"/>
              <w:lang w:val="en-GB"/>
            </w:rPr>
            <w:instrText xml:space="preserve">CITATION Wil19 \l 2057 </w:instrText>
          </w:r>
          <w:r w:rsidR="0093089A" w:rsidRPr="0053669E">
            <w:rPr>
              <w:rFonts w:ascii="Arial" w:hAnsi="Arial" w:cs="Arial"/>
              <w:lang w:val="en-GB"/>
            </w:rPr>
            <w:fldChar w:fldCharType="separate"/>
          </w:r>
          <w:r w:rsidR="00255065" w:rsidRPr="0053669E">
            <w:rPr>
              <w:rFonts w:ascii="Arial" w:hAnsi="Arial" w:cs="Arial"/>
              <w:noProof/>
              <w:lang w:val="en-GB"/>
            </w:rPr>
            <w:t>(Cain, 2019)</w:t>
          </w:r>
          <w:r w:rsidR="0093089A" w:rsidRPr="0053669E">
            <w:rPr>
              <w:rFonts w:ascii="Arial" w:hAnsi="Arial" w:cs="Arial"/>
              <w:lang w:val="en-GB"/>
            </w:rPr>
            <w:fldChar w:fldCharType="end"/>
          </w:r>
        </w:sdtContent>
      </w:sdt>
      <w:r w:rsidR="0093089A" w:rsidRPr="0053669E">
        <w:rPr>
          <w:rFonts w:ascii="Arial" w:hAnsi="Arial" w:cs="Arial"/>
          <w:lang w:val="en-GB"/>
        </w:rPr>
        <w:t>.</w:t>
      </w:r>
      <w:r w:rsidRPr="0053669E">
        <w:rPr>
          <w:rFonts w:ascii="Arial" w:hAnsi="Arial" w:cs="Arial"/>
          <w:lang w:val="en-GB"/>
        </w:rPr>
        <w:t xml:space="preserve"> </w:t>
      </w:r>
      <w:r w:rsidR="00C315A2" w:rsidRPr="0053669E">
        <w:rPr>
          <w:rFonts w:ascii="Arial" w:hAnsi="Arial" w:cs="Arial"/>
          <w:lang w:val="en-GB"/>
        </w:rPr>
        <w:t>Th</w:t>
      </w:r>
      <w:r w:rsidR="00DA68BE">
        <w:rPr>
          <w:rFonts w:ascii="Arial" w:hAnsi="Arial" w:cs="Arial"/>
          <w:lang w:val="en-GB"/>
        </w:rPr>
        <w:t>is</w:t>
      </w:r>
      <w:r w:rsidR="00C315A2" w:rsidRPr="0053669E">
        <w:rPr>
          <w:rFonts w:ascii="Arial" w:hAnsi="Arial" w:cs="Arial"/>
          <w:lang w:val="en-GB"/>
        </w:rPr>
        <w:t xml:space="preserve"> study</w:t>
      </w:r>
      <w:r w:rsidR="0093089A" w:rsidRPr="0053669E">
        <w:rPr>
          <w:rFonts w:ascii="Arial" w:hAnsi="Arial" w:cs="Arial"/>
          <w:lang w:val="en-GB"/>
        </w:rPr>
        <w:t xml:space="preserve"> reveal</w:t>
      </w:r>
      <w:r w:rsidR="00C315A2" w:rsidRPr="0053669E">
        <w:rPr>
          <w:rFonts w:ascii="Arial" w:hAnsi="Arial" w:cs="Arial"/>
          <w:lang w:val="en-GB"/>
        </w:rPr>
        <w:t>s</w:t>
      </w:r>
      <w:r w:rsidR="0093089A" w:rsidRPr="0053669E">
        <w:rPr>
          <w:rFonts w:ascii="Arial" w:hAnsi="Arial" w:cs="Arial"/>
          <w:lang w:val="en-GB"/>
        </w:rPr>
        <w:t xml:space="preserve"> </w:t>
      </w:r>
      <w:r w:rsidR="00C315A2" w:rsidRPr="0053669E">
        <w:rPr>
          <w:rFonts w:ascii="Arial" w:hAnsi="Arial" w:cs="Arial"/>
          <w:lang w:val="en-GB"/>
        </w:rPr>
        <w:t>significant</w:t>
      </w:r>
      <w:r w:rsidR="0093089A" w:rsidRPr="0053669E">
        <w:rPr>
          <w:rFonts w:ascii="Arial" w:hAnsi="Arial" w:cs="Arial"/>
          <w:lang w:val="en-GB"/>
        </w:rPr>
        <w:t xml:space="preserve"> disparities in </w:t>
      </w:r>
      <w:r w:rsidR="00C315A2" w:rsidRPr="0053669E">
        <w:rPr>
          <w:rFonts w:ascii="Arial" w:hAnsi="Arial" w:cs="Arial"/>
          <w:lang w:val="en-GB"/>
        </w:rPr>
        <w:t xml:space="preserve">the handling of </w:t>
      </w:r>
      <w:r w:rsidR="0093089A" w:rsidRPr="0053669E">
        <w:rPr>
          <w:rFonts w:ascii="Arial" w:hAnsi="Arial" w:cs="Arial"/>
          <w:lang w:val="en-GB"/>
        </w:rPr>
        <w:t xml:space="preserve">internal allegations against Black, Asian, and Minority Ethnic (BAME) </w:t>
      </w:r>
      <w:r w:rsidR="00B24953" w:rsidRPr="0053669E">
        <w:rPr>
          <w:rFonts w:ascii="Arial" w:hAnsi="Arial" w:cs="Arial"/>
          <w:lang w:val="en-GB"/>
        </w:rPr>
        <w:t>employees</w:t>
      </w:r>
      <w:r w:rsidR="0093089A" w:rsidRPr="0053669E">
        <w:rPr>
          <w:rFonts w:ascii="Arial" w:hAnsi="Arial" w:cs="Arial"/>
          <w:lang w:val="en-GB"/>
        </w:rPr>
        <w:t xml:space="preserve"> compared to white colleagues</w:t>
      </w:r>
      <w:r w:rsidR="00C315A2" w:rsidRPr="0053669E">
        <w:rPr>
          <w:rFonts w:ascii="Arial" w:hAnsi="Arial" w:cs="Arial"/>
          <w:lang w:val="en-GB"/>
        </w:rPr>
        <w:t xml:space="preserve">. </w:t>
      </w:r>
      <w:r w:rsidR="00DA68BE">
        <w:rPr>
          <w:rFonts w:ascii="Arial" w:hAnsi="Arial" w:cs="Arial"/>
          <w:lang w:val="en-GB"/>
        </w:rPr>
        <w:t>M</w:t>
      </w:r>
      <w:r w:rsidR="00C315A2" w:rsidRPr="0053669E">
        <w:rPr>
          <w:rFonts w:ascii="Arial" w:hAnsi="Arial" w:cs="Arial"/>
          <w:lang w:val="en-GB"/>
        </w:rPr>
        <w:t>inority officers are</w:t>
      </w:r>
      <w:r w:rsidR="00AE7AD0" w:rsidRPr="0053669E">
        <w:rPr>
          <w:rFonts w:ascii="Arial" w:hAnsi="Arial" w:cs="Arial"/>
          <w:lang w:val="en-GB"/>
        </w:rPr>
        <w:t xml:space="preserve"> dis</w:t>
      </w:r>
      <w:r w:rsidRPr="0053669E">
        <w:rPr>
          <w:rFonts w:ascii="Arial" w:hAnsi="Arial" w:cs="Arial"/>
          <w:lang w:val="en-GB"/>
        </w:rPr>
        <w:t xml:space="preserve">proportionately referred to the Professional Standards Department (PSD) for lower-level allegations, </w:t>
      </w:r>
      <w:r w:rsidR="00C315A2" w:rsidRPr="0053669E">
        <w:rPr>
          <w:rFonts w:ascii="Arial" w:hAnsi="Arial" w:cs="Arial"/>
          <w:lang w:val="en-GB"/>
        </w:rPr>
        <w:t xml:space="preserve">which often result in minimal </w:t>
      </w:r>
      <w:r w:rsidRPr="0053669E">
        <w:rPr>
          <w:rFonts w:ascii="Arial" w:hAnsi="Arial" w:cs="Arial"/>
          <w:lang w:val="en-GB"/>
        </w:rPr>
        <w:t xml:space="preserve">or no </w:t>
      </w:r>
      <w:r w:rsidR="0093089A" w:rsidRPr="0053669E">
        <w:rPr>
          <w:rFonts w:ascii="Arial" w:hAnsi="Arial" w:cs="Arial"/>
          <w:lang w:val="en-GB"/>
        </w:rPr>
        <w:t xml:space="preserve">sanctions, </w:t>
      </w:r>
      <w:r w:rsidR="00C315A2" w:rsidRPr="0053669E">
        <w:rPr>
          <w:rFonts w:ascii="Arial" w:hAnsi="Arial" w:cs="Arial"/>
          <w:lang w:val="en-GB"/>
        </w:rPr>
        <w:t xml:space="preserve">despite </w:t>
      </w:r>
      <w:r w:rsidR="001B576A">
        <w:rPr>
          <w:rFonts w:ascii="Arial" w:hAnsi="Arial" w:cs="Arial"/>
          <w:lang w:val="en-GB"/>
        </w:rPr>
        <w:t>being more appropriate</w:t>
      </w:r>
      <w:r w:rsidR="00C315A2" w:rsidRPr="0053669E">
        <w:rPr>
          <w:rFonts w:ascii="Arial" w:hAnsi="Arial" w:cs="Arial"/>
          <w:lang w:val="en-GB"/>
        </w:rPr>
        <w:t xml:space="preserve"> for su</w:t>
      </w:r>
      <w:r w:rsidR="0093089A" w:rsidRPr="0053669E">
        <w:rPr>
          <w:rFonts w:ascii="Arial" w:hAnsi="Arial" w:cs="Arial"/>
          <w:lang w:val="en-GB"/>
        </w:rPr>
        <w:t>pervisor-led resolutions</w:t>
      </w:r>
      <w:r w:rsidR="00C315A2" w:rsidRPr="0053669E">
        <w:rPr>
          <w:rFonts w:ascii="Arial" w:hAnsi="Arial" w:cs="Arial"/>
          <w:lang w:val="en-GB"/>
        </w:rPr>
        <w:t xml:space="preserve">. </w:t>
      </w:r>
    </w:p>
    <w:p w14:paraId="5B331F31" w14:textId="77777777" w:rsidR="001B576A" w:rsidRDefault="001B576A" w:rsidP="0053669E">
      <w:pPr>
        <w:spacing w:after="0" w:line="360" w:lineRule="auto"/>
        <w:jc w:val="both"/>
        <w:rPr>
          <w:rFonts w:ascii="Arial" w:hAnsi="Arial" w:cs="Arial"/>
          <w:lang w:val="en-GB"/>
        </w:rPr>
      </w:pPr>
    </w:p>
    <w:p w14:paraId="0EC76C25" w14:textId="20C9FC09" w:rsidR="002C232F" w:rsidRPr="001B576A" w:rsidRDefault="00C315A2" w:rsidP="0053669E">
      <w:pPr>
        <w:spacing w:after="0" w:line="360" w:lineRule="auto"/>
        <w:jc w:val="both"/>
        <w:rPr>
          <w:rFonts w:ascii="Arial" w:hAnsi="Arial" w:cs="Arial"/>
          <w:lang w:val="en-GB"/>
        </w:rPr>
      </w:pPr>
      <w:r w:rsidRPr="0053669E">
        <w:rPr>
          <w:rFonts w:ascii="Arial" w:hAnsi="Arial" w:cs="Arial"/>
          <w:lang w:val="en-GB"/>
        </w:rPr>
        <w:t>These</w:t>
      </w:r>
      <w:r w:rsidR="002C232F" w:rsidRPr="0053669E">
        <w:rPr>
          <w:rFonts w:ascii="Arial" w:hAnsi="Arial" w:cs="Arial"/>
          <w:lang w:val="en-GB"/>
        </w:rPr>
        <w:t xml:space="preserve"> disparities highlight inconsistencies in the treatment of misconduct </w:t>
      </w:r>
      <w:r w:rsidRPr="0053669E">
        <w:rPr>
          <w:rFonts w:ascii="Arial" w:hAnsi="Arial" w:cs="Arial"/>
          <w:lang w:val="en-GB"/>
        </w:rPr>
        <w:t>allegations which adversely affect</w:t>
      </w:r>
      <w:r w:rsidR="0093089A" w:rsidRPr="0053669E">
        <w:rPr>
          <w:rFonts w:ascii="Arial" w:hAnsi="Arial" w:cs="Arial"/>
          <w:lang w:val="en-GB"/>
        </w:rPr>
        <w:t xml:space="preserve"> the confidence of BAME </w:t>
      </w:r>
      <w:r w:rsidR="00B24953" w:rsidRPr="0053669E">
        <w:rPr>
          <w:rFonts w:ascii="Arial" w:hAnsi="Arial" w:cs="Arial"/>
          <w:lang w:val="en-GB"/>
        </w:rPr>
        <w:t xml:space="preserve">employees </w:t>
      </w:r>
      <w:r w:rsidR="0093089A" w:rsidRPr="0053669E">
        <w:rPr>
          <w:rFonts w:ascii="Arial" w:hAnsi="Arial" w:cs="Arial"/>
          <w:lang w:val="en-GB"/>
        </w:rPr>
        <w:t>in reporting issues</w:t>
      </w:r>
      <w:r w:rsidRPr="0053669E">
        <w:rPr>
          <w:rFonts w:ascii="Arial" w:hAnsi="Arial" w:cs="Arial"/>
          <w:lang w:val="en-GB"/>
        </w:rPr>
        <w:t xml:space="preserve"> and further complicate trust and loyalty dynamics among colleagues</w:t>
      </w:r>
      <w:r w:rsidR="002C232F" w:rsidRPr="0053669E">
        <w:rPr>
          <w:rFonts w:ascii="Arial" w:hAnsi="Arial" w:cs="Arial"/>
          <w:lang w:val="en-GB"/>
        </w:rPr>
        <w:t xml:space="preserve"> </w:t>
      </w:r>
      <w:sdt>
        <w:sdtPr>
          <w:rPr>
            <w:rFonts w:ascii="Arial" w:hAnsi="Arial" w:cs="Arial"/>
            <w:lang w:val="en-GB"/>
          </w:rPr>
          <w:id w:val="1753467668"/>
          <w:citation/>
        </w:sdtPr>
        <w:sdtEndPr/>
        <w:sdtContent>
          <w:r w:rsidR="002C232F" w:rsidRPr="0053669E">
            <w:rPr>
              <w:rFonts w:ascii="Arial" w:hAnsi="Arial" w:cs="Arial"/>
              <w:lang w:val="en-GB"/>
            </w:rPr>
            <w:fldChar w:fldCharType="begin"/>
          </w:r>
          <w:r w:rsidR="00255065" w:rsidRPr="0053669E">
            <w:rPr>
              <w:rFonts w:ascii="Arial" w:hAnsi="Arial" w:cs="Arial"/>
              <w:lang w:val="en-GB"/>
            </w:rPr>
            <w:instrText xml:space="preserve">CITATION Wil19 \l 2057 </w:instrText>
          </w:r>
          <w:r w:rsidR="002C232F" w:rsidRPr="0053669E">
            <w:rPr>
              <w:rFonts w:ascii="Arial" w:hAnsi="Arial" w:cs="Arial"/>
              <w:lang w:val="en-GB"/>
            </w:rPr>
            <w:fldChar w:fldCharType="separate"/>
          </w:r>
          <w:r w:rsidR="00255065" w:rsidRPr="0053669E">
            <w:rPr>
              <w:rFonts w:ascii="Arial" w:hAnsi="Arial" w:cs="Arial"/>
              <w:noProof/>
              <w:lang w:val="en-GB"/>
            </w:rPr>
            <w:t>(Cain, 2019)</w:t>
          </w:r>
          <w:r w:rsidR="002C232F" w:rsidRPr="0053669E">
            <w:rPr>
              <w:rFonts w:ascii="Arial" w:hAnsi="Arial" w:cs="Arial"/>
              <w:lang w:val="en-GB"/>
            </w:rPr>
            <w:fldChar w:fldCharType="end"/>
          </w:r>
        </w:sdtContent>
      </w:sdt>
      <w:r w:rsidRPr="0053669E">
        <w:rPr>
          <w:rFonts w:ascii="Arial" w:hAnsi="Arial" w:cs="Arial"/>
          <w:lang w:val="en-GB"/>
        </w:rPr>
        <w:t>.</w:t>
      </w:r>
      <w:r w:rsidR="002C232F" w:rsidRPr="0053669E">
        <w:rPr>
          <w:rFonts w:ascii="Arial" w:hAnsi="Arial" w:cs="Arial"/>
          <w:lang w:val="en-GB"/>
        </w:rPr>
        <w:t xml:space="preserve"> </w:t>
      </w:r>
      <w:r w:rsidR="00DA68BE">
        <w:rPr>
          <w:rFonts w:ascii="Arial" w:hAnsi="Arial" w:cs="Arial"/>
          <w:lang w:val="en-GB"/>
        </w:rPr>
        <w:t>Additionally</w:t>
      </w:r>
      <w:r w:rsidR="005E1675" w:rsidRPr="0053669E">
        <w:rPr>
          <w:rFonts w:ascii="Arial" w:hAnsi="Arial" w:cs="Arial"/>
          <w:lang w:val="en-GB"/>
        </w:rPr>
        <w:t>,</w:t>
      </w:r>
      <w:r w:rsidR="00CA4715" w:rsidRPr="0053669E">
        <w:rPr>
          <w:rFonts w:ascii="Arial" w:hAnsi="Arial" w:cs="Arial"/>
          <w:lang w:val="en-GB"/>
        </w:rPr>
        <w:t xml:space="preserve"> cross</w:t>
      </w:r>
      <w:r w:rsidR="005E1675" w:rsidRPr="0053669E">
        <w:rPr>
          <w:rFonts w:ascii="Arial" w:hAnsi="Arial" w:cs="Arial"/>
          <w:lang w:val="en-GB"/>
        </w:rPr>
        <w:t xml:space="preserve">-cultural research, </w:t>
      </w:r>
      <w:r w:rsidR="00CA4715" w:rsidRPr="0053669E">
        <w:rPr>
          <w:rFonts w:ascii="Arial" w:hAnsi="Arial" w:cs="Arial"/>
          <w:lang w:val="en-GB"/>
        </w:rPr>
        <w:t xml:space="preserve">as highlighted by Liamputtong </w:t>
      </w:r>
      <w:sdt>
        <w:sdtPr>
          <w:rPr>
            <w:rFonts w:ascii="Arial" w:hAnsi="Arial" w:cs="Arial"/>
            <w:lang w:val="en-GB"/>
          </w:rPr>
          <w:id w:val="857631143"/>
          <w:citation/>
        </w:sdtPr>
        <w:sdtEndPr/>
        <w:sdtContent>
          <w:r w:rsidR="00CA4715" w:rsidRPr="0053669E">
            <w:rPr>
              <w:rFonts w:ascii="Arial" w:hAnsi="Arial" w:cs="Arial"/>
              <w:lang w:val="en-GB"/>
            </w:rPr>
            <w:fldChar w:fldCharType="begin"/>
          </w:r>
          <w:r w:rsidR="00CA4715" w:rsidRPr="0053669E">
            <w:rPr>
              <w:rFonts w:ascii="Arial" w:hAnsi="Arial" w:cs="Arial"/>
              <w:lang w:val="en-GB"/>
            </w:rPr>
            <w:instrText xml:space="preserve">CITATION Lia10 \n  \l 2057 </w:instrText>
          </w:r>
          <w:r w:rsidR="00CA4715" w:rsidRPr="0053669E">
            <w:rPr>
              <w:rFonts w:ascii="Arial" w:hAnsi="Arial" w:cs="Arial"/>
              <w:lang w:val="en-GB"/>
            </w:rPr>
            <w:fldChar w:fldCharType="separate"/>
          </w:r>
          <w:r w:rsidR="00CA4715" w:rsidRPr="0053669E">
            <w:rPr>
              <w:rFonts w:ascii="Arial" w:hAnsi="Arial" w:cs="Arial"/>
              <w:noProof/>
              <w:lang w:val="en-GB"/>
            </w:rPr>
            <w:t>(2010)</w:t>
          </w:r>
          <w:r w:rsidR="00CA4715" w:rsidRPr="0053669E">
            <w:rPr>
              <w:rFonts w:ascii="Arial" w:hAnsi="Arial" w:cs="Arial"/>
              <w:lang w:val="en-GB"/>
            </w:rPr>
            <w:fldChar w:fldCharType="end"/>
          </w:r>
        </w:sdtContent>
      </w:sdt>
      <w:r w:rsidR="00CA4715" w:rsidRPr="0053669E">
        <w:rPr>
          <w:rFonts w:ascii="Arial" w:hAnsi="Arial" w:cs="Arial"/>
          <w:lang w:val="en-GB"/>
        </w:rPr>
        <w:t xml:space="preserve"> often portrays </w:t>
      </w:r>
      <w:r w:rsidR="00582F6E" w:rsidRPr="0053669E">
        <w:rPr>
          <w:rFonts w:ascii="Arial" w:hAnsi="Arial" w:cs="Arial"/>
          <w:lang w:val="en-GB"/>
        </w:rPr>
        <w:t>diverse cultures</w:t>
      </w:r>
      <w:r w:rsidR="00CA4715" w:rsidRPr="0053669E">
        <w:rPr>
          <w:rFonts w:ascii="Arial" w:hAnsi="Arial" w:cs="Arial"/>
          <w:lang w:val="en-GB"/>
        </w:rPr>
        <w:t xml:space="preserve"> in a negative light, emphasising the need to avoid repeating historical injustices</w:t>
      </w:r>
      <w:r w:rsidR="00582F6E" w:rsidRPr="0053669E">
        <w:rPr>
          <w:rFonts w:ascii="Arial" w:hAnsi="Arial" w:cs="Arial"/>
          <w:lang w:val="en-GB"/>
        </w:rPr>
        <w:t xml:space="preserve">. </w:t>
      </w:r>
      <w:r w:rsidR="00CA4715" w:rsidRPr="001B576A">
        <w:rPr>
          <w:rFonts w:ascii="Arial" w:hAnsi="Arial" w:cs="Arial"/>
          <w:lang w:val="en-GB"/>
        </w:rPr>
        <w:t>This issue underscores the necessity for further exploration and a more nuanced understanding of the disparities within the context of this research.</w:t>
      </w:r>
    </w:p>
    <w:p w14:paraId="1239F9AE" w14:textId="26481320" w:rsidR="002C232F" w:rsidRPr="0053669E" w:rsidRDefault="00C44EFE" w:rsidP="0053669E">
      <w:pPr>
        <w:spacing w:after="0" w:line="360" w:lineRule="auto"/>
        <w:jc w:val="both"/>
        <w:rPr>
          <w:rFonts w:ascii="Arial" w:hAnsi="Arial" w:cs="Arial"/>
          <w:lang w:val="en-GB"/>
        </w:rPr>
      </w:pPr>
      <w:r>
        <w:rPr>
          <w:rFonts w:ascii="Arial" w:hAnsi="Arial" w:cs="Arial"/>
          <w:lang w:val="en-GB"/>
        </w:rPr>
        <w:lastRenderedPageBreak/>
        <w:t>The extent to which employees are willing to report misconduct is influenced by the</w:t>
      </w:r>
      <w:r w:rsidR="002C232F" w:rsidRPr="0053669E">
        <w:rPr>
          <w:rFonts w:ascii="Arial" w:hAnsi="Arial" w:cs="Arial"/>
          <w:lang w:val="en-GB"/>
        </w:rPr>
        <w:t xml:space="preserve"> fear of social ostracism and professional repercussions </w:t>
      </w:r>
      <w:sdt>
        <w:sdtPr>
          <w:rPr>
            <w:rFonts w:ascii="Arial" w:hAnsi="Arial" w:cs="Arial"/>
            <w:lang w:val="en-GB"/>
          </w:rPr>
          <w:id w:val="1467704774"/>
          <w:citation/>
        </w:sdtPr>
        <w:sdtEndPr/>
        <w:sdtContent>
          <w:r w:rsidR="00A5070B" w:rsidRPr="0053669E">
            <w:rPr>
              <w:rFonts w:ascii="Arial" w:hAnsi="Arial" w:cs="Arial"/>
              <w:lang w:val="en-GB"/>
            </w:rPr>
            <w:fldChar w:fldCharType="begin"/>
          </w:r>
          <w:r w:rsidR="00A5070B" w:rsidRPr="0053669E">
            <w:rPr>
              <w:rFonts w:ascii="Arial" w:hAnsi="Arial" w:cs="Arial"/>
              <w:lang w:val="en-GB"/>
            </w:rPr>
            <w:instrText xml:space="preserve"> CITATION Loy13 \l 2057 </w:instrText>
          </w:r>
          <w:r w:rsidR="00A5070B" w:rsidRPr="0053669E">
            <w:rPr>
              <w:rFonts w:ascii="Arial" w:hAnsi="Arial" w:cs="Arial"/>
              <w:lang w:val="en-GB"/>
            </w:rPr>
            <w:fldChar w:fldCharType="separate"/>
          </w:r>
          <w:r w:rsidR="00A5070B" w:rsidRPr="0053669E">
            <w:rPr>
              <w:rFonts w:ascii="Arial" w:hAnsi="Arial" w:cs="Arial"/>
              <w:noProof/>
              <w:lang w:val="en-GB"/>
            </w:rPr>
            <w:t>(Loyens, 2013)</w:t>
          </w:r>
          <w:r w:rsidR="00A5070B" w:rsidRPr="0053669E">
            <w:rPr>
              <w:rFonts w:ascii="Arial" w:hAnsi="Arial" w:cs="Arial"/>
              <w:lang w:val="en-GB"/>
            </w:rPr>
            <w:fldChar w:fldCharType="end"/>
          </w:r>
        </w:sdtContent>
      </w:sdt>
      <w:r w:rsidR="002C232F" w:rsidRPr="0053669E">
        <w:rPr>
          <w:rFonts w:ascii="Arial" w:hAnsi="Arial" w:cs="Arial"/>
          <w:lang w:val="en-GB"/>
        </w:rPr>
        <w:t xml:space="preserve">. Many internalise the belief that whistleblowing will lead to isolation within a workplace culture that prioritises loyalty to the team over accountability. </w:t>
      </w:r>
      <w:r w:rsidR="00DA68BE">
        <w:rPr>
          <w:rFonts w:ascii="Arial" w:hAnsi="Arial" w:cs="Arial"/>
          <w:lang w:val="en-GB"/>
        </w:rPr>
        <w:t>Consequently,</w:t>
      </w:r>
      <w:r w:rsidR="002C232F" w:rsidRPr="0053669E">
        <w:rPr>
          <w:rFonts w:ascii="Arial" w:hAnsi="Arial" w:cs="Arial"/>
          <w:lang w:val="en-GB"/>
        </w:rPr>
        <w:t xml:space="preserve"> many officers</w:t>
      </w:r>
      <w:r w:rsidR="00C33382" w:rsidRPr="0053669E">
        <w:rPr>
          <w:rFonts w:ascii="Arial" w:hAnsi="Arial" w:cs="Arial"/>
          <w:lang w:val="en-GB"/>
        </w:rPr>
        <w:t xml:space="preserve"> and staff</w:t>
      </w:r>
      <w:r w:rsidR="002C232F" w:rsidRPr="0053669E">
        <w:rPr>
          <w:rFonts w:ascii="Arial" w:hAnsi="Arial" w:cs="Arial"/>
          <w:lang w:val="en-GB"/>
        </w:rPr>
        <w:t xml:space="preserve"> may conclude that the risks of reporting </w:t>
      </w:r>
      <w:r w:rsidR="00694DC6">
        <w:rPr>
          <w:rFonts w:ascii="Arial" w:hAnsi="Arial" w:cs="Arial"/>
          <w:lang w:val="en-GB"/>
        </w:rPr>
        <w:t xml:space="preserve">misconduct </w:t>
      </w:r>
      <w:r w:rsidR="002C232F" w:rsidRPr="0053669E">
        <w:rPr>
          <w:rFonts w:ascii="Arial" w:hAnsi="Arial" w:cs="Arial"/>
          <w:lang w:val="en-GB"/>
        </w:rPr>
        <w:t xml:space="preserve">far outweigh potential benefits. Supporting this view, a study involving 925 randomly selected police officers found that 67.4% who reported misconduct experienced social ostracism  </w:t>
      </w:r>
      <w:sdt>
        <w:sdtPr>
          <w:rPr>
            <w:rFonts w:ascii="Arial" w:hAnsi="Arial" w:cs="Arial"/>
            <w:lang w:val="en-GB"/>
          </w:rPr>
          <w:id w:val="825783810"/>
          <w:citation/>
        </w:sdtPr>
        <w:sdtEndPr/>
        <w:sdtContent>
          <w:r w:rsidR="002C232F" w:rsidRPr="0053669E">
            <w:rPr>
              <w:rFonts w:ascii="Arial" w:hAnsi="Arial" w:cs="Arial"/>
              <w:lang w:val="en-GB"/>
            </w:rPr>
            <w:fldChar w:fldCharType="begin"/>
          </w:r>
          <w:r w:rsidR="002C232F" w:rsidRPr="0053669E">
            <w:rPr>
              <w:rFonts w:ascii="Arial" w:hAnsi="Arial" w:cs="Arial"/>
              <w:lang w:val="en-GB"/>
            </w:rPr>
            <w:instrText xml:space="preserve"> CITATION Wei00 \l 2057 </w:instrText>
          </w:r>
          <w:r w:rsidR="002C232F" w:rsidRPr="0053669E">
            <w:rPr>
              <w:rFonts w:ascii="Arial" w:hAnsi="Arial" w:cs="Arial"/>
              <w:lang w:val="en-GB"/>
            </w:rPr>
            <w:fldChar w:fldCharType="separate"/>
          </w:r>
          <w:r w:rsidR="002C232F" w:rsidRPr="0053669E">
            <w:rPr>
              <w:rFonts w:ascii="Arial" w:hAnsi="Arial" w:cs="Arial"/>
              <w:noProof/>
              <w:lang w:val="en-GB"/>
            </w:rPr>
            <w:t>(Weisburd &amp; Greenspan, 2000)</w:t>
          </w:r>
          <w:r w:rsidR="002C232F" w:rsidRPr="0053669E">
            <w:rPr>
              <w:rFonts w:ascii="Arial" w:hAnsi="Arial" w:cs="Arial"/>
              <w:lang w:val="en-GB"/>
            </w:rPr>
            <w:fldChar w:fldCharType="end"/>
          </w:r>
        </w:sdtContent>
      </w:sdt>
      <w:r w:rsidR="002C232F" w:rsidRPr="0053669E">
        <w:rPr>
          <w:rFonts w:ascii="Arial" w:hAnsi="Arial" w:cs="Arial"/>
          <w:lang w:val="en-GB"/>
        </w:rPr>
        <w:t>. Recent research by</w:t>
      </w:r>
      <w:r w:rsidR="00BB01DE" w:rsidRPr="0053669E">
        <w:rPr>
          <w:rFonts w:ascii="Arial" w:hAnsi="Arial" w:cs="Arial"/>
          <w:lang w:val="en-GB"/>
        </w:rPr>
        <w:t xml:space="preserve"> Dempsey et al., </w:t>
      </w:r>
      <w:sdt>
        <w:sdtPr>
          <w:rPr>
            <w:rFonts w:ascii="Arial" w:hAnsi="Arial" w:cs="Arial"/>
            <w:lang w:val="en-GB"/>
          </w:rPr>
          <w:id w:val="-1021010221"/>
          <w:citation/>
        </w:sdtPr>
        <w:sdtEndPr/>
        <w:sdtContent>
          <w:r w:rsidR="00BB01DE" w:rsidRPr="0053669E">
            <w:rPr>
              <w:rFonts w:ascii="Arial" w:hAnsi="Arial" w:cs="Arial"/>
              <w:lang w:val="en-GB"/>
            </w:rPr>
            <w:fldChar w:fldCharType="begin"/>
          </w:r>
          <w:r w:rsidR="00BB01DE" w:rsidRPr="0053669E">
            <w:rPr>
              <w:rFonts w:ascii="Arial" w:hAnsi="Arial" w:cs="Arial"/>
              <w:lang w:val="en-GB"/>
            </w:rPr>
            <w:instrText xml:space="preserve">CITATION Dem23 \n  \l 2057 </w:instrText>
          </w:r>
          <w:r w:rsidR="00BB01DE" w:rsidRPr="0053669E">
            <w:rPr>
              <w:rFonts w:ascii="Arial" w:hAnsi="Arial" w:cs="Arial"/>
              <w:lang w:val="en-GB"/>
            </w:rPr>
            <w:fldChar w:fldCharType="separate"/>
          </w:r>
          <w:r w:rsidR="00BB01DE" w:rsidRPr="0053669E">
            <w:rPr>
              <w:rFonts w:ascii="Arial" w:hAnsi="Arial" w:cs="Arial"/>
              <w:noProof/>
              <w:lang w:val="en-GB"/>
            </w:rPr>
            <w:t>(2023)</w:t>
          </w:r>
          <w:r w:rsidR="00BB01DE" w:rsidRPr="0053669E">
            <w:rPr>
              <w:rFonts w:ascii="Arial" w:hAnsi="Arial" w:cs="Arial"/>
              <w:lang w:val="en-GB"/>
            </w:rPr>
            <w:fldChar w:fldCharType="end"/>
          </w:r>
        </w:sdtContent>
      </w:sdt>
      <w:r w:rsidR="002C232F" w:rsidRPr="0053669E">
        <w:rPr>
          <w:rFonts w:ascii="Arial" w:hAnsi="Arial" w:cs="Arial"/>
          <w:lang w:val="en-GB"/>
        </w:rPr>
        <w:t xml:space="preserve"> corroborates these findings, indicating that officers </w:t>
      </w:r>
      <w:r w:rsidR="001B576A">
        <w:rPr>
          <w:rFonts w:ascii="Arial" w:hAnsi="Arial" w:cs="Arial"/>
          <w:lang w:val="en-GB"/>
        </w:rPr>
        <w:t>who weigh</w:t>
      </w:r>
      <w:r w:rsidR="002C232F" w:rsidRPr="0053669E">
        <w:rPr>
          <w:rFonts w:ascii="Arial" w:hAnsi="Arial" w:cs="Arial"/>
          <w:lang w:val="en-GB"/>
        </w:rPr>
        <w:t xml:space="preserve"> the decision to report misconduct often grapple with the potential personal and professional consequences, further entrenching the </w:t>
      </w:r>
      <w:r w:rsidR="00463091">
        <w:rPr>
          <w:rFonts w:ascii="Arial" w:hAnsi="Arial" w:cs="Arial"/>
          <w:lang w:val="en-GB"/>
        </w:rPr>
        <w:t>‘B</w:t>
      </w:r>
      <w:r w:rsidR="002C232F" w:rsidRPr="0053669E">
        <w:rPr>
          <w:rFonts w:ascii="Arial" w:hAnsi="Arial" w:cs="Arial"/>
          <w:lang w:val="en-GB"/>
        </w:rPr>
        <w:t xml:space="preserve">lue </w:t>
      </w:r>
      <w:r w:rsidR="00463091">
        <w:rPr>
          <w:rFonts w:ascii="Arial" w:hAnsi="Arial" w:cs="Arial"/>
          <w:lang w:val="en-GB"/>
        </w:rPr>
        <w:t>W</w:t>
      </w:r>
      <w:r w:rsidR="002C232F" w:rsidRPr="0053669E">
        <w:rPr>
          <w:rFonts w:ascii="Arial" w:hAnsi="Arial" w:cs="Arial"/>
          <w:lang w:val="en-GB"/>
        </w:rPr>
        <w:t xml:space="preserve">all of </w:t>
      </w:r>
      <w:r w:rsidR="00463091">
        <w:rPr>
          <w:rFonts w:ascii="Arial" w:hAnsi="Arial" w:cs="Arial"/>
          <w:lang w:val="en-GB"/>
        </w:rPr>
        <w:t>S</w:t>
      </w:r>
      <w:r w:rsidR="002C232F" w:rsidRPr="0053669E">
        <w:rPr>
          <w:rFonts w:ascii="Arial" w:hAnsi="Arial" w:cs="Arial"/>
          <w:lang w:val="en-GB"/>
        </w:rPr>
        <w:t>ilence.</w:t>
      </w:r>
      <w:r w:rsidR="00463091">
        <w:rPr>
          <w:rFonts w:ascii="Arial" w:hAnsi="Arial" w:cs="Arial"/>
          <w:lang w:val="en-GB"/>
        </w:rPr>
        <w:t>’</w:t>
      </w:r>
    </w:p>
    <w:p w14:paraId="2ECFC8CD" w14:textId="77777777" w:rsidR="00957AA6" w:rsidRPr="0053669E" w:rsidRDefault="00957AA6" w:rsidP="0053669E">
      <w:pPr>
        <w:spacing w:after="0" w:line="360" w:lineRule="auto"/>
        <w:jc w:val="both"/>
        <w:rPr>
          <w:rFonts w:ascii="Arial" w:hAnsi="Arial" w:cs="Arial"/>
          <w:lang w:val="en-GB"/>
        </w:rPr>
      </w:pPr>
    </w:p>
    <w:p w14:paraId="1E8D0E82" w14:textId="40F3B300" w:rsidR="002C232F" w:rsidRPr="0053669E" w:rsidRDefault="00DA68BE" w:rsidP="0053669E">
      <w:pPr>
        <w:spacing w:after="0" w:line="360" w:lineRule="auto"/>
        <w:jc w:val="both"/>
        <w:rPr>
          <w:rFonts w:ascii="Arial" w:hAnsi="Arial" w:cs="Arial"/>
          <w:b/>
          <w:bCs/>
          <w:lang w:val="en-GB"/>
        </w:rPr>
      </w:pPr>
      <w:r>
        <w:rPr>
          <w:rFonts w:ascii="Arial" w:hAnsi="Arial" w:cs="Arial"/>
          <w:lang w:val="en-GB"/>
        </w:rPr>
        <w:t>W</w:t>
      </w:r>
      <w:r w:rsidR="00444F84" w:rsidRPr="0053669E">
        <w:rPr>
          <w:rFonts w:ascii="Arial" w:hAnsi="Arial" w:cs="Arial"/>
          <w:lang w:val="en-GB"/>
        </w:rPr>
        <w:t xml:space="preserve">hilst </w:t>
      </w:r>
      <w:r w:rsidR="00174C87" w:rsidRPr="0053669E">
        <w:rPr>
          <w:rFonts w:ascii="Arial" w:hAnsi="Arial" w:cs="Arial"/>
          <w:lang w:val="en-GB"/>
        </w:rPr>
        <w:t>t</w:t>
      </w:r>
      <w:r w:rsidR="002C232F" w:rsidRPr="0053669E">
        <w:rPr>
          <w:rFonts w:ascii="Arial" w:hAnsi="Arial" w:cs="Arial"/>
          <w:lang w:val="en-GB"/>
        </w:rPr>
        <w:t xml:space="preserve">he complexities surrounding the reporting of internal misconduct are pronounced, Torres </w:t>
      </w:r>
      <w:r w:rsidR="00843AB5" w:rsidRPr="0053669E">
        <w:rPr>
          <w:rFonts w:ascii="Arial" w:hAnsi="Arial" w:cs="Arial"/>
          <w:lang w:val="en-GB"/>
        </w:rPr>
        <w:t xml:space="preserve">&amp; </w:t>
      </w:r>
      <w:r w:rsidR="0048323E" w:rsidRPr="0053669E">
        <w:rPr>
          <w:rFonts w:ascii="Arial" w:hAnsi="Arial" w:cs="Arial"/>
          <w:lang w:val="en-GB"/>
        </w:rPr>
        <w:t>Curiel</w:t>
      </w:r>
      <w:r w:rsidR="002C232F" w:rsidRPr="0053669E">
        <w:rPr>
          <w:rFonts w:ascii="Arial" w:hAnsi="Arial" w:cs="Arial"/>
          <w:lang w:val="en-GB"/>
        </w:rPr>
        <w:t xml:space="preserve">, </w:t>
      </w:r>
      <w:sdt>
        <w:sdtPr>
          <w:rPr>
            <w:rFonts w:ascii="Arial" w:hAnsi="Arial" w:cs="Arial"/>
            <w:lang w:val="en-GB"/>
          </w:rPr>
          <w:id w:val="425853858"/>
          <w:citation/>
        </w:sdtPr>
        <w:sdtEndPr/>
        <w:sdtContent>
          <w:r w:rsidR="002C232F" w:rsidRPr="0053669E">
            <w:rPr>
              <w:rFonts w:ascii="Arial" w:hAnsi="Arial" w:cs="Arial"/>
              <w:lang w:val="en-GB"/>
            </w:rPr>
            <w:fldChar w:fldCharType="begin"/>
          </w:r>
          <w:r w:rsidR="0048323E" w:rsidRPr="0053669E">
            <w:rPr>
              <w:rFonts w:ascii="Arial" w:hAnsi="Arial" w:cs="Arial"/>
              <w:lang w:val="en-GB"/>
            </w:rPr>
            <w:instrText xml:space="preserve">CITATION Tor231 \p 35 \n  \l 2057 </w:instrText>
          </w:r>
          <w:r w:rsidR="002C232F" w:rsidRPr="0053669E">
            <w:rPr>
              <w:rFonts w:ascii="Arial" w:hAnsi="Arial" w:cs="Arial"/>
              <w:lang w:val="en-GB"/>
            </w:rPr>
            <w:fldChar w:fldCharType="separate"/>
          </w:r>
          <w:r w:rsidR="0048323E" w:rsidRPr="0053669E">
            <w:rPr>
              <w:rFonts w:ascii="Arial" w:hAnsi="Arial" w:cs="Arial"/>
              <w:noProof/>
              <w:lang w:val="en-GB"/>
            </w:rPr>
            <w:t>(2023, p. 35)</w:t>
          </w:r>
          <w:r w:rsidR="002C232F" w:rsidRPr="0053669E">
            <w:rPr>
              <w:rFonts w:ascii="Arial" w:hAnsi="Arial" w:cs="Arial"/>
              <w:lang w:val="en-GB"/>
            </w:rPr>
            <w:fldChar w:fldCharType="end"/>
          </w:r>
        </w:sdtContent>
      </w:sdt>
      <w:r w:rsidR="002C232F" w:rsidRPr="0053669E">
        <w:rPr>
          <w:rFonts w:ascii="Arial" w:hAnsi="Arial" w:cs="Arial"/>
          <w:lang w:val="en-GB"/>
        </w:rPr>
        <w:t xml:space="preserve"> </w:t>
      </w:r>
      <w:r w:rsidR="00694DC6">
        <w:rPr>
          <w:rFonts w:ascii="Arial" w:hAnsi="Arial" w:cs="Arial"/>
          <w:lang w:val="en-GB"/>
        </w:rPr>
        <w:t xml:space="preserve">emphasise </w:t>
      </w:r>
      <w:r w:rsidR="002C232F" w:rsidRPr="0053669E">
        <w:rPr>
          <w:rFonts w:ascii="Arial" w:hAnsi="Arial" w:cs="Arial"/>
          <w:lang w:val="en-GB"/>
        </w:rPr>
        <w:t xml:space="preserve">that </w:t>
      </w:r>
      <w:r w:rsidR="005F0C1E">
        <w:rPr>
          <w:rFonts w:ascii="Arial" w:hAnsi="Arial" w:cs="Arial"/>
          <w:lang w:val="en-GB"/>
        </w:rPr>
        <w:t>“</w:t>
      </w:r>
      <w:r w:rsidR="002C232F" w:rsidRPr="0053669E">
        <w:rPr>
          <w:rFonts w:ascii="Arial" w:hAnsi="Arial" w:cs="Arial"/>
          <w:lang w:val="en-GB"/>
        </w:rPr>
        <w:t>this phenomenon is not unique to policing</w:t>
      </w:r>
      <w:r w:rsidR="005F0C1E">
        <w:rPr>
          <w:rFonts w:ascii="Arial" w:hAnsi="Arial" w:cs="Arial"/>
          <w:lang w:val="en-GB"/>
        </w:rPr>
        <w:t>”</w:t>
      </w:r>
      <w:r w:rsidR="002C232F" w:rsidRPr="0053669E">
        <w:rPr>
          <w:rFonts w:ascii="Arial" w:hAnsi="Arial" w:cs="Arial"/>
          <w:lang w:val="en-GB"/>
        </w:rPr>
        <w:t>. They</w:t>
      </w:r>
      <w:r w:rsidR="00694DC6">
        <w:rPr>
          <w:rFonts w:ascii="Arial" w:hAnsi="Arial" w:cs="Arial"/>
          <w:lang w:val="en-GB"/>
        </w:rPr>
        <w:t xml:space="preserve"> </w:t>
      </w:r>
      <w:r w:rsidR="005F0C1E">
        <w:rPr>
          <w:rFonts w:ascii="Arial" w:hAnsi="Arial" w:cs="Arial"/>
          <w:lang w:val="en-GB"/>
        </w:rPr>
        <w:t>outline</w:t>
      </w:r>
      <w:r w:rsidR="002C232F" w:rsidRPr="0053669E">
        <w:rPr>
          <w:rFonts w:ascii="Arial" w:hAnsi="Arial" w:cs="Arial"/>
          <w:lang w:val="en-GB"/>
        </w:rPr>
        <w:t xml:space="preserve"> </w:t>
      </w:r>
      <w:r w:rsidR="00694DC6" w:rsidRPr="0053669E">
        <w:rPr>
          <w:rFonts w:ascii="Arial" w:hAnsi="Arial" w:cs="Arial"/>
          <w:lang w:val="en-GB"/>
        </w:rPr>
        <w:t xml:space="preserve">that </w:t>
      </w:r>
      <w:r w:rsidR="002C232F" w:rsidRPr="0053669E">
        <w:rPr>
          <w:rFonts w:ascii="Arial" w:hAnsi="Arial" w:cs="Arial"/>
          <w:lang w:val="en-GB"/>
        </w:rPr>
        <w:t>various professions</w:t>
      </w:r>
      <w:r w:rsidR="00C44EFE">
        <w:rPr>
          <w:rFonts w:ascii="Arial" w:hAnsi="Arial" w:cs="Arial"/>
          <w:lang w:val="en-GB"/>
        </w:rPr>
        <w:t>,</w:t>
      </w:r>
      <w:r w:rsidR="002C232F" w:rsidRPr="0053669E">
        <w:rPr>
          <w:rFonts w:ascii="Arial" w:hAnsi="Arial" w:cs="Arial"/>
          <w:lang w:val="en-GB"/>
        </w:rPr>
        <w:t xml:space="preserve"> including doctors, taxi driver</w:t>
      </w:r>
      <w:r w:rsidR="00463091">
        <w:rPr>
          <w:rFonts w:ascii="Arial" w:hAnsi="Arial" w:cs="Arial"/>
          <w:lang w:val="en-GB"/>
        </w:rPr>
        <w:t>s and government</w:t>
      </w:r>
      <w:r w:rsidR="00BA4D84" w:rsidRPr="0053669E">
        <w:rPr>
          <w:rFonts w:ascii="Arial" w:hAnsi="Arial" w:cs="Arial"/>
          <w:lang w:val="en-GB"/>
        </w:rPr>
        <w:t xml:space="preserve"> officials</w:t>
      </w:r>
      <w:r w:rsidR="002C232F" w:rsidRPr="0053669E">
        <w:rPr>
          <w:rFonts w:ascii="Arial" w:hAnsi="Arial" w:cs="Arial"/>
          <w:lang w:val="en-GB"/>
        </w:rPr>
        <w:t xml:space="preserve"> also tend to underreport the misconduct of their peers. Collectively, these perspectives underscore the pervasive nature of the tendency to underreport misconduct across multiple fields, </w:t>
      </w:r>
      <w:r w:rsidR="00694DC6">
        <w:rPr>
          <w:rFonts w:ascii="Arial" w:hAnsi="Arial" w:cs="Arial"/>
          <w:lang w:val="en-GB"/>
        </w:rPr>
        <w:t>highlighting the need for a c</w:t>
      </w:r>
      <w:r w:rsidR="002C232F" w:rsidRPr="0053669E">
        <w:rPr>
          <w:rFonts w:ascii="Arial" w:hAnsi="Arial" w:cs="Arial"/>
          <w:lang w:val="en-GB"/>
        </w:rPr>
        <w:t>omprehensive examination of the cultural and institutional dynamics that contribute to this silence.</w:t>
      </w:r>
      <w:r w:rsidR="002C232F" w:rsidRPr="0053669E">
        <w:rPr>
          <w:rFonts w:ascii="Arial" w:hAnsi="Arial" w:cs="Arial"/>
          <w:b/>
          <w:bCs/>
          <w:lang w:val="en-GB"/>
        </w:rPr>
        <w:t xml:space="preserve"> </w:t>
      </w:r>
    </w:p>
    <w:p w14:paraId="17F7DC94" w14:textId="77777777" w:rsidR="003155E9" w:rsidRPr="0053669E" w:rsidRDefault="003155E9" w:rsidP="0053669E">
      <w:pPr>
        <w:spacing w:after="0" w:line="360" w:lineRule="auto"/>
        <w:jc w:val="both"/>
        <w:rPr>
          <w:rFonts w:ascii="Arial" w:hAnsi="Arial" w:cs="Arial"/>
          <w:b/>
          <w:bCs/>
          <w:lang w:val="en-GB"/>
        </w:rPr>
      </w:pPr>
      <w:bookmarkStart w:id="41" w:name="_Hlk181346696"/>
      <w:bookmarkEnd w:id="40"/>
    </w:p>
    <w:p w14:paraId="5E140839" w14:textId="7FDF898C" w:rsidR="003155E9" w:rsidRPr="00FB6AF6" w:rsidRDefault="00760A19" w:rsidP="00957AA6">
      <w:pPr>
        <w:pStyle w:val="Heading2"/>
        <w:spacing w:line="360" w:lineRule="auto"/>
        <w:rPr>
          <w:rFonts w:ascii="Arial" w:hAnsi="Arial" w:cs="Arial"/>
          <w:b/>
          <w:bCs/>
          <w:sz w:val="24"/>
          <w:szCs w:val="24"/>
          <w:lang w:val="en-GB"/>
        </w:rPr>
      </w:pPr>
      <w:bookmarkStart w:id="42" w:name="_Toc198564683"/>
      <w:r w:rsidRPr="00FB6AF6">
        <w:rPr>
          <w:rFonts w:ascii="Arial" w:hAnsi="Arial" w:cs="Arial"/>
          <w:b/>
          <w:bCs/>
          <w:sz w:val="24"/>
          <w:szCs w:val="24"/>
          <w:lang w:val="en-GB"/>
        </w:rPr>
        <w:t>2.</w:t>
      </w:r>
      <w:r w:rsidR="007A77C0" w:rsidRPr="00FB6AF6">
        <w:rPr>
          <w:rFonts w:ascii="Arial" w:hAnsi="Arial" w:cs="Arial"/>
          <w:b/>
          <w:bCs/>
          <w:sz w:val="24"/>
          <w:szCs w:val="24"/>
          <w:lang w:val="en-GB"/>
        </w:rPr>
        <w:t>4</w:t>
      </w:r>
      <w:r w:rsidRPr="00FB6AF6">
        <w:rPr>
          <w:rFonts w:ascii="Arial" w:hAnsi="Arial" w:cs="Arial"/>
          <w:b/>
          <w:bCs/>
          <w:sz w:val="24"/>
          <w:szCs w:val="24"/>
          <w:lang w:val="en-GB"/>
        </w:rPr>
        <w:t xml:space="preserve"> </w:t>
      </w:r>
      <w:r w:rsidR="003155E9" w:rsidRPr="00FB6AF6">
        <w:rPr>
          <w:rFonts w:ascii="Arial" w:hAnsi="Arial" w:cs="Arial"/>
          <w:b/>
          <w:bCs/>
          <w:sz w:val="24"/>
          <w:szCs w:val="24"/>
          <w:lang w:val="en-GB"/>
        </w:rPr>
        <w:t xml:space="preserve">Leadership and </w:t>
      </w:r>
      <w:r w:rsidR="00E60C58" w:rsidRPr="00FB6AF6">
        <w:rPr>
          <w:rFonts w:ascii="Arial" w:hAnsi="Arial" w:cs="Arial"/>
          <w:b/>
          <w:bCs/>
          <w:sz w:val="24"/>
          <w:szCs w:val="24"/>
          <w:lang w:val="en-GB"/>
        </w:rPr>
        <w:t>C</w:t>
      </w:r>
      <w:r w:rsidR="003155E9" w:rsidRPr="00FB6AF6">
        <w:rPr>
          <w:rFonts w:ascii="Arial" w:hAnsi="Arial" w:cs="Arial"/>
          <w:b/>
          <w:bCs/>
          <w:sz w:val="24"/>
          <w:szCs w:val="24"/>
          <w:lang w:val="en-GB"/>
        </w:rPr>
        <w:t>ynicism</w:t>
      </w:r>
      <w:bookmarkEnd w:id="42"/>
    </w:p>
    <w:p w14:paraId="59154D92" w14:textId="7C575E23" w:rsidR="00A43C0B" w:rsidRPr="0053669E" w:rsidRDefault="00BA4D84" w:rsidP="0053669E">
      <w:pPr>
        <w:spacing w:after="0" w:line="360" w:lineRule="auto"/>
        <w:jc w:val="both"/>
        <w:rPr>
          <w:rFonts w:ascii="Arial" w:hAnsi="Arial" w:cs="Arial"/>
          <w:lang w:val="en-GB"/>
        </w:rPr>
      </w:pPr>
      <w:bookmarkStart w:id="43" w:name="_Hlk188557137"/>
      <w:r w:rsidRPr="0053669E">
        <w:rPr>
          <w:rFonts w:ascii="Arial" w:hAnsi="Arial" w:cs="Arial"/>
          <w:lang w:val="en-GB"/>
        </w:rPr>
        <w:t xml:space="preserve">Police leadership establishes the tone for the organisation and significantly influences public perception, creating a sense of purpose </w:t>
      </w:r>
      <w:sdt>
        <w:sdtPr>
          <w:rPr>
            <w:rFonts w:ascii="Arial" w:hAnsi="Arial" w:cs="Arial"/>
            <w:lang w:val="en-GB"/>
          </w:rPr>
          <w:id w:val="414599072"/>
          <w:citation/>
        </w:sdtPr>
        <w:sdtEndPr/>
        <w:sdtContent>
          <w:r w:rsidR="00D50EDA" w:rsidRPr="0053669E">
            <w:rPr>
              <w:rFonts w:ascii="Arial" w:hAnsi="Arial" w:cs="Arial"/>
              <w:lang w:val="en-GB"/>
            </w:rPr>
            <w:fldChar w:fldCharType="begin"/>
          </w:r>
          <w:r w:rsidR="00D50EDA" w:rsidRPr="0053669E">
            <w:rPr>
              <w:rFonts w:ascii="Arial" w:hAnsi="Arial" w:cs="Arial"/>
              <w:lang w:val="en-GB"/>
            </w:rPr>
            <w:instrText xml:space="preserve"> CITATION Wal181 \l 2057 </w:instrText>
          </w:r>
          <w:r w:rsidR="00D50EDA" w:rsidRPr="0053669E">
            <w:rPr>
              <w:rFonts w:ascii="Arial" w:hAnsi="Arial" w:cs="Arial"/>
              <w:lang w:val="en-GB"/>
            </w:rPr>
            <w:fldChar w:fldCharType="separate"/>
          </w:r>
          <w:r w:rsidR="00D50EDA" w:rsidRPr="0053669E">
            <w:rPr>
              <w:rFonts w:ascii="Arial" w:hAnsi="Arial" w:cs="Arial"/>
              <w:noProof/>
              <w:lang w:val="en-GB"/>
            </w:rPr>
            <w:t>(Walsh &amp; Vito, 2018)</w:t>
          </w:r>
          <w:r w:rsidR="00D50EDA" w:rsidRPr="0053669E">
            <w:rPr>
              <w:rFonts w:ascii="Arial" w:hAnsi="Arial" w:cs="Arial"/>
              <w:lang w:val="en-GB"/>
            </w:rPr>
            <w:fldChar w:fldCharType="end"/>
          </w:r>
        </w:sdtContent>
      </w:sdt>
      <w:proofErr w:type="gramStart"/>
      <w:r w:rsidR="00D50EDA" w:rsidRPr="0053669E">
        <w:rPr>
          <w:rFonts w:ascii="Arial" w:hAnsi="Arial" w:cs="Arial"/>
          <w:lang w:val="en-GB"/>
        </w:rPr>
        <w:t xml:space="preserve">. </w:t>
      </w:r>
      <w:r w:rsidR="003155E9" w:rsidRPr="0053669E">
        <w:rPr>
          <w:rFonts w:ascii="Arial" w:hAnsi="Arial" w:cs="Arial"/>
          <w:lang w:val="en-GB"/>
        </w:rPr>
        <w:t xml:space="preserve"> </w:t>
      </w:r>
      <w:proofErr w:type="gramEnd"/>
      <w:r w:rsidR="00AE0703">
        <w:rPr>
          <w:rFonts w:ascii="Arial" w:hAnsi="Arial" w:cs="Arial"/>
          <w:lang w:val="en-GB"/>
        </w:rPr>
        <w:t>While leadership plays</w:t>
      </w:r>
      <w:r w:rsidR="000E69C9" w:rsidRPr="0053669E">
        <w:rPr>
          <w:rFonts w:ascii="Arial" w:hAnsi="Arial" w:cs="Arial"/>
          <w:lang w:val="en-GB"/>
        </w:rPr>
        <w:t xml:space="preserve"> a pivotal role in positively shaping the organisational culture within the policing environment, </w:t>
      </w:r>
      <w:r w:rsidR="00AE0703">
        <w:rPr>
          <w:rFonts w:ascii="Arial" w:hAnsi="Arial" w:cs="Arial"/>
          <w:lang w:val="en-GB"/>
        </w:rPr>
        <w:t>it</w:t>
      </w:r>
      <w:r w:rsidR="000E69C9" w:rsidRPr="0053669E">
        <w:rPr>
          <w:rFonts w:ascii="Arial" w:hAnsi="Arial" w:cs="Arial"/>
          <w:lang w:val="en-GB"/>
        </w:rPr>
        <w:t xml:space="preserve"> can also </w:t>
      </w:r>
      <w:r w:rsidR="00AE0703">
        <w:rPr>
          <w:rFonts w:ascii="Arial" w:hAnsi="Arial" w:cs="Arial"/>
          <w:lang w:val="en-GB"/>
        </w:rPr>
        <w:t xml:space="preserve">serve as </w:t>
      </w:r>
      <w:r w:rsidR="000E69C9" w:rsidRPr="0053669E">
        <w:rPr>
          <w:rFonts w:ascii="Arial" w:hAnsi="Arial" w:cs="Arial"/>
          <w:lang w:val="en-GB"/>
        </w:rPr>
        <w:t xml:space="preserve">a potential barrier in the reporting process. </w:t>
      </w:r>
      <w:r w:rsidR="003155E9" w:rsidRPr="0053669E">
        <w:rPr>
          <w:rFonts w:ascii="Arial" w:hAnsi="Arial" w:cs="Arial"/>
          <w:lang w:val="en-GB"/>
        </w:rPr>
        <w:t>A lack of support</w:t>
      </w:r>
      <w:r w:rsidR="00125FB7" w:rsidRPr="0053669E">
        <w:rPr>
          <w:rFonts w:ascii="Arial" w:hAnsi="Arial" w:cs="Arial"/>
          <w:lang w:val="en-GB"/>
        </w:rPr>
        <w:t xml:space="preserve">ive </w:t>
      </w:r>
      <w:r w:rsidR="003155E9" w:rsidRPr="0053669E">
        <w:rPr>
          <w:rFonts w:ascii="Arial" w:hAnsi="Arial" w:cs="Arial"/>
          <w:lang w:val="en-GB"/>
        </w:rPr>
        <w:t>leadership can foster an atmosphere in which misconduct is tolerated or overlooke</w:t>
      </w:r>
      <w:r w:rsidR="00A814B5">
        <w:rPr>
          <w:rFonts w:ascii="Arial" w:hAnsi="Arial" w:cs="Arial"/>
          <w:lang w:val="en-GB"/>
        </w:rPr>
        <w:t>d.</w:t>
      </w:r>
      <w:r w:rsidR="003155E9" w:rsidRPr="0053669E">
        <w:rPr>
          <w:rFonts w:ascii="Arial" w:hAnsi="Arial" w:cs="Arial"/>
          <w:lang w:val="en-GB"/>
        </w:rPr>
        <w:t xml:space="preserve"> Research conducted by</w:t>
      </w:r>
      <w:r w:rsidR="00931755">
        <w:rPr>
          <w:rFonts w:ascii="Arial" w:hAnsi="Arial" w:cs="Arial"/>
          <w:lang w:val="en-GB"/>
        </w:rPr>
        <w:t xml:space="preserve"> Donner, et al.,</w:t>
      </w:r>
      <w:r w:rsidR="00AE0703">
        <w:rPr>
          <w:rFonts w:ascii="Arial" w:hAnsi="Arial" w:cs="Arial"/>
          <w:lang w:val="en-GB"/>
        </w:rPr>
        <w:t xml:space="preserve"> </w:t>
      </w:r>
      <w:sdt>
        <w:sdtPr>
          <w:rPr>
            <w:rFonts w:ascii="Arial" w:hAnsi="Arial" w:cs="Arial"/>
            <w:lang w:val="en-GB"/>
          </w:rPr>
          <w:id w:val="524688083"/>
          <w:citation/>
        </w:sdtPr>
        <w:sdtEndPr/>
        <w:sdtContent>
          <w:r w:rsidR="003155E9" w:rsidRPr="0053669E">
            <w:rPr>
              <w:rFonts w:ascii="Arial" w:hAnsi="Arial" w:cs="Arial"/>
              <w:lang w:val="en-GB"/>
            </w:rPr>
            <w:fldChar w:fldCharType="begin"/>
          </w:r>
          <w:r w:rsidR="00931755">
            <w:rPr>
              <w:rFonts w:ascii="Arial" w:hAnsi="Arial" w:cs="Arial"/>
              <w:lang w:val="en-GB"/>
            </w:rPr>
            <w:instrText xml:space="preserve">CITATION Don18 \n  \l 2057 </w:instrText>
          </w:r>
          <w:r w:rsidR="003155E9" w:rsidRPr="0053669E">
            <w:rPr>
              <w:rFonts w:ascii="Arial" w:hAnsi="Arial" w:cs="Arial"/>
              <w:lang w:val="en-GB"/>
            </w:rPr>
            <w:fldChar w:fldCharType="separate"/>
          </w:r>
          <w:r w:rsidR="00931755" w:rsidRPr="00931755">
            <w:rPr>
              <w:rFonts w:ascii="Arial" w:hAnsi="Arial" w:cs="Arial"/>
              <w:noProof/>
              <w:lang w:val="en-GB"/>
            </w:rPr>
            <w:t>(2018)</w:t>
          </w:r>
          <w:r w:rsidR="003155E9" w:rsidRPr="0053669E">
            <w:rPr>
              <w:rFonts w:ascii="Arial" w:hAnsi="Arial" w:cs="Arial"/>
              <w:lang w:val="en-GB"/>
            </w:rPr>
            <w:fldChar w:fldCharType="end"/>
          </w:r>
        </w:sdtContent>
      </w:sdt>
      <w:r w:rsidR="003155E9" w:rsidRPr="0053669E">
        <w:rPr>
          <w:rFonts w:ascii="Arial" w:hAnsi="Arial" w:cs="Arial"/>
          <w:lang w:val="en-GB"/>
        </w:rPr>
        <w:t xml:space="preserve"> supports th</w:t>
      </w:r>
      <w:r w:rsidR="00931755">
        <w:rPr>
          <w:rFonts w:ascii="Arial" w:hAnsi="Arial" w:cs="Arial"/>
          <w:lang w:val="en-GB"/>
        </w:rPr>
        <w:t>is</w:t>
      </w:r>
      <w:r w:rsidR="003155E9" w:rsidRPr="0053669E">
        <w:rPr>
          <w:rFonts w:ascii="Arial" w:hAnsi="Arial" w:cs="Arial"/>
          <w:lang w:val="en-GB"/>
        </w:rPr>
        <w:t xml:space="preserve"> perspective indicating that </w:t>
      </w:r>
      <w:r w:rsidR="00B24953" w:rsidRPr="0053669E">
        <w:rPr>
          <w:rFonts w:ascii="Arial" w:hAnsi="Arial" w:cs="Arial"/>
          <w:lang w:val="en-GB"/>
        </w:rPr>
        <w:t>employees ar</w:t>
      </w:r>
      <w:r w:rsidR="003155E9" w:rsidRPr="0053669E">
        <w:rPr>
          <w:rFonts w:ascii="Arial" w:hAnsi="Arial" w:cs="Arial"/>
          <w:lang w:val="en-GB"/>
        </w:rPr>
        <w:t xml:space="preserve">e less inclined to report the misconduct of colleagues when leadership condones such behaviour or when they perceived lower levels of legitimacy. This illustrates that when ethical behaviour and accountability are not prioritised, </w:t>
      </w:r>
      <w:r w:rsidR="00B24953" w:rsidRPr="0053669E">
        <w:rPr>
          <w:rFonts w:ascii="Arial" w:hAnsi="Arial" w:cs="Arial"/>
          <w:lang w:val="en-GB"/>
        </w:rPr>
        <w:t>employees</w:t>
      </w:r>
      <w:r w:rsidR="003155E9" w:rsidRPr="0053669E">
        <w:rPr>
          <w:rFonts w:ascii="Arial" w:hAnsi="Arial" w:cs="Arial"/>
          <w:lang w:val="en-GB"/>
        </w:rPr>
        <w:t xml:space="preserve"> may feel discouraged from reporting misconduct</w:t>
      </w:r>
      <w:r w:rsidR="00A43C0B" w:rsidRPr="0053669E">
        <w:rPr>
          <w:rFonts w:ascii="Arial" w:hAnsi="Arial" w:cs="Arial"/>
          <w:lang w:val="en-GB"/>
        </w:rPr>
        <w:t xml:space="preserve"> or whistleblowing</w:t>
      </w:r>
      <w:r w:rsidR="003155E9" w:rsidRPr="0053669E">
        <w:rPr>
          <w:rFonts w:ascii="Arial" w:hAnsi="Arial" w:cs="Arial"/>
          <w:lang w:val="en-GB"/>
        </w:rPr>
        <w:t xml:space="preserve">, believing that their concerns will not be adequately addressed. </w:t>
      </w:r>
      <w:r w:rsidR="00A43C0B" w:rsidRPr="0053669E">
        <w:rPr>
          <w:rFonts w:ascii="Arial" w:hAnsi="Arial" w:cs="Arial"/>
          <w:lang w:val="en-GB"/>
        </w:rPr>
        <w:t xml:space="preserve">Conversely, </w:t>
      </w:r>
      <w:r w:rsidR="00AE0703">
        <w:rPr>
          <w:rFonts w:ascii="Arial" w:hAnsi="Arial" w:cs="Arial"/>
          <w:lang w:val="en-GB"/>
        </w:rPr>
        <w:t>insufficient commitment from leaders to uphold</w:t>
      </w:r>
      <w:r w:rsidR="00A43C0B" w:rsidRPr="0053669E">
        <w:rPr>
          <w:rFonts w:ascii="Arial" w:hAnsi="Arial" w:cs="Arial"/>
          <w:lang w:val="en-GB"/>
        </w:rPr>
        <w:t xml:space="preserve"> ethical standards can perpetuate a culture of silence </w:t>
      </w:r>
      <w:sdt>
        <w:sdtPr>
          <w:rPr>
            <w:rFonts w:ascii="Arial" w:hAnsi="Arial" w:cs="Arial"/>
            <w:lang w:val="en-GB"/>
          </w:rPr>
          <w:id w:val="1462994229"/>
          <w:citation/>
        </w:sdtPr>
        <w:sdtEndPr/>
        <w:sdtContent>
          <w:r w:rsidR="00A43C0B" w:rsidRPr="0053669E">
            <w:rPr>
              <w:rFonts w:ascii="Arial" w:hAnsi="Arial" w:cs="Arial"/>
              <w:lang w:val="en-GB"/>
            </w:rPr>
            <w:fldChar w:fldCharType="begin"/>
          </w:r>
          <w:r w:rsidR="00A43C0B" w:rsidRPr="0053669E">
            <w:rPr>
              <w:rFonts w:ascii="Arial" w:hAnsi="Arial" w:cs="Arial"/>
              <w:lang w:val="en-GB"/>
            </w:rPr>
            <w:instrText xml:space="preserve"> CITATION Raj14 \l 2057 </w:instrText>
          </w:r>
          <w:r w:rsidR="00A43C0B" w:rsidRPr="0053669E">
            <w:rPr>
              <w:rFonts w:ascii="Arial" w:hAnsi="Arial" w:cs="Arial"/>
              <w:lang w:val="en-GB"/>
            </w:rPr>
            <w:fldChar w:fldCharType="separate"/>
          </w:r>
          <w:r w:rsidR="00A43C0B" w:rsidRPr="0053669E">
            <w:rPr>
              <w:rFonts w:ascii="Arial" w:hAnsi="Arial" w:cs="Arial"/>
              <w:noProof/>
              <w:lang w:val="en-GB"/>
            </w:rPr>
            <w:t>(Rajakaruna, et al., 2014)</w:t>
          </w:r>
          <w:r w:rsidR="00A43C0B" w:rsidRPr="0053669E">
            <w:rPr>
              <w:rFonts w:ascii="Arial" w:hAnsi="Arial" w:cs="Arial"/>
              <w:lang w:val="en-GB"/>
            </w:rPr>
            <w:fldChar w:fldCharType="end"/>
          </w:r>
        </w:sdtContent>
      </w:sdt>
      <w:r w:rsidR="00A43C0B" w:rsidRPr="0053669E">
        <w:rPr>
          <w:rFonts w:ascii="Arial" w:hAnsi="Arial" w:cs="Arial"/>
          <w:lang w:val="en-GB"/>
        </w:rPr>
        <w:t xml:space="preserve">,  wherein individuals may </w:t>
      </w:r>
      <w:r w:rsidR="00AE0703">
        <w:rPr>
          <w:rFonts w:ascii="Arial" w:hAnsi="Arial" w:cs="Arial"/>
          <w:lang w:val="en-GB"/>
        </w:rPr>
        <w:t>value their relationship with</w:t>
      </w:r>
      <w:r w:rsidR="00A43C0B" w:rsidRPr="0053669E">
        <w:rPr>
          <w:rFonts w:ascii="Arial" w:hAnsi="Arial" w:cs="Arial"/>
          <w:lang w:val="en-GB"/>
        </w:rPr>
        <w:t xml:space="preserve"> colleagues </w:t>
      </w:r>
      <w:r w:rsidR="00AE0703">
        <w:rPr>
          <w:rFonts w:ascii="Arial" w:hAnsi="Arial" w:cs="Arial"/>
          <w:lang w:val="en-GB"/>
        </w:rPr>
        <w:t xml:space="preserve">more than the need for </w:t>
      </w:r>
      <w:r w:rsidR="00A43C0B" w:rsidRPr="0053669E">
        <w:rPr>
          <w:rFonts w:ascii="Arial" w:hAnsi="Arial" w:cs="Arial"/>
          <w:lang w:val="en-GB"/>
        </w:rPr>
        <w:t>accountability.</w:t>
      </w:r>
      <w:r w:rsidR="00B24953" w:rsidRPr="0053669E">
        <w:rPr>
          <w:rFonts w:ascii="Arial" w:hAnsi="Arial" w:cs="Arial"/>
          <w:lang w:val="en-GB"/>
        </w:rPr>
        <w:t xml:space="preserve">  </w:t>
      </w:r>
      <w:r w:rsidR="00A43C0B" w:rsidRPr="0053669E">
        <w:rPr>
          <w:rFonts w:ascii="Arial" w:hAnsi="Arial" w:cs="Arial"/>
          <w:lang w:val="en-GB"/>
        </w:rPr>
        <w:t>However, leadership support extends beyond encouraging the reporting of misconduct</w:t>
      </w:r>
      <w:r w:rsidR="00C33382" w:rsidRPr="0053669E">
        <w:rPr>
          <w:rFonts w:ascii="Arial" w:hAnsi="Arial" w:cs="Arial"/>
          <w:lang w:val="en-GB"/>
        </w:rPr>
        <w:t xml:space="preserve">. </w:t>
      </w:r>
      <w:r w:rsidR="00A43C0B" w:rsidRPr="0053669E">
        <w:rPr>
          <w:rFonts w:ascii="Arial" w:hAnsi="Arial" w:cs="Arial"/>
          <w:lang w:val="en-GB"/>
        </w:rPr>
        <w:t xml:space="preserve">When leaders at all levels promote ethical behaviour and demonstrate a </w:t>
      </w:r>
      <w:r w:rsidR="00A43C0B" w:rsidRPr="0053669E">
        <w:rPr>
          <w:rFonts w:ascii="Arial" w:hAnsi="Arial" w:cs="Arial"/>
          <w:lang w:val="en-GB"/>
        </w:rPr>
        <w:lastRenderedPageBreak/>
        <w:t xml:space="preserve">commitment to addressing misconduct, they foster an environment where </w:t>
      </w:r>
      <w:r w:rsidR="005F0C1E">
        <w:rPr>
          <w:rFonts w:ascii="Arial" w:hAnsi="Arial" w:cs="Arial"/>
          <w:lang w:val="en-GB"/>
        </w:rPr>
        <w:t>employees</w:t>
      </w:r>
      <w:r w:rsidR="00A43C0B" w:rsidRPr="0053669E">
        <w:rPr>
          <w:rFonts w:ascii="Arial" w:hAnsi="Arial" w:cs="Arial"/>
          <w:lang w:val="en-GB"/>
        </w:rPr>
        <w:t xml:space="preserve"> feel safe and empowered to voice their concerns, </w:t>
      </w:r>
      <w:r w:rsidR="004F3964" w:rsidRPr="0053669E">
        <w:rPr>
          <w:rFonts w:ascii="Arial" w:hAnsi="Arial" w:cs="Arial"/>
          <w:lang w:val="en-GB"/>
        </w:rPr>
        <w:t xml:space="preserve">ultimately </w:t>
      </w:r>
      <w:r w:rsidR="00A43C0B" w:rsidRPr="0053669E">
        <w:rPr>
          <w:rFonts w:ascii="Arial" w:hAnsi="Arial" w:cs="Arial"/>
          <w:lang w:val="en-GB"/>
        </w:rPr>
        <w:t xml:space="preserve">fostering a growing and innovative organisation </w:t>
      </w:r>
      <w:sdt>
        <w:sdtPr>
          <w:rPr>
            <w:rFonts w:ascii="Arial" w:hAnsi="Arial" w:cs="Arial"/>
            <w:lang w:val="en-GB"/>
          </w:rPr>
          <w:id w:val="2017956395"/>
          <w:citation/>
        </w:sdtPr>
        <w:sdtEndPr/>
        <w:sdtContent>
          <w:r w:rsidR="00A43C0B" w:rsidRPr="0053669E">
            <w:rPr>
              <w:rFonts w:ascii="Arial" w:hAnsi="Arial" w:cs="Arial"/>
              <w:lang w:val="en-GB"/>
            </w:rPr>
            <w:fldChar w:fldCharType="begin"/>
          </w:r>
          <w:r w:rsidR="00255065" w:rsidRPr="0053669E">
            <w:rPr>
              <w:rFonts w:ascii="Arial" w:hAnsi="Arial" w:cs="Arial"/>
              <w:lang w:val="en-GB"/>
            </w:rPr>
            <w:instrText xml:space="preserve">CITATION Jos22 \l 2057 </w:instrText>
          </w:r>
          <w:r w:rsidR="00A43C0B" w:rsidRPr="0053669E">
            <w:rPr>
              <w:rFonts w:ascii="Arial" w:hAnsi="Arial" w:cs="Arial"/>
              <w:lang w:val="en-GB"/>
            </w:rPr>
            <w:fldChar w:fldCharType="separate"/>
          </w:r>
          <w:r w:rsidR="00255065" w:rsidRPr="0053669E">
            <w:rPr>
              <w:rFonts w:ascii="Arial" w:hAnsi="Arial" w:cs="Arial"/>
              <w:noProof/>
              <w:lang w:val="en-GB"/>
            </w:rPr>
            <w:t>(Joseph &amp; Shetty, 2022)</w:t>
          </w:r>
          <w:r w:rsidR="00A43C0B" w:rsidRPr="0053669E">
            <w:rPr>
              <w:rFonts w:ascii="Arial" w:hAnsi="Arial" w:cs="Arial"/>
              <w:lang w:val="en-GB"/>
            </w:rPr>
            <w:fldChar w:fldCharType="end"/>
          </w:r>
        </w:sdtContent>
      </w:sdt>
      <w:r w:rsidR="00A43C0B" w:rsidRPr="0053669E">
        <w:rPr>
          <w:rFonts w:ascii="Arial" w:hAnsi="Arial" w:cs="Arial"/>
          <w:lang w:val="en-GB"/>
        </w:rPr>
        <w:t xml:space="preserve">.  </w:t>
      </w:r>
      <w:r w:rsidR="00C33382" w:rsidRPr="0053669E">
        <w:rPr>
          <w:rFonts w:ascii="Arial" w:hAnsi="Arial" w:cs="Arial"/>
          <w:lang w:val="en-GB"/>
        </w:rPr>
        <w:t>This encompasses the establishment of a culture characterised by transparency and accountability.</w:t>
      </w:r>
    </w:p>
    <w:p w14:paraId="4F6F5AD9" w14:textId="77777777" w:rsidR="00957AA6" w:rsidRPr="0053669E" w:rsidRDefault="00957AA6" w:rsidP="0053669E">
      <w:pPr>
        <w:spacing w:after="0" w:line="360" w:lineRule="auto"/>
        <w:jc w:val="both"/>
        <w:rPr>
          <w:rFonts w:ascii="Arial" w:hAnsi="Arial" w:cs="Arial"/>
          <w:color w:val="FF0000"/>
          <w:lang w:val="en-GB"/>
        </w:rPr>
      </w:pPr>
    </w:p>
    <w:p w14:paraId="4E8A8960" w14:textId="2BB00CCE" w:rsidR="00F95E12" w:rsidRPr="00100F09" w:rsidRDefault="00A43C0B" w:rsidP="0053669E">
      <w:pPr>
        <w:spacing w:after="0" w:line="360" w:lineRule="auto"/>
        <w:jc w:val="both"/>
        <w:rPr>
          <w:rFonts w:ascii="Arial" w:hAnsi="Arial" w:cs="Arial"/>
          <w:lang w:val="en-GB"/>
        </w:rPr>
      </w:pPr>
      <w:r w:rsidRPr="0053669E">
        <w:rPr>
          <w:rFonts w:ascii="Arial" w:hAnsi="Arial" w:cs="Arial"/>
          <w:lang w:val="en-GB"/>
        </w:rPr>
        <w:t xml:space="preserve">Skolnick </w:t>
      </w:r>
      <w:sdt>
        <w:sdtPr>
          <w:rPr>
            <w:rFonts w:ascii="Arial" w:hAnsi="Arial" w:cs="Arial"/>
            <w:lang w:val="en-GB"/>
          </w:rPr>
          <w:id w:val="-675801859"/>
          <w:citation/>
        </w:sdtPr>
        <w:sdtEndPr/>
        <w:sdtContent>
          <w:r w:rsidRPr="0053669E">
            <w:rPr>
              <w:rFonts w:ascii="Arial" w:hAnsi="Arial" w:cs="Arial"/>
              <w:lang w:val="en-GB"/>
            </w:rPr>
            <w:fldChar w:fldCharType="begin"/>
          </w:r>
          <w:r w:rsidRPr="0053669E">
            <w:rPr>
              <w:rFonts w:ascii="Arial" w:hAnsi="Arial" w:cs="Arial"/>
              <w:lang w:val="en-GB"/>
            </w:rPr>
            <w:instrText xml:space="preserve">CITATION Sko10 \n  \l 2057 </w:instrText>
          </w:r>
          <w:r w:rsidRPr="0053669E">
            <w:rPr>
              <w:rFonts w:ascii="Arial" w:hAnsi="Arial" w:cs="Arial"/>
              <w:lang w:val="en-GB"/>
            </w:rPr>
            <w:fldChar w:fldCharType="separate"/>
          </w:r>
          <w:r w:rsidRPr="0053669E">
            <w:rPr>
              <w:rFonts w:ascii="Arial" w:hAnsi="Arial" w:cs="Arial"/>
              <w:noProof/>
              <w:lang w:val="en-GB"/>
            </w:rPr>
            <w:t>(2010)</w:t>
          </w:r>
          <w:r w:rsidRPr="0053669E">
            <w:rPr>
              <w:rFonts w:ascii="Arial" w:hAnsi="Arial" w:cs="Arial"/>
              <w:lang w:val="en-GB"/>
            </w:rPr>
            <w:fldChar w:fldCharType="end"/>
          </w:r>
        </w:sdtContent>
      </w:sdt>
      <w:r w:rsidRPr="0053669E">
        <w:rPr>
          <w:rFonts w:ascii="Arial" w:hAnsi="Arial" w:cs="Arial"/>
          <w:lang w:val="en-GB"/>
        </w:rPr>
        <w:t xml:space="preserve"> </w:t>
      </w:r>
      <w:r w:rsidR="004F3964" w:rsidRPr="0053669E">
        <w:rPr>
          <w:rFonts w:ascii="Arial" w:hAnsi="Arial" w:cs="Arial"/>
          <w:lang w:val="en-GB"/>
        </w:rPr>
        <w:t>provides</w:t>
      </w:r>
      <w:r w:rsidRPr="0053669E">
        <w:rPr>
          <w:rFonts w:ascii="Arial" w:hAnsi="Arial" w:cs="Arial"/>
          <w:lang w:val="en-GB"/>
        </w:rPr>
        <w:t xml:space="preserve"> a clear interpretation</w:t>
      </w:r>
      <w:r w:rsidR="00100F09">
        <w:rPr>
          <w:rFonts w:ascii="Arial" w:hAnsi="Arial" w:cs="Arial"/>
          <w:lang w:val="en-GB"/>
        </w:rPr>
        <w:t>,</w:t>
      </w:r>
      <w:r w:rsidRPr="0053669E">
        <w:rPr>
          <w:rFonts w:ascii="Arial" w:hAnsi="Arial" w:cs="Arial"/>
          <w:lang w:val="en-GB"/>
        </w:rPr>
        <w:t xml:space="preserve"> demonstrating that</w:t>
      </w:r>
      <w:r w:rsidR="00896898">
        <w:rPr>
          <w:rFonts w:ascii="Arial" w:hAnsi="Arial" w:cs="Arial"/>
          <w:lang w:val="en-GB"/>
        </w:rPr>
        <w:t xml:space="preserve"> </w:t>
      </w:r>
      <w:r w:rsidRPr="0053669E">
        <w:rPr>
          <w:rFonts w:ascii="Arial" w:hAnsi="Arial" w:cs="Arial"/>
          <w:lang w:val="en-GB"/>
        </w:rPr>
        <w:t>police corruption and misconduct do</w:t>
      </w:r>
      <w:r w:rsidR="004F3964" w:rsidRPr="0053669E">
        <w:rPr>
          <w:rFonts w:ascii="Arial" w:hAnsi="Arial" w:cs="Arial"/>
          <w:lang w:val="en-GB"/>
        </w:rPr>
        <w:t xml:space="preserve"> not</w:t>
      </w:r>
      <w:r w:rsidRPr="0053669E">
        <w:rPr>
          <w:rFonts w:ascii="Arial" w:hAnsi="Arial" w:cs="Arial"/>
          <w:lang w:val="en-GB"/>
        </w:rPr>
        <w:t xml:space="preserve"> occur in isolation, rather, </w:t>
      </w:r>
      <w:r w:rsidR="004F3964" w:rsidRPr="0053669E">
        <w:rPr>
          <w:rFonts w:ascii="Arial" w:hAnsi="Arial" w:cs="Arial"/>
          <w:lang w:val="en-GB"/>
        </w:rPr>
        <w:t>they are</w:t>
      </w:r>
      <w:r w:rsidRPr="0053669E">
        <w:rPr>
          <w:rFonts w:ascii="Arial" w:hAnsi="Arial" w:cs="Arial"/>
          <w:lang w:val="en-GB"/>
        </w:rPr>
        <w:t xml:space="preserve"> influenced by the prevailing police culture, which can either be undermined or reinforced by the attitudes of police leadership and supervisors. </w:t>
      </w:r>
      <w:r w:rsidR="00125FB7" w:rsidRPr="0053669E">
        <w:rPr>
          <w:rFonts w:ascii="Arial" w:hAnsi="Arial" w:cs="Arial"/>
          <w:lang w:val="en-GB"/>
        </w:rPr>
        <w:t>In this context</w:t>
      </w:r>
      <w:r w:rsidR="00100F09">
        <w:rPr>
          <w:rFonts w:ascii="Arial" w:hAnsi="Arial" w:cs="Arial"/>
          <w:lang w:val="en-GB"/>
        </w:rPr>
        <w:t>.</w:t>
      </w:r>
      <w:r w:rsidR="00125FB7" w:rsidRPr="0053669E">
        <w:rPr>
          <w:rFonts w:ascii="Arial" w:hAnsi="Arial" w:cs="Arial"/>
          <w:lang w:val="en-GB"/>
        </w:rPr>
        <w:t xml:space="preserve"> the role of chief </w:t>
      </w:r>
      <w:r w:rsidR="0098444C" w:rsidRPr="0053669E">
        <w:rPr>
          <w:rFonts w:ascii="Arial" w:hAnsi="Arial" w:cs="Arial"/>
          <w:lang w:val="en-GB"/>
        </w:rPr>
        <w:t>officers</w:t>
      </w:r>
      <w:r w:rsidR="00125FB7" w:rsidRPr="0053669E">
        <w:rPr>
          <w:rFonts w:ascii="Arial" w:hAnsi="Arial" w:cs="Arial"/>
          <w:lang w:val="en-GB"/>
        </w:rPr>
        <w:t xml:space="preserve"> becomes particularly critical, as they set the organisational</w:t>
      </w:r>
      <w:r w:rsidR="00125FB7" w:rsidRPr="00100F09">
        <w:rPr>
          <w:rFonts w:ascii="Arial" w:hAnsi="Arial" w:cs="Arial"/>
          <w:lang w:val="en-GB"/>
        </w:rPr>
        <w:t xml:space="preserve"> tone and culture</w:t>
      </w:r>
      <w:r w:rsidR="004F3964" w:rsidRPr="00100F09">
        <w:rPr>
          <w:rFonts w:ascii="Arial" w:hAnsi="Arial" w:cs="Arial"/>
          <w:lang w:val="en-GB"/>
        </w:rPr>
        <w:t>,</w:t>
      </w:r>
      <w:r w:rsidR="0098444C" w:rsidRPr="00100F09">
        <w:rPr>
          <w:rFonts w:ascii="Arial" w:hAnsi="Arial" w:cs="Arial"/>
          <w:lang w:val="en-GB"/>
        </w:rPr>
        <w:t xml:space="preserve"> </w:t>
      </w:r>
      <w:r w:rsidR="00884C0B" w:rsidRPr="00100F09">
        <w:rPr>
          <w:rFonts w:ascii="Arial" w:hAnsi="Arial" w:cs="Arial"/>
          <w:lang w:val="en-GB"/>
        </w:rPr>
        <w:t xml:space="preserve">creating a clear vision </w:t>
      </w:r>
      <w:sdt>
        <w:sdtPr>
          <w:rPr>
            <w:rFonts w:ascii="Arial" w:hAnsi="Arial" w:cs="Arial"/>
            <w:lang w:val="en-GB"/>
          </w:rPr>
          <w:id w:val="-40982097"/>
          <w:citation/>
        </w:sdtPr>
        <w:sdtEndPr/>
        <w:sdtContent>
          <w:r w:rsidR="00884C0B" w:rsidRPr="00100F09">
            <w:rPr>
              <w:rFonts w:ascii="Arial" w:hAnsi="Arial" w:cs="Arial"/>
              <w:lang w:val="en-GB"/>
            </w:rPr>
            <w:fldChar w:fldCharType="begin"/>
          </w:r>
          <w:r w:rsidR="00884C0B" w:rsidRPr="00100F09">
            <w:rPr>
              <w:rFonts w:ascii="Arial" w:hAnsi="Arial" w:cs="Arial"/>
              <w:lang w:val="en-GB"/>
            </w:rPr>
            <w:instrText xml:space="preserve"> CITATION Col17 \l 2057 </w:instrText>
          </w:r>
          <w:r w:rsidR="00884C0B" w:rsidRPr="00100F09">
            <w:rPr>
              <w:rFonts w:ascii="Arial" w:hAnsi="Arial" w:cs="Arial"/>
              <w:lang w:val="en-GB"/>
            </w:rPr>
            <w:fldChar w:fldCharType="separate"/>
          </w:r>
          <w:r w:rsidR="00884C0B" w:rsidRPr="00100F09">
            <w:rPr>
              <w:rFonts w:ascii="Arial" w:hAnsi="Arial" w:cs="Arial"/>
              <w:noProof/>
              <w:lang w:val="en-GB"/>
            </w:rPr>
            <w:t>(College of Policing, 2017)</w:t>
          </w:r>
          <w:r w:rsidR="00884C0B" w:rsidRPr="00100F09">
            <w:rPr>
              <w:rFonts w:ascii="Arial" w:hAnsi="Arial" w:cs="Arial"/>
              <w:lang w:val="en-GB"/>
            </w:rPr>
            <w:fldChar w:fldCharType="end"/>
          </w:r>
        </w:sdtContent>
      </w:sdt>
      <w:r w:rsidR="00125FB7" w:rsidRPr="00100F09">
        <w:rPr>
          <w:rFonts w:ascii="Arial" w:hAnsi="Arial" w:cs="Arial"/>
          <w:lang w:val="en-GB"/>
        </w:rPr>
        <w:t>.</w:t>
      </w:r>
      <w:r w:rsidR="00614CB3" w:rsidRPr="00100F09">
        <w:rPr>
          <w:rFonts w:ascii="Arial" w:hAnsi="Arial" w:cs="Arial"/>
          <w:lang w:val="en-GB"/>
        </w:rPr>
        <w:t xml:space="preserve"> A hierarchical command structure can discourage whistleblowing </w:t>
      </w:r>
      <w:r w:rsidR="00100F09">
        <w:rPr>
          <w:rFonts w:ascii="Arial" w:hAnsi="Arial" w:cs="Arial"/>
          <w:lang w:val="en-GB"/>
        </w:rPr>
        <w:t>by</w:t>
      </w:r>
      <w:r w:rsidR="00614CB3" w:rsidRPr="00100F09">
        <w:rPr>
          <w:rFonts w:ascii="Arial" w:hAnsi="Arial" w:cs="Arial"/>
          <w:lang w:val="en-GB"/>
        </w:rPr>
        <w:t xml:space="preserve"> instilling a fear of negative consequences, such as career repercussions or loss of professional relationships </w:t>
      </w:r>
      <w:sdt>
        <w:sdtPr>
          <w:rPr>
            <w:rFonts w:ascii="Arial" w:hAnsi="Arial" w:cs="Arial"/>
            <w:lang w:val="en-GB"/>
          </w:rPr>
          <w:id w:val="448054686"/>
          <w:citation/>
        </w:sdtPr>
        <w:sdtEndPr/>
        <w:sdtContent>
          <w:r w:rsidR="00614CB3" w:rsidRPr="00100F09">
            <w:rPr>
              <w:rFonts w:ascii="Arial" w:hAnsi="Arial" w:cs="Arial"/>
              <w:lang w:val="en-GB"/>
            </w:rPr>
            <w:fldChar w:fldCharType="begin"/>
          </w:r>
          <w:r w:rsidR="00255065" w:rsidRPr="00100F09">
            <w:rPr>
              <w:rFonts w:ascii="Arial" w:hAnsi="Arial" w:cs="Arial"/>
              <w:lang w:val="en-GB"/>
            </w:rPr>
            <w:instrText xml:space="preserve">CITATION Hou18 \l 2057 </w:instrText>
          </w:r>
          <w:r w:rsidR="00614CB3" w:rsidRPr="00100F09">
            <w:rPr>
              <w:rFonts w:ascii="Arial" w:hAnsi="Arial" w:cs="Arial"/>
              <w:lang w:val="en-GB"/>
            </w:rPr>
            <w:fldChar w:fldCharType="separate"/>
          </w:r>
          <w:r w:rsidR="00255065" w:rsidRPr="00100F09">
            <w:rPr>
              <w:rFonts w:ascii="Arial" w:hAnsi="Arial" w:cs="Arial"/>
              <w:noProof/>
              <w:lang w:val="en-GB"/>
            </w:rPr>
            <w:t>(Hough, et al., 2018)</w:t>
          </w:r>
          <w:r w:rsidR="00614CB3" w:rsidRPr="00100F09">
            <w:rPr>
              <w:rFonts w:ascii="Arial" w:hAnsi="Arial" w:cs="Arial"/>
              <w:lang w:val="en-GB"/>
            </w:rPr>
            <w:fldChar w:fldCharType="end"/>
          </w:r>
        </w:sdtContent>
      </w:sdt>
      <w:r w:rsidR="00614CB3" w:rsidRPr="00100F09">
        <w:rPr>
          <w:rFonts w:ascii="Arial" w:hAnsi="Arial" w:cs="Arial"/>
          <w:lang w:val="en-GB"/>
        </w:rPr>
        <w:t>. Additionally</w:t>
      </w:r>
      <w:r w:rsidRPr="00100F09">
        <w:rPr>
          <w:rFonts w:ascii="Arial" w:hAnsi="Arial" w:cs="Arial"/>
          <w:lang w:val="en-GB"/>
        </w:rPr>
        <w:t>, t</w:t>
      </w:r>
      <w:r w:rsidR="00125FB7" w:rsidRPr="00100F09">
        <w:rPr>
          <w:rFonts w:ascii="Arial" w:hAnsi="Arial" w:cs="Arial"/>
          <w:lang w:val="en-GB"/>
        </w:rPr>
        <w:t>he increasing</w:t>
      </w:r>
      <w:r w:rsidR="00F95E12" w:rsidRPr="00100F09">
        <w:rPr>
          <w:rFonts w:ascii="Arial" w:hAnsi="Arial" w:cs="Arial"/>
          <w:lang w:val="en-GB"/>
        </w:rPr>
        <w:t xml:space="preserve"> number of investigations into the conduct of </w:t>
      </w:r>
      <w:r w:rsidR="00614CB3" w:rsidRPr="00100F09">
        <w:rPr>
          <w:rFonts w:ascii="Arial" w:hAnsi="Arial" w:cs="Arial"/>
          <w:lang w:val="en-GB"/>
        </w:rPr>
        <w:t xml:space="preserve">UK </w:t>
      </w:r>
      <w:r w:rsidR="00F95E12" w:rsidRPr="00100F09">
        <w:rPr>
          <w:rFonts w:ascii="Arial" w:hAnsi="Arial" w:cs="Arial"/>
          <w:lang w:val="en-GB"/>
        </w:rPr>
        <w:t xml:space="preserve">chief officers </w:t>
      </w:r>
      <w:r w:rsidR="00B751B8" w:rsidRPr="00100F09">
        <w:rPr>
          <w:rFonts w:ascii="Arial" w:hAnsi="Arial" w:cs="Arial"/>
          <w:lang w:val="en-GB"/>
        </w:rPr>
        <w:t xml:space="preserve">shows </w:t>
      </w:r>
      <w:r w:rsidR="00A75C22">
        <w:rPr>
          <w:rFonts w:ascii="Arial" w:hAnsi="Arial" w:cs="Arial"/>
          <w:lang w:val="en-GB"/>
        </w:rPr>
        <w:t xml:space="preserve">that </w:t>
      </w:r>
      <w:r w:rsidR="00B751B8" w:rsidRPr="00100F09">
        <w:rPr>
          <w:rFonts w:ascii="Arial" w:hAnsi="Arial" w:cs="Arial"/>
          <w:lang w:val="en-GB"/>
        </w:rPr>
        <w:t>one in ten</w:t>
      </w:r>
      <w:r w:rsidR="00A75C22">
        <w:rPr>
          <w:rFonts w:ascii="Arial" w:hAnsi="Arial" w:cs="Arial"/>
          <w:lang w:val="en-GB"/>
        </w:rPr>
        <w:t xml:space="preserve"> has</w:t>
      </w:r>
      <w:r w:rsidR="00B751B8" w:rsidRPr="00100F09">
        <w:rPr>
          <w:rFonts w:ascii="Arial" w:hAnsi="Arial" w:cs="Arial"/>
          <w:lang w:val="en-GB"/>
        </w:rPr>
        <w:t xml:space="preserve"> stepping down </w:t>
      </w:r>
      <w:r w:rsidR="00842A63">
        <w:rPr>
          <w:rFonts w:ascii="Arial" w:hAnsi="Arial" w:cs="Arial"/>
          <w:lang w:val="en-GB"/>
        </w:rPr>
        <w:t xml:space="preserve">due to </w:t>
      </w:r>
      <w:r w:rsidR="00B751B8" w:rsidRPr="00100F09">
        <w:rPr>
          <w:rFonts w:ascii="Arial" w:hAnsi="Arial" w:cs="Arial"/>
          <w:lang w:val="en-GB"/>
        </w:rPr>
        <w:t xml:space="preserve">misconduct or vetting </w:t>
      </w:r>
      <w:r w:rsidR="00614CB3" w:rsidRPr="00100F09">
        <w:rPr>
          <w:rFonts w:ascii="Arial" w:hAnsi="Arial" w:cs="Arial"/>
          <w:lang w:val="en-GB"/>
        </w:rPr>
        <w:t xml:space="preserve">within </w:t>
      </w:r>
      <w:r w:rsidR="00F95E12" w:rsidRPr="00100F09">
        <w:rPr>
          <w:rFonts w:ascii="Arial" w:hAnsi="Arial" w:cs="Arial"/>
          <w:lang w:val="en-GB"/>
        </w:rPr>
        <w:t xml:space="preserve">the </w:t>
      </w:r>
      <w:r w:rsidR="00B751B8" w:rsidRPr="00100F09">
        <w:rPr>
          <w:rFonts w:ascii="Arial" w:hAnsi="Arial" w:cs="Arial"/>
          <w:lang w:val="en-GB"/>
        </w:rPr>
        <w:t>last year</w:t>
      </w:r>
      <w:r w:rsidR="00125FB7" w:rsidRPr="00100F09">
        <w:rPr>
          <w:rFonts w:ascii="Arial" w:hAnsi="Arial" w:cs="Arial"/>
          <w:lang w:val="en-GB"/>
        </w:rPr>
        <w:t xml:space="preserve"> </w:t>
      </w:r>
      <w:sdt>
        <w:sdtPr>
          <w:rPr>
            <w:rFonts w:ascii="Arial" w:hAnsi="Arial" w:cs="Arial"/>
            <w:lang w:val="en-GB"/>
          </w:rPr>
          <w:id w:val="399564279"/>
          <w:citation/>
        </w:sdtPr>
        <w:sdtEndPr/>
        <w:sdtContent>
          <w:r w:rsidR="00B751B8" w:rsidRPr="00100F09">
            <w:rPr>
              <w:rFonts w:ascii="Arial" w:hAnsi="Arial" w:cs="Arial"/>
              <w:lang w:val="en-GB"/>
            </w:rPr>
            <w:fldChar w:fldCharType="begin"/>
          </w:r>
          <w:r w:rsidR="00B751B8" w:rsidRPr="00100F09">
            <w:rPr>
              <w:rFonts w:ascii="Arial" w:hAnsi="Arial" w:cs="Arial"/>
              <w:lang w:val="en-GB"/>
            </w:rPr>
            <w:instrText xml:space="preserve"> CITATION The244 \l 2057 </w:instrText>
          </w:r>
          <w:r w:rsidR="00B751B8" w:rsidRPr="00100F09">
            <w:rPr>
              <w:rFonts w:ascii="Arial" w:hAnsi="Arial" w:cs="Arial"/>
              <w:lang w:val="en-GB"/>
            </w:rPr>
            <w:fldChar w:fldCharType="separate"/>
          </w:r>
          <w:r w:rsidR="00B751B8" w:rsidRPr="00100F09">
            <w:rPr>
              <w:rFonts w:ascii="Arial" w:hAnsi="Arial" w:cs="Arial"/>
              <w:noProof/>
              <w:lang w:val="en-GB"/>
            </w:rPr>
            <w:t>(The Telegraph, 2024)</w:t>
          </w:r>
          <w:r w:rsidR="00B751B8" w:rsidRPr="00100F09">
            <w:rPr>
              <w:rFonts w:ascii="Arial" w:hAnsi="Arial" w:cs="Arial"/>
              <w:lang w:val="en-GB"/>
            </w:rPr>
            <w:fldChar w:fldCharType="end"/>
          </w:r>
        </w:sdtContent>
      </w:sdt>
      <w:r w:rsidR="00614CB3" w:rsidRPr="00100F09">
        <w:rPr>
          <w:rFonts w:ascii="Arial" w:hAnsi="Arial" w:cs="Arial"/>
          <w:lang w:val="en-GB"/>
        </w:rPr>
        <w:t>.</w:t>
      </w:r>
      <w:r w:rsidR="00125FB7" w:rsidRPr="00100F09">
        <w:rPr>
          <w:rFonts w:ascii="Arial" w:hAnsi="Arial" w:cs="Arial"/>
          <w:lang w:val="en-GB"/>
        </w:rPr>
        <w:t xml:space="preserve"> This creates a cycle where the lack of accountability at </w:t>
      </w:r>
      <w:r w:rsidR="00A75C22">
        <w:rPr>
          <w:rFonts w:ascii="Arial" w:hAnsi="Arial" w:cs="Arial"/>
          <w:lang w:val="en-GB"/>
        </w:rPr>
        <w:t>the</w:t>
      </w:r>
      <w:r w:rsidR="00125FB7" w:rsidRPr="00100F09">
        <w:rPr>
          <w:rFonts w:ascii="Arial" w:hAnsi="Arial" w:cs="Arial"/>
          <w:lang w:val="en-GB"/>
        </w:rPr>
        <w:t xml:space="preserve"> executive </w:t>
      </w:r>
      <w:r w:rsidR="004F3964" w:rsidRPr="00100F09">
        <w:rPr>
          <w:rFonts w:ascii="Arial" w:hAnsi="Arial" w:cs="Arial"/>
          <w:lang w:val="en-GB"/>
        </w:rPr>
        <w:t xml:space="preserve">level </w:t>
      </w:r>
      <w:r w:rsidR="0098444C" w:rsidRPr="00100F09">
        <w:rPr>
          <w:rFonts w:ascii="Arial" w:hAnsi="Arial" w:cs="Arial"/>
          <w:lang w:val="en-GB"/>
        </w:rPr>
        <w:t xml:space="preserve">undermines trust in </w:t>
      </w:r>
      <w:r w:rsidR="004F3964" w:rsidRPr="00100F09">
        <w:rPr>
          <w:rFonts w:ascii="Arial" w:hAnsi="Arial" w:cs="Arial"/>
          <w:lang w:val="en-GB"/>
        </w:rPr>
        <w:t xml:space="preserve">leadership and </w:t>
      </w:r>
      <w:r w:rsidR="0098444C" w:rsidRPr="00100F09">
        <w:rPr>
          <w:rFonts w:ascii="Arial" w:hAnsi="Arial" w:cs="Arial"/>
          <w:lang w:val="en-GB"/>
        </w:rPr>
        <w:t>perpetuates an environment where misconduct can thrive</w:t>
      </w:r>
      <w:r w:rsidR="00614CB3" w:rsidRPr="00100F09">
        <w:rPr>
          <w:rFonts w:ascii="Arial" w:hAnsi="Arial" w:cs="Arial"/>
          <w:lang w:val="en-GB"/>
        </w:rPr>
        <w:t>, underscoring the significance of this challenging landscape.</w:t>
      </w:r>
    </w:p>
    <w:p w14:paraId="557CB2DA" w14:textId="77777777" w:rsidR="00100F09" w:rsidRPr="00100F09" w:rsidRDefault="00100F09" w:rsidP="0053669E">
      <w:pPr>
        <w:spacing w:after="0" w:line="360" w:lineRule="auto"/>
        <w:jc w:val="both"/>
        <w:rPr>
          <w:rFonts w:ascii="Arial" w:hAnsi="Arial" w:cs="Arial"/>
          <w:lang w:val="en-GB"/>
        </w:rPr>
      </w:pPr>
    </w:p>
    <w:p w14:paraId="3FCA2857" w14:textId="36E20F0E" w:rsidR="003155E9" w:rsidRPr="00100F09" w:rsidRDefault="00A814B5" w:rsidP="0053669E">
      <w:pPr>
        <w:spacing w:after="0" w:line="360" w:lineRule="auto"/>
        <w:jc w:val="both"/>
        <w:rPr>
          <w:rFonts w:ascii="Arial" w:hAnsi="Arial" w:cs="Arial"/>
          <w:lang w:val="en-GB"/>
        </w:rPr>
      </w:pPr>
      <w:r>
        <w:rPr>
          <w:rFonts w:ascii="Arial" w:hAnsi="Arial" w:cs="Arial"/>
          <w:lang w:val="en-GB"/>
        </w:rPr>
        <w:t>Furthermore, st</w:t>
      </w:r>
      <w:r w:rsidR="00100F09" w:rsidRPr="00100F09">
        <w:rPr>
          <w:rFonts w:ascii="Arial" w:hAnsi="Arial" w:cs="Arial"/>
          <w:lang w:val="en-GB"/>
        </w:rPr>
        <w:t xml:space="preserve">rain theory suggests that </w:t>
      </w:r>
      <w:r w:rsidR="003155E9" w:rsidRPr="00100F09">
        <w:rPr>
          <w:rFonts w:ascii="Arial" w:hAnsi="Arial" w:cs="Arial"/>
          <w:lang w:val="en-GB"/>
        </w:rPr>
        <w:t xml:space="preserve">police </w:t>
      </w:r>
      <w:r w:rsidR="00B24953" w:rsidRPr="00100F09">
        <w:rPr>
          <w:rFonts w:ascii="Arial" w:hAnsi="Arial" w:cs="Arial"/>
          <w:lang w:val="en-GB"/>
        </w:rPr>
        <w:t xml:space="preserve">officers </w:t>
      </w:r>
      <w:r w:rsidR="00100F09" w:rsidRPr="00100F09">
        <w:rPr>
          <w:rFonts w:ascii="Arial" w:hAnsi="Arial" w:cs="Arial"/>
          <w:lang w:val="en-GB"/>
        </w:rPr>
        <w:t>frequently</w:t>
      </w:r>
      <w:r w:rsidR="003155E9" w:rsidRPr="00100F09">
        <w:rPr>
          <w:rFonts w:ascii="Arial" w:hAnsi="Arial" w:cs="Arial"/>
          <w:lang w:val="en-GB"/>
        </w:rPr>
        <w:t xml:space="preserve"> experience a significant disconnect between their idealistic expectations of policing and the harsh realities they face in their roles. This fosters frustration as officers strive to uphold their professional commitments, </w:t>
      </w:r>
      <w:r w:rsidR="004F3964" w:rsidRPr="00100F09">
        <w:rPr>
          <w:rFonts w:ascii="Arial" w:hAnsi="Arial" w:cs="Arial"/>
          <w:lang w:val="en-GB"/>
        </w:rPr>
        <w:t xml:space="preserve">leading </w:t>
      </w:r>
      <w:r w:rsidR="003155E9" w:rsidRPr="00100F09">
        <w:rPr>
          <w:rFonts w:ascii="Arial" w:hAnsi="Arial" w:cs="Arial"/>
          <w:lang w:val="en-GB"/>
        </w:rPr>
        <w:t xml:space="preserve">to feelings of hopelessness regarding their ability to fulfil their duties. </w:t>
      </w:r>
      <w:r w:rsidR="00F23B02" w:rsidRPr="00100F09">
        <w:rPr>
          <w:rFonts w:ascii="Arial" w:hAnsi="Arial" w:cs="Arial"/>
        </w:rPr>
        <w:t xml:space="preserve">Consequently, those officers exhibiting the highest levels of cynicism may be </w:t>
      </w:r>
      <w:r w:rsidR="008D650B">
        <w:rPr>
          <w:rFonts w:ascii="Arial" w:hAnsi="Arial" w:cs="Arial"/>
        </w:rPr>
        <w:t>disi</w:t>
      </w:r>
      <w:r w:rsidR="00F23B02" w:rsidRPr="00100F09">
        <w:rPr>
          <w:rFonts w:ascii="Arial" w:hAnsi="Arial" w:cs="Arial"/>
        </w:rPr>
        <w:t xml:space="preserve">nclined to </w:t>
      </w:r>
      <w:r w:rsidR="008D650B">
        <w:rPr>
          <w:rFonts w:ascii="Arial" w:hAnsi="Arial" w:cs="Arial"/>
        </w:rPr>
        <w:t xml:space="preserve">disclose </w:t>
      </w:r>
      <w:r w:rsidR="00F23B02" w:rsidRPr="00100F09">
        <w:rPr>
          <w:rFonts w:ascii="Arial" w:hAnsi="Arial" w:cs="Arial"/>
        </w:rPr>
        <w:t>the negative behaviors of their peers, raising critical concerns regarding organisational accountability and ethical standards</w:t>
      </w:r>
      <w:sdt>
        <w:sdtPr>
          <w:rPr>
            <w:rFonts w:ascii="Arial" w:hAnsi="Arial" w:cs="Arial"/>
            <w:lang w:val="en-GB"/>
          </w:rPr>
          <w:id w:val="-1524631947"/>
          <w:citation/>
        </w:sdtPr>
        <w:sdtEndPr/>
        <w:sdtContent>
          <w:r w:rsidR="00A43C0B" w:rsidRPr="00100F09">
            <w:rPr>
              <w:rFonts w:ascii="Arial" w:hAnsi="Arial" w:cs="Arial"/>
              <w:lang w:val="en-GB"/>
            </w:rPr>
            <w:fldChar w:fldCharType="begin"/>
          </w:r>
          <w:r w:rsidR="00A43C0B" w:rsidRPr="00100F09">
            <w:rPr>
              <w:rFonts w:ascii="Arial" w:hAnsi="Arial" w:cs="Arial"/>
              <w:lang w:val="en-GB"/>
            </w:rPr>
            <w:instrText xml:space="preserve"> CITATION Hic15 \l 2057 </w:instrText>
          </w:r>
          <w:r w:rsidR="00A43C0B" w:rsidRPr="00100F09">
            <w:rPr>
              <w:rFonts w:ascii="Arial" w:hAnsi="Arial" w:cs="Arial"/>
              <w:lang w:val="en-GB"/>
            </w:rPr>
            <w:fldChar w:fldCharType="separate"/>
          </w:r>
          <w:r w:rsidR="00A43C0B" w:rsidRPr="00100F09">
            <w:rPr>
              <w:rFonts w:ascii="Arial" w:hAnsi="Arial" w:cs="Arial"/>
              <w:noProof/>
              <w:lang w:val="en-GB"/>
            </w:rPr>
            <w:t xml:space="preserve"> (Hickman, et al., 2015)</w:t>
          </w:r>
          <w:r w:rsidR="00A43C0B" w:rsidRPr="00100F09">
            <w:rPr>
              <w:rFonts w:ascii="Arial" w:hAnsi="Arial" w:cs="Arial"/>
              <w:lang w:val="en-GB"/>
            </w:rPr>
            <w:fldChar w:fldCharType="end"/>
          </w:r>
        </w:sdtContent>
      </w:sdt>
      <w:r w:rsidR="003155E9" w:rsidRPr="00100F09">
        <w:rPr>
          <w:rFonts w:ascii="Arial" w:hAnsi="Arial" w:cs="Arial"/>
          <w:lang w:val="en-GB"/>
        </w:rPr>
        <w:t xml:space="preserve">.  </w:t>
      </w:r>
    </w:p>
    <w:p w14:paraId="7BA9A964" w14:textId="77777777" w:rsidR="00957AA6" w:rsidRPr="00100F09" w:rsidRDefault="00957AA6" w:rsidP="0053669E">
      <w:pPr>
        <w:spacing w:after="0" w:line="360" w:lineRule="auto"/>
        <w:jc w:val="both"/>
        <w:rPr>
          <w:rFonts w:ascii="Arial" w:hAnsi="Arial" w:cs="Arial"/>
          <w:lang w:val="en-GB"/>
        </w:rPr>
      </w:pPr>
    </w:p>
    <w:p w14:paraId="57C5B67A" w14:textId="3E42365D" w:rsidR="002C1F0B" w:rsidRPr="00100F09" w:rsidRDefault="00210AE8" w:rsidP="0053669E">
      <w:pPr>
        <w:spacing w:after="0" w:line="360" w:lineRule="auto"/>
        <w:jc w:val="both"/>
        <w:rPr>
          <w:rFonts w:ascii="Arial" w:hAnsi="Arial" w:cs="Arial"/>
          <w:lang w:val="en-GB"/>
        </w:rPr>
      </w:pPr>
      <w:bookmarkStart w:id="44" w:name="_Hlk188808544"/>
      <w:r w:rsidRPr="00100F09">
        <w:rPr>
          <w:rFonts w:ascii="Arial" w:hAnsi="Arial" w:cs="Arial"/>
          <w:noProof/>
          <w:lang w:val="en-GB"/>
        </w:rPr>
        <w:t>Long, et al</w:t>
      </w:r>
      <w:r w:rsidR="00C44EFE" w:rsidRPr="00100F09">
        <w:rPr>
          <w:rFonts w:ascii="Arial" w:hAnsi="Arial" w:cs="Arial"/>
          <w:noProof/>
          <w:lang w:val="en-GB"/>
        </w:rPr>
        <w:t>.,</w:t>
      </w:r>
      <w:r w:rsidR="00B03F81" w:rsidRPr="00100F09">
        <w:rPr>
          <w:rFonts w:ascii="Arial" w:hAnsi="Arial" w:cs="Arial"/>
          <w:lang w:val="en-GB"/>
        </w:rPr>
        <w:t xml:space="preserve"> </w:t>
      </w:r>
      <w:sdt>
        <w:sdtPr>
          <w:rPr>
            <w:rFonts w:ascii="Arial" w:hAnsi="Arial" w:cs="Arial"/>
            <w:lang w:val="en-GB"/>
          </w:rPr>
          <w:id w:val="-37128230"/>
          <w:citation/>
        </w:sdtPr>
        <w:sdtEndPr/>
        <w:sdtContent>
          <w:r w:rsidR="00B03F81" w:rsidRPr="00100F09">
            <w:rPr>
              <w:rFonts w:ascii="Arial" w:hAnsi="Arial" w:cs="Arial"/>
              <w:lang w:val="en-GB"/>
            </w:rPr>
            <w:fldChar w:fldCharType="begin"/>
          </w:r>
          <w:r w:rsidRPr="00100F09">
            <w:rPr>
              <w:rFonts w:ascii="Arial" w:hAnsi="Arial" w:cs="Arial"/>
              <w:lang w:val="en-GB"/>
            </w:rPr>
            <w:instrText xml:space="preserve">CITATION Lon13 \n  \l 2057 </w:instrText>
          </w:r>
          <w:r w:rsidR="00B03F81" w:rsidRPr="00100F09">
            <w:rPr>
              <w:rFonts w:ascii="Arial" w:hAnsi="Arial" w:cs="Arial"/>
              <w:lang w:val="en-GB"/>
            </w:rPr>
            <w:fldChar w:fldCharType="separate"/>
          </w:r>
          <w:r w:rsidRPr="00100F09">
            <w:rPr>
              <w:rFonts w:ascii="Arial" w:hAnsi="Arial" w:cs="Arial"/>
              <w:noProof/>
              <w:lang w:val="en-GB"/>
            </w:rPr>
            <w:t>(2013)</w:t>
          </w:r>
          <w:r w:rsidR="00B03F81" w:rsidRPr="00100F09">
            <w:rPr>
              <w:rFonts w:ascii="Arial" w:hAnsi="Arial" w:cs="Arial"/>
              <w:lang w:val="en-GB"/>
            </w:rPr>
            <w:fldChar w:fldCharType="end"/>
          </w:r>
        </w:sdtContent>
      </w:sdt>
      <w:r w:rsidR="00B24953" w:rsidRPr="00100F09">
        <w:rPr>
          <w:rFonts w:ascii="Arial" w:hAnsi="Arial" w:cs="Arial"/>
          <w:lang w:val="en-GB"/>
        </w:rPr>
        <w:t xml:space="preserve"> </w:t>
      </w:r>
      <w:r w:rsidR="00100F09" w:rsidRPr="00100F09">
        <w:rPr>
          <w:rFonts w:ascii="Arial" w:hAnsi="Arial" w:cs="Arial"/>
          <w:lang w:val="en-GB"/>
        </w:rPr>
        <w:t xml:space="preserve">further </w:t>
      </w:r>
      <w:r w:rsidR="00B24953" w:rsidRPr="00100F09">
        <w:rPr>
          <w:rFonts w:ascii="Arial" w:hAnsi="Arial" w:cs="Arial"/>
          <w:lang w:val="en-GB"/>
        </w:rPr>
        <w:t>corroborates this theory</w:t>
      </w:r>
      <w:r w:rsidR="00100F09" w:rsidRPr="00100F09">
        <w:rPr>
          <w:rFonts w:ascii="Arial" w:hAnsi="Arial" w:cs="Arial"/>
          <w:lang w:val="en-GB"/>
        </w:rPr>
        <w:t xml:space="preserve">, emphasising that the combination of </w:t>
      </w:r>
      <w:r w:rsidR="00B24953" w:rsidRPr="00100F09">
        <w:rPr>
          <w:rFonts w:ascii="Arial" w:hAnsi="Arial" w:cs="Arial"/>
          <w:lang w:val="en-GB"/>
        </w:rPr>
        <w:t xml:space="preserve">aspirational ideals </w:t>
      </w:r>
      <w:r w:rsidR="00100F09" w:rsidRPr="00100F09">
        <w:rPr>
          <w:rFonts w:ascii="Arial" w:hAnsi="Arial" w:cs="Arial"/>
          <w:lang w:val="en-GB"/>
        </w:rPr>
        <w:t xml:space="preserve">and the realities of police work, such as the inevitability of </w:t>
      </w:r>
      <w:r w:rsidR="00B24953" w:rsidRPr="00100F09">
        <w:rPr>
          <w:rFonts w:ascii="Arial" w:hAnsi="Arial" w:cs="Arial"/>
          <w:lang w:val="en-GB"/>
        </w:rPr>
        <w:t>errors, constant danger</w:t>
      </w:r>
      <w:r w:rsidR="00100F09" w:rsidRPr="00100F09">
        <w:rPr>
          <w:rFonts w:ascii="Arial" w:hAnsi="Arial" w:cs="Arial"/>
          <w:lang w:val="en-GB"/>
        </w:rPr>
        <w:t>,</w:t>
      </w:r>
      <w:r w:rsidR="00B24953" w:rsidRPr="00100F09">
        <w:rPr>
          <w:rFonts w:ascii="Arial" w:hAnsi="Arial" w:cs="Arial"/>
          <w:lang w:val="en-GB"/>
        </w:rPr>
        <w:t xml:space="preserve"> and burdensome bureaucratic regulations create</w:t>
      </w:r>
      <w:r w:rsidR="00100F09" w:rsidRPr="00100F09">
        <w:rPr>
          <w:rFonts w:ascii="Arial" w:hAnsi="Arial" w:cs="Arial"/>
          <w:lang w:val="en-GB"/>
        </w:rPr>
        <w:t>s</w:t>
      </w:r>
      <w:r w:rsidR="00B24953" w:rsidRPr="00100F09">
        <w:rPr>
          <w:rFonts w:ascii="Arial" w:hAnsi="Arial" w:cs="Arial"/>
          <w:lang w:val="en-GB"/>
        </w:rPr>
        <w:t xml:space="preserve"> a concerning culture of cynicism</w:t>
      </w:r>
      <w:r w:rsidR="00F23B02" w:rsidRPr="00100F09">
        <w:rPr>
          <w:rFonts w:ascii="Arial" w:hAnsi="Arial" w:cs="Arial"/>
          <w:lang w:val="en-GB"/>
        </w:rPr>
        <w:t xml:space="preserve">. This </w:t>
      </w:r>
      <w:r w:rsidR="008D650B">
        <w:rPr>
          <w:rFonts w:ascii="Arial" w:hAnsi="Arial" w:cs="Arial"/>
          <w:lang w:val="en-GB"/>
        </w:rPr>
        <w:t>environment</w:t>
      </w:r>
      <w:r w:rsidR="002C1F0B" w:rsidRPr="00100F09">
        <w:rPr>
          <w:rFonts w:ascii="Arial" w:hAnsi="Arial" w:cs="Arial"/>
          <w:lang w:val="en-GB"/>
        </w:rPr>
        <w:t xml:space="preserve"> can be exacerbated by leadership practices that </w:t>
      </w:r>
      <w:r w:rsidR="00F23B02" w:rsidRPr="00100F09">
        <w:rPr>
          <w:rFonts w:ascii="Arial" w:hAnsi="Arial" w:cs="Arial"/>
          <w:lang w:val="en-GB"/>
        </w:rPr>
        <w:t>do not</w:t>
      </w:r>
      <w:r w:rsidR="002C1F0B" w:rsidRPr="00100F09">
        <w:rPr>
          <w:rFonts w:ascii="Arial" w:hAnsi="Arial" w:cs="Arial"/>
          <w:lang w:val="en-GB"/>
        </w:rPr>
        <w:t xml:space="preserve"> prioriti</w:t>
      </w:r>
      <w:r w:rsidR="00E31842" w:rsidRPr="00100F09">
        <w:rPr>
          <w:rFonts w:ascii="Arial" w:hAnsi="Arial" w:cs="Arial"/>
          <w:lang w:val="en-GB"/>
        </w:rPr>
        <w:t>s</w:t>
      </w:r>
      <w:r w:rsidR="002C1F0B" w:rsidRPr="00100F09">
        <w:rPr>
          <w:rFonts w:ascii="Arial" w:hAnsi="Arial" w:cs="Arial"/>
          <w:lang w:val="en-GB"/>
        </w:rPr>
        <w:t xml:space="preserve">e ethical conduct, </w:t>
      </w:r>
      <w:r w:rsidR="00A333A7" w:rsidRPr="00100F09">
        <w:rPr>
          <w:rFonts w:ascii="Arial" w:hAnsi="Arial" w:cs="Arial"/>
          <w:lang w:val="en-GB"/>
        </w:rPr>
        <w:t>f</w:t>
      </w:r>
      <w:r w:rsidR="00F23B02" w:rsidRPr="00100F09">
        <w:rPr>
          <w:rFonts w:ascii="Arial" w:hAnsi="Arial" w:cs="Arial"/>
          <w:lang w:val="en-GB"/>
        </w:rPr>
        <w:t xml:space="preserve">ostering an environment </w:t>
      </w:r>
      <w:r w:rsidR="008D650B">
        <w:rPr>
          <w:rFonts w:ascii="Arial" w:hAnsi="Arial" w:cs="Arial"/>
          <w:lang w:val="en-GB"/>
        </w:rPr>
        <w:t>in which</w:t>
      </w:r>
      <w:r w:rsidR="002C1F0B" w:rsidRPr="00100F09">
        <w:rPr>
          <w:rFonts w:ascii="Arial" w:hAnsi="Arial" w:cs="Arial"/>
          <w:lang w:val="en-GB"/>
        </w:rPr>
        <w:t xml:space="preserve"> officers </w:t>
      </w:r>
      <w:r w:rsidR="008D650B">
        <w:rPr>
          <w:rFonts w:ascii="Arial" w:hAnsi="Arial" w:cs="Arial"/>
          <w:lang w:val="en-GB"/>
        </w:rPr>
        <w:t>feel hesitant</w:t>
      </w:r>
      <w:r w:rsidR="00F23B02" w:rsidRPr="00100F09">
        <w:rPr>
          <w:rFonts w:ascii="Arial" w:hAnsi="Arial" w:cs="Arial"/>
          <w:lang w:val="en-GB"/>
        </w:rPr>
        <w:t xml:space="preserve"> </w:t>
      </w:r>
      <w:r w:rsidR="002C1F0B" w:rsidRPr="00100F09">
        <w:rPr>
          <w:rFonts w:ascii="Arial" w:hAnsi="Arial" w:cs="Arial"/>
          <w:lang w:val="en-GB"/>
        </w:rPr>
        <w:t xml:space="preserve">to report </w:t>
      </w:r>
      <w:r w:rsidR="00F23B02" w:rsidRPr="00100F09">
        <w:rPr>
          <w:rFonts w:ascii="Arial" w:hAnsi="Arial" w:cs="Arial"/>
          <w:lang w:val="en-GB"/>
        </w:rPr>
        <w:t>misconduct among</w:t>
      </w:r>
      <w:r w:rsidR="002C1F0B" w:rsidRPr="00100F09">
        <w:rPr>
          <w:rFonts w:ascii="Arial" w:hAnsi="Arial" w:cs="Arial"/>
          <w:lang w:val="en-GB"/>
        </w:rPr>
        <w:t xml:space="preserve"> their peers</w:t>
      </w:r>
      <w:r w:rsidR="00F23B02" w:rsidRPr="00100F09">
        <w:rPr>
          <w:rFonts w:ascii="Arial" w:hAnsi="Arial" w:cs="Arial"/>
          <w:lang w:val="en-GB"/>
        </w:rPr>
        <w:t xml:space="preserve">, thereby </w:t>
      </w:r>
      <w:r w:rsidR="002C1F0B" w:rsidRPr="00100F09">
        <w:rPr>
          <w:rFonts w:ascii="Arial" w:hAnsi="Arial" w:cs="Arial"/>
          <w:lang w:val="en-GB"/>
        </w:rPr>
        <w:t>hindering organi</w:t>
      </w:r>
      <w:r w:rsidR="005D2C9F" w:rsidRPr="00100F09">
        <w:rPr>
          <w:rFonts w:ascii="Arial" w:hAnsi="Arial" w:cs="Arial"/>
          <w:lang w:val="en-GB"/>
        </w:rPr>
        <w:t>s</w:t>
      </w:r>
      <w:r w:rsidR="002C1F0B" w:rsidRPr="00100F09">
        <w:rPr>
          <w:rFonts w:ascii="Arial" w:hAnsi="Arial" w:cs="Arial"/>
          <w:lang w:val="en-GB"/>
        </w:rPr>
        <w:t xml:space="preserve">ational accountability </w:t>
      </w:r>
      <w:r w:rsidR="00A333A7" w:rsidRPr="00100F09">
        <w:rPr>
          <w:rFonts w:ascii="Arial" w:hAnsi="Arial" w:cs="Arial"/>
          <w:lang w:val="en-GB"/>
        </w:rPr>
        <w:t xml:space="preserve">and the maintenance of </w:t>
      </w:r>
      <w:r w:rsidR="002C1F0B" w:rsidRPr="00100F09">
        <w:rPr>
          <w:rFonts w:ascii="Arial" w:hAnsi="Arial" w:cs="Arial"/>
          <w:lang w:val="en-GB"/>
        </w:rPr>
        <w:t xml:space="preserve">ethical standards </w:t>
      </w:r>
      <w:sdt>
        <w:sdtPr>
          <w:rPr>
            <w:rFonts w:ascii="Arial" w:hAnsi="Arial" w:cs="Arial"/>
            <w:lang w:val="en-GB"/>
          </w:rPr>
          <w:id w:val="-899743544"/>
          <w:citation/>
        </w:sdtPr>
        <w:sdtEndPr/>
        <w:sdtContent>
          <w:r w:rsidR="00E31842" w:rsidRPr="00100F09">
            <w:rPr>
              <w:rFonts w:ascii="Arial" w:hAnsi="Arial" w:cs="Arial"/>
              <w:lang w:val="en-GB"/>
            </w:rPr>
            <w:fldChar w:fldCharType="begin"/>
          </w:r>
          <w:r w:rsidR="00E31842" w:rsidRPr="00100F09">
            <w:rPr>
              <w:rFonts w:ascii="Arial" w:hAnsi="Arial" w:cs="Arial"/>
              <w:lang w:val="en-GB"/>
            </w:rPr>
            <w:instrText xml:space="preserve"> CITATION Don18 \l 2057 </w:instrText>
          </w:r>
          <w:r w:rsidR="00E31842" w:rsidRPr="00100F09">
            <w:rPr>
              <w:rFonts w:ascii="Arial" w:hAnsi="Arial" w:cs="Arial"/>
              <w:lang w:val="en-GB"/>
            </w:rPr>
            <w:fldChar w:fldCharType="separate"/>
          </w:r>
          <w:r w:rsidR="00E31842" w:rsidRPr="00100F09">
            <w:rPr>
              <w:rFonts w:ascii="Arial" w:hAnsi="Arial" w:cs="Arial"/>
              <w:noProof/>
              <w:lang w:val="en-GB"/>
            </w:rPr>
            <w:t>(Donner, et al., 2018)</w:t>
          </w:r>
          <w:r w:rsidR="00E31842" w:rsidRPr="00100F09">
            <w:rPr>
              <w:rFonts w:ascii="Arial" w:hAnsi="Arial" w:cs="Arial"/>
              <w:lang w:val="en-GB"/>
            </w:rPr>
            <w:fldChar w:fldCharType="end"/>
          </w:r>
        </w:sdtContent>
      </w:sdt>
      <w:r w:rsidR="00E31842" w:rsidRPr="00100F09">
        <w:rPr>
          <w:rFonts w:ascii="Arial" w:hAnsi="Arial" w:cs="Arial"/>
          <w:lang w:val="en-GB"/>
        </w:rPr>
        <w:t>.</w:t>
      </w:r>
    </w:p>
    <w:p w14:paraId="0BFF181F" w14:textId="77777777" w:rsidR="00957AA6" w:rsidRPr="0053669E" w:rsidRDefault="00957AA6" w:rsidP="0053669E">
      <w:pPr>
        <w:spacing w:after="0" w:line="360" w:lineRule="auto"/>
        <w:jc w:val="both"/>
        <w:rPr>
          <w:rFonts w:ascii="Arial" w:hAnsi="Arial" w:cs="Arial"/>
          <w:lang w:val="en-GB"/>
        </w:rPr>
      </w:pPr>
    </w:p>
    <w:p w14:paraId="00560B92" w14:textId="4B583795" w:rsidR="005D2C9F" w:rsidRPr="0053669E" w:rsidRDefault="00FB5050" w:rsidP="0053669E">
      <w:pPr>
        <w:spacing w:after="0" w:line="360" w:lineRule="auto"/>
        <w:jc w:val="both"/>
        <w:rPr>
          <w:rFonts w:ascii="Arial" w:hAnsi="Arial" w:cs="Arial"/>
          <w:lang w:val="en-GB"/>
        </w:rPr>
      </w:pPr>
      <w:r w:rsidRPr="0053669E">
        <w:rPr>
          <w:rFonts w:ascii="Arial" w:hAnsi="Arial" w:cs="Arial"/>
          <w:lang w:val="en-GB"/>
        </w:rPr>
        <w:lastRenderedPageBreak/>
        <w:t>Upon examination of</w:t>
      </w:r>
      <w:r w:rsidR="006E649D" w:rsidRPr="0053669E">
        <w:rPr>
          <w:rFonts w:ascii="Arial" w:hAnsi="Arial" w:cs="Arial"/>
          <w:lang w:val="en-GB"/>
        </w:rPr>
        <w:t xml:space="preserve"> the </w:t>
      </w:r>
      <w:r w:rsidRPr="0053669E">
        <w:rPr>
          <w:rFonts w:ascii="Arial" w:hAnsi="Arial" w:cs="Arial"/>
          <w:lang w:val="en-GB"/>
        </w:rPr>
        <w:t>literature,</w:t>
      </w:r>
      <w:r w:rsidR="006E649D" w:rsidRPr="0053669E">
        <w:rPr>
          <w:rFonts w:ascii="Arial" w:hAnsi="Arial" w:cs="Arial"/>
          <w:lang w:val="en-GB"/>
        </w:rPr>
        <w:t xml:space="preserve"> it can be inferred that t</w:t>
      </w:r>
      <w:r w:rsidR="003155E9" w:rsidRPr="0053669E">
        <w:rPr>
          <w:rFonts w:ascii="Arial" w:hAnsi="Arial" w:cs="Arial"/>
          <w:lang w:val="en-GB"/>
        </w:rPr>
        <w:t xml:space="preserve">he trajectory of officer cynicism highlights the </w:t>
      </w:r>
      <w:r w:rsidR="005D2C9F" w:rsidRPr="0053669E">
        <w:rPr>
          <w:rFonts w:ascii="Arial" w:hAnsi="Arial" w:cs="Arial"/>
          <w:lang w:val="en-GB"/>
        </w:rPr>
        <w:t>intricate</w:t>
      </w:r>
      <w:r w:rsidR="003155E9" w:rsidRPr="0053669E">
        <w:rPr>
          <w:rFonts w:ascii="Arial" w:hAnsi="Arial" w:cs="Arial"/>
          <w:lang w:val="en-GB"/>
        </w:rPr>
        <w:t xml:space="preserve"> interplay between leadership, organi</w:t>
      </w:r>
      <w:r w:rsidR="005D2C9F" w:rsidRPr="0053669E">
        <w:rPr>
          <w:rFonts w:ascii="Arial" w:hAnsi="Arial" w:cs="Arial"/>
          <w:lang w:val="en-GB"/>
        </w:rPr>
        <w:t>s</w:t>
      </w:r>
      <w:r w:rsidR="003155E9" w:rsidRPr="0053669E">
        <w:rPr>
          <w:rFonts w:ascii="Arial" w:hAnsi="Arial" w:cs="Arial"/>
          <w:lang w:val="en-GB"/>
        </w:rPr>
        <w:t xml:space="preserve">ational culture, and </w:t>
      </w:r>
      <w:r w:rsidR="005D2C9F" w:rsidRPr="0053669E">
        <w:rPr>
          <w:rFonts w:ascii="Arial" w:hAnsi="Arial" w:cs="Arial"/>
          <w:lang w:val="en-GB"/>
        </w:rPr>
        <w:t xml:space="preserve">the individual experiences of </w:t>
      </w:r>
      <w:r w:rsidR="00896898">
        <w:rPr>
          <w:rFonts w:ascii="Arial" w:hAnsi="Arial" w:cs="Arial"/>
          <w:lang w:val="en-GB"/>
        </w:rPr>
        <w:t>employees</w:t>
      </w:r>
      <w:r w:rsidR="005D2C9F" w:rsidRPr="0053669E">
        <w:rPr>
          <w:rFonts w:ascii="Arial" w:hAnsi="Arial" w:cs="Arial"/>
          <w:lang w:val="en-GB"/>
        </w:rPr>
        <w:t xml:space="preserve">. </w:t>
      </w:r>
      <w:r w:rsidR="00EC68BB" w:rsidRPr="0053669E">
        <w:rPr>
          <w:rFonts w:ascii="Arial" w:hAnsi="Arial" w:cs="Arial"/>
          <w:lang w:val="en-GB"/>
        </w:rPr>
        <w:t>This</w:t>
      </w:r>
      <w:r w:rsidR="005D2C9F" w:rsidRPr="0053669E">
        <w:rPr>
          <w:rFonts w:ascii="Arial" w:hAnsi="Arial" w:cs="Arial"/>
          <w:lang w:val="en-GB"/>
        </w:rPr>
        <w:t xml:space="preserve"> </w:t>
      </w:r>
      <w:r w:rsidR="00EC68BB" w:rsidRPr="0053669E">
        <w:rPr>
          <w:rFonts w:ascii="Arial" w:hAnsi="Arial" w:cs="Arial"/>
          <w:lang w:val="en-GB"/>
        </w:rPr>
        <w:t>emphasises</w:t>
      </w:r>
      <w:r w:rsidR="005D2C9F" w:rsidRPr="0053669E">
        <w:rPr>
          <w:rFonts w:ascii="Arial" w:hAnsi="Arial" w:cs="Arial"/>
          <w:lang w:val="en-GB"/>
        </w:rPr>
        <w:t xml:space="preserve"> the urgent need for</w:t>
      </w:r>
      <w:r w:rsidR="003155E9" w:rsidRPr="0053669E">
        <w:rPr>
          <w:rFonts w:ascii="Arial" w:hAnsi="Arial" w:cs="Arial"/>
          <w:lang w:val="en-GB"/>
        </w:rPr>
        <w:t xml:space="preserve"> effective leadership practices that </w:t>
      </w:r>
      <w:r w:rsidR="00A333A7" w:rsidRPr="0053669E">
        <w:rPr>
          <w:rFonts w:ascii="Arial" w:hAnsi="Arial" w:cs="Arial"/>
          <w:lang w:val="en-GB"/>
        </w:rPr>
        <w:t>address</w:t>
      </w:r>
      <w:r w:rsidR="003155E9" w:rsidRPr="0053669E">
        <w:rPr>
          <w:rFonts w:ascii="Arial" w:hAnsi="Arial" w:cs="Arial"/>
          <w:lang w:val="en-GB"/>
        </w:rPr>
        <w:t xml:space="preserve"> </w:t>
      </w:r>
      <w:r w:rsidR="005D2C9F" w:rsidRPr="0053669E">
        <w:rPr>
          <w:rFonts w:ascii="Arial" w:hAnsi="Arial" w:cs="Arial"/>
          <w:lang w:val="en-GB"/>
        </w:rPr>
        <w:t xml:space="preserve">misconduct </w:t>
      </w:r>
      <w:r w:rsidR="00EC68BB" w:rsidRPr="0053669E">
        <w:rPr>
          <w:rFonts w:ascii="Arial" w:hAnsi="Arial" w:cs="Arial"/>
          <w:lang w:val="en-GB"/>
        </w:rPr>
        <w:t>and prioritises</w:t>
      </w:r>
      <w:r w:rsidR="00A333A7" w:rsidRPr="0053669E">
        <w:rPr>
          <w:rFonts w:ascii="Arial" w:hAnsi="Arial" w:cs="Arial"/>
          <w:lang w:val="en-GB"/>
        </w:rPr>
        <w:t xml:space="preserve"> ethical</w:t>
      </w:r>
      <w:r w:rsidR="005D2C9F" w:rsidRPr="0053669E">
        <w:rPr>
          <w:rFonts w:ascii="Arial" w:hAnsi="Arial" w:cs="Arial"/>
          <w:lang w:val="en-GB"/>
        </w:rPr>
        <w:t xml:space="preserve"> behaviour</w:t>
      </w:r>
      <w:r w:rsidR="00A333A7" w:rsidRPr="0053669E">
        <w:rPr>
          <w:rFonts w:ascii="Arial" w:hAnsi="Arial" w:cs="Arial"/>
          <w:lang w:val="en-GB"/>
        </w:rPr>
        <w:t xml:space="preserve">. </w:t>
      </w:r>
    </w:p>
    <w:p w14:paraId="0A3141B6" w14:textId="77777777" w:rsidR="00FB5050" w:rsidRPr="00FB6AF6" w:rsidRDefault="00FB5050" w:rsidP="00957AA6">
      <w:pPr>
        <w:spacing w:line="360" w:lineRule="auto"/>
        <w:jc w:val="both"/>
        <w:rPr>
          <w:rFonts w:ascii="Arial" w:hAnsi="Arial" w:cs="Arial"/>
          <w:color w:val="2F5496" w:themeColor="accent1" w:themeShade="BF"/>
          <w:sz w:val="24"/>
          <w:szCs w:val="24"/>
          <w:lang w:val="en-GB"/>
        </w:rPr>
      </w:pPr>
    </w:p>
    <w:p w14:paraId="1F016F7A" w14:textId="265F826D" w:rsidR="003155E9" w:rsidRPr="00FB6AF6" w:rsidRDefault="00760A19" w:rsidP="00957AA6">
      <w:pPr>
        <w:pStyle w:val="Heading2"/>
        <w:spacing w:line="360" w:lineRule="auto"/>
        <w:rPr>
          <w:rFonts w:ascii="Arial" w:hAnsi="Arial" w:cs="Arial"/>
          <w:b/>
          <w:bCs/>
          <w:sz w:val="24"/>
          <w:szCs w:val="24"/>
          <w:lang w:val="en-GB"/>
        </w:rPr>
      </w:pPr>
      <w:bookmarkStart w:id="45" w:name="_Toc198564684"/>
      <w:bookmarkEnd w:id="43"/>
      <w:bookmarkEnd w:id="44"/>
      <w:r w:rsidRPr="00FB6AF6">
        <w:rPr>
          <w:rFonts w:ascii="Arial" w:hAnsi="Arial" w:cs="Arial"/>
          <w:b/>
          <w:bCs/>
          <w:sz w:val="24"/>
          <w:szCs w:val="24"/>
          <w:lang w:val="en-GB"/>
        </w:rPr>
        <w:t>2.</w:t>
      </w:r>
      <w:r w:rsidR="007A77C0" w:rsidRPr="00FB6AF6">
        <w:rPr>
          <w:rFonts w:ascii="Arial" w:hAnsi="Arial" w:cs="Arial"/>
          <w:b/>
          <w:bCs/>
          <w:sz w:val="24"/>
          <w:szCs w:val="24"/>
          <w:lang w:val="en-GB"/>
        </w:rPr>
        <w:t>5</w:t>
      </w:r>
      <w:r w:rsidRPr="00FB6AF6">
        <w:rPr>
          <w:rFonts w:ascii="Arial" w:hAnsi="Arial" w:cs="Arial"/>
          <w:b/>
          <w:bCs/>
          <w:sz w:val="24"/>
          <w:szCs w:val="24"/>
          <w:lang w:val="en-GB"/>
        </w:rPr>
        <w:t xml:space="preserve"> </w:t>
      </w:r>
      <w:r w:rsidR="0097656E" w:rsidRPr="00FB6AF6">
        <w:rPr>
          <w:rFonts w:ascii="Arial" w:hAnsi="Arial" w:cs="Arial"/>
          <w:b/>
          <w:bCs/>
          <w:sz w:val="24"/>
          <w:szCs w:val="24"/>
          <w:lang w:val="en-GB"/>
        </w:rPr>
        <w:t>R</w:t>
      </w:r>
      <w:r w:rsidR="00C07435" w:rsidRPr="00FB6AF6">
        <w:rPr>
          <w:rFonts w:ascii="Arial" w:hAnsi="Arial" w:cs="Arial"/>
          <w:b/>
          <w:bCs/>
          <w:sz w:val="24"/>
          <w:szCs w:val="24"/>
          <w:lang w:val="en-GB"/>
        </w:rPr>
        <w:t xml:space="preserve">eporting </w:t>
      </w:r>
      <w:r w:rsidR="00E60C58" w:rsidRPr="00FB6AF6">
        <w:rPr>
          <w:rFonts w:ascii="Arial" w:hAnsi="Arial" w:cs="Arial"/>
          <w:b/>
          <w:bCs/>
          <w:sz w:val="24"/>
          <w:szCs w:val="24"/>
          <w:lang w:val="en-GB"/>
        </w:rPr>
        <w:t>P</w:t>
      </w:r>
      <w:r w:rsidR="003155E9" w:rsidRPr="00FB6AF6">
        <w:rPr>
          <w:rFonts w:ascii="Arial" w:hAnsi="Arial" w:cs="Arial"/>
          <w:b/>
          <w:bCs/>
          <w:sz w:val="24"/>
          <w:szCs w:val="24"/>
          <w:lang w:val="en-GB"/>
        </w:rPr>
        <w:t>rocedures</w:t>
      </w:r>
      <w:r w:rsidR="00C07435" w:rsidRPr="00FB6AF6">
        <w:rPr>
          <w:rFonts w:ascii="Arial" w:hAnsi="Arial" w:cs="Arial"/>
          <w:b/>
          <w:bCs/>
          <w:sz w:val="24"/>
          <w:szCs w:val="24"/>
          <w:lang w:val="en-GB"/>
        </w:rPr>
        <w:t xml:space="preserve"> and </w:t>
      </w:r>
      <w:r w:rsidR="00E60C58" w:rsidRPr="00FB6AF6">
        <w:rPr>
          <w:rFonts w:ascii="Arial" w:hAnsi="Arial" w:cs="Arial"/>
          <w:b/>
          <w:bCs/>
          <w:sz w:val="24"/>
          <w:szCs w:val="24"/>
          <w:lang w:val="en-GB"/>
        </w:rPr>
        <w:t>T</w:t>
      </w:r>
      <w:r w:rsidR="003155E9" w:rsidRPr="00FB6AF6">
        <w:rPr>
          <w:rFonts w:ascii="Arial" w:hAnsi="Arial" w:cs="Arial"/>
          <w:b/>
          <w:bCs/>
          <w:sz w:val="24"/>
          <w:szCs w:val="24"/>
          <w:lang w:val="en-GB"/>
        </w:rPr>
        <w:t>raining</w:t>
      </w:r>
      <w:bookmarkEnd w:id="45"/>
      <w:r w:rsidR="003155E9" w:rsidRPr="00FB6AF6">
        <w:rPr>
          <w:rFonts w:ascii="Arial" w:hAnsi="Arial" w:cs="Arial"/>
          <w:b/>
          <w:bCs/>
          <w:sz w:val="24"/>
          <w:szCs w:val="24"/>
          <w:lang w:val="en-GB"/>
        </w:rPr>
        <w:t xml:space="preserve">  </w:t>
      </w:r>
    </w:p>
    <w:p w14:paraId="5DC062EE" w14:textId="5202486C" w:rsidR="0097656E" w:rsidRPr="006733B1" w:rsidRDefault="0097656E" w:rsidP="0053669E">
      <w:pPr>
        <w:spacing w:after="0" w:line="360" w:lineRule="auto"/>
        <w:jc w:val="both"/>
        <w:rPr>
          <w:rFonts w:ascii="Arial" w:hAnsi="Arial" w:cs="Arial"/>
          <w:sz w:val="24"/>
          <w:szCs w:val="24"/>
        </w:rPr>
      </w:pPr>
      <w:bookmarkStart w:id="46" w:name="_Hlk188734469"/>
      <w:r w:rsidRPr="0053669E">
        <w:rPr>
          <w:rFonts w:ascii="Arial" w:hAnsi="Arial" w:cs="Arial"/>
        </w:rPr>
        <w:t xml:space="preserve">Significant </w:t>
      </w:r>
      <w:r w:rsidR="00432B22" w:rsidRPr="0053669E">
        <w:rPr>
          <w:rFonts w:ascii="Arial" w:hAnsi="Arial" w:cs="Arial"/>
        </w:rPr>
        <w:t>challenges hinder</w:t>
      </w:r>
      <w:r w:rsidR="00A61AA0" w:rsidRPr="0053669E">
        <w:rPr>
          <w:rFonts w:ascii="Arial" w:hAnsi="Arial" w:cs="Arial"/>
        </w:rPr>
        <w:t xml:space="preserve"> the reporting of internal misconduct, where perpetrators often </w:t>
      </w:r>
      <w:r w:rsidRPr="0053669E">
        <w:rPr>
          <w:rFonts w:ascii="Arial" w:hAnsi="Arial" w:cs="Arial"/>
        </w:rPr>
        <w:t>employ various strategies</w:t>
      </w:r>
      <w:r w:rsidR="00F45DB1" w:rsidRPr="0053669E">
        <w:rPr>
          <w:rFonts w:ascii="Arial" w:hAnsi="Arial" w:cs="Arial"/>
        </w:rPr>
        <w:t xml:space="preserve"> and a high degree of tactical awareness to</w:t>
      </w:r>
      <w:r w:rsidRPr="0053669E">
        <w:rPr>
          <w:rFonts w:ascii="Arial" w:hAnsi="Arial" w:cs="Arial"/>
        </w:rPr>
        <w:t xml:space="preserve"> deflect attention from </w:t>
      </w:r>
      <w:r w:rsidR="00A61AA0" w:rsidRPr="0053669E">
        <w:rPr>
          <w:rFonts w:ascii="Arial" w:hAnsi="Arial" w:cs="Arial"/>
        </w:rPr>
        <w:t xml:space="preserve">raised concerns </w:t>
      </w:r>
      <w:r w:rsidR="00537F2A" w:rsidRPr="0053669E">
        <w:rPr>
          <w:rFonts w:ascii="Arial" w:hAnsi="Arial" w:cs="Arial"/>
        </w:rPr>
        <w:t xml:space="preserve">as illustrated in figure </w:t>
      </w:r>
      <w:r w:rsidR="006B499F" w:rsidRPr="0053669E">
        <w:rPr>
          <w:rFonts w:ascii="Arial" w:hAnsi="Arial" w:cs="Arial"/>
        </w:rPr>
        <w:t xml:space="preserve">2 </w:t>
      </w:r>
      <w:sdt>
        <w:sdtPr>
          <w:rPr>
            <w:rFonts w:ascii="Arial" w:hAnsi="Arial" w:cs="Arial"/>
          </w:rPr>
          <w:id w:val="-84067869"/>
          <w:citation/>
        </w:sdtPr>
        <w:sdtEndPr/>
        <w:sdtContent>
          <w:r w:rsidR="00537F2A" w:rsidRPr="0053669E">
            <w:rPr>
              <w:rFonts w:ascii="Arial" w:hAnsi="Arial" w:cs="Arial"/>
            </w:rPr>
            <w:fldChar w:fldCharType="begin"/>
          </w:r>
          <w:r w:rsidR="00537F2A" w:rsidRPr="0053669E">
            <w:rPr>
              <w:rFonts w:ascii="Arial" w:hAnsi="Arial" w:cs="Arial"/>
              <w:lang w:val="en-GB"/>
            </w:rPr>
            <w:instrText xml:space="preserve"> CITATION Nat22 \l 2057 </w:instrText>
          </w:r>
          <w:r w:rsidR="00537F2A" w:rsidRPr="0053669E">
            <w:rPr>
              <w:rFonts w:ascii="Arial" w:hAnsi="Arial" w:cs="Arial"/>
            </w:rPr>
            <w:fldChar w:fldCharType="separate"/>
          </w:r>
          <w:r w:rsidR="00537F2A" w:rsidRPr="0053669E">
            <w:rPr>
              <w:rFonts w:ascii="Arial" w:hAnsi="Arial" w:cs="Arial"/>
              <w:noProof/>
              <w:lang w:val="en-GB"/>
            </w:rPr>
            <w:t>(National Police Chief Council, 2022)</w:t>
          </w:r>
          <w:r w:rsidR="00537F2A" w:rsidRPr="0053669E">
            <w:rPr>
              <w:rFonts w:ascii="Arial" w:hAnsi="Arial" w:cs="Arial"/>
            </w:rPr>
            <w:fldChar w:fldCharType="end"/>
          </w:r>
        </w:sdtContent>
      </w:sdt>
      <w:r w:rsidR="00537F2A" w:rsidRPr="006733B1">
        <w:rPr>
          <w:rFonts w:ascii="Arial" w:hAnsi="Arial" w:cs="Arial"/>
          <w:sz w:val="24"/>
          <w:szCs w:val="24"/>
        </w:rPr>
        <w:t>.</w:t>
      </w:r>
    </w:p>
    <w:p w14:paraId="38A02CB0" w14:textId="77777777" w:rsidR="0097656E" w:rsidRPr="006733B1" w:rsidRDefault="0097656E" w:rsidP="00957AA6">
      <w:pPr>
        <w:spacing w:line="360" w:lineRule="auto"/>
        <w:jc w:val="both"/>
        <w:rPr>
          <w:rFonts w:ascii="Arial" w:hAnsi="Arial" w:cs="Arial"/>
          <w:color w:val="FF0000"/>
          <w:sz w:val="24"/>
          <w:szCs w:val="24"/>
        </w:rPr>
      </w:pPr>
    </w:p>
    <w:p w14:paraId="73DF28D0" w14:textId="77777777" w:rsidR="0097656E" w:rsidRPr="006733B1" w:rsidRDefault="0097656E" w:rsidP="00957AA6">
      <w:pPr>
        <w:spacing w:line="360" w:lineRule="auto"/>
        <w:ind w:left="1843"/>
        <w:jc w:val="both"/>
        <w:rPr>
          <w:rFonts w:ascii="Arial" w:hAnsi="Arial" w:cs="Arial"/>
          <w:color w:val="FF0000"/>
          <w:sz w:val="24"/>
          <w:szCs w:val="24"/>
        </w:rPr>
      </w:pPr>
      <w:r w:rsidRPr="006733B1">
        <w:rPr>
          <w:rFonts w:ascii="Arial" w:hAnsi="Arial" w:cs="Arial"/>
          <w:noProof/>
          <w:color w:val="FF0000"/>
          <w:sz w:val="24"/>
          <w:szCs w:val="24"/>
        </w:rPr>
        <w:drawing>
          <wp:inline distT="0" distB="0" distL="0" distR="0" wp14:anchorId="68026D47" wp14:editId="2B534ED6">
            <wp:extent cx="3366610" cy="3190691"/>
            <wp:effectExtent l="0" t="0" r="5715" b="0"/>
            <wp:docPr id="4" name="Picture 3" descr="A diagram of a circular diagram with text&#10;&#10;Description automatically generated">
              <a:extLst xmlns:a="http://schemas.openxmlformats.org/drawingml/2006/main">
                <a:ext uri="{FF2B5EF4-FFF2-40B4-BE49-F238E27FC236}">
                  <a16:creationId xmlns:a16="http://schemas.microsoft.com/office/drawing/2014/main" id="{4ED48F54-1249-8F74-EECB-8BC5D5A9F6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circular diagram with text&#10;&#10;Description automatically generated">
                      <a:extLst>
                        <a:ext uri="{FF2B5EF4-FFF2-40B4-BE49-F238E27FC236}">
                          <a16:creationId xmlns:a16="http://schemas.microsoft.com/office/drawing/2014/main" id="{4ED48F54-1249-8F74-EECB-8BC5D5A9F6BD}"/>
                        </a:ext>
                      </a:extLst>
                    </pic:cNvPr>
                    <pic:cNvPicPr>
                      <a:picLocks noChangeAspect="1"/>
                    </pic:cNvPicPr>
                  </pic:nvPicPr>
                  <pic:blipFill rotWithShape="1">
                    <a:blip r:embed="rId13"/>
                    <a:srcRect t="1272"/>
                    <a:stretch/>
                  </pic:blipFill>
                  <pic:spPr>
                    <a:xfrm>
                      <a:off x="0" y="0"/>
                      <a:ext cx="3366610" cy="3190691"/>
                    </a:xfrm>
                    <a:prstGeom prst="rect">
                      <a:avLst/>
                    </a:prstGeom>
                  </pic:spPr>
                </pic:pic>
              </a:graphicData>
            </a:graphic>
          </wp:inline>
        </w:drawing>
      </w:r>
    </w:p>
    <w:p w14:paraId="17AD221D" w14:textId="79A60F29" w:rsidR="0097656E" w:rsidRPr="0053669E" w:rsidRDefault="0097656E" w:rsidP="0053669E">
      <w:pPr>
        <w:spacing w:after="0" w:line="360" w:lineRule="auto"/>
        <w:jc w:val="both"/>
        <w:rPr>
          <w:rFonts w:ascii="Arial" w:hAnsi="Arial" w:cs="Arial"/>
        </w:rPr>
      </w:pPr>
      <w:r w:rsidRPr="0053669E">
        <w:rPr>
          <w:rFonts w:ascii="Arial" w:hAnsi="Arial" w:cs="Arial"/>
        </w:rPr>
        <w:t xml:space="preserve">Figure </w:t>
      </w:r>
      <w:r w:rsidR="006B499F" w:rsidRPr="0053669E">
        <w:rPr>
          <w:rFonts w:ascii="Arial" w:hAnsi="Arial" w:cs="Arial"/>
        </w:rPr>
        <w:t>2</w:t>
      </w:r>
      <w:r w:rsidR="001E6B67" w:rsidRPr="0053669E">
        <w:rPr>
          <w:rFonts w:ascii="Arial" w:hAnsi="Arial" w:cs="Arial"/>
        </w:rPr>
        <w:t xml:space="preserve"> </w:t>
      </w:r>
      <w:r w:rsidRPr="0053669E">
        <w:rPr>
          <w:rFonts w:ascii="Arial" w:hAnsi="Arial" w:cs="Arial"/>
        </w:rPr>
        <w:t xml:space="preserve">– Challenging and </w:t>
      </w:r>
      <w:r w:rsidR="001E6B67" w:rsidRPr="0053669E">
        <w:rPr>
          <w:rFonts w:ascii="Arial" w:hAnsi="Arial" w:cs="Arial"/>
        </w:rPr>
        <w:t>R</w:t>
      </w:r>
      <w:r w:rsidRPr="0053669E">
        <w:rPr>
          <w:rFonts w:ascii="Arial" w:hAnsi="Arial" w:cs="Arial"/>
        </w:rPr>
        <w:t xml:space="preserve">eporting </w:t>
      </w:r>
      <w:r w:rsidR="001E6B67" w:rsidRPr="0053669E">
        <w:rPr>
          <w:rFonts w:ascii="Arial" w:hAnsi="Arial" w:cs="Arial"/>
        </w:rPr>
        <w:t>D</w:t>
      </w:r>
      <w:r w:rsidRPr="0053669E">
        <w:rPr>
          <w:rFonts w:ascii="Arial" w:hAnsi="Arial" w:cs="Arial"/>
        </w:rPr>
        <w:t xml:space="preserve">iscreditable </w:t>
      </w:r>
      <w:r w:rsidR="001E6B67" w:rsidRPr="0053669E">
        <w:rPr>
          <w:rFonts w:ascii="Arial" w:hAnsi="Arial" w:cs="Arial"/>
        </w:rPr>
        <w:t>C</w:t>
      </w:r>
      <w:r w:rsidRPr="0053669E">
        <w:rPr>
          <w:rFonts w:ascii="Arial" w:hAnsi="Arial" w:cs="Arial"/>
        </w:rPr>
        <w:t xml:space="preserve">onduct </w:t>
      </w:r>
      <w:sdt>
        <w:sdtPr>
          <w:rPr>
            <w:rFonts w:ascii="Arial" w:hAnsi="Arial" w:cs="Arial"/>
          </w:rPr>
          <w:id w:val="-1273546510"/>
          <w:citation/>
        </w:sdtPr>
        <w:sdtEndPr/>
        <w:sdtContent>
          <w:r w:rsidRPr="0053669E">
            <w:rPr>
              <w:rFonts w:ascii="Arial" w:hAnsi="Arial" w:cs="Arial"/>
            </w:rPr>
            <w:fldChar w:fldCharType="begin"/>
          </w:r>
          <w:r w:rsidRPr="0053669E">
            <w:rPr>
              <w:rFonts w:ascii="Arial" w:hAnsi="Arial" w:cs="Arial"/>
              <w:lang w:val="en-GB"/>
            </w:rPr>
            <w:instrText xml:space="preserve"> CITATION Nat22 \l 2057 </w:instrText>
          </w:r>
          <w:r w:rsidRPr="0053669E">
            <w:rPr>
              <w:rFonts w:ascii="Arial" w:hAnsi="Arial" w:cs="Arial"/>
            </w:rPr>
            <w:fldChar w:fldCharType="separate"/>
          </w:r>
          <w:r w:rsidRPr="0053669E">
            <w:rPr>
              <w:rFonts w:ascii="Arial" w:hAnsi="Arial" w:cs="Arial"/>
              <w:noProof/>
              <w:lang w:val="en-GB"/>
            </w:rPr>
            <w:t>(National Police Chief Council, 2022)</w:t>
          </w:r>
          <w:r w:rsidRPr="0053669E">
            <w:rPr>
              <w:rFonts w:ascii="Arial" w:hAnsi="Arial" w:cs="Arial"/>
            </w:rPr>
            <w:fldChar w:fldCharType="end"/>
          </w:r>
        </w:sdtContent>
      </w:sdt>
    </w:p>
    <w:p w14:paraId="3F9CF7B3" w14:textId="77777777" w:rsidR="00FB712F" w:rsidRPr="0053669E" w:rsidRDefault="00FB712F" w:rsidP="0053669E">
      <w:pPr>
        <w:spacing w:after="0" w:line="360" w:lineRule="auto"/>
        <w:jc w:val="both"/>
        <w:rPr>
          <w:rFonts w:ascii="Arial" w:hAnsi="Arial" w:cs="Arial"/>
        </w:rPr>
      </w:pPr>
    </w:p>
    <w:p w14:paraId="6C57FBEB" w14:textId="77777777" w:rsidR="000A15EF" w:rsidRDefault="000A15EF" w:rsidP="0053669E">
      <w:pPr>
        <w:spacing w:after="0" w:line="360" w:lineRule="auto"/>
        <w:jc w:val="both"/>
        <w:rPr>
          <w:rFonts w:ascii="Arial" w:hAnsi="Arial" w:cs="Arial"/>
          <w:lang w:val="en-GB"/>
        </w:rPr>
      </w:pPr>
    </w:p>
    <w:p w14:paraId="407F77AC" w14:textId="7F6F350C" w:rsidR="00EC68BB" w:rsidRPr="0053669E" w:rsidRDefault="00BB6D66" w:rsidP="0053669E">
      <w:pPr>
        <w:spacing w:after="0" w:line="360" w:lineRule="auto"/>
        <w:jc w:val="both"/>
        <w:rPr>
          <w:rFonts w:ascii="Arial" w:hAnsi="Arial" w:cs="Arial"/>
          <w:lang w:val="en-GB"/>
        </w:rPr>
      </w:pPr>
      <w:r w:rsidRPr="0053669E">
        <w:rPr>
          <w:rFonts w:ascii="Arial" w:hAnsi="Arial" w:cs="Arial"/>
          <w:lang w:val="en-GB"/>
        </w:rPr>
        <w:t>Addressing this behaviour and t</w:t>
      </w:r>
      <w:r w:rsidR="00FB712F" w:rsidRPr="0053669E">
        <w:rPr>
          <w:rFonts w:ascii="Arial" w:hAnsi="Arial" w:cs="Arial"/>
          <w:lang w:val="en-GB"/>
        </w:rPr>
        <w:t xml:space="preserve">he effectiveness of existing reporting mechanisms </w:t>
      </w:r>
      <w:r w:rsidR="00A61AA0" w:rsidRPr="0053669E">
        <w:rPr>
          <w:rFonts w:ascii="Arial" w:hAnsi="Arial" w:cs="Arial"/>
          <w:lang w:val="en-GB"/>
        </w:rPr>
        <w:t xml:space="preserve">is </w:t>
      </w:r>
      <w:r w:rsidR="00FB712F" w:rsidRPr="0053669E">
        <w:rPr>
          <w:rFonts w:ascii="Arial" w:hAnsi="Arial" w:cs="Arial"/>
          <w:lang w:val="en-GB"/>
        </w:rPr>
        <w:t xml:space="preserve">critical in shaping the reporting landscape. </w:t>
      </w:r>
      <w:r w:rsidRPr="0053669E">
        <w:rPr>
          <w:rFonts w:ascii="Arial" w:hAnsi="Arial" w:cs="Arial"/>
          <w:lang w:val="en-GB"/>
        </w:rPr>
        <w:t>When systems</w:t>
      </w:r>
      <w:r w:rsidR="00FB712F" w:rsidRPr="0053669E">
        <w:rPr>
          <w:rFonts w:ascii="Arial" w:hAnsi="Arial" w:cs="Arial"/>
          <w:lang w:val="en-GB"/>
        </w:rPr>
        <w:t xml:space="preserve"> are perceived as inadequate, biased, or lacking confidentiality, the likelihood of reporting diminishes significantly</w:t>
      </w:r>
      <w:r w:rsidR="00D84CEA" w:rsidRPr="0053669E">
        <w:rPr>
          <w:rFonts w:ascii="Arial" w:hAnsi="Arial" w:cs="Arial"/>
          <w:lang w:val="en-GB"/>
        </w:rPr>
        <w:t xml:space="preserve"> </w:t>
      </w:r>
      <w:sdt>
        <w:sdtPr>
          <w:rPr>
            <w:rFonts w:ascii="Arial" w:hAnsi="Arial" w:cs="Arial"/>
            <w:lang w:val="en-GB"/>
          </w:rPr>
          <w:id w:val="-534193475"/>
          <w:citation/>
        </w:sdtPr>
        <w:sdtEndPr/>
        <w:sdtContent>
          <w:r w:rsidR="00D84CEA" w:rsidRPr="0053669E">
            <w:rPr>
              <w:rFonts w:ascii="Arial" w:hAnsi="Arial" w:cs="Arial"/>
              <w:lang w:val="en-GB"/>
            </w:rPr>
            <w:fldChar w:fldCharType="begin"/>
          </w:r>
          <w:r w:rsidR="00D84CEA" w:rsidRPr="0053669E">
            <w:rPr>
              <w:rFonts w:ascii="Arial" w:hAnsi="Arial" w:cs="Arial"/>
              <w:lang w:val="en-GB"/>
            </w:rPr>
            <w:instrText xml:space="preserve"> CITATION Raj14 \l 2057 </w:instrText>
          </w:r>
          <w:r w:rsidR="00D84CEA" w:rsidRPr="0053669E">
            <w:rPr>
              <w:rFonts w:ascii="Arial" w:hAnsi="Arial" w:cs="Arial"/>
              <w:lang w:val="en-GB"/>
            </w:rPr>
            <w:fldChar w:fldCharType="separate"/>
          </w:r>
          <w:r w:rsidR="00D84CEA" w:rsidRPr="0053669E">
            <w:rPr>
              <w:rFonts w:ascii="Arial" w:hAnsi="Arial" w:cs="Arial"/>
              <w:noProof/>
              <w:lang w:val="en-GB"/>
            </w:rPr>
            <w:t>(Rajakaruna, et al., 2014)</w:t>
          </w:r>
          <w:r w:rsidR="00D84CEA" w:rsidRPr="0053669E">
            <w:rPr>
              <w:rFonts w:ascii="Arial" w:hAnsi="Arial" w:cs="Arial"/>
              <w:lang w:val="en-GB"/>
            </w:rPr>
            <w:fldChar w:fldCharType="end"/>
          </w:r>
        </w:sdtContent>
      </w:sdt>
      <w:r w:rsidRPr="0053669E">
        <w:rPr>
          <w:rFonts w:ascii="Arial" w:hAnsi="Arial" w:cs="Arial"/>
          <w:lang w:val="en-GB"/>
        </w:rPr>
        <w:t xml:space="preserve">. </w:t>
      </w:r>
      <w:r w:rsidR="00A61AA0" w:rsidRPr="0053669E">
        <w:rPr>
          <w:rFonts w:ascii="Arial" w:hAnsi="Arial" w:cs="Arial"/>
          <w:lang w:val="en-GB"/>
        </w:rPr>
        <w:t xml:space="preserve">Furthermore, </w:t>
      </w:r>
      <w:r w:rsidR="00FB712F" w:rsidRPr="0053669E">
        <w:rPr>
          <w:rFonts w:ascii="Arial" w:hAnsi="Arial" w:cs="Arial"/>
          <w:lang w:val="en-GB"/>
        </w:rPr>
        <w:t>or</w:t>
      </w:r>
      <w:r w:rsidR="00DE585F" w:rsidRPr="0053669E">
        <w:rPr>
          <w:rFonts w:ascii="Arial" w:hAnsi="Arial" w:cs="Arial"/>
          <w:lang w:val="en-GB"/>
        </w:rPr>
        <w:t xml:space="preserve">ganisational culture </w:t>
      </w:r>
      <w:r w:rsidR="00A61AA0" w:rsidRPr="0053669E">
        <w:rPr>
          <w:rFonts w:ascii="Arial" w:hAnsi="Arial" w:cs="Arial"/>
          <w:lang w:val="en-GB"/>
        </w:rPr>
        <w:t>plays a pivotal role in shaping these</w:t>
      </w:r>
      <w:r w:rsidR="00DE585F" w:rsidRPr="0053669E">
        <w:rPr>
          <w:rFonts w:ascii="Arial" w:hAnsi="Arial" w:cs="Arial"/>
          <w:lang w:val="en-GB"/>
        </w:rPr>
        <w:t xml:space="preserve"> </w:t>
      </w:r>
      <w:r w:rsidR="00F207AE" w:rsidRPr="0053669E">
        <w:rPr>
          <w:rFonts w:ascii="Arial" w:hAnsi="Arial" w:cs="Arial"/>
          <w:lang w:val="en-GB"/>
        </w:rPr>
        <w:t>perceptions.</w:t>
      </w:r>
      <w:r w:rsidR="006E649D" w:rsidRPr="0053669E">
        <w:rPr>
          <w:rFonts w:ascii="Arial" w:hAnsi="Arial" w:cs="Arial"/>
          <w:lang w:val="en-GB"/>
        </w:rPr>
        <w:t xml:space="preserve"> Employees</w:t>
      </w:r>
      <w:r w:rsidR="00A61AA0" w:rsidRPr="0053669E">
        <w:rPr>
          <w:rFonts w:ascii="Arial" w:hAnsi="Arial" w:cs="Arial"/>
          <w:lang w:val="en-GB"/>
        </w:rPr>
        <w:t xml:space="preserve"> who </w:t>
      </w:r>
      <w:r w:rsidR="00DE585F" w:rsidRPr="0053669E">
        <w:rPr>
          <w:rFonts w:ascii="Arial" w:hAnsi="Arial" w:cs="Arial"/>
          <w:lang w:val="en-GB"/>
        </w:rPr>
        <w:t xml:space="preserve">believe that their reports will be dismissed, inadequately investigated, or </w:t>
      </w:r>
      <w:r w:rsidR="00A61AA0" w:rsidRPr="0053669E">
        <w:rPr>
          <w:rFonts w:ascii="Arial" w:hAnsi="Arial" w:cs="Arial"/>
          <w:lang w:val="en-GB"/>
        </w:rPr>
        <w:t>result in</w:t>
      </w:r>
      <w:r w:rsidR="00DE585F" w:rsidRPr="0053669E">
        <w:rPr>
          <w:rFonts w:ascii="Arial" w:hAnsi="Arial" w:cs="Arial"/>
          <w:lang w:val="en-GB"/>
        </w:rPr>
        <w:t xml:space="preserve"> retaliation, </w:t>
      </w:r>
      <w:r w:rsidR="00A61AA0" w:rsidRPr="0053669E">
        <w:rPr>
          <w:rFonts w:ascii="Arial" w:hAnsi="Arial" w:cs="Arial"/>
          <w:lang w:val="en-GB"/>
        </w:rPr>
        <w:t>are significantly less likely to engage</w:t>
      </w:r>
      <w:r w:rsidR="00DE585F" w:rsidRPr="0053669E">
        <w:rPr>
          <w:rFonts w:ascii="Arial" w:hAnsi="Arial" w:cs="Arial"/>
          <w:lang w:val="en-GB"/>
        </w:rPr>
        <w:t xml:space="preserve"> with these mechanisms </w:t>
      </w:r>
      <w:sdt>
        <w:sdtPr>
          <w:rPr>
            <w:rFonts w:ascii="Arial" w:hAnsi="Arial" w:cs="Arial"/>
            <w:lang w:val="en-GB"/>
          </w:rPr>
          <w:id w:val="-732235621"/>
          <w:citation/>
        </w:sdtPr>
        <w:sdtEndPr/>
        <w:sdtContent>
          <w:r w:rsidR="00C465E1" w:rsidRPr="0053669E">
            <w:rPr>
              <w:rFonts w:ascii="Arial" w:hAnsi="Arial" w:cs="Arial"/>
              <w:lang w:val="en-GB"/>
            </w:rPr>
            <w:fldChar w:fldCharType="begin"/>
          </w:r>
          <w:r w:rsidR="00C465E1" w:rsidRPr="0053669E">
            <w:rPr>
              <w:rFonts w:ascii="Arial" w:hAnsi="Arial" w:cs="Arial"/>
              <w:lang w:val="en-GB"/>
            </w:rPr>
            <w:instrText xml:space="preserve"> CITATION Raj14 \l 2057 </w:instrText>
          </w:r>
          <w:r w:rsidR="00C465E1" w:rsidRPr="0053669E">
            <w:rPr>
              <w:rFonts w:ascii="Arial" w:hAnsi="Arial" w:cs="Arial"/>
              <w:lang w:val="en-GB"/>
            </w:rPr>
            <w:fldChar w:fldCharType="separate"/>
          </w:r>
          <w:r w:rsidR="00C465E1" w:rsidRPr="0053669E">
            <w:rPr>
              <w:rFonts w:ascii="Arial" w:hAnsi="Arial" w:cs="Arial"/>
              <w:noProof/>
              <w:lang w:val="en-GB"/>
            </w:rPr>
            <w:t>(Rajakaruna, et al., 2014)</w:t>
          </w:r>
          <w:r w:rsidR="00C465E1" w:rsidRPr="0053669E">
            <w:rPr>
              <w:rFonts w:ascii="Arial" w:hAnsi="Arial" w:cs="Arial"/>
              <w:lang w:val="en-GB"/>
            </w:rPr>
            <w:fldChar w:fldCharType="end"/>
          </w:r>
        </w:sdtContent>
      </w:sdt>
      <w:r w:rsidR="00C465E1" w:rsidRPr="0053669E">
        <w:rPr>
          <w:rFonts w:ascii="Arial" w:hAnsi="Arial" w:cs="Arial"/>
          <w:lang w:val="en-GB"/>
        </w:rPr>
        <w:t xml:space="preserve">. </w:t>
      </w:r>
      <w:r w:rsidR="00A61AA0" w:rsidRPr="0053669E">
        <w:rPr>
          <w:rFonts w:ascii="Arial" w:hAnsi="Arial" w:cs="Arial"/>
          <w:lang w:val="en-GB"/>
        </w:rPr>
        <w:t xml:space="preserve">This </w:t>
      </w:r>
      <w:r w:rsidR="00D84CEA" w:rsidRPr="0053669E">
        <w:rPr>
          <w:rFonts w:ascii="Arial" w:hAnsi="Arial" w:cs="Arial"/>
          <w:lang w:val="en-GB"/>
        </w:rPr>
        <w:lastRenderedPageBreak/>
        <w:t xml:space="preserve">creates </w:t>
      </w:r>
      <w:r w:rsidR="00A61AA0" w:rsidRPr="0053669E">
        <w:rPr>
          <w:rFonts w:ascii="Arial" w:hAnsi="Arial" w:cs="Arial"/>
          <w:lang w:val="en-GB"/>
        </w:rPr>
        <w:t xml:space="preserve">a detrimental </w:t>
      </w:r>
      <w:r w:rsidR="003155E9" w:rsidRPr="0053669E">
        <w:rPr>
          <w:rFonts w:ascii="Arial" w:hAnsi="Arial" w:cs="Arial"/>
          <w:lang w:val="en-GB"/>
        </w:rPr>
        <w:t xml:space="preserve">cycle that perpetuates misconduct, </w:t>
      </w:r>
      <w:r w:rsidR="00A61AA0" w:rsidRPr="0053669E">
        <w:rPr>
          <w:rFonts w:ascii="Arial" w:hAnsi="Arial" w:cs="Arial"/>
          <w:lang w:val="en-GB"/>
        </w:rPr>
        <w:t>reinforcing the belief that re</w:t>
      </w:r>
      <w:r w:rsidR="003155E9" w:rsidRPr="0053669E">
        <w:rPr>
          <w:rFonts w:ascii="Arial" w:hAnsi="Arial" w:cs="Arial"/>
          <w:lang w:val="en-GB"/>
        </w:rPr>
        <w:t>porting is futile</w:t>
      </w:r>
      <w:r w:rsidR="00174C87" w:rsidRPr="0053669E">
        <w:rPr>
          <w:rFonts w:ascii="Arial" w:hAnsi="Arial" w:cs="Arial"/>
          <w:lang w:val="en-GB"/>
        </w:rPr>
        <w:t xml:space="preserve">, </w:t>
      </w:r>
      <w:r w:rsidR="00A61AA0" w:rsidRPr="0053669E">
        <w:rPr>
          <w:rFonts w:ascii="Arial" w:hAnsi="Arial" w:cs="Arial"/>
          <w:lang w:val="en-GB"/>
        </w:rPr>
        <w:t xml:space="preserve">eroding both the integrity of the police force and public </w:t>
      </w:r>
      <w:r w:rsidR="003155E9" w:rsidRPr="0053669E">
        <w:rPr>
          <w:rFonts w:ascii="Arial" w:hAnsi="Arial" w:cs="Arial"/>
          <w:lang w:val="en-GB"/>
        </w:rPr>
        <w:t xml:space="preserve">trust in policing. </w:t>
      </w:r>
    </w:p>
    <w:p w14:paraId="2AFB1AAC" w14:textId="77777777" w:rsidR="00957AA6" w:rsidRPr="0053669E" w:rsidRDefault="00957AA6" w:rsidP="0053669E">
      <w:pPr>
        <w:spacing w:after="0" w:line="360" w:lineRule="auto"/>
        <w:jc w:val="both"/>
        <w:rPr>
          <w:rFonts w:ascii="Arial" w:hAnsi="Arial" w:cs="Arial"/>
          <w:lang w:val="en-GB"/>
        </w:rPr>
      </w:pPr>
    </w:p>
    <w:p w14:paraId="106903E4" w14:textId="7DBCFD7F" w:rsidR="00F207AE" w:rsidRPr="0053669E" w:rsidRDefault="00F207AE" w:rsidP="0053669E">
      <w:pPr>
        <w:spacing w:after="0" w:line="360" w:lineRule="auto"/>
        <w:jc w:val="both"/>
        <w:rPr>
          <w:rFonts w:ascii="Arial" w:hAnsi="Arial" w:cs="Arial"/>
          <w:lang w:val="en-GB"/>
        </w:rPr>
      </w:pPr>
      <w:r w:rsidRPr="0053669E">
        <w:rPr>
          <w:rFonts w:ascii="Arial" w:hAnsi="Arial" w:cs="Arial"/>
          <w:lang w:val="en-GB"/>
        </w:rPr>
        <w:t xml:space="preserve">Conversely, </w:t>
      </w:r>
      <w:r w:rsidR="00A61AA0" w:rsidRPr="0053669E">
        <w:rPr>
          <w:rFonts w:ascii="Arial" w:hAnsi="Arial" w:cs="Arial"/>
          <w:lang w:val="en-GB"/>
        </w:rPr>
        <w:t xml:space="preserve">some scholars argue that establishing </w:t>
      </w:r>
      <w:r w:rsidR="00E4720C" w:rsidRPr="0053669E">
        <w:rPr>
          <w:rFonts w:ascii="Arial" w:hAnsi="Arial" w:cs="Arial"/>
          <w:lang w:val="en-GB"/>
        </w:rPr>
        <w:t xml:space="preserve">organisational values and </w:t>
      </w:r>
      <w:r w:rsidR="00A61AA0" w:rsidRPr="0053669E">
        <w:rPr>
          <w:rFonts w:ascii="Arial" w:hAnsi="Arial" w:cs="Arial"/>
          <w:lang w:val="en-GB"/>
        </w:rPr>
        <w:t>t</w:t>
      </w:r>
      <w:r w:rsidRPr="0053669E">
        <w:rPr>
          <w:rFonts w:ascii="Arial" w:hAnsi="Arial" w:cs="Arial"/>
          <w:lang w:val="en-GB"/>
        </w:rPr>
        <w:t xml:space="preserve">ransparent supportive reporting structures can </w:t>
      </w:r>
      <w:r w:rsidR="00A61AA0" w:rsidRPr="0053669E">
        <w:rPr>
          <w:rFonts w:ascii="Arial" w:hAnsi="Arial" w:cs="Arial"/>
          <w:lang w:val="en-GB"/>
        </w:rPr>
        <w:t>alleviate</w:t>
      </w:r>
      <w:r w:rsidRPr="0053669E">
        <w:rPr>
          <w:rFonts w:ascii="Arial" w:hAnsi="Arial" w:cs="Arial"/>
          <w:lang w:val="en-GB"/>
        </w:rPr>
        <w:t xml:space="preserve"> the perceived repercussions of whistleblowing, fostering an environment conducive to accountability</w:t>
      </w:r>
      <w:r w:rsidR="00E4720C" w:rsidRPr="0053669E">
        <w:rPr>
          <w:rFonts w:ascii="Arial" w:hAnsi="Arial" w:cs="Arial"/>
          <w:lang w:val="en-GB"/>
        </w:rPr>
        <w:t xml:space="preserve"> </w:t>
      </w:r>
      <w:sdt>
        <w:sdtPr>
          <w:rPr>
            <w:rFonts w:ascii="Arial" w:hAnsi="Arial" w:cs="Arial"/>
            <w:lang w:val="en-GB"/>
          </w:rPr>
          <w:id w:val="1506471394"/>
          <w:citation/>
        </w:sdtPr>
        <w:sdtEndPr/>
        <w:sdtContent>
          <w:r w:rsidR="00E4720C" w:rsidRPr="0053669E">
            <w:rPr>
              <w:rFonts w:ascii="Arial" w:hAnsi="Arial" w:cs="Arial"/>
              <w:lang w:val="en-GB"/>
            </w:rPr>
            <w:fldChar w:fldCharType="begin"/>
          </w:r>
          <w:r w:rsidR="00E4720C" w:rsidRPr="0053669E">
            <w:rPr>
              <w:rFonts w:ascii="Arial" w:hAnsi="Arial" w:cs="Arial"/>
              <w:lang w:val="en-GB"/>
            </w:rPr>
            <w:instrText xml:space="preserve"> CITATION Mod24 \l 2057 </w:instrText>
          </w:r>
          <w:r w:rsidR="00E4720C" w:rsidRPr="0053669E">
            <w:rPr>
              <w:rFonts w:ascii="Arial" w:hAnsi="Arial" w:cs="Arial"/>
              <w:lang w:val="en-GB"/>
            </w:rPr>
            <w:fldChar w:fldCharType="separate"/>
          </w:r>
          <w:r w:rsidR="00E4720C" w:rsidRPr="0053669E">
            <w:rPr>
              <w:rFonts w:ascii="Arial" w:hAnsi="Arial" w:cs="Arial"/>
              <w:noProof/>
              <w:lang w:val="en-GB"/>
            </w:rPr>
            <w:t>(Modise, 2024)</w:t>
          </w:r>
          <w:r w:rsidR="00E4720C" w:rsidRPr="0053669E">
            <w:rPr>
              <w:rFonts w:ascii="Arial" w:hAnsi="Arial" w:cs="Arial"/>
              <w:lang w:val="en-GB"/>
            </w:rPr>
            <w:fldChar w:fldCharType="end"/>
          </w:r>
        </w:sdtContent>
      </w:sdt>
      <w:r w:rsidR="00E4720C" w:rsidRPr="0053669E">
        <w:rPr>
          <w:rFonts w:ascii="Arial" w:hAnsi="Arial" w:cs="Arial"/>
          <w:lang w:val="en-GB"/>
        </w:rPr>
        <w:t>.</w:t>
      </w:r>
      <w:r w:rsidRPr="0053669E">
        <w:rPr>
          <w:rFonts w:ascii="Arial" w:hAnsi="Arial" w:cs="Arial"/>
          <w:lang w:val="en-GB"/>
        </w:rPr>
        <w:t xml:space="preserve"> </w:t>
      </w:r>
      <w:r w:rsidR="00A61AA0" w:rsidRPr="0053669E">
        <w:rPr>
          <w:rFonts w:ascii="Arial" w:hAnsi="Arial" w:cs="Arial"/>
          <w:lang w:val="en-GB"/>
        </w:rPr>
        <w:t xml:space="preserve">This perspective suggests that robust reporting frameworks can empower </w:t>
      </w:r>
      <w:r w:rsidR="00A814B5">
        <w:rPr>
          <w:rFonts w:ascii="Arial" w:hAnsi="Arial" w:cs="Arial"/>
          <w:lang w:val="en-GB"/>
        </w:rPr>
        <w:t>employees</w:t>
      </w:r>
      <w:r w:rsidR="00A61AA0" w:rsidRPr="0053669E">
        <w:rPr>
          <w:rFonts w:ascii="Arial" w:hAnsi="Arial" w:cs="Arial"/>
          <w:lang w:val="en-GB"/>
        </w:rPr>
        <w:t xml:space="preserve"> to come forward with</w:t>
      </w:r>
      <w:r w:rsidR="00BB6D66" w:rsidRPr="0053669E">
        <w:rPr>
          <w:rFonts w:ascii="Arial" w:hAnsi="Arial" w:cs="Arial"/>
          <w:lang w:val="en-GB"/>
        </w:rPr>
        <w:t>out</w:t>
      </w:r>
      <w:r w:rsidR="00A61AA0" w:rsidRPr="0053669E">
        <w:rPr>
          <w:rFonts w:ascii="Arial" w:hAnsi="Arial" w:cs="Arial"/>
          <w:lang w:val="en-GB"/>
        </w:rPr>
        <w:t xml:space="preserve"> fear of negative consequences</w:t>
      </w:r>
      <w:r w:rsidR="00BB6D66" w:rsidRPr="0053669E">
        <w:rPr>
          <w:rFonts w:ascii="Arial" w:hAnsi="Arial" w:cs="Arial"/>
          <w:lang w:val="en-GB"/>
        </w:rPr>
        <w:t>, t</w:t>
      </w:r>
      <w:r w:rsidR="00A61AA0" w:rsidRPr="0053669E">
        <w:rPr>
          <w:rFonts w:ascii="Arial" w:hAnsi="Arial" w:cs="Arial"/>
          <w:lang w:val="en-GB"/>
        </w:rPr>
        <w:t>hereby challenging the pervasive ‘</w:t>
      </w:r>
      <w:r w:rsidR="002256EA" w:rsidRPr="0053669E">
        <w:rPr>
          <w:rFonts w:ascii="Arial" w:hAnsi="Arial" w:cs="Arial"/>
          <w:lang w:val="en-GB"/>
        </w:rPr>
        <w:t>B</w:t>
      </w:r>
      <w:r w:rsidR="00A61AA0" w:rsidRPr="0053669E">
        <w:rPr>
          <w:rFonts w:ascii="Arial" w:hAnsi="Arial" w:cs="Arial"/>
          <w:lang w:val="en-GB"/>
        </w:rPr>
        <w:t>lue</w:t>
      </w:r>
      <w:r w:rsidR="002256EA" w:rsidRPr="0053669E">
        <w:rPr>
          <w:rFonts w:ascii="Arial" w:hAnsi="Arial" w:cs="Arial"/>
          <w:lang w:val="en-GB"/>
        </w:rPr>
        <w:t xml:space="preserve"> W</w:t>
      </w:r>
      <w:r w:rsidR="00A61AA0" w:rsidRPr="0053669E">
        <w:rPr>
          <w:rFonts w:ascii="Arial" w:hAnsi="Arial" w:cs="Arial"/>
          <w:lang w:val="en-GB"/>
        </w:rPr>
        <w:t xml:space="preserve">all of </w:t>
      </w:r>
      <w:r w:rsidR="002256EA" w:rsidRPr="0053669E">
        <w:rPr>
          <w:rFonts w:ascii="Arial" w:hAnsi="Arial" w:cs="Arial"/>
          <w:lang w:val="en-GB"/>
        </w:rPr>
        <w:t>S</w:t>
      </w:r>
      <w:r w:rsidR="00A61AA0" w:rsidRPr="0053669E">
        <w:rPr>
          <w:rFonts w:ascii="Arial" w:hAnsi="Arial" w:cs="Arial"/>
          <w:lang w:val="en-GB"/>
        </w:rPr>
        <w:t>ilence</w:t>
      </w:r>
      <w:r w:rsidR="00EE139A">
        <w:rPr>
          <w:rFonts w:ascii="Arial" w:hAnsi="Arial" w:cs="Arial"/>
          <w:lang w:val="en-GB"/>
        </w:rPr>
        <w:t xml:space="preserve">.’ </w:t>
      </w:r>
      <w:r w:rsidR="00A61AA0" w:rsidRPr="0053669E">
        <w:rPr>
          <w:rFonts w:ascii="Arial" w:hAnsi="Arial" w:cs="Arial"/>
          <w:lang w:val="en-GB"/>
        </w:rPr>
        <w:t xml:space="preserve"> However, critics contend that even </w:t>
      </w:r>
      <w:r w:rsidR="00E57532" w:rsidRPr="0053669E">
        <w:rPr>
          <w:rFonts w:ascii="Arial" w:hAnsi="Arial" w:cs="Arial"/>
          <w:lang w:val="en-GB"/>
        </w:rPr>
        <w:t>the most transparent systems may fail if they are not</w:t>
      </w:r>
      <w:r w:rsidR="00EE139A">
        <w:rPr>
          <w:rFonts w:ascii="Arial" w:hAnsi="Arial" w:cs="Arial"/>
          <w:lang w:val="en-GB"/>
        </w:rPr>
        <w:t xml:space="preserve"> supported </w:t>
      </w:r>
      <w:r w:rsidR="00E57532" w:rsidRPr="0053669E">
        <w:rPr>
          <w:rFonts w:ascii="Arial" w:hAnsi="Arial" w:cs="Arial"/>
          <w:lang w:val="en-GB"/>
        </w:rPr>
        <w:t>by a genuine commitment from leadership to uphold ethical standards. If</w:t>
      </w:r>
      <w:r w:rsidR="00896898">
        <w:rPr>
          <w:rFonts w:ascii="Arial" w:hAnsi="Arial" w:cs="Arial"/>
          <w:lang w:val="en-GB"/>
        </w:rPr>
        <w:t xml:space="preserve"> employees</w:t>
      </w:r>
      <w:r w:rsidR="00E57532" w:rsidRPr="0053669E">
        <w:rPr>
          <w:rFonts w:ascii="Arial" w:hAnsi="Arial" w:cs="Arial"/>
          <w:lang w:val="en-GB"/>
        </w:rPr>
        <w:t xml:space="preserve"> perceive a disconnect between policy and practise, their willingness to report may not improve, </w:t>
      </w:r>
      <w:r w:rsidR="00EE139A">
        <w:rPr>
          <w:rFonts w:ascii="Arial" w:hAnsi="Arial" w:cs="Arial"/>
          <w:lang w:val="en-GB"/>
        </w:rPr>
        <w:t>indicating</w:t>
      </w:r>
      <w:r w:rsidR="00E57532" w:rsidRPr="0053669E">
        <w:rPr>
          <w:rFonts w:ascii="Arial" w:hAnsi="Arial" w:cs="Arial"/>
          <w:lang w:val="en-GB"/>
        </w:rPr>
        <w:t xml:space="preserve"> that structural changes alone may not be sufficient without a correspond</w:t>
      </w:r>
      <w:r w:rsidR="00333DEA">
        <w:rPr>
          <w:rFonts w:ascii="Arial" w:hAnsi="Arial" w:cs="Arial"/>
          <w:lang w:val="en-GB"/>
        </w:rPr>
        <w:t>ing</w:t>
      </w:r>
      <w:r w:rsidR="00E57532" w:rsidRPr="0053669E">
        <w:rPr>
          <w:rFonts w:ascii="Arial" w:hAnsi="Arial" w:cs="Arial"/>
          <w:lang w:val="en-GB"/>
        </w:rPr>
        <w:t xml:space="preserve"> cultural shift.</w:t>
      </w:r>
      <w:r w:rsidRPr="0053669E">
        <w:rPr>
          <w:rFonts w:ascii="Arial" w:hAnsi="Arial" w:cs="Arial"/>
          <w:lang w:val="en-GB"/>
        </w:rPr>
        <w:t xml:space="preserve"> </w:t>
      </w:r>
    </w:p>
    <w:p w14:paraId="36EDDD5B" w14:textId="77777777" w:rsidR="00957AA6" w:rsidRPr="0053669E" w:rsidRDefault="00957AA6" w:rsidP="0053669E">
      <w:pPr>
        <w:spacing w:after="0" w:line="360" w:lineRule="auto"/>
        <w:jc w:val="both"/>
        <w:rPr>
          <w:rFonts w:ascii="Arial" w:hAnsi="Arial" w:cs="Arial"/>
          <w:lang w:val="en-GB"/>
        </w:rPr>
      </w:pPr>
    </w:p>
    <w:p w14:paraId="10258023" w14:textId="1D6968F7" w:rsidR="001556FD" w:rsidRPr="0053669E" w:rsidRDefault="00B52C8A" w:rsidP="0053669E">
      <w:pPr>
        <w:spacing w:after="0" w:line="360" w:lineRule="auto"/>
        <w:jc w:val="both"/>
        <w:rPr>
          <w:rFonts w:ascii="Arial" w:hAnsi="Arial" w:cs="Arial"/>
          <w:lang w:val="en-GB"/>
        </w:rPr>
      </w:pPr>
      <w:r w:rsidRPr="0053669E">
        <w:rPr>
          <w:rFonts w:ascii="Arial" w:hAnsi="Arial" w:cs="Arial"/>
          <w:lang w:val="en-GB"/>
        </w:rPr>
        <w:t xml:space="preserve">Professionals and scholars have long recognised the importance of continuous learning throughout an </w:t>
      </w:r>
      <w:r w:rsidR="007958E8" w:rsidRPr="0053669E">
        <w:rPr>
          <w:rFonts w:ascii="Arial" w:hAnsi="Arial" w:cs="Arial"/>
          <w:lang w:val="en-GB"/>
        </w:rPr>
        <w:t>officer’s</w:t>
      </w:r>
      <w:r w:rsidRPr="0053669E">
        <w:rPr>
          <w:rFonts w:ascii="Arial" w:hAnsi="Arial" w:cs="Arial"/>
          <w:lang w:val="en-GB"/>
        </w:rPr>
        <w:t xml:space="preserve"> career</w:t>
      </w:r>
      <w:r w:rsidR="007958E8" w:rsidRPr="0053669E">
        <w:rPr>
          <w:rFonts w:ascii="Arial" w:hAnsi="Arial" w:cs="Arial"/>
          <w:lang w:val="en-GB"/>
        </w:rPr>
        <w:t xml:space="preserve"> (Bayler &amp; Bittner, 1984; Brown, 1988</w:t>
      </w:r>
      <w:r w:rsidR="00601E3D">
        <w:rPr>
          <w:rFonts w:ascii="Arial" w:hAnsi="Arial" w:cs="Arial"/>
          <w:lang w:val="en-GB"/>
        </w:rPr>
        <w:t>; Kohlstrom 2022</w:t>
      </w:r>
      <w:r w:rsidR="007958E8" w:rsidRPr="0053669E">
        <w:rPr>
          <w:rFonts w:ascii="Arial" w:hAnsi="Arial" w:cs="Arial"/>
          <w:lang w:val="en-GB"/>
        </w:rPr>
        <w:t>).</w:t>
      </w:r>
      <w:r w:rsidRPr="0053669E">
        <w:rPr>
          <w:rFonts w:ascii="Arial" w:hAnsi="Arial" w:cs="Arial"/>
          <w:lang w:val="en-GB"/>
        </w:rPr>
        <w:t xml:space="preserve"> </w:t>
      </w:r>
      <w:r w:rsidR="007958E8" w:rsidRPr="0053669E">
        <w:rPr>
          <w:rFonts w:ascii="Arial" w:hAnsi="Arial" w:cs="Arial"/>
          <w:lang w:val="en-GB"/>
        </w:rPr>
        <w:t xml:space="preserve">Consequently, inadequate </w:t>
      </w:r>
      <w:r w:rsidRPr="0053669E">
        <w:rPr>
          <w:rFonts w:ascii="Arial" w:hAnsi="Arial" w:cs="Arial"/>
          <w:lang w:val="en-GB"/>
        </w:rPr>
        <w:t xml:space="preserve">training </w:t>
      </w:r>
      <w:r w:rsidR="00A814B5">
        <w:rPr>
          <w:rFonts w:ascii="Arial" w:hAnsi="Arial" w:cs="Arial"/>
          <w:lang w:val="en-GB"/>
        </w:rPr>
        <w:t xml:space="preserve">presents </w:t>
      </w:r>
      <w:r w:rsidR="00991C25">
        <w:rPr>
          <w:rFonts w:ascii="Arial" w:hAnsi="Arial" w:cs="Arial"/>
          <w:lang w:val="en-GB"/>
        </w:rPr>
        <w:t xml:space="preserve">a </w:t>
      </w:r>
      <w:r w:rsidR="00991C25" w:rsidRPr="0053669E">
        <w:rPr>
          <w:rFonts w:ascii="Arial" w:hAnsi="Arial" w:cs="Arial"/>
          <w:lang w:val="en-GB"/>
        </w:rPr>
        <w:t>significant</w:t>
      </w:r>
      <w:r w:rsidR="00E57532" w:rsidRPr="0053669E">
        <w:rPr>
          <w:rFonts w:ascii="Arial" w:hAnsi="Arial" w:cs="Arial"/>
          <w:lang w:val="en-GB"/>
        </w:rPr>
        <w:t xml:space="preserve"> </w:t>
      </w:r>
      <w:r w:rsidR="00991C25">
        <w:rPr>
          <w:rFonts w:ascii="Arial" w:hAnsi="Arial" w:cs="Arial"/>
          <w:lang w:val="en-GB"/>
        </w:rPr>
        <w:t xml:space="preserve">barrier to </w:t>
      </w:r>
      <w:r w:rsidR="00EB7C6E" w:rsidRPr="0053669E">
        <w:rPr>
          <w:rFonts w:ascii="Arial" w:hAnsi="Arial" w:cs="Arial"/>
          <w:lang w:val="en-GB"/>
        </w:rPr>
        <w:t>reporting</w:t>
      </w:r>
      <w:r w:rsidR="00E57532" w:rsidRPr="0053669E">
        <w:rPr>
          <w:rFonts w:ascii="Arial" w:hAnsi="Arial" w:cs="Arial"/>
          <w:lang w:val="en-GB"/>
        </w:rPr>
        <w:t xml:space="preserve"> misconduct</w:t>
      </w:r>
      <w:r w:rsidR="00EB7C6E" w:rsidRPr="0053669E">
        <w:rPr>
          <w:rFonts w:ascii="Arial" w:hAnsi="Arial" w:cs="Arial"/>
          <w:lang w:val="en-GB"/>
        </w:rPr>
        <w:t xml:space="preserve">. </w:t>
      </w:r>
      <w:r w:rsidR="00432B22" w:rsidRPr="0053669E">
        <w:rPr>
          <w:rFonts w:ascii="Arial" w:hAnsi="Arial" w:cs="Arial"/>
          <w:lang w:val="en-GB"/>
        </w:rPr>
        <w:t>M</w:t>
      </w:r>
      <w:r w:rsidR="00EB7C6E" w:rsidRPr="0053669E">
        <w:rPr>
          <w:rFonts w:ascii="Arial" w:hAnsi="Arial" w:cs="Arial"/>
          <w:lang w:val="en-GB"/>
        </w:rPr>
        <w:t xml:space="preserve">any </w:t>
      </w:r>
      <w:r w:rsidR="00537F2A" w:rsidRPr="0053669E">
        <w:rPr>
          <w:rFonts w:ascii="Arial" w:hAnsi="Arial" w:cs="Arial"/>
          <w:lang w:val="en-GB"/>
        </w:rPr>
        <w:t>officers and staff</w:t>
      </w:r>
      <w:r w:rsidR="00EB7C6E" w:rsidRPr="0053669E">
        <w:rPr>
          <w:rFonts w:ascii="Arial" w:hAnsi="Arial" w:cs="Arial"/>
          <w:lang w:val="en-GB"/>
        </w:rPr>
        <w:t xml:space="preserve"> </w:t>
      </w:r>
      <w:r w:rsidR="00E57532" w:rsidRPr="0053669E">
        <w:rPr>
          <w:rFonts w:ascii="Arial" w:hAnsi="Arial" w:cs="Arial"/>
          <w:lang w:val="en-GB"/>
        </w:rPr>
        <w:t>report insufficient</w:t>
      </w:r>
      <w:r w:rsidR="00EB7C6E" w:rsidRPr="0053669E">
        <w:rPr>
          <w:rFonts w:ascii="Arial" w:hAnsi="Arial" w:cs="Arial"/>
          <w:lang w:val="en-GB"/>
        </w:rPr>
        <w:t xml:space="preserve"> education on ethical standards, misconduct reporting procedures, and the</w:t>
      </w:r>
      <w:r w:rsidR="00E57532" w:rsidRPr="0053669E">
        <w:rPr>
          <w:rFonts w:ascii="Arial" w:hAnsi="Arial" w:cs="Arial"/>
          <w:lang w:val="en-GB"/>
        </w:rPr>
        <w:t xml:space="preserve"> </w:t>
      </w:r>
      <w:r w:rsidR="00991C25">
        <w:rPr>
          <w:rFonts w:ascii="Arial" w:hAnsi="Arial" w:cs="Arial"/>
          <w:lang w:val="en-GB"/>
        </w:rPr>
        <w:t xml:space="preserve">importance </w:t>
      </w:r>
      <w:r w:rsidR="00991C25" w:rsidRPr="0053669E">
        <w:rPr>
          <w:rFonts w:ascii="Arial" w:hAnsi="Arial" w:cs="Arial"/>
          <w:lang w:val="en-GB"/>
        </w:rPr>
        <w:t>of</w:t>
      </w:r>
      <w:r w:rsidR="00EB7C6E" w:rsidRPr="0053669E">
        <w:rPr>
          <w:rFonts w:ascii="Arial" w:hAnsi="Arial" w:cs="Arial"/>
          <w:lang w:val="en-GB"/>
        </w:rPr>
        <w:t xml:space="preserve"> whistleblowing</w:t>
      </w:r>
      <w:r w:rsidR="00BC15DC" w:rsidRPr="0053669E">
        <w:rPr>
          <w:rFonts w:ascii="Arial" w:hAnsi="Arial" w:cs="Arial"/>
          <w:lang w:val="en-GB"/>
        </w:rPr>
        <w:t>.</w:t>
      </w:r>
      <w:r w:rsidR="00EB7C6E" w:rsidRPr="0053669E">
        <w:rPr>
          <w:rFonts w:ascii="Arial" w:hAnsi="Arial" w:cs="Arial"/>
          <w:lang w:val="en-GB"/>
        </w:rPr>
        <w:t xml:space="preserve"> </w:t>
      </w:r>
      <w:r w:rsidR="00E57532" w:rsidRPr="0053669E">
        <w:rPr>
          <w:rFonts w:ascii="Arial" w:hAnsi="Arial" w:cs="Arial"/>
          <w:lang w:val="en-GB"/>
        </w:rPr>
        <w:t xml:space="preserve">Furthermore, </w:t>
      </w:r>
      <w:r w:rsidR="00EB7C6E" w:rsidRPr="0053669E">
        <w:rPr>
          <w:rFonts w:ascii="Arial" w:hAnsi="Arial" w:cs="Arial"/>
          <w:lang w:val="en-GB"/>
        </w:rPr>
        <w:t xml:space="preserve">comprehensive training </w:t>
      </w:r>
      <w:r w:rsidR="00925F7B" w:rsidRPr="0053669E">
        <w:rPr>
          <w:rFonts w:ascii="Arial" w:hAnsi="Arial" w:cs="Arial"/>
          <w:lang w:val="en-GB"/>
        </w:rPr>
        <w:t xml:space="preserve">programmes </w:t>
      </w:r>
      <w:r w:rsidR="00EC68BB" w:rsidRPr="0053669E">
        <w:rPr>
          <w:rFonts w:ascii="Arial" w:hAnsi="Arial" w:cs="Arial"/>
          <w:lang w:val="en-GB"/>
        </w:rPr>
        <w:t>that address</w:t>
      </w:r>
      <w:r w:rsidR="00991C25">
        <w:rPr>
          <w:rFonts w:ascii="Arial" w:hAnsi="Arial" w:cs="Arial"/>
          <w:lang w:val="en-GB"/>
        </w:rPr>
        <w:t xml:space="preserve"> both</w:t>
      </w:r>
      <w:r w:rsidR="001556FD" w:rsidRPr="0053669E">
        <w:rPr>
          <w:rFonts w:ascii="Arial" w:hAnsi="Arial" w:cs="Arial"/>
          <w:lang w:val="en-GB"/>
        </w:rPr>
        <w:t xml:space="preserve"> the virtues and limit</w:t>
      </w:r>
      <w:r w:rsidR="00991C25">
        <w:rPr>
          <w:rFonts w:ascii="Arial" w:hAnsi="Arial" w:cs="Arial"/>
          <w:lang w:val="en-GB"/>
        </w:rPr>
        <w:t>ations</w:t>
      </w:r>
      <w:r w:rsidR="001556FD" w:rsidRPr="0053669E">
        <w:rPr>
          <w:rFonts w:ascii="Arial" w:hAnsi="Arial" w:cs="Arial"/>
          <w:lang w:val="en-GB"/>
        </w:rPr>
        <w:t xml:space="preserve"> of loyalty are rarely </w:t>
      </w:r>
      <w:r w:rsidR="00EC68BB" w:rsidRPr="0053669E">
        <w:rPr>
          <w:rFonts w:ascii="Arial" w:hAnsi="Arial" w:cs="Arial"/>
          <w:lang w:val="en-GB"/>
        </w:rPr>
        <w:t>incorporated into</w:t>
      </w:r>
      <w:r w:rsidR="001556FD" w:rsidRPr="0053669E">
        <w:rPr>
          <w:rFonts w:ascii="Arial" w:hAnsi="Arial" w:cs="Arial"/>
          <w:lang w:val="en-GB"/>
        </w:rPr>
        <w:t xml:space="preserve"> police training</w:t>
      </w:r>
      <w:r w:rsidR="00925F7B" w:rsidRPr="0053669E">
        <w:rPr>
          <w:rFonts w:ascii="Arial" w:hAnsi="Arial" w:cs="Arial"/>
          <w:lang w:val="en-GB"/>
        </w:rPr>
        <w:t xml:space="preserve"> </w:t>
      </w:r>
      <w:sdt>
        <w:sdtPr>
          <w:rPr>
            <w:rFonts w:ascii="Arial" w:hAnsi="Arial" w:cs="Arial"/>
            <w:lang w:val="en-GB"/>
          </w:rPr>
          <w:id w:val="1452977191"/>
          <w:citation/>
        </w:sdtPr>
        <w:sdtEndPr/>
        <w:sdtContent>
          <w:r w:rsidR="00925F7B" w:rsidRPr="0053669E">
            <w:rPr>
              <w:rFonts w:ascii="Arial" w:hAnsi="Arial" w:cs="Arial"/>
              <w:lang w:val="en-GB"/>
            </w:rPr>
            <w:fldChar w:fldCharType="begin"/>
          </w:r>
          <w:r w:rsidR="00255065" w:rsidRPr="0053669E">
            <w:rPr>
              <w:rFonts w:ascii="Arial" w:hAnsi="Arial" w:cs="Arial"/>
              <w:lang w:val="en-GB"/>
            </w:rPr>
            <w:instrText xml:space="preserve">CITATION Kle01 \l 2057 </w:instrText>
          </w:r>
          <w:r w:rsidR="00925F7B" w:rsidRPr="0053669E">
            <w:rPr>
              <w:rFonts w:ascii="Arial" w:hAnsi="Arial" w:cs="Arial"/>
              <w:lang w:val="en-GB"/>
            </w:rPr>
            <w:fldChar w:fldCharType="separate"/>
          </w:r>
          <w:r w:rsidR="00255065" w:rsidRPr="0053669E">
            <w:rPr>
              <w:rFonts w:ascii="Arial" w:hAnsi="Arial" w:cs="Arial"/>
              <w:noProof/>
              <w:lang w:val="en-GB"/>
            </w:rPr>
            <w:t>(Kleinig, 2001)</w:t>
          </w:r>
          <w:r w:rsidR="00925F7B" w:rsidRPr="0053669E">
            <w:rPr>
              <w:rFonts w:ascii="Arial" w:hAnsi="Arial" w:cs="Arial"/>
              <w:lang w:val="en-GB"/>
            </w:rPr>
            <w:fldChar w:fldCharType="end"/>
          </w:r>
        </w:sdtContent>
      </w:sdt>
      <w:r w:rsidR="00925F7B" w:rsidRPr="0053669E">
        <w:rPr>
          <w:rFonts w:ascii="Arial" w:hAnsi="Arial" w:cs="Arial"/>
          <w:lang w:val="en-GB"/>
        </w:rPr>
        <w:t xml:space="preserve">. This lack of training contributes to an environment of uncertainty </w:t>
      </w:r>
      <w:r w:rsidR="00991C25">
        <w:rPr>
          <w:rFonts w:ascii="Arial" w:hAnsi="Arial" w:cs="Arial"/>
          <w:lang w:val="en-GB"/>
        </w:rPr>
        <w:t>regarding</w:t>
      </w:r>
      <w:r w:rsidR="00925F7B" w:rsidRPr="0053669E">
        <w:rPr>
          <w:rFonts w:ascii="Arial" w:hAnsi="Arial" w:cs="Arial"/>
          <w:lang w:val="en-GB"/>
        </w:rPr>
        <w:t xml:space="preserve"> the reporting process and the implications of failing to report </w:t>
      </w:r>
      <w:r w:rsidR="00EE139A">
        <w:rPr>
          <w:rFonts w:ascii="Arial" w:hAnsi="Arial" w:cs="Arial"/>
          <w:lang w:val="en-GB"/>
        </w:rPr>
        <w:t>misconduct.</w:t>
      </w:r>
    </w:p>
    <w:p w14:paraId="02E55170" w14:textId="77777777" w:rsidR="00957AA6" w:rsidRPr="0053669E" w:rsidRDefault="00957AA6" w:rsidP="0053669E">
      <w:pPr>
        <w:spacing w:after="0" w:line="360" w:lineRule="auto"/>
        <w:jc w:val="both"/>
        <w:rPr>
          <w:rFonts w:ascii="Arial" w:hAnsi="Arial" w:cs="Arial"/>
          <w:lang w:val="en-GB"/>
        </w:rPr>
      </w:pPr>
    </w:p>
    <w:p w14:paraId="3B40FDFD" w14:textId="3C84C845" w:rsidR="00B86508" w:rsidRPr="0053669E" w:rsidRDefault="00E57532" w:rsidP="0053669E">
      <w:pPr>
        <w:spacing w:after="0" w:line="360" w:lineRule="auto"/>
        <w:jc w:val="both"/>
        <w:rPr>
          <w:rFonts w:ascii="Arial" w:hAnsi="Arial" w:cs="Arial"/>
          <w:lang w:val="en-GB"/>
        </w:rPr>
      </w:pPr>
      <w:r w:rsidRPr="0053669E">
        <w:rPr>
          <w:rFonts w:ascii="Arial" w:hAnsi="Arial" w:cs="Arial"/>
          <w:lang w:val="en-GB"/>
        </w:rPr>
        <w:t>In contrast</w:t>
      </w:r>
      <w:r w:rsidR="002A73DC">
        <w:rPr>
          <w:rFonts w:ascii="Arial" w:hAnsi="Arial" w:cs="Arial"/>
          <w:lang w:val="en-GB"/>
        </w:rPr>
        <w:t xml:space="preserve">, </w:t>
      </w:r>
      <w:r w:rsidR="008463C8" w:rsidRPr="0053669E">
        <w:rPr>
          <w:rFonts w:ascii="Arial" w:hAnsi="Arial" w:cs="Arial"/>
          <w:noProof/>
          <w:lang w:val="en-GB"/>
        </w:rPr>
        <w:t>Pietro &amp; Paola</w:t>
      </w:r>
      <w:r w:rsidRPr="0053669E">
        <w:rPr>
          <w:rFonts w:ascii="Arial" w:hAnsi="Arial" w:cs="Arial"/>
          <w:lang w:val="en-GB"/>
        </w:rPr>
        <w:t xml:space="preserve"> </w:t>
      </w:r>
      <w:r w:rsidR="008463C8" w:rsidRPr="0053669E">
        <w:rPr>
          <w:rFonts w:ascii="Arial" w:hAnsi="Arial" w:cs="Arial"/>
          <w:lang w:val="en-GB"/>
        </w:rPr>
        <w:t xml:space="preserve"> </w:t>
      </w:r>
      <w:sdt>
        <w:sdtPr>
          <w:rPr>
            <w:rFonts w:ascii="Arial" w:hAnsi="Arial" w:cs="Arial"/>
            <w:lang w:val="en-GB"/>
          </w:rPr>
          <w:id w:val="80347663"/>
          <w:citation/>
        </w:sdtPr>
        <w:sdtEndPr/>
        <w:sdtContent>
          <w:r w:rsidR="008463C8" w:rsidRPr="0053669E">
            <w:rPr>
              <w:rFonts w:ascii="Arial" w:hAnsi="Arial" w:cs="Arial"/>
              <w:lang w:val="en-GB"/>
            </w:rPr>
            <w:fldChar w:fldCharType="begin"/>
          </w:r>
          <w:r w:rsidR="008463C8" w:rsidRPr="0053669E">
            <w:rPr>
              <w:rFonts w:ascii="Arial" w:hAnsi="Arial" w:cs="Arial"/>
              <w:lang w:val="en-GB"/>
            </w:rPr>
            <w:instrText xml:space="preserve">CITATION Pie22 \n  \l 2057 </w:instrText>
          </w:r>
          <w:r w:rsidR="008463C8" w:rsidRPr="0053669E">
            <w:rPr>
              <w:rFonts w:ascii="Arial" w:hAnsi="Arial" w:cs="Arial"/>
              <w:lang w:val="en-GB"/>
            </w:rPr>
            <w:fldChar w:fldCharType="separate"/>
          </w:r>
          <w:r w:rsidR="008463C8" w:rsidRPr="0053669E">
            <w:rPr>
              <w:rFonts w:ascii="Arial" w:hAnsi="Arial" w:cs="Arial"/>
              <w:noProof/>
              <w:lang w:val="en-GB"/>
            </w:rPr>
            <w:t>(2022)</w:t>
          </w:r>
          <w:r w:rsidR="008463C8" w:rsidRPr="0053669E">
            <w:rPr>
              <w:rFonts w:ascii="Arial" w:hAnsi="Arial" w:cs="Arial"/>
              <w:lang w:val="en-GB"/>
            </w:rPr>
            <w:fldChar w:fldCharType="end"/>
          </w:r>
        </w:sdtContent>
      </w:sdt>
      <w:r w:rsidR="008463C8" w:rsidRPr="0053669E">
        <w:rPr>
          <w:rFonts w:ascii="Arial" w:hAnsi="Arial" w:cs="Arial"/>
          <w:lang w:val="en-GB"/>
        </w:rPr>
        <w:t>, identif</w:t>
      </w:r>
      <w:r w:rsidR="002A73DC">
        <w:rPr>
          <w:rFonts w:ascii="Arial" w:hAnsi="Arial" w:cs="Arial"/>
          <w:lang w:val="en-GB"/>
        </w:rPr>
        <w:t>y</w:t>
      </w:r>
      <w:r w:rsidR="008463C8" w:rsidRPr="0053669E">
        <w:rPr>
          <w:rFonts w:ascii="Arial" w:hAnsi="Arial" w:cs="Arial"/>
          <w:lang w:val="en-GB"/>
        </w:rPr>
        <w:t xml:space="preserve"> a positive trend in investments </w:t>
      </w:r>
      <w:r w:rsidR="00991C25">
        <w:rPr>
          <w:rFonts w:ascii="Arial" w:hAnsi="Arial" w:cs="Arial"/>
          <w:lang w:val="en-GB"/>
        </w:rPr>
        <w:t>in</w:t>
      </w:r>
      <w:r w:rsidR="008463C8" w:rsidRPr="0053669E">
        <w:rPr>
          <w:rFonts w:ascii="Arial" w:hAnsi="Arial" w:cs="Arial"/>
          <w:lang w:val="en-GB"/>
        </w:rPr>
        <w:t xml:space="preserve"> training </w:t>
      </w:r>
      <w:r w:rsidR="002A73DC">
        <w:rPr>
          <w:rFonts w:ascii="Arial" w:hAnsi="Arial" w:cs="Arial"/>
          <w:lang w:val="en-GB"/>
        </w:rPr>
        <w:t>that show</w:t>
      </w:r>
      <w:r w:rsidR="008463C8" w:rsidRPr="0053669E">
        <w:rPr>
          <w:rFonts w:ascii="Arial" w:hAnsi="Arial" w:cs="Arial"/>
          <w:lang w:val="en-GB"/>
        </w:rPr>
        <w:t xml:space="preserve"> </w:t>
      </w:r>
      <w:r w:rsidR="006E649D" w:rsidRPr="0053669E">
        <w:rPr>
          <w:rFonts w:ascii="Arial" w:hAnsi="Arial" w:cs="Arial"/>
          <w:lang w:val="en-GB"/>
        </w:rPr>
        <w:t>employees</w:t>
      </w:r>
      <w:r w:rsidR="008463C8" w:rsidRPr="0053669E">
        <w:rPr>
          <w:rFonts w:ascii="Arial" w:hAnsi="Arial" w:cs="Arial"/>
          <w:lang w:val="en-GB"/>
        </w:rPr>
        <w:t xml:space="preserve"> are more likely to report wrongdoing when they are familiar with the reporting procedures</w:t>
      </w:r>
      <w:r w:rsidR="00EC68BB" w:rsidRPr="0053669E">
        <w:rPr>
          <w:rFonts w:ascii="Arial" w:hAnsi="Arial" w:cs="Arial"/>
          <w:lang w:val="en-GB"/>
        </w:rPr>
        <w:t xml:space="preserve"> and</w:t>
      </w:r>
      <w:r w:rsidR="008463C8" w:rsidRPr="0053669E">
        <w:rPr>
          <w:rFonts w:ascii="Arial" w:hAnsi="Arial" w:cs="Arial"/>
          <w:lang w:val="en-GB"/>
        </w:rPr>
        <w:t xml:space="preserve"> context</w:t>
      </w:r>
      <w:r w:rsidR="006E649D" w:rsidRPr="0053669E">
        <w:rPr>
          <w:rFonts w:ascii="Arial" w:hAnsi="Arial" w:cs="Arial"/>
          <w:lang w:val="en-GB"/>
        </w:rPr>
        <w:t>,</w:t>
      </w:r>
      <w:r w:rsidR="008463C8" w:rsidRPr="0053669E">
        <w:rPr>
          <w:rFonts w:ascii="Arial" w:hAnsi="Arial" w:cs="Arial"/>
          <w:lang w:val="en-GB"/>
        </w:rPr>
        <w:t xml:space="preserve"> and</w:t>
      </w:r>
      <w:r w:rsidR="00EC68BB" w:rsidRPr="0053669E">
        <w:rPr>
          <w:rFonts w:ascii="Arial" w:hAnsi="Arial" w:cs="Arial"/>
          <w:lang w:val="en-GB"/>
        </w:rPr>
        <w:t xml:space="preserve"> when they</w:t>
      </w:r>
      <w:r w:rsidR="009B2ECC" w:rsidRPr="0053669E">
        <w:rPr>
          <w:rFonts w:ascii="Arial" w:hAnsi="Arial" w:cs="Arial"/>
          <w:lang w:val="en-GB"/>
        </w:rPr>
        <w:t xml:space="preserve"> hold a s</w:t>
      </w:r>
      <w:r w:rsidR="002A73DC">
        <w:rPr>
          <w:rFonts w:ascii="Arial" w:hAnsi="Arial" w:cs="Arial"/>
          <w:lang w:val="en-GB"/>
        </w:rPr>
        <w:t>trong sense</w:t>
      </w:r>
      <w:r w:rsidR="009B2ECC" w:rsidRPr="0053669E">
        <w:rPr>
          <w:rFonts w:ascii="Arial" w:hAnsi="Arial" w:cs="Arial"/>
          <w:lang w:val="en-GB"/>
        </w:rPr>
        <w:t xml:space="preserve"> of personal ethics </w:t>
      </w:r>
      <w:sdt>
        <w:sdtPr>
          <w:rPr>
            <w:rFonts w:ascii="Arial" w:hAnsi="Arial" w:cs="Arial"/>
            <w:lang w:val="en-GB"/>
          </w:rPr>
          <w:id w:val="1011186601"/>
          <w:citation/>
        </w:sdtPr>
        <w:sdtEndPr/>
        <w:sdtContent>
          <w:r w:rsidR="009B2ECC" w:rsidRPr="0053669E">
            <w:rPr>
              <w:rFonts w:ascii="Arial" w:hAnsi="Arial" w:cs="Arial"/>
              <w:lang w:val="en-GB"/>
            </w:rPr>
            <w:fldChar w:fldCharType="begin"/>
          </w:r>
          <w:r w:rsidR="009B2ECC" w:rsidRPr="0053669E">
            <w:rPr>
              <w:rFonts w:ascii="Arial" w:hAnsi="Arial" w:cs="Arial"/>
              <w:lang w:val="en-GB"/>
            </w:rPr>
            <w:instrText xml:space="preserve"> CITATION Mod24 \l 2057 </w:instrText>
          </w:r>
          <w:r w:rsidR="009B2ECC" w:rsidRPr="0053669E">
            <w:rPr>
              <w:rFonts w:ascii="Arial" w:hAnsi="Arial" w:cs="Arial"/>
              <w:lang w:val="en-GB"/>
            </w:rPr>
            <w:fldChar w:fldCharType="separate"/>
          </w:r>
          <w:r w:rsidR="009B2ECC" w:rsidRPr="0053669E">
            <w:rPr>
              <w:rFonts w:ascii="Arial" w:hAnsi="Arial" w:cs="Arial"/>
              <w:noProof/>
              <w:lang w:val="en-GB"/>
            </w:rPr>
            <w:t>(Modise, 2024)</w:t>
          </w:r>
          <w:r w:rsidR="009B2ECC" w:rsidRPr="0053669E">
            <w:rPr>
              <w:rFonts w:ascii="Arial" w:hAnsi="Arial" w:cs="Arial"/>
              <w:lang w:val="en-GB"/>
            </w:rPr>
            <w:fldChar w:fldCharType="end"/>
          </w:r>
        </w:sdtContent>
      </w:sdt>
      <w:r w:rsidR="008463C8" w:rsidRPr="0053669E">
        <w:rPr>
          <w:rFonts w:ascii="Arial" w:hAnsi="Arial" w:cs="Arial"/>
          <w:lang w:val="en-GB"/>
        </w:rPr>
        <w:t xml:space="preserve">. </w:t>
      </w:r>
      <w:r w:rsidR="00EC68BB" w:rsidRPr="0053669E">
        <w:rPr>
          <w:rFonts w:ascii="Arial" w:hAnsi="Arial" w:cs="Arial"/>
          <w:lang w:val="en-GB"/>
        </w:rPr>
        <w:t>S</w:t>
      </w:r>
      <w:r w:rsidR="008463C8" w:rsidRPr="0053669E">
        <w:rPr>
          <w:rFonts w:ascii="Arial" w:hAnsi="Arial" w:cs="Arial"/>
          <w:lang w:val="en-GB"/>
        </w:rPr>
        <w:t>upport</w:t>
      </w:r>
      <w:r w:rsidR="00333DEA">
        <w:rPr>
          <w:rFonts w:ascii="Arial" w:hAnsi="Arial" w:cs="Arial"/>
          <w:lang w:val="en-GB"/>
        </w:rPr>
        <w:t>ing</w:t>
      </w:r>
      <w:r w:rsidR="008463C8" w:rsidRPr="0053669E">
        <w:rPr>
          <w:rFonts w:ascii="Arial" w:hAnsi="Arial" w:cs="Arial"/>
          <w:lang w:val="en-GB"/>
        </w:rPr>
        <w:t xml:space="preserve"> </w:t>
      </w:r>
      <w:r w:rsidR="00EC68BB" w:rsidRPr="0053669E">
        <w:rPr>
          <w:rFonts w:ascii="Arial" w:hAnsi="Arial" w:cs="Arial"/>
          <w:lang w:val="en-GB"/>
        </w:rPr>
        <w:t>th</w:t>
      </w:r>
      <w:r w:rsidR="002A73DC">
        <w:rPr>
          <w:rFonts w:ascii="Arial" w:hAnsi="Arial" w:cs="Arial"/>
          <w:lang w:val="en-GB"/>
        </w:rPr>
        <w:t>is</w:t>
      </w:r>
      <w:r w:rsidR="008463C8" w:rsidRPr="0053669E">
        <w:rPr>
          <w:rFonts w:ascii="Arial" w:hAnsi="Arial" w:cs="Arial"/>
          <w:lang w:val="en-GB"/>
        </w:rPr>
        <w:t xml:space="preserve"> perspective</w:t>
      </w:r>
      <w:r w:rsidR="002A73DC">
        <w:rPr>
          <w:rFonts w:ascii="Arial" w:hAnsi="Arial" w:cs="Arial"/>
          <w:lang w:val="en-GB"/>
        </w:rPr>
        <w:t>,</w:t>
      </w:r>
      <w:r w:rsidR="009B2ECC" w:rsidRPr="0053669E">
        <w:rPr>
          <w:rFonts w:ascii="Arial" w:hAnsi="Arial" w:cs="Arial"/>
          <w:lang w:val="en-GB"/>
        </w:rPr>
        <w:t xml:space="preserve"> </w:t>
      </w:r>
      <w:r w:rsidR="009B2ECC" w:rsidRPr="0053669E">
        <w:rPr>
          <w:rFonts w:ascii="Arial" w:hAnsi="Arial" w:cs="Arial"/>
          <w:noProof/>
          <w:lang w:val="en-GB"/>
        </w:rPr>
        <w:t>Taniguchi, et al.,</w:t>
      </w:r>
      <w:r w:rsidR="008463C8" w:rsidRPr="0053669E">
        <w:rPr>
          <w:rFonts w:ascii="Arial" w:hAnsi="Arial" w:cs="Arial"/>
          <w:lang w:val="en-GB"/>
        </w:rPr>
        <w:t xml:space="preserve"> </w:t>
      </w:r>
      <w:sdt>
        <w:sdtPr>
          <w:rPr>
            <w:rFonts w:ascii="Arial" w:hAnsi="Arial" w:cs="Arial"/>
            <w:lang w:val="en-GB"/>
          </w:rPr>
          <w:id w:val="672988979"/>
          <w:citation/>
        </w:sdtPr>
        <w:sdtEndPr/>
        <w:sdtContent>
          <w:r w:rsidR="000C2926" w:rsidRPr="0053669E">
            <w:rPr>
              <w:rFonts w:ascii="Arial" w:hAnsi="Arial" w:cs="Arial"/>
              <w:lang w:val="en-GB"/>
            </w:rPr>
            <w:fldChar w:fldCharType="begin"/>
          </w:r>
          <w:r w:rsidR="009B2ECC" w:rsidRPr="0053669E">
            <w:rPr>
              <w:rFonts w:ascii="Arial" w:hAnsi="Arial" w:cs="Arial"/>
              <w:lang w:val="en-GB"/>
            </w:rPr>
            <w:instrText xml:space="preserve">CITATION Tan22 \n  \l 2057 </w:instrText>
          </w:r>
          <w:r w:rsidR="000C2926" w:rsidRPr="0053669E">
            <w:rPr>
              <w:rFonts w:ascii="Arial" w:hAnsi="Arial" w:cs="Arial"/>
              <w:lang w:val="en-GB"/>
            </w:rPr>
            <w:fldChar w:fldCharType="separate"/>
          </w:r>
          <w:r w:rsidR="009B2ECC" w:rsidRPr="0053669E">
            <w:rPr>
              <w:rFonts w:ascii="Arial" w:hAnsi="Arial" w:cs="Arial"/>
              <w:noProof/>
              <w:lang w:val="en-GB"/>
            </w:rPr>
            <w:t>(2022)</w:t>
          </w:r>
          <w:r w:rsidR="000C2926" w:rsidRPr="0053669E">
            <w:rPr>
              <w:rFonts w:ascii="Arial" w:hAnsi="Arial" w:cs="Arial"/>
              <w:lang w:val="en-GB"/>
            </w:rPr>
            <w:fldChar w:fldCharType="end"/>
          </w:r>
        </w:sdtContent>
      </w:sdt>
      <w:r w:rsidR="008463C8" w:rsidRPr="0053669E">
        <w:rPr>
          <w:rFonts w:ascii="Arial" w:hAnsi="Arial" w:cs="Arial"/>
          <w:lang w:val="en-GB"/>
        </w:rPr>
        <w:t xml:space="preserve"> outline that active bystander training designed to empower </w:t>
      </w:r>
      <w:r w:rsidR="006E649D" w:rsidRPr="0053669E">
        <w:rPr>
          <w:rFonts w:ascii="Arial" w:hAnsi="Arial" w:cs="Arial"/>
          <w:lang w:val="en-GB"/>
        </w:rPr>
        <w:t xml:space="preserve">employees </w:t>
      </w:r>
      <w:r w:rsidR="008463C8" w:rsidRPr="0053669E">
        <w:rPr>
          <w:rFonts w:ascii="Arial" w:hAnsi="Arial" w:cs="Arial"/>
          <w:lang w:val="en-GB"/>
        </w:rPr>
        <w:t>to act when witnessing misconduct</w:t>
      </w:r>
      <w:r w:rsidR="002A73DC">
        <w:rPr>
          <w:rFonts w:ascii="Arial" w:hAnsi="Arial" w:cs="Arial"/>
          <w:lang w:val="en-GB"/>
        </w:rPr>
        <w:t>,</w:t>
      </w:r>
      <w:r w:rsidR="008463C8" w:rsidRPr="0053669E">
        <w:rPr>
          <w:rFonts w:ascii="Arial" w:hAnsi="Arial" w:cs="Arial"/>
          <w:lang w:val="en-GB"/>
        </w:rPr>
        <w:t xml:space="preserve"> has shown promise in dismantling the ‘</w:t>
      </w:r>
      <w:r w:rsidR="002256EA" w:rsidRPr="0053669E">
        <w:rPr>
          <w:rFonts w:ascii="Arial" w:hAnsi="Arial" w:cs="Arial"/>
          <w:lang w:val="en-GB"/>
        </w:rPr>
        <w:t>B</w:t>
      </w:r>
      <w:r w:rsidR="008463C8" w:rsidRPr="0053669E">
        <w:rPr>
          <w:rFonts w:ascii="Arial" w:hAnsi="Arial" w:cs="Arial"/>
          <w:lang w:val="en-GB"/>
        </w:rPr>
        <w:t xml:space="preserve">lue </w:t>
      </w:r>
      <w:r w:rsidR="002256EA" w:rsidRPr="0053669E">
        <w:rPr>
          <w:rFonts w:ascii="Arial" w:hAnsi="Arial" w:cs="Arial"/>
          <w:lang w:val="en-GB"/>
        </w:rPr>
        <w:t>W</w:t>
      </w:r>
      <w:r w:rsidR="008463C8" w:rsidRPr="0053669E">
        <w:rPr>
          <w:rFonts w:ascii="Arial" w:hAnsi="Arial" w:cs="Arial"/>
          <w:lang w:val="en-GB"/>
        </w:rPr>
        <w:t xml:space="preserve">all of </w:t>
      </w:r>
      <w:r w:rsidR="002256EA" w:rsidRPr="00991C25">
        <w:rPr>
          <w:rFonts w:ascii="Arial" w:hAnsi="Arial" w:cs="Arial"/>
          <w:lang w:val="en-GB"/>
        </w:rPr>
        <w:t>S</w:t>
      </w:r>
      <w:r w:rsidR="008463C8" w:rsidRPr="00991C25">
        <w:rPr>
          <w:rFonts w:ascii="Arial" w:hAnsi="Arial" w:cs="Arial"/>
          <w:lang w:val="en-GB"/>
        </w:rPr>
        <w:t>ilence</w:t>
      </w:r>
      <w:r w:rsidR="003E112A" w:rsidRPr="00991C25">
        <w:rPr>
          <w:rFonts w:ascii="Arial" w:hAnsi="Arial" w:cs="Arial"/>
          <w:lang w:val="en-GB"/>
        </w:rPr>
        <w:t>’</w:t>
      </w:r>
      <w:r w:rsidR="008463C8" w:rsidRPr="00991C25">
        <w:rPr>
          <w:rFonts w:ascii="Arial" w:hAnsi="Arial" w:cs="Arial"/>
          <w:lang w:val="en-GB"/>
        </w:rPr>
        <w:t>.</w:t>
      </w:r>
      <w:r w:rsidRPr="00991C25">
        <w:rPr>
          <w:rFonts w:ascii="Arial" w:hAnsi="Arial" w:cs="Arial"/>
          <w:lang w:val="en-GB"/>
        </w:rPr>
        <w:t xml:space="preserve">  </w:t>
      </w:r>
      <w:r w:rsidR="00991C25" w:rsidRPr="00991C25">
        <w:rPr>
          <w:rFonts w:ascii="Arial" w:hAnsi="Arial" w:cs="Arial"/>
          <w:lang w:val="en-GB"/>
        </w:rPr>
        <w:t>Consistent with previous research</w:t>
      </w:r>
      <w:r w:rsidR="002A73DC">
        <w:rPr>
          <w:rFonts w:ascii="Arial" w:hAnsi="Arial" w:cs="Arial"/>
          <w:lang w:val="en-GB"/>
        </w:rPr>
        <w:t>,</w:t>
      </w:r>
      <w:r w:rsidR="009B2ECC" w:rsidRPr="00991C25">
        <w:rPr>
          <w:rFonts w:ascii="Arial" w:hAnsi="Arial" w:cs="Arial"/>
          <w:lang w:val="en-GB"/>
        </w:rPr>
        <w:t xml:space="preserve"> </w:t>
      </w:r>
      <w:r w:rsidR="009B2ECC" w:rsidRPr="00991C25">
        <w:rPr>
          <w:rFonts w:ascii="Arial" w:hAnsi="Arial" w:cs="Arial"/>
          <w:noProof/>
          <w:lang w:val="en-GB"/>
        </w:rPr>
        <w:t>Taylor, et al.,</w:t>
      </w:r>
      <w:r w:rsidR="00BE4F34" w:rsidRPr="00991C25">
        <w:rPr>
          <w:rFonts w:ascii="Arial" w:hAnsi="Arial" w:cs="Arial"/>
          <w:lang w:val="en-GB"/>
        </w:rPr>
        <w:t xml:space="preserve"> </w:t>
      </w:r>
      <w:sdt>
        <w:sdtPr>
          <w:rPr>
            <w:rFonts w:ascii="Arial" w:hAnsi="Arial" w:cs="Arial"/>
            <w:lang w:val="en-GB"/>
          </w:rPr>
          <w:id w:val="-2136478942"/>
          <w:citation/>
        </w:sdtPr>
        <w:sdtEndPr/>
        <w:sdtContent>
          <w:r w:rsidR="00C53AF8" w:rsidRPr="00991C25">
            <w:rPr>
              <w:rFonts w:ascii="Arial" w:hAnsi="Arial" w:cs="Arial"/>
              <w:lang w:val="en-GB"/>
            </w:rPr>
            <w:fldChar w:fldCharType="begin"/>
          </w:r>
          <w:r w:rsidR="009B2ECC" w:rsidRPr="00991C25">
            <w:rPr>
              <w:rFonts w:ascii="Arial" w:hAnsi="Arial" w:cs="Arial"/>
              <w:lang w:val="en-GB"/>
            </w:rPr>
            <w:instrText xml:space="preserve">CITATION Tay24 \n  \l 2057 </w:instrText>
          </w:r>
          <w:r w:rsidR="00C53AF8" w:rsidRPr="00991C25">
            <w:rPr>
              <w:rFonts w:ascii="Arial" w:hAnsi="Arial" w:cs="Arial"/>
              <w:lang w:val="en-GB"/>
            </w:rPr>
            <w:fldChar w:fldCharType="separate"/>
          </w:r>
          <w:r w:rsidR="009B2ECC" w:rsidRPr="00991C25">
            <w:rPr>
              <w:rFonts w:ascii="Arial" w:hAnsi="Arial" w:cs="Arial"/>
              <w:noProof/>
              <w:lang w:val="en-GB"/>
            </w:rPr>
            <w:t>(2024)</w:t>
          </w:r>
          <w:r w:rsidR="00C53AF8" w:rsidRPr="00991C25">
            <w:rPr>
              <w:rFonts w:ascii="Arial" w:hAnsi="Arial" w:cs="Arial"/>
              <w:lang w:val="en-GB"/>
            </w:rPr>
            <w:fldChar w:fldCharType="end"/>
          </w:r>
        </w:sdtContent>
      </w:sdt>
      <w:r w:rsidR="00C53AF8" w:rsidRPr="00991C25">
        <w:rPr>
          <w:rFonts w:ascii="Arial" w:hAnsi="Arial" w:cs="Arial"/>
          <w:lang w:val="en-GB"/>
        </w:rPr>
        <w:t xml:space="preserve"> </w:t>
      </w:r>
      <w:r w:rsidR="00BE4F34" w:rsidRPr="00991C25">
        <w:rPr>
          <w:rFonts w:ascii="Arial" w:hAnsi="Arial" w:cs="Arial"/>
          <w:lang w:val="en-GB"/>
        </w:rPr>
        <w:t xml:space="preserve">indicate that officers </w:t>
      </w:r>
      <w:r w:rsidR="002A73DC">
        <w:rPr>
          <w:rFonts w:ascii="Arial" w:hAnsi="Arial" w:cs="Arial"/>
          <w:lang w:val="en-GB"/>
        </w:rPr>
        <w:t xml:space="preserve">who </w:t>
      </w:r>
      <w:r w:rsidR="00BE4F34" w:rsidRPr="00991C25">
        <w:rPr>
          <w:rFonts w:ascii="Arial" w:hAnsi="Arial" w:cs="Arial"/>
          <w:lang w:val="en-GB"/>
        </w:rPr>
        <w:t>complet</w:t>
      </w:r>
      <w:r w:rsidR="002A73DC">
        <w:rPr>
          <w:rFonts w:ascii="Arial" w:hAnsi="Arial" w:cs="Arial"/>
          <w:lang w:val="en-GB"/>
        </w:rPr>
        <w:t>e</w:t>
      </w:r>
      <w:r w:rsidR="00BE4F34" w:rsidRPr="00991C25">
        <w:rPr>
          <w:rFonts w:ascii="Arial" w:hAnsi="Arial" w:cs="Arial"/>
          <w:lang w:val="en-GB"/>
        </w:rPr>
        <w:t xml:space="preserve"> intervention training are more </w:t>
      </w:r>
      <w:r w:rsidR="00BE4F34" w:rsidRPr="0053669E">
        <w:rPr>
          <w:rFonts w:ascii="Arial" w:hAnsi="Arial" w:cs="Arial"/>
          <w:lang w:val="en-GB"/>
        </w:rPr>
        <w:t>likely to take action against misconduct, th</w:t>
      </w:r>
      <w:r w:rsidR="002A73DC">
        <w:rPr>
          <w:rFonts w:ascii="Arial" w:hAnsi="Arial" w:cs="Arial"/>
          <w:lang w:val="en-GB"/>
        </w:rPr>
        <w:t>ereby</w:t>
      </w:r>
      <w:r w:rsidR="00BE4F34" w:rsidRPr="0053669E">
        <w:rPr>
          <w:rFonts w:ascii="Arial" w:hAnsi="Arial" w:cs="Arial"/>
          <w:lang w:val="en-GB"/>
        </w:rPr>
        <w:t xml:space="preserve"> promoting positive changes among both officers and supervisors</w:t>
      </w:r>
      <w:r w:rsidR="000C2926" w:rsidRPr="0053669E">
        <w:rPr>
          <w:rFonts w:ascii="Arial" w:hAnsi="Arial" w:cs="Arial"/>
          <w:lang w:val="en-GB"/>
        </w:rPr>
        <w:t xml:space="preserve"> </w:t>
      </w:r>
      <w:r w:rsidR="00B86508" w:rsidRPr="0053669E">
        <w:rPr>
          <w:rFonts w:ascii="Arial" w:hAnsi="Arial" w:cs="Arial"/>
          <w:lang w:val="en-GB"/>
        </w:rPr>
        <w:t xml:space="preserve">as illustrated in </w:t>
      </w:r>
      <w:r w:rsidR="00D57C7D" w:rsidRPr="0053669E">
        <w:rPr>
          <w:rFonts w:ascii="Arial" w:hAnsi="Arial" w:cs="Arial"/>
          <w:lang w:val="en-GB"/>
        </w:rPr>
        <w:t>f</w:t>
      </w:r>
      <w:r w:rsidR="00B86508" w:rsidRPr="0053669E">
        <w:rPr>
          <w:rFonts w:ascii="Arial" w:hAnsi="Arial" w:cs="Arial"/>
          <w:lang w:val="en-GB"/>
        </w:rPr>
        <w:t xml:space="preserve">igure 3 </w:t>
      </w:r>
      <w:sdt>
        <w:sdtPr>
          <w:rPr>
            <w:rFonts w:ascii="Arial" w:hAnsi="Arial" w:cs="Arial"/>
            <w:lang w:val="en-GB"/>
          </w:rPr>
          <w:id w:val="319239482"/>
          <w:citation/>
        </w:sdtPr>
        <w:sdtEndPr/>
        <w:sdtContent>
          <w:r w:rsidR="00B86508" w:rsidRPr="0053669E">
            <w:rPr>
              <w:rFonts w:ascii="Arial" w:hAnsi="Arial" w:cs="Arial"/>
              <w:lang w:val="en-GB"/>
            </w:rPr>
            <w:fldChar w:fldCharType="begin"/>
          </w:r>
          <w:r w:rsidR="00B86508" w:rsidRPr="0053669E">
            <w:rPr>
              <w:rFonts w:ascii="Arial" w:hAnsi="Arial" w:cs="Arial"/>
              <w:lang w:val="en-GB"/>
            </w:rPr>
            <w:instrText xml:space="preserve"> CITATION Tan22 \l 2057 </w:instrText>
          </w:r>
          <w:r w:rsidR="00B86508" w:rsidRPr="0053669E">
            <w:rPr>
              <w:rFonts w:ascii="Arial" w:hAnsi="Arial" w:cs="Arial"/>
              <w:lang w:val="en-GB"/>
            </w:rPr>
            <w:fldChar w:fldCharType="separate"/>
          </w:r>
          <w:r w:rsidR="00B86508" w:rsidRPr="0053669E">
            <w:rPr>
              <w:rFonts w:ascii="Arial" w:hAnsi="Arial" w:cs="Arial"/>
              <w:noProof/>
              <w:lang w:val="en-GB"/>
            </w:rPr>
            <w:t xml:space="preserve"> (Taniguchi, et al., 2022)</w:t>
          </w:r>
          <w:r w:rsidR="00B86508" w:rsidRPr="0053669E">
            <w:rPr>
              <w:rFonts w:ascii="Arial" w:hAnsi="Arial" w:cs="Arial"/>
              <w:lang w:val="en-GB"/>
            </w:rPr>
            <w:fldChar w:fldCharType="end"/>
          </w:r>
        </w:sdtContent>
      </w:sdt>
      <w:r w:rsidR="00B86508" w:rsidRPr="0053669E">
        <w:rPr>
          <w:rFonts w:ascii="Arial" w:hAnsi="Arial" w:cs="Arial"/>
          <w:lang w:val="en-GB"/>
        </w:rPr>
        <w:t>.</w:t>
      </w:r>
    </w:p>
    <w:p w14:paraId="4CB0A71C" w14:textId="77C0A404" w:rsidR="00B86508" w:rsidRPr="0053669E" w:rsidRDefault="00B86508" w:rsidP="0053669E">
      <w:pPr>
        <w:spacing w:after="0" w:line="360" w:lineRule="auto"/>
        <w:jc w:val="both"/>
        <w:rPr>
          <w:rFonts w:ascii="Arial" w:hAnsi="Arial" w:cs="Arial"/>
          <w:lang w:val="en-GB"/>
        </w:rPr>
      </w:pPr>
      <w:r w:rsidRPr="006733B1">
        <w:rPr>
          <w:rFonts w:ascii="Arial" w:hAnsi="Arial" w:cs="Arial"/>
          <w:noProof/>
          <w:sz w:val="24"/>
          <w:szCs w:val="24"/>
          <w:lang w:val="en-GB"/>
        </w:rPr>
        <w:lastRenderedPageBreak/>
        <w:drawing>
          <wp:inline distT="0" distB="0" distL="0" distR="0" wp14:anchorId="79010D70" wp14:editId="5C35C69C">
            <wp:extent cx="6115050" cy="2633171"/>
            <wp:effectExtent l="0" t="0" r="0" b="0"/>
            <wp:docPr id="105743683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36839" name="Picture 1" descr="A diagram of a diagram&#10;&#10;Description automatically generated"/>
                    <pic:cNvPicPr/>
                  </pic:nvPicPr>
                  <pic:blipFill>
                    <a:blip r:embed="rId14"/>
                    <a:stretch>
                      <a:fillRect/>
                    </a:stretch>
                  </pic:blipFill>
                  <pic:spPr>
                    <a:xfrm>
                      <a:off x="0" y="0"/>
                      <a:ext cx="6127065" cy="2638345"/>
                    </a:xfrm>
                    <a:prstGeom prst="rect">
                      <a:avLst/>
                    </a:prstGeom>
                  </pic:spPr>
                </pic:pic>
              </a:graphicData>
            </a:graphic>
          </wp:inline>
        </w:drawing>
      </w:r>
      <w:r w:rsidRPr="006733B1">
        <w:rPr>
          <w:rFonts w:ascii="Arial" w:hAnsi="Arial" w:cs="Arial"/>
          <w:sz w:val="24"/>
          <w:szCs w:val="24"/>
          <w:lang w:val="en-GB"/>
        </w:rPr>
        <w:t xml:space="preserve"> </w:t>
      </w:r>
      <w:r w:rsidR="000C2926" w:rsidRPr="0053669E">
        <w:rPr>
          <w:rFonts w:ascii="Arial" w:hAnsi="Arial" w:cs="Arial"/>
          <w:lang w:val="en-GB"/>
        </w:rPr>
        <w:t xml:space="preserve"> </w:t>
      </w:r>
      <w:r w:rsidRPr="0053669E">
        <w:rPr>
          <w:rFonts w:ascii="Arial" w:hAnsi="Arial" w:cs="Arial"/>
          <w:lang w:val="en-GB"/>
        </w:rPr>
        <w:t xml:space="preserve">Figure 3 – The Conceptual Model </w:t>
      </w:r>
      <w:sdt>
        <w:sdtPr>
          <w:rPr>
            <w:rFonts w:ascii="Arial" w:hAnsi="Arial" w:cs="Arial"/>
            <w:lang w:val="en-GB"/>
          </w:rPr>
          <w:id w:val="1813064903"/>
          <w:citation/>
        </w:sdtPr>
        <w:sdtEndPr/>
        <w:sdtContent>
          <w:r w:rsidRPr="0053669E">
            <w:rPr>
              <w:rFonts w:ascii="Arial" w:hAnsi="Arial" w:cs="Arial"/>
              <w:lang w:val="en-GB"/>
            </w:rPr>
            <w:fldChar w:fldCharType="begin"/>
          </w:r>
          <w:r w:rsidRPr="0053669E">
            <w:rPr>
              <w:rFonts w:ascii="Arial" w:hAnsi="Arial" w:cs="Arial"/>
              <w:lang w:val="en-GB"/>
            </w:rPr>
            <w:instrText xml:space="preserve"> CITATION Tan22 \l 2057 </w:instrText>
          </w:r>
          <w:r w:rsidRPr="0053669E">
            <w:rPr>
              <w:rFonts w:ascii="Arial" w:hAnsi="Arial" w:cs="Arial"/>
              <w:lang w:val="en-GB"/>
            </w:rPr>
            <w:fldChar w:fldCharType="separate"/>
          </w:r>
          <w:r w:rsidRPr="0053669E">
            <w:rPr>
              <w:rFonts w:ascii="Arial" w:hAnsi="Arial" w:cs="Arial"/>
              <w:noProof/>
              <w:lang w:val="en-GB"/>
            </w:rPr>
            <w:t>(Taniguchi, et al., 2022)</w:t>
          </w:r>
          <w:r w:rsidRPr="0053669E">
            <w:rPr>
              <w:rFonts w:ascii="Arial" w:hAnsi="Arial" w:cs="Arial"/>
              <w:lang w:val="en-GB"/>
            </w:rPr>
            <w:fldChar w:fldCharType="end"/>
          </w:r>
        </w:sdtContent>
      </w:sdt>
    </w:p>
    <w:p w14:paraId="603F933E" w14:textId="77777777" w:rsidR="00785229" w:rsidRPr="0053669E" w:rsidRDefault="00785229" w:rsidP="0053669E">
      <w:pPr>
        <w:spacing w:after="0" w:line="360" w:lineRule="auto"/>
        <w:jc w:val="both"/>
        <w:rPr>
          <w:rFonts w:ascii="Arial" w:hAnsi="Arial" w:cs="Arial"/>
          <w:color w:val="FF0000"/>
          <w:lang w:val="en-GB"/>
        </w:rPr>
      </w:pPr>
    </w:p>
    <w:p w14:paraId="6E16D09B" w14:textId="2AECCB51" w:rsidR="00785229" w:rsidRPr="0053669E" w:rsidRDefault="00957AA6" w:rsidP="0053669E">
      <w:pPr>
        <w:spacing w:after="0" w:line="360" w:lineRule="auto"/>
        <w:jc w:val="both"/>
        <w:rPr>
          <w:rFonts w:ascii="Arial" w:hAnsi="Arial" w:cs="Arial"/>
          <w:color w:val="FF0000"/>
          <w:lang w:val="en-GB"/>
        </w:rPr>
      </w:pPr>
      <w:r w:rsidRPr="0053669E">
        <w:rPr>
          <w:rFonts w:ascii="Arial" w:hAnsi="Arial" w:cs="Arial"/>
          <w:lang w:val="en-GB"/>
        </w:rPr>
        <w:t>T</w:t>
      </w:r>
      <w:r w:rsidR="00AC3212" w:rsidRPr="0053669E">
        <w:rPr>
          <w:rFonts w:ascii="Arial" w:hAnsi="Arial" w:cs="Arial"/>
          <w:lang w:val="en-GB"/>
        </w:rPr>
        <w:t>he i</w:t>
      </w:r>
      <w:r w:rsidR="00085EF0" w:rsidRPr="0053669E">
        <w:rPr>
          <w:rFonts w:ascii="Arial" w:hAnsi="Arial" w:cs="Arial"/>
          <w:lang w:val="en-GB"/>
        </w:rPr>
        <w:t>mplementation of Operation Ninian</w:t>
      </w:r>
      <w:r w:rsidR="00157713" w:rsidRPr="0053669E">
        <w:rPr>
          <w:rFonts w:ascii="Arial" w:hAnsi="Arial" w:cs="Arial"/>
          <w:lang w:val="en-GB"/>
        </w:rPr>
        <w:t>,</w:t>
      </w:r>
      <w:r w:rsidR="00601371" w:rsidRPr="0053669E">
        <w:rPr>
          <w:rFonts w:ascii="Arial" w:hAnsi="Arial" w:cs="Arial"/>
          <w:lang w:val="en-GB"/>
        </w:rPr>
        <w:t xml:space="preserve"> </w:t>
      </w:r>
      <w:sdt>
        <w:sdtPr>
          <w:rPr>
            <w:rFonts w:ascii="Arial" w:hAnsi="Arial" w:cs="Arial"/>
            <w:lang w:val="en-GB"/>
          </w:rPr>
          <w:id w:val="-1024631115"/>
          <w:citation/>
        </w:sdtPr>
        <w:sdtEndPr/>
        <w:sdtContent>
          <w:r w:rsidR="00601371" w:rsidRPr="0053669E">
            <w:rPr>
              <w:rFonts w:ascii="Arial" w:hAnsi="Arial" w:cs="Arial"/>
              <w:lang w:val="en-GB"/>
            </w:rPr>
            <w:fldChar w:fldCharType="begin"/>
          </w:r>
          <w:r w:rsidR="00601371" w:rsidRPr="0053669E">
            <w:rPr>
              <w:rFonts w:ascii="Arial" w:hAnsi="Arial" w:cs="Arial"/>
              <w:lang w:val="en-GB"/>
            </w:rPr>
            <w:instrText xml:space="preserve"> CITATION Sou243 \l 2057 </w:instrText>
          </w:r>
          <w:r w:rsidR="00601371" w:rsidRPr="0053669E">
            <w:rPr>
              <w:rFonts w:ascii="Arial" w:hAnsi="Arial" w:cs="Arial"/>
              <w:lang w:val="en-GB"/>
            </w:rPr>
            <w:fldChar w:fldCharType="separate"/>
          </w:r>
          <w:r w:rsidR="00601371" w:rsidRPr="0053669E">
            <w:rPr>
              <w:rFonts w:ascii="Arial" w:hAnsi="Arial" w:cs="Arial"/>
              <w:noProof/>
              <w:lang w:val="en-GB"/>
            </w:rPr>
            <w:t>(South Wales Police, 2024)</w:t>
          </w:r>
          <w:r w:rsidR="00601371" w:rsidRPr="0053669E">
            <w:rPr>
              <w:rFonts w:ascii="Arial" w:hAnsi="Arial" w:cs="Arial"/>
              <w:lang w:val="en-GB"/>
            </w:rPr>
            <w:fldChar w:fldCharType="end"/>
          </w:r>
        </w:sdtContent>
      </w:sdt>
      <w:r w:rsidR="00601371" w:rsidRPr="0053669E">
        <w:rPr>
          <w:rFonts w:ascii="Arial" w:hAnsi="Arial" w:cs="Arial"/>
          <w:lang w:val="en-GB"/>
        </w:rPr>
        <w:t>,</w:t>
      </w:r>
      <w:r w:rsidR="00785229" w:rsidRPr="0053669E">
        <w:rPr>
          <w:rFonts w:ascii="Arial" w:hAnsi="Arial" w:cs="Arial"/>
          <w:lang w:val="en-GB"/>
        </w:rPr>
        <w:t xml:space="preserve"> </w:t>
      </w:r>
      <w:r w:rsidR="00157713" w:rsidRPr="0053669E">
        <w:rPr>
          <w:rFonts w:ascii="Arial" w:hAnsi="Arial" w:cs="Arial"/>
          <w:lang w:val="en-GB"/>
        </w:rPr>
        <w:t xml:space="preserve"> </w:t>
      </w:r>
      <w:r w:rsidR="00AC3212" w:rsidRPr="0053669E">
        <w:rPr>
          <w:rFonts w:ascii="Arial" w:hAnsi="Arial" w:cs="Arial"/>
          <w:lang w:val="en-GB"/>
        </w:rPr>
        <w:t xml:space="preserve">exemplifies </w:t>
      </w:r>
      <w:r w:rsidR="00EE244D" w:rsidRPr="0053669E">
        <w:rPr>
          <w:rFonts w:ascii="Arial" w:hAnsi="Arial" w:cs="Arial"/>
          <w:lang w:val="en-GB"/>
        </w:rPr>
        <w:t xml:space="preserve">SWP commitment to </w:t>
      </w:r>
      <w:r w:rsidR="00AC3212" w:rsidRPr="0053669E">
        <w:rPr>
          <w:rFonts w:ascii="Arial" w:hAnsi="Arial" w:cs="Arial"/>
          <w:lang w:val="en-GB"/>
        </w:rPr>
        <w:t>continuous proactive</w:t>
      </w:r>
      <w:r w:rsidR="00085EF0" w:rsidRPr="0053669E">
        <w:rPr>
          <w:rFonts w:ascii="Arial" w:hAnsi="Arial" w:cs="Arial"/>
          <w:lang w:val="en-GB"/>
        </w:rPr>
        <w:t xml:space="preserve"> training</w:t>
      </w:r>
      <w:r w:rsidR="00EE244D" w:rsidRPr="0053669E">
        <w:rPr>
          <w:rFonts w:ascii="Arial" w:hAnsi="Arial" w:cs="Arial"/>
          <w:lang w:val="en-GB"/>
        </w:rPr>
        <w:t xml:space="preserve">. This </w:t>
      </w:r>
      <w:r w:rsidR="00AC3212" w:rsidRPr="0053669E">
        <w:rPr>
          <w:rFonts w:ascii="Arial" w:hAnsi="Arial" w:cs="Arial"/>
          <w:lang w:val="en-GB"/>
        </w:rPr>
        <w:t xml:space="preserve">primary </w:t>
      </w:r>
      <w:r w:rsidR="00085EF0" w:rsidRPr="0053669E">
        <w:rPr>
          <w:rFonts w:ascii="Arial" w:hAnsi="Arial" w:cs="Arial"/>
          <w:lang w:val="en-GB"/>
        </w:rPr>
        <w:t xml:space="preserve">engagement </w:t>
      </w:r>
      <w:r w:rsidR="00AC3212" w:rsidRPr="0053669E">
        <w:rPr>
          <w:rFonts w:ascii="Arial" w:hAnsi="Arial" w:cs="Arial"/>
          <w:lang w:val="en-GB"/>
        </w:rPr>
        <w:t>strategy</w:t>
      </w:r>
      <w:r w:rsidR="00085EF0" w:rsidRPr="0053669E">
        <w:rPr>
          <w:rFonts w:ascii="Arial" w:hAnsi="Arial" w:cs="Arial"/>
          <w:lang w:val="en-GB"/>
        </w:rPr>
        <w:t xml:space="preserve"> </w:t>
      </w:r>
      <w:r w:rsidR="00AC3212" w:rsidRPr="0053669E">
        <w:rPr>
          <w:rFonts w:ascii="Arial" w:hAnsi="Arial" w:cs="Arial"/>
          <w:lang w:val="en-GB"/>
        </w:rPr>
        <w:t>aims to enhance</w:t>
      </w:r>
      <w:r w:rsidR="007903AD" w:rsidRPr="0053669E">
        <w:rPr>
          <w:rFonts w:ascii="Arial" w:hAnsi="Arial" w:cs="Arial"/>
          <w:lang w:val="en-GB"/>
        </w:rPr>
        <w:t xml:space="preserve"> training </w:t>
      </w:r>
      <w:r w:rsidR="00AC3212" w:rsidRPr="0053669E">
        <w:rPr>
          <w:rFonts w:ascii="Arial" w:hAnsi="Arial" w:cs="Arial"/>
          <w:lang w:val="en-GB"/>
        </w:rPr>
        <w:t xml:space="preserve">for </w:t>
      </w:r>
      <w:r w:rsidR="007903AD" w:rsidRPr="0053669E">
        <w:rPr>
          <w:rFonts w:ascii="Arial" w:hAnsi="Arial" w:cs="Arial"/>
          <w:lang w:val="en-GB"/>
        </w:rPr>
        <w:t>a</w:t>
      </w:r>
      <w:r w:rsidR="006E649D" w:rsidRPr="0053669E">
        <w:rPr>
          <w:rFonts w:ascii="Arial" w:hAnsi="Arial" w:cs="Arial"/>
          <w:lang w:val="en-GB"/>
        </w:rPr>
        <w:t>l</w:t>
      </w:r>
      <w:r w:rsidR="007903AD" w:rsidRPr="0053669E">
        <w:rPr>
          <w:rFonts w:ascii="Arial" w:hAnsi="Arial" w:cs="Arial"/>
          <w:lang w:val="en-GB"/>
        </w:rPr>
        <w:t>l</w:t>
      </w:r>
      <w:r w:rsidR="006E649D" w:rsidRPr="0053669E">
        <w:rPr>
          <w:rFonts w:ascii="Arial" w:hAnsi="Arial" w:cs="Arial"/>
          <w:lang w:val="en-GB"/>
        </w:rPr>
        <w:t xml:space="preserve"> employees</w:t>
      </w:r>
      <w:r w:rsidR="007903AD" w:rsidRPr="0053669E">
        <w:rPr>
          <w:rFonts w:ascii="Arial" w:hAnsi="Arial" w:cs="Arial"/>
          <w:lang w:val="en-GB"/>
        </w:rPr>
        <w:t>,</w:t>
      </w:r>
      <w:r w:rsidR="00085EF0" w:rsidRPr="0053669E">
        <w:rPr>
          <w:rFonts w:ascii="Arial" w:hAnsi="Arial" w:cs="Arial"/>
          <w:lang w:val="en-GB"/>
        </w:rPr>
        <w:t xml:space="preserve"> address</w:t>
      </w:r>
      <w:r w:rsidR="00DE585F" w:rsidRPr="0053669E">
        <w:rPr>
          <w:rFonts w:ascii="Arial" w:hAnsi="Arial" w:cs="Arial"/>
          <w:lang w:val="en-GB"/>
        </w:rPr>
        <w:t>ing</w:t>
      </w:r>
      <w:r w:rsidR="00085EF0" w:rsidRPr="0053669E">
        <w:rPr>
          <w:rFonts w:ascii="Arial" w:hAnsi="Arial" w:cs="Arial"/>
          <w:lang w:val="en-GB"/>
        </w:rPr>
        <w:t xml:space="preserve"> vetting</w:t>
      </w:r>
      <w:r w:rsidR="00DE585F" w:rsidRPr="0053669E">
        <w:rPr>
          <w:rFonts w:ascii="Arial" w:hAnsi="Arial" w:cs="Arial"/>
          <w:lang w:val="en-GB"/>
        </w:rPr>
        <w:t>,</w:t>
      </w:r>
      <w:r w:rsidR="00085EF0" w:rsidRPr="0053669E">
        <w:rPr>
          <w:rFonts w:ascii="Arial" w:hAnsi="Arial" w:cs="Arial"/>
          <w:lang w:val="en-GB"/>
        </w:rPr>
        <w:t xml:space="preserve"> ethical </w:t>
      </w:r>
      <w:r w:rsidR="00157713" w:rsidRPr="0053669E">
        <w:rPr>
          <w:rFonts w:ascii="Arial" w:hAnsi="Arial" w:cs="Arial"/>
          <w:lang w:val="en-GB"/>
        </w:rPr>
        <w:t>behaviour</w:t>
      </w:r>
      <w:r w:rsidR="00085EF0" w:rsidRPr="0053669E">
        <w:rPr>
          <w:rFonts w:ascii="Arial" w:hAnsi="Arial" w:cs="Arial"/>
          <w:lang w:val="en-GB"/>
        </w:rPr>
        <w:t xml:space="preserve">, reporting and fostering </w:t>
      </w:r>
      <w:r w:rsidR="006E649D" w:rsidRPr="0053669E">
        <w:rPr>
          <w:rFonts w:ascii="Arial" w:hAnsi="Arial" w:cs="Arial"/>
          <w:lang w:val="en-GB"/>
        </w:rPr>
        <w:t>‘</w:t>
      </w:r>
      <w:r w:rsidR="00085EF0" w:rsidRPr="0053669E">
        <w:rPr>
          <w:rFonts w:ascii="Arial" w:hAnsi="Arial" w:cs="Arial"/>
          <w:lang w:val="en-GB"/>
        </w:rPr>
        <w:t xml:space="preserve">upstander </w:t>
      </w:r>
      <w:r w:rsidR="00AC3212" w:rsidRPr="0053669E">
        <w:rPr>
          <w:rFonts w:ascii="Arial" w:hAnsi="Arial" w:cs="Arial"/>
          <w:lang w:val="en-GB"/>
        </w:rPr>
        <w:t>intervention</w:t>
      </w:r>
      <w:r w:rsidR="00582F6E" w:rsidRPr="0053669E">
        <w:rPr>
          <w:rFonts w:ascii="Arial" w:hAnsi="Arial" w:cs="Arial"/>
          <w:lang w:val="en-GB"/>
        </w:rPr>
        <w:t>,’</w:t>
      </w:r>
      <w:r w:rsidR="00AC3212" w:rsidRPr="0053669E">
        <w:rPr>
          <w:rFonts w:ascii="Arial" w:hAnsi="Arial" w:cs="Arial"/>
          <w:lang w:val="en-GB"/>
        </w:rPr>
        <w:t xml:space="preserve"> as illustrated in </w:t>
      </w:r>
      <w:r w:rsidR="006C0273">
        <w:rPr>
          <w:rFonts w:ascii="Arial" w:hAnsi="Arial" w:cs="Arial"/>
          <w:lang w:val="en-GB"/>
        </w:rPr>
        <w:t>f</w:t>
      </w:r>
      <w:r w:rsidR="00AC3212" w:rsidRPr="0053669E">
        <w:rPr>
          <w:rFonts w:ascii="Arial" w:hAnsi="Arial" w:cs="Arial"/>
          <w:lang w:val="en-GB"/>
        </w:rPr>
        <w:t>igure 4</w:t>
      </w:r>
      <w:r w:rsidR="00582F6E">
        <w:rPr>
          <w:rFonts w:ascii="Arial" w:hAnsi="Arial" w:cs="Arial"/>
          <w:lang w:val="en-GB"/>
        </w:rPr>
        <w:t>:</w:t>
      </w:r>
    </w:p>
    <w:p w14:paraId="4B039E71" w14:textId="77777777" w:rsidR="00785229" w:rsidRPr="0053669E" w:rsidRDefault="00785229" w:rsidP="0053669E">
      <w:pPr>
        <w:spacing w:after="0" w:line="360" w:lineRule="auto"/>
        <w:jc w:val="both"/>
        <w:rPr>
          <w:rFonts w:ascii="Arial" w:hAnsi="Arial" w:cs="Arial"/>
          <w:color w:val="FF0000"/>
          <w:lang w:val="en-GB"/>
        </w:rPr>
      </w:pPr>
    </w:p>
    <w:p w14:paraId="3A0B329E" w14:textId="33954489" w:rsidR="002A755C" w:rsidRPr="0053669E" w:rsidRDefault="002A755C" w:rsidP="0053669E">
      <w:pPr>
        <w:spacing w:after="0" w:line="360" w:lineRule="auto"/>
        <w:jc w:val="both"/>
        <w:rPr>
          <w:rFonts w:ascii="Arial" w:hAnsi="Arial" w:cs="Arial"/>
          <w:color w:val="FF0000"/>
          <w:lang w:val="en-GB"/>
        </w:rPr>
      </w:pPr>
    </w:p>
    <w:p w14:paraId="00E95CE4" w14:textId="40F758E0" w:rsidR="00785229" w:rsidRPr="006733B1" w:rsidRDefault="00785229" w:rsidP="000A15EF">
      <w:pPr>
        <w:spacing w:line="360" w:lineRule="auto"/>
        <w:jc w:val="both"/>
        <w:rPr>
          <w:rFonts w:ascii="Arial" w:hAnsi="Arial" w:cs="Arial"/>
          <w:color w:val="FF0000"/>
          <w:sz w:val="24"/>
          <w:szCs w:val="24"/>
          <w:lang w:val="en-GB"/>
        </w:rPr>
      </w:pPr>
      <w:r w:rsidRPr="006733B1">
        <w:rPr>
          <w:rFonts w:ascii="Arial" w:hAnsi="Arial" w:cs="Arial"/>
          <w:noProof/>
          <w:color w:val="FF0000"/>
          <w:sz w:val="24"/>
          <w:szCs w:val="24"/>
          <w:lang w:val="en-GB"/>
        </w:rPr>
        <w:drawing>
          <wp:inline distT="0" distB="0" distL="0" distR="0" wp14:anchorId="41D50196" wp14:editId="103E5ACE">
            <wp:extent cx="6200775" cy="3113405"/>
            <wp:effectExtent l="0" t="0" r="9525" b="0"/>
            <wp:docPr id="92485998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859985" name="Picture 1" descr="A screenshot of a computer screen&#10;&#10;Description automatically generated"/>
                    <pic:cNvPicPr/>
                  </pic:nvPicPr>
                  <pic:blipFill>
                    <a:blip r:embed="rId15"/>
                    <a:stretch>
                      <a:fillRect/>
                    </a:stretch>
                  </pic:blipFill>
                  <pic:spPr>
                    <a:xfrm>
                      <a:off x="0" y="0"/>
                      <a:ext cx="6219128" cy="3122620"/>
                    </a:xfrm>
                    <a:prstGeom prst="rect">
                      <a:avLst/>
                    </a:prstGeom>
                  </pic:spPr>
                </pic:pic>
              </a:graphicData>
            </a:graphic>
          </wp:inline>
        </w:drawing>
      </w:r>
    </w:p>
    <w:p w14:paraId="13B709D5" w14:textId="725A2B2D" w:rsidR="00785229" w:rsidRPr="0053669E" w:rsidRDefault="00785229" w:rsidP="0053669E">
      <w:pPr>
        <w:spacing w:after="0" w:line="360" w:lineRule="auto"/>
        <w:jc w:val="both"/>
        <w:rPr>
          <w:rFonts w:ascii="Arial" w:hAnsi="Arial" w:cs="Arial"/>
          <w:lang w:val="en-GB"/>
        </w:rPr>
      </w:pPr>
      <w:r w:rsidRPr="0053669E">
        <w:rPr>
          <w:rFonts w:ascii="Arial" w:hAnsi="Arial" w:cs="Arial"/>
          <w:lang w:val="en-GB"/>
        </w:rPr>
        <w:t xml:space="preserve">Figure </w:t>
      </w:r>
      <w:r w:rsidR="00601371" w:rsidRPr="0053669E">
        <w:rPr>
          <w:rFonts w:ascii="Arial" w:hAnsi="Arial" w:cs="Arial"/>
          <w:lang w:val="en-GB"/>
        </w:rPr>
        <w:t>4</w:t>
      </w:r>
      <w:r w:rsidRPr="0053669E">
        <w:rPr>
          <w:rFonts w:ascii="Arial" w:hAnsi="Arial" w:cs="Arial"/>
          <w:lang w:val="en-GB"/>
        </w:rPr>
        <w:t xml:space="preserve"> – Operation Ninian Structure </w:t>
      </w:r>
      <w:sdt>
        <w:sdtPr>
          <w:rPr>
            <w:rFonts w:ascii="Arial" w:hAnsi="Arial" w:cs="Arial"/>
            <w:lang w:val="en-GB"/>
          </w:rPr>
          <w:id w:val="-2027247147"/>
          <w:citation/>
        </w:sdtPr>
        <w:sdtEndPr/>
        <w:sdtContent>
          <w:r w:rsidRPr="0053669E">
            <w:rPr>
              <w:rFonts w:ascii="Arial" w:hAnsi="Arial" w:cs="Arial"/>
              <w:lang w:val="en-GB"/>
            </w:rPr>
            <w:fldChar w:fldCharType="begin"/>
          </w:r>
          <w:r w:rsidRPr="0053669E">
            <w:rPr>
              <w:rFonts w:ascii="Arial" w:hAnsi="Arial" w:cs="Arial"/>
              <w:lang w:val="en-GB"/>
            </w:rPr>
            <w:instrText xml:space="preserve"> CITATION Sou243 \l 2057 </w:instrText>
          </w:r>
          <w:r w:rsidRPr="0053669E">
            <w:rPr>
              <w:rFonts w:ascii="Arial" w:hAnsi="Arial" w:cs="Arial"/>
              <w:lang w:val="en-GB"/>
            </w:rPr>
            <w:fldChar w:fldCharType="separate"/>
          </w:r>
          <w:r w:rsidRPr="0053669E">
            <w:rPr>
              <w:rFonts w:ascii="Arial" w:hAnsi="Arial" w:cs="Arial"/>
              <w:noProof/>
              <w:lang w:val="en-GB"/>
            </w:rPr>
            <w:t>(South Wales Police, 2024)</w:t>
          </w:r>
          <w:r w:rsidRPr="0053669E">
            <w:rPr>
              <w:rFonts w:ascii="Arial" w:hAnsi="Arial" w:cs="Arial"/>
              <w:lang w:val="en-GB"/>
            </w:rPr>
            <w:fldChar w:fldCharType="end"/>
          </w:r>
        </w:sdtContent>
      </w:sdt>
    </w:p>
    <w:p w14:paraId="15A1F2F8" w14:textId="0C4435ED" w:rsidR="001C2F1E" w:rsidRDefault="006D403F" w:rsidP="0053669E">
      <w:pPr>
        <w:spacing w:after="0" w:line="360" w:lineRule="auto"/>
        <w:jc w:val="both"/>
        <w:rPr>
          <w:rFonts w:ascii="Arial" w:hAnsi="Arial" w:cs="Arial"/>
          <w:lang w:val="en-GB"/>
        </w:rPr>
      </w:pPr>
      <w:r>
        <w:rPr>
          <w:rFonts w:ascii="Arial" w:hAnsi="Arial" w:cs="Arial"/>
          <w:lang w:val="en-GB"/>
        </w:rPr>
        <w:lastRenderedPageBreak/>
        <w:t xml:space="preserve">As highlighted in previous research </w:t>
      </w:r>
      <w:r w:rsidR="006E649D" w:rsidRPr="0053669E">
        <w:rPr>
          <w:rFonts w:ascii="Arial" w:hAnsi="Arial" w:cs="Arial"/>
          <w:lang w:val="en-GB"/>
        </w:rPr>
        <w:t>Olsen, et al.,</w:t>
      </w:r>
      <w:r w:rsidR="00BB6D66" w:rsidRPr="0053669E">
        <w:rPr>
          <w:rFonts w:ascii="Arial" w:hAnsi="Arial" w:cs="Arial"/>
          <w:lang w:val="en-GB"/>
        </w:rPr>
        <w:t xml:space="preserve"> </w:t>
      </w:r>
      <w:sdt>
        <w:sdtPr>
          <w:rPr>
            <w:rFonts w:ascii="Arial" w:hAnsi="Arial" w:cs="Arial"/>
            <w:lang w:val="en-GB"/>
          </w:rPr>
          <w:id w:val="-1884935723"/>
          <w:citation/>
        </w:sdtPr>
        <w:sdtEndPr/>
        <w:sdtContent>
          <w:r w:rsidR="00BB6D66" w:rsidRPr="0053669E">
            <w:rPr>
              <w:rFonts w:ascii="Arial" w:hAnsi="Arial" w:cs="Arial"/>
              <w:lang w:val="en-GB"/>
            </w:rPr>
            <w:fldChar w:fldCharType="begin"/>
          </w:r>
          <w:r w:rsidR="006E649D" w:rsidRPr="0053669E">
            <w:rPr>
              <w:rFonts w:ascii="Arial" w:hAnsi="Arial" w:cs="Arial"/>
              <w:lang w:val="en-GB"/>
            </w:rPr>
            <w:instrText xml:space="preserve">CITATION Ole18 \n  \l 2057 </w:instrText>
          </w:r>
          <w:r w:rsidR="00BB6D66" w:rsidRPr="0053669E">
            <w:rPr>
              <w:rFonts w:ascii="Arial" w:hAnsi="Arial" w:cs="Arial"/>
              <w:lang w:val="en-GB"/>
            </w:rPr>
            <w:fldChar w:fldCharType="separate"/>
          </w:r>
          <w:r w:rsidR="006E649D" w:rsidRPr="0053669E">
            <w:rPr>
              <w:rFonts w:ascii="Arial" w:hAnsi="Arial" w:cs="Arial"/>
              <w:noProof/>
              <w:lang w:val="en-GB"/>
            </w:rPr>
            <w:t>(2018)</w:t>
          </w:r>
          <w:r w:rsidR="00BB6D66" w:rsidRPr="0053669E">
            <w:rPr>
              <w:rFonts w:ascii="Arial" w:hAnsi="Arial" w:cs="Arial"/>
              <w:lang w:val="en-GB"/>
            </w:rPr>
            <w:fldChar w:fldCharType="end"/>
          </w:r>
        </w:sdtContent>
      </w:sdt>
      <w:r w:rsidR="006E649D" w:rsidRPr="0053669E">
        <w:rPr>
          <w:rFonts w:ascii="Arial" w:hAnsi="Arial" w:cs="Arial"/>
          <w:lang w:val="en-GB"/>
        </w:rPr>
        <w:t xml:space="preserve"> </w:t>
      </w:r>
      <w:r w:rsidR="0077632F">
        <w:rPr>
          <w:rFonts w:ascii="Arial" w:hAnsi="Arial" w:cs="Arial"/>
          <w:lang w:val="en-GB"/>
        </w:rPr>
        <w:t>asserts</w:t>
      </w:r>
      <w:r w:rsidR="006E649D" w:rsidRPr="0053669E">
        <w:rPr>
          <w:rFonts w:ascii="Arial" w:hAnsi="Arial" w:cs="Arial"/>
          <w:lang w:val="en-GB"/>
        </w:rPr>
        <w:t xml:space="preserve"> that training alone may not address deeper systemic issues, such as ingrained cultural norms that discourage whistleblowing</w:t>
      </w:r>
      <w:r w:rsidR="00BB6D66" w:rsidRPr="0053669E">
        <w:rPr>
          <w:rFonts w:ascii="Arial" w:hAnsi="Arial" w:cs="Arial"/>
          <w:lang w:val="en-GB"/>
        </w:rPr>
        <w:t xml:space="preserve">. Without addressing these underlying cultural factors, training initiatives may </w:t>
      </w:r>
      <w:r w:rsidR="0077632F">
        <w:rPr>
          <w:rFonts w:ascii="Arial" w:hAnsi="Arial" w:cs="Arial"/>
          <w:lang w:val="en-GB"/>
        </w:rPr>
        <w:t xml:space="preserve">lead to </w:t>
      </w:r>
      <w:r w:rsidR="001C2F1E">
        <w:rPr>
          <w:rFonts w:ascii="Arial" w:hAnsi="Arial" w:cs="Arial"/>
          <w:lang w:val="en-GB"/>
        </w:rPr>
        <w:t>only</w:t>
      </w:r>
      <w:r w:rsidR="006E649D" w:rsidRPr="0053669E">
        <w:rPr>
          <w:rFonts w:ascii="Arial" w:hAnsi="Arial" w:cs="Arial"/>
          <w:lang w:val="en-GB"/>
        </w:rPr>
        <w:t xml:space="preserve"> </w:t>
      </w:r>
      <w:r w:rsidR="00BB6D66" w:rsidRPr="0053669E">
        <w:rPr>
          <w:rFonts w:ascii="Arial" w:hAnsi="Arial" w:cs="Arial"/>
          <w:lang w:val="en-GB"/>
        </w:rPr>
        <w:t xml:space="preserve">temporary </w:t>
      </w:r>
      <w:r w:rsidR="001C2F1E">
        <w:rPr>
          <w:rFonts w:ascii="Arial" w:hAnsi="Arial" w:cs="Arial"/>
          <w:lang w:val="en-GB"/>
        </w:rPr>
        <w:t xml:space="preserve">behaviour </w:t>
      </w:r>
      <w:r w:rsidR="00BB6D66" w:rsidRPr="0053669E">
        <w:rPr>
          <w:rFonts w:ascii="Arial" w:hAnsi="Arial" w:cs="Arial"/>
          <w:lang w:val="en-GB"/>
        </w:rPr>
        <w:t>change</w:t>
      </w:r>
      <w:r w:rsidR="001C2F1E">
        <w:rPr>
          <w:rFonts w:ascii="Arial" w:hAnsi="Arial" w:cs="Arial"/>
          <w:lang w:val="en-GB"/>
        </w:rPr>
        <w:t xml:space="preserve">s </w:t>
      </w:r>
      <w:r w:rsidR="0077632F">
        <w:rPr>
          <w:rFonts w:ascii="Arial" w:hAnsi="Arial" w:cs="Arial"/>
          <w:lang w:val="en-GB"/>
        </w:rPr>
        <w:t>rather than</w:t>
      </w:r>
      <w:r w:rsidR="001C2F1E">
        <w:rPr>
          <w:rFonts w:ascii="Arial" w:hAnsi="Arial" w:cs="Arial"/>
          <w:lang w:val="en-GB"/>
        </w:rPr>
        <w:t xml:space="preserve"> fostering </w:t>
      </w:r>
      <w:r w:rsidR="00BB6D66" w:rsidRPr="0053669E">
        <w:rPr>
          <w:rFonts w:ascii="Arial" w:hAnsi="Arial" w:cs="Arial"/>
          <w:lang w:val="en-GB"/>
        </w:rPr>
        <w:t>lasting shifts in organisational culture</w:t>
      </w:r>
      <w:proofErr w:type="gramStart"/>
      <w:r w:rsidR="00BB6D66" w:rsidRPr="0053669E">
        <w:rPr>
          <w:rFonts w:ascii="Arial" w:hAnsi="Arial" w:cs="Arial"/>
          <w:lang w:val="en-GB"/>
        </w:rPr>
        <w:t>.</w:t>
      </w:r>
      <w:r w:rsidR="00C84D18" w:rsidRPr="0053669E">
        <w:rPr>
          <w:rFonts w:ascii="Arial" w:hAnsi="Arial" w:cs="Arial"/>
          <w:lang w:val="en-GB"/>
        </w:rPr>
        <w:t xml:space="preserve"> </w:t>
      </w:r>
      <w:r w:rsidR="001C2F1E">
        <w:rPr>
          <w:rFonts w:ascii="Arial" w:hAnsi="Arial" w:cs="Arial"/>
          <w:lang w:val="en-GB"/>
        </w:rPr>
        <w:t xml:space="preserve"> </w:t>
      </w:r>
      <w:proofErr w:type="gramEnd"/>
    </w:p>
    <w:p w14:paraId="7CB3DFA6" w14:textId="77777777" w:rsidR="001C2F1E" w:rsidRDefault="001C2F1E" w:rsidP="0053669E">
      <w:pPr>
        <w:spacing w:after="0" w:line="360" w:lineRule="auto"/>
        <w:jc w:val="both"/>
        <w:rPr>
          <w:rFonts w:ascii="Arial" w:hAnsi="Arial" w:cs="Arial"/>
          <w:lang w:val="en-GB"/>
        </w:rPr>
      </w:pPr>
    </w:p>
    <w:p w14:paraId="07C98B84" w14:textId="741F387E" w:rsidR="00085EF0" w:rsidRPr="0053669E" w:rsidRDefault="00085EF0" w:rsidP="0053669E">
      <w:pPr>
        <w:spacing w:after="0" w:line="360" w:lineRule="auto"/>
        <w:jc w:val="both"/>
        <w:rPr>
          <w:rFonts w:ascii="Arial" w:hAnsi="Arial" w:cs="Arial"/>
          <w:lang w:val="en-GB"/>
        </w:rPr>
      </w:pPr>
      <w:r w:rsidRPr="0053669E">
        <w:rPr>
          <w:rFonts w:ascii="Arial" w:hAnsi="Arial" w:cs="Arial"/>
          <w:lang w:val="en-GB"/>
        </w:rPr>
        <w:t>While progress i</w:t>
      </w:r>
      <w:r w:rsidR="00BB6D66" w:rsidRPr="0053669E">
        <w:rPr>
          <w:rFonts w:ascii="Arial" w:hAnsi="Arial" w:cs="Arial"/>
          <w:lang w:val="en-GB"/>
        </w:rPr>
        <w:t>n SWP i</w:t>
      </w:r>
      <w:r w:rsidRPr="0053669E">
        <w:rPr>
          <w:rFonts w:ascii="Arial" w:hAnsi="Arial" w:cs="Arial"/>
          <w:lang w:val="en-GB"/>
        </w:rPr>
        <w:t xml:space="preserve">s commendable, it raises important questions about the sustainability and long-term impact of such training initiatives. The distinction between </w:t>
      </w:r>
      <w:r w:rsidR="001C2F1E">
        <w:rPr>
          <w:rFonts w:ascii="Arial" w:hAnsi="Arial" w:cs="Arial"/>
          <w:lang w:val="en-GB"/>
        </w:rPr>
        <w:t xml:space="preserve">participation in </w:t>
      </w:r>
      <w:r w:rsidR="001C2F1E" w:rsidRPr="0053669E">
        <w:rPr>
          <w:rFonts w:ascii="Arial" w:hAnsi="Arial" w:cs="Arial"/>
          <w:lang w:val="en-GB"/>
        </w:rPr>
        <w:t>training</w:t>
      </w:r>
      <w:r w:rsidRPr="0053669E">
        <w:rPr>
          <w:rFonts w:ascii="Arial" w:hAnsi="Arial" w:cs="Arial"/>
          <w:lang w:val="en-GB"/>
        </w:rPr>
        <w:t xml:space="preserve"> sessions and </w:t>
      </w:r>
      <w:r w:rsidR="001C2F1E">
        <w:rPr>
          <w:rFonts w:ascii="Arial" w:hAnsi="Arial" w:cs="Arial"/>
          <w:lang w:val="en-GB"/>
        </w:rPr>
        <w:t xml:space="preserve">genuinely </w:t>
      </w:r>
      <w:r w:rsidRPr="0053669E">
        <w:rPr>
          <w:rFonts w:ascii="Arial" w:hAnsi="Arial" w:cs="Arial"/>
          <w:lang w:val="en-GB"/>
        </w:rPr>
        <w:t>understanding and applying ethical principles in daily operations</w:t>
      </w:r>
      <w:r w:rsidR="00DE585F" w:rsidRPr="0053669E">
        <w:rPr>
          <w:rFonts w:ascii="Arial" w:hAnsi="Arial" w:cs="Arial"/>
          <w:lang w:val="en-GB"/>
        </w:rPr>
        <w:t xml:space="preserve"> </w:t>
      </w:r>
      <w:r w:rsidRPr="0053669E">
        <w:rPr>
          <w:rFonts w:ascii="Arial" w:hAnsi="Arial" w:cs="Arial"/>
          <w:lang w:val="en-GB"/>
        </w:rPr>
        <w:t xml:space="preserve">remains a significant challenge. </w:t>
      </w:r>
      <w:r w:rsidR="00157713" w:rsidRPr="0053669E">
        <w:rPr>
          <w:rFonts w:ascii="Arial" w:hAnsi="Arial" w:cs="Arial"/>
          <w:lang w:val="en-GB"/>
        </w:rPr>
        <w:t xml:space="preserve">This </w:t>
      </w:r>
      <w:r w:rsidR="007903AD" w:rsidRPr="0053669E">
        <w:rPr>
          <w:rFonts w:ascii="Arial" w:hAnsi="Arial" w:cs="Arial"/>
          <w:lang w:val="en-GB"/>
        </w:rPr>
        <w:t>highlights the</w:t>
      </w:r>
      <w:r w:rsidRPr="0053669E">
        <w:rPr>
          <w:rFonts w:ascii="Arial" w:hAnsi="Arial" w:cs="Arial"/>
          <w:lang w:val="en-GB"/>
        </w:rPr>
        <w:t xml:space="preserve"> necessity for </w:t>
      </w:r>
      <w:r w:rsidR="001C2F1E">
        <w:rPr>
          <w:rFonts w:ascii="Arial" w:hAnsi="Arial" w:cs="Arial"/>
          <w:lang w:val="en-GB"/>
        </w:rPr>
        <w:t>continuous</w:t>
      </w:r>
      <w:r w:rsidRPr="0053669E">
        <w:rPr>
          <w:rFonts w:ascii="Arial" w:hAnsi="Arial" w:cs="Arial"/>
          <w:lang w:val="en-GB"/>
        </w:rPr>
        <w:t xml:space="preserve"> evaluation and adaptation of training program</w:t>
      </w:r>
      <w:r w:rsidR="007903AD" w:rsidRPr="0053669E">
        <w:rPr>
          <w:rFonts w:ascii="Arial" w:hAnsi="Arial" w:cs="Arial"/>
          <w:lang w:val="en-GB"/>
        </w:rPr>
        <w:t>me</w:t>
      </w:r>
      <w:r w:rsidRPr="0053669E">
        <w:rPr>
          <w:rFonts w:ascii="Arial" w:hAnsi="Arial" w:cs="Arial"/>
          <w:lang w:val="en-GB"/>
        </w:rPr>
        <w:t xml:space="preserve">s to ensure they are </w:t>
      </w:r>
      <w:r w:rsidR="005C3D7D">
        <w:rPr>
          <w:rFonts w:ascii="Arial" w:hAnsi="Arial" w:cs="Arial"/>
          <w:lang w:val="en-GB"/>
        </w:rPr>
        <w:t xml:space="preserve">effectively </w:t>
      </w:r>
      <w:r w:rsidRPr="0053669E">
        <w:rPr>
          <w:rFonts w:ascii="Arial" w:hAnsi="Arial" w:cs="Arial"/>
          <w:lang w:val="en-GB"/>
        </w:rPr>
        <w:t>implemented</w:t>
      </w:r>
      <w:r w:rsidR="00BF510C">
        <w:rPr>
          <w:rFonts w:ascii="Arial" w:hAnsi="Arial" w:cs="Arial"/>
          <w:lang w:val="en-GB"/>
        </w:rPr>
        <w:t xml:space="preserve"> and</w:t>
      </w:r>
      <w:r w:rsidRPr="0053669E">
        <w:rPr>
          <w:rFonts w:ascii="Arial" w:hAnsi="Arial" w:cs="Arial"/>
          <w:lang w:val="en-GB"/>
        </w:rPr>
        <w:t xml:space="preserve"> promot</w:t>
      </w:r>
      <w:r w:rsidR="005C3D7D">
        <w:rPr>
          <w:rFonts w:ascii="Arial" w:hAnsi="Arial" w:cs="Arial"/>
          <w:lang w:val="en-GB"/>
        </w:rPr>
        <w:t>e</w:t>
      </w:r>
      <w:r w:rsidRPr="0053669E">
        <w:rPr>
          <w:rFonts w:ascii="Arial" w:hAnsi="Arial" w:cs="Arial"/>
          <w:lang w:val="en-GB"/>
        </w:rPr>
        <w:t xml:space="preserve"> a culture of accountability and ethical conduct within polic</w:t>
      </w:r>
      <w:r w:rsidR="007903AD" w:rsidRPr="0053669E">
        <w:rPr>
          <w:rFonts w:ascii="Arial" w:hAnsi="Arial" w:cs="Arial"/>
          <w:lang w:val="en-GB"/>
        </w:rPr>
        <w:t>ing</w:t>
      </w:r>
      <w:r w:rsidRPr="0053669E">
        <w:rPr>
          <w:rFonts w:ascii="Arial" w:hAnsi="Arial" w:cs="Arial"/>
          <w:lang w:val="en-GB"/>
        </w:rPr>
        <w:t>.</w:t>
      </w:r>
    </w:p>
    <w:p w14:paraId="5CEC966C" w14:textId="77777777" w:rsidR="00957AA6" w:rsidRPr="00FB6AF6" w:rsidRDefault="00957AA6" w:rsidP="0053669E">
      <w:pPr>
        <w:spacing w:after="0" w:line="360" w:lineRule="auto"/>
        <w:jc w:val="both"/>
        <w:rPr>
          <w:rFonts w:ascii="Arial" w:hAnsi="Arial" w:cs="Arial"/>
          <w:color w:val="2F5496" w:themeColor="accent1" w:themeShade="BF"/>
          <w:lang w:val="en-GB"/>
        </w:rPr>
      </w:pPr>
    </w:p>
    <w:p w14:paraId="61106F63" w14:textId="670594C5" w:rsidR="0097656E" w:rsidRPr="00FB6AF6" w:rsidRDefault="00760A19" w:rsidP="00957AA6">
      <w:pPr>
        <w:pStyle w:val="Heading2"/>
        <w:spacing w:line="360" w:lineRule="auto"/>
        <w:rPr>
          <w:rFonts w:ascii="Arial" w:hAnsi="Arial" w:cs="Arial"/>
          <w:b/>
          <w:bCs/>
          <w:sz w:val="24"/>
          <w:szCs w:val="24"/>
          <w:lang w:val="en-GB"/>
        </w:rPr>
      </w:pPr>
      <w:bookmarkStart w:id="47" w:name="_Toc198564685"/>
      <w:bookmarkStart w:id="48" w:name="_Hlk188814495"/>
      <w:bookmarkStart w:id="49" w:name="_Hlk200012167"/>
      <w:bookmarkEnd w:id="46"/>
      <w:r w:rsidRPr="00FB6AF6">
        <w:rPr>
          <w:rFonts w:ascii="Arial" w:hAnsi="Arial" w:cs="Arial"/>
          <w:b/>
          <w:bCs/>
          <w:sz w:val="24"/>
          <w:szCs w:val="24"/>
          <w:lang w:val="en-GB"/>
        </w:rPr>
        <w:t>2.</w:t>
      </w:r>
      <w:r w:rsidR="007A77C0" w:rsidRPr="00FB6AF6">
        <w:rPr>
          <w:rFonts w:ascii="Arial" w:hAnsi="Arial" w:cs="Arial"/>
          <w:b/>
          <w:bCs/>
          <w:sz w:val="24"/>
          <w:szCs w:val="24"/>
          <w:lang w:val="en-GB"/>
        </w:rPr>
        <w:t>6</w:t>
      </w:r>
      <w:r w:rsidRPr="00FB6AF6">
        <w:rPr>
          <w:rFonts w:ascii="Arial" w:hAnsi="Arial" w:cs="Arial"/>
          <w:b/>
          <w:bCs/>
          <w:sz w:val="24"/>
          <w:szCs w:val="24"/>
          <w:lang w:val="en-GB"/>
        </w:rPr>
        <w:t xml:space="preserve"> </w:t>
      </w:r>
      <w:r w:rsidR="0097656E" w:rsidRPr="00FB6AF6">
        <w:rPr>
          <w:rFonts w:ascii="Arial" w:hAnsi="Arial" w:cs="Arial"/>
          <w:b/>
          <w:bCs/>
          <w:sz w:val="24"/>
          <w:szCs w:val="24"/>
          <w:lang w:val="en-GB"/>
        </w:rPr>
        <w:t xml:space="preserve">Emotional and </w:t>
      </w:r>
      <w:r w:rsidR="00A8437F" w:rsidRPr="00FB6AF6">
        <w:rPr>
          <w:rFonts w:ascii="Arial" w:hAnsi="Arial" w:cs="Arial"/>
          <w:b/>
          <w:bCs/>
          <w:sz w:val="24"/>
          <w:szCs w:val="24"/>
          <w:lang w:val="en-GB"/>
        </w:rPr>
        <w:t>P</w:t>
      </w:r>
      <w:r w:rsidR="0097656E" w:rsidRPr="00FB6AF6">
        <w:rPr>
          <w:rFonts w:ascii="Arial" w:hAnsi="Arial" w:cs="Arial"/>
          <w:b/>
          <w:bCs/>
          <w:sz w:val="24"/>
          <w:szCs w:val="24"/>
          <w:lang w:val="en-GB"/>
        </w:rPr>
        <w:t xml:space="preserve">sychological </w:t>
      </w:r>
      <w:r w:rsidR="00A8437F" w:rsidRPr="00FB6AF6">
        <w:rPr>
          <w:rFonts w:ascii="Arial" w:hAnsi="Arial" w:cs="Arial"/>
          <w:b/>
          <w:bCs/>
          <w:sz w:val="24"/>
          <w:szCs w:val="24"/>
          <w:lang w:val="en-GB"/>
        </w:rPr>
        <w:t>Consequences</w:t>
      </w:r>
      <w:bookmarkEnd w:id="47"/>
      <w:r w:rsidR="008676FD" w:rsidRPr="00FB6AF6">
        <w:rPr>
          <w:rFonts w:ascii="Arial" w:hAnsi="Arial" w:cs="Arial"/>
          <w:b/>
          <w:bCs/>
          <w:sz w:val="24"/>
          <w:szCs w:val="24"/>
          <w:lang w:val="en-GB"/>
        </w:rPr>
        <w:t xml:space="preserve"> </w:t>
      </w:r>
    </w:p>
    <w:p w14:paraId="06C14BB9" w14:textId="77777777" w:rsidR="00C334E9" w:rsidRDefault="00C334E9" w:rsidP="0053669E">
      <w:pPr>
        <w:spacing w:after="0" w:line="360" w:lineRule="auto"/>
        <w:jc w:val="both"/>
        <w:rPr>
          <w:rFonts w:ascii="Arial" w:hAnsi="Arial" w:cs="Arial"/>
          <w:lang w:val="en-GB"/>
        </w:rPr>
      </w:pPr>
      <w:r w:rsidRPr="0053669E">
        <w:rPr>
          <w:rFonts w:ascii="Arial" w:hAnsi="Arial" w:cs="Arial"/>
          <w:lang w:val="en-GB"/>
        </w:rPr>
        <w:t xml:space="preserve">The act of whistleblowing </w:t>
      </w:r>
      <w:r>
        <w:rPr>
          <w:rFonts w:ascii="Arial" w:hAnsi="Arial" w:cs="Arial"/>
          <w:lang w:val="en-GB"/>
        </w:rPr>
        <w:t>carries considerable consequences</w:t>
      </w:r>
      <w:r w:rsidRPr="0053669E">
        <w:rPr>
          <w:rFonts w:ascii="Arial" w:hAnsi="Arial" w:cs="Arial"/>
          <w:lang w:val="en-GB"/>
        </w:rPr>
        <w:t xml:space="preserve"> </w:t>
      </w:r>
      <w:sdt>
        <w:sdtPr>
          <w:rPr>
            <w:rFonts w:ascii="Arial" w:hAnsi="Arial" w:cs="Arial"/>
            <w:lang w:val="en-GB"/>
          </w:rPr>
          <w:id w:val="-1766682028"/>
          <w:citation/>
        </w:sdtPr>
        <w:sdtContent>
          <w:r w:rsidRPr="0053669E">
            <w:rPr>
              <w:rFonts w:ascii="Arial" w:hAnsi="Arial" w:cs="Arial"/>
              <w:lang w:val="en-GB"/>
            </w:rPr>
            <w:fldChar w:fldCharType="begin"/>
          </w:r>
          <w:r w:rsidRPr="0053669E">
            <w:rPr>
              <w:rFonts w:ascii="Arial" w:hAnsi="Arial" w:cs="Arial"/>
              <w:lang w:val="en-GB"/>
            </w:rPr>
            <w:instrText xml:space="preserve"> CITATION Anv19 \l 2057 </w:instrText>
          </w:r>
          <w:r w:rsidRPr="0053669E">
            <w:rPr>
              <w:rFonts w:ascii="Arial" w:hAnsi="Arial" w:cs="Arial"/>
              <w:lang w:val="en-GB"/>
            </w:rPr>
            <w:fldChar w:fldCharType="separate"/>
          </w:r>
          <w:r w:rsidRPr="0053669E">
            <w:rPr>
              <w:rFonts w:ascii="Arial" w:hAnsi="Arial" w:cs="Arial"/>
              <w:noProof/>
              <w:lang w:val="en-GB"/>
            </w:rPr>
            <w:t>(Anvari, et al., 2019)</w:t>
          </w:r>
          <w:r w:rsidRPr="0053669E">
            <w:rPr>
              <w:rFonts w:ascii="Arial" w:hAnsi="Arial" w:cs="Arial"/>
              <w:lang w:val="en-GB"/>
            </w:rPr>
            <w:fldChar w:fldCharType="end"/>
          </w:r>
        </w:sdtContent>
      </w:sdt>
      <w:r w:rsidRPr="0053669E">
        <w:rPr>
          <w:rFonts w:ascii="Arial" w:hAnsi="Arial" w:cs="Arial"/>
          <w:lang w:val="en-GB"/>
        </w:rPr>
        <w:t xml:space="preserve">. The interplay between solidarity and fear within police culture, combined with the emotional and psychological consequences, creates formidable barriers to reporting misconduct. </w:t>
      </w:r>
    </w:p>
    <w:p w14:paraId="722BF149" w14:textId="77777777" w:rsidR="00C334E9" w:rsidRDefault="00C334E9" w:rsidP="0053669E">
      <w:pPr>
        <w:spacing w:after="0" w:line="360" w:lineRule="auto"/>
        <w:jc w:val="both"/>
        <w:rPr>
          <w:rFonts w:ascii="Arial" w:hAnsi="Arial" w:cs="Arial"/>
          <w:lang w:val="en-GB"/>
        </w:rPr>
      </w:pPr>
    </w:p>
    <w:p w14:paraId="69213947" w14:textId="4082BA25" w:rsidR="001D18E4" w:rsidRPr="0053669E" w:rsidRDefault="001D18E4" w:rsidP="0053669E">
      <w:pPr>
        <w:spacing w:after="0" w:line="360" w:lineRule="auto"/>
        <w:jc w:val="both"/>
        <w:rPr>
          <w:rFonts w:ascii="Arial" w:hAnsi="Arial" w:cs="Arial"/>
          <w:lang w:val="en-GB"/>
        </w:rPr>
      </w:pPr>
      <w:r w:rsidRPr="0053669E">
        <w:rPr>
          <w:rFonts w:ascii="Arial" w:hAnsi="Arial" w:cs="Arial"/>
          <w:lang w:val="en-GB"/>
        </w:rPr>
        <w:t xml:space="preserve">The policing environment often cultivates a reluctance to report misconduct, as </w:t>
      </w:r>
      <w:r w:rsidR="006E649D" w:rsidRPr="0053669E">
        <w:rPr>
          <w:rFonts w:ascii="Arial" w:hAnsi="Arial" w:cs="Arial"/>
          <w:lang w:val="en-GB"/>
        </w:rPr>
        <w:t>employees</w:t>
      </w:r>
      <w:r w:rsidRPr="0053669E">
        <w:rPr>
          <w:rFonts w:ascii="Arial" w:hAnsi="Arial" w:cs="Arial"/>
          <w:lang w:val="en-GB"/>
        </w:rPr>
        <w:t xml:space="preserve"> may fear not only professional repercussions such as ostracism, harassment, or career stagnation, but also personal ramifications associated with challenging the status quo. </w:t>
      </w:r>
      <w:r w:rsidR="001C2F1E">
        <w:rPr>
          <w:rFonts w:ascii="Arial" w:hAnsi="Arial" w:cs="Arial"/>
          <w:lang w:val="en-GB"/>
        </w:rPr>
        <w:t>Outlined within</w:t>
      </w:r>
      <w:r w:rsidR="006E649D" w:rsidRPr="0053669E">
        <w:rPr>
          <w:rFonts w:ascii="Arial" w:hAnsi="Arial" w:cs="Arial"/>
          <w:lang w:val="en-GB"/>
        </w:rPr>
        <w:t xml:space="preserve"> earlier r</w:t>
      </w:r>
      <w:r w:rsidRPr="0053669E">
        <w:rPr>
          <w:rFonts w:ascii="Arial" w:hAnsi="Arial" w:cs="Arial"/>
          <w:lang w:val="en-GB"/>
        </w:rPr>
        <w:t>esearch</w:t>
      </w:r>
      <w:r w:rsidR="001C2F1E">
        <w:rPr>
          <w:rFonts w:ascii="Arial" w:hAnsi="Arial" w:cs="Arial"/>
          <w:lang w:val="en-GB"/>
        </w:rPr>
        <w:t xml:space="preserve"> and </w:t>
      </w:r>
      <w:r w:rsidR="006E649D" w:rsidRPr="0053669E">
        <w:rPr>
          <w:rFonts w:ascii="Arial" w:hAnsi="Arial" w:cs="Arial"/>
          <w:lang w:val="en-GB"/>
        </w:rPr>
        <w:t xml:space="preserve">supported </w:t>
      </w:r>
      <w:r w:rsidR="001C2F1E" w:rsidRPr="0053669E">
        <w:rPr>
          <w:rFonts w:ascii="Arial" w:hAnsi="Arial" w:cs="Arial"/>
          <w:lang w:val="en-GB"/>
        </w:rPr>
        <w:t xml:space="preserve">by </w:t>
      </w:r>
      <w:r w:rsidR="001C2F1E">
        <w:rPr>
          <w:rFonts w:ascii="Arial" w:hAnsi="Arial" w:cs="Arial"/>
          <w:lang w:val="en-GB"/>
        </w:rPr>
        <w:t xml:space="preserve">Wieslander, </w:t>
      </w:r>
      <w:sdt>
        <w:sdtPr>
          <w:rPr>
            <w:rFonts w:ascii="Arial" w:hAnsi="Arial" w:cs="Arial"/>
          </w:rPr>
          <w:id w:val="1502853267"/>
          <w:citation/>
        </w:sdtPr>
        <w:sdtEndPr/>
        <w:sdtContent>
          <w:r w:rsidRPr="0053669E">
            <w:rPr>
              <w:rFonts w:ascii="Arial" w:hAnsi="Arial" w:cs="Arial"/>
            </w:rPr>
            <w:fldChar w:fldCharType="begin"/>
          </w:r>
          <w:r w:rsidR="001C2F1E">
            <w:rPr>
              <w:rFonts w:ascii="Arial" w:hAnsi="Arial" w:cs="Arial"/>
              <w:lang w:val="en-GB"/>
            </w:rPr>
            <w:instrText xml:space="preserve">CITATION Wie18 \n  \l 2057 </w:instrText>
          </w:r>
          <w:r w:rsidRPr="0053669E">
            <w:rPr>
              <w:rFonts w:ascii="Arial" w:hAnsi="Arial" w:cs="Arial"/>
            </w:rPr>
            <w:fldChar w:fldCharType="separate"/>
          </w:r>
          <w:r w:rsidR="001C2F1E" w:rsidRPr="001C2F1E">
            <w:rPr>
              <w:rFonts w:ascii="Arial" w:hAnsi="Arial" w:cs="Arial"/>
              <w:noProof/>
              <w:lang w:val="en-GB"/>
            </w:rPr>
            <w:t>(2018)</w:t>
          </w:r>
          <w:r w:rsidRPr="0053669E">
            <w:rPr>
              <w:rFonts w:ascii="Arial" w:hAnsi="Arial" w:cs="Arial"/>
            </w:rPr>
            <w:fldChar w:fldCharType="end"/>
          </w:r>
        </w:sdtContent>
      </w:sdt>
      <w:r w:rsidR="001C2F1E">
        <w:rPr>
          <w:rFonts w:ascii="Arial" w:hAnsi="Arial" w:cs="Arial"/>
        </w:rPr>
        <w:t>,</w:t>
      </w:r>
      <w:r w:rsidR="006E649D" w:rsidRPr="0053669E">
        <w:rPr>
          <w:rFonts w:ascii="Arial" w:hAnsi="Arial" w:cs="Arial"/>
        </w:rPr>
        <w:t xml:space="preserve"> </w:t>
      </w:r>
      <w:r w:rsidR="001C2F1E">
        <w:rPr>
          <w:rFonts w:ascii="Arial" w:hAnsi="Arial" w:cs="Arial"/>
        </w:rPr>
        <w:t xml:space="preserve">employees </w:t>
      </w:r>
      <w:r w:rsidR="006E649D" w:rsidRPr="0053669E">
        <w:rPr>
          <w:rFonts w:ascii="Arial" w:hAnsi="Arial" w:cs="Arial"/>
          <w:lang w:val="en-GB"/>
        </w:rPr>
        <w:t>may refrain from reporting corrupt behaviours due to fears of retaliation from colleagues or supervisors and feelings of loyalty towards the perpetrator.</w:t>
      </w:r>
      <w:r w:rsidRPr="0053669E">
        <w:rPr>
          <w:rFonts w:ascii="Arial" w:hAnsi="Arial" w:cs="Arial"/>
        </w:rPr>
        <w:t xml:space="preserve"> </w:t>
      </w:r>
      <w:r w:rsidRPr="0053669E">
        <w:rPr>
          <w:rFonts w:ascii="Arial" w:hAnsi="Arial" w:cs="Arial"/>
          <w:lang w:val="en-GB"/>
        </w:rPr>
        <w:t>This culture of silence creates a complex dynamic where individuals who engage in whistleblowing frequently encounter adverse consequences, including social isolation and psychological distress, ultimately discouraging others from coming forward. </w:t>
      </w:r>
      <w:r w:rsidR="002B05DD" w:rsidRPr="0053669E">
        <w:rPr>
          <w:rFonts w:ascii="Arial" w:hAnsi="Arial" w:cs="Arial"/>
          <w:lang w:val="en-GB"/>
        </w:rPr>
        <w:t>A</w:t>
      </w:r>
      <w:r w:rsidR="003C168D" w:rsidRPr="0053669E">
        <w:rPr>
          <w:rFonts w:ascii="Arial" w:hAnsi="Arial" w:cs="Arial"/>
          <w:lang w:val="en-GB"/>
        </w:rPr>
        <w:t xml:space="preserve"> survey of 383 individuals revealed that 53% of respondents identified the potential for stigma and ostracism from colleagues as a significant factor influencing their decision to report </w:t>
      </w:r>
      <w:sdt>
        <w:sdtPr>
          <w:rPr>
            <w:rFonts w:ascii="Arial" w:hAnsi="Arial" w:cs="Arial"/>
            <w:lang w:val="en-GB"/>
          </w:rPr>
          <w:id w:val="-1339775097"/>
          <w:citation/>
        </w:sdtPr>
        <w:sdtEndPr/>
        <w:sdtContent>
          <w:r w:rsidR="003C168D" w:rsidRPr="0053669E">
            <w:rPr>
              <w:rFonts w:ascii="Arial" w:hAnsi="Arial" w:cs="Arial"/>
              <w:lang w:val="en-GB"/>
            </w:rPr>
            <w:fldChar w:fldCharType="begin"/>
          </w:r>
          <w:r w:rsidR="003C168D" w:rsidRPr="0053669E">
            <w:rPr>
              <w:rFonts w:ascii="Arial" w:hAnsi="Arial" w:cs="Arial"/>
              <w:lang w:val="en-GB"/>
            </w:rPr>
            <w:instrText xml:space="preserve"> CITATION Sta21 \l 2057 </w:instrText>
          </w:r>
          <w:r w:rsidR="003C168D" w:rsidRPr="0053669E">
            <w:rPr>
              <w:rFonts w:ascii="Arial" w:hAnsi="Arial" w:cs="Arial"/>
              <w:lang w:val="en-GB"/>
            </w:rPr>
            <w:fldChar w:fldCharType="separate"/>
          </w:r>
          <w:r w:rsidR="003C168D" w:rsidRPr="0053669E">
            <w:rPr>
              <w:rFonts w:ascii="Arial" w:hAnsi="Arial" w:cs="Arial"/>
              <w:noProof/>
              <w:lang w:val="en-GB"/>
            </w:rPr>
            <w:t>(Starystach &amp; Holy, 2021)</w:t>
          </w:r>
          <w:r w:rsidR="003C168D" w:rsidRPr="0053669E">
            <w:rPr>
              <w:rFonts w:ascii="Arial" w:hAnsi="Arial" w:cs="Arial"/>
              <w:lang w:val="en-GB"/>
            </w:rPr>
            <w:fldChar w:fldCharType="end"/>
          </w:r>
        </w:sdtContent>
      </w:sdt>
      <w:r w:rsidR="003C168D" w:rsidRPr="0053669E">
        <w:rPr>
          <w:rFonts w:ascii="Arial" w:hAnsi="Arial" w:cs="Arial"/>
          <w:lang w:val="en-GB"/>
        </w:rPr>
        <w:t>.</w:t>
      </w:r>
    </w:p>
    <w:p w14:paraId="606343BC" w14:textId="77777777" w:rsidR="00957AA6" w:rsidRPr="0053669E" w:rsidRDefault="00957AA6" w:rsidP="0053669E">
      <w:pPr>
        <w:spacing w:after="0" w:line="360" w:lineRule="auto"/>
        <w:jc w:val="both"/>
        <w:rPr>
          <w:rFonts w:ascii="Arial" w:hAnsi="Arial" w:cs="Arial"/>
          <w:lang w:val="en-GB"/>
        </w:rPr>
      </w:pPr>
    </w:p>
    <w:p w14:paraId="05B6960A" w14:textId="0DECD0F9" w:rsidR="00F94E33" w:rsidRPr="0053669E" w:rsidRDefault="003C168D" w:rsidP="0053669E">
      <w:pPr>
        <w:spacing w:after="0" w:line="360" w:lineRule="auto"/>
        <w:jc w:val="both"/>
        <w:rPr>
          <w:rFonts w:ascii="Arial" w:hAnsi="Arial" w:cs="Arial"/>
          <w:lang w:val="en-GB"/>
        </w:rPr>
      </w:pPr>
      <w:r w:rsidRPr="0053669E">
        <w:rPr>
          <w:rFonts w:ascii="Arial" w:hAnsi="Arial" w:cs="Arial"/>
          <w:lang w:val="en-GB"/>
        </w:rPr>
        <w:t xml:space="preserve">Furthermore, </w:t>
      </w:r>
      <w:r w:rsidR="006E649D" w:rsidRPr="0053669E">
        <w:rPr>
          <w:rFonts w:ascii="Arial" w:hAnsi="Arial" w:cs="Arial"/>
          <w:lang w:val="en-GB"/>
        </w:rPr>
        <w:t>employees</w:t>
      </w:r>
      <w:r w:rsidRPr="0053669E">
        <w:rPr>
          <w:rFonts w:ascii="Arial" w:hAnsi="Arial" w:cs="Arial"/>
          <w:lang w:val="en-GB"/>
        </w:rPr>
        <w:t xml:space="preserve"> may experience profound moral distress when witnessing misconduct</w:t>
      </w:r>
      <w:r w:rsidR="0077632F">
        <w:rPr>
          <w:rFonts w:ascii="Arial" w:hAnsi="Arial" w:cs="Arial"/>
          <w:lang w:val="en-GB"/>
        </w:rPr>
        <w:t xml:space="preserve">, </w:t>
      </w:r>
      <w:r w:rsidRPr="0053669E">
        <w:rPr>
          <w:rFonts w:ascii="Arial" w:hAnsi="Arial" w:cs="Arial"/>
          <w:lang w:val="en-GB"/>
        </w:rPr>
        <w:t xml:space="preserve">yet feel unable to act due to fears of retaliation or lack of  support from their supervisors, an issue commonly referred to as "deaf ear syndrome" </w:t>
      </w:r>
      <w:sdt>
        <w:sdtPr>
          <w:rPr>
            <w:rFonts w:ascii="Arial" w:hAnsi="Arial" w:cs="Arial"/>
            <w:lang w:val="en-GB"/>
          </w:rPr>
          <w:id w:val="221414095"/>
          <w:citation/>
        </w:sdtPr>
        <w:sdtEndPr/>
        <w:sdtContent>
          <w:r w:rsidRPr="0053669E">
            <w:rPr>
              <w:rFonts w:ascii="Arial" w:hAnsi="Arial" w:cs="Arial"/>
              <w:lang w:val="en-GB"/>
            </w:rPr>
            <w:fldChar w:fldCharType="begin"/>
          </w:r>
          <w:r w:rsidRPr="0053669E">
            <w:rPr>
              <w:rFonts w:ascii="Arial" w:hAnsi="Arial" w:cs="Arial"/>
              <w:lang w:val="en-GB"/>
            </w:rPr>
            <w:instrText xml:space="preserve">CITATION Sta21 \p 26 \l 2057 </w:instrText>
          </w:r>
          <w:r w:rsidRPr="0053669E">
            <w:rPr>
              <w:rFonts w:ascii="Arial" w:hAnsi="Arial" w:cs="Arial"/>
              <w:lang w:val="en-GB"/>
            </w:rPr>
            <w:fldChar w:fldCharType="separate"/>
          </w:r>
          <w:r w:rsidRPr="0053669E">
            <w:rPr>
              <w:rFonts w:ascii="Arial" w:hAnsi="Arial" w:cs="Arial"/>
              <w:noProof/>
              <w:lang w:val="en-GB"/>
            </w:rPr>
            <w:t>(Starystach &amp; Holy, 2021, p. 26)</w:t>
          </w:r>
          <w:r w:rsidRPr="0053669E">
            <w:rPr>
              <w:rFonts w:ascii="Arial" w:hAnsi="Arial" w:cs="Arial"/>
              <w:lang w:val="en-GB"/>
            </w:rPr>
            <w:fldChar w:fldCharType="end"/>
          </w:r>
        </w:sdtContent>
      </w:sdt>
      <w:r w:rsidR="00F94E33" w:rsidRPr="0053669E">
        <w:rPr>
          <w:rFonts w:ascii="Arial" w:hAnsi="Arial" w:cs="Arial"/>
          <w:lang w:val="en-GB"/>
        </w:rPr>
        <w:t xml:space="preserve">. This reluctance to act is </w:t>
      </w:r>
      <w:r w:rsidR="0003114E">
        <w:rPr>
          <w:rFonts w:ascii="Arial" w:hAnsi="Arial" w:cs="Arial"/>
          <w:lang w:val="en-GB"/>
        </w:rPr>
        <w:t xml:space="preserve">further </w:t>
      </w:r>
      <w:r w:rsidR="00F94E33" w:rsidRPr="0053669E">
        <w:rPr>
          <w:rFonts w:ascii="Arial" w:hAnsi="Arial" w:cs="Arial"/>
          <w:lang w:val="en-GB"/>
        </w:rPr>
        <w:t xml:space="preserve">exacerbated by the </w:t>
      </w:r>
      <w:r w:rsidR="00174C87" w:rsidRPr="0053669E">
        <w:rPr>
          <w:rFonts w:ascii="Arial" w:hAnsi="Arial" w:cs="Arial"/>
          <w:lang w:val="en-GB"/>
        </w:rPr>
        <w:t>pervasive camaraderie</w:t>
      </w:r>
      <w:r w:rsidR="0095678E" w:rsidRPr="0053669E">
        <w:rPr>
          <w:rFonts w:ascii="Arial" w:hAnsi="Arial" w:cs="Arial"/>
          <w:lang w:val="en-GB"/>
        </w:rPr>
        <w:t xml:space="preserve"> </w:t>
      </w:r>
      <w:r w:rsidR="00F94E33" w:rsidRPr="0053669E">
        <w:rPr>
          <w:rFonts w:ascii="Arial" w:hAnsi="Arial" w:cs="Arial"/>
          <w:lang w:val="en-GB"/>
        </w:rPr>
        <w:t xml:space="preserve">within police culture, </w:t>
      </w:r>
      <w:r w:rsidR="0003114E">
        <w:rPr>
          <w:rFonts w:ascii="Arial" w:hAnsi="Arial" w:cs="Arial"/>
          <w:lang w:val="en-GB"/>
        </w:rPr>
        <w:t xml:space="preserve">where solidarity is prominent, </w:t>
      </w:r>
      <w:r w:rsidR="002558E6" w:rsidRPr="0053669E">
        <w:rPr>
          <w:rFonts w:ascii="Arial" w:hAnsi="Arial" w:cs="Arial"/>
          <w:lang w:val="en-GB"/>
        </w:rPr>
        <w:t>highlighting th</w:t>
      </w:r>
      <w:r w:rsidR="00F94E33" w:rsidRPr="0053669E">
        <w:rPr>
          <w:rFonts w:ascii="Arial" w:hAnsi="Arial" w:cs="Arial"/>
          <w:lang w:val="en-GB"/>
        </w:rPr>
        <w:t>at</w:t>
      </w:r>
      <w:r w:rsidR="002558E6" w:rsidRPr="0053669E">
        <w:rPr>
          <w:rFonts w:ascii="Arial" w:hAnsi="Arial" w:cs="Arial"/>
          <w:lang w:val="en-GB"/>
        </w:rPr>
        <w:t xml:space="preserve"> solidarity has a ‘dark side’ which often leads to the protection and </w:t>
      </w:r>
      <w:r w:rsidR="002558E6" w:rsidRPr="0053669E">
        <w:rPr>
          <w:rFonts w:ascii="Arial" w:hAnsi="Arial" w:cs="Arial"/>
          <w:lang w:val="en-GB"/>
        </w:rPr>
        <w:lastRenderedPageBreak/>
        <w:t xml:space="preserve">concealment </w:t>
      </w:r>
      <w:r w:rsidR="002D528C" w:rsidRPr="0053669E">
        <w:rPr>
          <w:rFonts w:ascii="Arial" w:hAnsi="Arial" w:cs="Arial"/>
          <w:lang w:val="en-GB"/>
        </w:rPr>
        <w:t>of procedural</w:t>
      </w:r>
      <w:r w:rsidR="002558E6" w:rsidRPr="0053669E">
        <w:rPr>
          <w:rFonts w:ascii="Arial" w:hAnsi="Arial" w:cs="Arial"/>
          <w:lang w:val="en-GB"/>
        </w:rPr>
        <w:t xml:space="preserve"> breaches</w:t>
      </w:r>
      <w:r w:rsidR="00174C87" w:rsidRPr="0053669E">
        <w:rPr>
          <w:rFonts w:ascii="Arial" w:hAnsi="Arial" w:cs="Arial"/>
          <w:lang w:val="en-GB"/>
        </w:rPr>
        <w:t xml:space="preserve"> </w:t>
      </w:r>
      <w:r w:rsidR="002D528C" w:rsidRPr="0053669E">
        <w:rPr>
          <w:rFonts w:ascii="Arial" w:hAnsi="Arial" w:cs="Arial"/>
          <w:lang w:val="en-GB"/>
        </w:rPr>
        <w:t xml:space="preserve">among colleagues </w:t>
      </w:r>
      <w:sdt>
        <w:sdtPr>
          <w:rPr>
            <w:rFonts w:ascii="Arial" w:hAnsi="Arial" w:cs="Arial"/>
            <w:lang w:val="en-GB"/>
          </w:rPr>
          <w:id w:val="-404142844"/>
          <w:citation/>
        </w:sdtPr>
        <w:sdtEndPr/>
        <w:sdtContent>
          <w:r w:rsidR="00F94E33" w:rsidRPr="0053669E">
            <w:rPr>
              <w:rFonts w:ascii="Arial" w:hAnsi="Arial" w:cs="Arial"/>
              <w:lang w:val="en-GB"/>
            </w:rPr>
            <w:fldChar w:fldCharType="begin"/>
          </w:r>
          <w:r w:rsidR="00174C87" w:rsidRPr="0053669E">
            <w:rPr>
              <w:rFonts w:ascii="Arial" w:hAnsi="Arial" w:cs="Arial"/>
              <w:lang w:val="en-GB"/>
            </w:rPr>
            <w:instrText xml:space="preserve">CITATION Lof09 \l 2057 </w:instrText>
          </w:r>
          <w:r w:rsidR="00F94E33" w:rsidRPr="0053669E">
            <w:rPr>
              <w:rFonts w:ascii="Arial" w:hAnsi="Arial" w:cs="Arial"/>
              <w:lang w:val="en-GB"/>
            </w:rPr>
            <w:fldChar w:fldCharType="separate"/>
          </w:r>
          <w:r w:rsidR="00174C87" w:rsidRPr="0053669E">
            <w:rPr>
              <w:rFonts w:ascii="Arial" w:hAnsi="Arial" w:cs="Arial"/>
              <w:noProof/>
              <w:lang w:val="en-GB"/>
            </w:rPr>
            <w:t>(Loftus, 2009)</w:t>
          </w:r>
          <w:r w:rsidR="00F94E33" w:rsidRPr="0053669E">
            <w:rPr>
              <w:rFonts w:ascii="Arial" w:hAnsi="Arial" w:cs="Arial"/>
              <w:lang w:val="en-GB"/>
            </w:rPr>
            <w:fldChar w:fldCharType="end"/>
          </w:r>
        </w:sdtContent>
      </w:sdt>
      <w:r w:rsidR="002558E6" w:rsidRPr="0053669E">
        <w:rPr>
          <w:rFonts w:ascii="Arial" w:hAnsi="Arial" w:cs="Arial"/>
          <w:lang w:val="en-GB"/>
        </w:rPr>
        <w:t>. Consequently, i</w:t>
      </w:r>
      <w:r w:rsidR="001D18E4" w:rsidRPr="0053669E">
        <w:rPr>
          <w:rFonts w:ascii="Arial" w:hAnsi="Arial" w:cs="Arial"/>
          <w:lang w:val="en-GB"/>
        </w:rPr>
        <w:t>ndividuals who report wrongdoing often face considerable personal and professional</w:t>
      </w:r>
      <w:r w:rsidR="00F94E33" w:rsidRPr="0053669E">
        <w:rPr>
          <w:rFonts w:ascii="Arial" w:hAnsi="Arial" w:cs="Arial"/>
          <w:lang w:val="en-GB"/>
        </w:rPr>
        <w:t xml:space="preserve"> repercussions</w:t>
      </w:r>
      <w:r w:rsidR="001D18E4" w:rsidRPr="0053669E">
        <w:rPr>
          <w:rFonts w:ascii="Arial" w:hAnsi="Arial" w:cs="Arial"/>
          <w:lang w:val="en-GB"/>
        </w:rPr>
        <w:t xml:space="preserve">, including loss of trust and social capital within their departments. The emotional and psychological toll on police </w:t>
      </w:r>
      <w:r w:rsidR="00EC1BF8" w:rsidRPr="0053669E">
        <w:rPr>
          <w:rFonts w:ascii="Arial" w:hAnsi="Arial" w:cs="Arial"/>
          <w:lang w:val="en-GB"/>
        </w:rPr>
        <w:t xml:space="preserve">officers and </w:t>
      </w:r>
      <w:r w:rsidR="001D18E4" w:rsidRPr="0053669E">
        <w:rPr>
          <w:rFonts w:ascii="Arial" w:hAnsi="Arial" w:cs="Arial"/>
          <w:lang w:val="en-GB"/>
        </w:rPr>
        <w:t xml:space="preserve">staff contemplating the decision to report misconduct is significant. Research </w:t>
      </w:r>
      <w:r w:rsidR="002D6F7F">
        <w:rPr>
          <w:rFonts w:ascii="Arial" w:hAnsi="Arial" w:cs="Arial"/>
          <w:lang w:val="en-GB"/>
        </w:rPr>
        <w:t>indicates</w:t>
      </w:r>
      <w:r w:rsidR="001D18E4" w:rsidRPr="0053669E">
        <w:rPr>
          <w:rFonts w:ascii="Arial" w:hAnsi="Arial" w:cs="Arial"/>
          <w:lang w:val="en-GB"/>
        </w:rPr>
        <w:t xml:space="preserve"> </w:t>
      </w:r>
      <w:r w:rsidR="00F36570" w:rsidRPr="0053669E">
        <w:rPr>
          <w:rFonts w:ascii="Arial" w:hAnsi="Arial" w:cs="Arial"/>
          <w:lang w:val="en-GB"/>
        </w:rPr>
        <w:t>that navigating</w:t>
      </w:r>
      <w:r w:rsidR="001D18E4" w:rsidRPr="0053669E">
        <w:rPr>
          <w:rFonts w:ascii="Arial" w:hAnsi="Arial" w:cs="Arial"/>
          <w:lang w:val="en-GB"/>
        </w:rPr>
        <w:t xml:space="preserve"> a culture of silence can lead to anxiety, depression, and feelings of powerlessness</w:t>
      </w:r>
      <w:r w:rsidR="00796F10" w:rsidRPr="0053669E">
        <w:rPr>
          <w:rFonts w:ascii="Arial" w:hAnsi="Arial" w:cs="Arial"/>
          <w:lang w:val="en-GB"/>
        </w:rPr>
        <w:t xml:space="preserve"> </w:t>
      </w:r>
      <w:sdt>
        <w:sdtPr>
          <w:rPr>
            <w:rFonts w:ascii="Arial" w:hAnsi="Arial" w:cs="Arial"/>
            <w:lang w:val="en-GB"/>
          </w:rPr>
          <w:id w:val="177021225"/>
          <w:citation/>
        </w:sdtPr>
        <w:sdtEndPr/>
        <w:sdtContent>
          <w:r w:rsidR="00796F10" w:rsidRPr="0053669E">
            <w:rPr>
              <w:rFonts w:ascii="Arial" w:hAnsi="Arial" w:cs="Arial"/>
              <w:lang w:val="en-GB"/>
            </w:rPr>
            <w:fldChar w:fldCharType="begin"/>
          </w:r>
          <w:r w:rsidR="00796F10" w:rsidRPr="0053669E">
            <w:rPr>
              <w:rFonts w:ascii="Arial" w:hAnsi="Arial" w:cs="Arial"/>
              <w:lang w:val="en-GB"/>
            </w:rPr>
            <w:instrText xml:space="preserve">CITATION Hak20 \l 2057 </w:instrText>
          </w:r>
          <w:r w:rsidR="00796F10" w:rsidRPr="0053669E">
            <w:rPr>
              <w:rFonts w:ascii="Arial" w:hAnsi="Arial" w:cs="Arial"/>
              <w:lang w:val="en-GB"/>
            </w:rPr>
            <w:fldChar w:fldCharType="separate"/>
          </w:r>
          <w:r w:rsidR="00796F10" w:rsidRPr="0053669E">
            <w:rPr>
              <w:rFonts w:ascii="Arial" w:hAnsi="Arial" w:cs="Arial"/>
              <w:noProof/>
              <w:lang w:val="en-GB"/>
            </w:rPr>
            <w:t>(Hakik &amp; Langlois, 2020)</w:t>
          </w:r>
          <w:r w:rsidR="00796F10" w:rsidRPr="0053669E">
            <w:rPr>
              <w:rFonts w:ascii="Arial" w:hAnsi="Arial" w:cs="Arial"/>
              <w:lang w:val="en-GB"/>
            </w:rPr>
            <w:fldChar w:fldCharType="end"/>
          </w:r>
        </w:sdtContent>
      </w:sdt>
      <w:r w:rsidR="00796F10" w:rsidRPr="0053669E">
        <w:rPr>
          <w:rFonts w:ascii="Arial" w:hAnsi="Arial" w:cs="Arial"/>
          <w:lang w:val="en-GB"/>
        </w:rPr>
        <w:t>.</w:t>
      </w:r>
      <w:r w:rsidR="001D18E4" w:rsidRPr="0053669E">
        <w:rPr>
          <w:rFonts w:ascii="Arial" w:hAnsi="Arial" w:cs="Arial"/>
          <w:color w:val="FF0000"/>
          <w:lang w:val="en-GB"/>
        </w:rPr>
        <w:t xml:space="preserve"> </w:t>
      </w:r>
      <w:r w:rsidR="00174C87" w:rsidRPr="0053669E">
        <w:rPr>
          <w:rFonts w:ascii="Arial" w:hAnsi="Arial" w:cs="Arial"/>
          <w:lang w:val="en-GB"/>
        </w:rPr>
        <w:t>This internal conflict can often manifest in various detrimental ways, including decreased job satisfaction and increased attrition rates within the organisation</w:t>
      </w:r>
      <w:r w:rsidR="00957AA6" w:rsidRPr="0053669E">
        <w:rPr>
          <w:rFonts w:ascii="Arial" w:hAnsi="Arial" w:cs="Arial"/>
          <w:lang w:val="en-GB"/>
        </w:rPr>
        <w:t>.</w:t>
      </w:r>
      <w:r w:rsidR="00174C87" w:rsidRPr="0053669E">
        <w:rPr>
          <w:rFonts w:ascii="Arial" w:hAnsi="Arial" w:cs="Arial"/>
          <w:lang w:val="en-GB"/>
        </w:rPr>
        <w:t xml:space="preserve"> </w:t>
      </w:r>
      <w:r w:rsidR="002D528C" w:rsidRPr="0053669E">
        <w:rPr>
          <w:rFonts w:ascii="Arial" w:hAnsi="Arial" w:cs="Arial"/>
          <w:lang w:val="en-GB"/>
        </w:rPr>
        <w:t xml:space="preserve">This highlights the urgent </w:t>
      </w:r>
      <w:r w:rsidR="00174C87" w:rsidRPr="0053669E">
        <w:rPr>
          <w:rFonts w:ascii="Arial" w:hAnsi="Arial" w:cs="Arial"/>
          <w:lang w:val="en-GB"/>
        </w:rPr>
        <w:t>need for systemic reform that prioritises ethical behaviour over complicity fostering a healthier organisational culture.</w:t>
      </w:r>
    </w:p>
    <w:p w14:paraId="695AD35E" w14:textId="77777777" w:rsidR="00957AA6" w:rsidRPr="0053669E" w:rsidRDefault="00957AA6" w:rsidP="0053669E">
      <w:pPr>
        <w:spacing w:after="0" w:line="360" w:lineRule="auto"/>
        <w:jc w:val="both"/>
        <w:rPr>
          <w:rFonts w:ascii="Arial" w:hAnsi="Arial" w:cs="Arial"/>
          <w:color w:val="FF0000"/>
          <w:lang w:val="en-GB"/>
        </w:rPr>
      </w:pPr>
    </w:p>
    <w:p w14:paraId="05FE95C4" w14:textId="47C154F8" w:rsidR="001D18E4" w:rsidRPr="0053669E" w:rsidRDefault="00F36570" w:rsidP="0053669E">
      <w:pPr>
        <w:spacing w:after="0" w:line="360" w:lineRule="auto"/>
        <w:jc w:val="both"/>
        <w:rPr>
          <w:rFonts w:ascii="Arial" w:hAnsi="Arial" w:cs="Arial"/>
          <w:lang w:val="en-GB"/>
        </w:rPr>
      </w:pPr>
      <w:r>
        <w:rPr>
          <w:rFonts w:ascii="Arial" w:hAnsi="Arial" w:cs="Arial"/>
          <w:lang w:val="en-GB"/>
        </w:rPr>
        <w:t>Additionally, t</w:t>
      </w:r>
      <w:r w:rsidR="001D18E4" w:rsidRPr="0053669E">
        <w:rPr>
          <w:rFonts w:ascii="Arial" w:hAnsi="Arial" w:cs="Arial"/>
          <w:lang w:val="en-GB"/>
        </w:rPr>
        <w:t xml:space="preserve">he institutional socialisation process </w:t>
      </w:r>
      <w:r>
        <w:rPr>
          <w:rFonts w:ascii="Arial" w:hAnsi="Arial" w:cs="Arial"/>
          <w:lang w:val="en-GB"/>
        </w:rPr>
        <w:t xml:space="preserve">significantly </w:t>
      </w:r>
      <w:r w:rsidR="003A1639" w:rsidRPr="0053669E">
        <w:rPr>
          <w:rFonts w:ascii="Arial" w:hAnsi="Arial" w:cs="Arial"/>
          <w:lang w:val="en-GB"/>
        </w:rPr>
        <w:t>influences</w:t>
      </w:r>
      <w:r w:rsidR="001D18E4" w:rsidRPr="0053669E">
        <w:rPr>
          <w:rFonts w:ascii="Arial" w:hAnsi="Arial" w:cs="Arial"/>
          <w:lang w:val="en-GB"/>
        </w:rPr>
        <w:t xml:space="preserve"> the psychological ramifications of silence</w:t>
      </w:r>
      <w:r w:rsidR="00A42BC6" w:rsidRPr="0053669E">
        <w:rPr>
          <w:rFonts w:ascii="Arial" w:hAnsi="Arial" w:cs="Arial"/>
          <w:lang w:val="en-GB"/>
        </w:rPr>
        <w:t xml:space="preserve"> within policing</w:t>
      </w:r>
      <w:r w:rsidR="001D18E4" w:rsidRPr="0053669E">
        <w:rPr>
          <w:rFonts w:ascii="Arial" w:hAnsi="Arial" w:cs="Arial"/>
          <w:lang w:val="en-GB"/>
        </w:rPr>
        <w:t xml:space="preserve">. As Seaton </w:t>
      </w:r>
      <w:sdt>
        <w:sdtPr>
          <w:rPr>
            <w:rFonts w:ascii="Arial" w:hAnsi="Arial" w:cs="Arial"/>
            <w:lang w:val="en-GB"/>
          </w:rPr>
          <w:id w:val="700596064"/>
          <w:citation/>
        </w:sdtPr>
        <w:sdtEndPr/>
        <w:sdtContent>
          <w:r w:rsidR="001D18E4" w:rsidRPr="0053669E">
            <w:rPr>
              <w:rFonts w:ascii="Arial" w:hAnsi="Arial" w:cs="Arial"/>
              <w:lang w:val="en-GB"/>
            </w:rPr>
            <w:fldChar w:fldCharType="begin"/>
          </w:r>
          <w:r w:rsidR="005D60B1" w:rsidRPr="0053669E">
            <w:rPr>
              <w:rFonts w:ascii="Arial" w:hAnsi="Arial" w:cs="Arial"/>
              <w:lang w:val="en-GB"/>
            </w:rPr>
            <w:instrText xml:space="preserve">CITATION Jef17 \n  \l 2057 </w:instrText>
          </w:r>
          <w:r w:rsidR="001D18E4" w:rsidRPr="0053669E">
            <w:rPr>
              <w:rFonts w:ascii="Arial" w:hAnsi="Arial" w:cs="Arial"/>
              <w:lang w:val="en-GB"/>
            </w:rPr>
            <w:fldChar w:fldCharType="separate"/>
          </w:r>
          <w:r w:rsidR="005D60B1" w:rsidRPr="0053669E">
            <w:rPr>
              <w:rFonts w:ascii="Arial" w:hAnsi="Arial" w:cs="Arial"/>
              <w:noProof/>
              <w:lang w:val="en-GB"/>
            </w:rPr>
            <w:t>(2017)</w:t>
          </w:r>
          <w:r w:rsidR="001D18E4" w:rsidRPr="0053669E">
            <w:rPr>
              <w:rFonts w:ascii="Arial" w:hAnsi="Arial" w:cs="Arial"/>
              <w:lang w:val="en-GB"/>
            </w:rPr>
            <w:fldChar w:fldCharType="end"/>
          </w:r>
        </w:sdtContent>
      </w:sdt>
      <w:r w:rsidR="001D18E4" w:rsidRPr="0053669E">
        <w:rPr>
          <w:rFonts w:ascii="Arial" w:hAnsi="Arial" w:cs="Arial"/>
          <w:lang w:val="en-GB"/>
        </w:rPr>
        <w:t xml:space="preserve"> </w:t>
      </w:r>
      <w:r w:rsidR="00A42BC6" w:rsidRPr="0053669E">
        <w:rPr>
          <w:rFonts w:ascii="Arial" w:hAnsi="Arial" w:cs="Arial"/>
          <w:lang w:val="en-GB"/>
        </w:rPr>
        <w:t>observes</w:t>
      </w:r>
      <w:r w:rsidR="001D18E4" w:rsidRPr="0053669E">
        <w:rPr>
          <w:rFonts w:ascii="Arial" w:hAnsi="Arial" w:cs="Arial"/>
          <w:lang w:val="en-GB"/>
        </w:rPr>
        <w:t xml:space="preserve">, new </w:t>
      </w:r>
      <w:r w:rsidR="00EC1BF8" w:rsidRPr="0053669E">
        <w:rPr>
          <w:rFonts w:ascii="Arial" w:hAnsi="Arial" w:cs="Arial"/>
          <w:lang w:val="en-GB"/>
        </w:rPr>
        <w:t>police officer</w:t>
      </w:r>
      <w:r w:rsidR="00A42BC6" w:rsidRPr="0053669E">
        <w:rPr>
          <w:rFonts w:ascii="Arial" w:hAnsi="Arial" w:cs="Arial"/>
          <w:lang w:val="en-GB"/>
        </w:rPr>
        <w:t>s</w:t>
      </w:r>
      <w:r w:rsidR="001D18E4" w:rsidRPr="0053669E">
        <w:rPr>
          <w:rFonts w:ascii="Arial" w:hAnsi="Arial" w:cs="Arial"/>
          <w:lang w:val="en-GB"/>
        </w:rPr>
        <w:t xml:space="preserve"> often experience isolation from the external environment during their initial training stages. This seclusion subjects them to regulations that undermine individuality and promote</w:t>
      </w:r>
      <w:r w:rsidR="00EC1BF8" w:rsidRPr="0053669E">
        <w:rPr>
          <w:rFonts w:ascii="Arial" w:hAnsi="Arial" w:cs="Arial"/>
          <w:lang w:val="en-GB"/>
        </w:rPr>
        <w:t>s</w:t>
      </w:r>
      <w:r w:rsidR="001D18E4" w:rsidRPr="0053669E">
        <w:rPr>
          <w:rFonts w:ascii="Arial" w:hAnsi="Arial" w:cs="Arial"/>
          <w:lang w:val="en-GB"/>
        </w:rPr>
        <w:t xml:space="preserve"> conformity, fostering the internalisation of the organisation's culture as they </w:t>
      </w:r>
      <w:r w:rsidR="00A42BC6" w:rsidRPr="0053669E">
        <w:rPr>
          <w:rFonts w:ascii="Arial" w:hAnsi="Arial" w:cs="Arial"/>
          <w:lang w:val="en-GB"/>
        </w:rPr>
        <w:t>integrate into the policing community.</w:t>
      </w:r>
      <w:r w:rsidR="001D18E4" w:rsidRPr="0053669E">
        <w:rPr>
          <w:rFonts w:ascii="Arial" w:hAnsi="Arial" w:cs="Arial"/>
          <w:lang w:val="en-GB"/>
        </w:rPr>
        <w:t xml:space="preserve"> Both theoretical and empirical </w:t>
      </w:r>
      <w:r w:rsidR="00545B2C" w:rsidRPr="0053669E">
        <w:rPr>
          <w:rFonts w:ascii="Arial" w:hAnsi="Arial" w:cs="Arial"/>
          <w:lang w:val="en-GB"/>
        </w:rPr>
        <w:t xml:space="preserve">evidence </w:t>
      </w:r>
      <w:r w:rsidR="001D18E4" w:rsidRPr="0053669E">
        <w:rPr>
          <w:rFonts w:ascii="Arial" w:hAnsi="Arial" w:cs="Arial"/>
          <w:lang w:val="en-GB"/>
        </w:rPr>
        <w:t xml:space="preserve">suggest that upon completing this socialisation process, officers are likely to adopt </w:t>
      </w:r>
      <w:r w:rsidR="002D528C" w:rsidRPr="0053669E">
        <w:rPr>
          <w:rFonts w:ascii="Arial" w:hAnsi="Arial" w:cs="Arial"/>
          <w:lang w:val="en-GB"/>
        </w:rPr>
        <w:t xml:space="preserve">the </w:t>
      </w:r>
      <w:r w:rsidR="00DA5AD5" w:rsidRPr="0053669E">
        <w:rPr>
          <w:rFonts w:ascii="Arial" w:hAnsi="Arial" w:cs="Arial"/>
          <w:lang w:val="en-GB"/>
        </w:rPr>
        <w:t xml:space="preserve">values and the characteristics of police culture influenced by their </w:t>
      </w:r>
      <w:r w:rsidR="002D528C" w:rsidRPr="0053669E">
        <w:rPr>
          <w:rFonts w:ascii="Arial" w:hAnsi="Arial" w:cs="Arial"/>
          <w:lang w:val="en-GB"/>
        </w:rPr>
        <w:t xml:space="preserve">training </w:t>
      </w:r>
      <w:sdt>
        <w:sdtPr>
          <w:rPr>
            <w:rFonts w:ascii="Arial" w:hAnsi="Arial" w:cs="Arial"/>
            <w:lang w:val="en-GB"/>
          </w:rPr>
          <w:id w:val="107783926"/>
          <w:citation/>
        </w:sdtPr>
        <w:sdtEndPr/>
        <w:sdtContent>
          <w:r w:rsidR="00DA5AD5" w:rsidRPr="0053669E">
            <w:rPr>
              <w:rFonts w:ascii="Arial" w:hAnsi="Arial" w:cs="Arial"/>
              <w:lang w:val="en-GB"/>
            </w:rPr>
            <w:fldChar w:fldCharType="begin"/>
          </w:r>
          <w:r w:rsidR="00DA5AD5" w:rsidRPr="0053669E">
            <w:rPr>
              <w:rFonts w:ascii="Arial" w:hAnsi="Arial" w:cs="Arial"/>
              <w:lang w:val="en-GB"/>
            </w:rPr>
            <w:instrText xml:space="preserve"> CITATION Pao04 \l 2057 </w:instrText>
          </w:r>
          <w:r w:rsidR="00DA5AD5" w:rsidRPr="0053669E">
            <w:rPr>
              <w:rFonts w:ascii="Arial" w:hAnsi="Arial" w:cs="Arial"/>
              <w:lang w:val="en-GB"/>
            </w:rPr>
            <w:fldChar w:fldCharType="separate"/>
          </w:r>
          <w:r w:rsidR="00DA5AD5" w:rsidRPr="0053669E">
            <w:rPr>
              <w:rFonts w:ascii="Arial" w:hAnsi="Arial" w:cs="Arial"/>
              <w:noProof/>
              <w:lang w:val="en-GB"/>
            </w:rPr>
            <w:t>(Paoline, 2004)</w:t>
          </w:r>
          <w:r w:rsidR="00DA5AD5" w:rsidRPr="0053669E">
            <w:rPr>
              <w:rFonts w:ascii="Arial" w:hAnsi="Arial" w:cs="Arial"/>
              <w:lang w:val="en-GB"/>
            </w:rPr>
            <w:fldChar w:fldCharType="end"/>
          </w:r>
        </w:sdtContent>
      </w:sdt>
      <w:r w:rsidR="00DA5AD5" w:rsidRPr="0053669E">
        <w:rPr>
          <w:rFonts w:ascii="Arial" w:hAnsi="Arial" w:cs="Arial"/>
          <w:lang w:val="en-GB"/>
        </w:rPr>
        <w:t>.</w:t>
      </w:r>
      <w:r w:rsidR="00957AA6" w:rsidRPr="0053669E">
        <w:rPr>
          <w:rFonts w:ascii="Arial" w:hAnsi="Arial" w:cs="Arial"/>
          <w:lang w:val="en-GB"/>
        </w:rPr>
        <w:t xml:space="preserve"> </w:t>
      </w:r>
      <w:r w:rsidR="001D18E4" w:rsidRPr="0053669E">
        <w:rPr>
          <w:rFonts w:ascii="Arial" w:hAnsi="Arial" w:cs="Arial"/>
          <w:lang w:val="en-GB"/>
        </w:rPr>
        <w:t xml:space="preserve">This indicates that the socialisation process can shape and </w:t>
      </w:r>
      <w:r w:rsidR="00A42BC6" w:rsidRPr="0053669E">
        <w:rPr>
          <w:rFonts w:ascii="Arial" w:hAnsi="Arial" w:cs="Arial"/>
          <w:lang w:val="en-GB"/>
        </w:rPr>
        <w:t>influence</w:t>
      </w:r>
      <w:r w:rsidR="001D18E4" w:rsidRPr="0053669E">
        <w:rPr>
          <w:rFonts w:ascii="Arial" w:hAnsi="Arial" w:cs="Arial"/>
          <w:lang w:val="en-GB"/>
        </w:rPr>
        <w:t xml:space="preserve"> the value</w:t>
      </w:r>
      <w:r w:rsidR="00A42BC6" w:rsidRPr="0053669E">
        <w:rPr>
          <w:rFonts w:ascii="Arial" w:hAnsi="Arial" w:cs="Arial"/>
          <w:lang w:val="en-GB"/>
        </w:rPr>
        <w:t>s</w:t>
      </w:r>
      <w:r w:rsidR="001D18E4" w:rsidRPr="0053669E">
        <w:rPr>
          <w:rFonts w:ascii="Arial" w:hAnsi="Arial" w:cs="Arial"/>
          <w:lang w:val="en-GB"/>
        </w:rPr>
        <w:t xml:space="preserve"> of </w:t>
      </w:r>
      <w:r w:rsidR="00A42BC6" w:rsidRPr="0053669E">
        <w:rPr>
          <w:rFonts w:ascii="Arial" w:hAnsi="Arial" w:cs="Arial"/>
          <w:lang w:val="en-GB"/>
        </w:rPr>
        <w:t>new officers</w:t>
      </w:r>
      <w:r w:rsidR="001D18E4" w:rsidRPr="0053669E">
        <w:rPr>
          <w:rFonts w:ascii="Arial" w:hAnsi="Arial" w:cs="Arial"/>
          <w:lang w:val="en-GB"/>
        </w:rPr>
        <w:t>, potentially marginali</w:t>
      </w:r>
      <w:r w:rsidR="00EC1BF8" w:rsidRPr="0053669E">
        <w:rPr>
          <w:rFonts w:ascii="Arial" w:hAnsi="Arial" w:cs="Arial"/>
          <w:lang w:val="en-GB"/>
        </w:rPr>
        <w:t>s</w:t>
      </w:r>
      <w:r w:rsidR="001D18E4" w:rsidRPr="0053669E">
        <w:rPr>
          <w:rFonts w:ascii="Arial" w:hAnsi="Arial" w:cs="Arial"/>
          <w:lang w:val="en-GB"/>
        </w:rPr>
        <w:t xml:space="preserve">ing </w:t>
      </w:r>
      <w:r w:rsidR="00A42BC6" w:rsidRPr="0053669E">
        <w:rPr>
          <w:rFonts w:ascii="Arial" w:hAnsi="Arial" w:cs="Arial"/>
          <w:lang w:val="en-GB"/>
        </w:rPr>
        <w:t>those</w:t>
      </w:r>
      <w:r w:rsidR="001D18E4" w:rsidRPr="0053669E">
        <w:rPr>
          <w:rFonts w:ascii="Arial" w:hAnsi="Arial" w:cs="Arial"/>
          <w:lang w:val="en-GB"/>
        </w:rPr>
        <w:t xml:space="preserve"> who hold differing perspectives</w:t>
      </w:r>
      <w:r w:rsidR="00A42BC6" w:rsidRPr="0053669E">
        <w:rPr>
          <w:rFonts w:ascii="Arial" w:hAnsi="Arial" w:cs="Arial"/>
          <w:lang w:val="en-GB"/>
        </w:rPr>
        <w:t xml:space="preserve"> </w:t>
      </w:r>
      <w:r w:rsidR="00545B2C" w:rsidRPr="0053669E">
        <w:rPr>
          <w:rFonts w:ascii="Arial" w:hAnsi="Arial" w:cs="Arial"/>
          <w:lang w:val="en-GB"/>
        </w:rPr>
        <w:t xml:space="preserve">impacting </w:t>
      </w:r>
      <w:r w:rsidR="00A42BC6" w:rsidRPr="0053669E">
        <w:rPr>
          <w:rFonts w:ascii="Arial" w:hAnsi="Arial" w:cs="Arial"/>
          <w:lang w:val="en-GB"/>
        </w:rPr>
        <w:t>their willingness to report misconduct.</w:t>
      </w:r>
    </w:p>
    <w:p w14:paraId="0459ED54" w14:textId="77777777" w:rsidR="00957AA6" w:rsidRPr="0053669E" w:rsidRDefault="00957AA6" w:rsidP="0053669E">
      <w:pPr>
        <w:spacing w:after="0" w:line="360" w:lineRule="auto"/>
        <w:jc w:val="both"/>
        <w:rPr>
          <w:rFonts w:ascii="Arial" w:hAnsi="Arial" w:cs="Arial"/>
          <w:lang w:val="en-GB"/>
        </w:rPr>
      </w:pPr>
    </w:p>
    <w:p w14:paraId="092B0C7A" w14:textId="6870C464" w:rsidR="001D18E4" w:rsidRPr="0053669E" w:rsidRDefault="00BE68F4" w:rsidP="0053669E">
      <w:pPr>
        <w:spacing w:after="0" w:line="360" w:lineRule="auto"/>
        <w:jc w:val="both"/>
        <w:rPr>
          <w:rFonts w:ascii="Arial" w:hAnsi="Arial" w:cs="Arial"/>
          <w:lang w:val="en-GB"/>
        </w:rPr>
      </w:pPr>
      <w:r w:rsidRPr="0053669E">
        <w:rPr>
          <w:rFonts w:ascii="Arial" w:hAnsi="Arial" w:cs="Arial"/>
          <w:lang w:val="en-GB"/>
        </w:rPr>
        <w:t>T</w:t>
      </w:r>
      <w:r w:rsidR="001D18E4" w:rsidRPr="0053669E">
        <w:rPr>
          <w:rFonts w:ascii="Arial" w:hAnsi="Arial" w:cs="Arial"/>
          <w:lang w:val="en-GB"/>
        </w:rPr>
        <w:t xml:space="preserve">he emotional landscape for </w:t>
      </w:r>
      <w:r w:rsidR="006E649D" w:rsidRPr="0053669E">
        <w:rPr>
          <w:rFonts w:ascii="Arial" w:hAnsi="Arial" w:cs="Arial"/>
          <w:lang w:val="en-GB"/>
        </w:rPr>
        <w:t>employees</w:t>
      </w:r>
      <w:r w:rsidR="001D18E4" w:rsidRPr="0053669E">
        <w:rPr>
          <w:rFonts w:ascii="Arial" w:hAnsi="Arial" w:cs="Arial"/>
          <w:lang w:val="en-GB"/>
        </w:rPr>
        <w:t xml:space="preserve"> contemplat</w:t>
      </w:r>
      <w:r w:rsidRPr="0053669E">
        <w:rPr>
          <w:rFonts w:ascii="Arial" w:hAnsi="Arial" w:cs="Arial"/>
          <w:lang w:val="en-GB"/>
        </w:rPr>
        <w:t>ing the r</w:t>
      </w:r>
      <w:r w:rsidR="001D18E4" w:rsidRPr="0053669E">
        <w:rPr>
          <w:rFonts w:ascii="Arial" w:hAnsi="Arial" w:cs="Arial"/>
          <w:lang w:val="en-GB"/>
        </w:rPr>
        <w:t xml:space="preserve">eporting </w:t>
      </w:r>
      <w:r w:rsidRPr="0053669E">
        <w:rPr>
          <w:rFonts w:ascii="Arial" w:hAnsi="Arial" w:cs="Arial"/>
          <w:lang w:val="en-GB"/>
        </w:rPr>
        <w:t xml:space="preserve">of </w:t>
      </w:r>
      <w:r w:rsidR="001D18E4" w:rsidRPr="0053669E">
        <w:rPr>
          <w:rFonts w:ascii="Arial" w:hAnsi="Arial" w:cs="Arial"/>
          <w:lang w:val="en-GB"/>
        </w:rPr>
        <w:t xml:space="preserve">misconduct is </w:t>
      </w:r>
      <w:r w:rsidR="00545B2C" w:rsidRPr="0053669E">
        <w:rPr>
          <w:rFonts w:ascii="Arial" w:hAnsi="Arial" w:cs="Arial"/>
          <w:lang w:val="en-GB"/>
        </w:rPr>
        <w:t xml:space="preserve">further </w:t>
      </w:r>
      <w:r w:rsidR="00F36570">
        <w:rPr>
          <w:rFonts w:ascii="Arial" w:hAnsi="Arial" w:cs="Arial"/>
          <w:lang w:val="en-GB"/>
        </w:rPr>
        <w:t xml:space="preserve">characterised </w:t>
      </w:r>
      <w:r w:rsidRPr="0053669E">
        <w:rPr>
          <w:rFonts w:ascii="Arial" w:hAnsi="Arial" w:cs="Arial"/>
          <w:lang w:val="en-GB"/>
        </w:rPr>
        <w:t>by a sense of</w:t>
      </w:r>
      <w:r w:rsidR="001D18E4" w:rsidRPr="0053669E">
        <w:rPr>
          <w:rFonts w:ascii="Arial" w:hAnsi="Arial" w:cs="Arial"/>
          <w:lang w:val="en-GB"/>
        </w:rPr>
        <w:t xml:space="preserve"> unsupportiveness and discouragement. Many individuals report feeling isolated and fearful of potential backlash from their peers </w:t>
      </w:r>
      <w:sdt>
        <w:sdtPr>
          <w:rPr>
            <w:rFonts w:ascii="Arial" w:hAnsi="Arial" w:cs="Arial"/>
            <w:lang w:val="en-GB"/>
          </w:rPr>
          <w:id w:val="1898858949"/>
          <w:citation/>
        </w:sdtPr>
        <w:sdtEndPr/>
        <w:sdtContent>
          <w:r w:rsidR="00C17DB9" w:rsidRPr="0053669E">
            <w:rPr>
              <w:rFonts w:ascii="Arial" w:hAnsi="Arial" w:cs="Arial"/>
              <w:lang w:val="en-GB"/>
            </w:rPr>
            <w:fldChar w:fldCharType="begin"/>
          </w:r>
          <w:r w:rsidR="00C17DB9" w:rsidRPr="0053669E">
            <w:rPr>
              <w:rFonts w:ascii="Arial" w:hAnsi="Arial" w:cs="Arial"/>
              <w:lang w:val="en-GB"/>
            </w:rPr>
            <w:instrText xml:space="preserve"> CITATION Gon10 \l 2057 </w:instrText>
          </w:r>
          <w:r w:rsidR="00C17DB9" w:rsidRPr="0053669E">
            <w:rPr>
              <w:rFonts w:ascii="Arial" w:hAnsi="Arial" w:cs="Arial"/>
              <w:lang w:val="en-GB"/>
            </w:rPr>
            <w:fldChar w:fldCharType="separate"/>
          </w:r>
          <w:r w:rsidR="00C17DB9" w:rsidRPr="0053669E">
            <w:rPr>
              <w:rFonts w:ascii="Arial" w:hAnsi="Arial" w:cs="Arial"/>
              <w:noProof/>
              <w:lang w:val="en-GB"/>
            </w:rPr>
            <w:t>(Gonzales, 2010)</w:t>
          </w:r>
          <w:r w:rsidR="00C17DB9" w:rsidRPr="0053669E">
            <w:rPr>
              <w:rFonts w:ascii="Arial" w:hAnsi="Arial" w:cs="Arial"/>
              <w:lang w:val="en-GB"/>
            </w:rPr>
            <w:fldChar w:fldCharType="end"/>
          </w:r>
        </w:sdtContent>
      </w:sdt>
      <w:r w:rsidR="00C17DB9" w:rsidRPr="0053669E">
        <w:rPr>
          <w:rFonts w:ascii="Arial" w:hAnsi="Arial" w:cs="Arial"/>
          <w:lang w:val="en-GB"/>
        </w:rPr>
        <w:t xml:space="preserve">. </w:t>
      </w:r>
      <w:r w:rsidR="001D18E4" w:rsidRPr="0053669E">
        <w:rPr>
          <w:rFonts w:ascii="Arial" w:hAnsi="Arial" w:cs="Arial"/>
          <w:lang w:val="en-GB"/>
        </w:rPr>
        <w:t xml:space="preserve">The perceived lack of support from colleagues and leadership can create a lasting impact, </w:t>
      </w:r>
      <w:r w:rsidR="00F36570">
        <w:rPr>
          <w:rFonts w:ascii="Arial" w:hAnsi="Arial" w:cs="Arial"/>
          <w:lang w:val="en-GB"/>
        </w:rPr>
        <w:t>compelling</w:t>
      </w:r>
      <w:r w:rsidR="001D18E4" w:rsidRPr="0053669E">
        <w:rPr>
          <w:rFonts w:ascii="Arial" w:hAnsi="Arial" w:cs="Arial"/>
          <w:lang w:val="en-GB"/>
        </w:rPr>
        <w:t xml:space="preserve"> </w:t>
      </w:r>
      <w:r w:rsidR="00582F6E" w:rsidRPr="0053669E">
        <w:rPr>
          <w:rFonts w:ascii="Arial" w:hAnsi="Arial" w:cs="Arial"/>
          <w:lang w:val="en-GB"/>
        </w:rPr>
        <w:t>officers,</w:t>
      </w:r>
      <w:r w:rsidR="001D18E4" w:rsidRPr="0053669E">
        <w:rPr>
          <w:rFonts w:ascii="Arial" w:hAnsi="Arial" w:cs="Arial"/>
          <w:lang w:val="en-GB"/>
        </w:rPr>
        <w:t xml:space="preserve"> and staff to choose silence over the risks associated with jeopardi</w:t>
      </w:r>
      <w:r w:rsidR="00EC1BF8" w:rsidRPr="0053669E">
        <w:rPr>
          <w:rFonts w:ascii="Arial" w:hAnsi="Arial" w:cs="Arial"/>
          <w:lang w:val="en-GB"/>
        </w:rPr>
        <w:t>s</w:t>
      </w:r>
      <w:r w:rsidR="001D18E4" w:rsidRPr="0053669E">
        <w:rPr>
          <w:rFonts w:ascii="Arial" w:hAnsi="Arial" w:cs="Arial"/>
          <w:lang w:val="en-GB"/>
        </w:rPr>
        <w:t xml:space="preserve">ing their careers or relationships within the </w:t>
      </w:r>
      <w:r w:rsidR="00384983" w:rsidRPr="0053669E">
        <w:rPr>
          <w:rFonts w:ascii="Arial" w:hAnsi="Arial" w:cs="Arial"/>
          <w:lang w:val="en-GB"/>
        </w:rPr>
        <w:t>team</w:t>
      </w:r>
      <w:r w:rsidR="001D18E4" w:rsidRPr="0053669E">
        <w:rPr>
          <w:rFonts w:ascii="Arial" w:hAnsi="Arial" w:cs="Arial"/>
          <w:lang w:val="en-GB"/>
        </w:rPr>
        <w:t xml:space="preserve">. This ongoing cycle of silence not only perpetuates misconduct but also significantly undermines the mental health of </w:t>
      </w:r>
      <w:r w:rsidR="000937E8" w:rsidRPr="0053669E">
        <w:rPr>
          <w:rFonts w:ascii="Arial" w:hAnsi="Arial" w:cs="Arial"/>
          <w:lang w:val="en-GB"/>
        </w:rPr>
        <w:t>employees</w:t>
      </w:r>
      <w:r w:rsidR="001D18E4" w:rsidRPr="0053669E">
        <w:rPr>
          <w:rFonts w:ascii="Arial" w:hAnsi="Arial" w:cs="Arial"/>
          <w:lang w:val="en-GB"/>
        </w:rPr>
        <w:t>, ultimately affecting organi</w:t>
      </w:r>
      <w:r w:rsidRPr="0053669E">
        <w:rPr>
          <w:rFonts w:ascii="Arial" w:hAnsi="Arial" w:cs="Arial"/>
          <w:lang w:val="en-GB"/>
        </w:rPr>
        <w:t>s</w:t>
      </w:r>
      <w:r w:rsidR="001D18E4" w:rsidRPr="0053669E">
        <w:rPr>
          <w:rFonts w:ascii="Arial" w:hAnsi="Arial" w:cs="Arial"/>
          <w:lang w:val="en-GB"/>
        </w:rPr>
        <w:t xml:space="preserve">ational integrity and public trust </w:t>
      </w:r>
      <w:r w:rsidRPr="0053669E">
        <w:rPr>
          <w:rFonts w:ascii="Arial" w:hAnsi="Arial" w:cs="Arial"/>
          <w:lang w:val="en-GB"/>
        </w:rPr>
        <w:t>in policing</w:t>
      </w:r>
      <w:r w:rsidR="001D18E4" w:rsidRPr="0053669E">
        <w:rPr>
          <w:rFonts w:ascii="Arial" w:hAnsi="Arial" w:cs="Arial"/>
          <w:lang w:val="en-GB"/>
        </w:rPr>
        <w:t>.</w:t>
      </w:r>
    </w:p>
    <w:p w14:paraId="57C6652F" w14:textId="77777777" w:rsidR="00957AA6" w:rsidRPr="0053669E" w:rsidRDefault="00957AA6" w:rsidP="0053669E">
      <w:pPr>
        <w:spacing w:after="0" w:line="360" w:lineRule="auto"/>
        <w:jc w:val="both"/>
        <w:rPr>
          <w:rFonts w:ascii="Arial" w:hAnsi="Arial" w:cs="Arial"/>
          <w:lang w:val="en-GB"/>
        </w:rPr>
      </w:pPr>
    </w:p>
    <w:bookmarkEnd w:id="48"/>
    <w:p w14:paraId="62A5A2E8" w14:textId="30A19226" w:rsidR="00BE68F4" w:rsidRPr="0053669E" w:rsidRDefault="00BE68F4" w:rsidP="0053669E">
      <w:pPr>
        <w:spacing w:after="0" w:line="360" w:lineRule="auto"/>
        <w:jc w:val="both"/>
        <w:rPr>
          <w:rFonts w:ascii="Arial" w:hAnsi="Arial" w:cs="Arial"/>
          <w:lang w:val="en-GB"/>
        </w:rPr>
      </w:pPr>
      <w:r w:rsidRPr="0053669E">
        <w:rPr>
          <w:rFonts w:ascii="Arial" w:hAnsi="Arial" w:cs="Arial"/>
          <w:noProof/>
          <w:lang w:val="en-GB"/>
        </w:rPr>
        <w:t xml:space="preserve">Bishopp, et al., </w:t>
      </w:r>
      <w:sdt>
        <w:sdtPr>
          <w:rPr>
            <w:rFonts w:ascii="Arial" w:hAnsi="Arial" w:cs="Arial"/>
            <w:lang w:val="en-GB"/>
          </w:rPr>
          <w:id w:val="1615024914"/>
          <w:citation/>
        </w:sdtPr>
        <w:sdtEndPr/>
        <w:sdtContent>
          <w:r w:rsidRPr="0053669E">
            <w:rPr>
              <w:rFonts w:ascii="Arial" w:hAnsi="Arial" w:cs="Arial"/>
              <w:lang w:val="en-GB"/>
            </w:rPr>
            <w:fldChar w:fldCharType="begin"/>
          </w:r>
          <w:r w:rsidRPr="0053669E">
            <w:rPr>
              <w:rFonts w:ascii="Arial" w:hAnsi="Arial" w:cs="Arial"/>
              <w:lang w:val="en-GB"/>
            </w:rPr>
            <w:instrText xml:space="preserve">CITATION Bis16 \n  \l 2057 </w:instrText>
          </w:r>
          <w:r w:rsidRPr="0053669E">
            <w:rPr>
              <w:rFonts w:ascii="Arial" w:hAnsi="Arial" w:cs="Arial"/>
              <w:lang w:val="en-GB"/>
            </w:rPr>
            <w:fldChar w:fldCharType="separate"/>
          </w:r>
          <w:r w:rsidRPr="0053669E">
            <w:rPr>
              <w:rFonts w:ascii="Arial" w:hAnsi="Arial" w:cs="Arial"/>
              <w:noProof/>
              <w:lang w:val="en-GB"/>
            </w:rPr>
            <w:t>(2016)</w:t>
          </w:r>
          <w:r w:rsidRPr="0053669E">
            <w:rPr>
              <w:rFonts w:ascii="Arial" w:hAnsi="Arial" w:cs="Arial"/>
              <w:lang w:val="en-GB"/>
            </w:rPr>
            <w:fldChar w:fldCharType="end"/>
          </w:r>
        </w:sdtContent>
      </w:sdt>
      <w:r w:rsidRPr="0053669E">
        <w:rPr>
          <w:rFonts w:ascii="Arial" w:hAnsi="Arial" w:cs="Arial"/>
          <w:lang w:val="en-GB"/>
        </w:rPr>
        <w:t xml:space="preserve">  advance existing theories by introducing additional variables, noting that the complexities surrounding police misconduct are exacerbated by organisational stressors inherent in the profession. </w:t>
      </w:r>
      <w:r w:rsidR="00F36570">
        <w:rPr>
          <w:rFonts w:ascii="Arial" w:hAnsi="Arial" w:cs="Arial"/>
          <w:lang w:val="en-GB"/>
        </w:rPr>
        <w:t>While</w:t>
      </w:r>
      <w:r w:rsidRPr="0053669E">
        <w:rPr>
          <w:rFonts w:ascii="Arial" w:hAnsi="Arial" w:cs="Arial"/>
          <w:lang w:val="en-GB"/>
        </w:rPr>
        <w:t xml:space="preserve"> some psychological and management studies suggest that excessive stress negatively influences ethical decision-making </w:t>
      </w:r>
      <w:sdt>
        <w:sdtPr>
          <w:rPr>
            <w:rFonts w:ascii="Arial" w:hAnsi="Arial" w:cs="Arial"/>
            <w:lang w:val="en-GB"/>
          </w:rPr>
          <w:id w:val="438575082"/>
          <w:citation/>
        </w:sdtPr>
        <w:sdtEndPr/>
        <w:sdtContent>
          <w:r w:rsidRPr="0053669E">
            <w:rPr>
              <w:rFonts w:ascii="Arial" w:hAnsi="Arial" w:cs="Arial"/>
              <w:lang w:val="en-GB"/>
            </w:rPr>
            <w:fldChar w:fldCharType="begin"/>
          </w:r>
          <w:r w:rsidRPr="0053669E">
            <w:rPr>
              <w:rFonts w:ascii="Arial" w:hAnsi="Arial" w:cs="Arial"/>
              <w:lang w:val="en-GB"/>
            </w:rPr>
            <w:instrText xml:space="preserve"> CITATION WuG21 \l 2057 </w:instrText>
          </w:r>
          <w:r w:rsidRPr="0053669E">
            <w:rPr>
              <w:rFonts w:ascii="Arial" w:hAnsi="Arial" w:cs="Arial"/>
              <w:lang w:val="en-GB"/>
            </w:rPr>
            <w:fldChar w:fldCharType="separate"/>
          </w:r>
          <w:r w:rsidRPr="0053669E">
            <w:rPr>
              <w:rFonts w:ascii="Arial" w:hAnsi="Arial" w:cs="Arial"/>
              <w:noProof/>
              <w:lang w:val="en-GB"/>
            </w:rPr>
            <w:t>(Wu &amp; Makin, 2021)</w:t>
          </w:r>
          <w:r w:rsidRPr="0053669E">
            <w:rPr>
              <w:rFonts w:ascii="Arial" w:hAnsi="Arial" w:cs="Arial"/>
              <w:lang w:val="en-GB"/>
            </w:rPr>
            <w:fldChar w:fldCharType="end"/>
          </w:r>
        </w:sdtContent>
      </w:sdt>
      <w:r w:rsidRPr="0053669E">
        <w:rPr>
          <w:rFonts w:ascii="Arial" w:hAnsi="Arial" w:cs="Arial"/>
          <w:lang w:val="en-GB"/>
        </w:rPr>
        <w:t xml:space="preserve">, a significant </w:t>
      </w:r>
      <w:r w:rsidRPr="0053669E">
        <w:rPr>
          <w:rFonts w:ascii="Arial" w:hAnsi="Arial" w:cs="Arial"/>
          <w:lang w:val="en-GB"/>
        </w:rPr>
        <w:lastRenderedPageBreak/>
        <w:t xml:space="preserve">gap remains in the literature concerning the specific relationship between stress and ethical behaviour within policing. </w:t>
      </w:r>
    </w:p>
    <w:p w14:paraId="7462DE88" w14:textId="77777777" w:rsidR="00957AA6" w:rsidRPr="0053669E" w:rsidRDefault="00957AA6" w:rsidP="0053669E">
      <w:pPr>
        <w:spacing w:after="0" w:line="360" w:lineRule="auto"/>
        <w:jc w:val="both"/>
        <w:rPr>
          <w:rFonts w:ascii="Arial" w:hAnsi="Arial" w:cs="Arial"/>
          <w:lang w:val="en-GB"/>
        </w:rPr>
      </w:pPr>
    </w:p>
    <w:p w14:paraId="7ACD4E5B" w14:textId="01B57655" w:rsidR="00BE68F4" w:rsidRPr="0053669E" w:rsidRDefault="00BE68F4" w:rsidP="0053669E">
      <w:pPr>
        <w:spacing w:after="0" w:line="360" w:lineRule="auto"/>
        <w:jc w:val="both"/>
        <w:rPr>
          <w:rFonts w:ascii="Arial" w:hAnsi="Arial" w:cs="Arial"/>
          <w:lang w:val="en-GB"/>
        </w:rPr>
      </w:pPr>
      <w:r w:rsidRPr="0053669E">
        <w:rPr>
          <w:rFonts w:ascii="Arial" w:hAnsi="Arial" w:cs="Arial"/>
          <w:lang w:val="en-GB"/>
        </w:rPr>
        <w:t xml:space="preserve">Addressing this gap is essential, as understanding the interplay between stress and ethical conduct could inform the development of effective organisational strategies. Future research </w:t>
      </w:r>
      <w:r w:rsidR="00EC1BF8" w:rsidRPr="0053669E">
        <w:rPr>
          <w:rFonts w:ascii="Arial" w:hAnsi="Arial" w:cs="Arial"/>
          <w:lang w:val="en-GB"/>
        </w:rPr>
        <w:t>could</w:t>
      </w:r>
      <w:r w:rsidRPr="0053669E">
        <w:rPr>
          <w:rFonts w:ascii="Arial" w:hAnsi="Arial" w:cs="Arial"/>
          <w:lang w:val="en-GB"/>
        </w:rPr>
        <w:t xml:space="preserve"> explor</w:t>
      </w:r>
      <w:r w:rsidR="00F36570">
        <w:rPr>
          <w:rFonts w:ascii="Arial" w:hAnsi="Arial" w:cs="Arial"/>
          <w:lang w:val="en-GB"/>
        </w:rPr>
        <w:t>e</w:t>
      </w:r>
      <w:r w:rsidRPr="0053669E">
        <w:rPr>
          <w:rFonts w:ascii="Arial" w:hAnsi="Arial" w:cs="Arial"/>
          <w:lang w:val="en-GB"/>
        </w:rPr>
        <w:t xml:space="preserve"> potential interventions, such as training programmes and support systems designed to encourage reporting </w:t>
      </w:r>
      <w:r w:rsidR="00EC1BF8" w:rsidRPr="0053669E">
        <w:rPr>
          <w:rFonts w:ascii="Arial" w:hAnsi="Arial" w:cs="Arial"/>
          <w:lang w:val="en-GB"/>
        </w:rPr>
        <w:t xml:space="preserve">whilst </w:t>
      </w:r>
      <w:r w:rsidR="00545B2C" w:rsidRPr="0053669E">
        <w:rPr>
          <w:rFonts w:ascii="Arial" w:hAnsi="Arial" w:cs="Arial"/>
          <w:lang w:val="en-GB"/>
        </w:rPr>
        <w:t>further addressing</w:t>
      </w:r>
      <w:r w:rsidRPr="0053669E">
        <w:rPr>
          <w:rFonts w:ascii="Arial" w:hAnsi="Arial" w:cs="Arial"/>
          <w:lang w:val="en-GB"/>
        </w:rPr>
        <w:t xml:space="preserve"> the psychological needs of </w:t>
      </w:r>
      <w:r w:rsidR="00F36570">
        <w:rPr>
          <w:rFonts w:ascii="Arial" w:hAnsi="Arial" w:cs="Arial"/>
          <w:lang w:val="en-GB"/>
        </w:rPr>
        <w:t>officers and staff members</w:t>
      </w:r>
      <w:r w:rsidRPr="0053669E">
        <w:rPr>
          <w:rFonts w:ascii="Arial" w:hAnsi="Arial" w:cs="Arial"/>
          <w:lang w:val="en-GB"/>
        </w:rPr>
        <w:t xml:space="preserve">. Such initiatives could foster a culture of accountability and transparency, ultimately benefiting </w:t>
      </w:r>
      <w:r w:rsidR="00F36570">
        <w:rPr>
          <w:rFonts w:ascii="Arial" w:hAnsi="Arial" w:cs="Arial"/>
          <w:lang w:val="en-GB"/>
        </w:rPr>
        <w:t xml:space="preserve">both </w:t>
      </w:r>
      <w:r w:rsidR="000937E8" w:rsidRPr="0053669E">
        <w:rPr>
          <w:rFonts w:ascii="Arial" w:hAnsi="Arial" w:cs="Arial"/>
          <w:lang w:val="en-GB"/>
        </w:rPr>
        <w:t>employees</w:t>
      </w:r>
      <w:r w:rsidRPr="0053669E">
        <w:rPr>
          <w:rFonts w:ascii="Arial" w:hAnsi="Arial" w:cs="Arial"/>
          <w:lang w:val="en-GB"/>
        </w:rPr>
        <w:t xml:space="preserve"> and the communities they serve.</w:t>
      </w:r>
    </w:p>
    <w:bookmarkEnd w:id="49"/>
    <w:p w14:paraId="343C936B" w14:textId="77777777" w:rsidR="00BE68F4" w:rsidRPr="006733B1" w:rsidRDefault="00BE68F4" w:rsidP="00957AA6">
      <w:pPr>
        <w:spacing w:line="360" w:lineRule="auto"/>
        <w:jc w:val="both"/>
        <w:rPr>
          <w:rFonts w:ascii="Arial" w:hAnsi="Arial" w:cs="Arial"/>
          <w:b/>
          <w:bCs/>
          <w:sz w:val="24"/>
          <w:szCs w:val="24"/>
          <w:u w:val="single"/>
          <w:lang w:val="en-GB"/>
        </w:rPr>
      </w:pPr>
    </w:p>
    <w:p w14:paraId="75638D1E" w14:textId="3348670C" w:rsidR="00AA75A3" w:rsidRPr="00FB6AF6" w:rsidRDefault="00760A19" w:rsidP="00957AA6">
      <w:pPr>
        <w:pStyle w:val="Heading2"/>
        <w:spacing w:line="360" w:lineRule="auto"/>
        <w:rPr>
          <w:rFonts w:ascii="Arial" w:hAnsi="Arial" w:cs="Arial"/>
          <w:b/>
          <w:bCs/>
          <w:sz w:val="24"/>
          <w:szCs w:val="24"/>
          <w:lang w:val="en-GB"/>
        </w:rPr>
      </w:pPr>
      <w:bookmarkStart w:id="50" w:name="_Toc198564686"/>
      <w:r w:rsidRPr="00FB6AF6">
        <w:rPr>
          <w:rFonts w:ascii="Arial" w:hAnsi="Arial" w:cs="Arial"/>
          <w:b/>
          <w:bCs/>
          <w:sz w:val="24"/>
          <w:szCs w:val="24"/>
          <w:lang w:val="en-GB"/>
        </w:rPr>
        <w:t>2.</w:t>
      </w:r>
      <w:r w:rsidR="007A77C0" w:rsidRPr="00FB6AF6">
        <w:rPr>
          <w:rFonts w:ascii="Arial" w:hAnsi="Arial" w:cs="Arial"/>
          <w:b/>
          <w:bCs/>
          <w:sz w:val="24"/>
          <w:szCs w:val="24"/>
          <w:lang w:val="en-GB"/>
        </w:rPr>
        <w:t>7</w:t>
      </w:r>
      <w:r w:rsidRPr="00FB6AF6">
        <w:rPr>
          <w:rFonts w:ascii="Arial" w:hAnsi="Arial" w:cs="Arial"/>
          <w:b/>
          <w:bCs/>
          <w:sz w:val="24"/>
          <w:szCs w:val="24"/>
          <w:lang w:val="en-GB"/>
        </w:rPr>
        <w:t xml:space="preserve"> </w:t>
      </w:r>
      <w:r w:rsidR="00C73893" w:rsidRPr="00FB6AF6">
        <w:rPr>
          <w:rFonts w:ascii="Arial" w:hAnsi="Arial" w:cs="Arial"/>
          <w:b/>
          <w:bCs/>
          <w:sz w:val="24"/>
          <w:szCs w:val="24"/>
          <w:lang w:val="en-GB"/>
        </w:rPr>
        <w:t>Summary</w:t>
      </w:r>
      <w:bookmarkEnd w:id="50"/>
      <w:r w:rsidR="00AA75A3" w:rsidRPr="00FB6AF6">
        <w:rPr>
          <w:rFonts w:ascii="Arial" w:hAnsi="Arial" w:cs="Arial"/>
          <w:b/>
          <w:bCs/>
          <w:sz w:val="24"/>
          <w:szCs w:val="24"/>
          <w:lang w:val="en-GB"/>
        </w:rPr>
        <w:t xml:space="preserve"> </w:t>
      </w:r>
    </w:p>
    <w:p w14:paraId="51B693B2" w14:textId="07E24B26" w:rsidR="00134192" w:rsidRPr="0053669E" w:rsidRDefault="00134192" w:rsidP="0053669E">
      <w:pPr>
        <w:spacing w:after="0" w:line="360" w:lineRule="auto"/>
        <w:jc w:val="both"/>
        <w:rPr>
          <w:rFonts w:ascii="Arial" w:hAnsi="Arial" w:cs="Arial"/>
          <w:lang w:val="en-GB"/>
        </w:rPr>
      </w:pPr>
      <w:r w:rsidRPr="0053669E">
        <w:rPr>
          <w:rFonts w:ascii="Arial" w:hAnsi="Arial" w:cs="Arial"/>
          <w:lang w:val="en-GB"/>
        </w:rPr>
        <w:t xml:space="preserve">In conclusion, the </w:t>
      </w:r>
      <w:r w:rsidR="00414618" w:rsidRPr="0053669E">
        <w:rPr>
          <w:rFonts w:ascii="Arial" w:hAnsi="Arial" w:cs="Arial"/>
          <w:lang w:val="en-GB"/>
        </w:rPr>
        <w:t>‘</w:t>
      </w:r>
      <w:r w:rsidR="00384983" w:rsidRPr="0053669E">
        <w:rPr>
          <w:rFonts w:ascii="Arial" w:hAnsi="Arial" w:cs="Arial"/>
          <w:lang w:val="en-GB"/>
        </w:rPr>
        <w:t>B</w:t>
      </w:r>
      <w:r w:rsidRPr="0053669E">
        <w:rPr>
          <w:rFonts w:ascii="Arial" w:hAnsi="Arial" w:cs="Arial"/>
          <w:lang w:val="en-GB"/>
        </w:rPr>
        <w:t xml:space="preserve">lue </w:t>
      </w:r>
      <w:r w:rsidR="00384983" w:rsidRPr="0053669E">
        <w:rPr>
          <w:rFonts w:ascii="Arial" w:hAnsi="Arial" w:cs="Arial"/>
          <w:lang w:val="en-GB"/>
        </w:rPr>
        <w:t>W</w:t>
      </w:r>
      <w:r w:rsidRPr="0053669E">
        <w:rPr>
          <w:rFonts w:ascii="Arial" w:hAnsi="Arial" w:cs="Arial"/>
          <w:lang w:val="en-GB"/>
        </w:rPr>
        <w:t xml:space="preserve">all of </w:t>
      </w:r>
      <w:r w:rsidR="00384983" w:rsidRPr="0053669E">
        <w:rPr>
          <w:rFonts w:ascii="Arial" w:hAnsi="Arial" w:cs="Arial"/>
          <w:lang w:val="en-GB"/>
        </w:rPr>
        <w:t>S</w:t>
      </w:r>
      <w:r w:rsidRPr="0053669E">
        <w:rPr>
          <w:rFonts w:ascii="Arial" w:hAnsi="Arial" w:cs="Arial"/>
          <w:lang w:val="en-GB"/>
        </w:rPr>
        <w:t>ilence</w:t>
      </w:r>
      <w:r w:rsidR="00414618" w:rsidRPr="0053669E">
        <w:rPr>
          <w:rFonts w:ascii="Arial" w:hAnsi="Arial" w:cs="Arial"/>
          <w:lang w:val="en-GB"/>
        </w:rPr>
        <w:t>’</w:t>
      </w:r>
      <w:r w:rsidRPr="0053669E">
        <w:rPr>
          <w:rFonts w:ascii="Arial" w:hAnsi="Arial" w:cs="Arial"/>
          <w:lang w:val="en-GB"/>
        </w:rPr>
        <w:t xml:space="preserve"> continues to be a significant barrier to addressing internal misconduct within policing, including SWP. This persistent issue is shaped by a complex interplay of occupational solidarity, organisational culture, psychological factors, and external pressures. While existing research highlights a correlation between low self-control and harmful police behaviour, a notable gap in the literature concern</w:t>
      </w:r>
      <w:r w:rsidR="00E84D3F" w:rsidRPr="0053669E">
        <w:rPr>
          <w:rFonts w:ascii="Arial" w:hAnsi="Arial" w:cs="Arial"/>
          <w:lang w:val="en-GB"/>
        </w:rPr>
        <w:t>s</w:t>
      </w:r>
      <w:r w:rsidRPr="0053669E">
        <w:rPr>
          <w:rFonts w:ascii="Arial" w:hAnsi="Arial" w:cs="Arial"/>
          <w:lang w:val="en-GB"/>
        </w:rPr>
        <w:t xml:space="preserve"> the relationship between self-control and </w:t>
      </w:r>
      <w:r w:rsidR="000A15EF">
        <w:rPr>
          <w:rFonts w:ascii="Arial" w:hAnsi="Arial" w:cs="Arial"/>
          <w:lang w:val="en-GB"/>
        </w:rPr>
        <w:t>adherence to the code of silence</w:t>
      </w:r>
      <w:bookmarkStart w:id="51" w:name="_Hlk188773964"/>
      <w:r w:rsidR="000A15EF">
        <w:rPr>
          <w:rFonts w:ascii="Arial" w:hAnsi="Arial" w:cs="Arial"/>
          <w:lang w:val="en-GB"/>
        </w:rPr>
        <w:t xml:space="preserve"> </w:t>
      </w:r>
      <w:sdt>
        <w:sdtPr>
          <w:rPr>
            <w:rFonts w:ascii="Arial" w:hAnsi="Arial" w:cs="Arial"/>
            <w:lang w:val="en-GB"/>
          </w:rPr>
          <w:id w:val="-657391941"/>
          <w:citation/>
        </w:sdtPr>
        <w:sdtEndPr/>
        <w:sdtContent>
          <w:r w:rsidR="00F6255A" w:rsidRPr="0053669E">
            <w:rPr>
              <w:rFonts w:ascii="Arial" w:hAnsi="Arial" w:cs="Arial"/>
              <w:lang w:val="en-GB"/>
            </w:rPr>
            <w:fldChar w:fldCharType="begin"/>
          </w:r>
          <w:r w:rsidR="00F6255A" w:rsidRPr="0053669E">
            <w:rPr>
              <w:rFonts w:ascii="Arial" w:hAnsi="Arial" w:cs="Arial"/>
              <w:lang w:val="en-GB"/>
            </w:rPr>
            <w:instrText xml:space="preserve"> CITATION Don18 \l 2057 </w:instrText>
          </w:r>
          <w:r w:rsidR="00F6255A" w:rsidRPr="0053669E">
            <w:rPr>
              <w:rFonts w:ascii="Arial" w:hAnsi="Arial" w:cs="Arial"/>
              <w:lang w:val="en-GB"/>
            </w:rPr>
            <w:fldChar w:fldCharType="separate"/>
          </w:r>
          <w:r w:rsidR="00F6255A" w:rsidRPr="0053669E">
            <w:rPr>
              <w:rFonts w:ascii="Arial" w:hAnsi="Arial" w:cs="Arial"/>
              <w:noProof/>
              <w:lang w:val="en-GB"/>
            </w:rPr>
            <w:t>(Donner, et al., 2018)</w:t>
          </w:r>
          <w:r w:rsidR="00F6255A" w:rsidRPr="0053669E">
            <w:rPr>
              <w:rFonts w:ascii="Arial" w:hAnsi="Arial" w:cs="Arial"/>
              <w:lang w:val="en-GB"/>
            </w:rPr>
            <w:fldChar w:fldCharType="end"/>
          </w:r>
        </w:sdtContent>
      </w:sdt>
      <w:r w:rsidR="00F6255A" w:rsidRPr="0053669E">
        <w:rPr>
          <w:rFonts w:ascii="Arial" w:hAnsi="Arial" w:cs="Arial"/>
          <w:lang w:val="en-GB"/>
        </w:rPr>
        <w:t>.</w:t>
      </w:r>
      <w:r w:rsidR="00E84D3F" w:rsidRPr="0053669E">
        <w:rPr>
          <w:rFonts w:ascii="Arial" w:hAnsi="Arial" w:cs="Arial"/>
          <w:lang w:val="en-GB"/>
        </w:rPr>
        <w:t xml:space="preserve"> </w:t>
      </w:r>
      <w:r w:rsidRPr="0053669E">
        <w:rPr>
          <w:rFonts w:ascii="Arial" w:hAnsi="Arial" w:cs="Arial"/>
          <w:lang w:val="en-GB"/>
        </w:rPr>
        <w:t xml:space="preserve">This lack of academic inquiry </w:t>
      </w:r>
      <w:r w:rsidR="00414618" w:rsidRPr="0053669E">
        <w:rPr>
          <w:rFonts w:ascii="Arial" w:hAnsi="Arial" w:cs="Arial"/>
          <w:lang w:val="en-GB"/>
        </w:rPr>
        <w:t>emphasises</w:t>
      </w:r>
      <w:r w:rsidRPr="0053669E">
        <w:rPr>
          <w:rFonts w:ascii="Arial" w:hAnsi="Arial" w:cs="Arial"/>
          <w:lang w:val="en-GB"/>
        </w:rPr>
        <w:t xml:space="preserve"> the need for further exploration in this area.</w:t>
      </w:r>
    </w:p>
    <w:p w14:paraId="6A5392E2" w14:textId="77777777" w:rsidR="00957AA6" w:rsidRPr="0053669E" w:rsidRDefault="00957AA6" w:rsidP="0053669E">
      <w:pPr>
        <w:spacing w:after="0" w:line="360" w:lineRule="auto"/>
        <w:jc w:val="both"/>
        <w:rPr>
          <w:rFonts w:ascii="Arial" w:hAnsi="Arial" w:cs="Arial"/>
          <w:lang w:val="en-GB"/>
        </w:rPr>
      </w:pPr>
    </w:p>
    <w:p w14:paraId="0261E0E1" w14:textId="678682CC" w:rsidR="00C632A6" w:rsidRPr="0053669E" w:rsidRDefault="00896898" w:rsidP="000A15EF">
      <w:pPr>
        <w:spacing w:after="0" w:line="360" w:lineRule="auto"/>
        <w:jc w:val="both"/>
        <w:rPr>
          <w:rFonts w:ascii="Arial" w:hAnsi="Arial" w:cs="Arial"/>
          <w:lang w:val="en-GB"/>
        </w:rPr>
      </w:pPr>
      <w:r>
        <w:rPr>
          <w:rFonts w:ascii="Arial" w:hAnsi="Arial" w:cs="Arial"/>
          <w:lang w:val="en-GB"/>
        </w:rPr>
        <w:t xml:space="preserve">Furthermore, </w:t>
      </w:r>
      <w:r w:rsidR="00C632A6" w:rsidRPr="0053669E">
        <w:rPr>
          <w:rFonts w:ascii="Arial" w:hAnsi="Arial" w:cs="Arial"/>
          <w:lang w:val="en-GB"/>
        </w:rPr>
        <w:t xml:space="preserve">Holte </w:t>
      </w:r>
      <w:sdt>
        <w:sdtPr>
          <w:rPr>
            <w:rFonts w:ascii="Arial" w:hAnsi="Arial" w:cs="Arial"/>
            <w:lang w:val="en-GB"/>
          </w:rPr>
          <w:id w:val="-818495155"/>
          <w:citation/>
        </w:sdtPr>
        <w:sdtEndPr/>
        <w:sdtContent>
          <w:r w:rsidR="00C632A6" w:rsidRPr="0053669E">
            <w:rPr>
              <w:rFonts w:ascii="Arial" w:hAnsi="Arial" w:cs="Arial"/>
              <w:lang w:val="en-GB"/>
            </w:rPr>
            <w:fldChar w:fldCharType="begin"/>
          </w:r>
          <w:r w:rsidR="00C632A6" w:rsidRPr="0053669E">
            <w:rPr>
              <w:rFonts w:ascii="Arial" w:hAnsi="Arial" w:cs="Arial"/>
              <w:lang w:val="en-GB"/>
            </w:rPr>
            <w:instrText xml:space="preserve">CITATION Hol14 \n  \l 2057 </w:instrText>
          </w:r>
          <w:r w:rsidR="00C632A6" w:rsidRPr="0053669E">
            <w:rPr>
              <w:rFonts w:ascii="Arial" w:hAnsi="Arial" w:cs="Arial"/>
              <w:lang w:val="en-GB"/>
            </w:rPr>
            <w:fldChar w:fldCharType="separate"/>
          </w:r>
          <w:r w:rsidR="00C632A6" w:rsidRPr="0053669E">
            <w:rPr>
              <w:rFonts w:ascii="Arial" w:hAnsi="Arial" w:cs="Arial"/>
              <w:noProof/>
              <w:lang w:val="en-GB"/>
            </w:rPr>
            <w:t>(2014)</w:t>
          </w:r>
          <w:r w:rsidR="00C632A6" w:rsidRPr="0053669E">
            <w:rPr>
              <w:rFonts w:ascii="Arial" w:hAnsi="Arial" w:cs="Arial"/>
              <w:lang w:val="en-GB"/>
            </w:rPr>
            <w:fldChar w:fldCharType="end"/>
          </w:r>
        </w:sdtContent>
      </w:sdt>
      <w:r w:rsidR="00C632A6" w:rsidRPr="0053669E">
        <w:rPr>
          <w:rFonts w:ascii="Arial" w:hAnsi="Arial" w:cs="Arial"/>
          <w:lang w:val="en-GB"/>
        </w:rPr>
        <w:t xml:space="preserve"> </w:t>
      </w:r>
      <w:r w:rsidR="00134192" w:rsidRPr="0053669E">
        <w:rPr>
          <w:rFonts w:ascii="Arial" w:hAnsi="Arial" w:cs="Arial"/>
          <w:lang w:val="en-GB"/>
        </w:rPr>
        <w:t xml:space="preserve">introduces the concept of </w:t>
      </w:r>
      <w:r w:rsidR="00414618" w:rsidRPr="0053669E">
        <w:rPr>
          <w:rFonts w:ascii="Arial" w:hAnsi="Arial" w:cs="Arial"/>
          <w:lang w:val="en-GB"/>
        </w:rPr>
        <w:t>‘</w:t>
      </w:r>
      <w:r w:rsidR="00134192" w:rsidRPr="0053669E">
        <w:rPr>
          <w:rFonts w:ascii="Arial" w:hAnsi="Arial" w:cs="Arial"/>
          <w:lang w:val="en-GB"/>
        </w:rPr>
        <w:t>hidden policy</w:t>
      </w:r>
      <w:r w:rsidR="00414618" w:rsidRPr="0053669E">
        <w:rPr>
          <w:rFonts w:ascii="Arial" w:hAnsi="Arial" w:cs="Arial"/>
          <w:lang w:val="en-GB"/>
        </w:rPr>
        <w:t>’</w:t>
      </w:r>
      <w:r w:rsidR="00134192" w:rsidRPr="0053669E">
        <w:rPr>
          <w:rFonts w:ascii="Arial" w:hAnsi="Arial" w:cs="Arial"/>
          <w:lang w:val="en-GB"/>
        </w:rPr>
        <w:t>, which refers to unspoken norms that exist alongside formal policies, ultimately undermining their effectiveness and fostering a culture of silence around misconduct. This silence can perpetuate unethical behaviour and hinder accountability efforts within</w:t>
      </w:r>
      <w:r w:rsidR="00EC1BF8" w:rsidRPr="0053669E">
        <w:rPr>
          <w:rFonts w:ascii="Arial" w:hAnsi="Arial" w:cs="Arial"/>
          <w:lang w:val="en-GB"/>
        </w:rPr>
        <w:t xml:space="preserve"> policing</w:t>
      </w:r>
      <w:r w:rsidR="00134192" w:rsidRPr="0053669E">
        <w:rPr>
          <w:rFonts w:ascii="Arial" w:hAnsi="Arial" w:cs="Arial"/>
          <w:lang w:val="en-GB"/>
        </w:rPr>
        <w:t>, as illustrated by high-profile global cases of unreported police misconduct.</w:t>
      </w:r>
      <w:r w:rsidR="00C632A6" w:rsidRPr="0053669E">
        <w:rPr>
          <w:rFonts w:ascii="Arial" w:hAnsi="Arial" w:cs="Arial"/>
          <w:lang w:val="en-GB"/>
        </w:rPr>
        <w:t xml:space="preserve"> Building on Jackson’s </w:t>
      </w:r>
      <w:sdt>
        <w:sdtPr>
          <w:rPr>
            <w:rFonts w:ascii="Arial" w:hAnsi="Arial" w:cs="Arial"/>
            <w:lang w:val="en-GB"/>
          </w:rPr>
          <w:id w:val="1171535506"/>
          <w:citation/>
        </w:sdtPr>
        <w:sdtEndPr/>
        <w:sdtContent>
          <w:r w:rsidR="00C632A6" w:rsidRPr="0053669E">
            <w:rPr>
              <w:rFonts w:ascii="Arial" w:hAnsi="Arial" w:cs="Arial"/>
              <w:lang w:val="en-GB"/>
            </w:rPr>
            <w:fldChar w:fldCharType="begin"/>
          </w:r>
          <w:r w:rsidR="00C632A6" w:rsidRPr="0053669E">
            <w:rPr>
              <w:rFonts w:ascii="Arial" w:hAnsi="Arial" w:cs="Arial"/>
              <w:lang w:val="en-GB"/>
            </w:rPr>
            <w:instrText xml:space="preserve">CITATION Jac93 \n  \l 2057 </w:instrText>
          </w:r>
          <w:r w:rsidR="00C632A6" w:rsidRPr="0053669E">
            <w:rPr>
              <w:rFonts w:ascii="Arial" w:hAnsi="Arial" w:cs="Arial"/>
              <w:lang w:val="en-GB"/>
            </w:rPr>
            <w:fldChar w:fldCharType="separate"/>
          </w:r>
          <w:r w:rsidR="00C632A6" w:rsidRPr="0053669E">
            <w:rPr>
              <w:rFonts w:ascii="Arial" w:hAnsi="Arial" w:cs="Arial"/>
              <w:noProof/>
              <w:lang w:val="en-GB"/>
            </w:rPr>
            <w:t>(1993)</w:t>
          </w:r>
          <w:r w:rsidR="00C632A6" w:rsidRPr="0053669E">
            <w:rPr>
              <w:rFonts w:ascii="Arial" w:hAnsi="Arial" w:cs="Arial"/>
              <w:lang w:val="en-GB"/>
            </w:rPr>
            <w:fldChar w:fldCharType="end"/>
          </w:r>
        </w:sdtContent>
      </w:sdt>
      <w:r w:rsidR="00C632A6" w:rsidRPr="0053669E">
        <w:rPr>
          <w:rFonts w:ascii="Arial" w:hAnsi="Arial" w:cs="Arial"/>
          <w:lang w:val="en-GB"/>
        </w:rPr>
        <w:t xml:space="preserve"> theory of the </w:t>
      </w:r>
      <w:r w:rsidR="00414618" w:rsidRPr="0053669E">
        <w:rPr>
          <w:rFonts w:ascii="Arial" w:hAnsi="Arial" w:cs="Arial"/>
          <w:lang w:val="en-GB"/>
        </w:rPr>
        <w:t>‘</w:t>
      </w:r>
      <w:r w:rsidR="00C632A6" w:rsidRPr="0053669E">
        <w:rPr>
          <w:rFonts w:ascii="Arial" w:hAnsi="Arial" w:cs="Arial"/>
          <w:lang w:val="en-GB"/>
        </w:rPr>
        <w:t>hidden curriculum</w:t>
      </w:r>
      <w:r w:rsidR="00414618" w:rsidRPr="0053669E">
        <w:rPr>
          <w:rFonts w:ascii="Arial" w:hAnsi="Arial" w:cs="Arial"/>
          <w:lang w:val="en-GB"/>
        </w:rPr>
        <w:t>’</w:t>
      </w:r>
      <w:r w:rsidR="00C632A6" w:rsidRPr="0053669E">
        <w:rPr>
          <w:rFonts w:ascii="Arial" w:hAnsi="Arial" w:cs="Arial"/>
          <w:lang w:val="en-GB"/>
        </w:rPr>
        <w:t>, Holte,</w:t>
      </w:r>
      <w:sdt>
        <w:sdtPr>
          <w:rPr>
            <w:rFonts w:ascii="Arial" w:hAnsi="Arial" w:cs="Arial"/>
            <w:lang w:val="en-GB"/>
          </w:rPr>
          <w:id w:val="-749652017"/>
          <w:citation/>
        </w:sdtPr>
        <w:sdtEndPr/>
        <w:sdtContent>
          <w:r w:rsidR="00C632A6" w:rsidRPr="0053669E">
            <w:rPr>
              <w:rFonts w:ascii="Arial" w:hAnsi="Arial" w:cs="Arial"/>
              <w:lang w:val="en-GB"/>
            </w:rPr>
            <w:fldChar w:fldCharType="begin"/>
          </w:r>
          <w:r w:rsidR="00C632A6" w:rsidRPr="0053669E">
            <w:rPr>
              <w:rFonts w:ascii="Arial" w:hAnsi="Arial" w:cs="Arial"/>
              <w:lang w:val="en-GB"/>
            </w:rPr>
            <w:instrText xml:space="preserve">CITATION Hol14 \n  \l 2057 </w:instrText>
          </w:r>
          <w:r w:rsidR="00C632A6" w:rsidRPr="0053669E">
            <w:rPr>
              <w:rFonts w:ascii="Arial" w:hAnsi="Arial" w:cs="Arial"/>
              <w:lang w:val="en-GB"/>
            </w:rPr>
            <w:fldChar w:fldCharType="separate"/>
          </w:r>
          <w:r w:rsidR="00C632A6" w:rsidRPr="0053669E">
            <w:rPr>
              <w:rFonts w:ascii="Arial" w:hAnsi="Arial" w:cs="Arial"/>
              <w:noProof/>
              <w:lang w:val="en-GB"/>
            </w:rPr>
            <w:t xml:space="preserve"> (2014)</w:t>
          </w:r>
          <w:r w:rsidR="00C632A6" w:rsidRPr="0053669E">
            <w:rPr>
              <w:rFonts w:ascii="Arial" w:hAnsi="Arial" w:cs="Arial"/>
              <w:lang w:val="en-GB"/>
            </w:rPr>
            <w:fldChar w:fldCharType="end"/>
          </w:r>
        </w:sdtContent>
      </w:sdt>
      <w:r w:rsidR="00C632A6" w:rsidRPr="0053669E">
        <w:rPr>
          <w:rFonts w:ascii="Arial" w:hAnsi="Arial" w:cs="Arial"/>
          <w:lang w:val="en-GB"/>
        </w:rPr>
        <w:t xml:space="preserve"> emphasi</w:t>
      </w:r>
      <w:r w:rsidR="00414618" w:rsidRPr="0053669E">
        <w:rPr>
          <w:rFonts w:ascii="Arial" w:hAnsi="Arial" w:cs="Arial"/>
          <w:lang w:val="en-GB"/>
        </w:rPr>
        <w:t>s</w:t>
      </w:r>
      <w:r w:rsidR="00C632A6" w:rsidRPr="0053669E">
        <w:rPr>
          <w:rFonts w:ascii="Arial" w:hAnsi="Arial" w:cs="Arial"/>
          <w:lang w:val="en-GB"/>
        </w:rPr>
        <w:t xml:space="preserve">es that well-intentioned policies designed to promote ethical behaviour in policing often fall short of their intended goals. The historical significance of the </w:t>
      </w:r>
      <w:r w:rsidR="00E84D3F" w:rsidRPr="0053669E">
        <w:rPr>
          <w:rFonts w:ascii="Arial" w:hAnsi="Arial" w:cs="Arial"/>
          <w:lang w:val="en-GB"/>
        </w:rPr>
        <w:t>‘Blue Wall</w:t>
      </w:r>
      <w:proofErr w:type="gramStart"/>
      <w:r w:rsidR="00E84D3F" w:rsidRPr="0053669E">
        <w:rPr>
          <w:rFonts w:ascii="Arial" w:hAnsi="Arial" w:cs="Arial"/>
          <w:lang w:val="en-GB"/>
        </w:rPr>
        <w:t>’</w:t>
      </w:r>
      <w:r w:rsidR="00C632A6" w:rsidRPr="0053669E">
        <w:rPr>
          <w:rFonts w:ascii="Arial" w:hAnsi="Arial" w:cs="Arial"/>
          <w:lang w:val="en-GB"/>
        </w:rPr>
        <w:t>,</w:t>
      </w:r>
      <w:proofErr w:type="gramEnd"/>
      <w:r w:rsidR="00C632A6" w:rsidRPr="0053669E">
        <w:rPr>
          <w:rFonts w:ascii="Arial" w:hAnsi="Arial" w:cs="Arial"/>
          <w:lang w:val="en-GB"/>
        </w:rPr>
        <w:t xml:space="preserve"> representing an informal code among </w:t>
      </w:r>
      <w:r w:rsidR="000937E8" w:rsidRPr="0053669E">
        <w:rPr>
          <w:rFonts w:ascii="Arial" w:hAnsi="Arial" w:cs="Arial"/>
          <w:lang w:val="en-GB"/>
        </w:rPr>
        <w:t>employees,</w:t>
      </w:r>
      <w:r w:rsidR="00C632A6" w:rsidRPr="0053669E">
        <w:rPr>
          <w:rFonts w:ascii="Arial" w:hAnsi="Arial" w:cs="Arial"/>
          <w:lang w:val="en-GB"/>
        </w:rPr>
        <w:t xml:space="preserve"> complicates accountability efforts. While some scholars argue that this solidarity serves as a necessary protective measure for </w:t>
      </w:r>
      <w:r w:rsidR="000937E8" w:rsidRPr="0053669E">
        <w:rPr>
          <w:rFonts w:ascii="Arial" w:hAnsi="Arial" w:cs="Arial"/>
          <w:lang w:val="en-GB"/>
        </w:rPr>
        <w:t>police employees</w:t>
      </w:r>
      <w:r w:rsidR="00C632A6" w:rsidRPr="0053669E">
        <w:rPr>
          <w:rFonts w:ascii="Arial" w:hAnsi="Arial" w:cs="Arial"/>
          <w:lang w:val="en-GB"/>
        </w:rPr>
        <w:t>, others contend that it creates a detrimental barrier to transparency. Despite initiatives aimed at promoting accountability, the intentions behind these policies are frequently overstated, and the potential for officer</w:t>
      </w:r>
      <w:r w:rsidR="00414618" w:rsidRPr="0053669E">
        <w:rPr>
          <w:rFonts w:ascii="Arial" w:hAnsi="Arial" w:cs="Arial"/>
          <w:lang w:val="en-GB"/>
        </w:rPr>
        <w:t xml:space="preserve"> and staff</w:t>
      </w:r>
      <w:r w:rsidR="00C632A6" w:rsidRPr="0053669E">
        <w:rPr>
          <w:rFonts w:ascii="Arial" w:hAnsi="Arial" w:cs="Arial"/>
          <w:lang w:val="en-GB"/>
        </w:rPr>
        <w:t xml:space="preserve"> resistance is often </w:t>
      </w:r>
      <w:r w:rsidR="004908FD" w:rsidRPr="0053669E">
        <w:rPr>
          <w:rFonts w:ascii="Arial" w:hAnsi="Arial" w:cs="Arial"/>
          <w:lang w:val="en-GB"/>
        </w:rPr>
        <w:t>overlooked.</w:t>
      </w:r>
    </w:p>
    <w:p w14:paraId="0F530554" w14:textId="77777777" w:rsidR="00957AA6" w:rsidRDefault="00957AA6" w:rsidP="000A15EF">
      <w:pPr>
        <w:spacing w:after="0" w:line="360" w:lineRule="auto"/>
        <w:jc w:val="both"/>
        <w:rPr>
          <w:rFonts w:ascii="Arial" w:hAnsi="Arial" w:cs="Arial"/>
          <w:lang w:val="en-GB"/>
        </w:rPr>
      </w:pPr>
    </w:p>
    <w:p w14:paraId="1BC43F5F" w14:textId="40C9A966" w:rsidR="00C57B49" w:rsidRPr="00896898" w:rsidRDefault="00896898" w:rsidP="00C57B49">
      <w:pPr>
        <w:spacing w:after="0" w:line="360" w:lineRule="auto"/>
        <w:jc w:val="both"/>
        <w:rPr>
          <w:rFonts w:ascii="Arial" w:hAnsi="Arial" w:cs="Arial"/>
          <w:color w:val="FF0000"/>
          <w:lang w:val="en-GB"/>
        </w:rPr>
      </w:pPr>
      <w:r w:rsidRPr="0053669E">
        <w:rPr>
          <w:rFonts w:ascii="Arial" w:hAnsi="Arial" w:cs="Arial"/>
          <w:lang w:val="en-GB"/>
        </w:rPr>
        <w:lastRenderedPageBreak/>
        <w:t xml:space="preserve">Despite a substantial body of research focused on misconduct and whistleblowing, there is a critical void regarding the specific dynamics of internal misconduct reporting within policing. Recent studies by </w:t>
      </w:r>
      <w:r w:rsidRPr="0053669E">
        <w:rPr>
          <w:rFonts w:ascii="Arial" w:hAnsi="Arial" w:cs="Arial"/>
          <w:noProof/>
          <w:lang w:val="en-GB"/>
        </w:rPr>
        <w:t>Taylor, et al.,</w:t>
      </w:r>
      <w:r w:rsidRPr="0053669E">
        <w:rPr>
          <w:rFonts w:ascii="Arial" w:hAnsi="Arial" w:cs="Arial"/>
          <w:lang w:val="en-GB"/>
        </w:rPr>
        <w:t xml:space="preserve"> </w:t>
      </w:r>
      <w:sdt>
        <w:sdtPr>
          <w:rPr>
            <w:rFonts w:ascii="Arial" w:hAnsi="Arial" w:cs="Arial"/>
            <w:lang w:val="en-GB"/>
          </w:rPr>
          <w:id w:val="-1724751000"/>
          <w:citation/>
        </w:sdtPr>
        <w:sdtEndPr/>
        <w:sdtContent>
          <w:r w:rsidRPr="0053669E">
            <w:rPr>
              <w:rFonts w:ascii="Arial" w:hAnsi="Arial" w:cs="Arial"/>
              <w:lang w:val="en-GB"/>
            </w:rPr>
            <w:fldChar w:fldCharType="begin"/>
          </w:r>
          <w:r w:rsidRPr="0053669E">
            <w:rPr>
              <w:rFonts w:ascii="Arial" w:hAnsi="Arial" w:cs="Arial"/>
              <w:lang w:val="en-GB"/>
            </w:rPr>
            <w:instrText xml:space="preserve">CITATION Tay24 \n  \l 2057 </w:instrText>
          </w:r>
          <w:r w:rsidRPr="0053669E">
            <w:rPr>
              <w:rFonts w:ascii="Arial" w:hAnsi="Arial" w:cs="Arial"/>
              <w:lang w:val="en-GB"/>
            </w:rPr>
            <w:fldChar w:fldCharType="separate"/>
          </w:r>
          <w:r w:rsidRPr="0053669E">
            <w:rPr>
              <w:rFonts w:ascii="Arial" w:hAnsi="Arial" w:cs="Arial"/>
              <w:noProof/>
              <w:lang w:val="en-GB"/>
            </w:rPr>
            <w:t>(2024)</w:t>
          </w:r>
          <w:r w:rsidRPr="0053669E">
            <w:rPr>
              <w:rFonts w:ascii="Arial" w:hAnsi="Arial" w:cs="Arial"/>
              <w:lang w:val="en-GB"/>
            </w:rPr>
            <w:fldChar w:fldCharType="end"/>
          </w:r>
        </w:sdtContent>
      </w:sdt>
      <w:r w:rsidRPr="0053669E">
        <w:rPr>
          <w:rFonts w:ascii="Arial" w:hAnsi="Arial" w:cs="Arial"/>
          <w:lang w:val="en-GB"/>
        </w:rPr>
        <w:t xml:space="preserve"> have begun to investigate officers' willingness to report misconduct, the channels they choose for reporting, and the proposed solutions. However, the </w:t>
      </w:r>
      <w:r w:rsidRPr="00C57B49">
        <w:rPr>
          <w:rFonts w:ascii="Arial" w:hAnsi="Arial" w:cs="Arial"/>
          <w:lang w:val="en-GB"/>
        </w:rPr>
        <w:t xml:space="preserve">findings remain fragmented and do not provide a cohesive understanding of the underlying factors at play. </w:t>
      </w:r>
      <w:r w:rsidR="00C57B49" w:rsidRPr="00C57B49">
        <w:rPr>
          <w:rFonts w:ascii="Arial" w:hAnsi="Arial" w:cs="Arial"/>
          <w:lang w:val="en-GB"/>
        </w:rPr>
        <w:t xml:space="preserve">Understanding the complexities of the ‘Blue Wall of Silence’ necessitates a re-evaluation of existing policies but also emphasises the need for targeted strategies that address these underlying issues, fostering a more ethical police culture. </w:t>
      </w:r>
    </w:p>
    <w:p w14:paraId="438AD934" w14:textId="77777777" w:rsidR="00896898" w:rsidRPr="0053669E" w:rsidRDefault="00896898" w:rsidP="000A15EF">
      <w:pPr>
        <w:spacing w:after="0" w:line="360" w:lineRule="auto"/>
        <w:jc w:val="both"/>
        <w:rPr>
          <w:rFonts w:ascii="Arial" w:hAnsi="Arial" w:cs="Arial"/>
          <w:lang w:val="en-GB"/>
        </w:rPr>
      </w:pPr>
    </w:p>
    <w:p w14:paraId="091445B2" w14:textId="1B763AC6" w:rsidR="00E84D3F" w:rsidRDefault="00C632A6" w:rsidP="000A15EF">
      <w:pPr>
        <w:spacing w:after="0" w:line="360" w:lineRule="auto"/>
        <w:jc w:val="both"/>
        <w:rPr>
          <w:rFonts w:ascii="Arial" w:hAnsi="Arial" w:cs="Arial"/>
          <w:lang w:val="en-GB"/>
        </w:rPr>
      </w:pPr>
      <w:r w:rsidRPr="0053669E">
        <w:rPr>
          <w:rFonts w:ascii="Arial" w:hAnsi="Arial" w:cs="Arial"/>
          <w:lang w:val="en-GB"/>
        </w:rPr>
        <w:t xml:space="preserve">Given these dynamics, a deeper investigation into the confidence and willingness of SWP personnel to report internal misconduct is essential. This gap raises critical questions about how local dynamics, such as organisational values and policies, influence reporting behaviours and how </w:t>
      </w:r>
      <w:r w:rsidR="005C3D7D" w:rsidRPr="0053669E">
        <w:rPr>
          <w:rFonts w:ascii="Arial" w:hAnsi="Arial" w:cs="Arial"/>
          <w:lang w:val="en-GB"/>
        </w:rPr>
        <w:t>victims’</w:t>
      </w:r>
      <w:r w:rsidRPr="0053669E">
        <w:rPr>
          <w:rFonts w:ascii="Arial" w:hAnsi="Arial" w:cs="Arial"/>
          <w:lang w:val="en-GB"/>
        </w:rPr>
        <w:t xml:space="preserve"> </w:t>
      </w:r>
      <w:r w:rsidR="005C3D7D">
        <w:rPr>
          <w:rFonts w:ascii="Arial" w:hAnsi="Arial" w:cs="Arial"/>
          <w:lang w:val="en-GB"/>
        </w:rPr>
        <w:t xml:space="preserve">experiences </w:t>
      </w:r>
      <w:r w:rsidRPr="0053669E">
        <w:rPr>
          <w:rFonts w:ascii="Arial" w:hAnsi="Arial" w:cs="Arial"/>
          <w:lang w:val="en-GB"/>
        </w:rPr>
        <w:t>are acknowledged. Exploring the perceptions of</w:t>
      </w:r>
      <w:r w:rsidR="000937E8" w:rsidRPr="0053669E">
        <w:rPr>
          <w:rFonts w:ascii="Arial" w:hAnsi="Arial" w:cs="Arial"/>
          <w:lang w:val="en-GB"/>
        </w:rPr>
        <w:t xml:space="preserve"> SWP employees</w:t>
      </w:r>
      <w:r w:rsidRPr="0053669E">
        <w:rPr>
          <w:rFonts w:ascii="Arial" w:hAnsi="Arial" w:cs="Arial"/>
          <w:lang w:val="en-GB"/>
        </w:rPr>
        <w:t xml:space="preserve"> in this geographical area will contribute to a nuanced understanding of the interplay between</w:t>
      </w:r>
      <w:r w:rsidR="000937E8" w:rsidRPr="0053669E">
        <w:rPr>
          <w:rFonts w:ascii="Arial" w:hAnsi="Arial" w:cs="Arial"/>
          <w:lang w:val="en-GB"/>
        </w:rPr>
        <w:t xml:space="preserve"> employees</w:t>
      </w:r>
      <w:r w:rsidRPr="0053669E">
        <w:rPr>
          <w:rFonts w:ascii="Arial" w:hAnsi="Arial" w:cs="Arial"/>
          <w:lang w:val="en-GB"/>
        </w:rPr>
        <w:t>, victim experiences, and the factors influencing misconduct reporting.</w:t>
      </w:r>
    </w:p>
    <w:p w14:paraId="2FB6FD23" w14:textId="77777777" w:rsidR="000A15EF" w:rsidRPr="0053669E" w:rsidRDefault="000A15EF" w:rsidP="000A15EF">
      <w:pPr>
        <w:spacing w:after="0" w:line="360" w:lineRule="auto"/>
        <w:jc w:val="both"/>
        <w:rPr>
          <w:rFonts w:ascii="Arial" w:hAnsi="Arial" w:cs="Arial"/>
          <w:lang w:val="en-GB"/>
        </w:rPr>
      </w:pPr>
    </w:p>
    <w:p w14:paraId="7D8234FB" w14:textId="19F4097C" w:rsidR="00CE4811" w:rsidRPr="0053669E" w:rsidRDefault="00414618" w:rsidP="000A15EF">
      <w:pPr>
        <w:spacing w:after="0" w:line="360" w:lineRule="auto"/>
        <w:jc w:val="both"/>
        <w:rPr>
          <w:rFonts w:ascii="Arial" w:hAnsi="Arial" w:cs="Arial"/>
          <w:b/>
          <w:bCs/>
          <w:u w:val="single"/>
        </w:rPr>
      </w:pPr>
      <w:r w:rsidRPr="0053669E">
        <w:rPr>
          <w:rFonts w:ascii="Arial" w:hAnsi="Arial" w:cs="Arial"/>
          <w:lang w:val="en-GB"/>
        </w:rPr>
        <w:t xml:space="preserve">The subsequent phase of this research will outline the methodologies employed to gather empirical data, including an overview of the research strategy, data collection techniques and the administration of the researcher’s involvement. </w:t>
      </w:r>
      <w:r w:rsidR="00DA4844" w:rsidRPr="0053669E">
        <w:rPr>
          <w:rFonts w:ascii="Arial" w:hAnsi="Arial" w:cs="Arial"/>
          <w:lang w:val="en-GB"/>
        </w:rPr>
        <w:t>A</w:t>
      </w:r>
      <w:r w:rsidR="00C632A6" w:rsidRPr="0053669E">
        <w:rPr>
          <w:rFonts w:ascii="Arial" w:hAnsi="Arial" w:cs="Arial"/>
          <w:lang w:val="en-GB"/>
        </w:rPr>
        <w:t>ddressing these gaps,</w:t>
      </w:r>
      <w:r w:rsidR="00B51DB2" w:rsidRPr="0053669E">
        <w:rPr>
          <w:rFonts w:ascii="Arial" w:hAnsi="Arial" w:cs="Arial"/>
          <w:lang w:val="en-GB"/>
        </w:rPr>
        <w:t xml:space="preserve"> </w:t>
      </w:r>
      <w:r w:rsidR="00E84D3F" w:rsidRPr="0053669E">
        <w:rPr>
          <w:rFonts w:ascii="Arial" w:hAnsi="Arial" w:cs="Arial"/>
          <w:lang w:val="en-GB"/>
        </w:rPr>
        <w:t>the research aims to provide</w:t>
      </w:r>
      <w:r w:rsidR="00B51DB2" w:rsidRPr="0053669E">
        <w:rPr>
          <w:rFonts w:ascii="Arial" w:hAnsi="Arial" w:cs="Arial"/>
          <w:lang w:val="en-GB"/>
        </w:rPr>
        <w:t xml:space="preserve"> a deeper understanding and</w:t>
      </w:r>
      <w:r w:rsidR="00C632A6" w:rsidRPr="0053669E">
        <w:rPr>
          <w:rFonts w:ascii="Arial" w:hAnsi="Arial" w:cs="Arial"/>
          <w:lang w:val="en-GB"/>
        </w:rPr>
        <w:t xml:space="preserve"> valuable insights that can inform policy changes and training designed to enhance the reporting process, creating a more accountable policing environment. </w:t>
      </w:r>
      <w:bookmarkStart w:id="52" w:name="_Hlk190771202"/>
      <w:bookmarkStart w:id="53" w:name="_Hlk190771184"/>
      <w:bookmarkStart w:id="54" w:name="_Hlk190771150"/>
      <w:bookmarkEnd w:id="29"/>
      <w:bookmarkEnd w:id="30"/>
      <w:bookmarkEnd w:id="32"/>
      <w:bookmarkEnd w:id="35"/>
      <w:bookmarkEnd w:id="41"/>
      <w:bookmarkEnd w:id="51"/>
    </w:p>
    <w:p w14:paraId="2BEF39B1" w14:textId="77777777" w:rsidR="000937E8" w:rsidRPr="0053669E" w:rsidRDefault="000937E8" w:rsidP="0053669E">
      <w:pPr>
        <w:spacing w:after="0" w:line="360" w:lineRule="auto"/>
      </w:pPr>
    </w:p>
    <w:p w14:paraId="72ED9EBB" w14:textId="77777777" w:rsidR="000937E8" w:rsidRPr="0053669E" w:rsidRDefault="000937E8" w:rsidP="0053669E">
      <w:pPr>
        <w:spacing w:after="0" w:line="360" w:lineRule="auto"/>
      </w:pPr>
    </w:p>
    <w:p w14:paraId="0080D2E1" w14:textId="77777777" w:rsidR="00FB5050" w:rsidRPr="0053669E" w:rsidRDefault="00FB5050" w:rsidP="000937E8">
      <w:pPr>
        <w:rPr>
          <w:rFonts w:ascii="Arial" w:hAnsi="Arial" w:cs="Arial"/>
        </w:rPr>
      </w:pPr>
    </w:p>
    <w:p w14:paraId="18310F97" w14:textId="77777777" w:rsidR="00FB5050" w:rsidRPr="0053669E" w:rsidRDefault="00FB5050" w:rsidP="000937E8">
      <w:pPr>
        <w:rPr>
          <w:rFonts w:ascii="Arial" w:hAnsi="Arial" w:cs="Arial"/>
        </w:rPr>
      </w:pPr>
    </w:p>
    <w:p w14:paraId="1321B3C1" w14:textId="77777777" w:rsidR="00FB5050" w:rsidRPr="0053669E" w:rsidRDefault="00FB5050" w:rsidP="000937E8">
      <w:pPr>
        <w:rPr>
          <w:rFonts w:ascii="Arial" w:hAnsi="Arial" w:cs="Arial"/>
        </w:rPr>
      </w:pPr>
    </w:p>
    <w:p w14:paraId="04D996D7" w14:textId="77777777" w:rsidR="00FB5050" w:rsidRPr="0053669E" w:rsidRDefault="00FB5050" w:rsidP="000937E8">
      <w:pPr>
        <w:rPr>
          <w:rFonts w:ascii="Arial" w:hAnsi="Arial" w:cs="Arial"/>
        </w:rPr>
      </w:pPr>
    </w:p>
    <w:p w14:paraId="0A277362" w14:textId="77777777" w:rsidR="00FB5050" w:rsidRPr="0053669E" w:rsidRDefault="00FB5050" w:rsidP="000937E8">
      <w:pPr>
        <w:rPr>
          <w:rFonts w:ascii="Arial" w:hAnsi="Arial" w:cs="Arial"/>
        </w:rPr>
      </w:pPr>
    </w:p>
    <w:p w14:paraId="07DA3869" w14:textId="77777777" w:rsidR="00FB5050" w:rsidRPr="0053669E" w:rsidRDefault="00FB5050" w:rsidP="000937E8">
      <w:pPr>
        <w:rPr>
          <w:rFonts w:ascii="Arial" w:hAnsi="Arial" w:cs="Arial"/>
        </w:rPr>
      </w:pPr>
    </w:p>
    <w:p w14:paraId="4E87967F" w14:textId="77777777" w:rsidR="00FB5050" w:rsidRPr="0053669E" w:rsidRDefault="00FB5050" w:rsidP="000937E8">
      <w:pPr>
        <w:rPr>
          <w:rFonts w:ascii="Arial" w:hAnsi="Arial" w:cs="Arial"/>
        </w:rPr>
      </w:pPr>
    </w:p>
    <w:p w14:paraId="5B43652E" w14:textId="77777777" w:rsidR="00FB5050" w:rsidRPr="0053669E" w:rsidRDefault="00FB5050" w:rsidP="000937E8">
      <w:pPr>
        <w:rPr>
          <w:rFonts w:ascii="Arial" w:hAnsi="Arial" w:cs="Arial"/>
        </w:rPr>
      </w:pPr>
    </w:p>
    <w:p w14:paraId="2DD2F828" w14:textId="77777777" w:rsidR="00FB5050" w:rsidRPr="0053669E" w:rsidRDefault="00FB5050" w:rsidP="000937E8">
      <w:pPr>
        <w:rPr>
          <w:rFonts w:ascii="Arial" w:hAnsi="Arial" w:cs="Arial"/>
        </w:rPr>
      </w:pPr>
    </w:p>
    <w:p w14:paraId="45217745" w14:textId="77777777" w:rsidR="00FB5050" w:rsidRPr="0053669E" w:rsidRDefault="00FB5050" w:rsidP="000937E8">
      <w:pPr>
        <w:rPr>
          <w:rFonts w:ascii="Arial" w:hAnsi="Arial" w:cs="Arial"/>
        </w:rPr>
      </w:pPr>
    </w:p>
    <w:p w14:paraId="5F0EFFAB" w14:textId="77777777" w:rsidR="00FB5050" w:rsidRPr="0053669E" w:rsidRDefault="00FB5050" w:rsidP="000937E8">
      <w:pPr>
        <w:rPr>
          <w:rFonts w:ascii="Arial" w:hAnsi="Arial" w:cs="Arial"/>
        </w:rPr>
      </w:pPr>
    </w:p>
    <w:p w14:paraId="39BDBDAD" w14:textId="77777777" w:rsidR="00FB5050" w:rsidRDefault="00FB5050" w:rsidP="000937E8">
      <w:pPr>
        <w:rPr>
          <w:rFonts w:ascii="Arial" w:hAnsi="Arial" w:cs="Arial"/>
        </w:rPr>
      </w:pPr>
    </w:p>
    <w:p w14:paraId="17E60ACE" w14:textId="77777777" w:rsidR="00085DE0" w:rsidRPr="0053669E" w:rsidRDefault="00085DE0" w:rsidP="000937E8">
      <w:pPr>
        <w:rPr>
          <w:rFonts w:ascii="Arial" w:hAnsi="Arial" w:cs="Arial"/>
        </w:rPr>
      </w:pPr>
    </w:p>
    <w:p w14:paraId="1D26996D" w14:textId="77777777" w:rsidR="00FB5050" w:rsidRDefault="00FB5050" w:rsidP="000937E8"/>
    <w:p w14:paraId="7AB9A93B" w14:textId="77777777" w:rsidR="00C57B49" w:rsidRDefault="00C57B49" w:rsidP="000937E8"/>
    <w:p w14:paraId="5F933300" w14:textId="77777777" w:rsidR="001D75EE" w:rsidRDefault="001D75EE" w:rsidP="000937E8"/>
    <w:p w14:paraId="1D952F45" w14:textId="77777777" w:rsidR="001D75EE" w:rsidRDefault="001D75EE" w:rsidP="000937E8"/>
    <w:p w14:paraId="52534A79" w14:textId="77777777" w:rsidR="004453E6" w:rsidRDefault="004453E6" w:rsidP="000937E8"/>
    <w:p w14:paraId="66EAB906" w14:textId="77777777" w:rsidR="00673B70" w:rsidRDefault="00673B70" w:rsidP="000937E8"/>
    <w:p w14:paraId="7D942F4E" w14:textId="77777777" w:rsidR="00FB5050" w:rsidRDefault="00FB5050" w:rsidP="000937E8"/>
    <w:p w14:paraId="073774F4" w14:textId="0D69B99F" w:rsidR="00CE4811" w:rsidRPr="00FB6AF6" w:rsidRDefault="00CE4811" w:rsidP="00C85582">
      <w:pPr>
        <w:pStyle w:val="Heading1"/>
        <w:jc w:val="center"/>
        <w:rPr>
          <w:rFonts w:ascii="Arial" w:hAnsi="Arial" w:cs="Arial"/>
          <w:sz w:val="96"/>
          <w:szCs w:val="96"/>
        </w:rPr>
      </w:pPr>
      <w:bookmarkStart w:id="55" w:name="_Toc198564687"/>
      <w:r w:rsidRPr="00FB6AF6">
        <w:rPr>
          <w:rFonts w:ascii="Arial" w:hAnsi="Arial" w:cs="Arial"/>
          <w:sz w:val="96"/>
          <w:szCs w:val="96"/>
        </w:rPr>
        <w:t>Chapter Three</w:t>
      </w:r>
      <w:r w:rsidR="00BE7C1E" w:rsidRPr="00FB6AF6">
        <w:rPr>
          <w:rFonts w:ascii="Arial" w:hAnsi="Arial" w:cs="Arial"/>
          <w:sz w:val="96"/>
          <w:szCs w:val="96"/>
        </w:rPr>
        <w:t xml:space="preserve"> Research</w:t>
      </w:r>
      <w:bookmarkEnd w:id="55"/>
    </w:p>
    <w:p w14:paraId="758E5A2D" w14:textId="45B081E1" w:rsidR="00CE4811" w:rsidRPr="00FB6AF6" w:rsidRDefault="00CE4811" w:rsidP="00C85582">
      <w:pPr>
        <w:pStyle w:val="Heading1"/>
        <w:jc w:val="center"/>
        <w:rPr>
          <w:rFonts w:ascii="Arial" w:hAnsi="Arial" w:cs="Arial"/>
          <w:sz w:val="96"/>
          <w:szCs w:val="96"/>
        </w:rPr>
      </w:pPr>
      <w:bookmarkStart w:id="56" w:name="_Toc196748566"/>
      <w:bookmarkStart w:id="57" w:name="_Toc198244953"/>
      <w:bookmarkStart w:id="58" w:name="_Toc198564688"/>
      <w:r w:rsidRPr="00FB6AF6">
        <w:rPr>
          <w:rFonts w:ascii="Arial" w:hAnsi="Arial" w:cs="Arial"/>
          <w:sz w:val="96"/>
          <w:szCs w:val="96"/>
        </w:rPr>
        <w:t>Methodology</w:t>
      </w:r>
      <w:bookmarkEnd w:id="56"/>
      <w:bookmarkEnd w:id="57"/>
      <w:bookmarkEnd w:id="58"/>
    </w:p>
    <w:p w14:paraId="2C8DDC9C" w14:textId="77777777" w:rsidR="00CE4811" w:rsidRDefault="00CE4811" w:rsidP="00CE4811">
      <w:pPr>
        <w:jc w:val="center"/>
        <w:rPr>
          <w:rFonts w:ascii="Arial" w:hAnsi="Arial" w:cs="Arial"/>
          <w:b/>
          <w:bCs/>
          <w:color w:val="4472C4" w:themeColor="accent1"/>
          <w:sz w:val="96"/>
          <w:szCs w:val="96"/>
        </w:rPr>
      </w:pPr>
    </w:p>
    <w:p w14:paraId="64991995" w14:textId="77777777" w:rsidR="004453E6" w:rsidRDefault="004453E6" w:rsidP="00CE4811">
      <w:pPr>
        <w:jc w:val="center"/>
        <w:rPr>
          <w:rFonts w:ascii="Arial" w:hAnsi="Arial" w:cs="Arial"/>
          <w:b/>
          <w:bCs/>
          <w:color w:val="4472C4" w:themeColor="accent1"/>
          <w:sz w:val="96"/>
          <w:szCs w:val="96"/>
        </w:rPr>
      </w:pPr>
    </w:p>
    <w:p w14:paraId="2F0A2B6C" w14:textId="77777777" w:rsidR="00CE4811" w:rsidRDefault="00CE4811" w:rsidP="00CE4811">
      <w:pPr>
        <w:jc w:val="center"/>
        <w:rPr>
          <w:rFonts w:ascii="Arial" w:hAnsi="Arial" w:cs="Arial"/>
          <w:b/>
          <w:bCs/>
          <w:color w:val="4472C4" w:themeColor="accent1"/>
        </w:rPr>
      </w:pPr>
    </w:p>
    <w:p w14:paraId="0B4AC638" w14:textId="77777777" w:rsidR="00FB6AF6" w:rsidRPr="001D6FE9" w:rsidRDefault="00FB6AF6" w:rsidP="00CE4811">
      <w:pPr>
        <w:jc w:val="center"/>
        <w:rPr>
          <w:rFonts w:ascii="Arial" w:hAnsi="Arial" w:cs="Arial"/>
          <w:b/>
          <w:bCs/>
          <w:color w:val="4472C4" w:themeColor="accent1"/>
        </w:rPr>
      </w:pPr>
    </w:p>
    <w:p w14:paraId="5DE5EC82" w14:textId="77777777" w:rsidR="004453E6" w:rsidRDefault="004453E6" w:rsidP="00DD553B">
      <w:pPr>
        <w:jc w:val="both"/>
        <w:rPr>
          <w:rStyle w:val="Heading2Char"/>
          <w:rFonts w:ascii="Arial" w:hAnsi="Arial" w:cs="Arial"/>
          <w:b/>
          <w:bCs/>
          <w:sz w:val="24"/>
          <w:szCs w:val="24"/>
        </w:rPr>
      </w:pPr>
      <w:bookmarkStart w:id="59" w:name="_Toc198564689"/>
    </w:p>
    <w:p w14:paraId="53533B20" w14:textId="77777777" w:rsidR="004453E6" w:rsidRDefault="004453E6" w:rsidP="00DD553B">
      <w:pPr>
        <w:jc w:val="both"/>
        <w:rPr>
          <w:rStyle w:val="Heading2Char"/>
          <w:rFonts w:ascii="Arial" w:hAnsi="Arial" w:cs="Arial"/>
          <w:b/>
          <w:bCs/>
          <w:sz w:val="24"/>
          <w:szCs w:val="24"/>
        </w:rPr>
      </w:pPr>
    </w:p>
    <w:p w14:paraId="0A90B9B5" w14:textId="58AF2CB7" w:rsidR="00DD553B" w:rsidRPr="00FB6AF6" w:rsidRDefault="00760A19" w:rsidP="00DD553B">
      <w:pPr>
        <w:jc w:val="both"/>
        <w:rPr>
          <w:rFonts w:ascii="Arial" w:hAnsi="Arial" w:cs="Arial"/>
          <w:b/>
          <w:bCs/>
          <w:color w:val="2F5496" w:themeColor="accent1" w:themeShade="BF"/>
          <w:sz w:val="24"/>
          <w:szCs w:val="24"/>
        </w:rPr>
      </w:pPr>
      <w:r w:rsidRPr="00FB6AF6">
        <w:rPr>
          <w:rStyle w:val="Heading2Char"/>
          <w:rFonts w:ascii="Arial" w:hAnsi="Arial" w:cs="Arial"/>
          <w:b/>
          <w:bCs/>
          <w:sz w:val="24"/>
          <w:szCs w:val="24"/>
        </w:rPr>
        <w:lastRenderedPageBreak/>
        <w:t>3.0</w:t>
      </w:r>
      <w:r w:rsidR="007C4AA1" w:rsidRPr="00FB6AF6">
        <w:rPr>
          <w:rStyle w:val="Heading2Char"/>
          <w:rFonts w:ascii="Arial" w:hAnsi="Arial" w:cs="Arial"/>
          <w:b/>
          <w:bCs/>
          <w:sz w:val="24"/>
          <w:szCs w:val="24"/>
        </w:rPr>
        <w:t>.</w:t>
      </w:r>
      <w:r w:rsidR="00FE41F5" w:rsidRPr="00FB6AF6">
        <w:rPr>
          <w:rStyle w:val="Heading2Char"/>
          <w:rFonts w:ascii="Arial" w:hAnsi="Arial" w:cs="Arial"/>
          <w:b/>
          <w:bCs/>
          <w:sz w:val="24"/>
          <w:szCs w:val="24"/>
        </w:rPr>
        <w:t xml:space="preserve"> </w:t>
      </w:r>
      <w:r w:rsidR="006733B1" w:rsidRPr="00FB6AF6">
        <w:rPr>
          <w:rStyle w:val="Heading2Char"/>
          <w:rFonts w:ascii="Arial" w:hAnsi="Arial" w:cs="Arial"/>
          <w:b/>
          <w:bCs/>
          <w:sz w:val="24"/>
          <w:szCs w:val="24"/>
        </w:rPr>
        <w:t>Introduction</w:t>
      </w:r>
      <w:bookmarkEnd w:id="59"/>
      <w:r w:rsidR="00DD553B" w:rsidRPr="00FB6AF6">
        <w:rPr>
          <w:rFonts w:ascii="Arial" w:hAnsi="Arial" w:cs="Arial"/>
          <w:b/>
          <w:bCs/>
          <w:color w:val="2F5496" w:themeColor="accent1" w:themeShade="BF"/>
          <w:sz w:val="24"/>
          <w:szCs w:val="24"/>
        </w:rPr>
        <w:t xml:space="preserve"> </w:t>
      </w:r>
    </w:p>
    <w:p w14:paraId="3DFE742D" w14:textId="49CC0CB2" w:rsidR="005215C7" w:rsidRPr="0053669E" w:rsidRDefault="005215C7" w:rsidP="0053669E">
      <w:pPr>
        <w:spacing w:after="0" w:line="360" w:lineRule="auto"/>
        <w:jc w:val="both"/>
        <w:rPr>
          <w:rFonts w:ascii="Arial" w:hAnsi="Arial" w:cs="Arial"/>
          <w:lang w:val="en-GB"/>
        </w:rPr>
      </w:pPr>
      <w:bookmarkStart w:id="60" w:name="_Hlk190996834"/>
      <w:bookmarkEnd w:id="52"/>
      <w:bookmarkEnd w:id="53"/>
      <w:r w:rsidRPr="0053669E">
        <w:rPr>
          <w:rFonts w:ascii="Arial" w:hAnsi="Arial" w:cs="Arial"/>
          <w:lang w:val="en-GB"/>
        </w:rPr>
        <w:t>The phenomenon of the ‘Blue Wall of Silence’ represents a significant concern in the discourse surrounding police accountability and transparency. This chapter systematically addresses the research question by employing action research</w:t>
      </w:r>
      <w:r w:rsidR="00DB028A">
        <w:rPr>
          <w:rFonts w:ascii="Arial" w:hAnsi="Arial" w:cs="Arial"/>
          <w:lang w:val="en-GB"/>
        </w:rPr>
        <w:t>, a</w:t>
      </w:r>
      <w:r w:rsidRPr="0053669E">
        <w:rPr>
          <w:rFonts w:ascii="Arial" w:hAnsi="Arial" w:cs="Arial"/>
          <w:lang w:val="en-GB"/>
        </w:rPr>
        <w:t xml:space="preserve"> methodology</w:t>
      </w:r>
      <w:r w:rsidR="00DB028A">
        <w:rPr>
          <w:rFonts w:ascii="Arial" w:hAnsi="Arial" w:cs="Arial"/>
          <w:lang w:val="en-GB"/>
        </w:rPr>
        <w:t xml:space="preserve"> focused on </w:t>
      </w:r>
      <w:r w:rsidRPr="0053669E">
        <w:rPr>
          <w:rFonts w:ascii="Arial" w:hAnsi="Arial" w:cs="Arial"/>
          <w:lang w:val="en-GB"/>
        </w:rPr>
        <w:t xml:space="preserve">investigating practical problems </w:t>
      </w:r>
      <w:r w:rsidR="00DB028A">
        <w:rPr>
          <w:rFonts w:ascii="Arial" w:hAnsi="Arial" w:cs="Arial"/>
          <w:lang w:val="en-GB"/>
        </w:rPr>
        <w:t>and proposing</w:t>
      </w:r>
      <w:r w:rsidRPr="0053669E">
        <w:rPr>
          <w:rFonts w:ascii="Arial" w:hAnsi="Arial" w:cs="Arial"/>
          <w:lang w:val="en-GB"/>
        </w:rPr>
        <w:t xml:space="preserve"> actionable solutions</w:t>
      </w:r>
      <w:sdt>
        <w:sdtPr>
          <w:rPr>
            <w:rFonts w:ascii="Arial" w:hAnsi="Arial" w:cs="Arial"/>
            <w:lang w:val="en-GB"/>
          </w:rPr>
          <w:id w:val="333196762"/>
          <w:citation/>
        </w:sdtPr>
        <w:sdtEndPr/>
        <w:sdtContent>
          <w:r w:rsidRPr="0053669E">
            <w:rPr>
              <w:rFonts w:ascii="Arial" w:hAnsi="Arial" w:cs="Arial"/>
              <w:lang w:val="en-GB"/>
            </w:rPr>
            <w:fldChar w:fldCharType="begin"/>
          </w:r>
          <w:r w:rsidRPr="0053669E">
            <w:rPr>
              <w:rFonts w:ascii="Arial" w:hAnsi="Arial" w:cs="Arial"/>
              <w:lang w:val="en-GB"/>
            </w:rPr>
            <w:instrText xml:space="preserve"> CITATION Adu23 \l 2057 </w:instrText>
          </w:r>
          <w:r w:rsidRPr="0053669E">
            <w:rPr>
              <w:rFonts w:ascii="Arial" w:hAnsi="Arial" w:cs="Arial"/>
              <w:lang w:val="en-GB"/>
            </w:rPr>
            <w:fldChar w:fldCharType="separate"/>
          </w:r>
          <w:r w:rsidRPr="0053669E">
            <w:rPr>
              <w:rFonts w:ascii="Arial" w:hAnsi="Arial" w:cs="Arial"/>
              <w:noProof/>
              <w:lang w:val="en-GB"/>
            </w:rPr>
            <w:t xml:space="preserve"> (Adu &amp; Miles, 2023)</w:t>
          </w:r>
          <w:r w:rsidRPr="0053669E">
            <w:rPr>
              <w:rFonts w:ascii="Arial" w:hAnsi="Arial" w:cs="Arial"/>
              <w:lang w:val="en-GB"/>
            </w:rPr>
            <w:fldChar w:fldCharType="end"/>
          </w:r>
        </w:sdtContent>
      </w:sdt>
      <w:r w:rsidRPr="0053669E">
        <w:rPr>
          <w:rFonts w:ascii="Arial" w:hAnsi="Arial" w:cs="Arial"/>
          <w:lang w:val="en-GB"/>
        </w:rPr>
        <w:t xml:space="preserve">. </w:t>
      </w:r>
    </w:p>
    <w:p w14:paraId="017B8E53" w14:textId="77777777" w:rsidR="00957AA6" w:rsidRPr="0053669E" w:rsidRDefault="00957AA6" w:rsidP="0053669E">
      <w:pPr>
        <w:spacing w:after="0" w:line="360" w:lineRule="auto"/>
        <w:jc w:val="both"/>
        <w:rPr>
          <w:rFonts w:ascii="Arial" w:hAnsi="Arial" w:cs="Arial"/>
          <w:lang w:val="en-GB"/>
        </w:rPr>
      </w:pPr>
    </w:p>
    <w:p w14:paraId="1EAF96DF" w14:textId="5F9F18AE" w:rsidR="005215C7" w:rsidRDefault="005215C7" w:rsidP="0053669E">
      <w:pPr>
        <w:spacing w:after="0" w:line="360" w:lineRule="auto"/>
        <w:jc w:val="both"/>
        <w:rPr>
          <w:rFonts w:ascii="Arial" w:hAnsi="Arial" w:cs="Arial"/>
          <w:lang w:val="en-GB"/>
        </w:rPr>
      </w:pPr>
      <w:r w:rsidRPr="0053669E">
        <w:rPr>
          <w:rFonts w:ascii="Arial" w:hAnsi="Arial" w:cs="Arial"/>
          <w:lang w:val="en-GB"/>
        </w:rPr>
        <w:t xml:space="preserve">The methodological framework for data collection is designed to meet </w:t>
      </w:r>
      <w:r w:rsidR="007A77C0" w:rsidRPr="0053669E">
        <w:rPr>
          <w:rFonts w:ascii="Arial" w:hAnsi="Arial" w:cs="Arial"/>
          <w:lang w:val="en-GB"/>
        </w:rPr>
        <w:t>objectives three</w:t>
      </w:r>
      <w:r w:rsidR="007114BD" w:rsidRPr="0053669E">
        <w:rPr>
          <w:rFonts w:ascii="Arial" w:hAnsi="Arial" w:cs="Arial"/>
          <w:lang w:val="en-GB"/>
        </w:rPr>
        <w:t xml:space="preserve"> and four as </w:t>
      </w:r>
      <w:r w:rsidRPr="0053669E">
        <w:rPr>
          <w:rFonts w:ascii="Arial" w:hAnsi="Arial" w:cs="Arial"/>
          <w:lang w:val="en-GB"/>
        </w:rPr>
        <w:t xml:space="preserve">outlined in </w:t>
      </w:r>
      <w:r w:rsidR="00085DE0">
        <w:rPr>
          <w:rFonts w:ascii="Arial" w:hAnsi="Arial" w:cs="Arial"/>
          <w:lang w:val="en-GB"/>
        </w:rPr>
        <w:t xml:space="preserve">the introduction </w:t>
      </w:r>
      <w:r w:rsidR="0011736C" w:rsidRPr="0053669E">
        <w:rPr>
          <w:rFonts w:ascii="Arial" w:hAnsi="Arial" w:cs="Arial"/>
          <w:lang w:val="en-GB"/>
        </w:rPr>
        <w:t>c</w:t>
      </w:r>
      <w:r w:rsidRPr="0053669E">
        <w:rPr>
          <w:rFonts w:ascii="Arial" w:hAnsi="Arial" w:cs="Arial"/>
          <w:lang w:val="en-GB"/>
        </w:rPr>
        <w:t>hapter</w:t>
      </w:r>
      <w:r w:rsidR="00085DE0">
        <w:rPr>
          <w:rFonts w:ascii="Arial" w:hAnsi="Arial" w:cs="Arial"/>
          <w:lang w:val="en-GB"/>
        </w:rPr>
        <w:t>.</w:t>
      </w:r>
      <w:r w:rsidRPr="0053669E">
        <w:rPr>
          <w:rFonts w:ascii="Arial" w:hAnsi="Arial" w:cs="Arial"/>
          <w:lang w:val="en-GB"/>
        </w:rPr>
        <w:t xml:space="preserve"> </w:t>
      </w:r>
    </w:p>
    <w:p w14:paraId="7346FB6C" w14:textId="77777777" w:rsidR="0053669E" w:rsidRPr="0053669E" w:rsidRDefault="0053669E" w:rsidP="0053669E">
      <w:pPr>
        <w:spacing w:after="0" w:line="360" w:lineRule="auto"/>
        <w:jc w:val="both"/>
        <w:rPr>
          <w:rFonts w:ascii="Arial" w:hAnsi="Arial" w:cs="Arial"/>
          <w:color w:val="FF0000"/>
          <w:lang w:val="en-GB"/>
        </w:rPr>
      </w:pPr>
    </w:p>
    <w:p w14:paraId="460408C4" w14:textId="69E0205F" w:rsidR="00D84D1D" w:rsidRPr="00FB6AF6" w:rsidRDefault="00760A19" w:rsidP="003A18A4">
      <w:pPr>
        <w:pStyle w:val="Heading2"/>
        <w:spacing w:line="360" w:lineRule="auto"/>
        <w:rPr>
          <w:rFonts w:ascii="Arial" w:hAnsi="Arial" w:cs="Arial"/>
          <w:b/>
          <w:bCs/>
          <w:sz w:val="24"/>
          <w:szCs w:val="24"/>
        </w:rPr>
      </w:pPr>
      <w:bookmarkStart w:id="61" w:name="_Toc198564690"/>
      <w:r w:rsidRPr="00FB6AF6">
        <w:rPr>
          <w:rFonts w:ascii="Arial" w:hAnsi="Arial" w:cs="Arial"/>
          <w:b/>
          <w:bCs/>
          <w:sz w:val="24"/>
          <w:szCs w:val="24"/>
        </w:rPr>
        <w:t>3.1</w:t>
      </w:r>
      <w:r w:rsidR="006733B1" w:rsidRPr="00FB6AF6">
        <w:rPr>
          <w:rFonts w:ascii="Arial" w:hAnsi="Arial" w:cs="Arial"/>
          <w:b/>
          <w:bCs/>
          <w:sz w:val="24"/>
          <w:szCs w:val="24"/>
        </w:rPr>
        <w:t xml:space="preserve"> Research Strategy</w:t>
      </w:r>
      <w:bookmarkEnd w:id="61"/>
      <w:r w:rsidR="006733B1" w:rsidRPr="00FB6AF6">
        <w:rPr>
          <w:rFonts w:ascii="Arial" w:hAnsi="Arial" w:cs="Arial"/>
          <w:b/>
          <w:bCs/>
          <w:sz w:val="24"/>
          <w:szCs w:val="24"/>
        </w:rPr>
        <w:t xml:space="preserve"> </w:t>
      </w:r>
    </w:p>
    <w:p w14:paraId="3E39DFAB" w14:textId="4C0D87DD" w:rsidR="00DF440A" w:rsidRDefault="008D38CE" w:rsidP="0053669E">
      <w:pPr>
        <w:spacing w:after="0" w:line="360" w:lineRule="auto"/>
        <w:jc w:val="both"/>
        <w:rPr>
          <w:rFonts w:ascii="Arial" w:hAnsi="Arial" w:cs="Arial"/>
          <w:lang w:val="en-GB"/>
        </w:rPr>
      </w:pPr>
      <w:r w:rsidRPr="0053669E">
        <w:rPr>
          <w:rFonts w:ascii="Arial" w:hAnsi="Arial" w:cs="Arial"/>
          <w:lang w:val="en-GB"/>
        </w:rPr>
        <w:t xml:space="preserve">Collins, </w:t>
      </w:r>
      <w:sdt>
        <w:sdtPr>
          <w:rPr>
            <w:rFonts w:ascii="Arial" w:hAnsi="Arial" w:cs="Arial"/>
            <w:lang w:val="en-GB"/>
          </w:rPr>
          <w:id w:val="-264314958"/>
          <w:citation/>
        </w:sdtPr>
        <w:sdtEndPr/>
        <w:sdtContent>
          <w:r w:rsidRPr="0053669E">
            <w:rPr>
              <w:rFonts w:ascii="Arial" w:hAnsi="Arial" w:cs="Arial"/>
              <w:lang w:val="en-GB"/>
            </w:rPr>
            <w:fldChar w:fldCharType="begin"/>
          </w:r>
          <w:r w:rsidR="007775E6">
            <w:rPr>
              <w:rFonts w:ascii="Arial" w:hAnsi="Arial" w:cs="Arial"/>
              <w:lang w:val="en-GB"/>
            </w:rPr>
            <w:instrText xml:space="preserve">CITATION Col25 \p 7 \n  \l 2057 </w:instrText>
          </w:r>
          <w:r w:rsidRPr="0053669E">
            <w:rPr>
              <w:rFonts w:ascii="Arial" w:hAnsi="Arial" w:cs="Arial"/>
              <w:lang w:val="en-GB"/>
            </w:rPr>
            <w:fldChar w:fldCharType="separate"/>
          </w:r>
          <w:r w:rsidR="007775E6" w:rsidRPr="007775E6">
            <w:rPr>
              <w:rFonts w:ascii="Arial" w:hAnsi="Arial" w:cs="Arial"/>
              <w:noProof/>
              <w:lang w:val="en-GB"/>
            </w:rPr>
            <w:t>(2025, p. 7)</w:t>
          </w:r>
          <w:r w:rsidRPr="0053669E">
            <w:rPr>
              <w:rFonts w:ascii="Arial" w:hAnsi="Arial" w:cs="Arial"/>
              <w:lang w:val="en-GB"/>
            </w:rPr>
            <w:fldChar w:fldCharType="end"/>
          </w:r>
        </w:sdtContent>
      </w:sdt>
      <w:r w:rsidRPr="0053669E">
        <w:rPr>
          <w:rFonts w:ascii="Arial" w:hAnsi="Arial" w:cs="Arial"/>
          <w:lang w:val="en-GB"/>
        </w:rPr>
        <w:t xml:space="preserve"> </w:t>
      </w:r>
      <w:r w:rsidR="006140AC" w:rsidRPr="0053669E">
        <w:rPr>
          <w:rFonts w:ascii="Arial" w:hAnsi="Arial" w:cs="Arial"/>
          <w:lang w:val="en-GB"/>
        </w:rPr>
        <w:t xml:space="preserve">defines research as a </w:t>
      </w:r>
      <w:r w:rsidR="007775E6">
        <w:rPr>
          <w:rFonts w:ascii="Arial" w:hAnsi="Arial" w:cs="Arial"/>
          <w:lang w:val="en-GB"/>
        </w:rPr>
        <w:t>“</w:t>
      </w:r>
      <w:r w:rsidR="006140AC" w:rsidRPr="0053669E">
        <w:rPr>
          <w:rFonts w:ascii="Arial" w:hAnsi="Arial" w:cs="Arial"/>
          <w:lang w:val="en-GB"/>
        </w:rPr>
        <w:t>systematic investigation aimed at establishing facts or principles</w:t>
      </w:r>
      <w:r w:rsidR="007775E6">
        <w:rPr>
          <w:rFonts w:ascii="Arial" w:hAnsi="Arial" w:cs="Arial"/>
          <w:lang w:val="en-GB"/>
        </w:rPr>
        <w:t xml:space="preserve">.” </w:t>
      </w:r>
      <w:r w:rsidR="006140AC" w:rsidRPr="0053669E">
        <w:rPr>
          <w:rFonts w:ascii="Arial" w:hAnsi="Arial" w:cs="Arial"/>
          <w:lang w:val="en-GB"/>
        </w:rPr>
        <w:t xml:space="preserve"> The diversity of definitions </w:t>
      </w:r>
      <w:r w:rsidR="00506A0E" w:rsidRPr="0053669E">
        <w:rPr>
          <w:rFonts w:ascii="Arial" w:hAnsi="Arial" w:cs="Arial"/>
          <w:lang w:val="en-GB"/>
        </w:rPr>
        <w:t>highlights the complexities involved</w:t>
      </w:r>
      <w:r w:rsidR="00DF440A">
        <w:rPr>
          <w:rFonts w:ascii="Arial" w:hAnsi="Arial" w:cs="Arial"/>
          <w:lang w:val="en-GB"/>
        </w:rPr>
        <w:t xml:space="preserve"> in research</w:t>
      </w:r>
      <w:r w:rsidR="00506A0E" w:rsidRPr="0053669E">
        <w:rPr>
          <w:rFonts w:ascii="Arial" w:hAnsi="Arial" w:cs="Arial"/>
          <w:lang w:val="en-GB"/>
        </w:rPr>
        <w:t xml:space="preserve">, </w:t>
      </w:r>
      <w:r w:rsidR="006140AC" w:rsidRPr="0053669E">
        <w:rPr>
          <w:rFonts w:ascii="Arial" w:hAnsi="Arial" w:cs="Arial"/>
          <w:lang w:val="en-GB"/>
        </w:rPr>
        <w:t xml:space="preserve">as interpretations may vary </w:t>
      </w:r>
      <w:r w:rsidR="00506A0E" w:rsidRPr="0053669E">
        <w:rPr>
          <w:rFonts w:ascii="Arial" w:hAnsi="Arial" w:cs="Arial"/>
          <w:lang w:val="en-GB"/>
        </w:rPr>
        <w:t>depend</w:t>
      </w:r>
      <w:r w:rsidR="00D45336">
        <w:rPr>
          <w:rFonts w:ascii="Arial" w:hAnsi="Arial" w:cs="Arial"/>
          <w:lang w:val="en-GB"/>
        </w:rPr>
        <w:t>ing</w:t>
      </w:r>
      <w:r w:rsidR="00506A0E" w:rsidRPr="0053669E">
        <w:rPr>
          <w:rFonts w:ascii="Arial" w:hAnsi="Arial" w:cs="Arial"/>
          <w:lang w:val="en-GB"/>
        </w:rPr>
        <w:t xml:space="preserve"> on the</w:t>
      </w:r>
      <w:r w:rsidR="006140AC" w:rsidRPr="0053669E">
        <w:rPr>
          <w:rFonts w:ascii="Arial" w:hAnsi="Arial" w:cs="Arial"/>
          <w:lang w:val="en-GB"/>
        </w:rPr>
        <w:t xml:space="preserve"> context  </w:t>
      </w:r>
      <w:sdt>
        <w:sdtPr>
          <w:rPr>
            <w:rFonts w:ascii="Arial" w:hAnsi="Arial" w:cs="Arial"/>
            <w:lang w:val="en-GB"/>
          </w:rPr>
          <w:id w:val="1237133187"/>
          <w:citation/>
        </w:sdtPr>
        <w:sdtEndPr/>
        <w:sdtContent>
          <w:r w:rsidR="00AE2577" w:rsidRPr="0053669E">
            <w:rPr>
              <w:rFonts w:ascii="Arial" w:hAnsi="Arial" w:cs="Arial"/>
              <w:lang w:val="en-GB"/>
            </w:rPr>
            <w:fldChar w:fldCharType="begin"/>
          </w:r>
          <w:r w:rsidR="00AE2577" w:rsidRPr="0053669E">
            <w:rPr>
              <w:rFonts w:ascii="Arial" w:hAnsi="Arial" w:cs="Arial"/>
              <w:lang w:val="en-GB"/>
            </w:rPr>
            <w:instrText xml:space="preserve"> CITATION Res19 \l 2057 </w:instrText>
          </w:r>
          <w:r w:rsidR="00AE2577" w:rsidRPr="0053669E">
            <w:rPr>
              <w:rFonts w:ascii="Arial" w:hAnsi="Arial" w:cs="Arial"/>
              <w:lang w:val="en-GB"/>
            </w:rPr>
            <w:fldChar w:fldCharType="separate"/>
          </w:r>
          <w:r w:rsidR="00AE2577" w:rsidRPr="0053669E">
            <w:rPr>
              <w:rFonts w:ascii="Arial" w:hAnsi="Arial" w:cs="Arial"/>
              <w:noProof/>
              <w:lang w:val="en-GB"/>
            </w:rPr>
            <w:t>(Resnik, 2019)</w:t>
          </w:r>
          <w:r w:rsidR="00AE2577" w:rsidRPr="0053669E">
            <w:rPr>
              <w:rFonts w:ascii="Arial" w:hAnsi="Arial" w:cs="Arial"/>
              <w:lang w:val="en-GB"/>
            </w:rPr>
            <w:fldChar w:fldCharType="end"/>
          </w:r>
        </w:sdtContent>
      </w:sdt>
      <w:r w:rsidR="00B16300" w:rsidRPr="0053669E">
        <w:rPr>
          <w:rFonts w:ascii="Arial" w:hAnsi="Arial" w:cs="Arial"/>
          <w:lang w:val="en-GB"/>
        </w:rPr>
        <w:t xml:space="preserve">. </w:t>
      </w:r>
      <w:r w:rsidR="006140AC" w:rsidRPr="0053669E">
        <w:rPr>
          <w:rFonts w:ascii="Arial" w:hAnsi="Arial" w:cs="Arial"/>
          <w:lang w:val="en-GB"/>
        </w:rPr>
        <w:t>Similarly, the term ‘strategy,’ frequently used in organisational and policing contexts, lacks a universally accepted definition. The College of Policing</w:t>
      </w:r>
      <w:r w:rsidR="00E70563" w:rsidRPr="0053669E">
        <w:rPr>
          <w:rFonts w:ascii="Arial" w:hAnsi="Arial" w:cs="Arial"/>
          <w:lang w:val="en-GB"/>
        </w:rPr>
        <w:t>,</w:t>
      </w:r>
      <w:r w:rsidR="006140AC" w:rsidRPr="0053669E">
        <w:rPr>
          <w:rFonts w:ascii="Arial" w:hAnsi="Arial" w:cs="Arial"/>
        </w:rPr>
        <w:t xml:space="preserve"> </w:t>
      </w:r>
      <w:r w:rsidR="00506A0E" w:rsidRPr="0053669E">
        <w:rPr>
          <w:rFonts w:ascii="Arial" w:hAnsi="Arial" w:cs="Arial"/>
        </w:rPr>
        <w:t>Strategic Planning</w:t>
      </w:r>
      <w:r w:rsidR="00E70563" w:rsidRPr="0053669E">
        <w:rPr>
          <w:rFonts w:ascii="Arial" w:hAnsi="Arial" w:cs="Arial"/>
        </w:rPr>
        <w:t xml:space="preserve"> -</w:t>
      </w:r>
      <w:r w:rsidR="00506A0E" w:rsidRPr="0053669E">
        <w:rPr>
          <w:rFonts w:ascii="Arial" w:hAnsi="Arial" w:cs="Arial"/>
        </w:rPr>
        <w:t xml:space="preserve"> Approved Professional Practice</w:t>
      </w:r>
      <w:r w:rsidR="00E70563" w:rsidRPr="0053669E">
        <w:rPr>
          <w:rFonts w:ascii="Arial" w:hAnsi="Arial" w:cs="Arial"/>
        </w:rPr>
        <w:t xml:space="preserve"> (APP) </w:t>
      </w:r>
      <w:r w:rsidR="00506A0E" w:rsidRPr="0053669E">
        <w:rPr>
          <w:rFonts w:ascii="Arial" w:hAnsi="Arial" w:cs="Arial"/>
        </w:rPr>
        <w:t xml:space="preserve"> </w:t>
      </w:r>
      <w:sdt>
        <w:sdtPr>
          <w:rPr>
            <w:rFonts w:ascii="Arial" w:hAnsi="Arial" w:cs="Arial"/>
          </w:rPr>
          <w:id w:val="-85154794"/>
          <w:citation/>
        </w:sdtPr>
        <w:sdtEndPr/>
        <w:sdtContent>
          <w:r w:rsidR="00727099" w:rsidRPr="0053669E">
            <w:rPr>
              <w:rFonts w:ascii="Arial" w:hAnsi="Arial" w:cs="Arial"/>
            </w:rPr>
            <w:fldChar w:fldCharType="begin"/>
          </w:r>
          <w:r w:rsidR="00506A0E" w:rsidRPr="0053669E">
            <w:rPr>
              <w:rFonts w:ascii="Arial" w:hAnsi="Arial" w:cs="Arial"/>
              <w:lang w:val="en-GB"/>
            </w:rPr>
            <w:instrText xml:space="preserve">CITATION Col18 \p 1 \n  \l 2057 </w:instrText>
          </w:r>
          <w:r w:rsidR="00727099" w:rsidRPr="0053669E">
            <w:rPr>
              <w:rFonts w:ascii="Arial" w:hAnsi="Arial" w:cs="Arial"/>
            </w:rPr>
            <w:fldChar w:fldCharType="separate"/>
          </w:r>
          <w:r w:rsidR="00506A0E" w:rsidRPr="0053669E">
            <w:rPr>
              <w:rFonts w:ascii="Arial" w:hAnsi="Arial" w:cs="Arial"/>
              <w:noProof/>
              <w:lang w:val="en-GB"/>
            </w:rPr>
            <w:t>(2018, p. 1)</w:t>
          </w:r>
          <w:r w:rsidR="00727099" w:rsidRPr="0053669E">
            <w:rPr>
              <w:rFonts w:ascii="Arial" w:hAnsi="Arial" w:cs="Arial"/>
            </w:rPr>
            <w:fldChar w:fldCharType="end"/>
          </w:r>
        </w:sdtContent>
      </w:sdt>
      <w:r w:rsidR="005C69F9" w:rsidRPr="0053669E">
        <w:rPr>
          <w:rFonts w:ascii="Arial" w:hAnsi="Arial" w:cs="Arial"/>
        </w:rPr>
        <w:t xml:space="preserve"> </w:t>
      </w:r>
      <w:r w:rsidR="006140AC" w:rsidRPr="0053669E">
        <w:rPr>
          <w:rFonts w:ascii="Arial" w:hAnsi="Arial" w:cs="Arial"/>
          <w:lang w:val="en-GB"/>
        </w:rPr>
        <w:t>defines strategy as “a plan of action created to accomplish a series of objectives aimed at achieving a specific goal.”</w:t>
      </w:r>
      <w:r w:rsidR="00506A0E" w:rsidRPr="0053669E">
        <w:rPr>
          <w:rFonts w:ascii="Arial" w:hAnsi="Arial" w:cs="Arial"/>
          <w:lang w:val="en-GB"/>
        </w:rPr>
        <w:t xml:space="preserve"> </w:t>
      </w:r>
    </w:p>
    <w:p w14:paraId="21439CED" w14:textId="77777777" w:rsidR="00DF440A" w:rsidRDefault="00DF440A" w:rsidP="0053669E">
      <w:pPr>
        <w:spacing w:after="0" w:line="360" w:lineRule="auto"/>
        <w:jc w:val="both"/>
        <w:rPr>
          <w:rFonts w:ascii="Arial" w:hAnsi="Arial" w:cs="Arial"/>
          <w:lang w:val="en-GB"/>
        </w:rPr>
      </w:pPr>
    </w:p>
    <w:p w14:paraId="3654B5AF" w14:textId="382416F3" w:rsidR="006733B1" w:rsidRPr="0053669E" w:rsidRDefault="006140AC" w:rsidP="0053669E">
      <w:pPr>
        <w:spacing w:after="0" w:line="360" w:lineRule="auto"/>
        <w:jc w:val="both"/>
        <w:rPr>
          <w:rFonts w:ascii="Arial" w:hAnsi="Arial" w:cs="Arial"/>
        </w:rPr>
      </w:pPr>
      <w:r w:rsidRPr="0053669E">
        <w:rPr>
          <w:rFonts w:ascii="Arial" w:hAnsi="Arial" w:cs="Arial"/>
          <w:lang w:val="en-GB"/>
        </w:rPr>
        <w:t xml:space="preserve">A well-defined research strategy is essential </w:t>
      </w:r>
      <w:r w:rsidR="00506A0E" w:rsidRPr="0053669E">
        <w:rPr>
          <w:rFonts w:ascii="Arial" w:hAnsi="Arial" w:cs="Arial"/>
          <w:lang w:val="en-GB"/>
        </w:rPr>
        <w:t>for aligning with the research</w:t>
      </w:r>
      <w:r w:rsidRPr="0053669E">
        <w:rPr>
          <w:rFonts w:ascii="Arial" w:hAnsi="Arial" w:cs="Arial"/>
          <w:lang w:val="en-GB"/>
        </w:rPr>
        <w:t xml:space="preserve"> aims and objectives</w:t>
      </w:r>
      <w:r w:rsidR="00506A0E" w:rsidRPr="0053669E">
        <w:rPr>
          <w:rFonts w:ascii="Arial" w:hAnsi="Arial" w:cs="Arial"/>
          <w:lang w:val="en-GB"/>
        </w:rPr>
        <w:t>, as t</w:t>
      </w:r>
      <w:r w:rsidRPr="0053669E">
        <w:rPr>
          <w:rFonts w:ascii="Arial" w:hAnsi="Arial" w:cs="Arial"/>
          <w:lang w:val="en-GB"/>
        </w:rPr>
        <w:t>his alignment clarifies the research direction and facilitates a systematic exploration of the identified research question</w:t>
      </w:r>
      <w:sdt>
        <w:sdtPr>
          <w:rPr>
            <w:rFonts w:ascii="Arial" w:hAnsi="Arial" w:cs="Arial"/>
          </w:rPr>
          <w:id w:val="123670305"/>
          <w:citation/>
        </w:sdtPr>
        <w:sdtEndPr/>
        <w:sdtContent>
          <w:r w:rsidR="00D84D1D" w:rsidRPr="0053669E">
            <w:rPr>
              <w:rFonts w:ascii="Arial" w:hAnsi="Arial" w:cs="Arial"/>
            </w:rPr>
            <w:fldChar w:fldCharType="begin"/>
          </w:r>
          <w:r w:rsidR="00255065" w:rsidRPr="0053669E">
            <w:rPr>
              <w:rFonts w:ascii="Arial" w:hAnsi="Arial" w:cs="Arial"/>
              <w:lang w:val="en-GB"/>
            </w:rPr>
            <w:instrText xml:space="preserve">CITATION Big17 \l 2057 </w:instrText>
          </w:r>
          <w:r w:rsidR="00D84D1D" w:rsidRPr="0053669E">
            <w:rPr>
              <w:rFonts w:ascii="Arial" w:hAnsi="Arial" w:cs="Arial"/>
            </w:rPr>
            <w:fldChar w:fldCharType="separate"/>
          </w:r>
          <w:r w:rsidR="00255065" w:rsidRPr="0053669E">
            <w:rPr>
              <w:rFonts w:ascii="Arial" w:hAnsi="Arial" w:cs="Arial"/>
              <w:noProof/>
              <w:lang w:val="en-GB"/>
            </w:rPr>
            <w:t xml:space="preserve"> (Biggam, 2017)</w:t>
          </w:r>
          <w:r w:rsidR="00D84D1D" w:rsidRPr="0053669E">
            <w:rPr>
              <w:rFonts w:ascii="Arial" w:hAnsi="Arial" w:cs="Arial"/>
            </w:rPr>
            <w:fldChar w:fldCharType="end"/>
          </w:r>
        </w:sdtContent>
      </w:sdt>
      <w:r w:rsidR="006733B1" w:rsidRPr="0053669E">
        <w:rPr>
          <w:rFonts w:ascii="Arial" w:hAnsi="Arial" w:cs="Arial"/>
        </w:rPr>
        <w:t xml:space="preserve">. </w:t>
      </w:r>
      <w:r w:rsidRPr="0053669E">
        <w:rPr>
          <w:rFonts w:ascii="Arial" w:hAnsi="Arial" w:cs="Arial"/>
          <w:lang w:val="en-GB"/>
        </w:rPr>
        <w:t xml:space="preserve">This study employs both </w:t>
      </w:r>
      <w:r w:rsidR="00506A0E" w:rsidRPr="0053669E">
        <w:rPr>
          <w:rFonts w:ascii="Arial" w:hAnsi="Arial" w:cs="Arial"/>
          <w:lang w:val="en-GB"/>
        </w:rPr>
        <w:t xml:space="preserve">a </w:t>
      </w:r>
      <w:r w:rsidRPr="0053669E">
        <w:rPr>
          <w:rFonts w:ascii="Arial" w:hAnsi="Arial" w:cs="Arial"/>
          <w:lang w:val="en-GB"/>
        </w:rPr>
        <w:t xml:space="preserve">research strategy and research methods, concepts that are interconnected but distinct </w:t>
      </w:r>
      <w:sdt>
        <w:sdtPr>
          <w:rPr>
            <w:rFonts w:ascii="Arial" w:hAnsi="Arial" w:cs="Arial"/>
          </w:rPr>
          <w:id w:val="-796686446"/>
          <w:citation/>
        </w:sdtPr>
        <w:sdtEndPr/>
        <w:sdtContent>
          <w:r w:rsidR="00AF2C8C" w:rsidRPr="0053669E">
            <w:rPr>
              <w:rFonts w:ascii="Arial" w:hAnsi="Arial" w:cs="Arial"/>
            </w:rPr>
            <w:fldChar w:fldCharType="begin"/>
          </w:r>
          <w:r w:rsidR="00AF2C8C" w:rsidRPr="0053669E">
            <w:rPr>
              <w:rFonts w:ascii="Arial" w:hAnsi="Arial" w:cs="Arial"/>
              <w:lang w:val="en-GB"/>
            </w:rPr>
            <w:instrText xml:space="preserve">CITATION Scr25 \l 2057 </w:instrText>
          </w:r>
          <w:r w:rsidR="00AF2C8C" w:rsidRPr="0053669E">
            <w:rPr>
              <w:rFonts w:ascii="Arial" w:hAnsi="Arial" w:cs="Arial"/>
            </w:rPr>
            <w:fldChar w:fldCharType="separate"/>
          </w:r>
          <w:r w:rsidR="00AF2C8C" w:rsidRPr="0053669E">
            <w:rPr>
              <w:rFonts w:ascii="Arial" w:hAnsi="Arial" w:cs="Arial"/>
              <w:noProof/>
              <w:lang w:val="en-GB"/>
            </w:rPr>
            <w:t>(Scribbr, 2022)</w:t>
          </w:r>
          <w:r w:rsidR="00AF2C8C" w:rsidRPr="0053669E">
            <w:rPr>
              <w:rFonts w:ascii="Arial" w:hAnsi="Arial" w:cs="Arial"/>
            </w:rPr>
            <w:fldChar w:fldCharType="end"/>
          </w:r>
        </w:sdtContent>
      </w:sdt>
      <w:r w:rsidR="001514E1" w:rsidRPr="0053669E">
        <w:rPr>
          <w:rFonts w:ascii="Arial" w:hAnsi="Arial" w:cs="Arial"/>
        </w:rPr>
        <w:t>.</w:t>
      </w:r>
      <w:r w:rsidR="001514E1" w:rsidRPr="0053669E">
        <w:rPr>
          <w:rFonts w:ascii="Arial" w:hAnsi="Arial" w:cs="Arial"/>
          <w:lang w:val="en-GB"/>
        </w:rPr>
        <w:t xml:space="preserve"> </w:t>
      </w:r>
      <w:r w:rsidR="00DF440A">
        <w:rPr>
          <w:rFonts w:ascii="Arial" w:hAnsi="Arial" w:cs="Arial"/>
          <w:lang w:val="en-GB"/>
        </w:rPr>
        <w:t xml:space="preserve">It </w:t>
      </w:r>
      <w:r w:rsidR="00A9235A" w:rsidRPr="0053669E">
        <w:rPr>
          <w:rFonts w:ascii="Arial" w:hAnsi="Arial" w:cs="Arial"/>
          <w:lang w:val="en-GB"/>
        </w:rPr>
        <w:t xml:space="preserve">adopts </w:t>
      </w:r>
      <w:r w:rsidR="00DF440A">
        <w:rPr>
          <w:rFonts w:ascii="Arial" w:hAnsi="Arial" w:cs="Arial"/>
          <w:lang w:val="en-GB"/>
        </w:rPr>
        <w:t xml:space="preserve">the </w:t>
      </w:r>
      <w:r w:rsidR="00DF440A" w:rsidRPr="0053669E">
        <w:rPr>
          <w:rFonts w:ascii="Arial" w:hAnsi="Arial" w:cs="Arial"/>
          <w:lang w:val="en-GB"/>
        </w:rPr>
        <w:t>‘</w:t>
      </w:r>
      <w:r w:rsidR="00DF440A">
        <w:rPr>
          <w:rFonts w:ascii="Arial" w:hAnsi="Arial" w:cs="Arial"/>
          <w:lang w:val="en-GB"/>
        </w:rPr>
        <w:t>R</w:t>
      </w:r>
      <w:r w:rsidR="00DF440A" w:rsidRPr="0053669E">
        <w:rPr>
          <w:rFonts w:ascii="Arial" w:hAnsi="Arial" w:cs="Arial"/>
          <w:lang w:val="en-GB"/>
        </w:rPr>
        <w:t xml:space="preserve">esearch </w:t>
      </w:r>
      <w:r w:rsidR="00DF440A">
        <w:rPr>
          <w:rFonts w:ascii="Arial" w:hAnsi="Arial" w:cs="Arial"/>
          <w:lang w:val="en-GB"/>
        </w:rPr>
        <w:t>O</w:t>
      </w:r>
      <w:r w:rsidR="00DF440A" w:rsidRPr="0053669E">
        <w:rPr>
          <w:rFonts w:ascii="Arial" w:hAnsi="Arial" w:cs="Arial"/>
          <w:lang w:val="en-GB"/>
        </w:rPr>
        <w:t xml:space="preserve">nion’ framework </w:t>
      </w:r>
      <w:r w:rsidR="00DF440A">
        <w:rPr>
          <w:rFonts w:ascii="Arial" w:hAnsi="Arial" w:cs="Arial"/>
          <w:lang w:val="en-GB"/>
        </w:rPr>
        <w:t xml:space="preserve">proposed by </w:t>
      </w:r>
      <w:r w:rsidR="00A9235A" w:rsidRPr="0053669E">
        <w:rPr>
          <w:rFonts w:ascii="Arial" w:hAnsi="Arial" w:cs="Arial"/>
          <w:lang w:val="en-GB"/>
        </w:rPr>
        <w:t>Saunders, et al.,</w:t>
      </w:r>
      <w:sdt>
        <w:sdtPr>
          <w:rPr>
            <w:rFonts w:ascii="Arial" w:hAnsi="Arial" w:cs="Arial"/>
          </w:rPr>
          <w:id w:val="-1671473287"/>
          <w:citation/>
        </w:sdtPr>
        <w:sdtEndPr/>
        <w:sdtContent>
          <w:r w:rsidR="00AB17D0" w:rsidRPr="0053669E">
            <w:rPr>
              <w:rFonts w:ascii="Arial" w:hAnsi="Arial" w:cs="Arial"/>
            </w:rPr>
            <w:fldChar w:fldCharType="begin"/>
          </w:r>
          <w:r w:rsidR="00A9235A" w:rsidRPr="0053669E">
            <w:rPr>
              <w:rFonts w:ascii="Arial" w:hAnsi="Arial" w:cs="Arial"/>
              <w:lang w:val="en-GB"/>
            </w:rPr>
            <w:instrText xml:space="preserve">CITATION Sau16 \n  \l 2057 </w:instrText>
          </w:r>
          <w:r w:rsidR="00AB17D0" w:rsidRPr="0053669E">
            <w:rPr>
              <w:rFonts w:ascii="Arial" w:hAnsi="Arial" w:cs="Arial"/>
            </w:rPr>
            <w:fldChar w:fldCharType="separate"/>
          </w:r>
          <w:r w:rsidR="00A9235A" w:rsidRPr="0053669E">
            <w:rPr>
              <w:rFonts w:ascii="Arial" w:hAnsi="Arial" w:cs="Arial"/>
              <w:noProof/>
              <w:lang w:val="en-GB"/>
            </w:rPr>
            <w:t xml:space="preserve"> (2019)</w:t>
          </w:r>
          <w:r w:rsidR="00AB17D0" w:rsidRPr="0053669E">
            <w:rPr>
              <w:rFonts w:ascii="Arial" w:hAnsi="Arial" w:cs="Arial"/>
            </w:rPr>
            <w:fldChar w:fldCharType="end"/>
          </w:r>
        </w:sdtContent>
      </w:sdt>
      <w:r w:rsidR="00DF440A">
        <w:rPr>
          <w:rFonts w:ascii="Arial" w:hAnsi="Arial" w:cs="Arial"/>
        </w:rPr>
        <w:t>,</w:t>
      </w:r>
      <w:r w:rsidR="00A9235A" w:rsidRPr="0053669E">
        <w:rPr>
          <w:rFonts w:ascii="Arial" w:hAnsi="Arial" w:cs="Arial"/>
        </w:rPr>
        <w:t xml:space="preserve"> </w:t>
      </w:r>
      <w:r w:rsidR="00330C2D" w:rsidRPr="0053669E">
        <w:rPr>
          <w:rFonts w:ascii="Arial" w:hAnsi="Arial" w:cs="Arial"/>
          <w:lang w:val="en-GB"/>
        </w:rPr>
        <w:t>which structures the methodology into layers</w:t>
      </w:r>
      <w:r w:rsidR="00A9235A" w:rsidRPr="0053669E">
        <w:rPr>
          <w:rFonts w:ascii="Arial" w:hAnsi="Arial" w:cs="Arial"/>
          <w:lang w:val="en-GB"/>
        </w:rPr>
        <w:t xml:space="preserve">, as illustrated in </w:t>
      </w:r>
      <w:r w:rsidR="00D57C7D" w:rsidRPr="0053669E">
        <w:rPr>
          <w:rFonts w:ascii="Arial" w:hAnsi="Arial" w:cs="Arial"/>
          <w:lang w:val="en-GB"/>
        </w:rPr>
        <w:t>f</w:t>
      </w:r>
      <w:r w:rsidR="00A9235A" w:rsidRPr="0053669E">
        <w:rPr>
          <w:rFonts w:ascii="Arial" w:hAnsi="Arial" w:cs="Arial"/>
          <w:lang w:val="en-GB"/>
        </w:rPr>
        <w:t>igure 5</w:t>
      </w:r>
      <w:r w:rsidR="004908FD">
        <w:rPr>
          <w:rFonts w:ascii="Arial" w:hAnsi="Arial" w:cs="Arial"/>
          <w:lang w:val="en-GB"/>
        </w:rPr>
        <w:t>:</w:t>
      </w:r>
    </w:p>
    <w:p w14:paraId="62C8E6D5" w14:textId="77777777" w:rsidR="006140AC" w:rsidRPr="0053669E" w:rsidRDefault="006140AC" w:rsidP="0053669E">
      <w:pPr>
        <w:spacing w:after="0" w:line="360" w:lineRule="auto"/>
        <w:jc w:val="both"/>
        <w:rPr>
          <w:rFonts w:ascii="Arial" w:hAnsi="Arial" w:cs="Arial"/>
        </w:rPr>
      </w:pPr>
    </w:p>
    <w:p w14:paraId="0CF821F6" w14:textId="77777777" w:rsidR="00530EFF" w:rsidRPr="0053669E" w:rsidRDefault="00530EFF" w:rsidP="0053669E">
      <w:pPr>
        <w:spacing w:after="0" w:line="360" w:lineRule="auto"/>
        <w:jc w:val="both"/>
        <w:rPr>
          <w:rFonts w:ascii="Arial" w:hAnsi="Arial" w:cs="Arial"/>
          <w:color w:val="FF0000"/>
          <w:lang w:val="en-GB"/>
        </w:rPr>
      </w:pPr>
    </w:p>
    <w:p w14:paraId="6ACAD682" w14:textId="7BA7222F" w:rsidR="006733B1" w:rsidRPr="00B8557A" w:rsidRDefault="008F2CF9" w:rsidP="005F79E1">
      <w:pPr>
        <w:jc w:val="both"/>
        <w:rPr>
          <w:rFonts w:ascii="Arial" w:hAnsi="Arial" w:cs="Arial"/>
          <w:color w:val="FF0000"/>
          <w:sz w:val="24"/>
          <w:szCs w:val="24"/>
        </w:rPr>
      </w:pPr>
      <w:r w:rsidRPr="00B8557A">
        <w:rPr>
          <w:rFonts w:ascii="Arial" w:hAnsi="Arial" w:cs="Arial"/>
          <w:noProof/>
          <w:color w:val="FF0000"/>
          <w:sz w:val="24"/>
          <w:szCs w:val="24"/>
        </w:rPr>
        <w:lastRenderedPageBreak/>
        <w:drawing>
          <wp:inline distT="0" distB="0" distL="0" distR="0" wp14:anchorId="55D758EA" wp14:editId="13C27D9A">
            <wp:extent cx="6296025" cy="4297045"/>
            <wp:effectExtent l="0" t="0" r="9525" b="8255"/>
            <wp:docPr id="129762830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628302" name="Picture 1" descr="A diagram of a diagram&#10;&#10;Description automatically generated"/>
                    <pic:cNvPicPr/>
                  </pic:nvPicPr>
                  <pic:blipFill>
                    <a:blip r:embed="rId16"/>
                    <a:stretch>
                      <a:fillRect/>
                    </a:stretch>
                  </pic:blipFill>
                  <pic:spPr>
                    <a:xfrm>
                      <a:off x="0" y="0"/>
                      <a:ext cx="6308188" cy="4305346"/>
                    </a:xfrm>
                    <a:prstGeom prst="rect">
                      <a:avLst/>
                    </a:prstGeom>
                  </pic:spPr>
                </pic:pic>
              </a:graphicData>
            </a:graphic>
          </wp:inline>
        </w:drawing>
      </w:r>
    </w:p>
    <w:p w14:paraId="49D2B717" w14:textId="578F0038" w:rsidR="006733B1" w:rsidRPr="0053669E" w:rsidRDefault="001E6B67" w:rsidP="00ED5005">
      <w:pPr>
        <w:spacing w:after="0" w:line="360" w:lineRule="auto"/>
        <w:jc w:val="both"/>
        <w:rPr>
          <w:rFonts w:ascii="Arial" w:hAnsi="Arial" w:cs="Arial"/>
          <w:i/>
          <w:iCs/>
        </w:rPr>
      </w:pPr>
      <w:r w:rsidRPr="0053669E">
        <w:rPr>
          <w:rFonts w:ascii="Arial" w:hAnsi="Arial" w:cs="Arial"/>
        </w:rPr>
        <w:t xml:space="preserve">Figure 5 – The ‘Research Onion’ </w:t>
      </w:r>
      <w:sdt>
        <w:sdtPr>
          <w:rPr>
            <w:rFonts w:ascii="Arial" w:hAnsi="Arial" w:cs="Arial"/>
            <w:i/>
            <w:iCs/>
          </w:rPr>
          <w:id w:val="-1327441277"/>
          <w:citation/>
        </w:sdtPr>
        <w:sdtEndPr/>
        <w:sdtContent>
          <w:r w:rsidR="00AB17D0" w:rsidRPr="0053669E">
            <w:rPr>
              <w:rFonts w:ascii="Arial" w:hAnsi="Arial" w:cs="Arial"/>
              <w:i/>
              <w:iCs/>
            </w:rPr>
            <w:fldChar w:fldCharType="begin"/>
          </w:r>
          <w:r w:rsidR="009B1F41" w:rsidRPr="0053669E">
            <w:rPr>
              <w:rFonts w:ascii="Arial" w:hAnsi="Arial" w:cs="Arial"/>
              <w:i/>
              <w:iCs/>
              <w:lang w:val="en-GB"/>
            </w:rPr>
            <w:instrText xml:space="preserve">CITATION Sau16 \p 130 \l 2057 </w:instrText>
          </w:r>
          <w:r w:rsidR="00AB17D0" w:rsidRPr="0053669E">
            <w:rPr>
              <w:rFonts w:ascii="Arial" w:hAnsi="Arial" w:cs="Arial"/>
              <w:i/>
              <w:iCs/>
            </w:rPr>
            <w:fldChar w:fldCharType="separate"/>
          </w:r>
          <w:r w:rsidR="009B1F41" w:rsidRPr="0053669E">
            <w:rPr>
              <w:rFonts w:ascii="Arial" w:hAnsi="Arial" w:cs="Arial"/>
              <w:noProof/>
              <w:lang w:val="en-GB"/>
            </w:rPr>
            <w:t>(Saunders, et al., 2019, p. 130)</w:t>
          </w:r>
          <w:r w:rsidR="00AB17D0" w:rsidRPr="0053669E">
            <w:rPr>
              <w:rFonts w:ascii="Arial" w:hAnsi="Arial" w:cs="Arial"/>
              <w:i/>
              <w:iCs/>
            </w:rPr>
            <w:fldChar w:fldCharType="end"/>
          </w:r>
        </w:sdtContent>
      </w:sdt>
      <w:r w:rsidR="00FF4432" w:rsidRPr="0053669E">
        <w:rPr>
          <w:rFonts w:ascii="Arial" w:hAnsi="Arial" w:cs="Arial"/>
          <w:i/>
          <w:iCs/>
        </w:rPr>
        <w:t xml:space="preserve"> </w:t>
      </w:r>
    </w:p>
    <w:p w14:paraId="09103F83" w14:textId="77777777" w:rsidR="00330C2D" w:rsidRPr="0053669E" w:rsidRDefault="00330C2D" w:rsidP="00ED5005">
      <w:pPr>
        <w:spacing w:after="0" w:line="360" w:lineRule="auto"/>
        <w:jc w:val="both"/>
        <w:rPr>
          <w:rFonts w:ascii="Arial" w:hAnsi="Arial" w:cs="Arial"/>
          <w:lang w:val="en-GB"/>
        </w:rPr>
      </w:pPr>
    </w:p>
    <w:p w14:paraId="1D2F872B" w14:textId="77777777" w:rsidR="00673B70" w:rsidRDefault="00673B70" w:rsidP="00ED5005">
      <w:pPr>
        <w:spacing w:after="0" w:line="360" w:lineRule="auto"/>
        <w:jc w:val="both"/>
        <w:rPr>
          <w:rFonts w:ascii="Arial" w:hAnsi="Arial" w:cs="Arial"/>
          <w:lang w:val="en-GB"/>
        </w:rPr>
      </w:pPr>
    </w:p>
    <w:p w14:paraId="16211D05" w14:textId="55C90E1E" w:rsidR="006140AC" w:rsidRPr="0053669E" w:rsidRDefault="006140AC" w:rsidP="00ED5005">
      <w:pPr>
        <w:spacing w:after="0" w:line="360" w:lineRule="auto"/>
        <w:jc w:val="both"/>
        <w:rPr>
          <w:rFonts w:ascii="Arial" w:hAnsi="Arial" w:cs="Arial"/>
          <w:lang w:val="en-GB"/>
        </w:rPr>
      </w:pPr>
      <w:r w:rsidRPr="0053669E">
        <w:rPr>
          <w:rFonts w:ascii="Arial" w:hAnsi="Arial" w:cs="Arial"/>
          <w:lang w:val="en-GB"/>
        </w:rPr>
        <w:t>Th</w:t>
      </w:r>
      <w:r w:rsidR="00330C2D" w:rsidRPr="0053669E">
        <w:rPr>
          <w:rFonts w:ascii="Arial" w:hAnsi="Arial" w:cs="Arial"/>
          <w:lang w:val="en-GB"/>
        </w:rPr>
        <w:t>e</w:t>
      </w:r>
      <w:r w:rsidRPr="0053669E">
        <w:rPr>
          <w:rFonts w:ascii="Arial" w:hAnsi="Arial" w:cs="Arial"/>
          <w:lang w:val="en-GB"/>
        </w:rPr>
        <w:t xml:space="preserve"> framework serves as a foundational blueprint, </w:t>
      </w:r>
      <w:r w:rsidR="00330C2D" w:rsidRPr="0053669E">
        <w:rPr>
          <w:rFonts w:ascii="Arial" w:hAnsi="Arial" w:cs="Arial"/>
          <w:lang w:val="en-GB"/>
        </w:rPr>
        <w:t>ensuring alignment between the research question and data collection technique. P</w:t>
      </w:r>
      <w:r w:rsidRPr="0053669E">
        <w:rPr>
          <w:rFonts w:ascii="Arial" w:hAnsi="Arial" w:cs="Arial"/>
          <w:lang w:val="en-GB"/>
        </w:rPr>
        <w:t>roviding a systematic approach for researchers and academics to navigate the relevant dimensions of the study</w:t>
      </w:r>
      <w:r w:rsidR="00E70563" w:rsidRPr="0053669E">
        <w:rPr>
          <w:rFonts w:ascii="Arial" w:hAnsi="Arial" w:cs="Arial"/>
          <w:lang w:val="en-GB"/>
        </w:rPr>
        <w:t>,</w:t>
      </w:r>
      <w:r w:rsidR="00835DFD" w:rsidRPr="0053669E">
        <w:rPr>
          <w:rFonts w:ascii="Arial" w:hAnsi="Arial" w:cs="Arial"/>
          <w:lang w:val="en-GB"/>
        </w:rPr>
        <w:t xml:space="preserve"> </w:t>
      </w:r>
      <w:r w:rsidR="00330C2D" w:rsidRPr="0053669E">
        <w:rPr>
          <w:rFonts w:ascii="Arial" w:hAnsi="Arial" w:cs="Arial"/>
          <w:lang w:val="en-GB"/>
        </w:rPr>
        <w:t>it ensures</w:t>
      </w:r>
      <w:r w:rsidR="00835DFD" w:rsidRPr="0053669E">
        <w:rPr>
          <w:rFonts w:ascii="Arial" w:hAnsi="Arial" w:cs="Arial"/>
          <w:lang w:val="en-GB"/>
        </w:rPr>
        <w:t xml:space="preserve"> clarity</w:t>
      </w:r>
      <w:r w:rsidRPr="0053669E">
        <w:rPr>
          <w:rFonts w:ascii="Arial" w:hAnsi="Arial" w:cs="Arial"/>
          <w:lang w:val="en-GB"/>
        </w:rPr>
        <w:t xml:space="preserve"> and logical progression in addressing the complexities inherent in misconduct reporting</w:t>
      </w:r>
      <w:r w:rsidR="00835DFD" w:rsidRPr="0053669E">
        <w:rPr>
          <w:rFonts w:ascii="Arial" w:hAnsi="Arial" w:cs="Arial"/>
          <w:lang w:val="en-GB"/>
        </w:rPr>
        <w:t>.</w:t>
      </w:r>
    </w:p>
    <w:p w14:paraId="022E2125" w14:textId="77777777" w:rsidR="00957AA6" w:rsidRPr="0053669E" w:rsidRDefault="00957AA6" w:rsidP="00ED5005">
      <w:pPr>
        <w:spacing w:after="0" w:line="360" w:lineRule="auto"/>
        <w:jc w:val="both"/>
        <w:rPr>
          <w:rFonts w:ascii="Arial" w:hAnsi="Arial" w:cs="Arial"/>
          <w:lang w:val="en-GB"/>
        </w:rPr>
      </w:pPr>
    </w:p>
    <w:p w14:paraId="2C5D8522" w14:textId="17BAA551" w:rsidR="00FA4E4C" w:rsidRPr="0053669E" w:rsidRDefault="007775E6" w:rsidP="00ED5005">
      <w:pPr>
        <w:spacing w:after="0" w:line="360" w:lineRule="auto"/>
        <w:jc w:val="both"/>
        <w:rPr>
          <w:rFonts w:ascii="Arial" w:hAnsi="Arial" w:cs="Arial"/>
          <w:lang w:val="en-GB"/>
        </w:rPr>
      </w:pPr>
      <w:r>
        <w:rPr>
          <w:rFonts w:ascii="Arial" w:hAnsi="Arial" w:cs="Arial"/>
          <w:lang w:val="en-GB"/>
        </w:rPr>
        <w:t>As outlined earlier,</w:t>
      </w:r>
      <w:r w:rsidR="00FA4E4C" w:rsidRPr="0053669E">
        <w:rPr>
          <w:rFonts w:ascii="Arial" w:hAnsi="Arial" w:cs="Arial"/>
          <w:lang w:val="en-GB"/>
        </w:rPr>
        <w:t xml:space="preserve"> t</w:t>
      </w:r>
      <w:r w:rsidR="006140AC" w:rsidRPr="0053669E">
        <w:rPr>
          <w:rFonts w:ascii="Arial" w:hAnsi="Arial" w:cs="Arial"/>
          <w:lang w:val="en-GB"/>
        </w:rPr>
        <w:t>he primary data collection methods for this study</w:t>
      </w:r>
      <w:r w:rsidR="00E70563" w:rsidRPr="0053669E">
        <w:rPr>
          <w:rFonts w:ascii="Arial" w:hAnsi="Arial" w:cs="Arial"/>
          <w:lang w:val="en-GB"/>
        </w:rPr>
        <w:t xml:space="preserve"> </w:t>
      </w:r>
      <w:r>
        <w:rPr>
          <w:rFonts w:ascii="Arial" w:hAnsi="Arial" w:cs="Arial"/>
          <w:lang w:val="en-GB"/>
        </w:rPr>
        <w:t xml:space="preserve">initially </w:t>
      </w:r>
      <w:r w:rsidR="006140AC" w:rsidRPr="0053669E">
        <w:rPr>
          <w:rFonts w:ascii="Arial" w:hAnsi="Arial" w:cs="Arial"/>
          <w:lang w:val="en-GB"/>
        </w:rPr>
        <w:t>include</w:t>
      </w:r>
      <w:r w:rsidR="00FA4E4C" w:rsidRPr="0053669E">
        <w:rPr>
          <w:rFonts w:ascii="Arial" w:hAnsi="Arial" w:cs="Arial"/>
          <w:lang w:val="en-GB"/>
        </w:rPr>
        <w:t xml:space="preserve">d </w:t>
      </w:r>
      <w:r>
        <w:rPr>
          <w:rFonts w:ascii="Arial" w:hAnsi="Arial" w:cs="Arial"/>
          <w:lang w:val="en-GB"/>
        </w:rPr>
        <w:t xml:space="preserve">a </w:t>
      </w:r>
      <w:r w:rsidR="006140AC" w:rsidRPr="0053669E">
        <w:rPr>
          <w:rFonts w:ascii="Arial" w:hAnsi="Arial" w:cs="Arial"/>
          <w:lang w:val="en-GB"/>
        </w:rPr>
        <w:t>questionnaire</w:t>
      </w:r>
      <w:r w:rsidR="00AA475F">
        <w:rPr>
          <w:rFonts w:ascii="Arial" w:hAnsi="Arial" w:cs="Arial"/>
          <w:lang w:val="en-GB"/>
        </w:rPr>
        <w:t>,</w:t>
      </w:r>
      <w:r w:rsidR="006140AC" w:rsidRPr="0053669E">
        <w:rPr>
          <w:rFonts w:ascii="Arial" w:hAnsi="Arial" w:cs="Arial"/>
          <w:lang w:val="en-GB"/>
        </w:rPr>
        <w:t xml:space="preserve"> semi-structured interviews</w:t>
      </w:r>
      <w:r>
        <w:rPr>
          <w:rFonts w:ascii="Arial" w:hAnsi="Arial" w:cs="Arial"/>
          <w:lang w:val="en-GB"/>
        </w:rPr>
        <w:t xml:space="preserve"> and focus groups</w:t>
      </w:r>
      <w:r w:rsidR="006140AC" w:rsidRPr="0053669E">
        <w:rPr>
          <w:rFonts w:ascii="Arial" w:hAnsi="Arial" w:cs="Arial"/>
          <w:lang w:val="en-GB"/>
        </w:rPr>
        <w:t xml:space="preserve"> incorporat</w:t>
      </w:r>
      <w:r w:rsidR="00FA4E4C" w:rsidRPr="0053669E">
        <w:rPr>
          <w:rFonts w:ascii="Arial" w:hAnsi="Arial" w:cs="Arial"/>
          <w:lang w:val="en-GB"/>
        </w:rPr>
        <w:t>ing</w:t>
      </w:r>
      <w:r w:rsidR="006140AC" w:rsidRPr="0053669E">
        <w:rPr>
          <w:rFonts w:ascii="Arial" w:hAnsi="Arial" w:cs="Arial"/>
          <w:lang w:val="en-GB"/>
        </w:rPr>
        <w:t xml:space="preserve"> both quantitative and qualitative questions. This dual approach enhances the depth of findings and supports data triangulation, thereby increasing the validity and reliability of the research outcomes </w:t>
      </w:r>
      <w:sdt>
        <w:sdtPr>
          <w:rPr>
            <w:rFonts w:ascii="Arial" w:hAnsi="Arial" w:cs="Arial"/>
          </w:rPr>
          <w:id w:val="2142312235"/>
          <w:citation/>
        </w:sdtPr>
        <w:sdtEndPr/>
        <w:sdtContent>
          <w:r w:rsidR="002E0DD5" w:rsidRPr="0053669E">
            <w:rPr>
              <w:rFonts w:ascii="Arial" w:hAnsi="Arial" w:cs="Arial"/>
            </w:rPr>
            <w:fldChar w:fldCharType="begin"/>
          </w:r>
          <w:r w:rsidR="002E0DD5" w:rsidRPr="0053669E">
            <w:rPr>
              <w:rFonts w:ascii="Arial" w:hAnsi="Arial" w:cs="Arial"/>
              <w:lang w:val="en-GB"/>
            </w:rPr>
            <w:instrText xml:space="preserve"> CITATION Cre18 \l 2057 </w:instrText>
          </w:r>
          <w:r w:rsidR="002E0DD5" w:rsidRPr="0053669E">
            <w:rPr>
              <w:rFonts w:ascii="Arial" w:hAnsi="Arial" w:cs="Arial"/>
            </w:rPr>
            <w:fldChar w:fldCharType="separate"/>
          </w:r>
          <w:r w:rsidR="002E0DD5" w:rsidRPr="0053669E">
            <w:rPr>
              <w:rFonts w:ascii="Arial" w:hAnsi="Arial" w:cs="Arial"/>
              <w:noProof/>
              <w:lang w:val="en-GB"/>
            </w:rPr>
            <w:t>(Creswell &amp; Plano Clark, 2018)</w:t>
          </w:r>
          <w:r w:rsidR="002E0DD5" w:rsidRPr="0053669E">
            <w:rPr>
              <w:rFonts w:ascii="Arial" w:hAnsi="Arial" w:cs="Arial"/>
            </w:rPr>
            <w:fldChar w:fldCharType="end"/>
          </w:r>
        </w:sdtContent>
      </w:sdt>
      <w:r w:rsidR="00696F5D" w:rsidRPr="0053669E">
        <w:rPr>
          <w:rFonts w:ascii="Arial" w:hAnsi="Arial" w:cs="Arial"/>
        </w:rPr>
        <w:t>.</w:t>
      </w:r>
      <w:r w:rsidR="006733B1" w:rsidRPr="0053669E">
        <w:rPr>
          <w:rFonts w:ascii="Arial" w:hAnsi="Arial" w:cs="Arial"/>
        </w:rPr>
        <w:t xml:space="preserve"> </w:t>
      </w:r>
      <w:r w:rsidR="00FA4E4C" w:rsidRPr="0053669E">
        <w:rPr>
          <w:rFonts w:ascii="Arial" w:hAnsi="Arial" w:cs="Arial"/>
          <w:lang w:val="en-GB"/>
        </w:rPr>
        <w:t>However, due to the return of 331 questionnaires that yielded rich qualitative data, the planned interviews</w:t>
      </w:r>
      <w:r>
        <w:rPr>
          <w:rFonts w:ascii="Arial" w:hAnsi="Arial" w:cs="Arial"/>
          <w:lang w:val="en-GB"/>
        </w:rPr>
        <w:t xml:space="preserve"> and focus groups</w:t>
      </w:r>
      <w:r w:rsidR="00FA4E4C" w:rsidRPr="0053669E">
        <w:rPr>
          <w:rFonts w:ascii="Arial" w:hAnsi="Arial" w:cs="Arial"/>
          <w:lang w:val="en-GB"/>
        </w:rPr>
        <w:t xml:space="preserve"> were deemed unnecessary. </w:t>
      </w:r>
    </w:p>
    <w:p w14:paraId="0A0B4B70" w14:textId="77777777" w:rsidR="00FA4E4C" w:rsidRPr="0053669E" w:rsidRDefault="00FA4E4C" w:rsidP="00ED5005">
      <w:pPr>
        <w:spacing w:after="0" w:line="360" w:lineRule="auto"/>
        <w:jc w:val="both"/>
        <w:rPr>
          <w:rFonts w:ascii="Arial" w:hAnsi="Arial" w:cs="Arial"/>
          <w:lang w:val="en-GB"/>
        </w:rPr>
      </w:pPr>
    </w:p>
    <w:p w14:paraId="3E1CAD0E" w14:textId="7EDB1C85" w:rsidR="00530EFF" w:rsidRPr="0053669E" w:rsidRDefault="006140AC" w:rsidP="00ED5005">
      <w:pPr>
        <w:spacing w:after="0" w:line="360" w:lineRule="auto"/>
        <w:jc w:val="both"/>
        <w:rPr>
          <w:rFonts w:ascii="Arial" w:hAnsi="Arial" w:cs="Arial"/>
          <w:lang w:val="en-GB"/>
        </w:rPr>
      </w:pPr>
      <w:r w:rsidRPr="0053669E">
        <w:rPr>
          <w:rFonts w:ascii="Arial" w:hAnsi="Arial" w:cs="Arial"/>
          <w:lang w:val="en-GB"/>
        </w:rPr>
        <w:lastRenderedPageBreak/>
        <w:t xml:space="preserve">Questionnaires </w:t>
      </w:r>
      <w:r w:rsidR="00FA4E4C" w:rsidRPr="0053669E">
        <w:rPr>
          <w:rFonts w:ascii="Arial" w:hAnsi="Arial" w:cs="Arial"/>
          <w:lang w:val="en-GB"/>
        </w:rPr>
        <w:t>were</w:t>
      </w:r>
      <w:r w:rsidRPr="0053669E">
        <w:rPr>
          <w:rFonts w:ascii="Arial" w:hAnsi="Arial" w:cs="Arial"/>
          <w:lang w:val="en-GB"/>
        </w:rPr>
        <w:t xml:space="preserve"> distributed to 100</w:t>
      </w:r>
      <w:r w:rsidR="00E70563" w:rsidRPr="0053669E">
        <w:rPr>
          <w:rFonts w:ascii="Arial" w:hAnsi="Arial" w:cs="Arial"/>
          <w:lang w:val="en-GB"/>
        </w:rPr>
        <w:t xml:space="preserve"> SWP employees</w:t>
      </w:r>
      <w:r w:rsidRPr="0053669E">
        <w:rPr>
          <w:rFonts w:ascii="Arial" w:hAnsi="Arial" w:cs="Arial"/>
          <w:lang w:val="en-GB"/>
        </w:rPr>
        <w:t xml:space="preserve">, </w:t>
      </w:r>
      <w:r w:rsidR="00772859" w:rsidRPr="0053669E">
        <w:rPr>
          <w:rFonts w:ascii="Arial" w:hAnsi="Arial" w:cs="Arial"/>
          <w:lang w:val="en-GB"/>
        </w:rPr>
        <w:t xml:space="preserve">a sample size considered adequate </w:t>
      </w:r>
      <w:r w:rsidRPr="0053669E">
        <w:rPr>
          <w:rFonts w:ascii="Arial" w:hAnsi="Arial" w:cs="Arial"/>
          <w:lang w:val="en-GB"/>
        </w:rPr>
        <w:t>for preliminary analysis</w:t>
      </w:r>
      <w:r w:rsidR="00772859" w:rsidRPr="0053669E">
        <w:rPr>
          <w:rFonts w:ascii="Arial" w:hAnsi="Arial" w:cs="Arial"/>
          <w:lang w:val="en-GB"/>
        </w:rPr>
        <w:t xml:space="preserve">. This decision aligns with </w:t>
      </w:r>
      <w:r w:rsidRPr="0053669E">
        <w:rPr>
          <w:rFonts w:ascii="Arial" w:hAnsi="Arial" w:cs="Arial"/>
          <w:lang w:val="en-GB"/>
        </w:rPr>
        <w:t>guidelines for thematic analysis</w:t>
      </w:r>
      <w:r w:rsidR="00772859" w:rsidRPr="0053669E">
        <w:rPr>
          <w:rFonts w:ascii="Arial" w:hAnsi="Arial" w:cs="Arial"/>
          <w:lang w:val="en-GB"/>
        </w:rPr>
        <w:t xml:space="preserve">, which </w:t>
      </w:r>
      <w:r w:rsidRPr="0053669E">
        <w:rPr>
          <w:rFonts w:ascii="Arial" w:hAnsi="Arial" w:cs="Arial"/>
          <w:lang w:val="en-GB"/>
        </w:rPr>
        <w:t xml:space="preserve">indicate a </w:t>
      </w:r>
      <w:r w:rsidR="00772859" w:rsidRPr="0053669E">
        <w:rPr>
          <w:rFonts w:ascii="Arial" w:hAnsi="Arial" w:cs="Arial"/>
          <w:lang w:val="en-GB"/>
        </w:rPr>
        <w:t>broad</w:t>
      </w:r>
      <w:r w:rsidRPr="0053669E">
        <w:rPr>
          <w:rFonts w:ascii="Arial" w:hAnsi="Arial" w:cs="Arial"/>
          <w:lang w:val="en-GB"/>
        </w:rPr>
        <w:t xml:space="preserve"> range of acceptable sample sizes from 2 to over 400 </w:t>
      </w:r>
      <w:sdt>
        <w:sdtPr>
          <w:rPr>
            <w:rFonts w:ascii="Arial" w:hAnsi="Arial" w:cs="Arial"/>
          </w:rPr>
          <w:id w:val="789625296"/>
          <w:citation/>
        </w:sdtPr>
        <w:sdtEndPr/>
        <w:sdtContent>
          <w:r w:rsidR="00A56A7C" w:rsidRPr="0053669E">
            <w:rPr>
              <w:rFonts w:ascii="Arial" w:hAnsi="Arial" w:cs="Arial"/>
            </w:rPr>
            <w:fldChar w:fldCharType="begin"/>
          </w:r>
          <w:r w:rsidR="00A56A7C" w:rsidRPr="0053669E">
            <w:rPr>
              <w:rFonts w:ascii="Arial" w:hAnsi="Arial" w:cs="Arial"/>
              <w:lang w:val="en-GB"/>
            </w:rPr>
            <w:instrText xml:space="preserve"> CITATION Fug14 \l 2057 </w:instrText>
          </w:r>
          <w:r w:rsidR="00A56A7C" w:rsidRPr="0053669E">
            <w:rPr>
              <w:rFonts w:ascii="Arial" w:hAnsi="Arial" w:cs="Arial"/>
            </w:rPr>
            <w:fldChar w:fldCharType="separate"/>
          </w:r>
          <w:r w:rsidR="00A56A7C" w:rsidRPr="0053669E">
            <w:rPr>
              <w:rFonts w:ascii="Arial" w:hAnsi="Arial" w:cs="Arial"/>
              <w:noProof/>
              <w:lang w:val="en-GB"/>
            </w:rPr>
            <w:t>(Fugard &amp; Potts, 2014)</w:t>
          </w:r>
          <w:r w:rsidR="00A56A7C" w:rsidRPr="0053669E">
            <w:rPr>
              <w:rFonts w:ascii="Arial" w:hAnsi="Arial" w:cs="Arial"/>
            </w:rPr>
            <w:fldChar w:fldCharType="end"/>
          </w:r>
        </w:sdtContent>
      </w:sdt>
      <w:r w:rsidR="00A56A7C" w:rsidRPr="0053669E">
        <w:rPr>
          <w:rFonts w:ascii="Arial" w:hAnsi="Arial" w:cs="Arial"/>
        </w:rPr>
        <w:t xml:space="preserve">. </w:t>
      </w:r>
      <w:r w:rsidRPr="0053669E">
        <w:rPr>
          <w:rFonts w:ascii="Arial" w:hAnsi="Arial" w:cs="Arial"/>
          <w:lang w:val="en-GB"/>
        </w:rPr>
        <w:t xml:space="preserve">To </w:t>
      </w:r>
      <w:r w:rsidR="00772859" w:rsidRPr="0053669E">
        <w:rPr>
          <w:rFonts w:ascii="Arial" w:hAnsi="Arial" w:cs="Arial"/>
          <w:lang w:val="en-GB"/>
        </w:rPr>
        <w:t>mitigate</w:t>
      </w:r>
      <w:r w:rsidRPr="0053669E">
        <w:rPr>
          <w:rFonts w:ascii="Arial" w:hAnsi="Arial" w:cs="Arial"/>
          <w:lang w:val="en-GB"/>
        </w:rPr>
        <w:t xml:space="preserve"> potential survey fatigue</w:t>
      </w:r>
      <w:r w:rsidR="00E70563" w:rsidRPr="0053669E">
        <w:rPr>
          <w:rFonts w:ascii="Arial" w:hAnsi="Arial" w:cs="Arial"/>
          <w:lang w:val="en-GB"/>
        </w:rPr>
        <w:t xml:space="preserve"> and </w:t>
      </w:r>
      <w:r w:rsidR="00772859" w:rsidRPr="0053669E">
        <w:rPr>
          <w:rFonts w:ascii="Arial" w:hAnsi="Arial" w:cs="Arial"/>
          <w:lang w:val="en-GB"/>
        </w:rPr>
        <w:t>address the possibility of</w:t>
      </w:r>
      <w:r w:rsidR="00FA4E4C" w:rsidRPr="0053669E">
        <w:rPr>
          <w:rFonts w:ascii="Arial" w:hAnsi="Arial" w:cs="Arial"/>
          <w:lang w:val="en-GB"/>
        </w:rPr>
        <w:t xml:space="preserve"> low response rates</w:t>
      </w:r>
      <w:r w:rsidR="007114BD" w:rsidRPr="0053669E">
        <w:rPr>
          <w:rFonts w:ascii="Arial" w:hAnsi="Arial" w:cs="Arial"/>
          <w:lang w:val="en-GB"/>
        </w:rPr>
        <w:t xml:space="preserve">, </w:t>
      </w:r>
      <w:r w:rsidR="00772859" w:rsidRPr="0053669E">
        <w:rPr>
          <w:rFonts w:ascii="Arial" w:hAnsi="Arial" w:cs="Arial"/>
          <w:lang w:val="en-GB"/>
        </w:rPr>
        <w:t>additional strategies were planned to enhance participation. Conducting semi-structured interviews and focus groups</w:t>
      </w:r>
      <w:r w:rsidR="00E70563" w:rsidRPr="0053669E">
        <w:rPr>
          <w:rFonts w:ascii="Arial" w:hAnsi="Arial" w:cs="Arial"/>
          <w:lang w:val="en-GB"/>
        </w:rPr>
        <w:t xml:space="preserve"> with consent</w:t>
      </w:r>
      <w:r w:rsidRPr="0053669E">
        <w:rPr>
          <w:rFonts w:ascii="Arial" w:hAnsi="Arial" w:cs="Arial"/>
          <w:lang w:val="en-GB"/>
        </w:rPr>
        <w:t xml:space="preserve">, </w:t>
      </w:r>
      <w:r w:rsidR="007775E6">
        <w:rPr>
          <w:rFonts w:ascii="Arial" w:hAnsi="Arial" w:cs="Arial"/>
          <w:lang w:val="en-GB"/>
        </w:rPr>
        <w:t>c</w:t>
      </w:r>
      <w:r w:rsidR="00FA4E4C" w:rsidRPr="0053669E">
        <w:rPr>
          <w:rFonts w:ascii="Arial" w:hAnsi="Arial" w:cs="Arial"/>
          <w:lang w:val="en-GB"/>
        </w:rPr>
        <w:t xml:space="preserve">ould have </w:t>
      </w:r>
      <w:r w:rsidR="00772859" w:rsidRPr="0053669E">
        <w:rPr>
          <w:rFonts w:ascii="Arial" w:hAnsi="Arial" w:cs="Arial"/>
          <w:lang w:val="en-GB"/>
        </w:rPr>
        <w:t xml:space="preserve">facilitated a more profound </w:t>
      </w:r>
      <w:r w:rsidRPr="0053669E">
        <w:rPr>
          <w:rFonts w:ascii="Arial" w:hAnsi="Arial" w:cs="Arial"/>
          <w:lang w:val="en-GB"/>
        </w:rPr>
        <w:t>exploration of individual experiences</w:t>
      </w:r>
      <w:r w:rsidR="00B970A2" w:rsidRPr="0053669E">
        <w:rPr>
          <w:rFonts w:ascii="Arial" w:hAnsi="Arial" w:cs="Arial"/>
          <w:lang w:val="en-GB"/>
        </w:rPr>
        <w:t>, a</w:t>
      </w:r>
      <w:r w:rsidR="00772859" w:rsidRPr="0053669E">
        <w:rPr>
          <w:rFonts w:ascii="Arial" w:hAnsi="Arial" w:cs="Arial"/>
          <w:lang w:val="en-GB"/>
        </w:rPr>
        <w:t>s these methods allow for greater flexibility</w:t>
      </w:r>
      <w:r w:rsidRPr="0053669E">
        <w:rPr>
          <w:rFonts w:ascii="Arial" w:hAnsi="Arial" w:cs="Arial"/>
          <w:lang w:val="en-GB"/>
        </w:rPr>
        <w:t xml:space="preserve">, enabling </w:t>
      </w:r>
      <w:r w:rsidR="00DB028A">
        <w:rPr>
          <w:rFonts w:ascii="Arial" w:hAnsi="Arial" w:cs="Arial"/>
          <w:lang w:val="en-GB"/>
        </w:rPr>
        <w:t>further</w:t>
      </w:r>
      <w:r w:rsidRPr="0053669E">
        <w:rPr>
          <w:rFonts w:ascii="Arial" w:hAnsi="Arial" w:cs="Arial"/>
          <w:lang w:val="en-GB"/>
        </w:rPr>
        <w:t xml:space="preserve"> investigation into specific issues that </w:t>
      </w:r>
      <w:r w:rsidR="00772859" w:rsidRPr="0053669E">
        <w:rPr>
          <w:rFonts w:ascii="Arial" w:hAnsi="Arial" w:cs="Arial"/>
          <w:lang w:val="en-GB"/>
        </w:rPr>
        <w:t>may arise</w:t>
      </w:r>
      <w:r w:rsidRPr="0053669E">
        <w:rPr>
          <w:rFonts w:ascii="Arial" w:hAnsi="Arial" w:cs="Arial"/>
          <w:lang w:val="en-GB"/>
        </w:rPr>
        <w:t xml:space="preserve"> during discussions </w:t>
      </w:r>
      <w:sdt>
        <w:sdtPr>
          <w:rPr>
            <w:rFonts w:ascii="Arial" w:hAnsi="Arial" w:cs="Arial"/>
          </w:rPr>
          <w:id w:val="-1343850681"/>
          <w:citation/>
        </w:sdtPr>
        <w:sdtEndPr/>
        <w:sdtContent>
          <w:r w:rsidR="000F72A0" w:rsidRPr="0053669E">
            <w:rPr>
              <w:rFonts w:ascii="Arial" w:hAnsi="Arial" w:cs="Arial"/>
            </w:rPr>
            <w:fldChar w:fldCharType="begin"/>
          </w:r>
          <w:r w:rsidR="00255065" w:rsidRPr="0053669E">
            <w:rPr>
              <w:rFonts w:ascii="Arial" w:hAnsi="Arial" w:cs="Arial"/>
              <w:lang w:val="en-GB"/>
            </w:rPr>
            <w:instrText xml:space="preserve">CITATION Ade211 \l 2057 </w:instrText>
          </w:r>
          <w:r w:rsidR="000F72A0" w:rsidRPr="0053669E">
            <w:rPr>
              <w:rFonts w:ascii="Arial" w:hAnsi="Arial" w:cs="Arial"/>
            </w:rPr>
            <w:fldChar w:fldCharType="separate"/>
          </w:r>
          <w:r w:rsidR="00255065" w:rsidRPr="0053669E">
            <w:rPr>
              <w:rFonts w:ascii="Arial" w:hAnsi="Arial" w:cs="Arial"/>
              <w:noProof/>
              <w:lang w:val="en-GB"/>
            </w:rPr>
            <w:t>(Adeoye-Olatunde &amp; Olenik, 2021)</w:t>
          </w:r>
          <w:r w:rsidR="000F72A0" w:rsidRPr="0053669E">
            <w:rPr>
              <w:rFonts w:ascii="Arial" w:hAnsi="Arial" w:cs="Arial"/>
            </w:rPr>
            <w:fldChar w:fldCharType="end"/>
          </w:r>
        </w:sdtContent>
      </w:sdt>
      <w:r w:rsidR="000F72A0" w:rsidRPr="0053669E">
        <w:rPr>
          <w:rFonts w:ascii="Arial" w:hAnsi="Arial" w:cs="Arial"/>
        </w:rPr>
        <w:t>.</w:t>
      </w:r>
      <w:r w:rsidR="006733B1" w:rsidRPr="0053669E">
        <w:rPr>
          <w:rFonts w:ascii="Arial" w:hAnsi="Arial" w:cs="Arial"/>
        </w:rPr>
        <w:t xml:space="preserve"> </w:t>
      </w:r>
      <w:r w:rsidR="00772859" w:rsidRPr="0053669E">
        <w:rPr>
          <w:rFonts w:ascii="Arial" w:hAnsi="Arial" w:cs="Arial"/>
        </w:rPr>
        <w:t>The planned i</w:t>
      </w:r>
      <w:r w:rsidR="00B970A2" w:rsidRPr="0053669E">
        <w:rPr>
          <w:rFonts w:ascii="Arial" w:hAnsi="Arial" w:cs="Arial"/>
        </w:rPr>
        <w:t>nterviews</w:t>
      </w:r>
      <w:r w:rsidRPr="0053669E">
        <w:rPr>
          <w:rFonts w:ascii="Arial" w:hAnsi="Arial" w:cs="Arial"/>
          <w:lang w:val="en-GB"/>
        </w:rPr>
        <w:t xml:space="preserve"> </w:t>
      </w:r>
      <w:r w:rsidR="00FA4E4C" w:rsidRPr="0053669E">
        <w:rPr>
          <w:rFonts w:ascii="Arial" w:hAnsi="Arial" w:cs="Arial"/>
          <w:lang w:val="en-GB"/>
        </w:rPr>
        <w:t>were</w:t>
      </w:r>
      <w:r w:rsidR="00772859" w:rsidRPr="0053669E">
        <w:rPr>
          <w:rFonts w:ascii="Arial" w:hAnsi="Arial" w:cs="Arial"/>
          <w:lang w:val="en-GB"/>
        </w:rPr>
        <w:t xml:space="preserve"> intended to accurately capture </w:t>
      </w:r>
      <w:r w:rsidRPr="0053669E">
        <w:rPr>
          <w:rFonts w:ascii="Arial" w:hAnsi="Arial" w:cs="Arial"/>
          <w:lang w:val="en-GB"/>
        </w:rPr>
        <w:t>the nuances of responses</w:t>
      </w:r>
      <w:r w:rsidR="00772859" w:rsidRPr="0053669E">
        <w:rPr>
          <w:rFonts w:ascii="Arial" w:hAnsi="Arial" w:cs="Arial"/>
          <w:lang w:val="en-GB"/>
        </w:rPr>
        <w:t>. However, the implementation of these addition strategies ultimately proved unnecessary.</w:t>
      </w:r>
    </w:p>
    <w:p w14:paraId="5361E600" w14:textId="77777777" w:rsidR="00B970A2" w:rsidRPr="0053669E" w:rsidRDefault="00B970A2" w:rsidP="00ED5005">
      <w:pPr>
        <w:spacing w:after="0" w:line="360" w:lineRule="auto"/>
        <w:jc w:val="both"/>
        <w:rPr>
          <w:rFonts w:ascii="Arial" w:hAnsi="Arial" w:cs="Arial"/>
        </w:rPr>
      </w:pPr>
    </w:p>
    <w:p w14:paraId="7FB167C6" w14:textId="0260CBD6" w:rsidR="002063AF" w:rsidRPr="00FB6AF6" w:rsidRDefault="00760A19" w:rsidP="003A18A4">
      <w:pPr>
        <w:pStyle w:val="Heading2"/>
        <w:spacing w:line="360" w:lineRule="auto"/>
        <w:rPr>
          <w:rFonts w:ascii="Arial" w:hAnsi="Arial" w:cs="Arial"/>
          <w:b/>
          <w:bCs/>
          <w:sz w:val="24"/>
          <w:szCs w:val="24"/>
        </w:rPr>
      </w:pPr>
      <w:bookmarkStart w:id="62" w:name="_Toc198564691"/>
      <w:r w:rsidRPr="00FB6AF6">
        <w:rPr>
          <w:rFonts w:ascii="Arial" w:hAnsi="Arial" w:cs="Arial"/>
          <w:b/>
          <w:bCs/>
          <w:sz w:val="24"/>
          <w:szCs w:val="24"/>
        </w:rPr>
        <w:t>3.2</w:t>
      </w:r>
      <w:r w:rsidR="006733B1" w:rsidRPr="00FB6AF6">
        <w:rPr>
          <w:rFonts w:ascii="Arial" w:hAnsi="Arial" w:cs="Arial"/>
          <w:b/>
          <w:bCs/>
          <w:sz w:val="24"/>
          <w:szCs w:val="24"/>
        </w:rPr>
        <w:t xml:space="preserve"> Research Philosophy</w:t>
      </w:r>
      <w:bookmarkEnd w:id="62"/>
      <w:r w:rsidR="00D0251D" w:rsidRPr="00FB6AF6">
        <w:rPr>
          <w:rFonts w:ascii="Arial" w:hAnsi="Arial" w:cs="Arial"/>
          <w:b/>
          <w:bCs/>
          <w:sz w:val="24"/>
          <w:szCs w:val="24"/>
        </w:rPr>
        <w:t xml:space="preserve"> </w:t>
      </w:r>
    </w:p>
    <w:p w14:paraId="0AF1B7EC" w14:textId="2E4DA055" w:rsidR="00B905F8" w:rsidRPr="00ED5005" w:rsidRDefault="00B905F8" w:rsidP="00ED5005">
      <w:pPr>
        <w:spacing w:after="0" w:line="360" w:lineRule="auto"/>
        <w:jc w:val="both"/>
        <w:rPr>
          <w:rFonts w:ascii="Arial" w:hAnsi="Arial" w:cs="Arial"/>
          <w:lang w:val="en-GB"/>
        </w:rPr>
      </w:pPr>
      <w:r w:rsidRPr="00ED5005">
        <w:rPr>
          <w:rFonts w:ascii="Arial" w:hAnsi="Arial" w:cs="Arial"/>
          <w:lang w:val="en-GB"/>
        </w:rPr>
        <w:t>The research philosophy guiding this study is grounded in pragmatism, complemented by interpretivism. Pragmatism serves as the primary philosophical framework, emphasi</w:t>
      </w:r>
      <w:r w:rsidR="007114BD" w:rsidRPr="00ED5005">
        <w:rPr>
          <w:rFonts w:ascii="Arial" w:hAnsi="Arial" w:cs="Arial"/>
          <w:lang w:val="en-GB"/>
        </w:rPr>
        <w:t>s</w:t>
      </w:r>
      <w:r w:rsidRPr="00ED5005">
        <w:rPr>
          <w:rFonts w:ascii="Arial" w:hAnsi="Arial" w:cs="Arial"/>
          <w:lang w:val="en-GB"/>
        </w:rPr>
        <w:t>ing diverse methodologies to effectively investigate complex phenomena such as misconduct reporting</w:t>
      </w:r>
      <w:sdt>
        <w:sdtPr>
          <w:rPr>
            <w:rFonts w:ascii="Arial" w:hAnsi="Arial" w:cs="Arial"/>
            <w:lang w:val="en-GB"/>
          </w:rPr>
          <w:id w:val="1552351279"/>
          <w:citation/>
        </w:sdtPr>
        <w:sdtEndPr/>
        <w:sdtContent>
          <w:r w:rsidRPr="00ED5005">
            <w:rPr>
              <w:rFonts w:ascii="Arial" w:hAnsi="Arial" w:cs="Arial"/>
              <w:lang w:val="en-GB"/>
            </w:rPr>
            <w:fldChar w:fldCharType="begin"/>
          </w:r>
          <w:r w:rsidRPr="00ED5005">
            <w:rPr>
              <w:rFonts w:ascii="Arial" w:hAnsi="Arial" w:cs="Arial"/>
              <w:lang w:val="en-GB"/>
            </w:rPr>
            <w:instrText xml:space="preserve"> CITATION Sau16 \l 2057 </w:instrText>
          </w:r>
          <w:r w:rsidRPr="00ED5005">
            <w:rPr>
              <w:rFonts w:ascii="Arial" w:hAnsi="Arial" w:cs="Arial"/>
              <w:lang w:val="en-GB"/>
            </w:rPr>
            <w:fldChar w:fldCharType="separate"/>
          </w:r>
          <w:r w:rsidRPr="00ED5005">
            <w:rPr>
              <w:rFonts w:ascii="Arial" w:hAnsi="Arial" w:cs="Arial"/>
              <w:noProof/>
              <w:lang w:val="en-GB"/>
            </w:rPr>
            <w:t xml:space="preserve"> (Saunders, et al., 2019)</w:t>
          </w:r>
          <w:r w:rsidRPr="00ED5005">
            <w:rPr>
              <w:rFonts w:ascii="Arial" w:hAnsi="Arial" w:cs="Arial"/>
              <w:lang w:val="en-GB"/>
            </w:rPr>
            <w:fldChar w:fldCharType="end"/>
          </w:r>
        </w:sdtContent>
      </w:sdt>
      <w:r w:rsidRPr="00ED5005">
        <w:rPr>
          <w:rFonts w:ascii="Arial" w:hAnsi="Arial" w:cs="Arial"/>
          <w:lang w:val="en-GB"/>
        </w:rPr>
        <w:t>. This flexibility is crucial for addressing sensitive topics where individual experiences and perceptions significantly impact outcomes</w:t>
      </w:r>
      <w:sdt>
        <w:sdtPr>
          <w:rPr>
            <w:rFonts w:ascii="Arial" w:hAnsi="Arial" w:cs="Arial"/>
            <w:lang w:val="en-GB"/>
          </w:rPr>
          <w:id w:val="1394463092"/>
          <w:citation/>
        </w:sdtPr>
        <w:sdtEndPr/>
        <w:sdtContent>
          <w:r w:rsidRPr="00ED5005">
            <w:rPr>
              <w:rFonts w:ascii="Arial" w:hAnsi="Arial" w:cs="Arial"/>
              <w:lang w:val="en-GB"/>
            </w:rPr>
            <w:fldChar w:fldCharType="begin"/>
          </w:r>
          <w:r w:rsidRPr="00ED5005">
            <w:rPr>
              <w:rFonts w:ascii="Arial" w:hAnsi="Arial" w:cs="Arial"/>
              <w:lang w:val="en-GB"/>
            </w:rPr>
            <w:instrText xml:space="preserve"> CITATION Cre18 \l 2057 </w:instrText>
          </w:r>
          <w:r w:rsidRPr="00ED5005">
            <w:rPr>
              <w:rFonts w:ascii="Arial" w:hAnsi="Arial" w:cs="Arial"/>
              <w:lang w:val="en-GB"/>
            </w:rPr>
            <w:fldChar w:fldCharType="separate"/>
          </w:r>
          <w:r w:rsidRPr="00ED5005">
            <w:rPr>
              <w:rFonts w:ascii="Arial" w:hAnsi="Arial" w:cs="Arial"/>
              <w:noProof/>
              <w:lang w:val="en-GB"/>
            </w:rPr>
            <w:t xml:space="preserve"> (Creswell &amp; Plano Clark, 2018)</w:t>
          </w:r>
          <w:r w:rsidRPr="00ED5005">
            <w:rPr>
              <w:rFonts w:ascii="Arial" w:hAnsi="Arial" w:cs="Arial"/>
              <w:lang w:val="en-GB"/>
            </w:rPr>
            <w:fldChar w:fldCharType="end"/>
          </w:r>
        </w:sdtContent>
      </w:sdt>
      <w:r w:rsidRPr="00ED5005">
        <w:rPr>
          <w:rFonts w:ascii="Arial" w:hAnsi="Arial" w:cs="Arial"/>
          <w:lang w:val="en-GB"/>
        </w:rPr>
        <w:t xml:space="preserve">. This aligns with the study's aim to understand the dynamics affecting the willingness of SWP </w:t>
      </w:r>
      <w:r w:rsidR="00B970A2" w:rsidRPr="00ED5005">
        <w:rPr>
          <w:rFonts w:ascii="Arial" w:hAnsi="Arial" w:cs="Arial"/>
          <w:lang w:val="en-GB"/>
        </w:rPr>
        <w:t>employees</w:t>
      </w:r>
      <w:r w:rsidRPr="00ED5005">
        <w:rPr>
          <w:rFonts w:ascii="Arial" w:hAnsi="Arial" w:cs="Arial"/>
          <w:lang w:val="en-GB"/>
        </w:rPr>
        <w:t xml:space="preserve"> to report misconduct.</w:t>
      </w:r>
    </w:p>
    <w:p w14:paraId="7C3B005A" w14:textId="77777777" w:rsidR="00957AA6" w:rsidRPr="00ED5005" w:rsidRDefault="00957AA6" w:rsidP="00ED5005">
      <w:pPr>
        <w:spacing w:after="0" w:line="360" w:lineRule="auto"/>
        <w:jc w:val="both"/>
        <w:rPr>
          <w:rFonts w:ascii="Arial" w:hAnsi="Arial" w:cs="Arial"/>
          <w:lang w:val="en-GB"/>
        </w:rPr>
      </w:pPr>
    </w:p>
    <w:p w14:paraId="33C0DC1C" w14:textId="7E28E2C5" w:rsidR="00B905F8" w:rsidRPr="00ED5005" w:rsidRDefault="00B905F8" w:rsidP="00ED5005">
      <w:pPr>
        <w:spacing w:after="0" w:line="360" w:lineRule="auto"/>
        <w:jc w:val="both"/>
        <w:rPr>
          <w:rFonts w:ascii="Arial" w:hAnsi="Arial" w:cs="Arial"/>
          <w:lang w:val="en-GB"/>
        </w:rPr>
      </w:pPr>
      <w:r w:rsidRPr="00ED5005">
        <w:rPr>
          <w:rFonts w:ascii="Arial" w:hAnsi="Arial" w:cs="Arial"/>
          <w:lang w:val="en-GB"/>
        </w:rPr>
        <w:t>Ontologically, this research acknowledges that reality is multifaceted and subjective, shaped by personal interpretations and experiences</w:t>
      </w:r>
      <w:sdt>
        <w:sdtPr>
          <w:rPr>
            <w:rFonts w:ascii="Arial" w:hAnsi="Arial" w:cs="Arial"/>
            <w:lang w:val="en-GB"/>
          </w:rPr>
          <w:id w:val="1861470840"/>
          <w:citation/>
        </w:sdtPr>
        <w:sdtEndPr/>
        <w:sdtContent>
          <w:r w:rsidRPr="00ED5005">
            <w:rPr>
              <w:rFonts w:ascii="Arial" w:hAnsi="Arial" w:cs="Arial"/>
              <w:lang w:val="en-GB"/>
            </w:rPr>
            <w:fldChar w:fldCharType="begin"/>
          </w:r>
          <w:r w:rsidR="00255065" w:rsidRPr="00ED5005">
            <w:rPr>
              <w:rFonts w:ascii="Arial" w:hAnsi="Arial" w:cs="Arial"/>
              <w:lang w:val="en-GB"/>
            </w:rPr>
            <w:instrText xml:space="preserve">CITATION Cro98 \l 2057 </w:instrText>
          </w:r>
          <w:r w:rsidRPr="00ED5005">
            <w:rPr>
              <w:rFonts w:ascii="Arial" w:hAnsi="Arial" w:cs="Arial"/>
              <w:lang w:val="en-GB"/>
            </w:rPr>
            <w:fldChar w:fldCharType="separate"/>
          </w:r>
          <w:r w:rsidR="00255065" w:rsidRPr="00ED5005">
            <w:rPr>
              <w:rFonts w:ascii="Arial" w:hAnsi="Arial" w:cs="Arial"/>
              <w:noProof/>
              <w:lang w:val="en-GB"/>
            </w:rPr>
            <w:t xml:space="preserve"> (Crotty, 1998)</w:t>
          </w:r>
          <w:r w:rsidRPr="00ED5005">
            <w:rPr>
              <w:rFonts w:ascii="Arial" w:hAnsi="Arial" w:cs="Arial"/>
              <w:lang w:val="en-GB"/>
            </w:rPr>
            <w:fldChar w:fldCharType="end"/>
          </w:r>
        </w:sdtContent>
      </w:sdt>
      <w:r w:rsidRPr="00ED5005">
        <w:rPr>
          <w:rFonts w:ascii="Arial" w:hAnsi="Arial" w:cs="Arial"/>
          <w:lang w:val="en-GB"/>
        </w:rPr>
        <w:t xml:space="preserve">. This perspective is essential for exploring the ‘Blue Wall of Silence’ within SWP, recognising that each </w:t>
      </w:r>
      <w:r w:rsidR="00B44B87">
        <w:rPr>
          <w:rFonts w:ascii="Arial" w:hAnsi="Arial" w:cs="Arial"/>
          <w:lang w:val="en-GB"/>
        </w:rPr>
        <w:t>respondent</w:t>
      </w:r>
      <w:r w:rsidR="007825C5">
        <w:rPr>
          <w:rFonts w:ascii="Arial" w:hAnsi="Arial" w:cs="Arial"/>
          <w:lang w:val="en-GB"/>
        </w:rPr>
        <w:t xml:space="preserve">s’ </w:t>
      </w:r>
      <w:r w:rsidRPr="00ED5005">
        <w:rPr>
          <w:rFonts w:ascii="Arial" w:hAnsi="Arial" w:cs="Arial"/>
          <w:lang w:val="en-GB"/>
        </w:rPr>
        <w:t xml:space="preserve">experience is influenced by their unique circumstances, relationships, and work environment. By embracing this ontological framework, the research seeks to uncover the subjective realities of SWP </w:t>
      </w:r>
      <w:r w:rsidR="007775E6">
        <w:rPr>
          <w:rFonts w:ascii="Arial" w:hAnsi="Arial" w:cs="Arial"/>
          <w:lang w:val="en-GB"/>
        </w:rPr>
        <w:t>employees</w:t>
      </w:r>
      <w:r w:rsidRPr="00ED5005">
        <w:rPr>
          <w:rFonts w:ascii="Arial" w:hAnsi="Arial" w:cs="Arial"/>
          <w:lang w:val="en-GB"/>
        </w:rPr>
        <w:t>, which are fundamental for understanding the barriers they face in the misconduct reporting process</w:t>
      </w:r>
      <w:sdt>
        <w:sdtPr>
          <w:rPr>
            <w:rFonts w:ascii="Arial" w:hAnsi="Arial" w:cs="Arial"/>
            <w:lang w:val="en-GB"/>
          </w:rPr>
          <w:id w:val="-621380604"/>
          <w:citation/>
        </w:sdtPr>
        <w:sdtEndPr/>
        <w:sdtContent>
          <w:r w:rsidRPr="00ED5005">
            <w:rPr>
              <w:rFonts w:ascii="Arial" w:hAnsi="Arial" w:cs="Arial"/>
              <w:lang w:val="en-GB"/>
            </w:rPr>
            <w:fldChar w:fldCharType="begin"/>
          </w:r>
          <w:r w:rsidRPr="00ED5005">
            <w:rPr>
              <w:rFonts w:ascii="Arial" w:hAnsi="Arial" w:cs="Arial"/>
              <w:lang w:val="en-GB"/>
            </w:rPr>
            <w:instrText xml:space="preserve"> CITATION Smi15 \l 2057 </w:instrText>
          </w:r>
          <w:r w:rsidRPr="00ED5005">
            <w:rPr>
              <w:rFonts w:ascii="Arial" w:hAnsi="Arial" w:cs="Arial"/>
              <w:lang w:val="en-GB"/>
            </w:rPr>
            <w:fldChar w:fldCharType="separate"/>
          </w:r>
          <w:r w:rsidRPr="00ED5005">
            <w:rPr>
              <w:rFonts w:ascii="Arial" w:hAnsi="Arial" w:cs="Arial"/>
              <w:noProof/>
              <w:lang w:val="en-GB"/>
            </w:rPr>
            <w:t xml:space="preserve"> (Smith, 2015)</w:t>
          </w:r>
          <w:r w:rsidRPr="00ED5005">
            <w:rPr>
              <w:rFonts w:ascii="Arial" w:hAnsi="Arial" w:cs="Arial"/>
              <w:lang w:val="en-GB"/>
            </w:rPr>
            <w:fldChar w:fldCharType="end"/>
          </w:r>
        </w:sdtContent>
      </w:sdt>
      <w:r w:rsidRPr="00ED5005">
        <w:rPr>
          <w:rFonts w:ascii="Arial" w:hAnsi="Arial" w:cs="Arial"/>
          <w:lang w:val="en-GB"/>
        </w:rPr>
        <w:t xml:space="preserve">. </w:t>
      </w:r>
    </w:p>
    <w:p w14:paraId="77EBBEF1" w14:textId="77777777" w:rsidR="00957AA6" w:rsidRPr="00ED5005" w:rsidRDefault="00957AA6" w:rsidP="00ED5005">
      <w:pPr>
        <w:spacing w:after="0" w:line="360" w:lineRule="auto"/>
        <w:jc w:val="both"/>
        <w:rPr>
          <w:rFonts w:ascii="Arial" w:hAnsi="Arial" w:cs="Arial"/>
          <w:lang w:val="en-GB"/>
        </w:rPr>
      </w:pPr>
    </w:p>
    <w:p w14:paraId="464BA5E0" w14:textId="6D54D158" w:rsidR="00B905F8" w:rsidRPr="00ED5005" w:rsidRDefault="00B905F8" w:rsidP="00ED5005">
      <w:pPr>
        <w:spacing w:after="0" w:line="360" w:lineRule="auto"/>
        <w:jc w:val="both"/>
        <w:rPr>
          <w:rFonts w:ascii="Arial" w:hAnsi="Arial" w:cs="Arial"/>
          <w:lang w:val="en-GB"/>
        </w:rPr>
      </w:pPr>
      <w:r w:rsidRPr="00ED5005">
        <w:rPr>
          <w:rFonts w:ascii="Arial" w:hAnsi="Arial" w:cs="Arial"/>
          <w:lang w:val="en-GB"/>
        </w:rPr>
        <w:t>To capture the richness of these experiences, a constructivist epistemology is adopted</w:t>
      </w:r>
      <w:r w:rsidR="007E5C14" w:rsidRPr="00ED5005">
        <w:rPr>
          <w:rFonts w:ascii="Arial" w:hAnsi="Arial" w:cs="Arial"/>
          <w:lang w:val="en-GB"/>
        </w:rPr>
        <w:t>,</w:t>
      </w:r>
      <w:r w:rsidRPr="00ED5005">
        <w:rPr>
          <w:rFonts w:ascii="Arial" w:hAnsi="Arial" w:cs="Arial"/>
          <w:lang w:val="en-GB"/>
        </w:rPr>
        <w:t xml:space="preserve"> allow</w:t>
      </w:r>
      <w:r w:rsidR="00FA4E4C" w:rsidRPr="00ED5005">
        <w:rPr>
          <w:rFonts w:ascii="Arial" w:hAnsi="Arial" w:cs="Arial"/>
          <w:lang w:val="en-GB"/>
        </w:rPr>
        <w:t>ing</w:t>
      </w:r>
      <w:r w:rsidRPr="00ED5005">
        <w:rPr>
          <w:rFonts w:ascii="Arial" w:hAnsi="Arial" w:cs="Arial"/>
          <w:lang w:val="en-GB"/>
        </w:rPr>
        <w:t xml:space="preserve"> </w:t>
      </w:r>
      <w:r w:rsidR="00C925D6">
        <w:rPr>
          <w:rFonts w:ascii="Arial" w:hAnsi="Arial" w:cs="Arial"/>
          <w:lang w:val="en-GB"/>
        </w:rPr>
        <w:t>respondents</w:t>
      </w:r>
      <w:r w:rsidRPr="00ED5005">
        <w:rPr>
          <w:rFonts w:ascii="Arial" w:hAnsi="Arial" w:cs="Arial"/>
          <w:lang w:val="en-GB"/>
        </w:rPr>
        <w:t xml:space="preserve"> to share their narratives</w:t>
      </w:r>
      <w:r w:rsidR="00FA4E4C" w:rsidRPr="00ED5005">
        <w:rPr>
          <w:rFonts w:ascii="Arial" w:hAnsi="Arial" w:cs="Arial"/>
          <w:lang w:val="en-GB"/>
        </w:rPr>
        <w:t xml:space="preserve"> and</w:t>
      </w:r>
      <w:r w:rsidRPr="00ED5005">
        <w:rPr>
          <w:rFonts w:ascii="Arial" w:hAnsi="Arial" w:cs="Arial"/>
          <w:lang w:val="en-GB"/>
        </w:rPr>
        <w:t xml:space="preserve"> ensuring that the research reflects their lived experiences. By building trusting relationships, qualitative methods create a supportive environment where staff can openly express their thoughts and feelings </w:t>
      </w:r>
      <w:sdt>
        <w:sdtPr>
          <w:rPr>
            <w:rFonts w:ascii="Arial" w:hAnsi="Arial" w:cs="Arial"/>
            <w:lang w:val="en-GB"/>
          </w:rPr>
          <w:id w:val="-1243946858"/>
          <w:citation/>
        </w:sdtPr>
        <w:sdtEndPr/>
        <w:sdtContent>
          <w:r w:rsidRPr="00ED5005">
            <w:rPr>
              <w:rFonts w:ascii="Arial" w:hAnsi="Arial" w:cs="Arial"/>
              <w:lang w:val="en-GB"/>
            </w:rPr>
            <w:fldChar w:fldCharType="begin"/>
          </w:r>
          <w:r w:rsidR="005D60B1" w:rsidRPr="00ED5005">
            <w:rPr>
              <w:rFonts w:ascii="Arial" w:hAnsi="Arial" w:cs="Arial"/>
              <w:lang w:val="en-GB"/>
            </w:rPr>
            <w:instrText xml:space="preserve">CITATION Pat15 \l 2057 </w:instrText>
          </w:r>
          <w:r w:rsidRPr="00ED5005">
            <w:rPr>
              <w:rFonts w:ascii="Arial" w:hAnsi="Arial" w:cs="Arial"/>
              <w:lang w:val="en-GB"/>
            </w:rPr>
            <w:fldChar w:fldCharType="separate"/>
          </w:r>
          <w:r w:rsidR="005D60B1" w:rsidRPr="00ED5005">
            <w:rPr>
              <w:rFonts w:ascii="Arial" w:hAnsi="Arial" w:cs="Arial"/>
              <w:noProof/>
              <w:lang w:val="en-GB"/>
            </w:rPr>
            <w:t>(Patton, 2015)</w:t>
          </w:r>
          <w:r w:rsidRPr="00ED5005">
            <w:rPr>
              <w:rFonts w:ascii="Arial" w:hAnsi="Arial" w:cs="Arial"/>
              <w:lang w:val="en-GB"/>
            </w:rPr>
            <w:fldChar w:fldCharType="end"/>
          </w:r>
        </w:sdtContent>
      </w:sdt>
      <w:r w:rsidRPr="00ED5005">
        <w:rPr>
          <w:rFonts w:ascii="Arial" w:hAnsi="Arial" w:cs="Arial"/>
          <w:lang w:val="en-GB"/>
        </w:rPr>
        <w:t xml:space="preserve">. </w:t>
      </w:r>
    </w:p>
    <w:p w14:paraId="3A4EC4A3" w14:textId="77777777" w:rsidR="00957AA6" w:rsidRPr="00ED5005" w:rsidRDefault="00957AA6" w:rsidP="00ED5005">
      <w:pPr>
        <w:spacing w:after="0" w:line="360" w:lineRule="auto"/>
        <w:jc w:val="both"/>
        <w:rPr>
          <w:rFonts w:ascii="Arial" w:hAnsi="Arial" w:cs="Arial"/>
          <w:lang w:val="en-GB"/>
        </w:rPr>
      </w:pPr>
    </w:p>
    <w:p w14:paraId="5F27498E" w14:textId="46E7A916" w:rsidR="00B905F8" w:rsidRPr="00ED5005" w:rsidRDefault="00B905F8" w:rsidP="00ED5005">
      <w:pPr>
        <w:spacing w:after="0" w:line="360" w:lineRule="auto"/>
        <w:jc w:val="both"/>
        <w:rPr>
          <w:rFonts w:ascii="Arial" w:hAnsi="Arial" w:cs="Arial"/>
          <w:lang w:val="en-GB"/>
        </w:rPr>
      </w:pPr>
      <w:r w:rsidRPr="00ED5005">
        <w:rPr>
          <w:rFonts w:ascii="Arial" w:hAnsi="Arial" w:cs="Arial"/>
          <w:lang w:val="en-GB"/>
        </w:rPr>
        <w:lastRenderedPageBreak/>
        <w:t>While positivism offers valuable insights through objective measurement and empirical validation, it</w:t>
      </w:r>
      <w:r w:rsidR="00D45336">
        <w:rPr>
          <w:rFonts w:ascii="Arial" w:hAnsi="Arial" w:cs="Arial"/>
          <w:lang w:val="en-GB"/>
        </w:rPr>
        <w:t>s</w:t>
      </w:r>
      <w:r w:rsidRPr="00ED5005">
        <w:rPr>
          <w:rFonts w:ascii="Arial" w:hAnsi="Arial" w:cs="Arial"/>
          <w:lang w:val="en-GB"/>
        </w:rPr>
        <w:t xml:space="preserve"> limitations in capturing nuanced human experiences necessitate a more focused approach. </w:t>
      </w:r>
      <w:r w:rsidR="00530EFF" w:rsidRPr="00ED5005">
        <w:rPr>
          <w:rFonts w:ascii="Arial" w:hAnsi="Arial" w:cs="Arial"/>
          <w:lang w:val="en-GB"/>
        </w:rPr>
        <w:t>T</w:t>
      </w:r>
      <w:r w:rsidRPr="00ED5005">
        <w:rPr>
          <w:rFonts w:ascii="Arial" w:hAnsi="Arial" w:cs="Arial"/>
          <w:lang w:val="en-GB"/>
        </w:rPr>
        <w:t>his study prioritises interpretivist elements to provide a comprehensive understanding of the subjective factors influencing reporting behaviour. This singular focus allows for thorough exploration of qualitative narratives that illuminate the complexities of internal misconduct reporting. Rooted in pragmatism and informed by ontological and epistemological considerations, the research philosophy shapes methodological choices that foster deeper understanding throughout the study.</w:t>
      </w:r>
    </w:p>
    <w:p w14:paraId="1230DBFD" w14:textId="0BF8BAA3" w:rsidR="00E702D6" w:rsidRPr="00367721" w:rsidRDefault="006733B1" w:rsidP="003A18A4">
      <w:pPr>
        <w:pStyle w:val="Heading2"/>
        <w:spacing w:line="360" w:lineRule="auto"/>
        <w:rPr>
          <w:rFonts w:ascii="Arial" w:hAnsi="Arial" w:cs="Arial"/>
          <w:b/>
          <w:bCs/>
          <w:sz w:val="24"/>
          <w:szCs w:val="24"/>
        </w:rPr>
      </w:pPr>
      <w:r w:rsidRPr="00B8557A">
        <w:br/>
      </w:r>
      <w:bookmarkStart w:id="63" w:name="_Toc198564692"/>
      <w:r w:rsidR="00760A19" w:rsidRPr="00FB6AF6">
        <w:rPr>
          <w:rFonts w:ascii="Arial" w:hAnsi="Arial" w:cs="Arial"/>
          <w:b/>
          <w:bCs/>
          <w:sz w:val="24"/>
          <w:szCs w:val="24"/>
        </w:rPr>
        <w:t>3.3</w:t>
      </w:r>
      <w:r w:rsidRPr="00FB6AF6">
        <w:rPr>
          <w:rFonts w:ascii="Arial" w:hAnsi="Arial" w:cs="Arial"/>
          <w:b/>
          <w:bCs/>
          <w:sz w:val="24"/>
          <w:szCs w:val="24"/>
        </w:rPr>
        <w:t xml:space="preserve"> Research Approach</w:t>
      </w:r>
      <w:bookmarkEnd w:id="63"/>
      <w:r w:rsidRPr="00FB6AF6">
        <w:rPr>
          <w:rFonts w:ascii="Arial" w:hAnsi="Arial" w:cs="Arial"/>
          <w:b/>
          <w:bCs/>
          <w:sz w:val="24"/>
          <w:szCs w:val="24"/>
        </w:rPr>
        <w:t xml:space="preserve"> </w:t>
      </w:r>
    </w:p>
    <w:p w14:paraId="2D705AE4" w14:textId="2DE6DA1A" w:rsidR="00B905F8" w:rsidRPr="00ED5005" w:rsidRDefault="00B905F8" w:rsidP="00ED5005">
      <w:pPr>
        <w:spacing w:after="0" w:line="360" w:lineRule="auto"/>
        <w:jc w:val="both"/>
        <w:rPr>
          <w:rFonts w:ascii="Arial" w:hAnsi="Arial" w:cs="Arial"/>
          <w:lang w:val="en-GB"/>
        </w:rPr>
      </w:pPr>
      <w:r w:rsidRPr="00ED5005">
        <w:rPr>
          <w:rFonts w:ascii="Arial" w:hAnsi="Arial" w:cs="Arial"/>
          <w:lang w:val="en-GB"/>
        </w:rPr>
        <w:t xml:space="preserve">To address the research question, this study considers two approaches that integrate both inductive and deductive methodologies. This dual method provides a framework for investigating the complexities surrounding this phenomenon. Deductive methodology begins with established theories or hypotheses </w:t>
      </w:r>
      <w:r w:rsidR="001514E1" w:rsidRPr="00ED5005">
        <w:rPr>
          <w:rFonts w:ascii="Arial" w:hAnsi="Arial" w:cs="Arial"/>
          <w:lang w:val="en-GB"/>
        </w:rPr>
        <w:t>assessed</w:t>
      </w:r>
      <w:r w:rsidRPr="00ED5005">
        <w:rPr>
          <w:rFonts w:ascii="Arial" w:hAnsi="Arial" w:cs="Arial"/>
          <w:lang w:val="en-GB"/>
        </w:rPr>
        <w:t xml:space="preserve"> through empirical research</w:t>
      </w:r>
      <w:sdt>
        <w:sdtPr>
          <w:rPr>
            <w:rFonts w:ascii="Arial" w:hAnsi="Arial" w:cs="Arial"/>
            <w:lang w:val="en-GB"/>
          </w:rPr>
          <w:id w:val="1967234568"/>
          <w:citation/>
        </w:sdtPr>
        <w:sdtEndPr/>
        <w:sdtContent>
          <w:r w:rsidRPr="00ED5005">
            <w:rPr>
              <w:rFonts w:ascii="Arial" w:hAnsi="Arial" w:cs="Arial"/>
              <w:lang w:val="en-GB"/>
            </w:rPr>
            <w:fldChar w:fldCharType="begin"/>
          </w:r>
          <w:r w:rsidR="00255065" w:rsidRPr="00ED5005">
            <w:rPr>
              <w:rFonts w:ascii="Arial" w:hAnsi="Arial" w:cs="Arial"/>
              <w:lang w:val="en-GB"/>
            </w:rPr>
            <w:instrText xml:space="preserve">CITATION Fif24 \l 2057 </w:instrText>
          </w:r>
          <w:r w:rsidRPr="00ED5005">
            <w:rPr>
              <w:rFonts w:ascii="Arial" w:hAnsi="Arial" w:cs="Arial"/>
              <w:lang w:val="en-GB"/>
            </w:rPr>
            <w:fldChar w:fldCharType="separate"/>
          </w:r>
          <w:r w:rsidR="00255065" w:rsidRPr="00ED5005">
            <w:rPr>
              <w:rFonts w:ascii="Arial" w:hAnsi="Arial" w:cs="Arial"/>
              <w:noProof/>
              <w:lang w:val="en-GB"/>
            </w:rPr>
            <w:t xml:space="preserve"> (Fife &amp; Gossner, 2024)</w:t>
          </w:r>
          <w:r w:rsidRPr="00ED5005">
            <w:rPr>
              <w:rFonts w:ascii="Arial" w:hAnsi="Arial" w:cs="Arial"/>
              <w:lang w:val="en-GB"/>
            </w:rPr>
            <w:fldChar w:fldCharType="end"/>
          </w:r>
        </w:sdtContent>
      </w:sdt>
      <w:r w:rsidRPr="00ED5005">
        <w:rPr>
          <w:rFonts w:ascii="Arial" w:hAnsi="Arial" w:cs="Arial"/>
          <w:lang w:val="en-GB"/>
        </w:rPr>
        <w:t xml:space="preserve">. This deductive component is illustrated in the formulation of research objectives one and two, grounded in a thorough literature review. Conversely, inductive methodology adopts a qualitative research approach that generates theories and concepts from the collected data rather than testing existing theories. This method effectively facilitates new insights and captures </w:t>
      </w:r>
      <w:r w:rsidR="00C925D6">
        <w:rPr>
          <w:rFonts w:ascii="Arial" w:hAnsi="Arial" w:cs="Arial"/>
          <w:lang w:val="en-GB"/>
        </w:rPr>
        <w:t>respondents</w:t>
      </w:r>
      <w:r w:rsidRPr="00ED5005">
        <w:rPr>
          <w:rFonts w:ascii="Arial" w:hAnsi="Arial" w:cs="Arial"/>
          <w:lang w:val="en-GB"/>
        </w:rPr>
        <w:t xml:space="preserve">' perspectives and experiences </w:t>
      </w:r>
      <w:sdt>
        <w:sdtPr>
          <w:rPr>
            <w:rFonts w:ascii="Arial" w:hAnsi="Arial" w:cs="Arial"/>
            <w:lang w:val="en-GB"/>
          </w:rPr>
          <w:id w:val="-456173707"/>
          <w:citation/>
        </w:sdtPr>
        <w:sdtEndPr/>
        <w:sdtContent>
          <w:r w:rsidRPr="00ED5005">
            <w:rPr>
              <w:rFonts w:ascii="Arial" w:hAnsi="Arial" w:cs="Arial"/>
              <w:lang w:val="en-GB"/>
            </w:rPr>
            <w:fldChar w:fldCharType="begin"/>
          </w:r>
          <w:r w:rsidR="00255065" w:rsidRPr="00ED5005">
            <w:rPr>
              <w:rFonts w:ascii="Arial" w:hAnsi="Arial" w:cs="Arial"/>
              <w:lang w:val="en-GB"/>
            </w:rPr>
            <w:instrText xml:space="preserve">CITATION Gio13 \l 2057 </w:instrText>
          </w:r>
          <w:r w:rsidRPr="00ED5005">
            <w:rPr>
              <w:rFonts w:ascii="Arial" w:hAnsi="Arial" w:cs="Arial"/>
              <w:lang w:val="en-GB"/>
            </w:rPr>
            <w:fldChar w:fldCharType="separate"/>
          </w:r>
          <w:r w:rsidR="00255065" w:rsidRPr="00ED5005">
            <w:rPr>
              <w:rFonts w:ascii="Arial" w:hAnsi="Arial" w:cs="Arial"/>
              <w:noProof/>
              <w:lang w:val="en-GB"/>
            </w:rPr>
            <w:t>(Gioia, et al., 2013)</w:t>
          </w:r>
          <w:r w:rsidRPr="00ED5005">
            <w:rPr>
              <w:rFonts w:ascii="Arial" w:hAnsi="Arial" w:cs="Arial"/>
              <w:lang w:val="en-GB"/>
            </w:rPr>
            <w:fldChar w:fldCharType="end"/>
          </w:r>
        </w:sdtContent>
      </w:sdt>
      <w:r w:rsidRPr="00ED5005">
        <w:rPr>
          <w:rFonts w:ascii="Arial" w:hAnsi="Arial" w:cs="Arial"/>
          <w:lang w:val="en-GB"/>
        </w:rPr>
        <w:t>.</w:t>
      </w:r>
    </w:p>
    <w:p w14:paraId="2C44E786" w14:textId="77777777" w:rsidR="00957AA6" w:rsidRPr="00ED5005" w:rsidRDefault="00957AA6" w:rsidP="00ED5005">
      <w:pPr>
        <w:spacing w:after="0" w:line="360" w:lineRule="auto"/>
        <w:jc w:val="both"/>
        <w:rPr>
          <w:rFonts w:ascii="Arial" w:hAnsi="Arial" w:cs="Arial"/>
          <w:lang w:val="en-GB"/>
        </w:rPr>
      </w:pPr>
    </w:p>
    <w:p w14:paraId="38B2AFDE" w14:textId="3D04D1EB" w:rsidR="00B905F8" w:rsidRPr="00ED5005" w:rsidRDefault="00B905F8" w:rsidP="00ED5005">
      <w:pPr>
        <w:spacing w:after="0" w:line="360" w:lineRule="auto"/>
        <w:jc w:val="both"/>
        <w:rPr>
          <w:rFonts w:ascii="Arial" w:hAnsi="Arial" w:cs="Arial"/>
          <w:lang w:val="en-GB"/>
        </w:rPr>
      </w:pPr>
      <w:r w:rsidRPr="00ED5005">
        <w:rPr>
          <w:rFonts w:ascii="Arial" w:hAnsi="Arial" w:cs="Arial"/>
          <w:lang w:val="en-GB"/>
        </w:rPr>
        <w:t xml:space="preserve">The exploration of primary data via </w:t>
      </w:r>
      <w:r w:rsidR="007775E6">
        <w:rPr>
          <w:rFonts w:ascii="Arial" w:hAnsi="Arial" w:cs="Arial"/>
          <w:lang w:val="en-GB"/>
        </w:rPr>
        <w:t>employee</w:t>
      </w:r>
      <w:r w:rsidRPr="00ED5005">
        <w:rPr>
          <w:rFonts w:ascii="Arial" w:hAnsi="Arial" w:cs="Arial"/>
          <w:lang w:val="en-GB"/>
        </w:rPr>
        <w:t xml:space="preserve"> questionnaires, is well-suited for qualitative research, allowing for </w:t>
      </w:r>
      <w:r w:rsidR="00E40A54">
        <w:rPr>
          <w:rFonts w:ascii="Arial" w:hAnsi="Arial" w:cs="Arial"/>
          <w:lang w:val="en-GB"/>
        </w:rPr>
        <w:t xml:space="preserve">a </w:t>
      </w:r>
      <w:r w:rsidRPr="00ED5005">
        <w:rPr>
          <w:rFonts w:ascii="Arial" w:hAnsi="Arial" w:cs="Arial"/>
          <w:lang w:val="en-GB"/>
        </w:rPr>
        <w:t xml:space="preserve">comprehensive understanding of </w:t>
      </w:r>
      <w:r w:rsidR="00C925D6">
        <w:rPr>
          <w:rFonts w:ascii="Arial" w:hAnsi="Arial" w:cs="Arial"/>
          <w:lang w:val="en-GB"/>
        </w:rPr>
        <w:t>respondents</w:t>
      </w:r>
      <w:r w:rsidRPr="00ED5005">
        <w:rPr>
          <w:rFonts w:ascii="Arial" w:hAnsi="Arial" w:cs="Arial"/>
          <w:lang w:val="en-GB"/>
        </w:rPr>
        <w:t xml:space="preserve">' thoughts and feelings regarding misconduct reporting. By initiating the research with open questions aligned with the research </w:t>
      </w:r>
      <w:r w:rsidR="00E40A54">
        <w:rPr>
          <w:rFonts w:ascii="Arial" w:hAnsi="Arial" w:cs="Arial"/>
          <w:lang w:val="en-GB"/>
        </w:rPr>
        <w:t xml:space="preserve">objectives, data gathering can lead to the development of </w:t>
      </w:r>
      <w:r w:rsidRPr="00ED5005">
        <w:rPr>
          <w:rFonts w:ascii="Arial" w:hAnsi="Arial" w:cs="Arial"/>
          <w:lang w:val="en-GB"/>
        </w:rPr>
        <w:t xml:space="preserve">new theories and insights as the research progresses. While deductive reasoning </w:t>
      </w:r>
      <w:r w:rsidR="00E40A54">
        <w:rPr>
          <w:rFonts w:ascii="Arial" w:hAnsi="Arial" w:cs="Arial"/>
          <w:lang w:val="en-GB"/>
        </w:rPr>
        <w:t xml:space="preserve">is </w:t>
      </w:r>
      <w:r w:rsidRPr="00ED5005">
        <w:rPr>
          <w:rFonts w:ascii="Arial" w:hAnsi="Arial" w:cs="Arial"/>
          <w:lang w:val="en-GB"/>
        </w:rPr>
        <w:t>often associate</w:t>
      </w:r>
      <w:r w:rsidR="00E40A54">
        <w:rPr>
          <w:rFonts w:ascii="Arial" w:hAnsi="Arial" w:cs="Arial"/>
          <w:lang w:val="en-GB"/>
        </w:rPr>
        <w:t>d</w:t>
      </w:r>
      <w:r w:rsidRPr="00ED5005">
        <w:rPr>
          <w:rFonts w:ascii="Arial" w:hAnsi="Arial" w:cs="Arial"/>
          <w:lang w:val="en-GB"/>
        </w:rPr>
        <w:t xml:space="preserve"> with quantitative research, the inductive approach aligns more closely with objectives three and four of this study, where understanding individual experiences and perspectives is paramount.</w:t>
      </w:r>
    </w:p>
    <w:p w14:paraId="52299F55" w14:textId="77777777" w:rsidR="00957AA6" w:rsidRPr="00ED5005" w:rsidRDefault="00957AA6" w:rsidP="00ED5005">
      <w:pPr>
        <w:spacing w:after="0" w:line="360" w:lineRule="auto"/>
        <w:jc w:val="both"/>
        <w:rPr>
          <w:rFonts w:ascii="Arial" w:hAnsi="Arial" w:cs="Arial"/>
          <w:lang w:val="en-GB"/>
        </w:rPr>
      </w:pPr>
    </w:p>
    <w:p w14:paraId="51B0B2A7" w14:textId="5006599B" w:rsidR="00B905F8" w:rsidRPr="00ED5005" w:rsidRDefault="00B905F8" w:rsidP="00ED5005">
      <w:pPr>
        <w:spacing w:after="0" w:line="360" w:lineRule="auto"/>
        <w:jc w:val="both"/>
        <w:rPr>
          <w:rFonts w:ascii="Arial" w:hAnsi="Arial" w:cs="Arial"/>
          <w:lang w:val="en-GB"/>
        </w:rPr>
      </w:pPr>
      <w:r w:rsidRPr="00ED5005">
        <w:rPr>
          <w:rFonts w:ascii="Arial" w:hAnsi="Arial" w:cs="Arial"/>
          <w:lang w:val="en-GB"/>
        </w:rPr>
        <w:t xml:space="preserve">By employing both inductive and deductive reasoning, the research </w:t>
      </w:r>
      <w:r w:rsidR="00E40A54">
        <w:rPr>
          <w:rFonts w:ascii="Arial" w:hAnsi="Arial" w:cs="Arial"/>
          <w:lang w:val="en-GB"/>
        </w:rPr>
        <w:t xml:space="preserve">maintains a </w:t>
      </w:r>
      <w:r w:rsidRPr="00ED5005">
        <w:rPr>
          <w:rFonts w:ascii="Arial" w:hAnsi="Arial" w:cs="Arial"/>
          <w:lang w:val="en-GB"/>
        </w:rPr>
        <w:t>primarily inductive</w:t>
      </w:r>
      <w:r w:rsidR="00E40A54">
        <w:rPr>
          <w:rFonts w:ascii="Arial" w:hAnsi="Arial" w:cs="Arial"/>
          <w:lang w:val="en-GB"/>
        </w:rPr>
        <w:t xml:space="preserve"> focus</w:t>
      </w:r>
      <w:r w:rsidRPr="00ED5005">
        <w:rPr>
          <w:rFonts w:ascii="Arial" w:hAnsi="Arial" w:cs="Arial"/>
          <w:lang w:val="en-GB"/>
        </w:rPr>
        <w:t xml:space="preserve">, generating insights and theories from the collected data rather than testing pre-existing hypotheses. This </w:t>
      </w:r>
      <w:r w:rsidR="00E40A54">
        <w:rPr>
          <w:rFonts w:ascii="Arial" w:hAnsi="Arial" w:cs="Arial"/>
          <w:lang w:val="en-GB"/>
        </w:rPr>
        <w:t xml:space="preserve">approach </w:t>
      </w:r>
      <w:r w:rsidRPr="00ED5005">
        <w:rPr>
          <w:rFonts w:ascii="Arial" w:hAnsi="Arial" w:cs="Arial"/>
          <w:lang w:val="en-GB"/>
        </w:rPr>
        <w:t xml:space="preserve">aligns with the interpretivist perspective, </w:t>
      </w:r>
      <w:r w:rsidR="00E40A54">
        <w:rPr>
          <w:rFonts w:ascii="Arial" w:hAnsi="Arial" w:cs="Arial"/>
          <w:lang w:val="en-GB"/>
        </w:rPr>
        <w:t xml:space="preserve">which </w:t>
      </w:r>
      <w:r w:rsidRPr="00ED5005">
        <w:rPr>
          <w:rFonts w:ascii="Arial" w:hAnsi="Arial" w:cs="Arial"/>
          <w:lang w:val="en-GB"/>
        </w:rPr>
        <w:t>acknowledg</w:t>
      </w:r>
      <w:r w:rsidR="00E40A54">
        <w:rPr>
          <w:rFonts w:ascii="Arial" w:hAnsi="Arial" w:cs="Arial"/>
          <w:lang w:val="en-GB"/>
        </w:rPr>
        <w:t>es</w:t>
      </w:r>
      <w:r w:rsidRPr="00ED5005">
        <w:rPr>
          <w:rFonts w:ascii="Arial" w:hAnsi="Arial" w:cs="Arial"/>
          <w:lang w:val="en-GB"/>
        </w:rPr>
        <w:t xml:space="preserve"> the subjective experiences and perceptions of individuals within their specific social context </w:t>
      </w:r>
      <w:sdt>
        <w:sdtPr>
          <w:rPr>
            <w:rFonts w:ascii="Arial" w:hAnsi="Arial" w:cs="Arial"/>
            <w:lang w:val="en-GB"/>
          </w:rPr>
          <w:id w:val="-955095350"/>
          <w:citation/>
        </w:sdtPr>
        <w:sdtEndPr/>
        <w:sdtContent>
          <w:r w:rsidRPr="00ED5005">
            <w:rPr>
              <w:rFonts w:ascii="Arial" w:hAnsi="Arial" w:cs="Arial"/>
              <w:lang w:val="en-GB"/>
            </w:rPr>
            <w:fldChar w:fldCharType="begin"/>
          </w:r>
          <w:r w:rsidRPr="00ED5005">
            <w:rPr>
              <w:rFonts w:ascii="Arial" w:hAnsi="Arial" w:cs="Arial"/>
              <w:lang w:val="en-GB"/>
            </w:rPr>
            <w:instrText xml:space="preserve"> CITATION Sau16 \l 2057 </w:instrText>
          </w:r>
          <w:r w:rsidRPr="00ED5005">
            <w:rPr>
              <w:rFonts w:ascii="Arial" w:hAnsi="Arial" w:cs="Arial"/>
              <w:lang w:val="en-GB"/>
            </w:rPr>
            <w:fldChar w:fldCharType="separate"/>
          </w:r>
          <w:r w:rsidRPr="00ED5005">
            <w:rPr>
              <w:rFonts w:ascii="Arial" w:hAnsi="Arial" w:cs="Arial"/>
              <w:noProof/>
              <w:lang w:val="en-GB"/>
            </w:rPr>
            <w:t>(Saunders, et al., 2019)</w:t>
          </w:r>
          <w:r w:rsidRPr="00ED5005">
            <w:rPr>
              <w:rFonts w:ascii="Arial" w:hAnsi="Arial" w:cs="Arial"/>
              <w:lang w:val="en-GB"/>
            </w:rPr>
            <w:fldChar w:fldCharType="end"/>
          </w:r>
        </w:sdtContent>
      </w:sdt>
      <w:r w:rsidRPr="00ED5005">
        <w:rPr>
          <w:rFonts w:ascii="Arial" w:hAnsi="Arial" w:cs="Arial"/>
          <w:lang w:val="en-GB"/>
        </w:rPr>
        <w:t xml:space="preserve">. This multifaceted strategy enhances the depth and richness of the data </w:t>
      </w:r>
      <w:r w:rsidRPr="00ED5005">
        <w:rPr>
          <w:rFonts w:ascii="Arial" w:hAnsi="Arial" w:cs="Arial"/>
          <w:lang w:val="en-GB"/>
        </w:rPr>
        <w:lastRenderedPageBreak/>
        <w:t>collected while supporting the overarching goal of fostering a more transparent and accountable policing environment.</w:t>
      </w:r>
    </w:p>
    <w:p w14:paraId="62FB9F71" w14:textId="77777777" w:rsidR="00B905F8" w:rsidRPr="00ED5005" w:rsidRDefault="00B905F8" w:rsidP="00ED5005">
      <w:pPr>
        <w:spacing w:after="0" w:line="360" w:lineRule="auto"/>
        <w:jc w:val="both"/>
        <w:rPr>
          <w:rFonts w:ascii="Arial" w:hAnsi="Arial" w:cs="Arial"/>
          <w:b/>
          <w:bCs/>
          <w:u w:val="single"/>
        </w:rPr>
      </w:pPr>
    </w:p>
    <w:p w14:paraId="0B148D0C" w14:textId="2B940D06" w:rsidR="006733B1" w:rsidRPr="00FB6AF6" w:rsidRDefault="00760A19" w:rsidP="003A18A4">
      <w:pPr>
        <w:pStyle w:val="Heading2"/>
        <w:spacing w:line="360" w:lineRule="auto"/>
        <w:rPr>
          <w:rFonts w:ascii="Arial" w:hAnsi="Arial" w:cs="Arial"/>
          <w:b/>
          <w:bCs/>
          <w:sz w:val="24"/>
          <w:szCs w:val="24"/>
        </w:rPr>
      </w:pPr>
      <w:bookmarkStart w:id="64" w:name="_Toc198564693"/>
      <w:r w:rsidRPr="00FB6AF6">
        <w:rPr>
          <w:rFonts w:ascii="Arial" w:hAnsi="Arial" w:cs="Arial"/>
          <w:b/>
          <w:bCs/>
          <w:sz w:val="24"/>
          <w:szCs w:val="24"/>
        </w:rPr>
        <w:t>3.4</w:t>
      </w:r>
      <w:r w:rsidR="00467AF8" w:rsidRPr="00FB6AF6">
        <w:rPr>
          <w:rFonts w:ascii="Arial" w:hAnsi="Arial" w:cs="Arial"/>
          <w:b/>
          <w:bCs/>
          <w:sz w:val="24"/>
          <w:szCs w:val="24"/>
        </w:rPr>
        <w:t xml:space="preserve"> </w:t>
      </w:r>
      <w:r w:rsidR="006733B1" w:rsidRPr="00FB6AF6">
        <w:rPr>
          <w:rFonts w:ascii="Arial" w:hAnsi="Arial" w:cs="Arial"/>
          <w:b/>
          <w:bCs/>
          <w:sz w:val="24"/>
          <w:szCs w:val="24"/>
        </w:rPr>
        <w:t>Methodical Choices</w:t>
      </w:r>
      <w:bookmarkEnd w:id="64"/>
      <w:r w:rsidR="006733B1" w:rsidRPr="00FB6AF6">
        <w:rPr>
          <w:rFonts w:ascii="Arial" w:hAnsi="Arial" w:cs="Arial"/>
          <w:b/>
          <w:bCs/>
          <w:sz w:val="24"/>
          <w:szCs w:val="24"/>
        </w:rPr>
        <w:t xml:space="preserve"> </w:t>
      </w:r>
    </w:p>
    <w:p w14:paraId="32787BB9" w14:textId="24A8729F" w:rsidR="001D3083" w:rsidRPr="00ED5005" w:rsidRDefault="006733B1" w:rsidP="00ED5005">
      <w:pPr>
        <w:spacing w:after="0" w:line="360" w:lineRule="auto"/>
        <w:jc w:val="both"/>
        <w:rPr>
          <w:rFonts w:ascii="Arial" w:hAnsi="Arial" w:cs="Arial"/>
        </w:rPr>
      </w:pPr>
      <w:r w:rsidRPr="00ED5005">
        <w:rPr>
          <w:rFonts w:ascii="Arial" w:hAnsi="Arial" w:cs="Arial"/>
        </w:rPr>
        <w:t xml:space="preserve">The choice of research methodologies in this study is informed by the six research strategies identified within the layers of the research onion and the specific data requirements </w:t>
      </w:r>
      <w:sdt>
        <w:sdtPr>
          <w:rPr>
            <w:rFonts w:ascii="Arial" w:hAnsi="Arial" w:cs="Arial"/>
          </w:rPr>
          <w:id w:val="-668712867"/>
          <w:citation/>
        </w:sdtPr>
        <w:sdtEndPr/>
        <w:sdtContent>
          <w:r w:rsidR="00E702D6" w:rsidRPr="00ED5005">
            <w:rPr>
              <w:rFonts w:ascii="Arial" w:hAnsi="Arial" w:cs="Arial"/>
            </w:rPr>
            <w:fldChar w:fldCharType="begin"/>
          </w:r>
          <w:r w:rsidR="008F2CF9" w:rsidRPr="00ED5005">
            <w:rPr>
              <w:rFonts w:ascii="Arial" w:hAnsi="Arial" w:cs="Arial"/>
              <w:lang w:val="en-GB"/>
            </w:rPr>
            <w:instrText xml:space="preserve">CITATION Sau16 \l 2057 </w:instrText>
          </w:r>
          <w:r w:rsidR="00E702D6" w:rsidRPr="00ED5005">
            <w:rPr>
              <w:rFonts w:ascii="Arial" w:hAnsi="Arial" w:cs="Arial"/>
            </w:rPr>
            <w:fldChar w:fldCharType="separate"/>
          </w:r>
          <w:r w:rsidR="008F2CF9" w:rsidRPr="00ED5005">
            <w:rPr>
              <w:rFonts w:ascii="Arial" w:hAnsi="Arial" w:cs="Arial"/>
              <w:noProof/>
              <w:lang w:val="en-GB"/>
            </w:rPr>
            <w:t>(Saunders, et al., 2019)</w:t>
          </w:r>
          <w:r w:rsidR="00E702D6" w:rsidRPr="00ED5005">
            <w:rPr>
              <w:rFonts w:ascii="Arial" w:hAnsi="Arial" w:cs="Arial"/>
            </w:rPr>
            <w:fldChar w:fldCharType="end"/>
          </w:r>
        </w:sdtContent>
      </w:sdt>
      <w:r w:rsidR="00E702D6" w:rsidRPr="00ED5005">
        <w:rPr>
          <w:rFonts w:ascii="Arial" w:hAnsi="Arial" w:cs="Arial"/>
        </w:rPr>
        <w:t xml:space="preserve">. </w:t>
      </w:r>
      <w:r w:rsidRPr="00ED5005">
        <w:rPr>
          <w:rFonts w:ascii="Arial" w:hAnsi="Arial" w:cs="Arial"/>
        </w:rPr>
        <w:t xml:space="preserve">Ethnography and action research </w:t>
      </w:r>
      <w:r w:rsidR="00B905F8" w:rsidRPr="00ED5005">
        <w:rPr>
          <w:rFonts w:ascii="Arial" w:hAnsi="Arial" w:cs="Arial"/>
        </w:rPr>
        <w:t xml:space="preserve">serve </w:t>
      </w:r>
      <w:r w:rsidRPr="00ED5005">
        <w:rPr>
          <w:rFonts w:ascii="Arial" w:hAnsi="Arial" w:cs="Arial"/>
        </w:rPr>
        <w:t>as primary strategies, each offer</w:t>
      </w:r>
      <w:r w:rsidR="00C623F0">
        <w:rPr>
          <w:rFonts w:ascii="Arial" w:hAnsi="Arial" w:cs="Arial"/>
        </w:rPr>
        <w:t>ing</w:t>
      </w:r>
      <w:r w:rsidRPr="00ED5005">
        <w:rPr>
          <w:rFonts w:ascii="Arial" w:hAnsi="Arial" w:cs="Arial"/>
        </w:rPr>
        <w:t xml:space="preserve"> unique strengths that align with the </w:t>
      </w:r>
      <w:r w:rsidR="00B905F8" w:rsidRPr="00ED5005">
        <w:rPr>
          <w:rFonts w:ascii="Arial" w:hAnsi="Arial" w:cs="Arial"/>
        </w:rPr>
        <w:t xml:space="preserve">research </w:t>
      </w:r>
      <w:r w:rsidRPr="00ED5005">
        <w:rPr>
          <w:rFonts w:ascii="Arial" w:hAnsi="Arial" w:cs="Arial"/>
        </w:rPr>
        <w:t>objectives. Ethnography captur</w:t>
      </w:r>
      <w:r w:rsidR="00530EFF" w:rsidRPr="00ED5005">
        <w:rPr>
          <w:rFonts w:ascii="Arial" w:hAnsi="Arial" w:cs="Arial"/>
        </w:rPr>
        <w:t>es</w:t>
      </w:r>
      <w:r w:rsidRPr="00ED5005">
        <w:rPr>
          <w:rFonts w:ascii="Arial" w:hAnsi="Arial" w:cs="Arial"/>
        </w:rPr>
        <w:t xml:space="preserve"> intricate social dynamics and individual experiences within SWP</w:t>
      </w:r>
      <w:r w:rsidR="00C623F0">
        <w:rPr>
          <w:rFonts w:ascii="Arial" w:hAnsi="Arial" w:cs="Arial"/>
        </w:rPr>
        <w:t>,</w:t>
      </w:r>
      <w:r w:rsidRPr="00ED5005">
        <w:rPr>
          <w:rFonts w:ascii="Arial" w:hAnsi="Arial" w:cs="Arial"/>
        </w:rPr>
        <w:t xml:space="preserve"> providing rich qualitative insights into the lived experiences of </w:t>
      </w:r>
      <w:r w:rsidR="00B970A2" w:rsidRPr="00ED5005">
        <w:rPr>
          <w:rFonts w:ascii="Arial" w:hAnsi="Arial" w:cs="Arial"/>
        </w:rPr>
        <w:t xml:space="preserve">employees </w:t>
      </w:r>
      <w:r w:rsidRPr="00ED5005">
        <w:rPr>
          <w:rFonts w:ascii="Arial" w:hAnsi="Arial" w:cs="Arial"/>
        </w:rPr>
        <w:t>involved in the misconduct reporting process</w:t>
      </w:r>
      <w:r w:rsidR="00A718C1" w:rsidRPr="00ED5005">
        <w:rPr>
          <w:rFonts w:ascii="Arial" w:hAnsi="Arial" w:cs="Arial"/>
        </w:rPr>
        <w:t xml:space="preserve"> </w:t>
      </w:r>
      <w:sdt>
        <w:sdtPr>
          <w:rPr>
            <w:rFonts w:ascii="Arial" w:hAnsi="Arial" w:cs="Arial"/>
          </w:rPr>
          <w:id w:val="1954435852"/>
          <w:citation/>
        </w:sdtPr>
        <w:sdtEndPr/>
        <w:sdtContent>
          <w:r w:rsidR="00A718C1" w:rsidRPr="00ED5005">
            <w:rPr>
              <w:rFonts w:ascii="Arial" w:hAnsi="Arial" w:cs="Arial"/>
            </w:rPr>
            <w:fldChar w:fldCharType="begin"/>
          </w:r>
          <w:r w:rsidR="00A718C1" w:rsidRPr="00ED5005">
            <w:rPr>
              <w:rFonts w:ascii="Arial" w:hAnsi="Arial" w:cs="Arial"/>
              <w:lang w:val="en-GB"/>
            </w:rPr>
            <w:instrText xml:space="preserve"> CITATION Ham06 \l 2057 </w:instrText>
          </w:r>
          <w:r w:rsidR="00A718C1" w:rsidRPr="00ED5005">
            <w:rPr>
              <w:rFonts w:ascii="Arial" w:hAnsi="Arial" w:cs="Arial"/>
            </w:rPr>
            <w:fldChar w:fldCharType="separate"/>
          </w:r>
          <w:r w:rsidR="00A718C1" w:rsidRPr="00ED5005">
            <w:rPr>
              <w:rFonts w:ascii="Arial" w:hAnsi="Arial" w:cs="Arial"/>
              <w:noProof/>
              <w:lang w:val="en-GB"/>
            </w:rPr>
            <w:t>(Hammersley, 2006)</w:t>
          </w:r>
          <w:r w:rsidR="00A718C1" w:rsidRPr="00ED5005">
            <w:rPr>
              <w:rFonts w:ascii="Arial" w:hAnsi="Arial" w:cs="Arial"/>
            </w:rPr>
            <w:fldChar w:fldCharType="end"/>
          </w:r>
        </w:sdtContent>
      </w:sdt>
      <w:r w:rsidRPr="00ED5005">
        <w:rPr>
          <w:rFonts w:ascii="Arial" w:hAnsi="Arial" w:cs="Arial"/>
        </w:rPr>
        <w:t>.</w:t>
      </w:r>
      <w:r w:rsidR="00A718C1" w:rsidRPr="00ED5005">
        <w:rPr>
          <w:rFonts w:ascii="Arial" w:hAnsi="Arial" w:cs="Arial"/>
        </w:rPr>
        <w:t xml:space="preserve"> </w:t>
      </w:r>
      <w:r w:rsidRPr="00ED5005">
        <w:rPr>
          <w:rFonts w:ascii="Arial" w:hAnsi="Arial" w:cs="Arial"/>
        </w:rPr>
        <w:t xml:space="preserve"> This immersive approach allows for a comprehensive understanding of the context and nuances that influence reporting behaviour.</w:t>
      </w:r>
    </w:p>
    <w:p w14:paraId="212152FB" w14:textId="77777777" w:rsidR="00957AA6" w:rsidRPr="00ED5005" w:rsidRDefault="00957AA6" w:rsidP="00ED5005">
      <w:pPr>
        <w:spacing w:after="0" w:line="360" w:lineRule="auto"/>
        <w:jc w:val="both"/>
        <w:rPr>
          <w:rFonts w:ascii="Arial" w:hAnsi="Arial" w:cs="Arial"/>
        </w:rPr>
      </w:pPr>
    </w:p>
    <w:p w14:paraId="2B0D7E51" w14:textId="2A5CC86C" w:rsidR="006733B1" w:rsidRPr="00ED5005" w:rsidRDefault="001E6B67" w:rsidP="00ED5005">
      <w:pPr>
        <w:spacing w:after="0" w:line="360" w:lineRule="auto"/>
        <w:jc w:val="both"/>
        <w:rPr>
          <w:rFonts w:ascii="Arial" w:hAnsi="Arial" w:cs="Arial"/>
        </w:rPr>
      </w:pPr>
      <w:r w:rsidRPr="00ED5005">
        <w:rPr>
          <w:rFonts w:ascii="Arial" w:hAnsi="Arial" w:cs="Arial"/>
        </w:rPr>
        <w:t>Complementing</w:t>
      </w:r>
      <w:r w:rsidR="006733B1" w:rsidRPr="00ED5005">
        <w:rPr>
          <w:rFonts w:ascii="Arial" w:hAnsi="Arial" w:cs="Arial"/>
        </w:rPr>
        <w:t xml:space="preserve"> this </w:t>
      </w:r>
      <w:r w:rsidR="007A5C6D" w:rsidRPr="00ED5005">
        <w:rPr>
          <w:rFonts w:ascii="Arial" w:hAnsi="Arial" w:cs="Arial"/>
        </w:rPr>
        <w:t xml:space="preserve">approach, </w:t>
      </w:r>
      <w:r w:rsidR="006733B1" w:rsidRPr="00ED5005">
        <w:rPr>
          <w:rFonts w:ascii="Arial" w:hAnsi="Arial" w:cs="Arial"/>
        </w:rPr>
        <w:t xml:space="preserve">action research </w:t>
      </w:r>
      <w:r w:rsidR="00F86F85" w:rsidRPr="00ED5005">
        <w:rPr>
          <w:rFonts w:ascii="Arial" w:hAnsi="Arial" w:cs="Arial"/>
        </w:rPr>
        <w:t>emphasises</w:t>
      </w:r>
      <w:r w:rsidR="006733B1" w:rsidRPr="00ED5005">
        <w:rPr>
          <w:rFonts w:ascii="Arial" w:hAnsi="Arial" w:cs="Arial"/>
        </w:rPr>
        <w:t xml:space="preserve"> a cyclical process of reflection and action</w:t>
      </w:r>
      <w:r w:rsidR="00F86F85" w:rsidRPr="00ED5005">
        <w:rPr>
          <w:rFonts w:ascii="Arial" w:hAnsi="Arial" w:cs="Arial"/>
        </w:rPr>
        <w:t xml:space="preserve">. This </w:t>
      </w:r>
      <w:r w:rsidR="001D3083" w:rsidRPr="00ED5005">
        <w:rPr>
          <w:rFonts w:ascii="Arial" w:hAnsi="Arial" w:cs="Arial"/>
        </w:rPr>
        <w:t xml:space="preserve">methodology empowers </w:t>
      </w:r>
      <w:r w:rsidR="00B970A2" w:rsidRPr="00ED5005">
        <w:rPr>
          <w:rFonts w:ascii="Arial" w:hAnsi="Arial" w:cs="Arial"/>
        </w:rPr>
        <w:t xml:space="preserve">employees </w:t>
      </w:r>
      <w:r w:rsidR="006733B1" w:rsidRPr="00ED5005">
        <w:rPr>
          <w:rFonts w:ascii="Arial" w:hAnsi="Arial" w:cs="Arial"/>
        </w:rPr>
        <w:t>to actively</w:t>
      </w:r>
      <w:r w:rsidR="001D3083" w:rsidRPr="00ED5005">
        <w:rPr>
          <w:rFonts w:ascii="Arial" w:hAnsi="Arial" w:cs="Arial"/>
        </w:rPr>
        <w:t xml:space="preserve"> engage in</w:t>
      </w:r>
      <w:r w:rsidR="006733B1" w:rsidRPr="00ED5005">
        <w:rPr>
          <w:rFonts w:ascii="Arial" w:hAnsi="Arial" w:cs="Arial"/>
        </w:rPr>
        <w:t xml:space="preserve"> </w:t>
      </w:r>
      <w:r w:rsidR="00C623F0">
        <w:rPr>
          <w:rFonts w:ascii="Arial" w:hAnsi="Arial" w:cs="Arial"/>
        </w:rPr>
        <w:t>outlining</w:t>
      </w:r>
      <w:r w:rsidR="006733B1" w:rsidRPr="00ED5005">
        <w:rPr>
          <w:rFonts w:ascii="Arial" w:hAnsi="Arial" w:cs="Arial"/>
        </w:rPr>
        <w:t xml:space="preserve"> the problem</w:t>
      </w:r>
      <w:r w:rsidR="001D6FE9">
        <w:rPr>
          <w:rFonts w:ascii="Arial" w:hAnsi="Arial" w:cs="Arial"/>
        </w:rPr>
        <w:t>s</w:t>
      </w:r>
      <w:r w:rsidR="006733B1" w:rsidRPr="00ED5005">
        <w:rPr>
          <w:rFonts w:ascii="Arial" w:hAnsi="Arial" w:cs="Arial"/>
        </w:rPr>
        <w:t xml:space="preserve"> and</w:t>
      </w:r>
      <w:r w:rsidR="001D3083" w:rsidRPr="00ED5005">
        <w:rPr>
          <w:rFonts w:ascii="Arial" w:hAnsi="Arial" w:cs="Arial"/>
        </w:rPr>
        <w:t xml:space="preserve"> the challenges they face</w:t>
      </w:r>
      <w:r w:rsidR="006733B1" w:rsidRPr="00ED5005">
        <w:rPr>
          <w:rFonts w:ascii="Arial" w:hAnsi="Arial" w:cs="Arial"/>
        </w:rPr>
        <w:t xml:space="preserve"> </w:t>
      </w:r>
      <w:r w:rsidR="00DD0B73" w:rsidRPr="00ED5005">
        <w:rPr>
          <w:rFonts w:ascii="Arial" w:hAnsi="Arial" w:cs="Arial"/>
        </w:rPr>
        <w:t xml:space="preserve">while </w:t>
      </w:r>
      <w:r w:rsidR="006733B1" w:rsidRPr="00ED5005">
        <w:rPr>
          <w:rFonts w:ascii="Arial" w:hAnsi="Arial" w:cs="Arial"/>
        </w:rPr>
        <w:t xml:space="preserve">proposing solutions </w:t>
      </w:r>
      <w:r w:rsidR="001D3083" w:rsidRPr="00ED5005">
        <w:rPr>
          <w:rFonts w:ascii="Arial" w:hAnsi="Arial" w:cs="Arial"/>
        </w:rPr>
        <w:t xml:space="preserve">designed to </w:t>
      </w:r>
      <w:r w:rsidR="006733B1" w:rsidRPr="00ED5005">
        <w:rPr>
          <w:rFonts w:ascii="Arial" w:hAnsi="Arial" w:cs="Arial"/>
        </w:rPr>
        <w:t>enhanc</w:t>
      </w:r>
      <w:r w:rsidR="001D3083" w:rsidRPr="00ED5005">
        <w:rPr>
          <w:rFonts w:ascii="Arial" w:hAnsi="Arial" w:cs="Arial"/>
        </w:rPr>
        <w:t>e</w:t>
      </w:r>
      <w:r w:rsidR="006733B1" w:rsidRPr="00ED5005">
        <w:rPr>
          <w:rFonts w:ascii="Arial" w:hAnsi="Arial" w:cs="Arial"/>
        </w:rPr>
        <w:t xml:space="preserve"> internal reporting mechanism</w:t>
      </w:r>
      <w:r w:rsidR="001D3083" w:rsidRPr="00ED5005">
        <w:rPr>
          <w:rFonts w:ascii="Arial" w:hAnsi="Arial" w:cs="Arial"/>
        </w:rPr>
        <w:t xml:space="preserve"> and foster change</w:t>
      </w:r>
      <w:sdt>
        <w:sdtPr>
          <w:rPr>
            <w:rFonts w:ascii="Arial" w:hAnsi="Arial" w:cs="Arial"/>
          </w:rPr>
          <w:id w:val="-1874906621"/>
          <w:citation/>
        </w:sdtPr>
        <w:sdtEndPr/>
        <w:sdtContent>
          <w:r w:rsidR="001D3083" w:rsidRPr="00ED5005">
            <w:rPr>
              <w:rFonts w:ascii="Arial" w:hAnsi="Arial" w:cs="Arial"/>
            </w:rPr>
            <w:fldChar w:fldCharType="begin"/>
          </w:r>
          <w:r w:rsidR="001D3083" w:rsidRPr="00ED5005">
            <w:rPr>
              <w:rFonts w:ascii="Arial" w:hAnsi="Arial" w:cs="Arial"/>
              <w:lang w:val="en-GB"/>
            </w:rPr>
            <w:instrText xml:space="preserve"> CITATION Dic99 \l 2057 </w:instrText>
          </w:r>
          <w:r w:rsidR="001D3083" w:rsidRPr="00ED5005">
            <w:rPr>
              <w:rFonts w:ascii="Arial" w:hAnsi="Arial" w:cs="Arial"/>
            </w:rPr>
            <w:fldChar w:fldCharType="separate"/>
          </w:r>
          <w:r w:rsidR="001D3083" w:rsidRPr="00ED5005">
            <w:rPr>
              <w:rFonts w:ascii="Arial" w:hAnsi="Arial" w:cs="Arial"/>
              <w:noProof/>
              <w:lang w:val="en-GB"/>
            </w:rPr>
            <w:t xml:space="preserve"> (Dickens &amp; Watkins, 1999)</w:t>
          </w:r>
          <w:r w:rsidR="001D3083" w:rsidRPr="00ED5005">
            <w:rPr>
              <w:rFonts w:ascii="Arial" w:hAnsi="Arial" w:cs="Arial"/>
            </w:rPr>
            <w:fldChar w:fldCharType="end"/>
          </w:r>
        </w:sdtContent>
      </w:sdt>
      <w:r w:rsidR="006733B1" w:rsidRPr="00ED5005">
        <w:rPr>
          <w:rFonts w:ascii="Arial" w:hAnsi="Arial" w:cs="Arial"/>
        </w:rPr>
        <w:t xml:space="preserve">. </w:t>
      </w:r>
      <w:r w:rsidR="00DD0B73" w:rsidRPr="00ED5005">
        <w:rPr>
          <w:rFonts w:ascii="Arial" w:hAnsi="Arial" w:cs="Arial"/>
        </w:rPr>
        <w:t xml:space="preserve">By </w:t>
      </w:r>
      <w:r w:rsidR="006733B1" w:rsidRPr="00ED5005">
        <w:rPr>
          <w:rFonts w:ascii="Arial" w:hAnsi="Arial" w:cs="Arial"/>
        </w:rPr>
        <w:t>integrati</w:t>
      </w:r>
      <w:r w:rsidR="00DD0B73" w:rsidRPr="00ED5005">
        <w:rPr>
          <w:rFonts w:ascii="Arial" w:hAnsi="Arial" w:cs="Arial"/>
        </w:rPr>
        <w:t>ng</w:t>
      </w:r>
      <w:r w:rsidR="006733B1" w:rsidRPr="00ED5005">
        <w:rPr>
          <w:rFonts w:ascii="Arial" w:hAnsi="Arial" w:cs="Arial"/>
        </w:rPr>
        <w:t xml:space="preserve"> both methodologies</w:t>
      </w:r>
      <w:r w:rsidR="001D3083" w:rsidRPr="00ED5005">
        <w:rPr>
          <w:rFonts w:ascii="Arial" w:hAnsi="Arial" w:cs="Arial"/>
        </w:rPr>
        <w:t xml:space="preserve">, </w:t>
      </w:r>
      <w:r w:rsidR="006733B1" w:rsidRPr="00ED5005">
        <w:rPr>
          <w:rFonts w:ascii="Arial" w:hAnsi="Arial" w:cs="Arial"/>
        </w:rPr>
        <w:t xml:space="preserve">the research addresses the complexities of misconduct reporting and fosters a collaborative environment for participatory change </w:t>
      </w:r>
      <w:sdt>
        <w:sdtPr>
          <w:rPr>
            <w:rFonts w:ascii="Arial" w:hAnsi="Arial" w:cs="Arial"/>
          </w:rPr>
          <w:id w:val="-86542165"/>
          <w:citation/>
        </w:sdtPr>
        <w:sdtEndPr/>
        <w:sdtContent>
          <w:r w:rsidR="007302D6" w:rsidRPr="00ED5005">
            <w:rPr>
              <w:rFonts w:ascii="Arial" w:hAnsi="Arial" w:cs="Arial"/>
            </w:rPr>
            <w:fldChar w:fldCharType="begin"/>
          </w:r>
          <w:r w:rsidR="00255065" w:rsidRPr="00ED5005">
            <w:rPr>
              <w:rFonts w:ascii="Arial" w:hAnsi="Arial" w:cs="Arial"/>
              <w:lang w:val="en-GB"/>
            </w:rPr>
            <w:instrText xml:space="preserve">CITATION Bra15 \l 2057 </w:instrText>
          </w:r>
          <w:r w:rsidR="007302D6" w:rsidRPr="00ED5005">
            <w:rPr>
              <w:rFonts w:ascii="Arial" w:hAnsi="Arial" w:cs="Arial"/>
            </w:rPr>
            <w:fldChar w:fldCharType="separate"/>
          </w:r>
          <w:r w:rsidR="00255065" w:rsidRPr="00ED5005">
            <w:rPr>
              <w:rFonts w:ascii="Arial" w:hAnsi="Arial" w:cs="Arial"/>
              <w:noProof/>
              <w:lang w:val="en-GB"/>
            </w:rPr>
            <w:t>(Bradbury, 2015)</w:t>
          </w:r>
          <w:r w:rsidR="007302D6" w:rsidRPr="00ED5005">
            <w:rPr>
              <w:rFonts w:ascii="Arial" w:hAnsi="Arial" w:cs="Arial"/>
            </w:rPr>
            <w:fldChar w:fldCharType="end"/>
          </w:r>
        </w:sdtContent>
      </w:sdt>
      <w:r w:rsidR="007302D6" w:rsidRPr="00ED5005">
        <w:rPr>
          <w:rFonts w:ascii="Arial" w:hAnsi="Arial" w:cs="Arial"/>
        </w:rPr>
        <w:t>. This framework empowers</w:t>
      </w:r>
      <w:r w:rsidR="00C925D6">
        <w:rPr>
          <w:rFonts w:ascii="Arial" w:hAnsi="Arial" w:cs="Arial"/>
        </w:rPr>
        <w:t xml:space="preserve"> respondents</w:t>
      </w:r>
      <w:r w:rsidR="0097101D" w:rsidRPr="00ED5005">
        <w:rPr>
          <w:rFonts w:ascii="Arial" w:hAnsi="Arial" w:cs="Arial"/>
        </w:rPr>
        <w:t>,</w:t>
      </w:r>
      <w:r w:rsidR="007302D6" w:rsidRPr="00ED5005">
        <w:rPr>
          <w:rFonts w:ascii="Arial" w:hAnsi="Arial" w:cs="Arial"/>
        </w:rPr>
        <w:t xml:space="preserve"> a</w:t>
      </w:r>
      <w:r w:rsidR="0097101D" w:rsidRPr="00ED5005">
        <w:rPr>
          <w:rFonts w:ascii="Arial" w:hAnsi="Arial" w:cs="Arial"/>
        </w:rPr>
        <w:t>s</w:t>
      </w:r>
      <w:r w:rsidR="007302D6" w:rsidRPr="00ED5005">
        <w:rPr>
          <w:rFonts w:ascii="Arial" w:hAnsi="Arial" w:cs="Arial"/>
        </w:rPr>
        <w:t xml:space="preserve"> proposed changes are grounded in the lived experiences of those involved.</w:t>
      </w:r>
    </w:p>
    <w:p w14:paraId="3EDE189E" w14:textId="77777777" w:rsidR="00957AA6" w:rsidRPr="00ED5005" w:rsidRDefault="00957AA6" w:rsidP="00ED5005">
      <w:pPr>
        <w:spacing w:after="0" w:line="360" w:lineRule="auto"/>
        <w:jc w:val="both"/>
        <w:rPr>
          <w:rFonts w:ascii="Arial" w:hAnsi="Arial" w:cs="Arial"/>
        </w:rPr>
      </w:pPr>
    </w:p>
    <w:p w14:paraId="5286DA1F" w14:textId="7F275EAD" w:rsidR="00B970A2" w:rsidRPr="00ED5005" w:rsidRDefault="006733B1" w:rsidP="00ED5005">
      <w:pPr>
        <w:spacing w:after="0" w:line="360" w:lineRule="auto"/>
        <w:jc w:val="both"/>
        <w:rPr>
          <w:rFonts w:ascii="Arial" w:hAnsi="Arial" w:cs="Arial"/>
        </w:rPr>
      </w:pPr>
      <w:r w:rsidRPr="00ED5005">
        <w:rPr>
          <w:rFonts w:ascii="Arial" w:hAnsi="Arial" w:cs="Arial"/>
        </w:rPr>
        <w:t>To explore this question</w:t>
      </w:r>
      <w:r w:rsidR="00DD0B73" w:rsidRPr="00ED5005">
        <w:rPr>
          <w:rFonts w:ascii="Arial" w:hAnsi="Arial" w:cs="Arial"/>
        </w:rPr>
        <w:t xml:space="preserve"> effectively</w:t>
      </w:r>
      <w:r w:rsidRPr="00ED5005">
        <w:rPr>
          <w:rFonts w:ascii="Arial" w:hAnsi="Arial" w:cs="Arial"/>
        </w:rPr>
        <w:t xml:space="preserve">, a mixed-methods approach </w:t>
      </w:r>
      <w:r w:rsidR="00DE6119">
        <w:rPr>
          <w:rFonts w:ascii="Arial" w:hAnsi="Arial" w:cs="Arial"/>
        </w:rPr>
        <w:t xml:space="preserve">was </w:t>
      </w:r>
      <w:r w:rsidR="005C6322">
        <w:rPr>
          <w:rFonts w:ascii="Arial" w:hAnsi="Arial" w:cs="Arial"/>
        </w:rPr>
        <w:t>initially</w:t>
      </w:r>
      <w:r w:rsidR="00DD0B73" w:rsidRPr="00ED5005">
        <w:rPr>
          <w:rFonts w:ascii="Arial" w:hAnsi="Arial" w:cs="Arial"/>
        </w:rPr>
        <w:t xml:space="preserve"> selected</w:t>
      </w:r>
      <w:r w:rsidRPr="00ED5005">
        <w:rPr>
          <w:rFonts w:ascii="Arial" w:hAnsi="Arial" w:cs="Arial"/>
        </w:rPr>
        <w:t>, integrating both qualitative and quantitative data techniques</w:t>
      </w:r>
      <w:r w:rsidR="00EA0ACE" w:rsidRPr="00ED5005">
        <w:rPr>
          <w:rFonts w:ascii="Arial" w:hAnsi="Arial" w:cs="Arial"/>
        </w:rPr>
        <w:t xml:space="preserve"> in alignment with pragmatist philosophy</w:t>
      </w:r>
      <w:r w:rsidRPr="00ED5005">
        <w:rPr>
          <w:rFonts w:ascii="Arial" w:hAnsi="Arial" w:cs="Arial"/>
        </w:rPr>
        <w:t xml:space="preserve">. </w:t>
      </w:r>
      <w:r w:rsidR="00DD0B73" w:rsidRPr="00ED5005">
        <w:rPr>
          <w:rFonts w:ascii="Arial" w:hAnsi="Arial" w:cs="Arial"/>
        </w:rPr>
        <w:t>Q</w:t>
      </w:r>
      <w:r w:rsidRPr="00ED5005">
        <w:rPr>
          <w:rFonts w:ascii="Arial" w:hAnsi="Arial" w:cs="Arial"/>
        </w:rPr>
        <w:t xml:space="preserve">uantitative data collection methods, </w:t>
      </w:r>
      <w:r w:rsidR="00980504" w:rsidRPr="00ED5005">
        <w:rPr>
          <w:rFonts w:ascii="Arial" w:hAnsi="Arial" w:cs="Arial"/>
        </w:rPr>
        <w:t xml:space="preserve">including </w:t>
      </w:r>
      <w:r w:rsidR="00BE6237" w:rsidRPr="00ED5005">
        <w:rPr>
          <w:rFonts w:ascii="Arial" w:hAnsi="Arial" w:cs="Arial"/>
        </w:rPr>
        <w:t>questionnaires,</w:t>
      </w:r>
      <w:r w:rsidRPr="00ED5005">
        <w:rPr>
          <w:rFonts w:ascii="Arial" w:hAnsi="Arial" w:cs="Arial"/>
        </w:rPr>
        <w:t xml:space="preserve"> </w:t>
      </w:r>
      <w:r w:rsidR="005C6322">
        <w:rPr>
          <w:rFonts w:ascii="Arial" w:hAnsi="Arial" w:cs="Arial"/>
        </w:rPr>
        <w:t>were employed to gather</w:t>
      </w:r>
      <w:r w:rsidRPr="00ED5005">
        <w:rPr>
          <w:rFonts w:ascii="Arial" w:hAnsi="Arial" w:cs="Arial"/>
        </w:rPr>
        <w:t xml:space="preserve"> measurable information regarding the confidence and willingness of SWP </w:t>
      </w:r>
      <w:r w:rsidR="00B970A2" w:rsidRPr="00ED5005">
        <w:rPr>
          <w:rFonts w:ascii="Arial" w:hAnsi="Arial" w:cs="Arial"/>
        </w:rPr>
        <w:t xml:space="preserve">employees </w:t>
      </w:r>
      <w:r w:rsidRPr="00ED5005">
        <w:rPr>
          <w:rFonts w:ascii="Arial" w:hAnsi="Arial" w:cs="Arial"/>
        </w:rPr>
        <w:t xml:space="preserve">to report misconduct. This quantitative approach enables </w:t>
      </w:r>
      <w:r w:rsidR="005C6322">
        <w:rPr>
          <w:rFonts w:ascii="Arial" w:hAnsi="Arial" w:cs="Arial"/>
        </w:rPr>
        <w:t xml:space="preserve">the </w:t>
      </w:r>
      <w:r w:rsidRPr="00ED5005">
        <w:rPr>
          <w:rFonts w:ascii="Arial" w:hAnsi="Arial" w:cs="Arial"/>
        </w:rPr>
        <w:t>analysis of statistical trends and patterns, providing a broad understanding of reporting behaviours across SWP</w:t>
      </w:r>
      <w:sdt>
        <w:sdtPr>
          <w:rPr>
            <w:rFonts w:ascii="Arial" w:hAnsi="Arial" w:cs="Arial"/>
          </w:rPr>
          <w:id w:val="1893928436"/>
          <w:citation/>
        </w:sdtPr>
        <w:sdtEndPr/>
        <w:sdtContent>
          <w:r w:rsidR="003F0EA5" w:rsidRPr="00ED5005">
            <w:rPr>
              <w:rFonts w:ascii="Arial" w:hAnsi="Arial" w:cs="Arial"/>
            </w:rPr>
            <w:fldChar w:fldCharType="begin"/>
          </w:r>
          <w:r w:rsidR="003F0EA5" w:rsidRPr="00ED5005">
            <w:rPr>
              <w:rFonts w:ascii="Arial" w:hAnsi="Arial" w:cs="Arial"/>
              <w:lang w:val="en-GB"/>
            </w:rPr>
            <w:instrText xml:space="preserve"> CITATION Scr21 \l 2057 </w:instrText>
          </w:r>
          <w:r w:rsidR="003F0EA5" w:rsidRPr="00ED5005">
            <w:rPr>
              <w:rFonts w:ascii="Arial" w:hAnsi="Arial" w:cs="Arial"/>
            </w:rPr>
            <w:fldChar w:fldCharType="separate"/>
          </w:r>
          <w:r w:rsidR="003F0EA5" w:rsidRPr="00ED5005">
            <w:rPr>
              <w:rFonts w:ascii="Arial" w:hAnsi="Arial" w:cs="Arial"/>
              <w:noProof/>
              <w:lang w:val="en-GB"/>
            </w:rPr>
            <w:t xml:space="preserve"> (Scribbr, 2021)</w:t>
          </w:r>
          <w:r w:rsidR="003F0EA5" w:rsidRPr="00ED5005">
            <w:rPr>
              <w:rFonts w:ascii="Arial" w:hAnsi="Arial" w:cs="Arial"/>
            </w:rPr>
            <w:fldChar w:fldCharType="end"/>
          </w:r>
        </w:sdtContent>
      </w:sdt>
      <w:r w:rsidRPr="00ED5005">
        <w:rPr>
          <w:rFonts w:ascii="Arial" w:hAnsi="Arial" w:cs="Arial"/>
        </w:rPr>
        <w:t xml:space="preserve">. </w:t>
      </w:r>
      <w:r w:rsidR="002A3DCD">
        <w:rPr>
          <w:rFonts w:ascii="Arial" w:hAnsi="Arial" w:cs="Arial"/>
        </w:rPr>
        <w:t xml:space="preserve"> </w:t>
      </w:r>
      <w:r w:rsidR="00B970A2" w:rsidRPr="00ED5005">
        <w:rPr>
          <w:rFonts w:ascii="Arial" w:hAnsi="Arial" w:cs="Arial"/>
        </w:rPr>
        <w:t>However, the</w:t>
      </w:r>
      <w:r w:rsidR="007B5358" w:rsidRPr="00ED5005">
        <w:rPr>
          <w:rFonts w:ascii="Arial" w:hAnsi="Arial" w:cs="Arial"/>
        </w:rPr>
        <w:t xml:space="preserve"> rich data derived from the returned questionnaires rendered </w:t>
      </w:r>
      <w:r w:rsidR="005C6322">
        <w:rPr>
          <w:rFonts w:ascii="Arial" w:hAnsi="Arial" w:cs="Arial"/>
        </w:rPr>
        <w:t xml:space="preserve">the use of </w:t>
      </w:r>
      <w:r w:rsidR="00C623F0">
        <w:rPr>
          <w:rFonts w:ascii="Arial" w:hAnsi="Arial" w:cs="Arial"/>
        </w:rPr>
        <w:t>additional</w:t>
      </w:r>
      <w:r w:rsidR="007B5358" w:rsidRPr="00ED5005">
        <w:rPr>
          <w:rFonts w:ascii="Arial" w:hAnsi="Arial" w:cs="Arial"/>
        </w:rPr>
        <w:t xml:space="preserve"> methods unnecessar</w:t>
      </w:r>
      <w:r w:rsidR="00B970A2" w:rsidRPr="00ED5005">
        <w:rPr>
          <w:rFonts w:ascii="Arial" w:hAnsi="Arial" w:cs="Arial"/>
        </w:rPr>
        <w:t>y</w:t>
      </w:r>
      <w:r w:rsidR="005C6322">
        <w:rPr>
          <w:rFonts w:ascii="Arial" w:hAnsi="Arial" w:cs="Arial"/>
        </w:rPr>
        <w:t>,</w:t>
      </w:r>
      <w:r w:rsidR="00B970A2" w:rsidRPr="00ED5005">
        <w:rPr>
          <w:rFonts w:ascii="Arial" w:hAnsi="Arial" w:cs="Arial"/>
        </w:rPr>
        <w:t xml:space="preserve"> therefore the focus shifted solely to questionnaires</w:t>
      </w:r>
      <w:r w:rsidR="005C6322">
        <w:rPr>
          <w:rFonts w:ascii="Arial" w:hAnsi="Arial" w:cs="Arial"/>
        </w:rPr>
        <w:t>,</w:t>
      </w:r>
      <w:r w:rsidR="00B970A2" w:rsidRPr="00ED5005">
        <w:rPr>
          <w:rFonts w:ascii="Arial" w:hAnsi="Arial" w:cs="Arial"/>
        </w:rPr>
        <w:t xml:space="preserve"> which allowed for the collection of </w:t>
      </w:r>
      <w:r w:rsidR="00333DEA" w:rsidRPr="00ED5005">
        <w:rPr>
          <w:rFonts w:ascii="Arial" w:hAnsi="Arial" w:cs="Arial"/>
        </w:rPr>
        <w:t>qua</w:t>
      </w:r>
      <w:r w:rsidR="00333DEA">
        <w:rPr>
          <w:rFonts w:ascii="Arial" w:hAnsi="Arial" w:cs="Arial"/>
        </w:rPr>
        <w:t>ntitative</w:t>
      </w:r>
      <w:r w:rsidR="00B970A2" w:rsidRPr="00ED5005">
        <w:rPr>
          <w:rFonts w:ascii="Arial" w:hAnsi="Arial" w:cs="Arial"/>
        </w:rPr>
        <w:t xml:space="preserve"> data whilst also capturing qualitative insights.  </w:t>
      </w:r>
    </w:p>
    <w:p w14:paraId="1298AFAE" w14:textId="77777777" w:rsidR="00B970A2" w:rsidRPr="00ED5005" w:rsidRDefault="00B970A2" w:rsidP="00ED5005">
      <w:pPr>
        <w:spacing w:after="0" w:line="360" w:lineRule="auto"/>
        <w:jc w:val="both"/>
        <w:rPr>
          <w:rFonts w:ascii="Arial" w:hAnsi="Arial" w:cs="Arial"/>
        </w:rPr>
      </w:pPr>
    </w:p>
    <w:p w14:paraId="05499970" w14:textId="2041DE81" w:rsidR="006733B1" w:rsidRPr="00ED5005" w:rsidRDefault="00B970A2" w:rsidP="00ED5005">
      <w:pPr>
        <w:spacing w:after="0" w:line="360" w:lineRule="auto"/>
        <w:jc w:val="both"/>
        <w:rPr>
          <w:rFonts w:ascii="Arial" w:hAnsi="Arial" w:cs="Arial"/>
        </w:rPr>
      </w:pPr>
      <w:r w:rsidRPr="00ED5005">
        <w:rPr>
          <w:rFonts w:ascii="Arial" w:hAnsi="Arial" w:cs="Arial"/>
        </w:rPr>
        <w:t>While</w:t>
      </w:r>
      <w:r w:rsidR="007B5358" w:rsidRPr="00ED5005">
        <w:rPr>
          <w:rFonts w:ascii="Arial" w:hAnsi="Arial" w:cs="Arial"/>
        </w:rPr>
        <w:t xml:space="preserve"> q</w:t>
      </w:r>
      <w:r w:rsidR="00D87F04" w:rsidRPr="00ED5005">
        <w:rPr>
          <w:rFonts w:ascii="Arial" w:hAnsi="Arial" w:cs="Arial"/>
        </w:rPr>
        <w:t xml:space="preserve">ualitative methods </w:t>
      </w:r>
      <w:r w:rsidRPr="00ED5005">
        <w:rPr>
          <w:rFonts w:ascii="Arial" w:hAnsi="Arial" w:cs="Arial"/>
        </w:rPr>
        <w:t xml:space="preserve">including interviews and focus </w:t>
      </w:r>
      <w:r w:rsidR="00AF5EC2" w:rsidRPr="00ED5005">
        <w:rPr>
          <w:rFonts w:ascii="Arial" w:hAnsi="Arial" w:cs="Arial"/>
        </w:rPr>
        <w:t>groups</w:t>
      </w:r>
      <w:r w:rsidR="005C6322">
        <w:rPr>
          <w:rFonts w:ascii="Arial" w:hAnsi="Arial" w:cs="Arial"/>
        </w:rPr>
        <w:t>,</w:t>
      </w:r>
      <w:r w:rsidR="00AF5EC2" w:rsidRPr="00ED5005">
        <w:rPr>
          <w:rFonts w:ascii="Arial" w:hAnsi="Arial" w:cs="Arial"/>
        </w:rPr>
        <w:t xml:space="preserve"> are beneficial for c</w:t>
      </w:r>
      <w:r w:rsidR="007B5358" w:rsidRPr="00ED5005">
        <w:rPr>
          <w:rFonts w:ascii="Arial" w:hAnsi="Arial" w:cs="Arial"/>
        </w:rPr>
        <w:t>aptur</w:t>
      </w:r>
      <w:r w:rsidR="00AF5EC2" w:rsidRPr="00ED5005">
        <w:rPr>
          <w:rFonts w:ascii="Arial" w:hAnsi="Arial" w:cs="Arial"/>
        </w:rPr>
        <w:t>ing</w:t>
      </w:r>
      <w:r w:rsidR="00D87F04" w:rsidRPr="00ED5005">
        <w:rPr>
          <w:rFonts w:ascii="Arial" w:hAnsi="Arial" w:cs="Arial"/>
        </w:rPr>
        <w:t xml:space="preserve"> rich, contextual insights</w:t>
      </w:r>
      <w:r w:rsidR="00AF5EC2" w:rsidRPr="00ED5005">
        <w:rPr>
          <w:rFonts w:ascii="Arial" w:hAnsi="Arial" w:cs="Arial"/>
        </w:rPr>
        <w:t xml:space="preserve">, the use of the questionnaire enhanced </w:t>
      </w:r>
      <w:r w:rsidR="005C6322">
        <w:rPr>
          <w:rFonts w:ascii="Arial" w:hAnsi="Arial" w:cs="Arial"/>
        </w:rPr>
        <w:t xml:space="preserve">the </w:t>
      </w:r>
      <w:r w:rsidR="00AF5EC2" w:rsidRPr="00ED5005">
        <w:rPr>
          <w:rFonts w:ascii="Arial" w:hAnsi="Arial" w:cs="Arial"/>
        </w:rPr>
        <w:t xml:space="preserve">understanding of the reporting environment surrounding misconduct reporting. Quantitative measures often overlook these </w:t>
      </w:r>
      <w:r w:rsidR="00AF5EC2" w:rsidRPr="00ED5005">
        <w:rPr>
          <w:rFonts w:ascii="Arial" w:hAnsi="Arial" w:cs="Arial"/>
        </w:rPr>
        <w:lastRenderedPageBreak/>
        <w:t xml:space="preserve">nuances as highlighted by </w:t>
      </w:r>
      <w:r w:rsidR="00D87F04" w:rsidRPr="00ED5005">
        <w:rPr>
          <w:rFonts w:ascii="Arial" w:hAnsi="Arial" w:cs="Arial"/>
        </w:rPr>
        <w:t xml:space="preserve"> </w:t>
      </w:r>
      <w:sdt>
        <w:sdtPr>
          <w:rPr>
            <w:rFonts w:ascii="Arial" w:hAnsi="Arial" w:cs="Arial"/>
          </w:rPr>
          <w:id w:val="-1783557376"/>
          <w:citation/>
        </w:sdtPr>
        <w:sdtEndPr/>
        <w:sdtContent>
          <w:r w:rsidR="00D87F04" w:rsidRPr="00ED5005">
            <w:rPr>
              <w:rFonts w:ascii="Arial" w:hAnsi="Arial" w:cs="Arial"/>
            </w:rPr>
            <w:fldChar w:fldCharType="begin"/>
          </w:r>
          <w:r w:rsidR="00D87F04" w:rsidRPr="00ED5005">
            <w:rPr>
              <w:rFonts w:ascii="Arial" w:hAnsi="Arial" w:cs="Arial"/>
              <w:lang w:val="en-GB"/>
            </w:rPr>
            <w:instrText xml:space="preserve"> CITATION Cam19 \l 2057 </w:instrText>
          </w:r>
          <w:r w:rsidR="00D87F04" w:rsidRPr="00ED5005">
            <w:rPr>
              <w:rFonts w:ascii="Arial" w:hAnsi="Arial" w:cs="Arial"/>
            </w:rPr>
            <w:fldChar w:fldCharType="separate"/>
          </w:r>
          <w:r w:rsidR="00D87F04" w:rsidRPr="00ED5005">
            <w:rPr>
              <w:rFonts w:ascii="Arial" w:hAnsi="Arial" w:cs="Arial"/>
              <w:noProof/>
              <w:lang w:val="en-GB"/>
            </w:rPr>
            <w:t>(Campbell, et al., 2019)</w:t>
          </w:r>
          <w:r w:rsidR="00D87F04" w:rsidRPr="00ED5005">
            <w:rPr>
              <w:rFonts w:ascii="Arial" w:hAnsi="Arial" w:cs="Arial"/>
            </w:rPr>
            <w:fldChar w:fldCharType="end"/>
          </w:r>
        </w:sdtContent>
      </w:sdt>
      <w:r w:rsidR="006733B1" w:rsidRPr="00ED5005">
        <w:rPr>
          <w:rFonts w:ascii="Arial" w:hAnsi="Arial" w:cs="Arial"/>
        </w:rPr>
        <w:t xml:space="preserve">. </w:t>
      </w:r>
      <w:r w:rsidR="00AB4D50" w:rsidRPr="00ED5005">
        <w:rPr>
          <w:rFonts w:ascii="Arial" w:hAnsi="Arial" w:cs="Arial"/>
        </w:rPr>
        <w:t xml:space="preserve"> </w:t>
      </w:r>
      <w:r w:rsidR="00AF5EC2" w:rsidRPr="00ED5005">
        <w:rPr>
          <w:rFonts w:ascii="Arial" w:hAnsi="Arial" w:cs="Arial"/>
        </w:rPr>
        <w:t>However, by engaging</w:t>
      </w:r>
      <w:r w:rsidR="006733B1" w:rsidRPr="00ED5005">
        <w:rPr>
          <w:rFonts w:ascii="Arial" w:hAnsi="Arial" w:cs="Arial"/>
        </w:rPr>
        <w:t xml:space="preserve"> </w:t>
      </w:r>
      <w:r w:rsidR="00B474B8">
        <w:rPr>
          <w:rFonts w:ascii="Arial" w:hAnsi="Arial" w:cs="Arial"/>
        </w:rPr>
        <w:t>respondents</w:t>
      </w:r>
      <w:r w:rsidR="006733B1" w:rsidRPr="00ED5005">
        <w:rPr>
          <w:rFonts w:ascii="Arial" w:hAnsi="Arial" w:cs="Arial"/>
        </w:rPr>
        <w:t xml:space="preserve"> </w:t>
      </w:r>
      <w:r w:rsidR="00AF5EC2" w:rsidRPr="00ED5005">
        <w:rPr>
          <w:rFonts w:ascii="Arial" w:hAnsi="Arial" w:cs="Arial"/>
        </w:rPr>
        <w:t xml:space="preserve">through a thorough, detailed and well-designed questionnaire, </w:t>
      </w:r>
      <w:r w:rsidR="005C6322">
        <w:rPr>
          <w:rFonts w:ascii="Arial" w:hAnsi="Arial" w:cs="Arial"/>
        </w:rPr>
        <w:t>the research</w:t>
      </w:r>
      <w:r w:rsidR="00AF5EC2" w:rsidRPr="00ED5005">
        <w:rPr>
          <w:rFonts w:ascii="Arial" w:hAnsi="Arial" w:cs="Arial"/>
        </w:rPr>
        <w:t xml:space="preserve"> provided </w:t>
      </w:r>
      <w:r w:rsidR="005C6322">
        <w:rPr>
          <w:rFonts w:ascii="Arial" w:hAnsi="Arial" w:cs="Arial"/>
        </w:rPr>
        <w:t xml:space="preserve">an </w:t>
      </w:r>
      <w:r w:rsidR="00BE6237" w:rsidRPr="00ED5005">
        <w:rPr>
          <w:rFonts w:ascii="Arial" w:hAnsi="Arial" w:cs="Arial"/>
        </w:rPr>
        <w:t>opportunity</w:t>
      </w:r>
      <w:r w:rsidR="006733B1" w:rsidRPr="00ED5005">
        <w:rPr>
          <w:rFonts w:ascii="Arial" w:hAnsi="Arial" w:cs="Arial"/>
        </w:rPr>
        <w:t xml:space="preserve"> to probe deeper into thoughts, feelings, and motivations related to misconduct reporting, </w:t>
      </w:r>
      <w:r w:rsidR="005C6322">
        <w:rPr>
          <w:rFonts w:ascii="Arial" w:hAnsi="Arial" w:cs="Arial"/>
        </w:rPr>
        <w:t xml:space="preserve">thereby </w:t>
      </w:r>
      <w:r w:rsidR="006733B1" w:rsidRPr="00ED5005">
        <w:rPr>
          <w:rFonts w:ascii="Arial" w:hAnsi="Arial" w:cs="Arial"/>
        </w:rPr>
        <w:t xml:space="preserve">enriching the data set and </w:t>
      </w:r>
      <w:r w:rsidR="00980504" w:rsidRPr="00ED5005">
        <w:rPr>
          <w:rFonts w:ascii="Arial" w:hAnsi="Arial" w:cs="Arial"/>
        </w:rPr>
        <w:t xml:space="preserve">fostering </w:t>
      </w:r>
      <w:r w:rsidR="005C6322">
        <w:rPr>
          <w:rFonts w:ascii="Arial" w:hAnsi="Arial" w:cs="Arial"/>
        </w:rPr>
        <w:t xml:space="preserve">a </w:t>
      </w:r>
      <w:r w:rsidR="006733B1" w:rsidRPr="00ED5005">
        <w:rPr>
          <w:rFonts w:ascii="Arial" w:hAnsi="Arial" w:cs="Arial"/>
        </w:rPr>
        <w:t>comprehensive understanding of the b</w:t>
      </w:r>
      <w:r w:rsidR="007E5C14" w:rsidRPr="00ED5005">
        <w:rPr>
          <w:rFonts w:ascii="Arial" w:hAnsi="Arial" w:cs="Arial"/>
        </w:rPr>
        <w:t>a</w:t>
      </w:r>
      <w:r w:rsidR="006733B1" w:rsidRPr="00ED5005">
        <w:rPr>
          <w:rFonts w:ascii="Arial" w:hAnsi="Arial" w:cs="Arial"/>
        </w:rPr>
        <w:t>rriers and challenges faced.</w:t>
      </w:r>
    </w:p>
    <w:p w14:paraId="0423F0E6" w14:textId="77777777" w:rsidR="00957AA6" w:rsidRPr="00ED5005" w:rsidRDefault="00957AA6" w:rsidP="00ED5005">
      <w:pPr>
        <w:spacing w:after="0" w:line="360" w:lineRule="auto"/>
        <w:jc w:val="both"/>
        <w:rPr>
          <w:rFonts w:ascii="Arial" w:hAnsi="Arial" w:cs="Arial"/>
        </w:rPr>
      </w:pPr>
    </w:p>
    <w:p w14:paraId="4C29F2D2" w14:textId="56E50C66" w:rsidR="00A21BAA" w:rsidRPr="00ED5005" w:rsidRDefault="00AF5EC2" w:rsidP="00ED5005">
      <w:pPr>
        <w:spacing w:after="0" w:line="360" w:lineRule="auto"/>
        <w:jc w:val="both"/>
        <w:rPr>
          <w:rFonts w:ascii="Arial" w:hAnsi="Arial" w:cs="Arial"/>
        </w:rPr>
      </w:pPr>
      <w:r w:rsidRPr="00ED5005">
        <w:rPr>
          <w:rFonts w:ascii="Arial" w:hAnsi="Arial" w:cs="Arial"/>
        </w:rPr>
        <w:t xml:space="preserve">In a mixed method framework, </w:t>
      </w:r>
      <w:r w:rsidR="00DE6119">
        <w:rPr>
          <w:rFonts w:ascii="Arial" w:hAnsi="Arial" w:cs="Arial"/>
        </w:rPr>
        <w:t>i</w:t>
      </w:r>
      <w:r w:rsidR="00D03729" w:rsidRPr="00ED5005">
        <w:rPr>
          <w:rFonts w:ascii="Arial" w:hAnsi="Arial" w:cs="Arial"/>
        </w:rPr>
        <w:t>ntegrati</w:t>
      </w:r>
      <w:r w:rsidR="00DE6119">
        <w:rPr>
          <w:rFonts w:ascii="Arial" w:hAnsi="Arial" w:cs="Arial"/>
        </w:rPr>
        <w:t>ng</w:t>
      </w:r>
      <w:r w:rsidR="00D03729" w:rsidRPr="00ED5005">
        <w:rPr>
          <w:rFonts w:ascii="Arial" w:hAnsi="Arial" w:cs="Arial"/>
        </w:rPr>
        <w:t xml:space="preserve"> both qualitative and quantitative research techniques is essential</w:t>
      </w:r>
      <w:r w:rsidR="009B1F41" w:rsidRPr="00ED5005">
        <w:rPr>
          <w:rFonts w:ascii="Arial" w:hAnsi="Arial" w:cs="Arial"/>
        </w:rPr>
        <w:t>,</w:t>
      </w:r>
      <w:r w:rsidR="00D03729" w:rsidRPr="00ED5005">
        <w:rPr>
          <w:rFonts w:ascii="Arial" w:hAnsi="Arial" w:cs="Arial"/>
        </w:rPr>
        <w:t xml:space="preserve"> as their combined application </w:t>
      </w:r>
      <w:r w:rsidRPr="00ED5005">
        <w:rPr>
          <w:rFonts w:ascii="Arial" w:hAnsi="Arial" w:cs="Arial"/>
        </w:rPr>
        <w:t>offers a thorough foundation for</w:t>
      </w:r>
      <w:r w:rsidR="00D03729" w:rsidRPr="00ED5005">
        <w:rPr>
          <w:rFonts w:ascii="Arial" w:hAnsi="Arial" w:cs="Arial"/>
        </w:rPr>
        <w:t xml:space="preserve"> examining the research question</w:t>
      </w:r>
      <w:r w:rsidR="009B1F41" w:rsidRPr="00ED5005">
        <w:rPr>
          <w:rFonts w:ascii="Arial" w:hAnsi="Arial" w:cs="Arial"/>
        </w:rPr>
        <w:t>, aims and objectives</w:t>
      </w:r>
      <w:r w:rsidR="00D03729" w:rsidRPr="00ED5005">
        <w:rPr>
          <w:rFonts w:ascii="Arial" w:hAnsi="Arial" w:cs="Arial"/>
        </w:rPr>
        <w:t>.</w:t>
      </w:r>
      <w:r w:rsidRPr="00ED5005">
        <w:rPr>
          <w:rFonts w:ascii="Arial" w:hAnsi="Arial" w:cs="Arial"/>
        </w:rPr>
        <w:t xml:space="preserve"> To address the</w:t>
      </w:r>
      <w:r w:rsidR="00C3448D" w:rsidRPr="00ED5005">
        <w:rPr>
          <w:rFonts w:ascii="Arial" w:hAnsi="Arial" w:cs="Arial"/>
        </w:rPr>
        <w:t xml:space="preserve"> challenges</w:t>
      </w:r>
      <w:r w:rsidR="00DE6119">
        <w:rPr>
          <w:rFonts w:ascii="Arial" w:hAnsi="Arial" w:cs="Arial"/>
        </w:rPr>
        <w:t xml:space="preserve"> </w:t>
      </w:r>
      <w:r w:rsidR="00C3448D" w:rsidRPr="00ED5005">
        <w:rPr>
          <w:rFonts w:ascii="Arial" w:hAnsi="Arial" w:cs="Arial"/>
        </w:rPr>
        <w:t>highlighted by</w:t>
      </w:r>
      <w:r w:rsidR="00DE6119">
        <w:rPr>
          <w:rFonts w:ascii="Arial" w:hAnsi="Arial" w:cs="Arial"/>
        </w:rPr>
        <w:t xml:space="preserve"> McKenna, et al., </w:t>
      </w:r>
      <w:r w:rsidR="00C3448D" w:rsidRPr="00ED5005">
        <w:rPr>
          <w:rFonts w:ascii="Arial" w:hAnsi="Arial" w:cs="Arial"/>
        </w:rPr>
        <w:t xml:space="preserve"> </w:t>
      </w:r>
      <w:sdt>
        <w:sdtPr>
          <w:rPr>
            <w:rFonts w:ascii="Arial" w:hAnsi="Arial" w:cs="Arial"/>
          </w:rPr>
          <w:id w:val="-317495569"/>
          <w:citation/>
        </w:sdtPr>
        <w:sdtEndPr/>
        <w:sdtContent>
          <w:r w:rsidR="00C3448D" w:rsidRPr="00ED5005">
            <w:rPr>
              <w:rFonts w:ascii="Arial" w:hAnsi="Arial" w:cs="Arial"/>
            </w:rPr>
            <w:fldChar w:fldCharType="begin"/>
          </w:r>
          <w:r w:rsidR="00DE6119">
            <w:rPr>
              <w:rFonts w:ascii="Arial" w:hAnsi="Arial" w:cs="Arial"/>
              <w:lang w:val="en-GB"/>
            </w:rPr>
            <w:instrText xml:space="preserve">CITATION McK201 \n  \l 2057 </w:instrText>
          </w:r>
          <w:r w:rsidR="00C3448D" w:rsidRPr="00ED5005">
            <w:rPr>
              <w:rFonts w:ascii="Arial" w:hAnsi="Arial" w:cs="Arial"/>
            </w:rPr>
            <w:fldChar w:fldCharType="separate"/>
          </w:r>
          <w:r w:rsidR="00DE6119" w:rsidRPr="00DE6119">
            <w:rPr>
              <w:rFonts w:ascii="Arial" w:hAnsi="Arial" w:cs="Arial"/>
              <w:noProof/>
              <w:lang w:val="en-GB"/>
            </w:rPr>
            <w:t>(2020)</w:t>
          </w:r>
          <w:r w:rsidR="00C3448D" w:rsidRPr="00ED5005">
            <w:rPr>
              <w:rFonts w:ascii="Arial" w:hAnsi="Arial" w:cs="Arial"/>
            </w:rPr>
            <w:fldChar w:fldCharType="end"/>
          </w:r>
        </w:sdtContent>
      </w:sdt>
      <w:r w:rsidR="00C3448D" w:rsidRPr="00ED5005">
        <w:rPr>
          <w:rFonts w:ascii="Arial" w:hAnsi="Arial" w:cs="Arial"/>
        </w:rPr>
        <w:t xml:space="preserve"> regarding the complexities of </w:t>
      </w:r>
      <w:r w:rsidRPr="00ED5005">
        <w:rPr>
          <w:rFonts w:ascii="Arial" w:hAnsi="Arial" w:cs="Arial"/>
        </w:rPr>
        <w:t>synthesi</w:t>
      </w:r>
      <w:r w:rsidR="00DE6119">
        <w:rPr>
          <w:rFonts w:ascii="Arial" w:hAnsi="Arial" w:cs="Arial"/>
        </w:rPr>
        <w:t>s</w:t>
      </w:r>
      <w:r w:rsidRPr="00ED5005">
        <w:rPr>
          <w:rFonts w:ascii="Arial" w:hAnsi="Arial" w:cs="Arial"/>
        </w:rPr>
        <w:t xml:space="preserve">ing </w:t>
      </w:r>
      <w:r w:rsidR="00C3448D" w:rsidRPr="00ED5005">
        <w:rPr>
          <w:rFonts w:ascii="Arial" w:hAnsi="Arial" w:cs="Arial"/>
        </w:rPr>
        <w:t>mixed methods data</w:t>
      </w:r>
      <w:r w:rsidRPr="00ED5005">
        <w:rPr>
          <w:rFonts w:ascii="Arial" w:hAnsi="Arial" w:cs="Arial"/>
        </w:rPr>
        <w:t xml:space="preserve">, </w:t>
      </w:r>
      <w:r w:rsidR="00980504" w:rsidRPr="00ED5005">
        <w:rPr>
          <w:rFonts w:ascii="Arial" w:hAnsi="Arial" w:cs="Arial"/>
        </w:rPr>
        <w:t>additional time</w:t>
      </w:r>
      <w:r w:rsidR="00414C3C" w:rsidRPr="00ED5005">
        <w:rPr>
          <w:rFonts w:ascii="Arial" w:hAnsi="Arial" w:cs="Arial"/>
        </w:rPr>
        <w:t xml:space="preserve"> for data collection</w:t>
      </w:r>
      <w:r w:rsidR="00B34382" w:rsidRPr="00ED5005">
        <w:rPr>
          <w:rFonts w:ascii="Arial" w:hAnsi="Arial" w:cs="Arial"/>
        </w:rPr>
        <w:t xml:space="preserve"> and</w:t>
      </w:r>
      <w:r w:rsidR="00414C3C" w:rsidRPr="00ED5005">
        <w:rPr>
          <w:rFonts w:ascii="Arial" w:hAnsi="Arial" w:cs="Arial"/>
        </w:rPr>
        <w:t xml:space="preserve"> </w:t>
      </w:r>
      <w:r w:rsidR="00B34382" w:rsidRPr="00ED5005">
        <w:rPr>
          <w:rFonts w:ascii="Arial" w:hAnsi="Arial" w:cs="Arial"/>
        </w:rPr>
        <w:t xml:space="preserve">analysis </w:t>
      </w:r>
      <w:r w:rsidR="005C6322">
        <w:rPr>
          <w:rFonts w:ascii="Arial" w:hAnsi="Arial" w:cs="Arial"/>
        </w:rPr>
        <w:t xml:space="preserve">was </w:t>
      </w:r>
      <w:r w:rsidR="00DE6119">
        <w:rPr>
          <w:rFonts w:ascii="Arial" w:hAnsi="Arial" w:cs="Arial"/>
        </w:rPr>
        <w:t xml:space="preserve">incorporated </w:t>
      </w:r>
      <w:r w:rsidR="00AB4D50" w:rsidRPr="00ED5005">
        <w:rPr>
          <w:rFonts w:ascii="Arial" w:hAnsi="Arial" w:cs="Arial"/>
        </w:rPr>
        <w:t>into the timeline</w:t>
      </w:r>
      <w:r w:rsidR="00C3448D" w:rsidRPr="00ED5005">
        <w:rPr>
          <w:rFonts w:ascii="Arial" w:hAnsi="Arial" w:cs="Arial"/>
        </w:rPr>
        <w:t xml:space="preserve"> to effectively interrogate findings.</w:t>
      </w:r>
      <w:r w:rsidR="00B34382" w:rsidRPr="00ED5005">
        <w:rPr>
          <w:rFonts w:ascii="Arial" w:hAnsi="Arial" w:cs="Arial"/>
        </w:rPr>
        <w:t xml:space="preserve">  </w:t>
      </w:r>
    </w:p>
    <w:p w14:paraId="63EA4D63" w14:textId="77777777" w:rsidR="00A21BAA" w:rsidRPr="00ED5005" w:rsidRDefault="00A21BAA" w:rsidP="00ED5005">
      <w:pPr>
        <w:spacing w:after="0" w:line="360" w:lineRule="auto"/>
        <w:jc w:val="both"/>
        <w:rPr>
          <w:rFonts w:ascii="Arial" w:hAnsi="Arial" w:cs="Arial"/>
        </w:rPr>
      </w:pPr>
    </w:p>
    <w:p w14:paraId="60EDB584" w14:textId="2EE2BCF7" w:rsidR="00A21BAA" w:rsidRPr="00FB6AF6" w:rsidRDefault="00760A19" w:rsidP="003A18A4">
      <w:pPr>
        <w:pStyle w:val="Heading2"/>
        <w:spacing w:line="360" w:lineRule="auto"/>
        <w:rPr>
          <w:rFonts w:ascii="Arial" w:hAnsi="Arial" w:cs="Arial"/>
          <w:b/>
          <w:bCs/>
          <w:sz w:val="24"/>
          <w:szCs w:val="24"/>
        </w:rPr>
      </w:pPr>
      <w:bookmarkStart w:id="65" w:name="_Toc198564694"/>
      <w:r w:rsidRPr="00FB6AF6">
        <w:rPr>
          <w:rFonts w:ascii="Arial" w:hAnsi="Arial" w:cs="Arial"/>
          <w:b/>
          <w:bCs/>
          <w:sz w:val="24"/>
          <w:szCs w:val="24"/>
        </w:rPr>
        <w:t>3.5</w:t>
      </w:r>
      <w:r w:rsidR="00A21BAA" w:rsidRPr="00FB6AF6">
        <w:rPr>
          <w:rFonts w:ascii="Arial" w:hAnsi="Arial" w:cs="Arial"/>
          <w:b/>
          <w:bCs/>
          <w:sz w:val="24"/>
          <w:szCs w:val="24"/>
        </w:rPr>
        <w:t xml:space="preserve"> Time Horizon</w:t>
      </w:r>
      <w:bookmarkEnd w:id="65"/>
      <w:r w:rsidR="00A21BAA" w:rsidRPr="00FB6AF6">
        <w:rPr>
          <w:rFonts w:ascii="Arial" w:hAnsi="Arial" w:cs="Arial"/>
          <w:b/>
          <w:bCs/>
          <w:sz w:val="24"/>
          <w:szCs w:val="24"/>
        </w:rPr>
        <w:t xml:space="preserve"> </w:t>
      </w:r>
    </w:p>
    <w:p w14:paraId="6C11557B" w14:textId="6115465C" w:rsidR="00007F90" w:rsidRPr="00ED5005" w:rsidRDefault="006733B1" w:rsidP="00ED5005">
      <w:pPr>
        <w:spacing w:after="0" w:line="360" w:lineRule="auto"/>
        <w:jc w:val="both"/>
        <w:rPr>
          <w:rFonts w:ascii="Arial" w:hAnsi="Arial" w:cs="Arial"/>
        </w:rPr>
      </w:pPr>
      <w:r w:rsidRPr="00ED5005">
        <w:rPr>
          <w:rFonts w:ascii="Arial" w:hAnsi="Arial" w:cs="Arial"/>
        </w:rPr>
        <w:t xml:space="preserve">A cross-sectional time horizon </w:t>
      </w:r>
      <w:r w:rsidR="00DD0B73" w:rsidRPr="00ED5005">
        <w:rPr>
          <w:rFonts w:ascii="Arial" w:hAnsi="Arial" w:cs="Arial"/>
        </w:rPr>
        <w:t xml:space="preserve">is </w:t>
      </w:r>
      <w:r w:rsidRPr="00ED5005">
        <w:rPr>
          <w:rFonts w:ascii="Arial" w:hAnsi="Arial" w:cs="Arial"/>
        </w:rPr>
        <w:t>adopted, allowing for a focused examination of the factors influencing misconduct reporting at a specific point in time</w:t>
      </w:r>
      <w:r w:rsidR="0091365B" w:rsidRPr="00ED5005">
        <w:rPr>
          <w:rFonts w:ascii="Arial" w:hAnsi="Arial" w:cs="Arial"/>
        </w:rPr>
        <w:t xml:space="preserve">. This approach facilitates effective data collection within a limited time frame, making it feasible to analyse a significant number of </w:t>
      </w:r>
      <w:r w:rsidR="00C925D6">
        <w:rPr>
          <w:rFonts w:ascii="Arial" w:hAnsi="Arial" w:cs="Arial"/>
        </w:rPr>
        <w:t>respondents</w:t>
      </w:r>
      <w:r w:rsidR="0091365B" w:rsidRPr="00ED5005">
        <w:rPr>
          <w:rFonts w:ascii="Arial" w:hAnsi="Arial" w:cs="Arial"/>
        </w:rPr>
        <w:t xml:space="preserve">, crucial for obtaining meaningful findings </w:t>
      </w:r>
      <w:r w:rsidR="003A3E44" w:rsidRPr="00ED5005">
        <w:rPr>
          <w:rFonts w:ascii="Arial" w:hAnsi="Arial" w:cs="Arial"/>
        </w:rPr>
        <w:t xml:space="preserve"> </w:t>
      </w:r>
      <w:sdt>
        <w:sdtPr>
          <w:rPr>
            <w:rFonts w:ascii="Arial" w:hAnsi="Arial" w:cs="Arial"/>
          </w:rPr>
          <w:id w:val="-324122664"/>
          <w:citation/>
        </w:sdtPr>
        <w:sdtEndPr/>
        <w:sdtContent>
          <w:r w:rsidR="003A3E44" w:rsidRPr="00ED5005">
            <w:rPr>
              <w:rFonts w:ascii="Arial" w:hAnsi="Arial" w:cs="Arial"/>
            </w:rPr>
            <w:fldChar w:fldCharType="begin"/>
          </w:r>
          <w:r w:rsidR="003A3E44" w:rsidRPr="00ED5005">
            <w:rPr>
              <w:rFonts w:ascii="Arial" w:hAnsi="Arial" w:cs="Arial"/>
              <w:lang w:val="en-GB"/>
            </w:rPr>
            <w:instrText xml:space="preserve"> CITATION Sau16 \l 2057 </w:instrText>
          </w:r>
          <w:r w:rsidR="003A3E44" w:rsidRPr="00ED5005">
            <w:rPr>
              <w:rFonts w:ascii="Arial" w:hAnsi="Arial" w:cs="Arial"/>
            </w:rPr>
            <w:fldChar w:fldCharType="separate"/>
          </w:r>
          <w:r w:rsidR="003A3E44" w:rsidRPr="00ED5005">
            <w:rPr>
              <w:rFonts w:ascii="Arial" w:hAnsi="Arial" w:cs="Arial"/>
              <w:noProof/>
              <w:lang w:val="en-GB"/>
            </w:rPr>
            <w:t>(Saunders, et al., 2019)</w:t>
          </w:r>
          <w:r w:rsidR="003A3E44" w:rsidRPr="00ED5005">
            <w:rPr>
              <w:rFonts w:ascii="Arial" w:hAnsi="Arial" w:cs="Arial"/>
            </w:rPr>
            <w:fldChar w:fldCharType="end"/>
          </w:r>
        </w:sdtContent>
      </w:sdt>
      <w:r w:rsidRPr="00ED5005">
        <w:rPr>
          <w:rFonts w:ascii="Arial" w:hAnsi="Arial" w:cs="Arial"/>
        </w:rPr>
        <w:t xml:space="preserve">. </w:t>
      </w:r>
    </w:p>
    <w:p w14:paraId="56195B22" w14:textId="77777777" w:rsidR="00957AA6" w:rsidRPr="00ED5005" w:rsidRDefault="00957AA6" w:rsidP="00ED5005">
      <w:pPr>
        <w:spacing w:after="0" w:line="360" w:lineRule="auto"/>
        <w:jc w:val="both"/>
        <w:rPr>
          <w:rFonts w:ascii="Arial" w:hAnsi="Arial" w:cs="Arial"/>
        </w:rPr>
      </w:pPr>
    </w:p>
    <w:p w14:paraId="093F5CD0" w14:textId="61363157" w:rsidR="006733B1" w:rsidRPr="00ED5005" w:rsidRDefault="00293ABF" w:rsidP="00ED5005">
      <w:pPr>
        <w:spacing w:after="0" w:line="360" w:lineRule="auto"/>
        <w:jc w:val="both"/>
        <w:rPr>
          <w:rFonts w:ascii="Arial" w:hAnsi="Arial" w:cs="Arial"/>
        </w:rPr>
      </w:pPr>
      <w:r w:rsidRPr="00ED5005">
        <w:rPr>
          <w:rFonts w:ascii="Arial" w:hAnsi="Arial" w:cs="Arial"/>
        </w:rPr>
        <w:t>In contrast</w:t>
      </w:r>
      <w:r w:rsidR="006733B1" w:rsidRPr="00ED5005">
        <w:rPr>
          <w:rFonts w:ascii="Arial" w:hAnsi="Arial" w:cs="Arial"/>
        </w:rPr>
        <w:t xml:space="preserve"> </w:t>
      </w:r>
      <w:r w:rsidR="00A21BAA" w:rsidRPr="00ED5005">
        <w:rPr>
          <w:rFonts w:ascii="Arial" w:hAnsi="Arial" w:cs="Arial"/>
        </w:rPr>
        <w:t>l</w:t>
      </w:r>
      <w:r w:rsidR="006733B1" w:rsidRPr="00ED5005">
        <w:rPr>
          <w:rFonts w:ascii="Arial" w:hAnsi="Arial" w:cs="Arial"/>
        </w:rPr>
        <w:t>ongitudinal studies c</w:t>
      </w:r>
      <w:r w:rsidRPr="00ED5005">
        <w:rPr>
          <w:rFonts w:ascii="Arial" w:hAnsi="Arial" w:cs="Arial"/>
        </w:rPr>
        <w:t xml:space="preserve">ould </w:t>
      </w:r>
      <w:r w:rsidR="006733B1" w:rsidRPr="00ED5005">
        <w:rPr>
          <w:rFonts w:ascii="Arial" w:hAnsi="Arial" w:cs="Arial"/>
        </w:rPr>
        <w:t xml:space="preserve">provide valuable insights into changes and trends over </w:t>
      </w:r>
      <w:r w:rsidR="0091365B" w:rsidRPr="00ED5005">
        <w:rPr>
          <w:rFonts w:ascii="Arial" w:hAnsi="Arial" w:cs="Arial"/>
        </w:rPr>
        <w:t>time, however</w:t>
      </w:r>
      <w:r w:rsidR="00DD0B73" w:rsidRPr="00ED5005">
        <w:rPr>
          <w:rFonts w:ascii="Arial" w:hAnsi="Arial" w:cs="Arial"/>
        </w:rPr>
        <w:t>,</w:t>
      </w:r>
      <w:r w:rsidRPr="00ED5005">
        <w:rPr>
          <w:rFonts w:ascii="Arial" w:hAnsi="Arial" w:cs="Arial"/>
        </w:rPr>
        <w:t xml:space="preserve"> </w:t>
      </w:r>
      <w:r w:rsidR="006733B1" w:rsidRPr="00ED5005">
        <w:rPr>
          <w:rFonts w:ascii="Arial" w:hAnsi="Arial" w:cs="Arial"/>
        </w:rPr>
        <w:t xml:space="preserve">they </w:t>
      </w:r>
      <w:r w:rsidR="0091365B" w:rsidRPr="00ED5005">
        <w:rPr>
          <w:rFonts w:ascii="Arial" w:hAnsi="Arial" w:cs="Arial"/>
        </w:rPr>
        <w:t xml:space="preserve">risk sample attrition and </w:t>
      </w:r>
      <w:r w:rsidR="006733B1" w:rsidRPr="00ED5005">
        <w:rPr>
          <w:rFonts w:ascii="Arial" w:hAnsi="Arial" w:cs="Arial"/>
        </w:rPr>
        <w:t xml:space="preserve">require significant time and resources to </w:t>
      </w:r>
      <w:r w:rsidRPr="00ED5005">
        <w:rPr>
          <w:rFonts w:ascii="Arial" w:hAnsi="Arial" w:cs="Arial"/>
        </w:rPr>
        <w:t xml:space="preserve">consistently </w:t>
      </w:r>
      <w:r w:rsidR="006733B1" w:rsidRPr="00ED5005">
        <w:rPr>
          <w:rFonts w:ascii="Arial" w:hAnsi="Arial" w:cs="Arial"/>
        </w:rPr>
        <w:t xml:space="preserve">track </w:t>
      </w:r>
      <w:r w:rsidR="00C925D6">
        <w:rPr>
          <w:rFonts w:ascii="Arial" w:hAnsi="Arial" w:cs="Arial"/>
        </w:rPr>
        <w:t>respondents</w:t>
      </w:r>
      <w:r w:rsidR="006733B1" w:rsidRPr="00ED5005">
        <w:rPr>
          <w:rFonts w:ascii="Arial" w:hAnsi="Arial" w:cs="Arial"/>
        </w:rPr>
        <w:t xml:space="preserve"> and </w:t>
      </w:r>
      <w:r w:rsidRPr="00ED5005">
        <w:rPr>
          <w:rFonts w:ascii="Arial" w:hAnsi="Arial" w:cs="Arial"/>
        </w:rPr>
        <w:t>gather</w:t>
      </w:r>
      <w:r w:rsidR="006733B1" w:rsidRPr="00ED5005">
        <w:rPr>
          <w:rFonts w:ascii="Arial" w:hAnsi="Arial" w:cs="Arial"/>
        </w:rPr>
        <w:t xml:space="preserve"> data</w:t>
      </w:r>
      <w:r w:rsidR="0091365B" w:rsidRPr="00ED5005">
        <w:rPr>
          <w:rFonts w:ascii="Arial" w:hAnsi="Arial" w:cs="Arial"/>
        </w:rPr>
        <w:t xml:space="preserve"> </w:t>
      </w:r>
      <w:sdt>
        <w:sdtPr>
          <w:rPr>
            <w:rFonts w:ascii="Arial" w:hAnsi="Arial" w:cs="Arial"/>
          </w:rPr>
          <w:id w:val="381529238"/>
          <w:citation/>
        </w:sdtPr>
        <w:sdtEndPr/>
        <w:sdtContent>
          <w:r w:rsidR="0091365B" w:rsidRPr="00ED5005">
            <w:rPr>
              <w:rFonts w:ascii="Arial" w:hAnsi="Arial" w:cs="Arial"/>
            </w:rPr>
            <w:fldChar w:fldCharType="begin"/>
          </w:r>
          <w:r w:rsidR="0091365B" w:rsidRPr="00ED5005">
            <w:rPr>
              <w:rFonts w:ascii="Arial" w:hAnsi="Arial" w:cs="Arial"/>
              <w:lang w:val="en-GB"/>
            </w:rPr>
            <w:instrText xml:space="preserve"> CITATION Stu24 \l 2057 </w:instrText>
          </w:r>
          <w:r w:rsidR="0091365B" w:rsidRPr="00ED5005">
            <w:rPr>
              <w:rFonts w:ascii="Arial" w:hAnsi="Arial" w:cs="Arial"/>
            </w:rPr>
            <w:fldChar w:fldCharType="separate"/>
          </w:r>
          <w:r w:rsidR="0091365B" w:rsidRPr="00ED5005">
            <w:rPr>
              <w:rFonts w:ascii="Arial" w:hAnsi="Arial" w:cs="Arial"/>
              <w:noProof/>
              <w:lang w:val="en-GB"/>
            </w:rPr>
            <w:t>(Stuirbergen, et al., 2024)</w:t>
          </w:r>
          <w:r w:rsidR="0091365B" w:rsidRPr="00ED5005">
            <w:rPr>
              <w:rFonts w:ascii="Arial" w:hAnsi="Arial" w:cs="Arial"/>
            </w:rPr>
            <w:fldChar w:fldCharType="end"/>
          </w:r>
        </w:sdtContent>
      </w:sdt>
      <w:r w:rsidR="00007F90" w:rsidRPr="00ED5005">
        <w:rPr>
          <w:rFonts w:ascii="Arial" w:hAnsi="Arial" w:cs="Arial"/>
        </w:rPr>
        <w:t>.</w:t>
      </w:r>
      <w:r w:rsidR="0091365B" w:rsidRPr="00ED5005">
        <w:rPr>
          <w:rFonts w:ascii="Arial" w:hAnsi="Arial" w:cs="Arial"/>
        </w:rPr>
        <w:t xml:space="preserve"> </w:t>
      </w:r>
      <w:r w:rsidR="00007F90" w:rsidRPr="00ED5005">
        <w:rPr>
          <w:rFonts w:ascii="Arial" w:hAnsi="Arial" w:cs="Arial"/>
        </w:rPr>
        <w:t xml:space="preserve"> </w:t>
      </w:r>
      <w:r w:rsidR="00BE0C40" w:rsidRPr="00ED5005">
        <w:rPr>
          <w:rFonts w:ascii="Arial" w:hAnsi="Arial" w:cs="Arial"/>
        </w:rPr>
        <w:t xml:space="preserve">Due to </w:t>
      </w:r>
      <w:r w:rsidR="006733B1" w:rsidRPr="00ED5005">
        <w:rPr>
          <w:rFonts w:ascii="Arial" w:hAnsi="Arial" w:cs="Arial"/>
        </w:rPr>
        <w:t xml:space="preserve">the </w:t>
      </w:r>
      <w:r w:rsidRPr="00ED5005">
        <w:rPr>
          <w:rFonts w:ascii="Arial" w:hAnsi="Arial" w:cs="Arial"/>
        </w:rPr>
        <w:t xml:space="preserve">inherent </w:t>
      </w:r>
      <w:r w:rsidR="006733B1" w:rsidRPr="00ED5005">
        <w:rPr>
          <w:rFonts w:ascii="Arial" w:hAnsi="Arial" w:cs="Arial"/>
        </w:rPr>
        <w:t xml:space="preserve">time constraints </w:t>
      </w:r>
      <w:r w:rsidRPr="00ED5005">
        <w:rPr>
          <w:rFonts w:ascii="Arial" w:hAnsi="Arial" w:cs="Arial"/>
        </w:rPr>
        <w:t>of this</w:t>
      </w:r>
      <w:r w:rsidR="006733B1" w:rsidRPr="00ED5005">
        <w:rPr>
          <w:rFonts w:ascii="Arial" w:hAnsi="Arial" w:cs="Arial"/>
        </w:rPr>
        <w:t xml:space="preserve"> research, a longitudinal approach involving repeated observations over an extended period </w:t>
      </w:r>
      <w:r w:rsidRPr="00ED5005">
        <w:rPr>
          <w:rFonts w:ascii="Arial" w:hAnsi="Arial" w:cs="Arial"/>
        </w:rPr>
        <w:t>is</w:t>
      </w:r>
      <w:r w:rsidR="006733B1" w:rsidRPr="00ED5005">
        <w:rPr>
          <w:rFonts w:ascii="Arial" w:hAnsi="Arial" w:cs="Arial"/>
        </w:rPr>
        <w:t xml:space="preserve"> not practical. In</w:t>
      </w:r>
      <w:r w:rsidR="00DD0B73" w:rsidRPr="00ED5005">
        <w:rPr>
          <w:rFonts w:ascii="Arial" w:hAnsi="Arial" w:cs="Arial"/>
        </w:rPr>
        <w:t>stead</w:t>
      </w:r>
      <w:r w:rsidR="006733B1" w:rsidRPr="00ED5005">
        <w:rPr>
          <w:rFonts w:ascii="Arial" w:hAnsi="Arial" w:cs="Arial"/>
        </w:rPr>
        <w:t xml:space="preserve">, </w:t>
      </w:r>
      <w:r w:rsidR="00BE0C40" w:rsidRPr="00ED5005">
        <w:rPr>
          <w:rFonts w:ascii="Arial" w:hAnsi="Arial" w:cs="Arial"/>
        </w:rPr>
        <w:t>the</w:t>
      </w:r>
      <w:r w:rsidR="006733B1" w:rsidRPr="00ED5005">
        <w:rPr>
          <w:rFonts w:ascii="Arial" w:hAnsi="Arial" w:cs="Arial"/>
        </w:rPr>
        <w:t xml:space="preserve"> cross-sectional </w:t>
      </w:r>
      <w:r w:rsidR="0091365B" w:rsidRPr="00ED5005">
        <w:rPr>
          <w:rFonts w:ascii="Arial" w:hAnsi="Arial" w:cs="Arial"/>
        </w:rPr>
        <w:t xml:space="preserve">methodology </w:t>
      </w:r>
      <w:r w:rsidR="003A3E44" w:rsidRPr="00ED5005">
        <w:rPr>
          <w:rFonts w:ascii="Arial" w:hAnsi="Arial" w:cs="Arial"/>
        </w:rPr>
        <w:t xml:space="preserve">utilising </w:t>
      </w:r>
      <w:r w:rsidR="001E6B67" w:rsidRPr="00ED5005">
        <w:rPr>
          <w:rFonts w:ascii="Arial" w:hAnsi="Arial" w:cs="Arial"/>
        </w:rPr>
        <w:t>questionnaires</w:t>
      </w:r>
      <w:r w:rsidRPr="00ED5005">
        <w:rPr>
          <w:rFonts w:ascii="Arial" w:hAnsi="Arial" w:cs="Arial"/>
        </w:rPr>
        <w:t xml:space="preserve"> over a shorter </w:t>
      </w:r>
      <w:r w:rsidR="004E275E" w:rsidRPr="00ED5005">
        <w:rPr>
          <w:rFonts w:ascii="Arial" w:hAnsi="Arial" w:cs="Arial"/>
        </w:rPr>
        <w:t>period yields</w:t>
      </w:r>
      <w:r w:rsidR="006733B1" w:rsidRPr="00ED5005">
        <w:rPr>
          <w:rFonts w:ascii="Arial" w:hAnsi="Arial" w:cs="Arial"/>
        </w:rPr>
        <w:t xml:space="preserve"> immediate insights</w:t>
      </w:r>
      <w:r w:rsidR="00BE0C40" w:rsidRPr="00ED5005">
        <w:rPr>
          <w:rFonts w:ascii="Arial" w:hAnsi="Arial" w:cs="Arial"/>
        </w:rPr>
        <w:t>.</w:t>
      </w:r>
      <w:r w:rsidR="006733B1" w:rsidRPr="00ED5005">
        <w:rPr>
          <w:rFonts w:ascii="Arial" w:hAnsi="Arial" w:cs="Arial"/>
        </w:rPr>
        <w:t xml:space="preserve"> </w:t>
      </w:r>
    </w:p>
    <w:p w14:paraId="46C2EA37" w14:textId="77777777" w:rsidR="00957AA6" w:rsidRDefault="00957AA6" w:rsidP="003A18A4">
      <w:pPr>
        <w:spacing w:line="360" w:lineRule="auto"/>
        <w:jc w:val="both"/>
        <w:rPr>
          <w:rFonts w:ascii="Arial" w:hAnsi="Arial" w:cs="Arial"/>
          <w:sz w:val="24"/>
          <w:szCs w:val="24"/>
        </w:rPr>
      </w:pPr>
    </w:p>
    <w:p w14:paraId="5ED84B56" w14:textId="1DFD6AA0" w:rsidR="006733B1" w:rsidRPr="00FB6AF6" w:rsidRDefault="006733B1" w:rsidP="003A18A4">
      <w:pPr>
        <w:pStyle w:val="Heading2"/>
        <w:spacing w:line="360" w:lineRule="auto"/>
        <w:rPr>
          <w:rFonts w:ascii="Arial" w:hAnsi="Arial" w:cs="Arial"/>
          <w:b/>
          <w:bCs/>
          <w:sz w:val="24"/>
          <w:szCs w:val="24"/>
        </w:rPr>
      </w:pPr>
      <w:bookmarkStart w:id="66" w:name="_Toc198564695"/>
      <w:r w:rsidRPr="00FB6AF6">
        <w:rPr>
          <w:rFonts w:ascii="Arial" w:hAnsi="Arial" w:cs="Arial"/>
          <w:b/>
          <w:bCs/>
          <w:sz w:val="24"/>
          <w:szCs w:val="24"/>
        </w:rPr>
        <w:t>3</w:t>
      </w:r>
      <w:bookmarkStart w:id="67" w:name="_Hlk200016286"/>
      <w:r w:rsidR="00760A19" w:rsidRPr="00FB6AF6">
        <w:rPr>
          <w:rFonts w:ascii="Arial" w:hAnsi="Arial" w:cs="Arial"/>
          <w:b/>
          <w:bCs/>
          <w:sz w:val="24"/>
          <w:szCs w:val="24"/>
        </w:rPr>
        <w:t>.6</w:t>
      </w:r>
      <w:r w:rsidRPr="00FB6AF6">
        <w:rPr>
          <w:rFonts w:ascii="Arial" w:hAnsi="Arial" w:cs="Arial"/>
          <w:b/>
          <w:bCs/>
          <w:sz w:val="24"/>
          <w:szCs w:val="24"/>
        </w:rPr>
        <w:t xml:space="preserve"> </w:t>
      </w:r>
      <w:bookmarkStart w:id="68" w:name="_Hlk200017003"/>
      <w:r w:rsidR="00BF0AFA" w:rsidRPr="00FB6AF6">
        <w:rPr>
          <w:rFonts w:ascii="Arial" w:hAnsi="Arial" w:cs="Arial"/>
          <w:b/>
          <w:bCs/>
          <w:sz w:val="24"/>
          <w:szCs w:val="24"/>
        </w:rPr>
        <w:t>Data Collection – T</w:t>
      </w:r>
      <w:r w:rsidRPr="00FB6AF6">
        <w:rPr>
          <w:rFonts w:ascii="Arial" w:hAnsi="Arial" w:cs="Arial"/>
          <w:b/>
          <w:bCs/>
          <w:sz w:val="24"/>
          <w:szCs w:val="24"/>
        </w:rPr>
        <w:t>echniques and Procedures</w:t>
      </w:r>
      <w:bookmarkEnd w:id="66"/>
      <w:r w:rsidRPr="00FB6AF6">
        <w:rPr>
          <w:rFonts w:ascii="Arial" w:hAnsi="Arial" w:cs="Arial"/>
          <w:b/>
          <w:bCs/>
          <w:sz w:val="24"/>
          <w:szCs w:val="24"/>
        </w:rPr>
        <w:t xml:space="preserve">  </w:t>
      </w:r>
    </w:p>
    <w:p w14:paraId="167C2998" w14:textId="47E326A9" w:rsidR="004E275E" w:rsidRDefault="006733B1" w:rsidP="00ED5005">
      <w:pPr>
        <w:spacing w:after="0" w:line="360" w:lineRule="auto"/>
        <w:jc w:val="both"/>
        <w:rPr>
          <w:rFonts w:ascii="Arial" w:hAnsi="Arial" w:cs="Arial"/>
        </w:rPr>
      </w:pPr>
      <w:r w:rsidRPr="00ED5005">
        <w:rPr>
          <w:rFonts w:ascii="Arial" w:hAnsi="Arial" w:cs="Arial"/>
        </w:rPr>
        <w:t xml:space="preserve">Quantitative methods, specifically structured </w:t>
      </w:r>
      <w:r w:rsidR="00E00089" w:rsidRPr="00ED5005">
        <w:rPr>
          <w:rFonts w:ascii="Arial" w:hAnsi="Arial" w:cs="Arial"/>
        </w:rPr>
        <w:t>questionnaire</w:t>
      </w:r>
      <w:r w:rsidR="00EF2E52" w:rsidRPr="00ED5005">
        <w:rPr>
          <w:rFonts w:ascii="Arial" w:hAnsi="Arial" w:cs="Arial"/>
        </w:rPr>
        <w:t>s</w:t>
      </w:r>
      <w:r w:rsidRPr="00ED5005">
        <w:rPr>
          <w:rFonts w:ascii="Arial" w:hAnsi="Arial" w:cs="Arial"/>
        </w:rPr>
        <w:t xml:space="preserve">, </w:t>
      </w:r>
      <w:r w:rsidR="001514E1">
        <w:rPr>
          <w:rFonts w:ascii="Arial" w:hAnsi="Arial" w:cs="Arial"/>
        </w:rPr>
        <w:t>were</w:t>
      </w:r>
      <w:r w:rsidR="00DD0B73" w:rsidRPr="00ED5005">
        <w:rPr>
          <w:rFonts w:ascii="Arial" w:hAnsi="Arial" w:cs="Arial"/>
        </w:rPr>
        <w:t xml:space="preserve"> </w:t>
      </w:r>
      <w:r w:rsidR="003A150F" w:rsidRPr="00ED5005">
        <w:rPr>
          <w:rFonts w:ascii="Arial" w:hAnsi="Arial" w:cs="Arial"/>
        </w:rPr>
        <w:t xml:space="preserve">meticulously </w:t>
      </w:r>
      <w:r w:rsidR="00877CAB" w:rsidRPr="00ED5005">
        <w:rPr>
          <w:rFonts w:ascii="Arial" w:hAnsi="Arial" w:cs="Arial"/>
        </w:rPr>
        <w:t xml:space="preserve">designed to gather measurable insights utilising Microsoft </w:t>
      </w:r>
      <w:r w:rsidR="00DD0B73" w:rsidRPr="00ED5005">
        <w:rPr>
          <w:rFonts w:ascii="Arial" w:hAnsi="Arial" w:cs="Arial"/>
        </w:rPr>
        <w:t>F</w:t>
      </w:r>
      <w:r w:rsidR="00877CAB" w:rsidRPr="00ED5005">
        <w:rPr>
          <w:rFonts w:ascii="Arial" w:hAnsi="Arial" w:cs="Arial"/>
        </w:rPr>
        <w:t>orms</w:t>
      </w:r>
      <w:r w:rsidR="00895F76" w:rsidRPr="00ED5005">
        <w:rPr>
          <w:rFonts w:ascii="Arial" w:hAnsi="Arial" w:cs="Arial"/>
        </w:rPr>
        <w:t>.</w:t>
      </w:r>
      <w:r w:rsidR="003A150F" w:rsidRPr="00ED5005">
        <w:rPr>
          <w:rFonts w:ascii="Arial" w:hAnsi="Arial" w:cs="Arial"/>
        </w:rPr>
        <w:t xml:space="preserve"> The </w:t>
      </w:r>
      <w:r w:rsidR="00EF2E52" w:rsidRPr="00ED5005">
        <w:rPr>
          <w:rFonts w:ascii="Arial" w:hAnsi="Arial" w:cs="Arial"/>
        </w:rPr>
        <w:t xml:space="preserve">questionnaire </w:t>
      </w:r>
      <w:r w:rsidR="001514E1">
        <w:rPr>
          <w:rFonts w:ascii="Arial" w:hAnsi="Arial" w:cs="Arial"/>
        </w:rPr>
        <w:t>was tested</w:t>
      </w:r>
      <w:r w:rsidR="003A150F" w:rsidRPr="00ED5005">
        <w:rPr>
          <w:rFonts w:ascii="Arial" w:hAnsi="Arial" w:cs="Arial"/>
        </w:rPr>
        <w:t xml:space="preserve"> with </w:t>
      </w:r>
      <w:r w:rsidR="004E275E">
        <w:rPr>
          <w:rFonts w:ascii="Arial" w:hAnsi="Arial" w:cs="Arial"/>
        </w:rPr>
        <w:t>fifteen individuals</w:t>
      </w:r>
      <w:r w:rsidR="00877CAB" w:rsidRPr="00ED5005">
        <w:rPr>
          <w:rFonts w:ascii="Arial" w:hAnsi="Arial" w:cs="Arial"/>
        </w:rPr>
        <w:t xml:space="preserve"> to</w:t>
      </w:r>
      <w:r w:rsidR="00CD7345" w:rsidRPr="00ED5005">
        <w:rPr>
          <w:rFonts w:ascii="Arial" w:hAnsi="Arial" w:cs="Arial"/>
        </w:rPr>
        <w:t xml:space="preserve"> ensure that the </w:t>
      </w:r>
      <w:r w:rsidR="00B705E6" w:rsidRPr="00ED5005">
        <w:rPr>
          <w:rFonts w:ascii="Arial" w:hAnsi="Arial" w:cs="Arial"/>
        </w:rPr>
        <w:t xml:space="preserve">questions </w:t>
      </w:r>
      <w:r w:rsidR="007825C5">
        <w:rPr>
          <w:rFonts w:ascii="Arial" w:hAnsi="Arial" w:cs="Arial"/>
        </w:rPr>
        <w:t xml:space="preserve">were </w:t>
      </w:r>
      <w:r w:rsidR="003A150F" w:rsidRPr="00ED5005">
        <w:rPr>
          <w:rFonts w:ascii="Arial" w:hAnsi="Arial" w:cs="Arial"/>
        </w:rPr>
        <w:t>both</w:t>
      </w:r>
      <w:r w:rsidR="00407EFB" w:rsidRPr="00ED5005">
        <w:rPr>
          <w:rFonts w:ascii="Arial" w:hAnsi="Arial" w:cs="Arial"/>
        </w:rPr>
        <w:t xml:space="preserve"> feasible and effective</w:t>
      </w:r>
      <w:r w:rsidR="00877CAB" w:rsidRPr="00ED5005">
        <w:rPr>
          <w:rFonts w:ascii="Arial" w:hAnsi="Arial" w:cs="Arial"/>
        </w:rPr>
        <w:t xml:space="preserve">. </w:t>
      </w:r>
    </w:p>
    <w:p w14:paraId="266624A1" w14:textId="77777777" w:rsidR="004E275E" w:rsidRDefault="004E275E" w:rsidP="00ED5005">
      <w:pPr>
        <w:spacing w:after="0" w:line="360" w:lineRule="auto"/>
        <w:jc w:val="both"/>
        <w:rPr>
          <w:rFonts w:ascii="Arial" w:hAnsi="Arial" w:cs="Arial"/>
        </w:rPr>
      </w:pPr>
    </w:p>
    <w:p w14:paraId="2F83C053" w14:textId="45A15CA3" w:rsidR="0089181C" w:rsidRPr="00ED5005" w:rsidRDefault="004E275E" w:rsidP="00ED5005">
      <w:pPr>
        <w:spacing w:after="0" w:line="360" w:lineRule="auto"/>
        <w:jc w:val="both"/>
        <w:rPr>
          <w:rFonts w:ascii="Arial" w:hAnsi="Arial" w:cs="Arial"/>
        </w:rPr>
      </w:pPr>
      <w:r>
        <w:rPr>
          <w:rFonts w:ascii="Arial" w:hAnsi="Arial" w:cs="Arial"/>
        </w:rPr>
        <w:t>Questionnaires, d</w:t>
      </w:r>
      <w:r w:rsidR="00877CAB" w:rsidRPr="00ED5005">
        <w:rPr>
          <w:rFonts w:ascii="Arial" w:hAnsi="Arial" w:cs="Arial"/>
        </w:rPr>
        <w:t>i</w:t>
      </w:r>
      <w:r w:rsidR="00407EFB" w:rsidRPr="00ED5005">
        <w:rPr>
          <w:rFonts w:ascii="Arial" w:hAnsi="Arial" w:cs="Arial"/>
        </w:rPr>
        <w:t xml:space="preserve">stributed to SWP </w:t>
      </w:r>
      <w:r w:rsidR="00673B70">
        <w:rPr>
          <w:rFonts w:ascii="Arial" w:hAnsi="Arial" w:cs="Arial"/>
        </w:rPr>
        <w:t>employees</w:t>
      </w:r>
      <w:r w:rsidR="00407EFB" w:rsidRPr="00ED5005">
        <w:rPr>
          <w:rFonts w:ascii="Arial" w:hAnsi="Arial" w:cs="Arial"/>
        </w:rPr>
        <w:t xml:space="preserve"> via a barcode, </w:t>
      </w:r>
      <w:r w:rsidR="00DD0B73" w:rsidRPr="00ED5005">
        <w:rPr>
          <w:rFonts w:ascii="Arial" w:hAnsi="Arial" w:cs="Arial"/>
        </w:rPr>
        <w:t>help</w:t>
      </w:r>
      <w:r w:rsidR="001514E1">
        <w:rPr>
          <w:rFonts w:ascii="Arial" w:hAnsi="Arial" w:cs="Arial"/>
        </w:rPr>
        <w:t>ed</w:t>
      </w:r>
      <w:r w:rsidR="00B00C44">
        <w:rPr>
          <w:rFonts w:ascii="Arial" w:hAnsi="Arial" w:cs="Arial"/>
        </w:rPr>
        <w:t xml:space="preserve"> </w:t>
      </w:r>
      <w:r w:rsidR="00877CAB" w:rsidRPr="00ED5005">
        <w:rPr>
          <w:rFonts w:ascii="Arial" w:hAnsi="Arial" w:cs="Arial"/>
        </w:rPr>
        <w:t>maintain anonymity</w:t>
      </w:r>
      <w:r w:rsidR="00AB4D50" w:rsidRPr="00ED5005">
        <w:rPr>
          <w:rFonts w:ascii="Arial" w:hAnsi="Arial" w:cs="Arial"/>
        </w:rPr>
        <w:t>, h</w:t>
      </w:r>
      <w:r w:rsidR="00877CAB" w:rsidRPr="00ED5005">
        <w:rPr>
          <w:rFonts w:ascii="Arial" w:hAnsi="Arial" w:cs="Arial"/>
        </w:rPr>
        <w:t xml:space="preserve">owever, </w:t>
      </w:r>
      <w:r w:rsidR="001514E1">
        <w:rPr>
          <w:rFonts w:ascii="Arial" w:hAnsi="Arial" w:cs="Arial"/>
        </w:rPr>
        <w:t xml:space="preserve">this method </w:t>
      </w:r>
      <w:r w:rsidR="00877CAB" w:rsidRPr="00ED5005">
        <w:rPr>
          <w:rFonts w:ascii="Arial" w:hAnsi="Arial" w:cs="Arial"/>
        </w:rPr>
        <w:t>complicat</w:t>
      </w:r>
      <w:r w:rsidR="001514E1">
        <w:rPr>
          <w:rFonts w:ascii="Arial" w:hAnsi="Arial" w:cs="Arial"/>
        </w:rPr>
        <w:t>ed</w:t>
      </w:r>
      <w:r w:rsidR="00877CAB" w:rsidRPr="00ED5005">
        <w:rPr>
          <w:rFonts w:ascii="Arial" w:hAnsi="Arial" w:cs="Arial"/>
        </w:rPr>
        <w:t xml:space="preserve"> the ability to accurately forecast the number of </w:t>
      </w:r>
      <w:r w:rsidR="009C4D67" w:rsidRPr="00ED5005">
        <w:rPr>
          <w:rFonts w:ascii="Arial" w:hAnsi="Arial" w:cs="Arial"/>
        </w:rPr>
        <w:t xml:space="preserve">questionnaires </w:t>
      </w:r>
      <w:r w:rsidR="00877CAB" w:rsidRPr="00ED5005">
        <w:rPr>
          <w:rFonts w:ascii="Arial" w:hAnsi="Arial" w:cs="Arial"/>
        </w:rPr>
        <w:t>distributed</w:t>
      </w:r>
      <w:r w:rsidR="001514E1">
        <w:rPr>
          <w:rFonts w:ascii="Arial" w:hAnsi="Arial" w:cs="Arial"/>
        </w:rPr>
        <w:t>, as</w:t>
      </w:r>
      <w:r w:rsidR="003A0356" w:rsidRPr="00ED5005">
        <w:rPr>
          <w:rFonts w:ascii="Arial" w:hAnsi="Arial" w:cs="Arial"/>
        </w:rPr>
        <w:t xml:space="preserve"> </w:t>
      </w:r>
      <w:r w:rsidR="00877CAB" w:rsidRPr="00ED5005">
        <w:rPr>
          <w:rFonts w:ascii="Arial" w:hAnsi="Arial" w:cs="Arial"/>
        </w:rPr>
        <w:t>the barcode c</w:t>
      </w:r>
      <w:r w:rsidR="002900FF">
        <w:rPr>
          <w:rFonts w:ascii="Arial" w:hAnsi="Arial" w:cs="Arial"/>
        </w:rPr>
        <w:t>ould be</w:t>
      </w:r>
      <w:r w:rsidR="00877CAB" w:rsidRPr="00ED5005">
        <w:rPr>
          <w:rFonts w:ascii="Arial" w:hAnsi="Arial" w:cs="Arial"/>
        </w:rPr>
        <w:t xml:space="preserve"> shared. Positively, t</w:t>
      </w:r>
      <w:r w:rsidR="003A150F" w:rsidRPr="00ED5005">
        <w:rPr>
          <w:rFonts w:ascii="Arial" w:hAnsi="Arial" w:cs="Arial"/>
        </w:rPr>
        <w:t>h</w:t>
      </w:r>
      <w:r w:rsidR="00407EFB" w:rsidRPr="00ED5005">
        <w:rPr>
          <w:rFonts w:ascii="Arial" w:hAnsi="Arial" w:cs="Arial"/>
        </w:rPr>
        <w:t xml:space="preserve">is </w:t>
      </w:r>
      <w:r w:rsidR="00CD7345" w:rsidRPr="00ED5005">
        <w:rPr>
          <w:rFonts w:ascii="Arial" w:hAnsi="Arial" w:cs="Arial"/>
        </w:rPr>
        <w:t>methodology</w:t>
      </w:r>
      <w:r w:rsidR="00407EFB" w:rsidRPr="00ED5005">
        <w:rPr>
          <w:rFonts w:ascii="Arial" w:hAnsi="Arial" w:cs="Arial"/>
        </w:rPr>
        <w:t xml:space="preserve"> </w:t>
      </w:r>
      <w:r w:rsidR="00A4357C">
        <w:rPr>
          <w:rFonts w:ascii="Arial" w:hAnsi="Arial" w:cs="Arial"/>
        </w:rPr>
        <w:t>allowed for</w:t>
      </w:r>
      <w:r w:rsidR="003A150F" w:rsidRPr="00ED5005">
        <w:rPr>
          <w:rFonts w:ascii="Arial" w:hAnsi="Arial" w:cs="Arial"/>
        </w:rPr>
        <w:t xml:space="preserve"> the collection </w:t>
      </w:r>
      <w:r w:rsidR="003A150F" w:rsidRPr="00ED5005">
        <w:rPr>
          <w:rFonts w:ascii="Arial" w:hAnsi="Arial" w:cs="Arial"/>
        </w:rPr>
        <w:lastRenderedPageBreak/>
        <w:t xml:space="preserve">of a </w:t>
      </w:r>
      <w:r w:rsidR="00407EFB" w:rsidRPr="00ED5005">
        <w:rPr>
          <w:rFonts w:ascii="Arial" w:hAnsi="Arial" w:cs="Arial"/>
        </w:rPr>
        <w:t>broad range of quantitative</w:t>
      </w:r>
      <w:r w:rsidR="007B5358" w:rsidRPr="00ED5005">
        <w:rPr>
          <w:rFonts w:ascii="Arial" w:hAnsi="Arial" w:cs="Arial"/>
        </w:rPr>
        <w:t xml:space="preserve"> data</w:t>
      </w:r>
      <w:r w:rsidR="003A0356" w:rsidRPr="00ED5005">
        <w:rPr>
          <w:rFonts w:ascii="Arial" w:hAnsi="Arial" w:cs="Arial"/>
        </w:rPr>
        <w:t>,</w:t>
      </w:r>
      <w:r w:rsidR="007C7D01" w:rsidRPr="007C7D01">
        <w:rPr>
          <w:rFonts w:ascii="Arial" w:hAnsi="Arial" w:cs="Arial"/>
          <w:lang w:val="en-GB"/>
        </w:rPr>
        <w:t xml:space="preserve"> </w:t>
      </w:r>
      <w:r w:rsidR="007C7D01" w:rsidRPr="00ED5005">
        <w:rPr>
          <w:rFonts w:ascii="Arial" w:hAnsi="Arial" w:cs="Arial"/>
          <w:lang w:val="en-GB"/>
        </w:rPr>
        <w:t>yield</w:t>
      </w:r>
      <w:r w:rsidR="007C7D01">
        <w:rPr>
          <w:rFonts w:ascii="Arial" w:hAnsi="Arial" w:cs="Arial"/>
          <w:lang w:val="en-GB"/>
        </w:rPr>
        <w:t>ing</w:t>
      </w:r>
      <w:r w:rsidR="007C7D01" w:rsidRPr="00ED5005">
        <w:rPr>
          <w:rFonts w:ascii="Arial" w:hAnsi="Arial" w:cs="Arial"/>
          <w:lang w:val="en-GB"/>
        </w:rPr>
        <w:t xml:space="preserve"> significant results</w:t>
      </w:r>
      <w:r w:rsidR="00B705E6" w:rsidRPr="00ED5005">
        <w:rPr>
          <w:rFonts w:ascii="Arial" w:hAnsi="Arial" w:cs="Arial"/>
        </w:rPr>
        <w:t xml:space="preserve"> </w:t>
      </w:r>
      <w:r w:rsidR="003A150F" w:rsidRPr="00ED5005">
        <w:rPr>
          <w:rFonts w:ascii="Arial" w:hAnsi="Arial" w:cs="Arial"/>
        </w:rPr>
        <w:t>for</w:t>
      </w:r>
      <w:r w:rsidR="00407EFB" w:rsidRPr="00ED5005">
        <w:rPr>
          <w:rFonts w:ascii="Arial" w:hAnsi="Arial" w:cs="Arial"/>
        </w:rPr>
        <w:t xml:space="preserve"> statistical analysis representative of a larger workforce population</w:t>
      </w:r>
      <w:sdt>
        <w:sdtPr>
          <w:rPr>
            <w:rFonts w:ascii="Arial" w:hAnsi="Arial" w:cs="Arial"/>
          </w:rPr>
          <w:id w:val="829328590"/>
          <w:citation/>
        </w:sdtPr>
        <w:sdtEndPr/>
        <w:sdtContent>
          <w:r w:rsidR="00B705E6" w:rsidRPr="00ED5005">
            <w:rPr>
              <w:rFonts w:ascii="Arial" w:hAnsi="Arial" w:cs="Arial"/>
            </w:rPr>
            <w:fldChar w:fldCharType="begin"/>
          </w:r>
          <w:r w:rsidR="00255065" w:rsidRPr="00ED5005">
            <w:rPr>
              <w:rFonts w:ascii="Arial" w:hAnsi="Arial" w:cs="Arial"/>
              <w:lang w:val="en-GB"/>
            </w:rPr>
            <w:instrText xml:space="preserve">CITATION Coh17 \l 2057 </w:instrText>
          </w:r>
          <w:r w:rsidR="00B705E6" w:rsidRPr="00ED5005">
            <w:rPr>
              <w:rFonts w:ascii="Arial" w:hAnsi="Arial" w:cs="Arial"/>
            </w:rPr>
            <w:fldChar w:fldCharType="separate"/>
          </w:r>
          <w:r w:rsidR="00255065" w:rsidRPr="00ED5005">
            <w:rPr>
              <w:rFonts w:ascii="Arial" w:hAnsi="Arial" w:cs="Arial"/>
              <w:noProof/>
              <w:lang w:val="en-GB"/>
            </w:rPr>
            <w:t xml:space="preserve"> (Cohen, 2017)</w:t>
          </w:r>
          <w:r w:rsidR="00B705E6" w:rsidRPr="00ED5005">
            <w:rPr>
              <w:rFonts w:ascii="Arial" w:hAnsi="Arial" w:cs="Arial"/>
            </w:rPr>
            <w:fldChar w:fldCharType="end"/>
          </w:r>
        </w:sdtContent>
      </w:sdt>
      <w:r w:rsidR="00407EFB" w:rsidRPr="00ED5005">
        <w:rPr>
          <w:rFonts w:ascii="Arial" w:hAnsi="Arial" w:cs="Arial"/>
        </w:rPr>
        <w:t>.</w:t>
      </w:r>
      <w:r w:rsidR="0089181C" w:rsidRPr="00ED5005">
        <w:rPr>
          <w:rFonts w:ascii="Arial" w:hAnsi="Arial" w:cs="Arial"/>
        </w:rPr>
        <w:t xml:space="preserve"> </w:t>
      </w:r>
    </w:p>
    <w:p w14:paraId="208C8DA2" w14:textId="77777777" w:rsidR="00957AA6" w:rsidRPr="00ED5005" w:rsidRDefault="00957AA6" w:rsidP="00ED5005">
      <w:pPr>
        <w:spacing w:after="0" w:line="360" w:lineRule="auto"/>
        <w:jc w:val="both"/>
        <w:rPr>
          <w:rFonts w:ascii="Arial" w:hAnsi="Arial" w:cs="Arial"/>
        </w:rPr>
      </w:pPr>
    </w:p>
    <w:p w14:paraId="55EB4D3D" w14:textId="5D8D7C43" w:rsidR="003A0356" w:rsidRPr="00ED5005" w:rsidRDefault="003A0356" w:rsidP="00ED5005">
      <w:pPr>
        <w:spacing w:after="0" w:line="360" w:lineRule="auto"/>
        <w:jc w:val="both"/>
        <w:rPr>
          <w:rFonts w:ascii="Arial" w:hAnsi="Arial" w:cs="Arial"/>
          <w:lang w:val="en-GB"/>
        </w:rPr>
      </w:pPr>
      <w:r w:rsidRPr="00ED5005">
        <w:rPr>
          <w:rFonts w:ascii="Arial" w:hAnsi="Arial" w:cs="Arial"/>
          <w:lang w:val="en-GB"/>
        </w:rPr>
        <w:t xml:space="preserve">This </w:t>
      </w:r>
      <w:r w:rsidR="00A4357C">
        <w:rPr>
          <w:rFonts w:ascii="Arial" w:hAnsi="Arial" w:cs="Arial"/>
          <w:lang w:val="en-GB"/>
        </w:rPr>
        <w:t xml:space="preserve">approach </w:t>
      </w:r>
      <w:r w:rsidR="00A4357C" w:rsidRPr="00ED5005">
        <w:rPr>
          <w:rFonts w:ascii="Arial" w:hAnsi="Arial" w:cs="Arial"/>
          <w:lang w:val="en-GB"/>
        </w:rPr>
        <w:t>combin</w:t>
      </w:r>
      <w:r w:rsidR="00A4357C">
        <w:rPr>
          <w:rFonts w:ascii="Arial" w:hAnsi="Arial" w:cs="Arial"/>
          <w:lang w:val="en-GB"/>
        </w:rPr>
        <w:t>ed</w:t>
      </w:r>
      <w:r w:rsidRPr="00ED5005">
        <w:rPr>
          <w:rFonts w:ascii="Arial" w:hAnsi="Arial" w:cs="Arial"/>
          <w:lang w:val="en-GB"/>
        </w:rPr>
        <w:t xml:space="preserve"> purposive sampling to </w:t>
      </w:r>
      <w:r w:rsidR="001514E1">
        <w:rPr>
          <w:rFonts w:ascii="Arial" w:hAnsi="Arial" w:cs="Arial"/>
          <w:lang w:val="en-GB"/>
        </w:rPr>
        <w:t>select</w:t>
      </w:r>
      <w:r w:rsidRPr="00ED5005">
        <w:rPr>
          <w:rFonts w:ascii="Arial" w:hAnsi="Arial" w:cs="Arial"/>
          <w:lang w:val="en-GB"/>
        </w:rPr>
        <w:t xml:space="preserve"> specific individuals with relevant experiences, including </w:t>
      </w:r>
      <w:r w:rsidR="00B00C44">
        <w:rPr>
          <w:rFonts w:ascii="Arial" w:hAnsi="Arial" w:cs="Arial"/>
          <w:lang w:val="en-GB"/>
        </w:rPr>
        <w:t xml:space="preserve">employees </w:t>
      </w:r>
      <w:r w:rsidRPr="00ED5005">
        <w:rPr>
          <w:rFonts w:ascii="Arial" w:hAnsi="Arial" w:cs="Arial"/>
          <w:lang w:val="en-GB"/>
        </w:rPr>
        <w:t>who ha</w:t>
      </w:r>
      <w:r w:rsidR="007C7D01">
        <w:rPr>
          <w:rFonts w:ascii="Arial" w:hAnsi="Arial" w:cs="Arial"/>
          <w:lang w:val="en-GB"/>
        </w:rPr>
        <w:t>d</w:t>
      </w:r>
      <w:r w:rsidRPr="00ED5005">
        <w:rPr>
          <w:rFonts w:ascii="Arial" w:hAnsi="Arial" w:cs="Arial"/>
          <w:lang w:val="en-GB"/>
        </w:rPr>
        <w:t xml:space="preserve"> reported misconduct and those with varying lengths of service, along</w:t>
      </w:r>
      <w:r w:rsidR="001514E1">
        <w:rPr>
          <w:rFonts w:ascii="Arial" w:hAnsi="Arial" w:cs="Arial"/>
          <w:lang w:val="en-GB"/>
        </w:rPr>
        <w:t xml:space="preserve"> with</w:t>
      </w:r>
      <w:r w:rsidRPr="00ED5005">
        <w:rPr>
          <w:rFonts w:ascii="Arial" w:hAnsi="Arial" w:cs="Arial"/>
          <w:lang w:val="en-GB"/>
        </w:rPr>
        <w:t xml:space="preserve"> additional random sampling to ensure a representative cross-section of </w:t>
      </w:r>
      <w:r w:rsidR="00231025">
        <w:rPr>
          <w:rFonts w:ascii="Arial" w:hAnsi="Arial" w:cs="Arial"/>
          <w:lang w:val="en-GB"/>
        </w:rPr>
        <w:t>employees</w:t>
      </w:r>
      <w:r w:rsidRPr="00ED5005">
        <w:rPr>
          <w:rFonts w:ascii="Arial" w:hAnsi="Arial" w:cs="Arial"/>
          <w:lang w:val="en-GB"/>
        </w:rPr>
        <w:t xml:space="preserve">. </w:t>
      </w:r>
      <w:r w:rsidR="007C7D01" w:rsidRPr="00ED5005">
        <w:rPr>
          <w:rFonts w:ascii="Arial" w:hAnsi="Arial" w:cs="Arial"/>
        </w:rPr>
        <w:t>‘Likert’ scale questions measure</w:t>
      </w:r>
      <w:r w:rsidR="00A4357C">
        <w:rPr>
          <w:rFonts w:ascii="Arial" w:hAnsi="Arial" w:cs="Arial"/>
        </w:rPr>
        <w:t>d</w:t>
      </w:r>
      <w:r w:rsidR="007C7D01" w:rsidRPr="00ED5005">
        <w:rPr>
          <w:rFonts w:ascii="Arial" w:hAnsi="Arial" w:cs="Arial"/>
        </w:rPr>
        <w:t xml:space="preserve"> attitudes, opinions and perception, </w:t>
      </w:r>
      <w:r w:rsidR="00A4357C">
        <w:rPr>
          <w:rFonts w:ascii="Arial" w:hAnsi="Arial" w:cs="Arial"/>
        </w:rPr>
        <w:t>using a s</w:t>
      </w:r>
      <w:r w:rsidR="007C7D01" w:rsidRPr="00ED5005">
        <w:rPr>
          <w:rFonts w:ascii="Arial" w:hAnsi="Arial" w:cs="Arial"/>
        </w:rPr>
        <w:t xml:space="preserve">cale ranging from one extreme to another </w:t>
      </w:r>
      <w:sdt>
        <w:sdtPr>
          <w:rPr>
            <w:rFonts w:ascii="Arial" w:hAnsi="Arial" w:cs="Arial"/>
          </w:rPr>
          <w:id w:val="1561134630"/>
          <w:citation/>
        </w:sdtPr>
        <w:sdtContent>
          <w:r w:rsidR="007C7D01" w:rsidRPr="00ED5005">
            <w:rPr>
              <w:rFonts w:ascii="Arial" w:hAnsi="Arial" w:cs="Arial"/>
            </w:rPr>
            <w:fldChar w:fldCharType="begin"/>
          </w:r>
          <w:r w:rsidR="007C7D01" w:rsidRPr="00ED5005">
            <w:rPr>
              <w:rFonts w:ascii="Arial" w:hAnsi="Arial" w:cs="Arial"/>
              <w:lang w:val="en-GB"/>
            </w:rPr>
            <w:instrText xml:space="preserve"> CITATION Dar23 \l 2057 </w:instrText>
          </w:r>
          <w:r w:rsidR="007C7D01" w:rsidRPr="00ED5005">
            <w:rPr>
              <w:rFonts w:ascii="Arial" w:hAnsi="Arial" w:cs="Arial"/>
            </w:rPr>
            <w:fldChar w:fldCharType="separate"/>
          </w:r>
          <w:r w:rsidR="007C7D01" w:rsidRPr="00ED5005">
            <w:rPr>
              <w:rFonts w:ascii="Arial" w:hAnsi="Arial" w:cs="Arial"/>
              <w:noProof/>
              <w:lang w:val="en-GB"/>
            </w:rPr>
            <w:t>(Darnton, 2023)</w:t>
          </w:r>
          <w:r w:rsidR="007C7D01" w:rsidRPr="00ED5005">
            <w:rPr>
              <w:rFonts w:ascii="Arial" w:hAnsi="Arial" w:cs="Arial"/>
            </w:rPr>
            <w:fldChar w:fldCharType="end"/>
          </w:r>
        </w:sdtContent>
      </w:sdt>
      <w:r w:rsidR="007C7D01" w:rsidRPr="00ED5005">
        <w:rPr>
          <w:rFonts w:ascii="Arial" w:hAnsi="Arial" w:cs="Arial"/>
        </w:rPr>
        <w:t>.</w:t>
      </w:r>
      <w:r w:rsidR="007C7D01">
        <w:rPr>
          <w:rFonts w:ascii="Arial" w:hAnsi="Arial" w:cs="Arial"/>
        </w:rPr>
        <w:t xml:space="preserve"> </w:t>
      </w:r>
      <w:r w:rsidRPr="00ED5005">
        <w:rPr>
          <w:rFonts w:ascii="Arial" w:hAnsi="Arial" w:cs="Arial"/>
          <w:lang w:val="en-GB"/>
        </w:rPr>
        <w:t>Collecting quantifiable data allow</w:t>
      </w:r>
      <w:r w:rsidR="00A4357C">
        <w:rPr>
          <w:rFonts w:ascii="Arial" w:hAnsi="Arial" w:cs="Arial"/>
          <w:lang w:val="en-GB"/>
        </w:rPr>
        <w:t>ed</w:t>
      </w:r>
      <w:r w:rsidRPr="00ED5005">
        <w:rPr>
          <w:rFonts w:ascii="Arial" w:hAnsi="Arial" w:cs="Arial"/>
          <w:lang w:val="en-GB"/>
        </w:rPr>
        <w:t xml:space="preserve"> for the identification of trends and correlations within the SWP workforce, providing a clear snapshot of the current state of misconduct reporting</w:t>
      </w:r>
      <w:r w:rsidR="00957AA6" w:rsidRPr="00ED5005">
        <w:rPr>
          <w:rFonts w:ascii="Arial" w:hAnsi="Arial" w:cs="Arial"/>
          <w:lang w:val="en-GB"/>
        </w:rPr>
        <w:t>.</w:t>
      </w:r>
    </w:p>
    <w:p w14:paraId="290E04AB" w14:textId="77777777" w:rsidR="0081020A" w:rsidRPr="00ED5005" w:rsidRDefault="0081020A" w:rsidP="00ED5005">
      <w:pPr>
        <w:spacing w:after="0" w:line="360" w:lineRule="auto"/>
        <w:jc w:val="both"/>
        <w:rPr>
          <w:rFonts w:ascii="Arial" w:hAnsi="Arial" w:cs="Arial"/>
          <w:lang w:val="en-GB"/>
        </w:rPr>
      </w:pPr>
    </w:p>
    <w:p w14:paraId="28A0BB9C" w14:textId="371EF405" w:rsidR="003A0356" w:rsidRPr="00ED5005" w:rsidRDefault="00AF5EC2" w:rsidP="00ED5005">
      <w:pPr>
        <w:spacing w:after="0" w:line="360" w:lineRule="auto"/>
        <w:jc w:val="both"/>
        <w:rPr>
          <w:rFonts w:ascii="Arial" w:hAnsi="Arial" w:cs="Arial"/>
          <w:lang w:val="en-GB"/>
        </w:rPr>
      </w:pPr>
      <w:r w:rsidRPr="00ED5005">
        <w:rPr>
          <w:rFonts w:ascii="Arial" w:hAnsi="Arial" w:cs="Arial"/>
        </w:rPr>
        <w:t xml:space="preserve">To </w:t>
      </w:r>
      <w:r w:rsidRPr="00ED5005">
        <w:rPr>
          <w:rFonts w:ascii="Arial" w:hAnsi="Arial" w:cs="Arial"/>
          <w:lang w:val="en-GB"/>
        </w:rPr>
        <w:t xml:space="preserve">capture a diverse range of perspectives </w:t>
      </w:r>
      <w:r w:rsidR="00DB028A">
        <w:rPr>
          <w:rFonts w:ascii="Arial" w:hAnsi="Arial" w:cs="Arial"/>
          <w:lang w:val="en-GB"/>
        </w:rPr>
        <w:t>and encourage</w:t>
      </w:r>
      <w:r w:rsidRPr="00ED5005">
        <w:rPr>
          <w:rFonts w:ascii="Arial" w:hAnsi="Arial" w:cs="Arial"/>
          <w:lang w:val="en-GB"/>
        </w:rPr>
        <w:t xml:space="preserve"> </w:t>
      </w:r>
      <w:r w:rsidR="00C925D6">
        <w:rPr>
          <w:rFonts w:ascii="Arial" w:hAnsi="Arial" w:cs="Arial"/>
          <w:lang w:val="en-GB"/>
        </w:rPr>
        <w:t>respondents</w:t>
      </w:r>
      <w:r w:rsidRPr="00ED5005">
        <w:rPr>
          <w:rFonts w:ascii="Arial" w:hAnsi="Arial" w:cs="Arial"/>
          <w:lang w:val="en-GB"/>
        </w:rPr>
        <w:t xml:space="preserve"> to elaborate on their thoughts and experiences, fostering richer dialogue, t</w:t>
      </w:r>
      <w:r w:rsidR="003A0356" w:rsidRPr="00ED5005">
        <w:rPr>
          <w:rFonts w:ascii="Arial" w:hAnsi="Arial" w:cs="Arial"/>
          <w:lang w:val="en-GB"/>
        </w:rPr>
        <w:t xml:space="preserve">he qualitative component </w:t>
      </w:r>
      <w:r w:rsidR="00DB028A">
        <w:rPr>
          <w:rFonts w:ascii="Arial" w:hAnsi="Arial" w:cs="Arial"/>
          <w:lang w:val="en-GB"/>
        </w:rPr>
        <w:t xml:space="preserve">was </w:t>
      </w:r>
      <w:r w:rsidR="007B5358" w:rsidRPr="00ED5005">
        <w:rPr>
          <w:rFonts w:ascii="Arial" w:hAnsi="Arial" w:cs="Arial"/>
          <w:lang w:val="en-GB"/>
        </w:rPr>
        <w:t xml:space="preserve">planned to </w:t>
      </w:r>
      <w:r w:rsidR="003A0356" w:rsidRPr="00ED5005">
        <w:rPr>
          <w:rFonts w:ascii="Arial" w:hAnsi="Arial" w:cs="Arial"/>
          <w:lang w:val="en-GB"/>
        </w:rPr>
        <w:t xml:space="preserve">concentrate on a smaller sample of approximately 10 to 20 </w:t>
      </w:r>
      <w:r w:rsidR="00B474B8">
        <w:rPr>
          <w:rFonts w:ascii="Arial" w:hAnsi="Arial" w:cs="Arial"/>
          <w:lang w:val="en-GB"/>
        </w:rPr>
        <w:t>respondents</w:t>
      </w:r>
      <w:r w:rsidR="0081020A" w:rsidRPr="00ED5005">
        <w:rPr>
          <w:rFonts w:ascii="Arial" w:hAnsi="Arial" w:cs="Arial"/>
          <w:lang w:val="en-GB"/>
        </w:rPr>
        <w:t xml:space="preserve">. </w:t>
      </w:r>
      <w:r w:rsidR="003A0356" w:rsidRPr="00ED5005">
        <w:rPr>
          <w:rFonts w:ascii="Arial" w:hAnsi="Arial" w:cs="Arial"/>
          <w:lang w:val="en-GB"/>
        </w:rPr>
        <w:t xml:space="preserve">As highlighted by </w:t>
      </w:r>
      <w:sdt>
        <w:sdtPr>
          <w:rPr>
            <w:rFonts w:ascii="Arial" w:hAnsi="Arial" w:cs="Arial"/>
          </w:rPr>
          <w:id w:val="-1013918975"/>
          <w:citation/>
        </w:sdtPr>
        <w:sdtEndPr/>
        <w:sdtContent>
          <w:r w:rsidR="00877CAB" w:rsidRPr="00ED5005">
            <w:rPr>
              <w:rFonts w:ascii="Arial" w:hAnsi="Arial" w:cs="Arial"/>
            </w:rPr>
            <w:fldChar w:fldCharType="begin"/>
          </w:r>
          <w:r w:rsidR="00877CAB" w:rsidRPr="00ED5005">
            <w:rPr>
              <w:rFonts w:ascii="Arial" w:hAnsi="Arial" w:cs="Arial"/>
              <w:lang w:val="en-GB"/>
            </w:rPr>
            <w:instrText xml:space="preserve"> CITATION Cyr16 \l 2057 </w:instrText>
          </w:r>
          <w:r w:rsidR="00877CAB" w:rsidRPr="00ED5005">
            <w:rPr>
              <w:rFonts w:ascii="Arial" w:hAnsi="Arial" w:cs="Arial"/>
            </w:rPr>
            <w:fldChar w:fldCharType="separate"/>
          </w:r>
          <w:r w:rsidR="00877CAB" w:rsidRPr="00ED5005">
            <w:rPr>
              <w:rFonts w:ascii="Arial" w:hAnsi="Arial" w:cs="Arial"/>
              <w:noProof/>
              <w:lang w:val="en-GB"/>
            </w:rPr>
            <w:t>(Cyr, 2016)</w:t>
          </w:r>
          <w:r w:rsidR="00877CAB" w:rsidRPr="00ED5005">
            <w:rPr>
              <w:rFonts w:ascii="Arial" w:hAnsi="Arial" w:cs="Arial"/>
            </w:rPr>
            <w:fldChar w:fldCharType="end"/>
          </w:r>
        </w:sdtContent>
      </w:sdt>
      <w:r w:rsidR="00877CAB" w:rsidRPr="00ED5005">
        <w:rPr>
          <w:rFonts w:ascii="Arial" w:hAnsi="Arial" w:cs="Arial"/>
        </w:rPr>
        <w:t xml:space="preserve">  </w:t>
      </w:r>
      <w:r w:rsidR="003A0356" w:rsidRPr="00ED5005">
        <w:rPr>
          <w:rFonts w:ascii="Arial" w:hAnsi="Arial" w:cs="Arial"/>
          <w:lang w:val="en-GB"/>
        </w:rPr>
        <w:t>the underutilisation of focus groups in research underscores the potential value of this method in capturing nuanced perspectives, further justifying its inclusion.</w:t>
      </w:r>
      <w:r w:rsidR="007B5358" w:rsidRPr="00ED5005">
        <w:rPr>
          <w:rFonts w:ascii="Arial" w:hAnsi="Arial" w:cs="Arial"/>
          <w:lang w:val="en-GB"/>
        </w:rPr>
        <w:t xml:space="preserve"> However, </w:t>
      </w:r>
      <w:r w:rsidR="002900FF">
        <w:rPr>
          <w:rFonts w:ascii="Arial" w:hAnsi="Arial" w:cs="Arial"/>
          <w:lang w:val="en-GB"/>
        </w:rPr>
        <w:t xml:space="preserve">the </w:t>
      </w:r>
      <w:r w:rsidR="007B5358" w:rsidRPr="00ED5005">
        <w:rPr>
          <w:rFonts w:ascii="Arial" w:hAnsi="Arial" w:cs="Arial"/>
          <w:lang w:val="en-GB"/>
        </w:rPr>
        <w:t>s</w:t>
      </w:r>
      <w:r w:rsidR="00102892" w:rsidRPr="00ED5005">
        <w:rPr>
          <w:rFonts w:ascii="Arial" w:hAnsi="Arial" w:cs="Arial"/>
          <w:lang w:val="en-GB"/>
        </w:rPr>
        <w:t xml:space="preserve">ubstantial feedback obtained </w:t>
      </w:r>
      <w:r w:rsidR="007B5358" w:rsidRPr="00ED5005">
        <w:rPr>
          <w:rFonts w:ascii="Arial" w:hAnsi="Arial" w:cs="Arial"/>
          <w:lang w:val="en-GB"/>
        </w:rPr>
        <w:t>from the question</w:t>
      </w:r>
      <w:r w:rsidR="00102892" w:rsidRPr="00ED5005">
        <w:rPr>
          <w:rFonts w:ascii="Arial" w:hAnsi="Arial" w:cs="Arial"/>
          <w:lang w:val="en-GB"/>
        </w:rPr>
        <w:t>naire,</w:t>
      </w:r>
      <w:r w:rsidR="0081020A" w:rsidRPr="00ED5005">
        <w:rPr>
          <w:rFonts w:ascii="Arial" w:hAnsi="Arial" w:cs="Arial"/>
          <w:lang w:val="en-GB"/>
        </w:rPr>
        <w:t xml:space="preserve"> exploring </w:t>
      </w:r>
      <w:r w:rsidR="00C925D6">
        <w:rPr>
          <w:rFonts w:ascii="Arial" w:hAnsi="Arial" w:cs="Arial"/>
          <w:lang w:val="en-GB"/>
        </w:rPr>
        <w:t>respondents</w:t>
      </w:r>
      <w:r w:rsidR="0081020A" w:rsidRPr="00ED5005">
        <w:rPr>
          <w:rFonts w:ascii="Arial" w:hAnsi="Arial" w:cs="Arial"/>
          <w:lang w:val="en-GB"/>
        </w:rPr>
        <w:t>' experiences and perceptions by incorporating both open-ended and closed questions,</w:t>
      </w:r>
      <w:r w:rsidR="00102892" w:rsidRPr="00ED5005">
        <w:rPr>
          <w:rFonts w:ascii="Arial" w:hAnsi="Arial" w:cs="Arial"/>
          <w:lang w:val="en-GB"/>
        </w:rPr>
        <w:t xml:space="preserve"> le</w:t>
      </w:r>
      <w:r w:rsidR="00B00C44">
        <w:rPr>
          <w:rFonts w:ascii="Arial" w:hAnsi="Arial" w:cs="Arial"/>
          <w:lang w:val="en-GB"/>
        </w:rPr>
        <w:t>a</w:t>
      </w:r>
      <w:r w:rsidR="002900FF">
        <w:rPr>
          <w:rFonts w:ascii="Arial" w:hAnsi="Arial" w:cs="Arial"/>
          <w:lang w:val="en-GB"/>
        </w:rPr>
        <w:t>d</w:t>
      </w:r>
      <w:r w:rsidR="00B00C44">
        <w:rPr>
          <w:rFonts w:ascii="Arial" w:hAnsi="Arial" w:cs="Arial"/>
          <w:lang w:val="en-GB"/>
        </w:rPr>
        <w:t>s</w:t>
      </w:r>
      <w:r w:rsidR="00102892" w:rsidRPr="00ED5005">
        <w:rPr>
          <w:rFonts w:ascii="Arial" w:hAnsi="Arial" w:cs="Arial"/>
          <w:lang w:val="en-GB"/>
        </w:rPr>
        <w:t xml:space="preserve"> to the conclusion that further in-depth exploration </w:t>
      </w:r>
      <w:r w:rsidR="00B00C44">
        <w:rPr>
          <w:rFonts w:ascii="Arial" w:hAnsi="Arial" w:cs="Arial"/>
          <w:lang w:val="en-GB"/>
        </w:rPr>
        <w:t xml:space="preserve">does </w:t>
      </w:r>
      <w:r w:rsidR="00102892" w:rsidRPr="00ED5005">
        <w:rPr>
          <w:rFonts w:ascii="Arial" w:hAnsi="Arial" w:cs="Arial"/>
          <w:lang w:val="en-GB"/>
        </w:rPr>
        <w:t>not yield additional information beneficial to the analysis.</w:t>
      </w:r>
      <w:r w:rsidR="007B5358" w:rsidRPr="00ED5005">
        <w:rPr>
          <w:rFonts w:ascii="Arial" w:hAnsi="Arial" w:cs="Arial"/>
          <w:lang w:val="en-GB"/>
        </w:rPr>
        <w:t xml:space="preserve"> </w:t>
      </w:r>
    </w:p>
    <w:p w14:paraId="4EBF4D1B" w14:textId="77777777" w:rsidR="00102892" w:rsidRPr="00ED5005" w:rsidRDefault="00102892" w:rsidP="00ED5005">
      <w:pPr>
        <w:spacing w:after="0" w:line="360" w:lineRule="auto"/>
        <w:jc w:val="both"/>
        <w:rPr>
          <w:rFonts w:ascii="Arial" w:hAnsi="Arial" w:cs="Arial"/>
          <w:lang w:val="en-GB"/>
        </w:rPr>
      </w:pPr>
    </w:p>
    <w:p w14:paraId="52786CFB" w14:textId="56C995E9" w:rsidR="00DD0B73" w:rsidRDefault="00DD0B73" w:rsidP="00ED5005">
      <w:pPr>
        <w:spacing w:after="0" w:line="360" w:lineRule="auto"/>
        <w:jc w:val="both"/>
        <w:rPr>
          <w:rFonts w:ascii="Arial" w:hAnsi="Arial" w:cs="Arial"/>
          <w:lang w:val="en-GB"/>
        </w:rPr>
      </w:pPr>
      <w:r w:rsidRPr="00ED5005">
        <w:rPr>
          <w:rFonts w:ascii="Arial" w:hAnsi="Arial" w:cs="Arial"/>
          <w:lang w:val="en-GB"/>
        </w:rPr>
        <w:t xml:space="preserve">The decision to employ both primary and secondary data represents a strategic aspect of this research, as each serves distinct roles. Primary data, collected through </w:t>
      </w:r>
      <w:r w:rsidR="00650B7E" w:rsidRPr="00ED5005">
        <w:rPr>
          <w:rFonts w:ascii="Arial" w:hAnsi="Arial" w:cs="Arial"/>
          <w:lang w:val="en-GB"/>
        </w:rPr>
        <w:t>questionnaires with</w:t>
      </w:r>
      <w:r w:rsidRPr="00ED5005">
        <w:rPr>
          <w:rFonts w:ascii="Arial" w:hAnsi="Arial" w:cs="Arial"/>
          <w:lang w:val="en-GB"/>
        </w:rPr>
        <w:t xml:space="preserve"> SWP </w:t>
      </w:r>
      <w:r w:rsidR="0081020A" w:rsidRPr="00ED5005">
        <w:rPr>
          <w:rFonts w:ascii="Arial" w:hAnsi="Arial" w:cs="Arial"/>
          <w:lang w:val="en-GB"/>
        </w:rPr>
        <w:t>employees</w:t>
      </w:r>
      <w:r w:rsidRPr="00ED5005">
        <w:rPr>
          <w:rFonts w:ascii="Arial" w:hAnsi="Arial" w:cs="Arial"/>
          <w:lang w:val="en-GB"/>
        </w:rPr>
        <w:t>, provides essential insights into their perceptions and experiences regarding misconduct reporting, ensuring that the findings are contextually relevant. In contrast, secondary data from existing literature offers background and context that enhance the interpretation of primary findings. This dual approach enriches the data and situates the research within the broader discourse on police accountability and misconduct.</w:t>
      </w:r>
    </w:p>
    <w:p w14:paraId="170DBFCC" w14:textId="77777777" w:rsidR="00496F9F" w:rsidRDefault="00496F9F" w:rsidP="00ED5005">
      <w:pPr>
        <w:spacing w:after="0" w:line="360" w:lineRule="auto"/>
        <w:jc w:val="both"/>
        <w:rPr>
          <w:rFonts w:ascii="Arial" w:hAnsi="Arial" w:cs="Arial"/>
          <w:lang w:val="en-GB"/>
        </w:rPr>
      </w:pPr>
    </w:p>
    <w:p w14:paraId="796FEC8B" w14:textId="77777777" w:rsidR="00496F9F" w:rsidRPr="00ED5005" w:rsidRDefault="00496F9F" w:rsidP="00ED5005">
      <w:pPr>
        <w:spacing w:after="0" w:line="360" w:lineRule="auto"/>
        <w:jc w:val="both"/>
        <w:rPr>
          <w:rFonts w:ascii="Arial" w:hAnsi="Arial" w:cs="Arial"/>
          <w:lang w:val="en-GB"/>
        </w:rPr>
      </w:pPr>
    </w:p>
    <w:p w14:paraId="5117C2DF" w14:textId="3B8B8F47" w:rsidR="00A21BAA" w:rsidRPr="00FB6AF6" w:rsidRDefault="00760A19" w:rsidP="003A18A4">
      <w:pPr>
        <w:pStyle w:val="Heading2"/>
        <w:spacing w:line="360" w:lineRule="auto"/>
        <w:rPr>
          <w:rFonts w:ascii="Arial" w:hAnsi="Arial" w:cs="Arial"/>
          <w:b/>
          <w:bCs/>
          <w:sz w:val="24"/>
          <w:szCs w:val="24"/>
        </w:rPr>
      </w:pPr>
      <w:bookmarkStart w:id="69" w:name="_Toc198564696"/>
      <w:bookmarkEnd w:id="67"/>
      <w:bookmarkEnd w:id="68"/>
      <w:r w:rsidRPr="00FB6AF6">
        <w:rPr>
          <w:rFonts w:ascii="Arial" w:hAnsi="Arial" w:cs="Arial"/>
          <w:b/>
          <w:bCs/>
          <w:sz w:val="24"/>
          <w:szCs w:val="24"/>
        </w:rPr>
        <w:t>3.7</w:t>
      </w:r>
      <w:r w:rsidR="00A21BAA" w:rsidRPr="00FB6AF6">
        <w:rPr>
          <w:rFonts w:ascii="Arial" w:hAnsi="Arial" w:cs="Arial"/>
          <w:b/>
          <w:bCs/>
          <w:sz w:val="24"/>
          <w:szCs w:val="24"/>
        </w:rPr>
        <w:t xml:space="preserve"> Data Analysis</w:t>
      </w:r>
      <w:bookmarkEnd w:id="69"/>
      <w:r w:rsidR="00A21BAA" w:rsidRPr="00FB6AF6">
        <w:rPr>
          <w:rFonts w:ascii="Arial" w:hAnsi="Arial" w:cs="Arial"/>
          <w:b/>
          <w:bCs/>
          <w:sz w:val="24"/>
          <w:szCs w:val="24"/>
        </w:rPr>
        <w:t xml:space="preserve"> </w:t>
      </w:r>
    </w:p>
    <w:p w14:paraId="6B6D96C1" w14:textId="6522ABA7" w:rsidR="003A0356" w:rsidRPr="00ED5005" w:rsidRDefault="003A0356" w:rsidP="00ED5005">
      <w:pPr>
        <w:spacing w:after="0" w:line="360" w:lineRule="auto"/>
        <w:jc w:val="both"/>
        <w:rPr>
          <w:rFonts w:ascii="Arial" w:hAnsi="Arial" w:cs="Arial"/>
          <w:lang w:val="en-GB"/>
        </w:rPr>
      </w:pPr>
      <w:r w:rsidRPr="00ED5005">
        <w:rPr>
          <w:rFonts w:ascii="Arial" w:hAnsi="Arial" w:cs="Arial"/>
          <w:lang w:val="en-GB"/>
        </w:rPr>
        <w:t>Before analysis begins, the data under</w:t>
      </w:r>
      <w:r w:rsidR="00E46133">
        <w:rPr>
          <w:rFonts w:ascii="Arial" w:hAnsi="Arial" w:cs="Arial"/>
          <w:lang w:val="en-GB"/>
        </w:rPr>
        <w:t>goes</w:t>
      </w:r>
      <w:r w:rsidRPr="00ED5005">
        <w:rPr>
          <w:rFonts w:ascii="Arial" w:hAnsi="Arial" w:cs="Arial"/>
          <w:lang w:val="en-GB"/>
        </w:rPr>
        <w:t xml:space="preserve"> cleansing to eliminate any inconsistencies or inaccuracies that may arise during the collection process. The quantitative data gathered through questionnaires includes checking for incomplete responses and ensuring that all entries are valid and formatted correctly for analysis. The data is analysed via Microsoft Forms software, facilitating </w:t>
      </w:r>
      <w:r w:rsidRPr="00ED5005">
        <w:rPr>
          <w:rFonts w:ascii="Arial" w:hAnsi="Arial" w:cs="Arial"/>
          <w:lang w:val="en-GB"/>
        </w:rPr>
        <w:lastRenderedPageBreak/>
        <w:t>a range of statistical methods, including descriptive statistics to summarise the data and inferential statistics to identify correlations and trends.</w:t>
      </w:r>
    </w:p>
    <w:p w14:paraId="3F17F309" w14:textId="77777777" w:rsidR="00102892" w:rsidRPr="00ED5005" w:rsidRDefault="00102892" w:rsidP="00ED5005">
      <w:pPr>
        <w:spacing w:after="0" w:line="360" w:lineRule="auto"/>
        <w:jc w:val="both"/>
        <w:rPr>
          <w:rFonts w:ascii="Arial" w:hAnsi="Arial" w:cs="Arial"/>
          <w:lang w:val="en-GB"/>
        </w:rPr>
      </w:pPr>
    </w:p>
    <w:p w14:paraId="649D8149" w14:textId="6A5BA5C9" w:rsidR="006733B1" w:rsidRPr="00ED5005" w:rsidRDefault="003A0356" w:rsidP="00ED5005">
      <w:pPr>
        <w:spacing w:after="0" w:line="360" w:lineRule="auto"/>
        <w:jc w:val="both"/>
        <w:rPr>
          <w:rFonts w:ascii="Arial" w:hAnsi="Arial" w:cs="Arial"/>
        </w:rPr>
      </w:pPr>
      <w:r w:rsidRPr="00ED5005">
        <w:rPr>
          <w:rFonts w:ascii="Arial" w:hAnsi="Arial" w:cs="Arial"/>
          <w:lang w:val="en-GB"/>
        </w:rPr>
        <w:t xml:space="preserve">Coding the data </w:t>
      </w:r>
      <w:r w:rsidR="00102892" w:rsidRPr="00ED5005">
        <w:rPr>
          <w:rFonts w:ascii="Arial" w:hAnsi="Arial" w:cs="Arial"/>
          <w:lang w:val="en-GB"/>
        </w:rPr>
        <w:t xml:space="preserve">captured in the questionnaires </w:t>
      </w:r>
      <w:r w:rsidRPr="00ED5005">
        <w:rPr>
          <w:rFonts w:ascii="Arial" w:hAnsi="Arial" w:cs="Arial"/>
          <w:lang w:val="en-GB"/>
        </w:rPr>
        <w:t>involve</w:t>
      </w:r>
      <w:r w:rsidR="00102892" w:rsidRPr="00ED5005">
        <w:rPr>
          <w:rFonts w:ascii="Arial" w:hAnsi="Arial" w:cs="Arial"/>
          <w:lang w:val="en-GB"/>
        </w:rPr>
        <w:t>d</w:t>
      </w:r>
      <w:r w:rsidRPr="00ED5005">
        <w:rPr>
          <w:rFonts w:ascii="Arial" w:hAnsi="Arial" w:cs="Arial"/>
          <w:lang w:val="en-GB"/>
        </w:rPr>
        <w:t xml:space="preserve"> categorising responses into meaningful segments</w:t>
      </w:r>
      <w:r w:rsidR="00102892" w:rsidRPr="00ED5005">
        <w:rPr>
          <w:rFonts w:ascii="Arial" w:hAnsi="Arial" w:cs="Arial"/>
          <w:lang w:val="en-GB"/>
        </w:rPr>
        <w:t>, ensure that responses are accurate and can be analysed in detail.</w:t>
      </w:r>
      <w:r w:rsidRPr="00ED5005">
        <w:rPr>
          <w:rFonts w:ascii="Arial" w:hAnsi="Arial" w:cs="Arial"/>
          <w:lang w:val="en-GB"/>
        </w:rPr>
        <w:t xml:space="preserve"> This process includes open coding, where initial themes and patterns </w:t>
      </w:r>
      <w:r w:rsidR="00102892" w:rsidRPr="00ED5005">
        <w:rPr>
          <w:rFonts w:ascii="Arial" w:hAnsi="Arial" w:cs="Arial"/>
          <w:lang w:val="en-GB"/>
        </w:rPr>
        <w:t>were</w:t>
      </w:r>
      <w:r w:rsidRPr="00ED5005">
        <w:rPr>
          <w:rFonts w:ascii="Arial" w:hAnsi="Arial" w:cs="Arial"/>
          <w:lang w:val="en-GB"/>
        </w:rPr>
        <w:t xml:space="preserve"> identified, followed by axial coding, which seeks to connect related themes </w:t>
      </w:r>
      <w:sdt>
        <w:sdtPr>
          <w:rPr>
            <w:rFonts w:ascii="Arial" w:hAnsi="Arial" w:cs="Arial"/>
          </w:rPr>
          <w:id w:val="1297029784"/>
          <w:citation/>
        </w:sdtPr>
        <w:sdtEndPr/>
        <w:sdtContent>
          <w:r w:rsidR="005D211F" w:rsidRPr="00ED5005">
            <w:rPr>
              <w:rFonts w:ascii="Arial" w:hAnsi="Arial" w:cs="Arial"/>
            </w:rPr>
            <w:fldChar w:fldCharType="begin"/>
          </w:r>
          <w:r w:rsidR="005D211F" w:rsidRPr="00ED5005">
            <w:rPr>
              <w:rFonts w:ascii="Arial" w:hAnsi="Arial" w:cs="Arial"/>
              <w:lang w:val="en-GB"/>
            </w:rPr>
            <w:instrText xml:space="preserve"> CITATION Sal23 \l 2057 </w:instrText>
          </w:r>
          <w:r w:rsidR="005D211F" w:rsidRPr="00ED5005">
            <w:rPr>
              <w:rFonts w:ascii="Arial" w:hAnsi="Arial" w:cs="Arial"/>
            </w:rPr>
            <w:fldChar w:fldCharType="separate"/>
          </w:r>
          <w:r w:rsidR="005D211F" w:rsidRPr="00ED5005">
            <w:rPr>
              <w:rFonts w:ascii="Arial" w:hAnsi="Arial" w:cs="Arial"/>
              <w:noProof/>
              <w:lang w:val="en-GB"/>
            </w:rPr>
            <w:t>(Salomao, 2023)</w:t>
          </w:r>
          <w:r w:rsidR="005D211F" w:rsidRPr="00ED5005">
            <w:rPr>
              <w:rFonts w:ascii="Arial" w:hAnsi="Arial" w:cs="Arial"/>
            </w:rPr>
            <w:fldChar w:fldCharType="end"/>
          </w:r>
        </w:sdtContent>
      </w:sdt>
      <w:r w:rsidR="0066554A">
        <w:rPr>
          <w:rFonts w:ascii="Arial" w:hAnsi="Arial" w:cs="Arial"/>
        </w:rPr>
        <w:t xml:space="preserve">, as illustrated </w:t>
      </w:r>
      <w:r w:rsidR="0066554A" w:rsidRPr="00ED5005">
        <w:rPr>
          <w:rFonts w:ascii="Arial" w:hAnsi="Arial" w:cs="Arial"/>
          <w:lang w:val="en-GB"/>
        </w:rPr>
        <w:t>in figure 6</w:t>
      </w:r>
      <w:r w:rsidR="0066554A">
        <w:rPr>
          <w:rFonts w:ascii="Arial" w:hAnsi="Arial" w:cs="Arial"/>
          <w:lang w:val="en-GB"/>
        </w:rPr>
        <w:t>:</w:t>
      </w:r>
    </w:p>
    <w:p w14:paraId="097FC804" w14:textId="77777777" w:rsidR="003A0356" w:rsidRDefault="003A0356" w:rsidP="003A18A4">
      <w:pPr>
        <w:spacing w:line="360" w:lineRule="auto"/>
        <w:jc w:val="both"/>
        <w:rPr>
          <w:rFonts w:ascii="Arial" w:hAnsi="Arial" w:cs="Arial"/>
          <w:sz w:val="24"/>
          <w:szCs w:val="24"/>
        </w:rPr>
      </w:pPr>
    </w:p>
    <w:p w14:paraId="3A6D2842" w14:textId="1D6CF042" w:rsidR="007F7A15" w:rsidRPr="00B8557A" w:rsidRDefault="007F7A15" w:rsidP="003A18A4">
      <w:pPr>
        <w:spacing w:line="360" w:lineRule="auto"/>
        <w:jc w:val="both"/>
        <w:rPr>
          <w:rFonts w:ascii="Arial" w:hAnsi="Arial" w:cs="Arial"/>
          <w:sz w:val="24"/>
          <w:szCs w:val="24"/>
        </w:rPr>
      </w:pPr>
      <w:r w:rsidRPr="00B8557A">
        <w:rPr>
          <w:rFonts w:ascii="Arial" w:hAnsi="Arial" w:cs="Arial"/>
          <w:noProof/>
          <w:sz w:val="24"/>
          <w:szCs w:val="24"/>
        </w:rPr>
        <w:drawing>
          <wp:inline distT="0" distB="0" distL="0" distR="0" wp14:anchorId="7749CAF9" wp14:editId="11CE7B14">
            <wp:extent cx="5081886" cy="2400300"/>
            <wp:effectExtent l="0" t="0" r="5080" b="0"/>
            <wp:docPr id="43492377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25693" name="Picture 1" descr="A diagram of a diagram&#10;&#10;Description automatically generated"/>
                    <pic:cNvPicPr/>
                  </pic:nvPicPr>
                  <pic:blipFill>
                    <a:blip r:embed="rId17"/>
                    <a:stretch>
                      <a:fillRect/>
                    </a:stretch>
                  </pic:blipFill>
                  <pic:spPr>
                    <a:xfrm>
                      <a:off x="0" y="0"/>
                      <a:ext cx="5103530" cy="2410523"/>
                    </a:xfrm>
                    <a:prstGeom prst="rect">
                      <a:avLst/>
                    </a:prstGeom>
                  </pic:spPr>
                </pic:pic>
              </a:graphicData>
            </a:graphic>
          </wp:inline>
        </w:drawing>
      </w:r>
    </w:p>
    <w:p w14:paraId="0D8B3121" w14:textId="2A6F9EE0" w:rsidR="007F7A15" w:rsidRPr="00ED5005" w:rsidRDefault="001E6B67" w:rsidP="00ED5005">
      <w:pPr>
        <w:spacing w:after="0" w:line="360" w:lineRule="auto"/>
        <w:jc w:val="both"/>
        <w:rPr>
          <w:rFonts w:ascii="Arial" w:hAnsi="Arial" w:cs="Arial"/>
        </w:rPr>
      </w:pPr>
      <w:r w:rsidRPr="00ED5005">
        <w:rPr>
          <w:rFonts w:ascii="Arial" w:hAnsi="Arial" w:cs="Arial"/>
        </w:rPr>
        <w:t xml:space="preserve">Figure 6 – Thematic Analysis </w:t>
      </w:r>
      <w:r w:rsidR="007F7A15" w:rsidRPr="00ED5005">
        <w:rPr>
          <w:rFonts w:ascii="Arial" w:hAnsi="Arial" w:cs="Arial"/>
        </w:rPr>
        <w:t xml:space="preserve"> </w:t>
      </w:r>
      <w:sdt>
        <w:sdtPr>
          <w:rPr>
            <w:rFonts w:ascii="Arial" w:hAnsi="Arial" w:cs="Arial"/>
          </w:rPr>
          <w:id w:val="6869584"/>
          <w:citation/>
        </w:sdtPr>
        <w:sdtEndPr/>
        <w:sdtContent>
          <w:r w:rsidR="007F7A15" w:rsidRPr="00ED5005">
            <w:rPr>
              <w:rFonts w:ascii="Arial" w:hAnsi="Arial" w:cs="Arial"/>
            </w:rPr>
            <w:fldChar w:fldCharType="begin"/>
          </w:r>
          <w:r w:rsidR="007F7A15" w:rsidRPr="00ED5005">
            <w:rPr>
              <w:rFonts w:ascii="Arial" w:hAnsi="Arial" w:cs="Arial"/>
              <w:lang w:val="en-GB"/>
            </w:rPr>
            <w:instrText xml:space="preserve"> CITATION Sal23 \l 2057 </w:instrText>
          </w:r>
          <w:r w:rsidR="007F7A15" w:rsidRPr="00ED5005">
            <w:rPr>
              <w:rFonts w:ascii="Arial" w:hAnsi="Arial" w:cs="Arial"/>
            </w:rPr>
            <w:fldChar w:fldCharType="separate"/>
          </w:r>
          <w:r w:rsidR="007F7A15" w:rsidRPr="00ED5005">
            <w:rPr>
              <w:rFonts w:ascii="Arial" w:hAnsi="Arial" w:cs="Arial"/>
              <w:noProof/>
              <w:lang w:val="en-GB"/>
            </w:rPr>
            <w:t>(Salomao, 2023)</w:t>
          </w:r>
          <w:r w:rsidR="007F7A15" w:rsidRPr="00ED5005">
            <w:rPr>
              <w:rFonts w:ascii="Arial" w:hAnsi="Arial" w:cs="Arial"/>
            </w:rPr>
            <w:fldChar w:fldCharType="end"/>
          </w:r>
        </w:sdtContent>
      </w:sdt>
    </w:p>
    <w:p w14:paraId="4F098BEE" w14:textId="77777777" w:rsidR="001D6FE9" w:rsidRDefault="001D6FE9" w:rsidP="00ED5005">
      <w:pPr>
        <w:spacing w:after="0" w:line="360" w:lineRule="auto"/>
        <w:jc w:val="both"/>
        <w:rPr>
          <w:rFonts w:ascii="Arial" w:hAnsi="Arial" w:cs="Arial"/>
          <w:lang w:val="en-GB"/>
        </w:rPr>
      </w:pPr>
    </w:p>
    <w:p w14:paraId="33A78251" w14:textId="78DFA7CE" w:rsidR="003A0356" w:rsidRPr="00ED5005" w:rsidRDefault="00B5734E" w:rsidP="00ED5005">
      <w:pPr>
        <w:spacing w:after="0" w:line="360" w:lineRule="auto"/>
        <w:jc w:val="both"/>
        <w:rPr>
          <w:rFonts w:ascii="Arial" w:hAnsi="Arial" w:cs="Arial"/>
          <w:lang w:val="en-GB"/>
        </w:rPr>
      </w:pPr>
      <w:r w:rsidRPr="00ED5005">
        <w:rPr>
          <w:rFonts w:ascii="Arial" w:hAnsi="Arial" w:cs="Arial"/>
          <w:lang w:val="en-GB"/>
        </w:rPr>
        <w:t>As a flexible and accessible approach, s</w:t>
      </w:r>
      <w:r w:rsidR="003A0356" w:rsidRPr="00ED5005">
        <w:rPr>
          <w:rFonts w:ascii="Arial" w:hAnsi="Arial" w:cs="Arial"/>
          <w:lang w:val="en-GB"/>
        </w:rPr>
        <w:t xml:space="preserve">tatistical and thematic analysis will be the primary methods used for analysing the qualitative data, focusing on identifying and interpreting themes </w:t>
      </w:r>
      <w:sdt>
        <w:sdtPr>
          <w:rPr>
            <w:rFonts w:ascii="Arial" w:hAnsi="Arial" w:cs="Arial"/>
            <w:lang w:val="en-GB"/>
          </w:rPr>
          <w:id w:val="86669643"/>
          <w:citation/>
        </w:sdtPr>
        <w:sdtEndPr/>
        <w:sdtContent>
          <w:r w:rsidR="003A0356" w:rsidRPr="00ED5005">
            <w:rPr>
              <w:rFonts w:ascii="Arial" w:hAnsi="Arial" w:cs="Arial"/>
              <w:lang w:val="en-GB"/>
            </w:rPr>
            <w:fldChar w:fldCharType="begin"/>
          </w:r>
          <w:r w:rsidR="003A0356" w:rsidRPr="00ED5005">
            <w:rPr>
              <w:rFonts w:ascii="Arial" w:hAnsi="Arial" w:cs="Arial"/>
              <w:lang w:val="en-GB"/>
            </w:rPr>
            <w:instrText xml:space="preserve"> CITATION Fug14 \l 2057 </w:instrText>
          </w:r>
          <w:r w:rsidR="003A0356" w:rsidRPr="00ED5005">
            <w:rPr>
              <w:rFonts w:ascii="Arial" w:hAnsi="Arial" w:cs="Arial"/>
              <w:lang w:val="en-GB"/>
            </w:rPr>
            <w:fldChar w:fldCharType="separate"/>
          </w:r>
          <w:r w:rsidR="003A0356" w:rsidRPr="00ED5005">
            <w:rPr>
              <w:rFonts w:ascii="Arial" w:hAnsi="Arial" w:cs="Arial"/>
              <w:noProof/>
              <w:lang w:val="en-GB"/>
            </w:rPr>
            <w:t>(Fugard &amp; Potts, 2014)</w:t>
          </w:r>
          <w:r w:rsidR="003A0356" w:rsidRPr="00ED5005">
            <w:rPr>
              <w:rFonts w:ascii="Arial" w:hAnsi="Arial" w:cs="Arial"/>
              <w:lang w:val="en-GB"/>
            </w:rPr>
            <w:fldChar w:fldCharType="end"/>
          </w:r>
        </w:sdtContent>
      </w:sdt>
      <w:r w:rsidR="003A0356" w:rsidRPr="00ED5005">
        <w:rPr>
          <w:rFonts w:ascii="Arial" w:hAnsi="Arial" w:cs="Arial"/>
          <w:lang w:val="en-GB"/>
        </w:rPr>
        <w:t xml:space="preserve">. This approach allows for the exploration of patterns in </w:t>
      </w:r>
      <w:r w:rsidR="00C925D6">
        <w:rPr>
          <w:rFonts w:ascii="Arial" w:hAnsi="Arial" w:cs="Arial"/>
          <w:lang w:val="en-GB"/>
        </w:rPr>
        <w:t>respondents</w:t>
      </w:r>
      <w:r w:rsidR="003A0356" w:rsidRPr="00ED5005">
        <w:rPr>
          <w:rFonts w:ascii="Arial" w:hAnsi="Arial" w:cs="Arial"/>
          <w:lang w:val="en-GB"/>
        </w:rPr>
        <w:t>’ narratives, providing insights into the social and cultural factors that influence their willingness to report misconduct. By identifying recurring patterns, the analysis reveals the underlying issues and themes</w:t>
      </w:r>
      <w:r w:rsidR="0066554A">
        <w:rPr>
          <w:rFonts w:ascii="Arial" w:hAnsi="Arial" w:cs="Arial"/>
          <w:lang w:val="en-GB"/>
        </w:rPr>
        <w:t>,</w:t>
      </w:r>
      <w:r w:rsidR="003A0356" w:rsidRPr="00ED5005">
        <w:rPr>
          <w:rFonts w:ascii="Arial" w:hAnsi="Arial" w:cs="Arial"/>
          <w:lang w:val="en-GB"/>
        </w:rPr>
        <w:t xml:space="preserve"> offering a deeper understanding of the personal and organisational dynamics, as illustrated in </w:t>
      </w:r>
      <w:r w:rsidR="00D57C7D" w:rsidRPr="00ED5005">
        <w:rPr>
          <w:rFonts w:ascii="Arial" w:hAnsi="Arial" w:cs="Arial"/>
          <w:lang w:val="en-GB"/>
        </w:rPr>
        <w:t>f</w:t>
      </w:r>
      <w:r w:rsidR="003A0356" w:rsidRPr="00ED5005">
        <w:rPr>
          <w:rFonts w:ascii="Arial" w:hAnsi="Arial" w:cs="Arial"/>
          <w:lang w:val="en-GB"/>
        </w:rPr>
        <w:t xml:space="preserve">igure 7 </w:t>
      </w:r>
      <w:sdt>
        <w:sdtPr>
          <w:rPr>
            <w:rFonts w:ascii="Arial" w:hAnsi="Arial" w:cs="Arial"/>
            <w:lang w:val="en-GB"/>
          </w:rPr>
          <w:id w:val="1157267377"/>
          <w:citation/>
        </w:sdtPr>
        <w:sdtEndPr/>
        <w:sdtContent>
          <w:r w:rsidR="003A0356" w:rsidRPr="00ED5005">
            <w:rPr>
              <w:rFonts w:ascii="Arial" w:hAnsi="Arial" w:cs="Arial"/>
              <w:lang w:val="en-GB"/>
            </w:rPr>
            <w:fldChar w:fldCharType="begin"/>
          </w:r>
          <w:r w:rsidR="00255065" w:rsidRPr="00ED5005">
            <w:rPr>
              <w:rFonts w:ascii="Arial" w:hAnsi="Arial" w:cs="Arial"/>
              <w:lang w:val="en-GB"/>
            </w:rPr>
            <w:instrText xml:space="preserve">CITATION Dec24 \l 2057 </w:instrText>
          </w:r>
          <w:r w:rsidR="003A0356" w:rsidRPr="00ED5005">
            <w:rPr>
              <w:rFonts w:ascii="Arial" w:hAnsi="Arial" w:cs="Arial"/>
              <w:lang w:val="en-GB"/>
            </w:rPr>
            <w:fldChar w:fldCharType="separate"/>
          </w:r>
          <w:r w:rsidR="00255065" w:rsidRPr="00ED5005">
            <w:rPr>
              <w:rFonts w:ascii="Arial" w:hAnsi="Arial" w:cs="Arial"/>
              <w:noProof/>
              <w:lang w:val="en-GB"/>
            </w:rPr>
            <w:t>(Dechalert, 2024)</w:t>
          </w:r>
          <w:r w:rsidR="003A0356" w:rsidRPr="00ED5005">
            <w:rPr>
              <w:rFonts w:ascii="Arial" w:hAnsi="Arial" w:cs="Arial"/>
              <w:lang w:val="en-GB"/>
            </w:rPr>
            <w:fldChar w:fldCharType="end"/>
          </w:r>
        </w:sdtContent>
      </w:sdt>
      <w:r w:rsidR="003A0356" w:rsidRPr="00ED5005">
        <w:rPr>
          <w:rFonts w:ascii="Arial" w:hAnsi="Arial" w:cs="Arial"/>
          <w:lang w:val="en-GB"/>
        </w:rPr>
        <w:t>.</w:t>
      </w:r>
    </w:p>
    <w:p w14:paraId="08B3CF3C" w14:textId="77777777" w:rsidR="003A0356" w:rsidRPr="00ED5005" w:rsidRDefault="003A0356" w:rsidP="00ED5005">
      <w:pPr>
        <w:spacing w:after="0" w:line="360" w:lineRule="auto"/>
        <w:jc w:val="both"/>
        <w:rPr>
          <w:rFonts w:ascii="Arial" w:hAnsi="Arial" w:cs="Arial"/>
        </w:rPr>
      </w:pPr>
    </w:p>
    <w:p w14:paraId="68674C7A" w14:textId="77F94046" w:rsidR="00C85D1C" w:rsidRPr="00B8557A" w:rsidRDefault="007F7A15" w:rsidP="003A18A4">
      <w:pPr>
        <w:spacing w:line="360" w:lineRule="auto"/>
        <w:jc w:val="both"/>
        <w:rPr>
          <w:rFonts w:ascii="Arial" w:hAnsi="Arial" w:cs="Arial"/>
          <w:i/>
          <w:iCs/>
          <w:sz w:val="24"/>
          <w:szCs w:val="24"/>
        </w:rPr>
      </w:pPr>
      <w:r w:rsidRPr="00B8557A">
        <w:rPr>
          <w:rFonts w:ascii="Arial" w:hAnsi="Arial" w:cs="Arial"/>
          <w:noProof/>
          <w:sz w:val="24"/>
          <w:szCs w:val="24"/>
        </w:rPr>
        <w:lastRenderedPageBreak/>
        <w:drawing>
          <wp:inline distT="0" distB="0" distL="0" distR="0" wp14:anchorId="29D5D3D8" wp14:editId="28C615C0">
            <wp:extent cx="5943600" cy="2723515"/>
            <wp:effectExtent l="0" t="0" r="0" b="635"/>
            <wp:docPr id="1127774325" name="Picture 1" descr="A diagram of different types of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774325" name="Picture 1" descr="A diagram of different types of symbols&#10;&#10;Description automatically generated with medium confidence"/>
                    <pic:cNvPicPr/>
                  </pic:nvPicPr>
                  <pic:blipFill>
                    <a:blip r:embed="rId18"/>
                    <a:stretch>
                      <a:fillRect/>
                    </a:stretch>
                  </pic:blipFill>
                  <pic:spPr>
                    <a:xfrm>
                      <a:off x="0" y="0"/>
                      <a:ext cx="5943600" cy="2723515"/>
                    </a:xfrm>
                    <a:prstGeom prst="rect">
                      <a:avLst/>
                    </a:prstGeom>
                  </pic:spPr>
                </pic:pic>
              </a:graphicData>
            </a:graphic>
          </wp:inline>
        </w:drawing>
      </w:r>
    </w:p>
    <w:p w14:paraId="5312FC30" w14:textId="752D3F15" w:rsidR="007F7A15" w:rsidRPr="00ED5005" w:rsidRDefault="001E6B67" w:rsidP="00ED5005">
      <w:pPr>
        <w:spacing w:after="0" w:line="360" w:lineRule="auto"/>
        <w:jc w:val="both"/>
        <w:rPr>
          <w:rFonts w:ascii="Arial" w:hAnsi="Arial" w:cs="Arial"/>
        </w:rPr>
      </w:pPr>
      <w:r w:rsidRPr="00ED5005">
        <w:rPr>
          <w:rFonts w:ascii="Arial" w:hAnsi="Arial" w:cs="Arial"/>
        </w:rPr>
        <w:t>Figure 7 – Thematic Analysis Examples in Action</w:t>
      </w:r>
      <w:r w:rsidR="007F7A15" w:rsidRPr="00ED5005">
        <w:rPr>
          <w:rFonts w:ascii="Arial" w:hAnsi="Arial" w:cs="Arial"/>
        </w:rPr>
        <w:t xml:space="preserve"> </w:t>
      </w:r>
      <w:sdt>
        <w:sdtPr>
          <w:rPr>
            <w:rFonts w:ascii="Arial" w:hAnsi="Arial" w:cs="Arial"/>
          </w:rPr>
          <w:id w:val="-1989551324"/>
          <w:citation/>
        </w:sdtPr>
        <w:sdtEndPr/>
        <w:sdtContent>
          <w:r w:rsidR="007F7A15" w:rsidRPr="00ED5005">
            <w:rPr>
              <w:rFonts w:ascii="Arial" w:hAnsi="Arial" w:cs="Arial"/>
            </w:rPr>
            <w:fldChar w:fldCharType="begin"/>
          </w:r>
          <w:r w:rsidR="00255065" w:rsidRPr="00ED5005">
            <w:rPr>
              <w:rFonts w:ascii="Arial" w:hAnsi="Arial" w:cs="Arial"/>
              <w:lang w:val="en-GB"/>
            </w:rPr>
            <w:instrText xml:space="preserve">CITATION Dec24 \l 2057 </w:instrText>
          </w:r>
          <w:r w:rsidR="007F7A15" w:rsidRPr="00ED5005">
            <w:rPr>
              <w:rFonts w:ascii="Arial" w:hAnsi="Arial" w:cs="Arial"/>
            </w:rPr>
            <w:fldChar w:fldCharType="separate"/>
          </w:r>
          <w:r w:rsidR="00255065" w:rsidRPr="00ED5005">
            <w:rPr>
              <w:rFonts w:ascii="Arial" w:hAnsi="Arial" w:cs="Arial"/>
              <w:noProof/>
              <w:lang w:val="en-GB"/>
            </w:rPr>
            <w:t>(Dechalert, 2024)</w:t>
          </w:r>
          <w:r w:rsidR="007F7A15" w:rsidRPr="00ED5005">
            <w:rPr>
              <w:rFonts w:ascii="Arial" w:hAnsi="Arial" w:cs="Arial"/>
            </w:rPr>
            <w:fldChar w:fldCharType="end"/>
          </w:r>
        </w:sdtContent>
      </w:sdt>
    </w:p>
    <w:p w14:paraId="2AD9B2B9" w14:textId="77777777" w:rsidR="007E5C14" w:rsidRPr="00ED5005" w:rsidRDefault="007E5C14" w:rsidP="00ED5005">
      <w:pPr>
        <w:spacing w:after="0" w:line="360" w:lineRule="auto"/>
        <w:jc w:val="both"/>
        <w:rPr>
          <w:rFonts w:ascii="Arial" w:hAnsi="Arial" w:cs="Arial"/>
        </w:rPr>
      </w:pPr>
    </w:p>
    <w:p w14:paraId="32833ACB" w14:textId="35685141" w:rsidR="007F7A15" w:rsidRDefault="006733B1" w:rsidP="00ED5005">
      <w:pPr>
        <w:spacing w:after="0" w:line="360" w:lineRule="auto"/>
        <w:jc w:val="both"/>
        <w:rPr>
          <w:rFonts w:ascii="Arial" w:hAnsi="Arial" w:cs="Arial"/>
        </w:rPr>
      </w:pPr>
      <w:r w:rsidRPr="00ED5005">
        <w:rPr>
          <w:rFonts w:ascii="Arial" w:hAnsi="Arial" w:cs="Arial"/>
        </w:rPr>
        <w:t xml:space="preserve">After the data has been collected and analysed for patterns, themes, or trends, the insights gained </w:t>
      </w:r>
      <w:r w:rsidR="00B5734E" w:rsidRPr="00ED5005">
        <w:rPr>
          <w:rFonts w:ascii="Arial" w:hAnsi="Arial" w:cs="Arial"/>
        </w:rPr>
        <w:t xml:space="preserve">are </w:t>
      </w:r>
      <w:r w:rsidRPr="00ED5005">
        <w:rPr>
          <w:rFonts w:ascii="Arial" w:hAnsi="Arial" w:cs="Arial"/>
        </w:rPr>
        <w:t>synthesi</w:t>
      </w:r>
      <w:r w:rsidR="00650B7E">
        <w:rPr>
          <w:rFonts w:ascii="Arial" w:hAnsi="Arial" w:cs="Arial"/>
        </w:rPr>
        <w:t>s</w:t>
      </w:r>
      <w:r w:rsidRPr="00ED5005">
        <w:rPr>
          <w:rFonts w:ascii="Arial" w:hAnsi="Arial" w:cs="Arial"/>
        </w:rPr>
        <w:t xml:space="preserve">ed to inform the research objectives anticipated outcomes. </w:t>
      </w:r>
    </w:p>
    <w:p w14:paraId="1E4DD398" w14:textId="77777777" w:rsidR="00ED5005" w:rsidRPr="00ED5005" w:rsidRDefault="00ED5005" w:rsidP="00ED5005">
      <w:pPr>
        <w:spacing w:after="0" w:line="360" w:lineRule="auto"/>
        <w:jc w:val="both"/>
        <w:rPr>
          <w:rFonts w:ascii="Arial" w:hAnsi="Arial" w:cs="Arial"/>
        </w:rPr>
      </w:pPr>
    </w:p>
    <w:p w14:paraId="3FE72F5D" w14:textId="646CED3D" w:rsidR="00A21BAA" w:rsidRPr="00FB6AF6" w:rsidRDefault="00760A19" w:rsidP="003A18A4">
      <w:pPr>
        <w:pStyle w:val="Heading2"/>
        <w:spacing w:line="360" w:lineRule="auto"/>
        <w:rPr>
          <w:rFonts w:ascii="Arial" w:hAnsi="Arial" w:cs="Arial"/>
          <w:b/>
          <w:bCs/>
          <w:sz w:val="24"/>
          <w:szCs w:val="24"/>
        </w:rPr>
      </w:pPr>
      <w:bookmarkStart w:id="70" w:name="_Toc198564697"/>
      <w:r w:rsidRPr="00FB6AF6">
        <w:rPr>
          <w:rFonts w:ascii="Arial" w:hAnsi="Arial" w:cs="Arial"/>
          <w:b/>
          <w:bCs/>
          <w:sz w:val="24"/>
          <w:szCs w:val="24"/>
        </w:rPr>
        <w:t>3.8</w:t>
      </w:r>
      <w:r w:rsidR="00A21BAA" w:rsidRPr="00FB6AF6">
        <w:rPr>
          <w:rFonts w:ascii="Arial" w:hAnsi="Arial" w:cs="Arial"/>
          <w:b/>
          <w:bCs/>
          <w:sz w:val="24"/>
          <w:szCs w:val="24"/>
        </w:rPr>
        <w:t xml:space="preserve"> Ethics</w:t>
      </w:r>
      <w:bookmarkEnd w:id="70"/>
      <w:r w:rsidR="00A21BAA" w:rsidRPr="00FB6AF6">
        <w:rPr>
          <w:rFonts w:ascii="Arial" w:hAnsi="Arial" w:cs="Arial"/>
          <w:b/>
          <w:bCs/>
          <w:sz w:val="24"/>
          <w:szCs w:val="24"/>
        </w:rPr>
        <w:t xml:space="preserve"> </w:t>
      </w:r>
    </w:p>
    <w:p w14:paraId="7B52A9C6" w14:textId="728AA405" w:rsidR="00B5734E" w:rsidRPr="00ED5005" w:rsidRDefault="00B5734E" w:rsidP="00ED5005">
      <w:pPr>
        <w:spacing w:after="0" w:line="360" w:lineRule="auto"/>
        <w:jc w:val="both"/>
        <w:rPr>
          <w:rFonts w:ascii="Arial" w:hAnsi="Arial" w:cs="Arial"/>
          <w:lang w:val="en-GB"/>
        </w:rPr>
      </w:pPr>
      <w:r w:rsidRPr="00ED5005">
        <w:rPr>
          <w:rFonts w:ascii="Arial" w:hAnsi="Arial" w:cs="Arial"/>
          <w:lang w:val="en-GB"/>
        </w:rPr>
        <w:t>Ethics manifest as a written code, agreement, or document that stipulates morally acceptable behaviour</w:t>
      </w:r>
      <w:sdt>
        <w:sdtPr>
          <w:rPr>
            <w:rFonts w:ascii="Arial" w:hAnsi="Arial" w:cs="Arial"/>
            <w:lang w:val="en-GB"/>
          </w:rPr>
          <w:id w:val="480045147"/>
          <w:citation/>
        </w:sdtPr>
        <w:sdtEndPr/>
        <w:sdtContent>
          <w:r w:rsidRPr="00ED5005">
            <w:rPr>
              <w:rFonts w:ascii="Arial" w:hAnsi="Arial" w:cs="Arial"/>
              <w:lang w:val="en-GB"/>
            </w:rPr>
            <w:fldChar w:fldCharType="begin"/>
          </w:r>
          <w:r w:rsidRPr="00ED5005">
            <w:rPr>
              <w:rFonts w:ascii="Arial" w:hAnsi="Arial" w:cs="Arial"/>
              <w:lang w:val="en-GB"/>
            </w:rPr>
            <w:instrText xml:space="preserve"> CITATION Van13 \l 2057 </w:instrText>
          </w:r>
          <w:r w:rsidRPr="00ED5005">
            <w:rPr>
              <w:rFonts w:ascii="Arial" w:hAnsi="Arial" w:cs="Arial"/>
              <w:lang w:val="en-GB"/>
            </w:rPr>
            <w:fldChar w:fldCharType="separate"/>
          </w:r>
          <w:r w:rsidRPr="00ED5005">
            <w:rPr>
              <w:rFonts w:ascii="Arial" w:hAnsi="Arial" w:cs="Arial"/>
              <w:noProof/>
              <w:lang w:val="en-GB"/>
            </w:rPr>
            <w:t xml:space="preserve"> (Vanclay, et al., 2013)</w:t>
          </w:r>
          <w:r w:rsidRPr="00ED5005">
            <w:rPr>
              <w:rFonts w:ascii="Arial" w:hAnsi="Arial" w:cs="Arial"/>
              <w:lang w:val="en-GB"/>
            </w:rPr>
            <w:fldChar w:fldCharType="end"/>
          </w:r>
        </w:sdtContent>
      </w:sdt>
      <w:r w:rsidRPr="00ED5005">
        <w:rPr>
          <w:rFonts w:ascii="Arial" w:hAnsi="Arial" w:cs="Arial"/>
          <w:lang w:val="en-GB"/>
        </w:rPr>
        <w:t>. In this context, ethics are integral to this research, guiding and influencing every aspect of the study. Throughout, compliance with the University of Wales Trinity Saint David</w:t>
      </w:r>
      <w:r w:rsidR="00B8557A" w:rsidRPr="00ED5005">
        <w:rPr>
          <w:rFonts w:ascii="Arial" w:hAnsi="Arial" w:cs="Arial"/>
          <w:lang w:val="en-GB"/>
        </w:rPr>
        <w:t>,</w:t>
      </w:r>
      <w:r w:rsidR="00AA0BD5">
        <w:rPr>
          <w:rFonts w:ascii="Arial" w:hAnsi="Arial" w:cs="Arial"/>
          <w:lang w:val="en-GB"/>
        </w:rPr>
        <w:t xml:space="preserve"> </w:t>
      </w:r>
      <w:r w:rsidR="00AA0BD5" w:rsidRPr="00ED5005">
        <w:rPr>
          <w:rFonts w:ascii="Arial" w:hAnsi="Arial" w:cs="Arial"/>
          <w:lang w:val="en-GB"/>
        </w:rPr>
        <w:t>Research Ethics &amp; Integrity Code of Practice</w:t>
      </w:r>
      <w:r w:rsidR="00B8557A" w:rsidRPr="00ED5005">
        <w:rPr>
          <w:rFonts w:ascii="Arial" w:hAnsi="Arial" w:cs="Arial"/>
          <w:lang w:val="en-GB"/>
        </w:rPr>
        <w:t xml:space="preserve"> </w:t>
      </w:r>
      <w:sdt>
        <w:sdtPr>
          <w:rPr>
            <w:rFonts w:ascii="Arial" w:hAnsi="Arial" w:cs="Arial"/>
            <w:lang w:val="en-GB"/>
          </w:rPr>
          <w:id w:val="94216153"/>
          <w:citation/>
        </w:sdtPr>
        <w:sdtEndPr/>
        <w:sdtContent>
          <w:r w:rsidR="00B8557A" w:rsidRPr="00ED5005">
            <w:rPr>
              <w:rFonts w:ascii="Arial" w:hAnsi="Arial" w:cs="Arial"/>
              <w:lang w:val="en-GB"/>
            </w:rPr>
            <w:fldChar w:fldCharType="begin"/>
          </w:r>
          <w:r w:rsidR="00B8557A" w:rsidRPr="00ED5005">
            <w:rPr>
              <w:rFonts w:ascii="Arial" w:hAnsi="Arial" w:cs="Arial"/>
              <w:lang w:val="en-GB"/>
            </w:rPr>
            <w:instrText xml:space="preserve">CITATION Uni22 \n  \l 2057 </w:instrText>
          </w:r>
          <w:r w:rsidR="00B8557A" w:rsidRPr="00ED5005">
            <w:rPr>
              <w:rFonts w:ascii="Arial" w:hAnsi="Arial" w:cs="Arial"/>
              <w:lang w:val="en-GB"/>
            </w:rPr>
            <w:fldChar w:fldCharType="separate"/>
          </w:r>
          <w:r w:rsidR="00B8557A" w:rsidRPr="00ED5005">
            <w:rPr>
              <w:rFonts w:ascii="Arial" w:hAnsi="Arial" w:cs="Arial"/>
              <w:noProof/>
              <w:lang w:val="en-GB"/>
            </w:rPr>
            <w:t>(2022)</w:t>
          </w:r>
          <w:r w:rsidR="00B8557A" w:rsidRPr="00ED5005">
            <w:rPr>
              <w:rFonts w:ascii="Arial" w:hAnsi="Arial" w:cs="Arial"/>
              <w:lang w:val="en-GB"/>
            </w:rPr>
            <w:fldChar w:fldCharType="end"/>
          </w:r>
        </w:sdtContent>
      </w:sdt>
      <w:r w:rsidR="00B8557A" w:rsidRPr="00ED5005">
        <w:rPr>
          <w:rFonts w:ascii="Arial" w:hAnsi="Arial" w:cs="Arial"/>
          <w:lang w:val="en-GB"/>
        </w:rPr>
        <w:t xml:space="preserve"> </w:t>
      </w:r>
      <w:r w:rsidRPr="00ED5005">
        <w:rPr>
          <w:rFonts w:ascii="Arial" w:hAnsi="Arial" w:cs="Arial"/>
          <w:lang w:val="en-GB"/>
        </w:rPr>
        <w:t>is strictly observed. The submission of a detailed ethics form and subsequent approval serve as essential prerequisites prior to commencing the research, ensuring adherence to institutional regulations and a commitment to high ethical standards.</w:t>
      </w:r>
    </w:p>
    <w:p w14:paraId="5E0AC8B3" w14:textId="77777777" w:rsidR="00957AA6" w:rsidRPr="00ED5005" w:rsidRDefault="00957AA6" w:rsidP="00ED5005">
      <w:pPr>
        <w:spacing w:after="0" w:line="360" w:lineRule="auto"/>
        <w:jc w:val="both"/>
        <w:rPr>
          <w:rFonts w:ascii="Arial" w:hAnsi="Arial" w:cs="Arial"/>
          <w:lang w:val="en-GB"/>
        </w:rPr>
      </w:pPr>
    </w:p>
    <w:p w14:paraId="4266E445" w14:textId="57A18878" w:rsidR="00B5734E" w:rsidRDefault="00B5734E" w:rsidP="00ED5005">
      <w:pPr>
        <w:spacing w:after="0" w:line="360" w:lineRule="auto"/>
        <w:jc w:val="both"/>
        <w:rPr>
          <w:rFonts w:ascii="Arial" w:hAnsi="Arial" w:cs="Arial"/>
          <w:lang w:val="en-GB"/>
        </w:rPr>
      </w:pPr>
      <w:r w:rsidRPr="00ED5005">
        <w:rPr>
          <w:rFonts w:ascii="Arial" w:hAnsi="Arial" w:cs="Arial"/>
          <w:lang w:val="en-GB"/>
        </w:rPr>
        <w:t xml:space="preserve">Given the sensitive nature of the research topic, ensuring confidentiality is paramount. As acknowledged by </w:t>
      </w:r>
      <w:r w:rsidR="00B8557A" w:rsidRPr="00ED5005">
        <w:rPr>
          <w:rFonts w:ascii="Arial" w:hAnsi="Arial" w:cs="Arial"/>
          <w:noProof/>
          <w:lang w:val="en-GB"/>
        </w:rPr>
        <w:t xml:space="preserve">Petrova, et al., </w:t>
      </w:r>
      <w:sdt>
        <w:sdtPr>
          <w:rPr>
            <w:rFonts w:ascii="Arial" w:hAnsi="Arial" w:cs="Arial"/>
            <w:lang w:val="en-GB"/>
          </w:rPr>
          <w:id w:val="1413745772"/>
          <w:citation/>
        </w:sdtPr>
        <w:sdtEndPr/>
        <w:sdtContent>
          <w:r w:rsidR="00B8557A" w:rsidRPr="00ED5005">
            <w:rPr>
              <w:rFonts w:ascii="Arial" w:hAnsi="Arial" w:cs="Arial"/>
              <w:lang w:val="en-GB"/>
            </w:rPr>
            <w:fldChar w:fldCharType="begin"/>
          </w:r>
          <w:r w:rsidR="00B8557A" w:rsidRPr="00ED5005">
            <w:rPr>
              <w:rFonts w:ascii="Arial" w:hAnsi="Arial" w:cs="Arial"/>
              <w:lang w:val="en-GB"/>
            </w:rPr>
            <w:instrText xml:space="preserve">CITATION Pet14 \n  \l 2057 </w:instrText>
          </w:r>
          <w:r w:rsidR="00B8557A" w:rsidRPr="00ED5005">
            <w:rPr>
              <w:rFonts w:ascii="Arial" w:hAnsi="Arial" w:cs="Arial"/>
              <w:lang w:val="en-GB"/>
            </w:rPr>
            <w:fldChar w:fldCharType="separate"/>
          </w:r>
          <w:r w:rsidR="00B8557A" w:rsidRPr="00ED5005">
            <w:rPr>
              <w:rFonts w:ascii="Arial" w:hAnsi="Arial" w:cs="Arial"/>
              <w:noProof/>
              <w:lang w:val="en-GB"/>
            </w:rPr>
            <w:t>(2014)</w:t>
          </w:r>
          <w:r w:rsidR="00B8557A" w:rsidRPr="00ED5005">
            <w:rPr>
              <w:rFonts w:ascii="Arial" w:hAnsi="Arial" w:cs="Arial"/>
              <w:lang w:val="en-GB"/>
            </w:rPr>
            <w:fldChar w:fldCharType="end"/>
          </w:r>
        </w:sdtContent>
      </w:sdt>
      <w:r w:rsidRPr="00ED5005">
        <w:rPr>
          <w:rFonts w:ascii="Arial" w:hAnsi="Arial" w:cs="Arial"/>
          <w:lang w:val="en-GB"/>
        </w:rPr>
        <w:t xml:space="preserve">, conducting research with a small group complicates the pursuit of confidentiality. This complexity reflects the challenges in planning and conducting focus groups and individual interviews. </w:t>
      </w:r>
      <w:r w:rsidR="00102892" w:rsidRPr="00ED5005">
        <w:rPr>
          <w:rFonts w:ascii="Arial" w:hAnsi="Arial" w:cs="Arial"/>
          <w:lang w:val="en-GB"/>
        </w:rPr>
        <w:t>Whilst this approach was not necessary, all</w:t>
      </w:r>
      <w:r w:rsidRPr="00ED5005">
        <w:rPr>
          <w:rFonts w:ascii="Arial" w:hAnsi="Arial" w:cs="Arial"/>
          <w:lang w:val="en-GB"/>
        </w:rPr>
        <w:t xml:space="preserve"> </w:t>
      </w:r>
      <w:r w:rsidR="00B474B8">
        <w:rPr>
          <w:rFonts w:ascii="Arial" w:hAnsi="Arial" w:cs="Arial"/>
          <w:lang w:val="en-GB"/>
        </w:rPr>
        <w:t>respondents</w:t>
      </w:r>
      <w:r w:rsidRPr="00ED5005">
        <w:rPr>
          <w:rFonts w:ascii="Arial" w:hAnsi="Arial" w:cs="Arial"/>
          <w:lang w:val="en-GB"/>
        </w:rPr>
        <w:t xml:space="preserve"> </w:t>
      </w:r>
      <w:r w:rsidR="0094065E" w:rsidRPr="00ED5005">
        <w:rPr>
          <w:rFonts w:ascii="Arial" w:hAnsi="Arial" w:cs="Arial"/>
          <w:lang w:val="en-GB"/>
        </w:rPr>
        <w:t xml:space="preserve">involved in the research </w:t>
      </w:r>
      <w:r w:rsidRPr="00ED5005">
        <w:rPr>
          <w:rFonts w:ascii="Arial" w:hAnsi="Arial" w:cs="Arial"/>
          <w:lang w:val="en-GB"/>
        </w:rPr>
        <w:t>receive</w:t>
      </w:r>
      <w:r w:rsidR="00AA0BD5">
        <w:rPr>
          <w:rFonts w:ascii="Arial" w:hAnsi="Arial" w:cs="Arial"/>
          <w:lang w:val="en-GB"/>
        </w:rPr>
        <w:t>d</w:t>
      </w:r>
      <w:r w:rsidRPr="00ED5005">
        <w:rPr>
          <w:rFonts w:ascii="Arial" w:hAnsi="Arial" w:cs="Arial"/>
          <w:lang w:val="en-GB"/>
        </w:rPr>
        <w:t xml:space="preserve"> detailed information about the study, including its purpose, their role, and any potential risks, ensuring they c</w:t>
      </w:r>
      <w:r w:rsidR="0081020A" w:rsidRPr="00ED5005">
        <w:rPr>
          <w:rFonts w:ascii="Arial" w:hAnsi="Arial" w:cs="Arial"/>
          <w:lang w:val="en-GB"/>
        </w:rPr>
        <w:t>ould</w:t>
      </w:r>
      <w:r w:rsidRPr="00ED5005">
        <w:rPr>
          <w:rFonts w:ascii="Arial" w:hAnsi="Arial" w:cs="Arial"/>
          <w:lang w:val="en-GB"/>
        </w:rPr>
        <w:t xml:space="preserve"> make informed decisions about their involvement.</w:t>
      </w:r>
    </w:p>
    <w:p w14:paraId="2CF117A4" w14:textId="77777777" w:rsidR="0066554A" w:rsidRPr="00ED5005" w:rsidRDefault="0066554A" w:rsidP="00ED5005">
      <w:pPr>
        <w:spacing w:after="0" w:line="360" w:lineRule="auto"/>
        <w:jc w:val="both"/>
        <w:rPr>
          <w:rFonts w:ascii="Arial" w:hAnsi="Arial" w:cs="Arial"/>
          <w:lang w:val="en-GB"/>
        </w:rPr>
      </w:pPr>
    </w:p>
    <w:p w14:paraId="1B378EAB" w14:textId="491A7F5F" w:rsidR="00B5734E" w:rsidRPr="00ED5005" w:rsidRDefault="00B5734E" w:rsidP="00ED5005">
      <w:pPr>
        <w:spacing w:after="0" w:line="360" w:lineRule="auto"/>
        <w:jc w:val="both"/>
        <w:rPr>
          <w:rFonts w:ascii="Arial" w:hAnsi="Arial" w:cs="Arial"/>
          <w:lang w:val="en-GB"/>
        </w:rPr>
      </w:pPr>
      <w:r w:rsidRPr="00ED5005">
        <w:rPr>
          <w:rFonts w:ascii="Arial" w:hAnsi="Arial" w:cs="Arial"/>
          <w:lang w:val="en-GB"/>
        </w:rPr>
        <w:lastRenderedPageBreak/>
        <w:t xml:space="preserve">Enhancing the safety and well-being of </w:t>
      </w:r>
      <w:r w:rsidR="00B474B8">
        <w:rPr>
          <w:rFonts w:ascii="Arial" w:hAnsi="Arial" w:cs="Arial"/>
          <w:lang w:val="en-GB"/>
        </w:rPr>
        <w:t>respondents</w:t>
      </w:r>
      <w:r w:rsidRPr="00ED5005">
        <w:rPr>
          <w:rFonts w:ascii="Arial" w:hAnsi="Arial" w:cs="Arial"/>
          <w:lang w:val="en-GB"/>
        </w:rPr>
        <w:t xml:space="preserve"> is a broader ethical concern, including the emotional impact of discussing sensitive topics, which is carefully considered. To mitigate this ethical concern, the study provide</w:t>
      </w:r>
      <w:r w:rsidR="0094065E" w:rsidRPr="00ED5005">
        <w:rPr>
          <w:rFonts w:ascii="Arial" w:hAnsi="Arial" w:cs="Arial"/>
          <w:lang w:val="en-GB"/>
        </w:rPr>
        <w:t>d</w:t>
      </w:r>
      <w:r w:rsidRPr="00ED5005">
        <w:rPr>
          <w:rFonts w:ascii="Arial" w:hAnsi="Arial" w:cs="Arial"/>
          <w:lang w:val="en-GB"/>
        </w:rPr>
        <w:t xml:space="preserve"> </w:t>
      </w:r>
      <w:r w:rsidR="00B474B8">
        <w:rPr>
          <w:rFonts w:ascii="Arial" w:hAnsi="Arial" w:cs="Arial"/>
          <w:lang w:val="en-GB"/>
        </w:rPr>
        <w:t>respondents</w:t>
      </w:r>
      <w:r w:rsidRPr="00ED5005">
        <w:rPr>
          <w:rFonts w:ascii="Arial" w:hAnsi="Arial" w:cs="Arial"/>
          <w:lang w:val="en-GB"/>
        </w:rPr>
        <w:t xml:space="preserve"> with resources for support and </w:t>
      </w:r>
      <w:r w:rsidR="0094065E" w:rsidRPr="00ED5005">
        <w:rPr>
          <w:rFonts w:ascii="Arial" w:hAnsi="Arial" w:cs="Arial"/>
          <w:lang w:val="en-GB"/>
        </w:rPr>
        <w:t xml:space="preserve">provided </w:t>
      </w:r>
      <w:r w:rsidRPr="00ED5005">
        <w:rPr>
          <w:rFonts w:ascii="Arial" w:hAnsi="Arial" w:cs="Arial"/>
          <w:lang w:val="en-GB"/>
        </w:rPr>
        <w:t>the option to skip questions if they fe</w:t>
      </w:r>
      <w:r w:rsidR="0081020A" w:rsidRPr="00ED5005">
        <w:rPr>
          <w:rFonts w:ascii="Arial" w:hAnsi="Arial" w:cs="Arial"/>
          <w:lang w:val="en-GB"/>
        </w:rPr>
        <w:t>lt</w:t>
      </w:r>
      <w:r w:rsidRPr="00ED5005">
        <w:rPr>
          <w:rFonts w:ascii="Arial" w:hAnsi="Arial" w:cs="Arial"/>
          <w:lang w:val="en-GB"/>
        </w:rPr>
        <w:t xml:space="preserve"> uncomfortable disc</w:t>
      </w:r>
      <w:r w:rsidR="0094065E" w:rsidRPr="00ED5005">
        <w:rPr>
          <w:rFonts w:ascii="Arial" w:hAnsi="Arial" w:cs="Arial"/>
          <w:lang w:val="en-GB"/>
        </w:rPr>
        <w:t>losing</w:t>
      </w:r>
      <w:r w:rsidRPr="00ED5005">
        <w:rPr>
          <w:rFonts w:ascii="Arial" w:hAnsi="Arial" w:cs="Arial"/>
          <w:lang w:val="en-GB"/>
        </w:rPr>
        <w:t xml:space="preserve"> certain aspects of their experiences. Additionally, to ensure </w:t>
      </w:r>
      <w:r w:rsidR="00B474B8">
        <w:rPr>
          <w:rFonts w:ascii="Arial" w:hAnsi="Arial" w:cs="Arial"/>
          <w:lang w:val="en-GB"/>
        </w:rPr>
        <w:t>respondents</w:t>
      </w:r>
      <w:r w:rsidRPr="00ED5005">
        <w:rPr>
          <w:rFonts w:ascii="Arial" w:hAnsi="Arial" w:cs="Arial"/>
          <w:lang w:val="en-GB"/>
        </w:rPr>
        <w:t xml:space="preserve"> feel secure in sharing their experiences without fear of repercussions, all data collected is anonymi</w:t>
      </w:r>
      <w:r w:rsidR="00405872" w:rsidRPr="00ED5005">
        <w:rPr>
          <w:rFonts w:ascii="Arial" w:hAnsi="Arial" w:cs="Arial"/>
          <w:lang w:val="en-GB"/>
        </w:rPr>
        <w:t>s</w:t>
      </w:r>
      <w:r w:rsidRPr="00ED5005">
        <w:rPr>
          <w:rFonts w:ascii="Arial" w:hAnsi="Arial" w:cs="Arial"/>
          <w:lang w:val="en-GB"/>
        </w:rPr>
        <w:t xml:space="preserve">ed, ensuring that no identifying information is linked to individual responses. Compliance with data protection regulations, such as GDPR, is essential to safeguard personal information and ensure appropriate data handling </w:t>
      </w:r>
      <w:sdt>
        <w:sdtPr>
          <w:rPr>
            <w:rFonts w:ascii="Arial" w:hAnsi="Arial" w:cs="Arial"/>
            <w:lang w:val="en-GB"/>
          </w:rPr>
          <w:id w:val="-1063722028"/>
          <w:citation/>
        </w:sdtPr>
        <w:sdtEndPr/>
        <w:sdtContent>
          <w:r w:rsidR="00B8557A" w:rsidRPr="00ED5005">
            <w:rPr>
              <w:rFonts w:ascii="Arial" w:hAnsi="Arial" w:cs="Arial"/>
              <w:lang w:val="en-GB"/>
            </w:rPr>
            <w:fldChar w:fldCharType="begin"/>
          </w:r>
          <w:r w:rsidR="00B8557A" w:rsidRPr="00ED5005">
            <w:rPr>
              <w:rFonts w:ascii="Arial" w:hAnsi="Arial" w:cs="Arial"/>
              <w:lang w:val="en-GB"/>
            </w:rPr>
            <w:instrText xml:space="preserve"> CITATION Sma25 \l 2057 </w:instrText>
          </w:r>
          <w:r w:rsidR="00B8557A" w:rsidRPr="00ED5005">
            <w:rPr>
              <w:rFonts w:ascii="Arial" w:hAnsi="Arial" w:cs="Arial"/>
              <w:lang w:val="en-GB"/>
            </w:rPr>
            <w:fldChar w:fldCharType="separate"/>
          </w:r>
          <w:r w:rsidR="00B8557A" w:rsidRPr="00ED5005">
            <w:rPr>
              <w:rFonts w:ascii="Arial" w:hAnsi="Arial" w:cs="Arial"/>
              <w:noProof/>
              <w:lang w:val="en-GB"/>
            </w:rPr>
            <w:t>(Smart Survey, 2025)</w:t>
          </w:r>
          <w:r w:rsidR="00B8557A" w:rsidRPr="00ED5005">
            <w:rPr>
              <w:rFonts w:ascii="Arial" w:hAnsi="Arial" w:cs="Arial"/>
              <w:lang w:val="en-GB"/>
            </w:rPr>
            <w:fldChar w:fldCharType="end"/>
          </w:r>
        </w:sdtContent>
      </w:sdt>
      <w:r w:rsidRPr="00ED5005">
        <w:rPr>
          <w:rFonts w:ascii="Arial" w:hAnsi="Arial" w:cs="Arial"/>
          <w:lang w:val="en-GB"/>
        </w:rPr>
        <w:t>. All data coll</w:t>
      </w:r>
      <w:r w:rsidR="00D45336">
        <w:rPr>
          <w:rFonts w:ascii="Arial" w:hAnsi="Arial" w:cs="Arial"/>
          <w:lang w:val="en-GB"/>
        </w:rPr>
        <w:t>ected</w:t>
      </w:r>
      <w:r w:rsidRPr="00ED5005">
        <w:rPr>
          <w:rFonts w:ascii="Arial" w:hAnsi="Arial" w:cs="Arial"/>
          <w:lang w:val="en-GB"/>
        </w:rPr>
        <w:t xml:space="preserve"> is securely stored, with access limited to the researcher and authori</w:t>
      </w:r>
      <w:r w:rsidR="0081020A" w:rsidRPr="00ED5005">
        <w:rPr>
          <w:rFonts w:ascii="Arial" w:hAnsi="Arial" w:cs="Arial"/>
          <w:lang w:val="en-GB"/>
        </w:rPr>
        <w:t>s</w:t>
      </w:r>
      <w:r w:rsidRPr="00ED5005">
        <w:rPr>
          <w:rFonts w:ascii="Arial" w:hAnsi="Arial" w:cs="Arial"/>
          <w:lang w:val="en-GB"/>
        </w:rPr>
        <w:t>ed personnel. All data that is no longer required is disposed of according to data protection regulations.</w:t>
      </w:r>
    </w:p>
    <w:p w14:paraId="703EC494" w14:textId="77777777" w:rsidR="00957AA6" w:rsidRPr="00ED5005" w:rsidRDefault="00957AA6" w:rsidP="00ED5005">
      <w:pPr>
        <w:spacing w:after="0" w:line="360" w:lineRule="auto"/>
        <w:jc w:val="both"/>
        <w:rPr>
          <w:rFonts w:ascii="Arial" w:hAnsi="Arial" w:cs="Arial"/>
          <w:lang w:val="en-GB"/>
        </w:rPr>
      </w:pPr>
    </w:p>
    <w:p w14:paraId="7EB0BD4C" w14:textId="058C2B9A" w:rsidR="00B5734E" w:rsidRDefault="00B5734E" w:rsidP="00ED5005">
      <w:pPr>
        <w:spacing w:after="0" w:line="360" w:lineRule="auto"/>
        <w:jc w:val="both"/>
        <w:rPr>
          <w:rFonts w:ascii="Arial" w:hAnsi="Arial" w:cs="Arial"/>
          <w:lang w:val="en-GB"/>
        </w:rPr>
      </w:pPr>
      <w:r w:rsidRPr="00ED5005">
        <w:rPr>
          <w:rFonts w:ascii="Arial" w:hAnsi="Arial" w:cs="Arial"/>
          <w:lang w:val="en-GB"/>
        </w:rPr>
        <w:t>By prioriti</w:t>
      </w:r>
      <w:r w:rsidR="00B8557A" w:rsidRPr="00ED5005">
        <w:rPr>
          <w:rFonts w:ascii="Arial" w:hAnsi="Arial" w:cs="Arial"/>
          <w:lang w:val="en-GB"/>
        </w:rPr>
        <w:t>s</w:t>
      </w:r>
      <w:r w:rsidRPr="00ED5005">
        <w:rPr>
          <w:rFonts w:ascii="Arial" w:hAnsi="Arial" w:cs="Arial"/>
          <w:lang w:val="en-GB"/>
        </w:rPr>
        <w:t>ing confidentiality, obtaining consent, and addressing potential ethical issues, the research demonstrates a commitment to conducting responsible and ethical research.</w:t>
      </w:r>
    </w:p>
    <w:p w14:paraId="7CE0C47D" w14:textId="77777777" w:rsidR="001D6FE9" w:rsidRPr="00ED5005" w:rsidRDefault="001D6FE9" w:rsidP="00ED5005">
      <w:pPr>
        <w:spacing w:after="0" w:line="360" w:lineRule="auto"/>
        <w:jc w:val="both"/>
        <w:rPr>
          <w:rFonts w:ascii="Arial" w:hAnsi="Arial" w:cs="Arial"/>
          <w:lang w:val="en-GB"/>
        </w:rPr>
      </w:pPr>
    </w:p>
    <w:p w14:paraId="5D5B1221" w14:textId="77777777" w:rsidR="00B5734E" w:rsidRPr="00ED5005" w:rsidRDefault="00B5734E" w:rsidP="00ED5005">
      <w:pPr>
        <w:spacing w:after="0" w:line="360" w:lineRule="auto"/>
        <w:jc w:val="both"/>
        <w:rPr>
          <w:rFonts w:ascii="Arial" w:hAnsi="Arial" w:cs="Arial"/>
          <w:lang w:val="en-GB"/>
        </w:rPr>
      </w:pPr>
    </w:p>
    <w:p w14:paraId="0ED69636" w14:textId="1AE19A48" w:rsidR="00A21BAA" w:rsidRPr="00FB6AF6" w:rsidRDefault="00760A19" w:rsidP="003A18A4">
      <w:pPr>
        <w:pStyle w:val="Heading2"/>
        <w:spacing w:line="360" w:lineRule="auto"/>
        <w:rPr>
          <w:rFonts w:ascii="Arial" w:hAnsi="Arial" w:cs="Arial"/>
          <w:b/>
          <w:bCs/>
          <w:sz w:val="24"/>
          <w:szCs w:val="24"/>
        </w:rPr>
      </w:pPr>
      <w:bookmarkStart w:id="71" w:name="_Toc198564698"/>
      <w:r w:rsidRPr="00FB6AF6">
        <w:rPr>
          <w:rFonts w:ascii="Arial" w:hAnsi="Arial" w:cs="Arial"/>
          <w:b/>
          <w:bCs/>
          <w:sz w:val="24"/>
          <w:szCs w:val="24"/>
        </w:rPr>
        <w:t>3.9</w:t>
      </w:r>
      <w:r w:rsidR="007E5C14" w:rsidRPr="00FB6AF6">
        <w:rPr>
          <w:rFonts w:ascii="Arial" w:hAnsi="Arial" w:cs="Arial"/>
          <w:b/>
          <w:bCs/>
          <w:sz w:val="24"/>
          <w:szCs w:val="24"/>
        </w:rPr>
        <w:t xml:space="preserve"> </w:t>
      </w:r>
      <w:r w:rsidR="00A21BAA" w:rsidRPr="00FB6AF6">
        <w:rPr>
          <w:rFonts w:ascii="Arial" w:hAnsi="Arial" w:cs="Arial"/>
          <w:b/>
          <w:bCs/>
          <w:sz w:val="24"/>
          <w:szCs w:val="24"/>
        </w:rPr>
        <w:t>Limitations</w:t>
      </w:r>
      <w:bookmarkEnd w:id="71"/>
      <w:r w:rsidR="00A21BAA" w:rsidRPr="00FB6AF6">
        <w:rPr>
          <w:rFonts w:ascii="Arial" w:hAnsi="Arial" w:cs="Arial"/>
          <w:b/>
          <w:bCs/>
          <w:sz w:val="24"/>
          <w:szCs w:val="24"/>
        </w:rPr>
        <w:t xml:space="preserve"> </w:t>
      </w:r>
    </w:p>
    <w:bookmarkEnd w:id="54"/>
    <w:p w14:paraId="4626C935" w14:textId="7F1F6220" w:rsidR="00B8557A" w:rsidRPr="00ED5005" w:rsidRDefault="00B8557A" w:rsidP="00ED5005">
      <w:pPr>
        <w:spacing w:after="0" w:line="360" w:lineRule="auto"/>
        <w:jc w:val="both"/>
        <w:rPr>
          <w:rFonts w:ascii="Arial" w:hAnsi="Arial" w:cs="Arial"/>
          <w:lang w:val="en-GB"/>
        </w:rPr>
      </w:pPr>
      <w:r w:rsidRPr="00ED5005">
        <w:rPr>
          <w:rFonts w:ascii="Arial" w:hAnsi="Arial" w:cs="Arial"/>
          <w:lang w:val="en-GB"/>
        </w:rPr>
        <w:t xml:space="preserve">Limitations are inherent in all research and are considered potential weaknesses beyond the researcher’s control </w:t>
      </w:r>
      <w:sdt>
        <w:sdtPr>
          <w:rPr>
            <w:rFonts w:ascii="Arial" w:hAnsi="Arial" w:cs="Arial"/>
            <w:lang w:val="en-GB"/>
          </w:rPr>
          <w:id w:val="2109616759"/>
          <w:citation/>
        </w:sdtPr>
        <w:sdtEndPr/>
        <w:sdtContent>
          <w:r w:rsidRPr="00ED5005">
            <w:rPr>
              <w:rFonts w:ascii="Arial" w:hAnsi="Arial" w:cs="Arial"/>
              <w:lang w:val="en-GB"/>
            </w:rPr>
            <w:fldChar w:fldCharType="begin"/>
          </w:r>
          <w:r w:rsidRPr="00ED5005">
            <w:rPr>
              <w:rFonts w:ascii="Arial" w:hAnsi="Arial" w:cs="Arial"/>
              <w:lang w:val="en-GB"/>
            </w:rPr>
            <w:instrText xml:space="preserve"> CITATION Sim11 \l 2057 </w:instrText>
          </w:r>
          <w:r w:rsidRPr="00ED5005">
            <w:rPr>
              <w:rFonts w:ascii="Arial" w:hAnsi="Arial" w:cs="Arial"/>
              <w:lang w:val="en-GB"/>
            </w:rPr>
            <w:fldChar w:fldCharType="separate"/>
          </w:r>
          <w:r w:rsidRPr="00ED5005">
            <w:rPr>
              <w:rFonts w:ascii="Arial" w:hAnsi="Arial" w:cs="Arial"/>
              <w:noProof/>
              <w:lang w:val="en-GB"/>
            </w:rPr>
            <w:t>(Simon, 2011)</w:t>
          </w:r>
          <w:r w:rsidRPr="00ED5005">
            <w:rPr>
              <w:rFonts w:ascii="Arial" w:hAnsi="Arial" w:cs="Arial"/>
              <w:lang w:val="en-GB"/>
            </w:rPr>
            <w:fldChar w:fldCharType="end"/>
          </w:r>
        </w:sdtContent>
      </w:sdt>
      <w:r w:rsidRPr="00ED5005">
        <w:rPr>
          <w:rFonts w:ascii="Arial" w:hAnsi="Arial" w:cs="Arial"/>
          <w:lang w:val="en-GB"/>
        </w:rPr>
        <w:t xml:space="preserve">. Given the sensitive nature of misconduct reporting, </w:t>
      </w:r>
      <w:r w:rsidR="00B474B8">
        <w:rPr>
          <w:rFonts w:ascii="Arial" w:hAnsi="Arial" w:cs="Arial"/>
          <w:lang w:val="en-GB"/>
        </w:rPr>
        <w:t>respondents</w:t>
      </w:r>
      <w:r w:rsidRPr="00ED5005">
        <w:rPr>
          <w:rFonts w:ascii="Arial" w:hAnsi="Arial" w:cs="Arial"/>
          <w:lang w:val="en-GB"/>
        </w:rPr>
        <w:t xml:space="preserve"> may hesitate to share their true feelings or experiences, fearing repercussions or judgment, thus, they may not respond honestly. However, as an insider researcher within the SWP community, </w:t>
      </w:r>
      <w:r w:rsidR="0081020A" w:rsidRPr="00ED5005">
        <w:rPr>
          <w:rFonts w:ascii="Arial" w:hAnsi="Arial" w:cs="Arial"/>
          <w:lang w:val="en-GB"/>
        </w:rPr>
        <w:t xml:space="preserve">the </w:t>
      </w:r>
      <w:r w:rsidR="00BE023F" w:rsidRPr="00ED5005">
        <w:rPr>
          <w:rFonts w:ascii="Arial" w:hAnsi="Arial" w:cs="Arial"/>
          <w:lang w:val="en-GB"/>
        </w:rPr>
        <w:t>researcher’s</w:t>
      </w:r>
      <w:r w:rsidR="00680A73" w:rsidRPr="00ED5005">
        <w:rPr>
          <w:rFonts w:ascii="Arial" w:hAnsi="Arial" w:cs="Arial"/>
          <w:lang w:val="en-GB"/>
        </w:rPr>
        <w:t xml:space="preserve"> unique</w:t>
      </w:r>
      <w:r w:rsidRPr="00ED5005">
        <w:rPr>
          <w:rFonts w:ascii="Arial" w:hAnsi="Arial" w:cs="Arial"/>
          <w:lang w:val="en-GB"/>
        </w:rPr>
        <w:t xml:space="preserve"> positionality offers critical insights into the complexities surrounding the ‘Blue Wall of Silence.’ Established relationships with </w:t>
      </w:r>
      <w:r w:rsidR="0081020A" w:rsidRPr="00ED5005">
        <w:rPr>
          <w:rFonts w:ascii="Arial" w:hAnsi="Arial" w:cs="Arial"/>
          <w:lang w:val="en-GB"/>
        </w:rPr>
        <w:t xml:space="preserve">SWP employees </w:t>
      </w:r>
      <w:r w:rsidRPr="00ED5005">
        <w:rPr>
          <w:rFonts w:ascii="Arial" w:hAnsi="Arial" w:cs="Arial"/>
          <w:lang w:val="en-GB"/>
        </w:rPr>
        <w:t xml:space="preserve">facilitate access to </w:t>
      </w:r>
      <w:r w:rsidR="00B474B8">
        <w:rPr>
          <w:rFonts w:ascii="Arial" w:hAnsi="Arial" w:cs="Arial"/>
          <w:lang w:val="en-GB"/>
        </w:rPr>
        <w:t>respondents</w:t>
      </w:r>
      <w:r w:rsidRPr="00ED5005">
        <w:rPr>
          <w:rFonts w:ascii="Arial" w:hAnsi="Arial" w:cs="Arial"/>
          <w:lang w:val="en-GB"/>
        </w:rPr>
        <w:t xml:space="preserve"> and foster an environment of trust, essential for qualitative data collection.</w:t>
      </w:r>
    </w:p>
    <w:p w14:paraId="62CBA277" w14:textId="77777777" w:rsidR="00957AA6" w:rsidRPr="00ED5005" w:rsidRDefault="00957AA6" w:rsidP="00ED5005">
      <w:pPr>
        <w:spacing w:after="0" w:line="360" w:lineRule="auto"/>
        <w:jc w:val="both"/>
        <w:rPr>
          <w:rFonts w:ascii="Arial" w:hAnsi="Arial" w:cs="Arial"/>
          <w:lang w:val="en-GB"/>
        </w:rPr>
      </w:pPr>
    </w:p>
    <w:p w14:paraId="37A95EBA" w14:textId="77777777" w:rsidR="002C55CB" w:rsidRDefault="00B8557A" w:rsidP="00ED5005">
      <w:pPr>
        <w:spacing w:after="0" w:line="360" w:lineRule="auto"/>
        <w:jc w:val="both"/>
        <w:rPr>
          <w:rFonts w:ascii="Arial" w:hAnsi="Arial" w:cs="Arial"/>
          <w:lang w:val="en-GB"/>
        </w:rPr>
      </w:pPr>
      <w:r w:rsidRPr="00ED5005">
        <w:rPr>
          <w:rFonts w:ascii="Arial" w:hAnsi="Arial" w:cs="Arial"/>
          <w:lang w:val="en-GB"/>
        </w:rPr>
        <w:t xml:space="preserve">Conversely, considering the nature of the topic, respondents may exhibit acquiescence bias, where they tend to agree with statements regardless of their true feelings </w:t>
      </w:r>
      <w:sdt>
        <w:sdtPr>
          <w:rPr>
            <w:rFonts w:ascii="Arial" w:hAnsi="Arial" w:cs="Arial"/>
            <w:lang w:val="en-GB"/>
          </w:rPr>
          <w:id w:val="-249899229"/>
          <w:citation/>
        </w:sdtPr>
        <w:sdtEndPr/>
        <w:sdtContent>
          <w:r w:rsidRPr="00ED5005">
            <w:rPr>
              <w:rFonts w:ascii="Arial" w:hAnsi="Arial" w:cs="Arial"/>
              <w:lang w:val="en-GB"/>
            </w:rPr>
            <w:fldChar w:fldCharType="begin"/>
          </w:r>
          <w:r w:rsidRPr="00ED5005">
            <w:rPr>
              <w:rFonts w:ascii="Arial" w:hAnsi="Arial" w:cs="Arial"/>
              <w:lang w:val="en-GB"/>
            </w:rPr>
            <w:instrText xml:space="preserve"> CITATION Mar11 \l 2057 </w:instrText>
          </w:r>
          <w:r w:rsidRPr="00ED5005">
            <w:rPr>
              <w:rFonts w:ascii="Arial" w:hAnsi="Arial" w:cs="Arial"/>
              <w:lang w:val="en-GB"/>
            </w:rPr>
            <w:fldChar w:fldCharType="separate"/>
          </w:r>
          <w:r w:rsidRPr="00ED5005">
            <w:rPr>
              <w:rFonts w:ascii="Arial" w:hAnsi="Arial" w:cs="Arial"/>
              <w:noProof/>
              <w:lang w:val="en-GB"/>
            </w:rPr>
            <w:t>(Martin, et al., 2011)</w:t>
          </w:r>
          <w:r w:rsidRPr="00ED5005">
            <w:rPr>
              <w:rFonts w:ascii="Arial" w:hAnsi="Arial" w:cs="Arial"/>
              <w:lang w:val="en-GB"/>
            </w:rPr>
            <w:fldChar w:fldCharType="end"/>
          </w:r>
        </w:sdtContent>
      </w:sdt>
      <w:r w:rsidRPr="00ED5005">
        <w:rPr>
          <w:rFonts w:ascii="Arial" w:hAnsi="Arial" w:cs="Arial"/>
          <w:lang w:val="en-GB"/>
        </w:rPr>
        <w:t xml:space="preserve">, or social desirability bias, leading them to provide responses in a favourable light, resulting in over-reporting of positive behaviours or under-reporting of negative ones </w:t>
      </w:r>
      <w:sdt>
        <w:sdtPr>
          <w:rPr>
            <w:rFonts w:ascii="Arial" w:hAnsi="Arial" w:cs="Arial"/>
            <w:lang w:val="en-GB"/>
          </w:rPr>
          <w:id w:val="-1736465781"/>
          <w:citation/>
        </w:sdtPr>
        <w:sdtEndPr/>
        <w:sdtContent>
          <w:r w:rsidRPr="00ED5005">
            <w:rPr>
              <w:rFonts w:ascii="Arial" w:hAnsi="Arial" w:cs="Arial"/>
              <w:lang w:val="en-GB"/>
            </w:rPr>
            <w:fldChar w:fldCharType="begin"/>
          </w:r>
          <w:r w:rsidRPr="00ED5005">
            <w:rPr>
              <w:rFonts w:ascii="Arial" w:hAnsi="Arial" w:cs="Arial"/>
              <w:lang w:val="en-GB"/>
            </w:rPr>
            <w:instrText xml:space="preserve"> CITATION Lav22 \l 2057 </w:instrText>
          </w:r>
          <w:r w:rsidRPr="00ED5005">
            <w:rPr>
              <w:rFonts w:ascii="Arial" w:hAnsi="Arial" w:cs="Arial"/>
              <w:lang w:val="en-GB"/>
            </w:rPr>
            <w:fldChar w:fldCharType="separate"/>
          </w:r>
          <w:r w:rsidRPr="00ED5005">
            <w:rPr>
              <w:rFonts w:ascii="Arial" w:hAnsi="Arial" w:cs="Arial"/>
              <w:noProof/>
              <w:lang w:val="en-GB"/>
            </w:rPr>
            <w:t>(Lavidas, et al., 2022)</w:t>
          </w:r>
          <w:r w:rsidRPr="00ED5005">
            <w:rPr>
              <w:rFonts w:ascii="Arial" w:hAnsi="Arial" w:cs="Arial"/>
              <w:lang w:val="en-GB"/>
            </w:rPr>
            <w:fldChar w:fldCharType="end"/>
          </w:r>
        </w:sdtContent>
      </w:sdt>
      <w:r w:rsidRPr="00ED5005">
        <w:rPr>
          <w:rFonts w:ascii="Arial" w:hAnsi="Arial" w:cs="Arial"/>
          <w:lang w:val="en-GB"/>
        </w:rPr>
        <w:t xml:space="preserve">. Additionally, </w:t>
      </w:r>
      <w:r w:rsidR="0094065E" w:rsidRPr="00ED5005">
        <w:rPr>
          <w:rFonts w:ascii="Arial" w:hAnsi="Arial" w:cs="Arial"/>
          <w:lang w:val="en-GB"/>
        </w:rPr>
        <w:t>employees may</w:t>
      </w:r>
      <w:r w:rsidRPr="00ED5005">
        <w:rPr>
          <w:rFonts w:ascii="Arial" w:hAnsi="Arial" w:cs="Arial"/>
          <w:lang w:val="en-GB"/>
        </w:rPr>
        <w:t xml:space="preserve"> perceive </w:t>
      </w:r>
      <w:r w:rsidR="0094065E" w:rsidRPr="00ED5005">
        <w:rPr>
          <w:rFonts w:ascii="Arial" w:hAnsi="Arial" w:cs="Arial"/>
          <w:lang w:val="en-GB"/>
        </w:rPr>
        <w:t>the researcher as</w:t>
      </w:r>
      <w:r w:rsidRPr="00ED5005">
        <w:rPr>
          <w:rFonts w:ascii="Arial" w:hAnsi="Arial" w:cs="Arial"/>
          <w:lang w:val="en-GB"/>
        </w:rPr>
        <w:t xml:space="preserve"> an outsider due to </w:t>
      </w:r>
      <w:r w:rsidR="0081020A" w:rsidRPr="00ED5005">
        <w:rPr>
          <w:rFonts w:ascii="Arial" w:hAnsi="Arial" w:cs="Arial"/>
          <w:lang w:val="en-GB"/>
        </w:rPr>
        <w:t>their</w:t>
      </w:r>
      <w:r w:rsidRPr="00ED5005">
        <w:rPr>
          <w:rFonts w:ascii="Arial" w:hAnsi="Arial" w:cs="Arial"/>
          <w:lang w:val="en-GB"/>
        </w:rPr>
        <w:t xml:space="preserve"> position as a senior officer, which could present challenges related to outsider dynamics when engaging with the sensitive topic that may conflict with</w:t>
      </w:r>
      <w:r w:rsidR="00AA0BD5">
        <w:rPr>
          <w:rFonts w:ascii="Arial" w:hAnsi="Arial" w:cs="Arial"/>
          <w:lang w:val="en-GB"/>
        </w:rPr>
        <w:t xml:space="preserve"> the </w:t>
      </w:r>
      <w:r w:rsidR="00673B70">
        <w:rPr>
          <w:rFonts w:ascii="Arial" w:hAnsi="Arial" w:cs="Arial"/>
          <w:lang w:val="en-GB"/>
        </w:rPr>
        <w:t>researchers’</w:t>
      </w:r>
      <w:r w:rsidRPr="00ED5005">
        <w:rPr>
          <w:rFonts w:ascii="Arial" w:hAnsi="Arial" w:cs="Arial"/>
          <w:lang w:val="en-GB"/>
        </w:rPr>
        <w:t xml:space="preserve"> professional role. </w:t>
      </w:r>
    </w:p>
    <w:p w14:paraId="66064212" w14:textId="77777777" w:rsidR="002C55CB" w:rsidRDefault="002C55CB" w:rsidP="00ED5005">
      <w:pPr>
        <w:spacing w:after="0" w:line="360" w:lineRule="auto"/>
        <w:jc w:val="both"/>
        <w:rPr>
          <w:rFonts w:ascii="Arial" w:hAnsi="Arial" w:cs="Arial"/>
          <w:lang w:val="en-GB"/>
        </w:rPr>
      </w:pPr>
    </w:p>
    <w:p w14:paraId="3503811E" w14:textId="1D5C82BE" w:rsidR="00B8557A" w:rsidRPr="00ED5005" w:rsidRDefault="00B8557A" w:rsidP="00ED5005">
      <w:pPr>
        <w:spacing w:after="0" w:line="360" w:lineRule="auto"/>
        <w:jc w:val="both"/>
        <w:rPr>
          <w:rFonts w:ascii="Arial" w:hAnsi="Arial" w:cs="Arial"/>
          <w:lang w:val="en-GB"/>
        </w:rPr>
      </w:pPr>
      <w:r w:rsidRPr="00ED5005">
        <w:rPr>
          <w:rFonts w:ascii="Arial" w:hAnsi="Arial" w:cs="Arial"/>
          <w:lang w:val="en-GB"/>
        </w:rPr>
        <w:lastRenderedPageBreak/>
        <w:t xml:space="preserve">According to </w:t>
      </w:r>
      <w:sdt>
        <w:sdtPr>
          <w:rPr>
            <w:rFonts w:ascii="Arial" w:hAnsi="Arial" w:cs="Arial"/>
            <w:lang w:val="en-GB"/>
          </w:rPr>
          <w:id w:val="-1413924576"/>
          <w:citation/>
        </w:sdtPr>
        <w:sdtEndPr/>
        <w:sdtContent>
          <w:r w:rsidRPr="00ED5005">
            <w:rPr>
              <w:rFonts w:ascii="Arial" w:hAnsi="Arial" w:cs="Arial"/>
              <w:lang w:val="en-GB"/>
            </w:rPr>
            <w:fldChar w:fldCharType="begin"/>
          </w:r>
          <w:r w:rsidR="005D60B1" w:rsidRPr="00ED5005">
            <w:rPr>
              <w:rFonts w:ascii="Arial" w:hAnsi="Arial" w:cs="Arial"/>
              <w:lang w:val="en-GB"/>
            </w:rPr>
            <w:instrText xml:space="preserve">CITATION Lia08 \l 2057 </w:instrText>
          </w:r>
          <w:r w:rsidRPr="00ED5005">
            <w:rPr>
              <w:rFonts w:ascii="Arial" w:hAnsi="Arial" w:cs="Arial"/>
              <w:lang w:val="en-GB"/>
            </w:rPr>
            <w:fldChar w:fldCharType="separate"/>
          </w:r>
          <w:r w:rsidR="005D60B1" w:rsidRPr="00ED5005">
            <w:rPr>
              <w:rFonts w:ascii="Arial" w:hAnsi="Arial" w:cs="Arial"/>
              <w:noProof/>
              <w:lang w:val="en-GB"/>
            </w:rPr>
            <w:t>(Liamputtong, 2008)</w:t>
          </w:r>
          <w:r w:rsidRPr="00ED5005">
            <w:rPr>
              <w:rFonts w:ascii="Arial" w:hAnsi="Arial" w:cs="Arial"/>
              <w:lang w:val="en-GB"/>
            </w:rPr>
            <w:fldChar w:fldCharType="end"/>
          </w:r>
        </w:sdtContent>
      </w:sdt>
      <w:r w:rsidRPr="00ED5005">
        <w:rPr>
          <w:rFonts w:ascii="Arial" w:hAnsi="Arial" w:cs="Arial"/>
          <w:lang w:val="en-GB"/>
        </w:rPr>
        <w:t>, conducting research in one’s own organisation can create ethical dilemmas and tension. This duality may lead to further complications, as research findings risk challenging established norms within the organisation. To mitigate this risk, meticulous ethical considerations are essential, with a strong emphasis on confidentiality</w:t>
      </w:r>
      <w:r w:rsidR="002C55CB">
        <w:rPr>
          <w:rFonts w:ascii="Arial" w:hAnsi="Arial" w:cs="Arial"/>
          <w:lang w:val="en-GB"/>
        </w:rPr>
        <w:t>,</w:t>
      </w:r>
      <w:r w:rsidRPr="00ED5005">
        <w:rPr>
          <w:rFonts w:ascii="Arial" w:hAnsi="Arial" w:cs="Arial"/>
          <w:lang w:val="en-GB"/>
        </w:rPr>
        <w:t xml:space="preserve"> </w:t>
      </w:r>
      <w:r w:rsidR="00A4357C" w:rsidRPr="00ED5005">
        <w:rPr>
          <w:rFonts w:ascii="Arial" w:hAnsi="Arial" w:cs="Arial"/>
          <w:lang w:val="en-GB"/>
        </w:rPr>
        <w:t>anonymity,</w:t>
      </w:r>
      <w:r w:rsidR="002C55CB">
        <w:rPr>
          <w:rFonts w:ascii="Arial" w:hAnsi="Arial" w:cs="Arial"/>
          <w:lang w:val="en-GB"/>
        </w:rPr>
        <w:t xml:space="preserve"> and psychological safety,</w:t>
      </w:r>
      <w:r w:rsidRPr="00ED5005">
        <w:rPr>
          <w:rFonts w:ascii="Arial" w:hAnsi="Arial" w:cs="Arial"/>
          <w:lang w:val="en-GB"/>
        </w:rPr>
        <w:t xml:space="preserve"> to create a safe environment that encourages openness for </w:t>
      </w:r>
      <w:r w:rsidR="00B474B8">
        <w:rPr>
          <w:rFonts w:ascii="Arial" w:hAnsi="Arial" w:cs="Arial"/>
          <w:lang w:val="en-GB"/>
        </w:rPr>
        <w:t>respondents</w:t>
      </w:r>
      <w:r w:rsidRPr="00ED5005">
        <w:rPr>
          <w:rFonts w:ascii="Arial" w:hAnsi="Arial" w:cs="Arial"/>
          <w:lang w:val="en-GB"/>
        </w:rPr>
        <w:t xml:space="preserve">. To safeguard identities, strategies </w:t>
      </w:r>
      <w:r w:rsidR="00A4357C">
        <w:rPr>
          <w:rFonts w:ascii="Arial" w:hAnsi="Arial" w:cs="Arial"/>
          <w:lang w:val="en-GB"/>
        </w:rPr>
        <w:t>including</w:t>
      </w:r>
      <w:r w:rsidRPr="00ED5005">
        <w:rPr>
          <w:rFonts w:ascii="Arial" w:hAnsi="Arial" w:cs="Arial"/>
          <w:lang w:val="en-GB"/>
        </w:rPr>
        <w:t xml:space="preserve"> assigning unique identifiers to questionnaires and anonymising qualitative data </w:t>
      </w:r>
      <w:r w:rsidR="00AA0BD5">
        <w:rPr>
          <w:rFonts w:ascii="Arial" w:hAnsi="Arial" w:cs="Arial"/>
          <w:lang w:val="en-GB"/>
        </w:rPr>
        <w:t>has been</w:t>
      </w:r>
      <w:r w:rsidR="0094065E" w:rsidRPr="00ED5005">
        <w:rPr>
          <w:rFonts w:ascii="Arial" w:hAnsi="Arial" w:cs="Arial"/>
          <w:lang w:val="en-GB"/>
        </w:rPr>
        <w:t xml:space="preserve"> </w:t>
      </w:r>
      <w:r w:rsidRPr="00ED5005">
        <w:rPr>
          <w:rFonts w:ascii="Arial" w:hAnsi="Arial" w:cs="Arial"/>
          <w:lang w:val="en-GB"/>
        </w:rPr>
        <w:t>implemented.</w:t>
      </w:r>
    </w:p>
    <w:p w14:paraId="49ED663C" w14:textId="77777777" w:rsidR="00957AA6" w:rsidRPr="00ED5005" w:rsidRDefault="00957AA6" w:rsidP="00ED5005">
      <w:pPr>
        <w:spacing w:after="0" w:line="360" w:lineRule="auto"/>
        <w:jc w:val="both"/>
        <w:rPr>
          <w:rFonts w:ascii="Arial" w:hAnsi="Arial" w:cs="Arial"/>
          <w:lang w:val="en-GB"/>
        </w:rPr>
      </w:pPr>
    </w:p>
    <w:p w14:paraId="7610C186" w14:textId="5E9D170D" w:rsidR="00B8557A" w:rsidRPr="00ED5005" w:rsidRDefault="00B8557A" w:rsidP="00ED5005">
      <w:pPr>
        <w:spacing w:after="0" w:line="360" w:lineRule="auto"/>
        <w:jc w:val="both"/>
        <w:rPr>
          <w:rFonts w:ascii="Arial" w:hAnsi="Arial" w:cs="Arial"/>
          <w:lang w:val="en-GB"/>
        </w:rPr>
      </w:pPr>
      <w:r w:rsidRPr="00ED5005">
        <w:rPr>
          <w:rFonts w:ascii="Arial" w:hAnsi="Arial" w:cs="Arial"/>
          <w:lang w:val="en-GB"/>
        </w:rPr>
        <w:t xml:space="preserve">While the study seeks to capture diverse perspectives within SWP, a further limitation pertains to the representativeness of the sample, as the final sample may not adequately reflect the experiences of all </w:t>
      </w:r>
      <w:r w:rsidR="00AA0BD5">
        <w:rPr>
          <w:rFonts w:ascii="Arial" w:hAnsi="Arial" w:cs="Arial"/>
          <w:lang w:val="en-GB"/>
        </w:rPr>
        <w:t>employees</w:t>
      </w:r>
      <w:r w:rsidRPr="00ED5005">
        <w:rPr>
          <w:rFonts w:ascii="Arial" w:hAnsi="Arial" w:cs="Arial"/>
          <w:lang w:val="en-GB"/>
        </w:rPr>
        <w:t xml:space="preserve">, potentially skewing the results. To address this limitation, purposive sampling </w:t>
      </w:r>
      <w:r w:rsidR="0081020A" w:rsidRPr="00ED5005">
        <w:rPr>
          <w:rFonts w:ascii="Arial" w:hAnsi="Arial" w:cs="Arial"/>
          <w:lang w:val="en-GB"/>
        </w:rPr>
        <w:t xml:space="preserve">was </w:t>
      </w:r>
      <w:r w:rsidR="002C55CB" w:rsidRPr="00ED5005">
        <w:rPr>
          <w:rFonts w:ascii="Arial" w:hAnsi="Arial" w:cs="Arial"/>
          <w:lang w:val="en-GB"/>
        </w:rPr>
        <w:t>considered, as</w:t>
      </w:r>
      <w:r w:rsidRPr="00ED5005">
        <w:rPr>
          <w:rFonts w:ascii="Arial" w:hAnsi="Arial" w:cs="Arial"/>
          <w:lang w:val="en-GB"/>
        </w:rPr>
        <w:t xml:space="preserve"> well as supervisors who can disseminate the questionnaire barcode. This approach serves as a gatekeeping mechanism, thereby providing transparency and mitigating bias.</w:t>
      </w:r>
    </w:p>
    <w:p w14:paraId="35A9A1AE" w14:textId="77777777" w:rsidR="00957AA6" w:rsidRPr="00ED5005" w:rsidRDefault="00957AA6" w:rsidP="00ED5005">
      <w:pPr>
        <w:spacing w:after="0" w:line="360" w:lineRule="auto"/>
        <w:jc w:val="both"/>
        <w:rPr>
          <w:rFonts w:ascii="Arial" w:hAnsi="Arial" w:cs="Arial"/>
          <w:lang w:val="en-GB"/>
        </w:rPr>
      </w:pPr>
    </w:p>
    <w:p w14:paraId="7F2D5C1B" w14:textId="4A5D5C22" w:rsidR="00CE4811" w:rsidRPr="00ED5005" w:rsidRDefault="00B8557A" w:rsidP="00ED5005">
      <w:pPr>
        <w:spacing w:after="0" w:line="360" w:lineRule="auto"/>
        <w:jc w:val="both"/>
        <w:rPr>
          <w:rFonts w:ascii="Arial" w:hAnsi="Arial" w:cs="Arial"/>
          <w:b/>
          <w:bCs/>
          <w:u w:val="single"/>
          <w:lang w:val="en-GB"/>
        </w:rPr>
      </w:pPr>
      <w:r w:rsidRPr="00ED5005">
        <w:rPr>
          <w:rFonts w:ascii="Arial" w:hAnsi="Arial" w:cs="Arial"/>
          <w:lang w:val="en-GB"/>
        </w:rPr>
        <w:t xml:space="preserve">Finally, the cross-sectional nature of the study means it captures a snapshot of perceptions at a specific time, limiting the ability to draw conclusions about trends over the long term. Future research could benefit from a longitudinal design that allows for a more comprehensive exploration of dynamics </w:t>
      </w:r>
      <w:sdt>
        <w:sdtPr>
          <w:rPr>
            <w:rFonts w:ascii="Arial" w:hAnsi="Arial" w:cs="Arial"/>
            <w:lang w:val="en-GB"/>
          </w:rPr>
          <w:id w:val="-2068100623"/>
          <w:citation/>
        </w:sdtPr>
        <w:sdtEndPr/>
        <w:sdtContent>
          <w:r w:rsidRPr="00ED5005">
            <w:rPr>
              <w:rFonts w:ascii="Arial" w:hAnsi="Arial" w:cs="Arial"/>
              <w:lang w:val="en-GB"/>
            </w:rPr>
            <w:fldChar w:fldCharType="begin"/>
          </w:r>
          <w:r w:rsidRPr="00ED5005">
            <w:rPr>
              <w:rFonts w:ascii="Arial" w:hAnsi="Arial" w:cs="Arial"/>
              <w:lang w:val="en-GB"/>
            </w:rPr>
            <w:instrText xml:space="preserve"> CITATION Bru13 \l 2057 </w:instrText>
          </w:r>
          <w:r w:rsidRPr="00ED5005">
            <w:rPr>
              <w:rFonts w:ascii="Arial" w:hAnsi="Arial" w:cs="Arial"/>
              <w:lang w:val="en-GB"/>
            </w:rPr>
            <w:fldChar w:fldCharType="separate"/>
          </w:r>
          <w:r w:rsidRPr="00ED5005">
            <w:rPr>
              <w:rFonts w:ascii="Arial" w:hAnsi="Arial" w:cs="Arial"/>
              <w:noProof/>
              <w:lang w:val="en-GB"/>
            </w:rPr>
            <w:t>(Brutus, et al., 2013)</w:t>
          </w:r>
          <w:r w:rsidRPr="00ED5005">
            <w:rPr>
              <w:rFonts w:ascii="Arial" w:hAnsi="Arial" w:cs="Arial"/>
              <w:lang w:val="en-GB"/>
            </w:rPr>
            <w:fldChar w:fldCharType="end"/>
          </w:r>
        </w:sdtContent>
      </w:sdt>
      <w:r w:rsidRPr="00ED5005">
        <w:rPr>
          <w:rFonts w:ascii="Arial" w:hAnsi="Arial" w:cs="Arial"/>
          <w:lang w:val="en-GB"/>
        </w:rPr>
        <w:t>.</w:t>
      </w:r>
    </w:p>
    <w:p w14:paraId="705F8190" w14:textId="77777777" w:rsidR="00CE4811" w:rsidRPr="00ED5005" w:rsidRDefault="00CE4811" w:rsidP="00ED5005">
      <w:pPr>
        <w:spacing w:after="0" w:line="360" w:lineRule="auto"/>
        <w:rPr>
          <w:rFonts w:ascii="Arial" w:hAnsi="Arial" w:cs="Arial"/>
          <w:b/>
          <w:bCs/>
          <w:u w:val="single"/>
          <w:lang w:val="en-GB"/>
        </w:rPr>
      </w:pPr>
    </w:p>
    <w:p w14:paraId="13075C1E" w14:textId="07F2AB9D" w:rsidR="00CE4811" w:rsidRPr="002C55CB" w:rsidRDefault="002C55CB" w:rsidP="00ED5005">
      <w:pPr>
        <w:spacing w:after="0" w:line="360" w:lineRule="auto"/>
        <w:rPr>
          <w:rFonts w:ascii="Arial" w:hAnsi="Arial" w:cs="Arial"/>
          <w:lang w:val="en-GB"/>
        </w:rPr>
      </w:pPr>
      <w:r w:rsidRPr="002C55CB">
        <w:rPr>
          <w:rFonts w:ascii="Arial" w:hAnsi="Arial" w:cs="Arial"/>
          <w:lang w:val="en-GB"/>
        </w:rPr>
        <w:t xml:space="preserve">The next chapter will analyse the empirical </w:t>
      </w:r>
      <w:r>
        <w:rPr>
          <w:rFonts w:ascii="Arial" w:hAnsi="Arial" w:cs="Arial"/>
          <w:lang w:val="en-GB"/>
        </w:rPr>
        <w:t>findings of the 331 questionnaires.</w:t>
      </w:r>
    </w:p>
    <w:p w14:paraId="5804BD87" w14:textId="77777777" w:rsidR="00CE4811" w:rsidRPr="00ED5005" w:rsidRDefault="00CE4811" w:rsidP="00ED5005">
      <w:pPr>
        <w:spacing w:after="0" w:line="360" w:lineRule="auto"/>
        <w:rPr>
          <w:rFonts w:ascii="Arial" w:hAnsi="Arial" w:cs="Arial"/>
          <w:b/>
          <w:bCs/>
          <w:u w:val="single"/>
          <w:lang w:val="en-GB"/>
        </w:rPr>
      </w:pPr>
    </w:p>
    <w:p w14:paraId="7E0D5187" w14:textId="77777777" w:rsidR="00CE4811" w:rsidRPr="00ED5005" w:rsidRDefault="00CE4811" w:rsidP="00ED5005">
      <w:pPr>
        <w:spacing w:after="0" w:line="360" w:lineRule="auto"/>
        <w:rPr>
          <w:rFonts w:ascii="Arial" w:hAnsi="Arial" w:cs="Arial"/>
          <w:b/>
          <w:bCs/>
          <w:u w:val="single"/>
          <w:lang w:val="en-GB"/>
        </w:rPr>
      </w:pPr>
    </w:p>
    <w:p w14:paraId="5FCE9591" w14:textId="77777777" w:rsidR="003A18A4" w:rsidRPr="00ED5005" w:rsidRDefault="003A18A4" w:rsidP="00ED5005">
      <w:pPr>
        <w:spacing w:after="0" w:line="360" w:lineRule="auto"/>
        <w:rPr>
          <w:rFonts w:ascii="Arial" w:hAnsi="Arial" w:cs="Arial"/>
          <w:b/>
          <w:bCs/>
          <w:u w:val="single"/>
          <w:lang w:val="en-GB"/>
        </w:rPr>
      </w:pPr>
    </w:p>
    <w:p w14:paraId="05BF0FA1" w14:textId="77777777" w:rsidR="0094065E" w:rsidRPr="00ED5005" w:rsidRDefault="0094065E" w:rsidP="00ED5005">
      <w:pPr>
        <w:spacing w:after="0" w:line="360" w:lineRule="auto"/>
        <w:rPr>
          <w:rFonts w:ascii="Arial" w:hAnsi="Arial" w:cs="Arial"/>
          <w:b/>
          <w:bCs/>
          <w:u w:val="single"/>
          <w:lang w:val="en-GB"/>
        </w:rPr>
      </w:pPr>
    </w:p>
    <w:p w14:paraId="7A55E458" w14:textId="77777777" w:rsidR="00AA6540" w:rsidRDefault="00AA6540" w:rsidP="00ED5005">
      <w:pPr>
        <w:spacing w:after="0" w:line="360" w:lineRule="auto"/>
        <w:rPr>
          <w:rFonts w:ascii="Arial" w:hAnsi="Arial" w:cs="Arial"/>
          <w:b/>
          <w:bCs/>
          <w:u w:val="single"/>
          <w:lang w:val="en-GB"/>
        </w:rPr>
      </w:pPr>
    </w:p>
    <w:p w14:paraId="2875F2A0" w14:textId="77777777" w:rsidR="00ED5005" w:rsidRDefault="00ED5005" w:rsidP="00ED5005">
      <w:pPr>
        <w:spacing w:after="0" w:line="360" w:lineRule="auto"/>
        <w:rPr>
          <w:rFonts w:ascii="Arial" w:hAnsi="Arial" w:cs="Arial"/>
          <w:b/>
          <w:bCs/>
          <w:u w:val="single"/>
          <w:lang w:val="en-GB"/>
        </w:rPr>
      </w:pPr>
    </w:p>
    <w:p w14:paraId="623626D4" w14:textId="77777777" w:rsidR="00ED5005" w:rsidRDefault="00ED5005" w:rsidP="00ED5005">
      <w:pPr>
        <w:spacing w:after="0" w:line="360" w:lineRule="auto"/>
        <w:rPr>
          <w:rFonts w:ascii="Arial" w:hAnsi="Arial" w:cs="Arial"/>
          <w:b/>
          <w:bCs/>
          <w:u w:val="single"/>
          <w:lang w:val="en-GB"/>
        </w:rPr>
      </w:pPr>
    </w:p>
    <w:p w14:paraId="0AADDC21" w14:textId="77777777" w:rsidR="00ED5005" w:rsidRDefault="00ED5005" w:rsidP="00ED5005">
      <w:pPr>
        <w:spacing w:after="0" w:line="360" w:lineRule="auto"/>
        <w:rPr>
          <w:rFonts w:ascii="Arial" w:hAnsi="Arial" w:cs="Arial"/>
          <w:b/>
          <w:bCs/>
          <w:u w:val="single"/>
          <w:lang w:val="en-GB"/>
        </w:rPr>
      </w:pPr>
    </w:p>
    <w:p w14:paraId="734EF8BE" w14:textId="77777777" w:rsidR="00ED5005" w:rsidRDefault="00ED5005" w:rsidP="00ED5005">
      <w:pPr>
        <w:spacing w:after="0" w:line="360" w:lineRule="auto"/>
        <w:rPr>
          <w:rFonts w:ascii="Arial" w:hAnsi="Arial" w:cs="Arial"/>
          <w:b/>
          <w:bCs/>
          <w:u w:val="single"/>
          <w:lang w:val="en-GB"/>
        </w:rPr>
      </w:pPr>
    </w:p>
    <w:p w14:paraId="7BFB5090" w14:textId="77777777" w:rsidR="00ED5005" w:rsidRDefault="00ED5005" w:rsidP="00ED5005">
      <w:pPr>
        <w:spacing w:after="0" w:line="360" w:lineRule="auto"/>
        <w:rPr>
          <w:rFonts w:ascii="Arial" w:hAnsi="Arial" w:cs="Arial"/>
          <w:b/>
          <w:bCs/>
          <w:u w:val="single"/>
          <w:lang w:val="en-GB"/>
        </w:rPr>
      </w:pPr>
    </w:p>
    <w:p w14:paraId="29F63A1E" w14:textId="77777777" w:rsidR="00ED5005" w:rsidRDefault="00ED5005" w:rsidP="00ED5005">
      <w:pPr>
        <w:spacing w:after="0" w:line="360" w:lineRule="auto"/>
        <w:rPr>
          <w:rFonts w:ascii="Arial" w:hAnsi="Arial" w:cs="Arial"/>
          <w:b/>
          <w:bCs/>
          <w:u w:val="single"/>
          <w:lang w:val="en-GB"/>
        </w:rPr>
      </w:pPr>
    </w:p>
    <w:p w14:paraId="4CA0515E" w14:textId="77777777" w:rsidR="001D75EE" w:rsidRPr="00ED5005" w:rsidRDefault="001D75EE" w:rsidP="00ED5005">
      <w:pPr>
        <w:spacing w:after="0" w:line="360" w:lineRule="auto"/>
        <w:rPr>
          <w:rFonts w:ascii="Arial" w:hAnsi="Arial" w:cs="Arial"/>
          <w:b/>
          <w:bCs/>
          <w:u w:val="single"/>
          <w:lang w:val="en-GB"/>
        </w:rPr>
      </w:pPr>
    </w:p>
    <w:p w14:paraId="1351DF9A" w14:textId="77777777" w:rsidR="001D75EE" w:rsidRPr="00ED5005" w:rsidRDefault="001D75EE" w:rsidP="00ED5005">
      <w:pPr>
        <w:spacing w:after="0" w:line="360" w:lineRule="auto"/>
        <w:rPr>
          <w:rFonts w:ascii="Arial" w:hAnsi="Arial" w:cs="Arial"/>
          <w:b/>
          <w:bCs/>
          <w:u w:val="single"/>
          <w:lang w:val="en-GB"/>
        </w:rPr>
      </w:pPr>
    </w:p>
    <w:p w14:paraId="4E4E7A87" w14:textId="77777777" w:rsidR="001D75EE" w:rsidRDefault="001D75EE" w:rsidP="00ED5005">
      <w:pPr>
        <w:spacing w:after="0" w:line="360" w:lineRule="auto"/>
        <w:rPr>
          <w:rFonts w:ascii="Arial" w:hAnsi="Arial" w:cs="Arial"/>
          <w:b/>
          <w:bCs/>
          <w:u w:val="single"/>
          <w:lang w:val="en-GB"/>
        </w:rPr>
      </w:pPr>
    </w:p>
    <w:p w14:paraId="66963CF1" w14:textId="77777777" w:rsidR="00496F9F" w:rsidRDefault="00496F9F" w:rsidP="00ED5005">
      <w:pPr>
        <w:spacing w:after="0" w:line="360" w:lineRule="auto"/>
        <w:rPr>
          <w:rFonts w:ascii="Arial" w:hAnsi="Arial" w:cs="Arial"/>
          <w:b/>
          <w:bCs/>
          <w:u w:val="single"/>
          <w:lang w:val="en-GB"/>
        </w:rPr>
      </w:pPr>
    </w:p>
    <w:p w14:paraId="7C8E30F3" w14:textId="77777777" w:rsidR="00496F9F" w:rsidRDefault="00496F9F" w:rsidP="00ED5005">
      <w:pPr>
        <w:spacing w:after="0" w:line="360" w:lineRule="auto"/>
        <w:rPr>
          <w:rFonts w:ascii="Arial" w:hAnsi="Arial" w:cs="Arial"/>
          <w:b/>
          <w:bCs/>
          <w:u w:val="single"/>
          <w:lang w:val="en-GB"/>
        </w:rPr>
      </w:pPr>
    </w:p>
    <w:p w14:paraId="68D3BBFB" w14:textId="77777777" w:rsidR="00496F9F" w:rsidRDefault="00496F9F" w:rsidP="00ED5005">
      <w:pPr>
        <w:spacing w:after="0" w:line="360" w:lineRule="auto"/>
        <w:rPr>
          <w:rFonts w:ascii="Arial" w:hAnsi="Arial" w:cs="Arial"/>
          <w:b/>
          <w:bCs/>
          <w:u w:val="single"/>
          <w:lang w:val="en-GB"/>
        </w:rPr>
      </w:pPr>
    </w:p>
    <w:p w14:paraId="20AFAAF4" w14:textId="77777777" w:rsidR="00496F9F" w:rsidRDefault="00496F9F" w:rsidP="00ED5005">
      <w:pPr>
        <w:spacing w:after="0" w:line="360" w:lineRule="auto"/>
        <w:rPr>
          <w:rFonts w:ascii="Arial" w:hAnsi="Arial" w:cs="Arial"/>
          <w:b/>
          <w:bCs/>
          <w:u w:val="single"/>
          <w:lang w:val="en-GB"/>
        </w:rPr>
      </w:pPr>
    </w:p>
    <w:p w14:paraId="003213E6" w14:textId="77777777" w:rsidR="00496F9F" w:rsidRDefault="00496F9F" w:rsidP="00ED5005">
      <w:pPr>
        <w:spacing w:after="0" w:line="360" w:lineRule="auto"/>
        <w:rPr>
          <w:rFonts w:ascii="Arial" w:hAnsi="Arial" w:cs="Arial"/>
          <w:b/>
          <w:bCs/>
          <w:u w:val="single"/>
          <w:lang w:val="en-GB"/>
        </w:rPr>
      </w:pPr>
    </w:p>
    <w:p w14:paraId="45442D1A" w14:textId="77777777" w:rsidR="00496F9F" w:rsidRDefault="00496F9F" w:rsidP="00ED5005">
      <w:pPr>
        <w:spacing w:after="0" w:line="360" w:lineRule="auto"/>
        <w:rPr>
          <w:rFonts w:ascii="Arial" w:hAnsi="Arial" w:cs="Arial"/>
          <w:b/>
          <w:bCs/>
          <w:u w:val="single"/>
          <w:lang w:val="en-GB"/>
        </w:rPr>
      </w:pPr>
    </w:p>
    <w:p w14:paraId="35A3CD13" w14:textId="77777777" w:rsidR="00496F9F" w:rsidRDefault="00496F9F" w:rsidP="00ED5005">
      <w:pPr>
        <w:spacing w:after="0" w:line="360" w:lineRule="auto"/>
        <w:rPr>
          <w:rFonts w:ascii="Arial" w:hAnsi="Arial" w:cs="Arial"/>
          <w:b/>
          <w:bCs/>
          <w:u w:val="single"/>
          <w:lang w:val="en-GB"/>
        </w:rPr>
      </w:pPr>
    </w:p>
    <w:p w14:paraId="415AFF6C" w14:textId="77777777" w:rsidR="00496F9F" w:rsidRPr="00ED5005" w:rsidRDefault="00496F9F" w:rsidP="00ED5005">
      <w:pPr>
        <w:spacing w:after="0" w:line="360" w:lineRule="auto"/>
        <w:rPr>
          <w:rFonts w:ascii="Arial" w:hAnsi="Arial" w:cs="Arial"/>
          <w:b/>
          <w:bCs/>
          <w:u w:val="single"/>
          <w:lang w:val="en-GB"/>
        </w:rPr>
      </w:pPr>
    </w:p>
    <w:p w14:paraId="5189C111" w14:textId="77777777" w:rsidR="001D75EE" w:rsidRDefault="001D75EE" w:rsidP="00ED5005">
      <w:pPr>
        <w:spacing w:after="0" w:line="360" w:lineRule="auto"/>
        <w:rPr>
          <w:rFonts w:ascii="Arial" w:hAnsi="Arial" w:cs="Arial"/>
          <w:b/>
          <w:bCs/>
          <w:u w:val="single"/>
          <w:lang w:val="en-GB"/>
        </w:rPr>
      </w:pPr>
    </w:p>
    <w:p w14:paraId="5880EA77" w14:textId="77777777" w:rsidR="00BE023F" w:rsidRPr="00ED5005" w:rsidRDefault="00BE023F" w:rsidP="00ED5005">
      <w:pPr>
        <w:spacing w:after="0" w:line="360" w:lineRule="auto"/>
        <w:rPr>
          <w:rFonts w:ascii="Arial" w:hAnsi="Arial" w:cs="Arial"/>
          <w:b/>
          <w:bCs/>
          <w:u w:val="single"/>
          <w:lang w:val="en-GB"/>
        </w:rPr>
      </w:pPr>
    </w:p>
    <w:p w14:paraId="335E3EBE" w14:textId="6FD60810" w:rsidR="00CE4811" w:rsidRPr="00FB6AF6" w:rsidRDefault="00CE4811" w:rsidP="00CF02D3">
      <w:pPr>
        <w:pStyle w:val="Heading1"/>
        <w:jc w:val="center"/>
        <w:rPr>
          <w:rFonts w:ascii="Arial" w:hAnsi="Arial" w:cs="Arial"/>
          <w:sz w:val="96"/>
          <w:szCs w:val="96"/>
        </w:rPr>
      </w:pPr>
      <w:bookmarkStart w:id="72" w:name="_Toc198564699"/>
      <w:r w:rsidRPr="00FB6AF6">
        <w:rPr>
          <w:rFonts w:ascii="Arial" w:hAnsi="Arial" w:cs="Arial"/>
          <w:sz w:val="96"/>
          <w:szCs w:val="96"/>
        </w:rPr>
        <w:t>Chapter Four</w:t>
      </w:r>
      <w:bookmarkEnd w:id="72"/>
    </w:p>
    <w:p w14:paraId="4199C3E2" w14:textId="03EA4B7B" w:rsidR="00CE4811" w:rsidRPr="00FB6AF6" w:rsidRDefault="00CE4811" w:rsidP="00CF02D3">
      <w:pPr>
        <w:pStyle w:val="Heading1"/>
        <w:jc w:val="center"/>
        <w:rPr>
          <w:rFonts w:ascii="Arial" w:hAnsi="Arial" w:cs="Arial"/>
          <w:sz w:val="96"/>
          <w:szCs w:val="96"/>
        </w:rPr>
      </w:pPr>
      <w:bookmarkStart w:id="73" w:name="_Toc196748578"/>
      <w:bookmarkStart w:id="74" w:name="_Toc198244965"/>
      <w:bookmarkStart w:id="75" w:name="_Toc198564700"/>
      <w:r w:rsidRPr="00FB6AF6">
        <w:rPr>
          <w:rFonts w:ascii="Arial" w:hAnsi="Arial" w:cs="Arial"/>
          <w:sz w:val="96"/>
          <w:szCs w:val="96"/>
        </w:rPr>
        <w:t>Analysis</w:t>
      </w:r>
      <w:r w:rsidR="00BE7C1E" w:rsidRPr="00FB6AF6">
        <w:rPr>
          <w:rFonts w:ascii="Arial" w:hAnsi="Arial" w:cs="Arial"/>
          <w:sz w:val="96"/>
          <w:szCs w:val="96"/>
        </w:rPr>
        <w:t xml:space="preserve"> of Results</w:t>
      </w:r>
      <w:bookmarkEnd w:id="73"/>
      <w:bookmarkEnd w:id="74"/>
      <w:bookmarkEnd w:id="75"/>
    </w:p>
    <w:p w14:paraId="0882E7AE" w14:textId="77777777" w:rsidR="00CE4811" w:rsidRDefault="00CE4811" w:rsidP="00CE4811">
      <w:pPr>
        <w:jc w:val="center"/>
        <w:rPr>
          <w:rFonts w:ascii="Arial" w:hAnsi="Arial" w:cs="Arial"/>
          <w:b/>
          <w:bCs/>
          <w:color w:val="4472C4" w:themeColor="accent1"/>
          <w:sz w:val="96"/>
          <w:szCs w:val="96"/>
        </w:rPr>
      </w:pPr>
    </w:p>
    <w:p w14:paraId="680746AF" w14:textId="77777777" w:rsidR="00CE4811" w:rsidRDefault="00CE4811" w:rsidP="00CE4811">
      <w:pPr>
        <w:jc w:val="center"/>
        <w:rPr>
          <w:rFonts w:ascii="Arial" w:hAnsi="Arial" w:cs="Arial"/>
          <w:b/>
          <w:bCs/>
          <w:color w:val="4472C4" w:themeColor="accent1"/>
          <w:sz w:val="96"/>
          <w:szCs w:val="96"/>
        </w:rPr>
      </w:pPr>
    </w:p>
    <w:p w14:paraId="3223C605" w14:textId="77777777" w:rsidR="0094065E" w:rsidRDefault="0094065E" w:rsidP="00CE4811">
      <w:pPr>
        <w:jc w:val="center"/>
        <w:rPr>
          <w:rFonts w:ascii="Arial" w:hAnsi="Arial" w:cs="Arial"/>
          <w:b/>
          <w:bCs/>
          <w:color w:val="4472C4" w:themeColor="accent1"/>
          <w:sz w:val="96"/>
          <w:szCs w:val="96"/>
        </w:rPr>
      </w:pPr>
    </w:p>
    <w:p w14:paraId="61293860" w14:textId="77777777" w:rsidR="007E3EE4" w:rsidRDefault="007E3EE4" w:rsidP="00CE4811">
      <w:pPr>
        <w:jc w:val="center"/>
        <w:rPr>
          <w:rFonts w:ascii="Arial" w:hAnsi="Arial" w:cs="Arial"/>
          <w:b/>
          <w:bCs/>
          <w:color w:val="4472C4" w:themeColor="accent1"/>
          <w:sz w:val="24"/>
          <w:szCs w:val="24"/>
        </w:rPr>
      </w:pPr>
    </w:p>
    <w:p w14:paraId="6FCC97FA" w14:textId="77777777" w:rsidR="007E3EE4" w:rsidRDefault="007E3EE4" w:rsidP="00CE4811">
      <w:pPr>
        <w:jc w:val="center"/>
        <w:rPr>
          <w:rFonts w:ascii="Arial" w:hAnsi="Arial" w:cs="Arial"/>
          <w:b/>
          <w:bCs/>
          <w:color w:val="4472C4" w:themeColor="accent1"/>
          <w:sz w:val="24"/>
          <w:szCs w:val="24"/>
        </w:rPr>
      </w:pPr>
    </w:p>
    <w:p w14:paraId="304BF49C" w14:textId="77777777" w:rsidR="00AA6540" w:rsidRDefault="00AA6540" w:rsidP="00CE4811">
      <w:pPr>
        <w:jc w:val="center"/>
        <w:rPr>
          <w:rFonts w:ascii="Arial" w:hAnsi="Arial" w:cs="Arial"/>
          <w:b/>
          <w:bCs/>
          <w:color w:val="4472C4" w:themeColor="accent1"/>
          <w:sz w:val="24"/>
          <w:szCs w:val="24"/>
        </w:rPr>
      </w:pPr>
    </w:p>
    <w:p w14:paraId="49BB52D4" w14:textId="77E7E9BA" w:rsidR="00AF1EE9" w:rsidRPr="00FB6AF6" w:rsidRDefault="00AA0F2D" w:rsidP="003A18A4">
      <w:pPr>
        <w:pStyle w:val="Heading2"/>
        <w:spacing w:line="360" w:lineRule="auto"/>
        <w:rPr>
          <w:rFonts w:ascii="Arial" w:hAnsi="Arial" w:cs="Arial"/>
          <w:b/>
          <w:bCs/>
          <w:sz w:val="24"/>
          <w:szCs w:val="24"/>
          <w:lang w:val="en-GB"/>
        </w:rPr>
      </w:pPr>
      <w:bookmarkStart w:id="76" w:name="_Toc198564701"/>
      <w:bookmarkStart w:id="77" w:name="_Hlk196485302"/>
      <w:bookmarkStart w:id="78" w:name="_Hlk196304412"/>
      <w:r w:rsidRPr="00FB6AF6">
        <w:rPr>
          <w:rFonts w:ascii="Arial" w:hAnsi="Arial" w:cs="Arial"/>
          <w:b/>
          <w:bCs/>
          <w:sz w:val="24"/>
          <w:szCs w:val="24"/>
          <w:lang w:val="en-GB"/>
        </w:rPr>
        <w:lastRenderedPageBreak/>
        <w:t>4.</w:t>
      </w:r>
      <w:r w:rsidR="00760A19" w:rsidRPr="00FB6AF6">
        <w:rPr>
          <w:rFonts w:ascii="Arial" w:hAnsi="Arial" w:cs="Arial"/>
          <w:b/>
          <w:bCs/>
          <w:sz w:val="24"/>
          <w:szCs w:val="24"/>
          <w:lang w:val="en-GB"/>
        </w:rPr>
        <w:t>0</w:t>
      </w:r>
      <w:r w:rsidRPr="00FB6AF6">
        <w:rPr>
          <w:rFonts w:ascii="Arial" w:hAnsi="Arial" w:cs="Arial"/>
          <w:b/>
          <w:bCs/>
          <w:sz w:val="24"/>
          <w:szCs w:val="24"/>
          <w:lang w:val="en-GB"/>
        </w:rPr>
        <w:t xml:space="preserve"> Chapter </w:t>
      </w:r>
      <w:r w:rsidR="00BF0AFA" w:rsidRPr="00FB6AF6">
        <w:rPr>
          <w:rFonts w:ascii="Arial" w:hAnsi="Arial" w:cs="Arial"/>
          <w:b/>
          <w:bCs/>
          <w:sz w:val="24"/>
          <w:szCs w:val="24"/>
          <w:lang w:val="en-GB"/>
        </w:rPr>
        <w:t>Introductio</w:t>
      </w:r>
      <w:r w:rsidR="00E55EB1" w:rsidRPr="00FB6AF6">
        <w:rPr>
          <w:rFonts w:ascii="Arial" w:hAnsi="Arial" w:cs="Arial"/>
          <w:b/>
          <w:bCs/>
          <w:sz w:val="24"/>
          <w:szCs w:val="24"/>
          <w:lang w:val="en-GB"/>
        </w:rPr>
        <w:t>n – Su</w:t>
      </w:r>
      <w:r w:rsidR="00BF0AFA" w:rsidRPr="00FB6AF6">
        <w:rPr>
          <w:rFonts w:ascii="Arial" w:hAnsi="Arial" w:cs="Arial"/>
          <w:b/>
          <w:bCs/>
          <w:sz w:val="24"/>
          <w:szCs w:val="24"/>
          <w:lang w:val="en-GB"/>
        </w:rPr>
        <w:t>rvey Findings: Description, Analysis and Synthesis</w:t>
      </w:r>
      <w:bookmarkEnd w:id="76"/>
    </w:p>
    <w:p w14:paraId="201B221A" w14:textId="77777777" w:rsidR="00F8320D" w:rsidRPr="00F8320D" w:rsidRDefault="00F8320D" w:rsidP="00F8320D">
      <w:pPr>
        <w:rPr>
          <w:lang w:val="en-GB"/>
        </w:rPr>
      </w:pPr>
    </w:p>
    <w:p w14:paraId="4C319118" w14:textId="5D4F594A" w:rsidR="00201C1E" w:rsidRPr="00ED5005" w:rsidRDefault="00201C1E" w:rsidP="00ED5005">
      <w:pPr>
        <w:spacing w:after="0" w:line="360" w:lineRule="auto"/>
        <w:jc w:val="both"/>
        <w:rPr>
          <w:rFonts w:ascii="Arial" w:hAnsi="Arial" w:cs="Arial"/>
          <w:lang w:val="en-GB"/>
        </w:rPr>
      </w:pPr>
      <w:r w:rsidRPr="00ED5005">
        <w:rPr>
          <w:rFonts w:ascii="Arial" w:hAnsi="Arial" w:cs="Arial"/>
          <w:lang w:val="en-GB"/>
        </w:rPr>
        <w:t>This chapter analys</w:t>
      </w:r>
      <w:r w:rsidR="00D83858" w:rsidRPr="00ED5005">
        <w:rPr>
          <w:rFonts w:ascii="Arial" w:hAnsi="Arial" w:cs="Arial"/>
          <w:lang w:val="en-GB"/>
        </w:rPr>
        <w:t>e</w:t>
      </w:r>
      <w:r w:rsidRPr="00ED5005">
        <w:rPr>
          <w:rFonts w:ascii="Arial" w:hAnsi="Arial" w:cs="Arial"/>
          <w:lang w:val="en-GB"/>
        </w:rPr>
        <w:t xml:space="preserve">s </w:t>
      </w:r>
      <w:r w:rsidR="00FB4803" w:rsidRPr="00ED5005">
        <w:rPr>
          <w:rFonts w:ascii="Arial" w:hAnsi="Arial" w:cs="Arial"/>
          <w:lang w:val="en-GB"/>
        </w:rPr>
        <w:t xml:space="preserve">the </w:t>
      </w:r>
      <w:r w:rsidRPr="00ED5005">
        <w:rPr>
          <w:rFonts w:ascii="Arial" w:hAnsi="Arial" w:cs="Arial"/>
          <w:lang w:val="en-GB"/>
        </w:rPr>
        <w:t>empirical finding</w:t>
      </w:r>
      <w:r w:rsidR="003412CF" w:rsidRPr="00ED5005">
        <w:rPr>
          <w:rFonts w:ascii="Arial" w:hAnsi="Arial" w:cs="Arial"/>
          <w:lang w:val="en-GB"/>
        </w:rPr>
        <w:t>s</w:t>
      </w:r>
      <w:r w:rsidRPr="00ED5005">
        <w:rPr>
          <w:rFonts w:ascii="Arial" w:hAnsi="Arial" w:cs="Arial"/>
          <w:lang w:val="en-GB"/>
        </w:rPr>
        <w:t xml:space="preserve"> </w:t>
      </w:r>
      <w:r w:rsidR="00FB4803" w:rsidRPr="00ED5005">
        <w:rPr>
          <w:rFonts w:ascii="Arial" w:hAnsi="Arial" w:cs="Arial"/>
          <w:lang w:val="en-GB"/>
        </w:rPr>
        <w:t>presented in</w:t>
      </w:r>
      <w:r w:rsidRPr="00ED5005">
        <w:rPr>
          <w:rFonts w:ascii="Arial" w:hAnsi="Arial" w:cs="Arial"/>
          <w:lang w:val="en-GB"/>
        </w:rPr>
        <w:t xml:space="preserve"> chapter three </w:t>
      </w:r>
      <w:r w:rsidR="00D83858" w:rsidRPr="00ED5005">
        <w:rPr>
          <w:rFonts w:ascii="Arial" w:hAnsi="Arial" w:cs="Arial"/>
          <w:lang w:val="en-GB"/>
        </w:rPr>
        <w:t>(M</w:t>
      </w:r>
      <w:r w:rsidRPr="00ED5005">
        <w:rPr>
          <w:rFonts w:ascii="Arial" w:hAnsi="Arial" w:cs="Arial"/>
          <w:lang w:val="en-GB"/>
        </w:rPr>
        <w:t>ethodology</w:t>
      </w:r>
      <w:r w:rsidR="00D83858" w:rsidRPr="00ED5005">
        <w:rPr>
          <w:rFonts w:ascii="Arial" w:hAnsi="Arial" w:cs="Arial"/>
          <w:lang w:val="en-GB"/>
        </w:rPr>
        <w:t xml:space="preserve">). </w:t>
      </w:r>
      <w:r w:rsidRPr="00ED5005">
        <w:rPr>
          <w:rFonts w:ascii="Arial" w:hAnsi="Arial" w:cs="Arial"/>
          <w:lang w:val="en-GB"/>
        </w:rPr>
        <w:t xml:space="preserve">The investigation centres on research </w:t>
      </w:r>
      <w:r w:rsidR="000F60EF" w:rsidRPr="00ED5005">
        <w:rPr>
          <w:rFonts w:ascii="Arial" w:hAnsi="Arial" w:cs="Arial"/>
          <w:lang w:val="en-GB"/>
        </w:rPr>
        <w:t>objective</w:t>
      </w:r>
      <w:r w:rsidRPr="00ED5005">
        <w:rPr>
          <w:rFonts w:ascii="Arial" w:hAnsi="Arial" w:cs="Arial"/>
          <w:lang w:val="en-GB"/>
        </w:rPr>
        <w:t>s</w:t>
      </w:r>
      <w:r w:rsidR="000F60EF" w:rsidRPr="00ED5005">
        <w:rPr>
          <w:rFonts w:ascii="Arial" w:hAnsi="Arial" w:cs="Arial"/>
          <w:lang w:val="en-GB"/>
        </w:rPr>
        <w:t xml:space="preserve"> </w:t>
      </w:r>
      <w:r w:rsidR="007A5C6D" w:rsidRPr="00ED5005">
        <w:rPr>
          <w:rFonts w:ascii="Arial" w:hAnsi="Arial" w:cs="Arial"/>
          <w:lang w:val="en-GB"/>
        </w:rPr>
        <w:t>three and four</w:t>
      </w:r>
      <w:r w:rsidR="000F60EF" w:rsidRPr="00ED5005">
        <w:rPr>
          <w:rFonts w:ascii="Arial" w:hAnsi="Arial" w:cs="Arial"/>
          <w:lang w:val="en-GB"/>
        </w:rPr>
        <w:t xml:space="preserve"> </w:t>
      </w:r>
      <w:r w:rsidR="008543D9" w:rsidRPr="00ED5005">
        <w:rPr>
          <w:rFonts w:ascii="Arial" w:hAnsi="Arial" w:cs="Arial"/>
          <w:lang w:val="en-GB"/>
        </w:rPr>
        <w:t xml:space="preserve">in alignment with the research question </w:t>
      </w:r>
      <w:r w:rsidR="000F60EF" w:rsidRPr="00ED5005">
        <w:rPr>
          <w:rFonts w:ascii="Arial" w:hAnsi="Arial" w:cs="Arial"/>
          <w:lang w:val="en-GB"/>
        </w:rPr>
        <w:t>w</w:t>
      </w:r>
      <w:r w:rsidRPr="00ED5005">
        <w:rPr>
          <w:rFonts w:ascii="Arial" w:hAnsi="Arial" w:cs="Arial"/>
          <w:lang w:val="en-GB"/>
        </w:rPr>
        <w:t>hich seek</w:t>
      </w:r>
      <w:r w:rsidR="00B21869" w:rsidRPr="00ED5005">
        <w:rPr>
          <w:rFonts w:ascii="Arial" w:hAnsi="Arial" w:cs="Arial"/>
          <w:lang w:val="en-GB"/>
        </w:rPr>
        <w:t>s</w:t>
      </w:r>
      <w:r w:rsidRPr="00ED5005">
        <w:rPr>
          <w:rFonts w:ascii="Arial" w:hAnsi="Arial" w:cs="Arial"/>
          <w:lang w:val="en-GB"/>
        </w:rPr>
        <w:t xml:space="preserve"> to</w:t>
      </w:r>
      <w:r w:rsidR="00D83858" w:rsidRPr="00ED5005">
        <w:rPr>
          <w:rFonts w:ascii="Arial" w:hAnsi="Arial" w:cs="Arial"/>
          <w:lang w:val="en-GB"/>
        </w:rPr>
        <w:t>:</w:t>
      </w:r>
      <w:r w:rsidRPr="00ED5005">
        <w:rPr>
          <w:rFonts w:ascii="Arial" w:hAnsi="Arial" w:cs="Arial"/>
          <w:lang w:val="en-GB"/>
        </w:rPr>
        <w:t xml:space="preserve"> </w:t>
      </w:r>
    </w:p>
    <w:p w14:paraId="7246563A" w14:textId="77777777" w:rsidR="00957AA6" w:rsidRPr="00ED5005" w:rsidRDefault="00957AA6" w:rsidP="00ED5005">
      <w:pPr>
        <w:spacing w:after="0" w:line="360" w:lineRule="auto"/>
        <w:jc w:val="both"/>
        <w:rPr>
          <w:rFonts w:ascii="Arial" w:hAnsi="Arial" w:cs="Arial"/>
          <w:lang w:val="en-GB"/>
        </w:rPr>
      </w:pPr>
    </w:p>
    <w:p w14:paraId="66055E0F" w14:textId="5EE61173" w:rsidR="00726FC8" w:rsidRPr="00ED5005" w:rsidRDefault="00201C1E" w:rsidP="00ED5005">
      <w:pPr>
        <w:pStyle w:val="ListParagraph"/>
        <w:numPr>
          <w:ilvl w:val="0"/>
          <w:numId w:val="29"/>
        </w:numPr>
        <w:spacing w:after="0" w:line="360" w:lineRule="auto"/>
        <w:jc w:val="both"/>
        <w:rPr>
          <w:rFonts w:ascii="Arial" w:hAnsi="Arial" w:cs="Arial"/>
          <w:lang w:val="en-GB"/>
        </w:rPr>
      </w:pPr>
      <w:bookmarkStart w:id="79" w:name="_Hlk196395377"/>
      <w:bookmarkStart w:id="80" w:name="_Hlk196043774"/>
      <w:r w:rsidRPr="00ED5005">
        <w:rPr>
          <w:rFonts w:ascii="Arial" w:hAnsi="Arial" w:cs="Arial"/>
          <w:lang w:val="en-GB"/>
        </w:rPr>
        <w:t xml:space="preserve">Identify contextual factors influencing SWP </w:t>
      </w:r>
      <w:r w:rsidR="00EA27E2" w:rsidRPr="00ED5005">
        <w:rPr>
          <w:rFonts w:ascii="Arial" w:hAnsi="Arial" w:cs="Arial"/>
          <w:lang w:val="en-GB"/>
        </w:rPr>
        <w:t>employee</w:t>
      </w:r>
      <w:r w:rsidR="00EA27E2">
        <w:rPr>
          <w:rFonts w:ascii="Arial" w:hAnsi="Arial" w:cs="Arial"/>
          <w:lang w:val="en-GB"/>
        </w:rPr>
        <w:t>s’</w:t>
      </w:r>
      <w:r w:rsidRPr="00ED5005">
        <w:rPr>
          <w:rFonts w:ascii="Arial" w:hAnsi="Arial" w:cs="Arial"/>
          <w:lang w:val="en-GB"/>
        </w:rPr>
        <w:t xml:space="preserve"> confidence and willingness </w:t>
      </w:r>
      <w:r w:rsidR="000F60EF" w:rsidRPr="00ED5005">
        <w:rPr>
          <w:rFonts w:ascii="Arial" w:hAnsi="Arial" w:cs="Arial"/>
          <w:lang w:val="en-GB"/>
        </w:rPr>
        <w:t xml:space="preserve">to report </w:t>
      </w:r>
      <w:bookmarkEnd w:id="79"/>
      <w:r w:rsidR="000F60EF" w:rsidRPr="00ED5005">
        <w:rPr>
          <w:rFonts w:ascii="Arial" w:hAnsi="Arial" w:cs="Arial"/>
          <w:lang w:val="en-GB"/>
        </w:rPr>
        <w:t>misconduct</w:t>
      </w:r>
      <w:r w:rsidR="00726FC8" w:rsidRPr="00ED5005">
        <w:rPr>
          <w:rFonts w:ascii="Arial" w:hAnsi="Arial" w:cs="Arial"/>
          <w:lang w:val="en-GB"/>
        </w:rPr>
        <w:t>.</w:t>
      </w:r>
    </w:p>
    <w:bookmarkEnd w:id="80"/>
    <w:p w14:paraId="52C2C457" w14:textId="77777777" w:rsidR="00726FC8" w:rsidRPr="00ED5005" w:rsidRDefault="00726FC8" w:rsidP="00ED5005">
      <w:pPr>
        <w:spacing w:after="0" w:line="360" w:lineRule="auto"/>
        <w:jc w:val="both"/>
        <w:rPr>
          <w:rFonts w:ascii="Arial" w:hAnsi="Arial" w:cs="Arial"/>
          <w:lang w:val="en-GB"/>
        </w:rPr>
      </w:pPr>
    </w:p>
    <w:p w14:paraId="20C839D9" w14:textId="6CFC2415" w:rsidR="00201C1E" w:rsidRPr="00ED5005" w:rsidRDefault="00201C1E" w:rsidP="00ED5005">
      <w:pPr>
        <w:pStyle w:val="ListParagraph"/>
        <w:numPr>
          <w:ilvl w:val="0"/>
          <w:numId w:val="29"/>
        </w:numPr>
        <w:spacing w:after="0" w:line="360" w:lineRule="auto"/>
        <w:jc w:val="both"/>
        <w:rPr>
          <w:rFonts w:ascii="Arial" w:hAnsi="Arial" w:cs="Arial"/>
          <w:lang w:val="en-GB"/>
        </w:rPr>
      </w:pPr>
      <w:r w:rsidRPr="00ED5005">
        <w:rPr>
          <w:rFonts w:ascii="Arial" w:hAnsi="Arial" w:cs="Arial"/>
          <w:lang w:val="en-GB"/>
        </w:rPr>
        <w:t xml:space="preserve">Evaluate the perspectives </w:t>
      </w:r>
      <w:r w:rsidR="000F60EF" w:rsidRPr="00ED5005">
        <w:rPr>
          <w:rFonts w:ascii="Arial" w:hAnsi="Arial" w:cs="Arial"/>
          <w:lang w:val="en-GB"/>
        </w:rPr>
        <w:t xml:space="preserve">of individuals who report misconduct, gaining insights </w:t>
      </w:r>
      <w:r w:rsidRPr="00ED5005">
        <w:rPr>
          <w:rFonts w:ascii="Arial" w:hAnsi="Arial" w:cs="Arial"/>
          <w:lang w:val="en-GB"/>
        </w:rPr>
        <w:t xml:space="preserve">into </w:t>
      </w:r>
      <w:r w:rsidR="00D83858" w:rsidRPr="00ED5005">
        <w:rPr>
          <w:rFonts w:ascii="Arial" w:hAnsi="Arial" w:cs="Arial"/>
          <w:lang w:val="en-GB"/>
        </w:rPr>
        <w:t>a range of factors</w:t>
      </w:r>
      <w:r w:rsidR="000F60EF" w:rsidRPr="00ED5005">
        <w:rPr>
          <w:rFonts w:ascii="Arial" w:hAnsi="Arial" w:cs="Arial"/>
          <w:lang w:val="en-GB"/>
        </w:rPr>
        <w:t xml:space="preserve"> influenc</w:t>
      </w:r>
      <w:r w:rsidRPr="00ED5005">
        <w:rPr>
          <w:rFonts w:ascii="Arial" w:hAnsi="Arial" w:cs="Arial"/>
          <w:lang w:val="en-GB"/>
        </w:rPr>
        <w:t>ing</w:t>
      </w:r>
      <w:r w:rsidR="000F60EF" w:rsidRPr="00ED5005">
        <w:rPr>
          <w:rFonts w:ascii="Arial" w:hAnsi="Arial" w:cs="Arial"/>
          <w:lang w:val="en-GB"/>
        </w:rPr>
        <w:t xml:space="preserve"> internal misconduct </w:t>
      </w:r>
      <w:r w:rsidR="00254802">
        <w:rPr>
          <w:rFonts w:ascii="Arial" w:hAnsi="Arial" w:cs="Arial"/>
          <w:lang w:val="en-GB"/>
        </w:rPr>
        <w:t xml:space="preserve">reporting </w:t>
      </w:r>
      <w:r w:rsidR="000F60EF" w:rsidRPr="00ED5005">
        <w:rPr>
          <w:rFonts w:ascii="Arial" w:hAnsi="Arial" w:cs="Arial"/>
          <w:lang w:val="en-GB"/>
        </w:rPr>
        <w:t>and the subsequent</w:t>
      </w:r>
      <w:r w:rsidRPr="00ED5005">
        <w:rPr>
          <w:rFonts w:ascii="Arial" w:hAnsi="Arial" w:cs="Arial"/>
          <w:lang w:val="en-GB"/>
        </w:rPr>
        <w:t xml:space="preserve"> </w:t>
      </w:r>
      <w:r w:rsidR="000F60EF" w:rsidRPr="00ED5005">
        <w:rPr>
          <w:rFonts w:ascii="Arial" w:hAnsi="Arial" w:cs="Arial"/>
          <w:lang w:val="en-GB"/>
        </w:rPr>
        <w:t xml:space="preserve">effects on them and their </w:t>
      </w:r>
      <w:r w:rsidR="00D83858" w:rsidRPr="00ED5005">
        <w:rPr>
          <w:rFonts w:ascii="Arial" w:hAnsi="Arial" w:cs="Arial"/>
          <w:lang w:val="en-GB"/>
        </w:rPr>
        <w:t>colleagues.</w:t>
      </w:r>
    </w:p>
    <w:p w14:paraId="37207A5D" w14:textId="77777777" w:rsidR="00957AA6" w:rsidRPr="00ED5005" w:rsidRDefault="00957AA6" w:rsidP="00ED5005">
      <w:pPr>
        <w:pStyle w:val="ListParagraph"/>
        <w:spacing w:after="0" w:line="360" w:lineRule="auto"/>
        <w:rPr>
          <w:rFonts w:ascii="Arial" w:hAnsi="Arial" w:cs="Arial"/>
          <w:lang w:val="en-GB"/>
        </w:rPr>
      </w:pPr>
    </w:p>
    <w:p w14:paraId="5EA3FA12" w14:textId="3F43BB5A" w:rsidR="000F60EF" w:rsidRPr="00ED5005" w:rsidRDefault="00FB4803" w:rsidP="00ED5005">
      <w:pPr>
        <w:spacing w:after="0" w:line="360" w:lineRule="auto"/>
        <w:jc w:val="both"/>
        <w:rPr>
          <w:rFonts w:ascii="Arial" w:hAnsi="Arial" w:cs="Arial"/>
          <w:lang w:val="en-GB"/>
        </w:rPr>
      </w:pPr>
      <w:bookmarkStart w:id="81" w:name="_Hlk196344142"/>
      <w:r w:rsidRPr="00ED5005">
        <w:rPr>
          <w:rFonts w:ascii="Arial" w:hAnsi="Arial" w:cs="Arial"/>
          <w:lang w:val="en-GB"/>
        </w:rPr>
        <w:t>By c</w:t>
      </w:r>
      <w:r w:rsidR="00D83858" w:rsidRPr="00ED5005">
        <w:rPr>
          <w:rFonts w:ascii="Arial" w:hAnsi="Arial" w:cs="Arial"/>
          <w:lang w:val="en-GB"/>
        </w:rPr>
        <w:t>omparing two stakeholder groups</w:t>
      </w:r>
      <w:bookmarkEnd w:id="81"/>
      <w:r w:rsidR="00D83858" w:rsidRPr="00ED5005">
        <w:rPr>
          <w:rFonts w:ascii="Arial" w:hAnsi="Arial" w:cs="Arial"/>
          <w:lang w:val="en-GB"/>
        </w:rPr>
        <w:t xml:space="preserve">, </w:t>
      </w:r>
      <w:r w:rsidR="000F1492" w:rsidRPr="00ED5005">
        <w:rPr>
          <w:rFonts w:ascii="Arial" w:hAnsi="Arial" w:cs="Arial"/>
          <w:lang w:val="en-GB"/>
        </w:rPr>
        <w:t xml:space="preserve">employees </w:t>
      </w:r>
      <w:r w:rsidR="00D83858" w:rsidRPr="00ED5005">
        <w:rPr>
          <w:rFonts w:ascii="Arial" w:hAnsi="Arial" w:cs="Arial"/>
          <w:lang w:val="en-GB"/>
        </w:rPr>
        <w:t>who have experienced reporting internal misconduct or whistleblowing and those w</w:t>
      </w:r>
      <w:r w:rsidR="00FB34F8" w:rsidRPr="00ED5005">
        <w:rPr>
          <w:rFonts w:ascii="Arial" w:hAnsi="Arial" w:cs="Arial"/>
          <w:lang w:val="en-GB"/>
        </w:rPr>
        <w:t>ho have not</w:t>
      </w:r>
      <w:r w:rsidR="00D83858" w:rsidRPr="00ED5005">
        <w:rPr>
          <w:rFonts w:ascii="Arial" w:hAnsi="Arial" w:cs="Arial"/>
          <w:lang w:val="en-GB"/>
        </w:rPr>
        <w:t>, t</w:t>
      </w:r>
      <w:r w:rsidR="000F60EF" w:rsidRPr="00ED5005">
        <w:rPr>
          <w:rFonts w:ascii="Arial" w:hAnsi="Arial" w:cs="Arial"/>
          <w:lang w:val="en-GB"/>
        </w:rPr>
        <w:t>h</w:t>
      </w:r>
      <w:r w:rsidR="00326B36">
        <w:rPr>
          <w:rFonts w:ascii="Arial" w:hAnsi="Arial" w:cs="Arial"/>
          <w:lang w:val="en-GB"/>
        </w:rPr>
        <w:t xml:space="preserve">is </w:t>
      </w:r>
      <w:r w:rsidR="003C6532">
        <w:rPr>
          <w:rFonts w:ascii="Arial" w:hAnsi="Arial" w:cs="Arial"/>
          <w:lang w:val="en-GB"/>
        </w:rPr>
        <w:t>chapter</w:t>
      </w:r>
      <w:r w:rsidR="00326B36">
        <w:rPr>
          <w:rFonts w:ascii="Arial" w:hAnsi="Arial" w:cs="Arial"/>
          <w:lang w:val="en-GB"/>
        </w:rPr>
        <w:t xml:space="preserve"> aims to </w:t>
      </w:r>
      <w:r w:rsidR="004B7026">
        <w:rPr>
          <w:rFonts w:ascii="Arial" w:hAnsi="Arial" w:cs="Arial"/>
          <w:lang w:val="en-GB"/>
        </w:rPr>
        <w:t xml:space="preserve">provide </w:t>
      </w:r>
      <w:r w:rsidR="004B7026" w:rsidRPr="00ED5005">
        <w:rPr>
          <w:rFonts w:ascii="Arial" w:hAnsi="Arial" w:cs="Arial"/>
          <w:lang w:val="en-GB"/>
        </w:rPr>
        <w:t>insights</w:t>
      </w:r>
      <w:r w:rsidR="00201C1E" w:rsidRPr="00ED5005">
        <w:rPr>
          <w:rFonts w:ascii="Arial" w:hAnsi="Arial" w:cs="Arial"/>
          <w:lang w:val="en-GB"/>
        </w:rPr>
        <w:t xml:space="preserve"> </w:t>
      </w:r>
      <w:r w:rsidR="00326B36">
        <w:rPr>
          <w:rFonts w:ascii="Arial" w:hAnsi="Arial" w:cs="Arial"/>
          <w:lang w:val="en-GB"/>
        </w:rPr>
        <w:t xml:space="preserve">crucial for </w:t>
      </w:r>
      <w:r w:rsidR="00201C1E" w:rsidRPr="00ED5005">
        <w:rPr>
          <w:rFonts w:ascii="Arial" w:hAnsi="Arial" w:cs="Arial"/>
          <w:lang w:val="en-GB"/>
        </w:rPr>
        <w:t>cultivating organisational accounta</w:t>
      </w:r>
      <w:r w:rsidR="000F60EF" w:rsidRPr="00ED5005">
        <w:rPr>
          <w:rFonts w:ascii="Arial" w:hAnsi="Arial" w:cs="Arial"/>
          <w:lang w:val="en-GB"/>
        </w:rPr>
        <w:t>bility and transparency</w:t>
      </w:r>
      <w:r w:rsidR="00326B36">
        <w:rPr>
          <w:rFonts w:ascii="Arial" w:hAnsi="Arial" w:cs="Arial"/>
          <w:lang w:val="en-GB"/>
        </w:rPr>
        <w:t xml:space="preserve"> within SWP</w:t>
      </w:r>
      <w:r w:rsidR="00201C1E" w:rsidRPr="00ED5005">
        <w:rPr>
          <w:rFonts w:ascii="Arial" w:hAnsi="Arial" w:cs="Arial"/>
          <w:lang w:val="en-GB"/>
        </w:rPr>
        <w:t>.</w:t>
      </w:r>
    </w:p>
    <w:p w14:paraId="57DE9548" w14:textId="77777777" w:rsidR="00957AA6" w:rsidRPr="00ED5005" w:rsidRDefault="00957AA6" w:rsidP="00ED5005">
      <w:pPr>
        <w:spacing w:after="0" w:line="360" w:lineRule="auto"/>
        <w:jc w:val="both"/>
        <w:rPr>
          <w:rFonts w:ascii="Arial" w:hAnsi="Arial" w:cs="Arial"/>
          <w:lang w:val="en-GB"/>
        </w:rPr>
      </w:pPr>
    </w:p>
    <w:p w14:paraId="07A76A9D" w14:textId="7150867B" w:rsidR="001058FB" w:rsidRPr="00ED5005" w:rsidRDefault="001058FB" w:rsidP="00ED5005">
      <w:pPr>
        <w:spacing w:after="0" w:line="360" w:lineRule="auto"/>
        <w:jc w:val="both"/>
        <w:rPr>
          <w:rFonts w:ascii="Arial" w:hAnsi="Arial" w:cs="Arial"/>
          <w:lang w:val="en-GB"/>
        </w:rPr>
      </w:pPr>
      <w:r w:rsidRPr="00ED5005">
        <w:rPr>
          <w:rFonts w:ascii="Arial" w:hAnsi="Arial" w:cs="Arial"/>
          <w:lang w:val="en-GB"/>
        </w:rPr>
        <w:t>A mixed methods approach, combining deductive and inductive analysis</w:t>
      </w:r>
      <w:r w:rsidR="00201C1E" w:rsidRPr="00ED5005">
        <w:rPr>
          <w:rFonts w:ascii="Arial" w:hAnsi="Arial" w:cs="Arial"/>
          <w:lang w:val="en-GB"/>
        </w:rPr>
        <w:t xml:space="preserve"> </w:t>
      </w:r>
      <w:r w:rsidR="003C6532">
        <w:rPr>
          <w:rFonts w:ascii="Arial" w:hAnsi="Arial" w:cs="Arial"/>
          <w:lang w:val="en-GB"/>
        </w:rPr>
        <w:t xml:space="preserve">is </w:t>
      </w:r>
      <w:r w:rsidR="00201C1E" w:rsidRPr="00ED5005">
        <w:rPr>
          <w:rFonts w:ascii="Arial" w:hAnsi="Arial" w:cs="Arial"/>
          <w:lang w:val="en-GB"/>
        </w:rPr>
        <w:t>applied to</w:t>
      </w:r>
      <w:r w:rsidR="00D83858" w:rsidRPr="00ED5005">
        <w:rPr>
          <w:rFonts w:ascii="Arial" w:hAnsi="Arial" w:cs="Arial"/>
          <w:lang w:val="en-GB"/>
        </w:rPr>
        <w:t xml:space="preserve"> the 331</w:t>
      </w:r>
      <w:r w:rsidR="00201C1E" w:rsidRPr="00ED5005">
        <w:rPr>
          <w:rFonts w:ascii="Arial" w:hAnsi="Arial" w:cs="Arial"/>
          <w:lang w:val="en-GB"/>
        </w:rPr>
        <w:t xml:space="preserve"> questionnaire responses, yielding </w:t>
      </w:r>
      <w:r w:rsidR="00EB50CF" w:rsidRPr="00ED5005">
        <w:rPr>
          <w:rFonts w:ascii="Arial" w:hAnsi="Arial" w:cs="Arial"/>
          <w:lang w:val="en-GB"/>
        </w:rPr>
        <w:t>robust quantitative</w:t>
      </w:r>
      <w:r w:rsidRPr="00ED5005">
        <w:rPr>
          <w:rFonts w:ascii="Arial" w:hAnsi="Arial" w:cs="Arial"/>
          <w:lang w:val="en-GB"/>
        </w:rPr>
        <w:t xml:space="preserve"> and qualitative </w:t>
      </w:r>
      <w:r w:rsidR="00201C1E" w:rsidRPr="00ED5005">
        <w:rPr>
          <w:rFonts w:ascii="Arial" w:hAnsi="Arial" w:cs="Arial"/>
          <w:lang w:val="en-GB"/>
        </w:rPr>
        <w:t>data.</w:t>
      </w:r>
      <w:r w:rsidRPr="00ED5005">
        <w:rPr>
          <w:rFonts w:ascii="Arial" w:hAnsi="Arial" w:cs="Arial"/>
          <w:lang w:val="en-GB"/>
        </w:rPr>
        <w:t xml:space="preserve"> The </w:t>
      </w:r>
      <w:r w:rsidR="00201C1E" w:rsidRPr="00ED5005">
        <w:rPr>
          <w:rFonts w:ascii="Arial" w:hAnsi="Arial" w:cs="Arial"/>
          <w:lang w:val="en-GB"/>
        </w:rPr>
        <w:t xml:space="preserve">depth </w:t>
      </w:r>
      <w:r w:rsidR="00351B99">
        <w:rPr>
          <w:rFonts w:ascii="Arial" w:hAnsi="Arial" w:cs="Arial"/>
          <w:lang w:val="en-GB"/>
        </w:rPr>
        <w:t xml:space="preserve">and richness </w:t>
      </w:r>
      <w:r w:rsidRPr="00ED5005">
        <w:rPr>
          <w:rFonts w:ascii="Arial" w:hAnsi="Arial" w:cs="Arial"/>
          <w:lang w:val="en-GB"/>
        </w:rPr>
        <w:t>of the</w:t>
      </w:r>
      <w:r w:rsidR="000F46CA">
        <w:rPr>
          <w:rFonts w:ascii="Arial" w:hAnsi="Arial" w:cs="Arial"/>
          <w:lang w:val="en-GB"/>
        </w:rPr>
        <w:t>se</w:t>
      </w:r>
      <w:r w:rsidR="00351B99">
        <w:rPr>
          <w:rFonts w:ascii="Arial" w:hAnsi="Arial" w:cs="Arial"/>
          <w:lang w:val="en-GB"/>
        </w:rPr>
        <w:t xml:space="preserve"> </w:t>
      </w:r>
      <w:r w:rsidRPr="00ED5005">
        <w:rPr>
          <w:rFonts w:ascii="Arial" w:hAnsi="Arial" w:cs="Arial"/>
          <w:lang w:val="en-GB"/>
        </w:rPr>
        <w:t>responses</w:t>
      </w:r>
      <w:r w:rsidR="00351B99">
        <w:rPr>
          <w:rFonts w:ascii="Arial" w:hAnsi="Arial" w:cs="Arial"/>
          <w:lang w:val="en-GB"/>
        </w:rPr>
        <w:t xml:space="preserve"> provid</w:t>
      </w:r>
      <w:r w:rsidR="003C6532">
        <w:rPr>
          <w:rFonts w:ascii="Arial" w:hAnsi="Arial" w:cs="Arial"/>
          <w:lang w:val="en-GB"/>
        </w:rPr>
        <w:t>e</w:t>
      </w:r>
      <w:r w:rsidR="00351B99">
        <w:rPr>
          <w:rFonts w:ascii="Arial" w:hAnsi="Arial" w:cs="Arial"/>
          <w:lang w:val="en-GB"/>
        </w:rPr>
        <w:t xml:space="preserve"> sufficient </w:t>
      </w:r>
      <w:r w:rsidR="000F46CA">
        <w:rPr>
          <w:rFonts w:ascii="Arial" w:hAnsi="Arial" w:cs="Arial"/>
          <w:lang w:val="en-GB"/>
        </w:rPr>
        <w:t>information</w:t>
      </w:r>
      <w:r w:rsidR="00351B99">
        <w:rPr>
          <w:rFonts w:ascii="Arial" w:hAnsi="Arial" w:cs="Arial"/>
          <w:lang w:val="en-GB"/>
        </w:rPr>
        <w:t xml:space="preserve"> to address the research objectives</w:t>
      </w:r>
      <w:r w:rsidR="000F46CA">
        <w:rPr>
          <w:rFonts w:ascii="Arial" w:hAnsi="Arial" w:cs="Arial"/>
          <w:lang w:val="en-GB"/>
        </w:rPr>
        <w:t>, allowing for a</w:t>
      </w:r>
      <w:r w:rsidR="00351B99">
        <w:rPr>
          <w:rFonts w:ascii="Arial" w:hAnsi="Arial" w:cs="Arial"/>
          <w:lang w:val="en-GB"/>
        </w:rPr>
        <w:t xml:space="preserve"> comprehensive</w:t>
      </w:r>
      <w:r w:rsidR="000F46CA">
        <w:rPr>
          <w:rFonts w:ascii="Arial" w:hAnsi="Arial" w:cs="Arial"/>
          <w:lang w:val="en-GB"/>
        </w:rPr>
        <w:t xml:space="preserve">, </w:t>
      </w:r>
      <w:r w:rsidR="00351B99">
        <w:rPr>
          <w:rFonts w:ascii="Arial" w:hAnsi="Arial" w:cs="Arial"/>
          <w:lang w:val="en-GB"/>
        </w:rPr>
        <w:t>data driven analysis focused on the questionnaire data.</w:t>
      </w:r>
      <w:r w:rsidRPr="00ED5005">
        <w:rPr>
          <w:rFonts w:ascii="Arial" w:hAnsi="Arial" w:cs="Arial"/>
          <w:lang w:val="en-GB"/>
        </w:rPr>
        <w:t xml:space="preserve"> </w:t>
      </w:r>
    </w:p>
    <w:p w14:paraId="578B6DAB" w14:textId="77777777" w:rsidR="00957AA6" w:rsidRPr="00ED5005" w:rsidRDefault="00957AA6" w:rsidP="00ED5005">
      <w:pPr>
        <w:spacing w:after="0" w:line="360" w:lineRule="auto"/>
        <w:jc w:val="both"/>
        <w:rPr>
          <w:rFonts w:ascii="Arial" w:hAnsi="Arial" w:cs="Arial"/>
          <w:lang w:val="en-GB"/>
        </w:rPr>
      </w:pPr>
    </w:p>
    <w:p w14:paraId="3140CDE5" w14:textId="07353AF7" w:rsidR="00351C9E" w:rsidRPr="00ED5005" w:rsidRDefault="00201C1E" w:rsidP="00ED5005">
      <w:pPr>
        <w:spacing w:after="0" w:line="360" w:lineRule="auto"/>
        <w:jc w:val="both"/>
        <w:rPr>
          <w:rFonts w:ascii="Arial" w:hAnsi="Arial" w:cs="Arial"/>
          <w:lang w:val="en-GB"/>
        </w:rPr>
      </w:pPr>
      <w:r w:rsidRPr="00ED5005">
        <w:rPr>
          <w:rFonts w:ascii="Arial" w:hAnsi="Arial" w:cs="Arial"/>
          <w:lang w:val="en-GB"/>
        </w:rPr>
        <w:t xml:space="preserve">Guided by </w:t>
      </w:r>
      <w:r w:rsidR="003C6532">
        <w:rPr>
          <w:rFonts w:ascii="Arial" w:hAnsi="Arial" w:cs="Arial"/>
          <w:lang w:val="en-GB"/>
        </w:rPr>
        <w:t>the f</w:t>
      </w:r>
      <w:r w:rsidR="003C6532" w:rsidRPr="00ED5005">
        <w:rPr>
          <w:rFonts w:ascii="Arial" w:hAnsi="Arial" w:cs="Arial"/>
          <w:lang w:val="en-GB"/>
        </w:rPr>
        <w:t>ramework of Description, Analysis, Synthesis and Evaluation (</w:t>
      </w:r>
      <w:r w:rsidR="004E720E" w:rsidRPr="00ED5005">
        <w:rPr>
          <w:rFonts w:ascii="Arial" w:hAnsi="Arial" w:cs="Arial"/>
          <w:lang w:val="en-GB"/>
        </w:rPr>
        <w:t>DASE) from</w:t>
      </w:r>
      <w:r w:rsidR="003C6532">
        <w:rPr>
          <w:rFonts w:ascii="Arial" w:hAnsi="Arial" w:cs="Arial"/>
          <w:lang w:val="en-GB"/>
        </w:rPr>
        <w:t xml:space="preserve"> Bogdan </w:t>
      </w:r>
      <w:r w:rsidR="00351C9E" w:rsidRPr="00ED5005">
        <w:rPr>
          <w:rFonts w:ascii="Arial" w:hAnsi="Arial" w:cs="Arial"/>
          <w:lang w:val="en-GB"/>
        </w:rPr>
        <w:t>and Biklen (2007, as cited in Biggam, 2017, p.230</w:t>
      </w:r>
      <w:r w:rsidR="003C6532">
        <w:rPr>
          <w:rFonts w:ascii="Arial" w:hAnsi="Arial" w:cs="Arial"/>
          <w:lang w:val="en-GB"/>
        </w:rPr>
        <w:t xml:space="preserve">) </w:t>
      </w:r>
      <w:r w:rsidR="00351C9E" w:rsidRPr="00ED5005">
        <w:rPr>
          <w:rFonts w:ascii="Arial" w:hAnsi="Arial" w:cs="Arial"/>
          <w:lang w:val="en-GB"/>
        </w:rPr>
        <w:t>as illustrated in figure</w:t>
      </w:r>
      <w:r w:rsidR="00225BD8" w:rsidRPr="00ED5005">
        <w:rPr>
          <w:rFonts w:ascii="Arial" w:hAnsi="Arial" w:cs="Arial"/>
          <w:lang w:val="en-GB"/>
        </w:rPr>
        <w:t xml:space="preserve"> 8</w:t>
      </w:r>
      <w:r w:rsidRPr="00ED5005">
        <w:rPr>
          <w:rFonts w:ascii="Arial" w:hAnsi="Arial" w:cs="Arial"/>
          <w:lang w:val="en-GB"/>
        </w:rPr>
        <w:t xml:space="preserve">, this </w:t>
      </w:r>
      <w:r w:rsidR="00EB50CF" w:rsidRPr="00ED5005">
        <w:rPr>
          <w:rFonts w:ascii="Arial" w:hAnsi="Arial" w:cs="Arial"/>
          <w:lang w:val="en-GB"/>
        </w:rPr>
        <w:t xml:space="preserve">chapter </w:t>
      </w:r>
      <w:r w:rsidR="00A27715">
        <w:rPr>
          <w:rFonts w:ascii="Arial" w:hAnsi="Arial" w:cs="Arial"/>
          <w:lang w:val="en-GB"/>
        </w:rPr>
        <w:t>systematically</w:t>
      </w:r>
      <w:r w:rsidR="00EB50CF" w:rsidRPr="00ED5005">
        <w:rPr>
          <w:rFonts w:ascii="Arial" w:hAnsi="Arial" w:cs="Arial"/>
          <w:lang w:val="en-GB"/>
        </w:rPr>
        <w:t xml:space="preserve"> examines thematic patterns and critiques their implications</w:t>
      </w:r>
      <w:r w:rsidR="00351C9E" w:rsidRPr="00ED5005">
        <w:rPr>
          <w:rFonts w:ascii="Arial" w:hAnsi="Arial" w:cs="Arial"/>
          <w:lang w:val="en-GB"/>
        </w:rPr>
        <w:t xml:space="preserve">, ensuring a </w:t>
      </w:r>
      <w:r w:rsidR="000F46CA">
        <w:rPr>
          <w:rFonts w:ascii="Arial" w:hAnsi="Arial" w:cs="Arial"/>
          <w:lang w:val="en-GB"/>
        </w:rPr>
        <w:t xml:space="preserve">thorough and </w:t>
      </w:r>
      <w:r w:rsidR="00351C9E" w:rsidRPr="00ED5005">
        <w:rPr>
          <w:rFonts w:ascii="Arial" w:hAnsi="Arial" w:cs="Arial"/>
          <w:lang w:val="en-GB"/>
        </w:rPr>
        <w:t>system</w:t>
      </w:r>
      <w:r w:rsidR="00944A7F">
        <w:rPr>
          <w:rFonts w:ascii="Arial" w:hAnsi="Arial" w:cs="Arial"/>
          <w:lang w:val="en-GB"/>
        </w:rPr>
        <w:t>at</w:t>
      </w:r>
      <w:r w:rsidR="00351C9E" w:rsidRPr="00ED5005">
        <w:rPr>
          <w:rFonts w:ascii="Arial" w:hAnsi="Arial" w:cs="Arial"/>
          <w:lang w:val="en-GB"/>
        </w:rPr>
        <w:t>ic exploration of themes.</w:t>
      </w:r>
    </w:p>
    <w:p w14:paraId="3782681B" w14:textId="77777777" w:rsidR="00EC7626" w:rsidRDefault="00EC7626" w:rsidP="003A18A4">
      <w:pPr>
        <w:spacing w:line="360" w:lineRule="auto"/>
        <w:rPr>
          <w:rFonts w:ascii="Arial" w:hAnsi="Arial" w:cs="Arial"/>
          <w:sz w:val="24"/>
          <w:szCs w:val="24"/>
          <w:lang w:val="en-GB"/>
        </w:rPr>
      </w:pPr>
    </w:p>
    <w:p w14:paraId="6810785A" w14:textId="03C5EAF4" w:rsidR="00EC7626" w:rsidRDefault="00EC7626" w:rsidP="003A18A4">
      <w:pPr>
        <w:spacing w:line="360" w:lineRule="auto"/>
        <w:jc w:val="center"/>
        <w:rPr>
          <w:rFonts w:ascii="Arial" w:hAnsi="Arial" w:cs="Arial"/>
          <w:sz w:val="24"/>
          <w:szCs w:val="24"/>
          <w:lang w:val="en-GB"/>
        </w:rPr>
      </w:pPr>
      <w:r w:rsidRPr="00EC7626">
        <w:rPr>
          <w:rFonts w:ascii="Arial" w:hAnsi="Arial" w:cs="Arial"/>
          <w:noProof/>
          <w:sz w:val="24"/>
          <w:szCs w:val="24"/>
          <w:lang w:val="en-GB"/>
        </w:rPr>
        <w:lastRenderedPageBreak/>
        <w:drawing>
          <wp:inline distT="0" distB="0" distL="0" distR="0" wp14:anchorId="5AD34CB5" wp14:editId="69C5716A">
            <wp:extent cx="3038475" cy="2524272"/>
            <wp:effectExtent l="0" t="0" r="0" b="9525"/>
            <wp:docPr id="188007272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72728" name="Picture 1" descr="A diagram of a process&#10;&#10;AI-generated content may be incorrect."/>
                    <pic:cNvPicPr/>
                  </pic:nvPicPr>
                  <pic:blipFill>
                    <a:blip r:embed="rId19"/>
                    <a:stretch>
                      <a:fillRect/>
                    </a:stretch>
                  </pic:blipFill>
                  <pic:spPr>
                    <a:xfrm>
                      <a:off x="0" y="0"/>
                      <a:ext cx="3054572" cy="2537645"/>
                    </a:xfrm>
                    <a:prstGeom prst="rect">
                      <a:avLst/>
                    </a:prstGeom>
                  </pic:spPr>
                </pic:pic>
              </a:graphicData>
            </a:graphic>
          </wp:inline>
        </w:drawing>
      </w:r>
    </w:p>
    <w:p w14:paraId="1CC469F1" w14:textId="77777777" w:rsidR="00F778AB" w:rsidRDefault="00F778AB" w:rsidP="003A18A4">
      <w:pPr>
        <w:spacing w:line="360" w:lineRule="auto"/>
        <w:rPr>
          <w:rFonts w:ascii="Arial" w:hAnsi="Arial" w:cs="Arial"/>
          <w:sz w:val="24"/>
          <w:szCs w:val="24"/>
          <w:lang w:val="en-GB"/>
        </w:rPr>
      </w:pPr>
    </w:p>
    <w:p w14:paraId="3213879C" w14:textId="4C040A55" w:rsidR="00EC7626" w:rsidRDefault="00EC7626" w:rsidP="00ED5005">
      <w:pPr>
        <w:spacing w:after="0" w:line="360" w:lineRule="auto"/>
        <w:rPr>
          <w:rFonts w:ascii="Arial" w:hAnsi="Arial" w:cs="Arial"/>
          <w:lang w:val="en-GB"/>
        </w:rPr>
      </w:pPr>
      <w:r w:rsidRPr="00ED5005">
        <w:rPr>
          <w:rFonts w:ascii="Arial" w:hAnsi="Arial" w:cs="Arial"/>
          <w:lang w:val="en-GB"/>
        </w:rPr>
        <w:t xml:space="preserve">Figure </w:t>
      </w:r>
      <w:r w:rsidR="001E6B67" w:rsidRPr="00ED5005">
        <w:rPr>
          <w:rFonts w:ascii="Arial" w:hAnsi="Arial" w:cs="Arial"/>
          <w:lang w:val="en-GB"/>
        </w:rPr>
        <w:t>8 – P</w:t>
      </w:r>
      <w:r w:rsidR="00225BD8" w:rsidRPr="00ED5005">
        <w:rPr>
          <w:rFonts w:ascii="Arial" w:hAnsi="Arial" w:cs="Arial"/>
          <w:lang w:val="en-GB"/>
        </w:rPr>
        <w:t>ro</w:t>
      </w:r>
      <w:r w:rsidR="000F60EF" w:rsidRPr="00ED5005">
        <w:rPr>
          <w:rFonts w:ascii="Arial" w:hAnsi="Arial" w:cs="Arial"/>
          <w:lang w:val="en-GB"/>
        </w:rPr>
        <w:t>cess</w:t>
      </w:r>
      <w:r w:rsidRPr="00ED5005">
        <w:rPr>
          <w:rFonts w:ascii="Arial" w:hAnsi="Arial" w:cs="Arial"/>
          <w:lang w:val="en-GB"/>
        </w:rPr>
        <w:t xml:space="preserve"> of </w:t>
      </w:r>
      <w:r w:rsidR="00225BD8" w:rsidRPr="00ED5005">
        <w:rPr>
          <w:rFonts w:ascii="Arial" w:hAnsi="Arial" w:cs="Arial"/>
          <w:lang w:val="en-GB"/>
        </w:rPr>
        <w:t>D</w:t>
      </w:r>
      <w:r w:rsidRPr="00ED5005">
        <w:rPr>
          <w:rFonts w:ascii="Arial" w:hAnsi="Arial" w:cs="Arial"/>
          <w:lang w:val="en-GB"/>
        </w:rPr>
        <w:t xml:space="preserve">escription, </w:t>
      </w:r>
      <w:r w:rsidR="00225BD8" w:rsidRPr="00ED5005">
        <w:rPr>
          <w:rFonts w:ascii="Arial" w:hAnsi="Arial" w:cs="Arial"/>
          <w:lang w:val="en-GB"/>
        </w:rPr>
        <w:t>A</w:t>
      </w:r>
      <w:r w:rsidRPr="00ED5005">
        <w:rPr>
          <w:rFonts w:ascii="Arial" w:hAnsi="Arial" w:cs="Arial"/>
          <w:lang w:val="en-GB"/>
        </w:rPr>
        <w:t xml:space="preserve">nalysis and </w:t>
      </w:r>
      <w:r w:rsidR="00225BD8" w:rsidRPr="00ED5005">
        <w:rPr>
          <w:rFonts w:ascii="Arial" w:hAnsi="Arial" w:cs="Arial"/>
          <w:lang w:val="en-GB"/>
        </w:rPr>
        <w:t>S</w:t>
      </w:r>
      <w:r w:rsidRPr="00ED5005">
        <w:rPr>
          <w:rFonts w:ascii="Arial" w:hAnsi="Arial" w:cs="Arial"/>
          <w:lang w:val="en-GB"/>
        </w:rPr>
        <w:t xml:space="preserve">ynthesis </w:t>
      </w:r>
      <w:r w:rsidR="00225BD8" w:rsidRPr="00ED5005">
        <w:rPr>
          <w:rFonts w:ascii="Arial" w:hAnsi="Arial" w:cs="Arial"/>
          <w:lang w:val="en-GB"/>
        </w:rPr>
        <w:t>L</w:t>
      </w:r>
      <w:r w:rsidRPr="00ED5005">
        <w:rPr>
          <w:rFonts w:ascii="Arial" w:hAnsi="Arial" w:cs="Arial"/>
          <w:lang w:val="en-GB"/>
        </w:rPr>
        <w:t xml:space="preserve">eading to </w:t>
      </w:r>
      <w:r w:rsidR="00225BD8" w:rsidRPr="00ED5005">
        <w:rPr>
          <w:rFonts w:ascii="Arial" w:hAnsi="Arial" w:cs="Arial"/>
          <w:lang w:val="en-GB"/>
        </w:rPr>
        <w:t>E</w:t>
      </w:r>
      <w:r w:rsidRPr="00ED5005">
        <w:rPr>
          <w:rFonts w:ascii="Arial" w:hAnsi="Arial" w:cs="Arial"/>
          <w:lang w:val="en-GB"/>
        </w:rPr>
        <w:t>valuation</w:t>
      </w:r>
      <w:r w:rsidR="001E6B67" w:rsidRPr="00ED5005">
        <w:rPr>
          <w:rFonts w:ascii="Arial" w:hAnsi="Arial" w:cs="Arial"/>
          <w:lang w:val="en-GB"/>
        </w:rPr>
        <w:t xml:space="preserve"> </w:t>
      </w:r>
      <w:r w:rsidR="00225BD8" w:rsidRPr="00ED5005">
        <w:rPr>
          <w:rFonts w:ascii="Arial" w:hAnsi="Arial" w:cs="Arial"/>
          <w:lang w:val="en-GB"/>
        </w:rPr>
        <w:t>(</w:t>
      </w:r>
      <w:r w:rsidRPr="00ED5005">
        <w:rPr>
          <w:rFonts w:ascii="Arial" w:hAnsi="Arial" w:cs="Arial"/>
          <w:lang w:val="en-GB"/>
        </w:rPr>
        <w:t>Bogdan and Biklen</w:t>
      </w:r>
      <w:r w:rsidR="00225BD8" w:rsidRPr="00ED5005">
        <w:rPr>
          <w:rFonts w:ascii="Arial" w:hAnsi="Arial" w:cs="Arial"/>
          <w:lang w:val="en-GB"/>
        </w:rPr>
        <w:t>,</w:t>
      </w:r>
      <w:r w:rsidRPr="00ED5005">
        <w:rPr>
          <w:rFonts w:ascii="Arial" w:hAnsi="Arial" w:cs="Arial"/>
          <w:lang w:val="en-GB"/>
        </w:rPr>
        <w:t xml:space="preserve"> </w:t>
      </w:r>
      <w:r w:rsidR="00351C9E" w:rsidRPr="00ED5005">
        <w:rPr>
          <w:rFonts w:ascii="Arial" w:hAnsi="Arial" w:cs="Arial"/>
          <w:lang w:val="en-GB"/>
        </w:rPr>
        <w:t xml:space="preserve">2007, </w:t>
      </w:r>
      <w:r w:rsidRPr="00ED5005">
        <w:rPr>
          <w:rFonts w:ascii="Arial" w:hAnsi="Arial" w:cs="Arial"/>
          <w:lang w:val="en-GB"/>
        </w:rPr>
        <w:t xml:space="preserve">as cited </w:t>
      </w:r>
      <w:r w:rsidR="00351C9E" w:rsidRPr="00ED5005">
        <w:rPr>
          <w:rFonts w:ascii="Arial" w:hAnsi="Arial" w:cs="Arial"/>
          <w:lang w:val="en-GB"/>
        </w:rPr>
        <w:t>in</w:t>
      </w:r>
      <w:r w:rsidRPr="00ED5005">
        <w:rPr>
          <w:rFonts w:ascii="Arial" w:hAnsi="Arial" w:cs="Arial"/>
          <w:lang w:val="en-GB"/>
        </w:rPr>
        <w:t xml:space="preserve"> Biggam, 2017, p.230)  </w:t>
      </w:r>
    </w:p>
    <w:p w14:paraId="6787B4D3" w14:textId="77777777" w:rsidR="001D6FE9" w:rsidRPr="00ED5005" w:rsidRDefault="001D6FE9" w:rsidP="00ED5005">
      <w:pPr>
        <w:spacing w:after="0" w:line="360" w:lineRule="auto"/>
        <w:rPr>
          <w:rFonts w:ascii="Arial" w:hAnsi="Arial" w:cs="Arial"/>
          <w:lang w:val="en-GB"/>
        </w:rPr>
      </w:pPr>
    </w:p>
    <w:p w14:paraId="409CB0CF" w14:textId="77777777" w:rsidR="00C65114" w:rsidRPr="00ED5005" w:rsidRDefault="00C65114" w:rsidP="00ED5005">
      <w:pPr>
        <w:spacing w:after="0" w:line="360" w:lineRule="auto"/>
        <w:rPr>
          <w:rFonts w:ascii="Arial" w:hAnsi="Arial" w:cs="Arial"/>
          <w:lang w:val="en-GB"/>
        </w:rPr>
      </w:pPr>
    </w:p>
    <w:p w14:paraId="57EADD6D" w14:textId="18714071" w:rsidR="00831615" w:rsidRPr="00FB6AF6" w:rsidRDefault="00AA0F2D" w:rsidP="003A18A4">
      <w:pPr>
        <w:pStyle w:val="Heading2"/>
        <w:spacing w:line="360" w:lineRule="auto"/>
        <w:rPr>
          <w:rFonts w:ascii="Arial" w:hAnsi="Arial" w:cs="Arial"/>
          <w:b/>
          <w:bCs/>
          <w:sz w:val="24"/>
          <w:szCs w:val="24"/>
          <w:lang w:val="en-GB"/>
        </w:rPr>
      </w:pPr>
      <w:bookmarkStart w:id="82" w:name="_Toc198564702"/>
      <w:r w:rsidRPr="00FB6AF6">
        <w:rPr>
          <w:rFonts w:ascii="Arial" w:hAnsi="Arial" w:cs="Arial"/>
          <w:b/>
          <w:bCs/>
          <w:sz w:val="24"/>
          <w:szCs w:val="24"/>
          <w:lang w:val="en-GB"/>
        </w:rPr>
        <w:t xml:space="preserve">4.1 </w:t>
      </w:r>
      <w:r w:rsidR="00AF1EE9" w:rsidRPr="00FB6AF6">
        <w:rPr>
          <w:rFonts w:ascii="Arial" w:hAnsi="Arial" w:cs="Arial"/>
          <w:b/>
          <w:bCs/>
          <w:sz w:val="24"/>
          <w:szCs w:val="24"/>
          <w:lang w:val="en-GB"/>
        </w:rPr>
        <w:t>Description</w:t>
      </w:r>
      <w:bookmarkEnd w:id="82"/>
      <w:r w:rsidR="00831615" w:rsidRPr="00FB6AF6">
        <w:rPr>
          <w:rFonts w:ascii="Arial" w:hAnsi="Arial" w:cs="Arial"/>
          <w:b/>
          <w:bCs/>
          <w:sz w:val="24"/>
          <w:szCs w:val="24"/>
          <w:lang w:val="en-GB"/>
        </w:rPr>
        <w:t xml:space="preserve"> </w:t>
      </w:r>
    </w:p>
    <w:p w14:paraId="4B4D4926" w14:textId="586693E3" w:rsidR="00F22ACB" w:rsidRPr="00ED5005" w:rsidRDefault="00284BEF" w:rsidP="00ED5005">
      <w:pPr>
        <w:spacing w:after="0" w:line="360" w:lineRule="auto"/>
        <w:jc w:val="both"/>
        <w:rPr>
          <w:rFonts w:ascii="Arial" w:hAnsi="Arial" w:cs="Arial"/>
          <w:lang w:val="en-GB"/>
        </w:rPr>
      </w:pPr>
      <w:r w:rsidRPr="00ED5005">
        <w:rPr>
          <w:rFonts w:ascii="Arial" w:hAnsi="Arial" w:cs="Arial"/>
          <w:lang w:val="en-GB"/>
        </w:rPr>
        <w:t>The s</w:t>
      </w:r>
      <w:r w:rsidR="00A145D0" w:rsidRPr="00ED5005">
        <w:rPr>
          <w:rFonts w:ascii="Arial" w:hAnsi="Arial" w:cs="Arial"/>
          <w:lang w:val="en-GB"/>
        </w:rPr>
        <w:t>tudy employed a</w:t>
      </w:r>
      <w:r w:rsidR="00F22ACB" w:rsidRPr="00ED5005">
        <w:rPr>
          <w:rFonts w:ascii="Arial" w:hAnsi="Arial" w:cs="Arial"/>
          <w:lang w:val="en-GB"/>
        </w:rPr>
        <w:t xml:space="preserve"> mixed-methods online</w:t>
      </w:r>
      <w:r w:rsidR="00C65114" w:rsidRPr="00ED5005">
        <w:rPr>
          <w:rFonts w:ascii="Arial" w:hAnsi="Arial" w:cs="Arial"/>
          <w:lang w:val="en-GB"/>
        </w:rPr>
        <w:t xml:space="preserve"> questionnaire</w:t>
      </w:r>
      <w:r w:rsidR="00F22ACB" w:rsidRPr="00ED5005">
        <w:rPr>
          <w:rFonts w:ascii="Arial" w:hAnsi="Arial" w:cs="Arial"/>
          <w:lang w:val="en-GB"/>
        </w:rPr>
        <w:t>,</w:t>
      </w:r>
      <w:r w:rsidR="00E30117" w:rsidRPr="00ED5005">
        <w:rPr>
          <w:rFonts w:ascii="Arial" w:hAnsi="Arial" w:cs="Arial"/>
          <w:lang w:val="en-GB"/>
        </w:rPr>
        <w:t xml:space="preserve"> distributed via Microsoft Teams</w:t>
      </w:r>
      <w:r w:rsidR="00F22ACB" w:rsidRPr="00ED5005">
        <w:rPr>
          <w:rFonts w:ascii="Arial" w:hAnsi="Arial" w:cs="Arial"/>
          <w:lang w:val="en-GB"/>
        </w:rPr>
        <w:t>,</w:t>
      </w:r>
      <w:r w:rsidR="00A145D0" w:rsidRPr="00ED5005">
        <w:rPr>
          <w:rFonts w:ascii="Arial" w:hAnsi="Arial" w:cs="Arial"/>
          <w:lang w:val="en-GB"/>
        </w:rPr>
        <w:t xml:space="preserve"> to ex</w:t>
      </w:r>
      <w:r w:rsidR="00F22ACB" w:rsidRPr="00ED5005">
        <w:rPr>
          <w:rFonts w:ascii="Arial" w:hAnsi="Arial" w:cs="Arial"/>
          <w:lang w:val="en-GB"/>
        </w:rPr>
        <w:t>amine</w:t>
      </w:r>
      <w:r w:rsidR="00A27715">
        <w:rPr>
          <w:rFonts w:ascii="Arial" w:hAnsi="Arial" w:cs="Arial"/>
          <w:lang w:val="en-GB"/>
        </w:rPr>
        <w:t xml:space="preserve"> the </w:t>
      </w:r>
      <w:r w:rsidR="00254802">
        <w:rPr>
          <w:rFonts w:ascii="Arial" w:hAnsi="Arial" w:cs="Arial"/>
          <w:lang w:val="en-GB"/>
        </w:rPr>
        <w:t xml:space="preserve">experiences and </w:t>
      </w:r>
      <w:r w:rsidR="00A145D0" w:rsidRPr="00ED5005">
        <w:rPr>
          <w:rFonts w:ascii="Arial" w:hAnsi="Arial" w:cs="Arial"/>
          <w:lang w:val="en-GB"/>
        </w:rPr>
        <w:t xml:space="preserve">perceptions of misconduct and whistleblowing amongst police officers and staff. </w:t>
      </w:r>
      <w:r w:rsidR="00F22ACB" w:rsidRPr="00ED5005">
        <w:rPr>
          <w:rFonts w:ascii="Arial" w:hAnsi="Arial" w:cs="Arial"/>
          <w:lang w:val="en-GB"/>
        </w:rPr>
        <w:t>A</w:t>
      </w:r>
      <w:r w:rsidR="00A145D0" w:rsidRPr="00ED5005">
        <w:rPr>
          <w:rFonts w:ascii="Arial" w:hAnsi="Arial" w:cs="Arial"/>
          <w:lang w:val="en-GB"/>
        </w:rPr>
        <w:t xml:space="preserve"> voluntary sampling </w:t>
      </w:r>
      <w:r w:rsidR="00B11743" w:rsidRPr="00ED5005">
        <w:rPr>
          <w:rFonts w:ascii="Arial" w:hAnsi="Arial" w:cs="Arial"/>
          <w:lang w:val="en-GB"/>
        </w:rPr>
        <w:t>strategy was</w:t>
      </w:r>
      <w:r w:rsidR="00F22ACB" w:rsidRPr="00ED5005">
        <w:rPr>
          <w:rFonts w:ascii="Arial" w:hAnsi="Arial" w:cs="Arial"/>
          <w:lang w:val="en-GB"/>
        </w:rPr>
        <w:t xml:space="preserve"> adopted</w:t>
      </w:r>
      <w:r w:rsidR="00B11743" w:rsidRPr="00ED5005">
        <w:rPr>
          <w:rFonts w:ascii="Arial" w:hAnsi="Arial" w:cs="Arial"/>
          <w:lang w:val="en-GB"/>
        </w:rPr>
        <w:t xml:space="preserve">, initially targeting </w:t>
      </w:r>
      <w:r w:rsidRPr="00ED5005">
        <w:rPr>
          <w:rFonts w:ascii="Arial" w:hAnsi="Arial" w:cs="Arial"/>
          <w:lang w:val="en-GB"/>
        </w:rPr>
        <w:t>100</w:t>
      </w:r>
      <w:r w:rsidR="00254802">
        <w:rPr>
          <w:rFonts w:ascii="Arial" w:hAnsi="Arial" w:cs="Arial"/>
          <w:lang w:val="en-GB"/>
        </w:rPr>
        <w:t xml:space="preserve"> employees,</w:t>
      </w:r>
      <w:r w:rsidR="003446E9" w:rsidRPr="00ED5005">
        <w:rPr>
          <w:rFonts w:ascii="Arial" w:hAnsi="Arial" w:cs="Arial"/>
          <w:lang w:val="en-GB"/>
        </w:rPr>
        <w:t xml:space="preserve"> with</w:t>
      </w:r>
      <w:r w:rsidR="00A145D0" w:rsidRPr="00ED5005">
        <w:rPr>
          <w:rFonts w:ascii="Arial" w:hAnsi="Arial" w:cs="Arial"/>
          <w:lang w:val="en-GB"/>
        </w:rPr>
        <w:t xml:space="preserve"> a snowball </w:t>
      </w:r>
      <w:r w:rsidR="00B11743" w:rsidRPr="00ED5005">
        <w:rPr>
          <w:rFonts w:ascii="Arial" w:hAnsi="Arial" w:cs="Arial"/>
          <w:lang w:val="en-GB"/>
        </w:rPr>
        <w:t xml:space="preserve">technique </w:t>
      </w:r>
      <w:r w:rsidR="00A145D0" w:rsidRPr="00ED5005">
        <w:rPr>
          <w:rFonts w:ascii="Arial" w:hAnsi="Arial" w:cs="Arial"/>
          <w:lang w:val="en-GB"/>
        </w:rPr>
        <w:t>to broaden reach</w:t>
      </w:r>
      <w:r w:rsidR="00A43A5F" w:rsidRPr="00ED5005">
        <w:rPr>
          <w:rFonts w:ascii="Arial" w:hAnsi="Arial" w:cs="Arial"/>
          <w:lang w:val="en-GB"/>
        </w:rPr>
        <w:t xml:space="preserve"> </w:t>
      </w:r>
      <w:sdt>
        <w:sdtPr>
          <w:rPr>
            <w:rFonts w:ascii="Arial" w:hAnsi="Arial" w:cs="Arial"/>
            <w:lang w:val="en-GB"/>
          </w:rPr>
          <w:id w:val="-287128988"/>
          <w:citation/>
        </w:sdtPr>
        <w:sdtEndPr/>
        <w:sdtContent>
          <w:r w:rsidR="00C3340B" w:rsidRPr="00ED5005">
            <w:rPr>
              <w:rFonts w:ascii="Arial" w:hAnsi="Arial" w:cs="Arial"/>
              <w:lang w:val="en-GB"/>
            </w:rPr>
            <w:fldChar w:fldCharType="begin"/>
          </w:r>
          <w:r w:rsidR="00C3340B" w:rsidRPr="00ED5005">
            <w:rPr>
              <w:rFonts w:ascii="Arial" w:hAnsi="Arial" w:cs="Arial"/>
              <w:lang w:val="en-GB"/>
            </w:rPr>
            <w:instrText xml:space="preserve"> CITATION Aud20 \l 2057 </w:instrText>
          </w:r>
          <w:r w:rsidR="00C3340B" w:rsidRPr="00ED5005">
            <w:rPr>
              <w:rFonts w:ascii="Arial" w:hAnsi="Arial" w:cs="Arial"/>
              <w:lang w:val="en-GB"/>
            </w:rPr>
            <w:fldChar w:fldCharType="separate"/>
          </w:r>
          <w:r w:rsidR="00C3340B" w:rsidRPr="00ED5005">
            <w:rPr>
              <w:rFonts w:ascii="Arial" w:hAnsi="Arial" w:cs="Arial"/>
              <w:noProof/>
              <w:lang w:val="en-GB"/>
            </w:rPr>
            <w:t>(Audemard, 2020)</w:t>
          </w:r>
          <w:r w:rsidR="00C3340B" w:rsidRPr="00ED5005">
            <w:rPr>
              <w:rFonts w:ascii="Arial" w:hAnsi="Arial" w:cs="Arial"/>
              <w:lang w:val="en-GB"/>
            </w:rPr>
            <w:fldChar w:fldCharType="end"/>
          </w:r>
        </w:sdtContent>
      </w:sdt>
      <w:r w:rsidR="00254802">
        <w:rPr>
          <w:rFonts w:ascii="Arial" w:hAnsi="Arial" w:cs="Arial"/>
          <w:lang w:val="en-GB"/>
        </w:rPr>
        <w:t>,</w:t>
      </w:r>
      <w:r w:rsidR="00301F40" w:rsidRPr="00ED5005">
        <w:rPr>
          <w:rFonts w:ascii="Arial" w:hAnsi="Arial" w:cs="Arial"/>
          <w:lang w:val="en-GB"/>
        </w:rPr>
        <w:t xml:space="preserve"> </w:t>
      </w:r>
      <w:r w:rsidR="004B5C7A">
        <w:rPr>
          <w:rFonts w:ascii="Arial" w:hAnsi="Arial" w:cs="Arial"/>
          <w:lang w:val="en-GB"/>
        </w:rPr>
        <w:t>(</w:t>
      </w:r>
      <w:r w:rsidR="00D83858" w:rsidRPr="00ED5005">
        <w:rPr>
          <w:rFonts w:ascii="Arial" w:hAnsi="Arial" w:cs="Arial"/>
          <w:lang w:val="en-GB"/>
        </w:rPr>
        <w:t>Appendix A</w:t>
      </w:r>
      <w:r w:rsidR="004B5C7A">
        <w:rPr>
          <w:rFonts w:ascii="Arial" w:hAnsi="Arial" w:cs="Arial"/>
          <w:lang w:val="en-GB"/>
        </w:rPr>
        <w:t>)</w:t>
      </w:r>
      <w:r w:rsidR="00A145D0" w:rsidRPr="00ED5005">
        <w:rPr>
          <w:rFonts w:ascii="Arial" w:hAnsi="Arial" w:cs="Arial"/>
          <w:lang w:val="en-GB"/>
        </w:rPr>
        <w:t>.</w:t>
      </w:r>
      <w:r w:rsidR="00E30117" w:rsidRPr="00ED5005">
        <w:rPr>
          <w:rFonts w:ascii="Arial" w:hAnsi="Arial" w:cs="Arial"/>
          <w:lang w:val="en-GB"/>
        </w:rPr>
        <w:t xml:space="preserve"> </w:t>
      </w:r>
      <w:r w:rsidRPr="00ED5005">
        <w:rPr>
          <w:rFonts w:ascii="Arial" w:hAnsi="Arial" w:cs="Arial"/>
          <w:lang w:val="en-GB"/>
        </w:rPr>
        <w:t xml:space="preserve"> </w:t>
      </w:r>
      <w:r w:rsidR="00330C2D" w:rsidRPr="00ED5005">
        <w:rPr>
          <w:rFonts w:ascii="Arial" w:hAnsi="Arial" w:cs="Arial"/>
          <w:lang w:val="en-GB"/>
        </w:rPr>
        <w:t>Snowball sampling broaden</w:t>
      </w:r>
      <w:r w:rsidR="00254802">
        <w:rPr>
          <w:rFonts w:ascii="Arial" w:hAnsi="Arial" w:cs="Arial"/>
          <w:lang w:val="en-GB"/>
        </w:rPr>
        <w:t>s</w:t>
      </w:r>
      <w:r w:rsidR="00330C2D" w:rsidRPr="00ED5005">
        <w:rPr>
          <w:rFonts w:ascii="Arial" w:hAnsi="Arial" w:cs="Arial"/>
          <w:lang w:val="en-GB"/>
        </w:rPr>
        <w:t xml:space="preserve"> participation by allowing respondents to share the </w:t>
      </w:r>
      <w:r w:rsidR="00020BC5">
        <w:rPr>
          <w:rFonts w:ascii="Arial" w:hAnsi="Arial" w:cs="Arial"/>
          <w:lang w:val="en-GB"/>
        </w:rPr>
        <w:t>questionnaire</w:t>
      </w:r>
      <w:r w:rsidR="00330C2D" w:rsidRPr="00ED5005">
        <w:rPr>
          <w:rFonts w:ascii="Arial" w:hAnsi="Arial" w:cs="Arial"/>
          <w:lang w:val="en-GB"/>
        </w:rPr>
        <w:t xml:space="preserve"> link with colleagues. Purposive sampling</w:t>
      </w:r>
      <w:r w:rsidR="00254802">
        <w:rPr>
          <w:rFonts w:ascii="Arial" w:hAnsi="Arial" w:cs="Arial"/>
          <w:lang w:val="en-GB"/>
        </w:rPr>
        <w:t xml:space="preserve"> was also planned to</w:t>
      </w:r>
      <w:r w:rsidR="00330C2D" w:rsidRPr="00ED5005">
        <w:rPr>
          <w:rFonts w:ascii="Arial" w:hAnsi="Arial" w:cs="Arial"/>
          <w:lang w:val="en-GB"/>
        </w:rPr>
        <w:t xml:space="preserve"> target diverse roles facilitating </w:t>
      </w:r>
      <w:r w:rsidR="00B11743" w:rsidRPr="00ED5005">
        <w:rPr>
          <w:rFonts w:ascii="Arial" w:hAnsi="Arial" w:cs="Arial"/>
          <w:lang w:val="en-GB"/>
        </w:rPr>
        <w:t>a broader range of perspectives while acknowledging potential limitations in representativeness.</w:t>
      </w:r>
    </w:p>
    <w:p w14:paraId="3CB72DF7" w14:textId="77777777" w:rsidR="00957AA6" w:rsidRPr="00ED5005" w:rsidRDefault="00957AA6" w:rsidP="00ED5005">
      <w:pPr>
        <w:spacing w:after="0" w:line="360" w:lineRule="auto"/>
        <w:jc w:val="both"/>
        <w:rPr>
          <w:rFonts w:ascii="Arial" w:hAnsi="Arial" w:cs="Arial"/>
          <w:lang w:val="en-GB"/>
        </w:rPr>
      </w:pPr>
    </w:p>
    <w:p w14:paraId="191FA834" w14:textId="768B3CAB" w:rsidR="003F14C4" w:rsidRPr="00ED5005" w:rsidRDefault="00F22ACB" w:rsidP="00ED5005">
      <w:pPr>
        <w:spacing w:after="0" w:line="360" w:lineRule="auto"/>
        <w:jc w:val="both"/>
        <w:rPr>
          <w:rFonts w:ascii="Arial" w:hAnsi="Arial" w:cs="Arial"/>
        </w:rPr>
      </w:pPr>
      <w:r w:rsidRPr="00ED5005">
        <w:rPr>
          <w:rFonts w:ascii="Arial" w:hAnsi="Arial" w:cs="Arial"/>
          <w:lang w:val="en-GB"/>
        </w:rPr>
        <w:t>While ethnography traditionally emphasises qualitative methods, questionnaires were designed to include both closed and open-ended questions</w:t>
      </w:r>
      <w:r w:rsidR="004B5C7A">
        <w:rPr>
          <w:rFonts w:ascii="Arial" w:hAnsi="Arial" w:cs="Arial"/>
          <w:lang w:val="en-GB"/>
        </w:rPr>
        <w:t xml:space="preserve"> (</w:t>
      </w:r>
      <w:r w:rsidR="004B5C7A" w:rsidRPr="00ED5005">
        <w:rPr>
          <w:rFonts w:ascii="Arial" w:hAnsi="Arial" w:cs="Arial"/>
          <w:lang w:val="en-GB"/>
        </w:rPr>
        <w:t>Appendix B</w:t>
      </w:r>
      <w:r w:rsidR="004B5C7A">
        <w:rPr>
          <w:rFonts w:ascii="Arial" w:hAnsi="Arial" w:cs="Arial"/>
          <w:lang w:val="en-GB"/>
        </w:rPr>
        <w:t>)</w:t>
      </w:r>
      <w:r w:rsidR="004B5C7A" w:rsidRPr="00ED5005">
        <w:rPr>
          <w:rFonts w:ascii="Arial" w:hAnsi="Arial" w:cs="Arial"/>
          <w:lang w:val="en-GB"/>
        </w:rPr>
        <w:t>.</w:t>
      </w:r>
      <w:r w:rsidRPr="00ED5005">
        <w:rPr>
          <w:rFonts w:ascii="Arial" w:hAnsi="Arial" w:cs="Arial"/>
          <w:lang w:val="en-GB"/>
        </w:rPr>
        <w:t xml:space="preserve"> This allowed the collection of quantitative data on specific </w:t>
      </w:r>
      <w:r w:rsidR="00F8620E" w:rsidRPr="00ED5005">
        <w:rPr>
          <w:rFonts w:ascii="Arial" w:hAnsi="Arial" w:cs="Arial"/>
          <w:lang w:val="en-GB"/>
        </w:rPr>
        <w:t xml:space="preserve">demographic </w:t>
      </w:r>
      <w:r w:rsidRPr="00ED5005">
        <w:rPr>
          <w:rFonts w:ascii="Arial" w:hAnsi="Arial" w:cs="Arial"/>
          <w:lang w:val="en-GB"/>
        </w:rPr>
        <w:t>variables while also providing respondents the opportunity to express their thoughts and experiences in their own words</w:t>
      </w:r>
      <w:r w:rsidR="004B5C7A">
        <w:rPr>
          <w:rFonts w:ascii="Arial" w:hAnsi="Arial" w:cs="Arial"/>
          <w:lang w:val="en-GB"/>
        </w:rPr>
        <w:t>.</w:t>
      </w:r>
      <w:r w:rsidR="000F1492" w:rsidRPr="00ED5005">
        <w:rPr>
          <w:rFonts w:ascii="Arial" w:hAnsi="Arial" w:cs="Arial"/>
          <w:lang w:val="en-GB"/>
        </w:rPr>
        <w:t xml:space="preserve"> </w:t>
      </w:r>
      <w:r w:rsidR="003F14C4" w:rsidRPr="00ED5005">
        <w:rPr>
          <w:rFonts w:ascii="Arial" w:hAnsi="Arial" w:cs="Arial"/>
        </w:rPr>
        <w:t xml:space="preserve">Using a deductive approach, leveraging established theories to guide the research design, hypotheses, and analysis, the findings were triangulated involving different types of evidence and data from various sources including PSD and HR data to gain a more comprehensive and reliable understanding. Gathering evidence from different sources including the literature review added further validity. </w:t>
      </w:r>
    </w:p>
    <w:p w14:paraId="1A7B1514" w14:textId="4FEDE347" w:rsidR="008F024E" w:rsidRPr="00ED5005" w:rsidRDefault="00A145D0" w:rsidP="00ED5005">
      <w:pPr>
        <w:spacing w:after="0" w:line="360" w:lineRule="auto"/>
        <w:jc w:val="both"/>
        <w:rPr>
          <w:rFonts w:ascii="Arial" w:hAnsi="Arial" w:cs="Arial"/>
        </w:rPr>
      </w:pPr>
      <w:r w:rsidRPr="00ED5005">
        <w:rPr>
          <w:rFonts w:ascii="Arial" w:hAnsi="Arial" w:cs="Arial"/>
          <w:lang w:val="en-GB"/>
        </w:rPr>
        <w:lastRenderedPageBreak/>
        <w:t xml:space="preserve">A robust response rate of </w:t>
      </w:r>
      <w:r w:rsidR="00284BEF" w:rsidRPr="00ED5005">
        <w:rPr>
          <w:rFonts w:ascii="Arial" w:hAnsi="Arial" w:cs="Arial"/>
          <w:lang w:val="en-GB"/>
        </w:rPr>
        <w:t xml:space="preserve">331 </w:t>
      </w:r>
      <w:r w:rsidR="00B474B8">
        <w:rPr>
          <w:rFonts w:ascii="Arial" w:hAnsi="Arial" w:cs="Arial"/>
          <w:lang w:val="en-GB"/>
        </w:rPr>
        <w:t>respondents</w:t>
      </w:r>
      <w:r w:rsidRPr="00ED5005">
        <w:rPr>
          <w:rFonts w:ascii="Arial" w:hAnsi="Arial" w:cs="Arial"/>
          <w:lang w:val="en-GB"/>
        </w:rPr>
        <w:t xml:space="preserve"> was a</w:t>
      </w:r>
      <w:r w:rsidR="00FB4803" w:rsidRPr="00ED5005">
        <w:rPr>
          <w:rFonts w:ascii="Arial" w:hAnsi="Arial" w:cs="Arial"/>
          <w:lang w:val="en-GB"/>
        </w:rPr>
        <w:t>ttained</w:t>
      </w:r>
      <w:r w:rsidRPr="00ED5005">
        <w:rPr>
          <w:rFonts w:ascii="Arial" w:hAnsi="Arial" w:cs="Arial"/>
          <w:lang w:val="en-GB"/>
        </w:rPr>
        <w:t xml:space="preserve">, reflecting strong </w:t>
      </w:r>
      <w:r w:rsidR="003446E9" w:rsidRPr="00ED5005">
        <w:rPr>
          <w:rFonts w:ascii="Arial" w:hAnsi="Arial" w:cs="Arial"/>
          <w:lang w:val="en-GB"/>
        </w:rPr>
        <w:t>engagement</w:t>
      </w:r>
      <w:r w:rsidRPr="00ED5005">
        <w:rPr>
          <w:rFonts w:ascii="Arial" w:hAnsi="Arial" w:cs="Arial"/>
          <w:lang w:val="en-GB"/>
        </w:rPr>
        <w:t xml:space="preserve"> and mitigating concerns </w:t>
      </w:r>
      <w:r w:rsidR="003446E9" w:rsidRPr="00ED5005">
        <w:rPr>
          <w:rFonts w:ascii="Arial" w:hAnsi="Arial" w:cs="Arial"/>
          <w:lang w:val="en-GB"/>
        </w:rPr>
        <w:t>of survey</w:t>
      </w:r>
      <w:r w:rsidR="00E30117" w:rsidRPr="00ED5005">
        <w:rPr>
          <w:rFonts w:ascii="Arial" w:hAnsi="Arial" w:cs="Arial"/>
          <w:lang w:val="en-GB"/>
        </w:rPr>
        <w:t xml:space="preserve"> fatigue</w:t>
      </w:r>
      <w:r w:rsidR="00A27715">
        <w:rPr>
          <w:rFonts w:ascii="Arial" w:hAnsi="Arial" w:cs="Arial"/>
          <w:lang w:val="en-GB"/>
        </w:rPr>
        <w:t xml:space="preserve"> (</w:t>
      </w:r>
      <w:r w:rsidR="00301F40" w:rsidRPr="00ED5005">
        <w:rPr>
          <w:rFonts w:ascii="Arial" w:hAnsi="Arial" w:cs="Arial"/>
          <w:lang w:val="en-GB"/>
        </w:rPr>
        <w:t xml:space="preserve">Appendix </w:t>
      </w:r>
      <w:r w:rsidR="0078279F">
        <w:rPr>
          <w:rFonts w:ascii="Arial" w:hAnsi="Arial" w:cs="Arial"/>
          <w:lang w:val="en-GB"/>
        </w:rPr>
        <w:t>D</w:t>
      </w:r>
      <w:r w:rsidR="00A27715">
        <w:rPr>
          <w:rFonts w:ascii="Arial" w:hAnsi="Arial" w:cs="Arial"/>
          <w:lang w:val="en-GB"/>
        </w:rPr>
        <w:t>)</w:t>
      </w:r>
      <w:r w:rsidR="00E30117" w:rsidRPr="00ED5005">
        <w:rPr>
          <w:rFonts w:ascii="Arial" w:hAnsi="Arial" w:cs="Arial"/>
          <w:lang w:val="en-GB"/>
        </w:rPr>
        <w:t xml:space="preserve">. </w:t>
      </w:r>
      <w:r w:rsidR="003F14C4" w:rsidRPr="00ED5005">
        <w:rPr>
          <w:rFonts w:ascii="Arial" w:hAnsi="Arial" w:cs="Arial"/>
          <w:lang w:val="en-GB"/>
        </w:rPr>
        <w:t>Questionnaire d</w:t>
      </w:r>
      <w:r w:rsidR="00E30117" w:rsidRPr="00ED5005">
        <w:rPr>
          <w:rFonts w:ascii="Arial" w:hAnsi="Arial" w:cs="Arial"/>
          <w:lang w:val="en-GB"/>
        </w:rPr>
        <w:t>ata analyse</w:t>
      </w:r>
      <w:r w:rsidRPr="00ED5005">
        <w:rPr>
          <w:rFonts w:ascii="Arial" w:hAnsi="Arial" w:cs="Arial"/>
          <w:lang w:val="en-GB"/>
        </w:rPr>
        <w:t>s followed</w:t>
      </w:r>
      <w:r w:rsidR="00C3340B" w:rsidRPr="00ED5005">
        <w:rPr>
          <w:rFonts w:ascii="Arial" w:hAnsi="Arial" w:cs="Arial"/>
          <w:lang w:val="en-GB"/>
        </w:rPr>
        <w:t xml:space="preserve"> Braun &amp; Clarke, </w:t>
      </w:r>
      <w:sdt>
        <w:sdtPr>
          <w:rPr>
            <w:rFonts w:ascii="Arial" w:hAnsi="Arial" w:cs="Arial"/>
            <w:lang w:val="en-GB"/>
          </w:rPr>
          <w:id w:val="189569902"/>
          <w:citation/>
        </w:sdtPr>
        <w:sdtEndPr/>
        <w:sdtContent>
          <w:r w:rsidR="00C3340B" w:rsidRPr="00ED5005">
            <w:rPr>
              <w:rFonts w:ascii="Arial" w:hAnsi="Arial" w:cs="Arial"/>
              <w:lang w:val="en-GB"/>
            </w:rPr>
            <w:fldChar w:fldCharType="begin"/>
          </w:r>
          <w:r w:rsidR="00C3340B" w:rsidRPr="00ED5005">
            <w:rPr>
              <w:rFonts w:ascii="Arial" w:hAnsi="Arial" w:cs="Arial"/>
              <w:lang w:val="en-GB"/>
            </w:rPr>
            <w:instrText xml:space="preserve">CITATION Bra06 \n  \l 2057 </w:instrText>
          </w:r>
          <w:r w:rsidR="00C3340B" w:rsidRPr="00ED5005">
            <w:rPr>
              <w:rFonts w:ascii="Arial" w:hAnsi="Arial" w:cs="Arial"/>
              <w:lang w:val="en-GB"/>
            </w:rPr>
            <w:fldChar w:fldCharType="separate"/>
          </w:r>
          <w:r w:rsidR="00C3340B" w:rsidRPr="00ED5005">
            <w:rPr>
              <w:rFonts w:ascii="Arial" w:hAnsi="Arial" w:cs="Arial"/>
              <w:noProof/>
              <w:lang w:val="en-GB"/>
            </w:rPr>
            <w:t>(2006)</w:t>
          </w:r>
          <w:r w:rsidR="00C3340B" w:rsidRPr="00ED5005">
            <w:rPr>
              <w:rFonts w:ascii="Arial" w:hAnsi="Arial" w:cs="Arial"/>
              <w:lang w:val="en-GB"/>
            </w:rPr>
            <w:fldChar w:fldCharType="end"/>
          </w:r>
        </w:sdtContent>
      </w:sdt>
      <w:r w:rsidR="003F7C16" w:rsidRPr="00ED5005">
        <w:rPr>
          <w:rFonts w:ascii="Arial" w:hAnsi="Arial" w:cs="Arial"/>
        </w:rPr>
        <w:t xml:space="preserve"> </w:t>
      </w:r>
      <w:r w:rsidRPr="00ED5005">
        <w:rPr>
          <w:rFonts w:ascii="Arial" w:hAnsi="Arial" w:cs="Arial"/>
        </w:rPr>
        <w:t xml:space="preserve">inductive thematic analysis, a flexible method suited to </w:t>
      </w:r>
      <w:r w:rsidR="003446E9" w:rsidRPr="00ED5005">
        <w:rPr>
          <w:rFonts w:ascii="Arial" w:hAnsi="Arial" w:cs="Arial"/>
        </w:rPr>
        <w:t>identifying</w:t>
      </w:r>
      <w:r w:rsidRPr="00ED5005">
        <w:rPr>
          <w:rFonts w:ascii="Arial" w:hAnsi="Arial" w:cs="Arial"/>
        </w:rPr>
        <w:t xml:space="preserve"> emergent patterns without predefined </w:t>
      </w:r>
      <w:r w:rsidR="003446E9" w:rsidRPr="00ED5005">
        <w:rPr>
          <w:rFonts w:ascii="Arial" w:hAnsi="Arial" w:cs="Arial"/>
        </w:rPr>
        <w:t>categories</w:t>
      </w:r>
      <w:r w:rsidRPr="00ED5005">
        <w:rPr>
          <w:rFonts w:ascii="Arial" w:hAnsi="Arial" w:cs="Arial"/>
          <w:color w:val="FF0000"/>
        </w:rPr>
        <w:t xml:space="preserve">. </w:t>
      </w:r>
      <w:r w:rsidRPr="00ED5005">
        <w:rPr>
          <w:rFonts w:ascii="Arial" w:hAnsi="Arial" w:cs="Arial"/>
        </w:rPr>
        <w:t>Responses were examined holistically and across key demographic subgroups including</w:t>
      </w:r>
      <w:r w:rsidR="00284BEF" w:rsidRPr="00ED5005">
        <w:rPr>
          <w:rFonts w:ascii="Arial" w:hAnsi="Arial" w:cs="Arial"/>
        </w:rPr>
        <w:t xml:space="preserve"> age, gender, ethnicity, rank o</w:t>
      </w:r>
      <w:r w:rsidR="008F024E" w:rsidRPr="00ED5005">
        <w:rPr>
          <w:rFonts w:ascii="Arial" w:hAnsi="Arial" w:cs="Arial"/>
        </w:rPr>
        <w:t>r</w:t>
      </w:r>
      <w:r w:rsidR="00284BEF" w:rsidRPr="00ED5005">
        <w:rPr>
          <w:rFonts w:ascii="Arial" w:hAnsi="Arial" w:cs="Arial"/>
        </w:rPr>
        <w:t xml:space="preserve"> police staff grade, length of service and department</w:t>
      </w:r>
      <w:r w:rsidR="008F024E" w:rsidRPr="00ED5005">
        <w:rPr>
          <w:rFonts w:ascii="Arial" w:hAnsi="Arial" w:cs="Arial"/>
        </w:rPr>
        <w:t xml:space="preserve">, </w:t>
      </w:r>
      <w:r w:rsidR="003446E9" w:rsidRPr="00ED5005">
        <w:rPr>
          <w:rFonts w:ascii="Arial" w:hAnsi="Arial" w:cs="Arial"/>
        </w:rPr>
        <w:t>enabling</w:t>
      </w:r>
      <w:r w:rsidRPr="00ED5005">
        <w:rPr>
          <w:rFonts w:ascii="Arial" w:hAnsi="Arial" w:cs="Arial"/>
        </w:rPr>
        <w:t xml:space="preserve"> nuanced comparisons.  </w:t>
      </w:r>
    </w:p>
    <w:p w14:paraId="6750C8A8" w14:textId="77777777" w:rsidR="003F14C4" w:rsidRPr="00ED5005" w:rsidRDefault="003F14C4" w:rsidP="00ED5005">
      <w:pPr>
        <w:spacing w:after="0" w:line="360" w:lineRule="auto"/>
        <w:jc w:val="both"/>
        <w:rPr>
          <w:rFonts w:ascii="Arial" w:hAnsi="Arial" w:cs="Arial"/>
        </w:rPr>
      </w:pPr>
    </w:p>
    <w:p w14:paraId="7041CB4D" w14:textId="3500A7AE" w:rsidR="00831615" w:rsidRPr="00A27715" w:rsidRDefault="003446E9" w:rsidP="00ED5005">
      <w:pPr>
        <w:spacing w:after="0" w:line="360" w:lineRule="auto"/>
        <w:jc w:val="both"/>
        <w:rPr>
          <w:rFonts w:ascii="Arial" w:hAnsi="Arial" w:cs="Arial"/>
          <w:color w:val="FF0000"/>
          <w:lang w:val="en-GB"/>
        </w:rPr>
      </w:pPr>
      <w:r w:rsidRPr="00ED5005">
        <w:rPr>
          <w:rFonts w:ascii="Arial" w:hAnsi="Arial" w:cs="Arial"/>
        </w:rPr>
        <w:t>Cr</w:t>
      </w:r>
      <w:r w:rsidR="00A27715">
        <w:rPr>
          <w:rFonts w:ascii="Arial" w:hAnsi="Arial" w:cs="Arial"/>
        </w:rPr>
        <w:t>itically</w:t>
      </w:r>
      <w:r w:rsidR="00831615" w:rsidRPr="00ED5005">
        <w:rPr>
          <w:rFonts w:ascii="Arial" w:hAnsi="Arial" w:cs="Arial"/>
        </w:rPr>
        <w:t>,</w:t>
      </w:r>
      <w:r w:rsidR="00A145D0" w:rsidRPr="00ED5005">
        <w:rPr>
          <w:rFonts w:ascii="Arial" w:hAnsi="Arial" w:cs="Arial"/>
        </w:rPr>
        <w:t xml:space="preserve"> t</w:t>
      </w:r>
      <w:r w:rsidR="00284BEF" w:rsidRPr="00ED5005">
        <w:rPr>
          <w:rFonts w:ascii="Arial" w:hAnsi="Arial" w:cs="Arial"/>
        </w:rPr>
        <w:t>h</w:t>
      </w:r>
      <w:r w:rsidR="00E30117" w:rsidRPr="00ED5005">
        <w:rPr>
          <w:rFonts w:ascii="Arial" w:hAnsi="Arial" w:cs="Arial"/>
        </w:rPr>
        <w:t xml:space="preserve">e questionnaire also </w:t>
      </w:r>
      <w:r w:rsidR="00A145D0" w:rsidRPr="00ED5005">
        <w:rPr>
          <w:rFonts w:ascii="Arial" w:hAnsi="Arial" w:cs="Arial"/>
        </w:rPr>
        <w:t>assessed both</w:t>
      </w:r>
      <w:r w:rsidR="0088730C">
        <w:rPr>
          <w:rFonts w:ascii="Arial" w:hAnsi="Arial" w:cs="Arial"/>
        </w:rPr>
        <w:t xml:space="preserve"> the</w:t>
      </w:r>
      <w:r w:rsidR="00A145D0" w:rsidRPr="00ED5005">
        <w:rPr>
          <w:rFonts w:ascii="Arial" w:hAnsi="Arial" w:cs="Arial"/>
        </w:rPr>
        <w:t xml:space="preserve"> conceptual </w:t>
      </w:r>
      <w:r w:rsidRPr="00ED5005">
        <w:rPr>
          <w:rFonts w:ascii="Arial" w:hAnsi="Arial" w:cs="Arial"/>
        </w:rPr>
        <w:t>understanding</w:t>
      </w:r>
      <w:r w:rsidR="00A145D0" w:rsidRPr="00ED5005">
        <w:rPr>
          <w:rFonts w:ascii="Arial" w:hAnsi="Arial" w:cs="Arial"/>
        </w:rPr>
        <w:t xml:space="preserve"> </w:t>
      </w:r>
      <w:r w:rsidR="00E30117" w:rsidRPr="00ED5005">
        <w:rPr>
          <w:rFonts w:ascii="Arial" w:hAnsi="Arial" w:cs="Arial"/>
        </w:rPr>
        <w:t>of misconduct</w:t>
      </w:r>
      <w:r w:rsidR="00A27715">
        <w:rPr>
          <w:rFonts w:ascii="Arial" w:hAnsi="Arial" w:cs="Arial"/>
        </w:rPr>
        <w:t xml:space="preserve"> and</w:t>
      </w:r>
      <w:r w:rsidR="00E30117" w:rsidRPr="00ED5005">
        <w:rPr>
          <w:rFonts w:ascii="Arial" w:hAnsi="Arial" w:cs="Arial"/>
        </w:rPr>
        <w:t xml:space="preserve"> whistleblowing</w:t>
      </w:r>
      <w:r w:rsidR="00A27715">
        <w:rPr>
          <w:rFonts w:ascii="Arial" w:hAnsi="Arial" w:cs="Arial"/>
        </w:rPr>
        <w:t>,</w:t>
      </w:r>
      <w:r w:rsidR="00E30117" w:rsidRPr="00ED5005">
        <w:rPr>
          <w:rFonts w:ascii="Arial" w:hAnsi="Arial" w:cs="Arial"/>
        </w:rPr>
        <w:t xml:space="preserve"> </w:t>
      </w:r>
      <w:r w:rsidR="0088730C">
        <w:rPr>
          <w:rFonts w:ascii="Arial" w:hAnsi="Arial" w:cs="Arial"/>
        </w:rPr>
        <w:t xml:space="preserve">as well as </w:t>
      </w:r>
      <w:r w:rsidR="00B474B8">
        <w:rPr>
          <w:rFonts w:ascii="Arial" w:hAnsi="Arial" w:cs="Arial"/>
        </w:rPr>
        <w:t>respondents</w:t>
      </w:r>
      <w:r w:rsidR="00A27715">
        <w:rPr>
          <w:rFonts w:ascii="Arial" w:hAnsi="Arial" w:cs="Arial"/>
        </w:rPr>
        <w:t xml:space="preserve"> prior</w:t>
      </w:r>
      <w:r w:rsidR="00A145D0" w:rsidRPr="00ED5005">
        <w:rPr>
          <w:rFonts w:ascii="Arial" w:hAnsi="Arial" w:cs="Arial"/>
        </w:rPr>
        <w:t xml:space="preserve"> reporting behaviours</w:t>
      </w:r>
      <w:r w:rsidRPr="00ED5005">
        <w:rPr>
          <w:rFonts w:ascii="Arial" w:hAnsi="Arial" w:cs="Arial"/>
        </w:rPr>
        <w:t xml:space="preserve">, offering empirical insights into how lived </w:t>
      </w:r>
      <w:r w:rsidR="00A145D0" w:rsidRPr="00ED5005">
        <w:rPr>
          <w:rFonts w:ascii="Arial" w:hAnsi="Arial" w:cs="Arial"/>
        </w:rPr>
        <w:t>experiences</w:t>
      </w:r>
      <w:r w:rsidRPr="00ED5005">
        <w:rPr>
          <w:rFonts w:ascii="Arial" w:hAnsi="Arial" w:cs="Arial"/>
        </w:rPr>
        <w:t xml:space="preserve"> shaped </w:t>
      </w:r>
      <w:r w:rsidR="00AA469B">
        <w:rPr>
          <w:rFonts w:ascii="Arial" w:hAnsi="Arial" w:cs="Arial"/>
        </w:rPr>
        <w:t xml:space="preserve">confidence and </w:t>
      </w:r>
      <w:r w:rsidRPr="00ED5005">
        <w:rPr>
          <w:rFonts w:ascii="Arial" w:hAnsi="Arial" w:cs="Arial"/>
        </w:rPr>
        <w:t>willingness to report</w:t>
      </w:r>
      <w:r w:rsidR="00F8320D">
        <w:rPr>
          <w:rFonts w:ascii="Arial" w:hAnsi="Arial" w:cs="Arial"/>
        </w:rPr>
        <w:t xml:space="preserve"> misconduct</w:t>
      </w:r>
      <w:r w:rsidRPr="00ED5005">
        <w:rPr>
          <w:rFonts w:ascii="Arial" w:hAnsi="Arial" w:cs="Arial"/>
        </w:rPr>
        <w:t>. This approach aligns with the study’s exploratory aims of bridging gaps between assumptions and realities.</w:t>
      </w:r>
      <w:r w:rsidR="00A145D0" w:rsidRPr="00ED5005">
        <w:rPr>
          <w:rFonts w:ascii="Arial" w:hAnsi="Arial" w:cs="Arial"/>
        </w:rPr>
        <w:t xml:space="preserve">  </w:t>
      </w:r>
    </w:p>
    <w:p w14:paraId="7F55723A" w14:textId="77777777" w:rsidR="00ED5005" w:rsidRPr="00ED5005" w:rsidRDefault="00ED5005" w:rsidP="00ED5005">
      <w:pPr>
        <w:spacing w:after="0" w:line="360" w:lineRule="auto"/>
        <w:jc w:val="both"/>
        <w:rPr>
          <w:rFonts w:ascii="Arial" w:hAnsi="Arial" w:cs="Arial"/>
          <w:lang w:val="en-GB"/>
        </w:rPr>
      </w:pPr>
    </w:p>
    <w:p w14:paraId="38995FF1" w14:textId="31BCB649" w:rsidR="00831615" w:rsidRDefault="00F8320D" w:rsidP="00ED5005">
      <w:pPr>
        <w:spacing w:after="0" w:line="360" w:lineRule="auto"/>
        <w:jc w:val="both"/>
        <w:rPr>
          <w:rFonts w:ascii="Arial" w:hAnsi="Arial" w:cs="Arial"/>
          <w:color w:val="FF0000"/>
          <w:lang w:val="en-GB"/>
        </w:rPr>
      </w:pPr>
      <w:r>
        <w:rPr>
          <w:rFonts w:ascii="Arial" w:hAnsi="Arial" w:cs="Arial"/>
          <w:lang w:val="en-GB"/>
        </w:rPr>
        <w:t>Of t</w:t>
      </w:r>
      <w:r w:rsidR="00EB0164" w:rsidRPr="00ED5005">
        <w:rPr>
          <w:rFonts w:ascii="Arial" w:hAnsi="Arial" w:cs="Arial"/>
          <w:lang w:val="en-GB"/>
        </w:rPr>
        <w:t>he</w:t>
      </w:r>
      <w:r w:rsidR="0009723A" w:rsidRPr="00ED5005">
        <w:rPr>
          <w:rFonts w:ascii="Arial" w:hAnsi="Arial" w:cs="Arial"/>
          <w:lang w:val="en-GB"/>
        </w:rPr>
        <w:t xml:space="preserve"> 3</w:t>
      </w:r>
      <w:r w:rsidR="00EB0164" w:rsidRPr="00ED5005">
        <w:rPr>
          <w:rFonts w:ascii="Arial" w:hAnsi="Arial" w:cs="Arial"/>
          <w:lang w:val="en-GB"/>
        </w:rPr>
        <w:t xml:space="preserve">31 </w:t>
      </w:r>
      <w:r>
        <w:rPr>
          <w:rFonts w:ascii="Arial" w:hAnsi="Arial" w:cs="Arial"/>
          <w:lang w:val="en-GB"/>
        </w:rPr>
        <w:t xml:space="preserve">questionnaire </w:t>
      </w:r>
      <w:r w:rsidR="0009723A" w:rsidRPr="00ED5005">
        <w:rPr>
          <w:rFonts w:ascii="Arial" w:hAnsi="Arial" w:cs="Arial"/>
          <w:lang w:val="en-GB"/>
        </w:rPr>
        <w:t xml:space="preserve">responses </w:t>
      </w:r>
      <w:r>
        <w:rPr>
          <w:rFonts w:ascii="Arial" w:hAnsi="Arial" w:cs="Arial"/>
          <w:lang w:val="en-GB"/>
        </w:rPr>
        <w:t xml:space="preserve">received </w:t>
      </w:r>
      <w:r w:rsidR="0088730C" w:rsidRPr="00ED5005">
        <w:rPr>
          <w:rFonts w:ascii="Arial" w:hAnsi="Arial" w:cs="Arial"/>
          <w:lang w:val="en-GB"/>
        </w:rPr>
        <w:t>from SWP</w:t>
      </w:r>
      <w:r w:rsidR="0088730C">
        <w:rPr>
          <w:rFonts w:ascii="Arial" w:hAnsi="Arial" w:cs="Arial"/>
          <w:lang w:val="en-GB"/>
        </w:rPr>
        <w:t xml:space="preserve"> employees</w:t>
      </w:r>
      <w:r>
        <w:rPr>
          <w:rFonts w:ascii="Arial" w:hAnsi="Arial" w:cs="Arial"/>
          <w:lang w:val="en-GB"/>
        </w:rPr>
        <w:t>,</w:t>
      </w:r>
      <w:r w:rsidR="00EB0164" w:rsidRPr="00ED5005">
        <w:rPr>
          <w:rFonts w:ascii="Arial" w:hAnsi="Arial" w:cs="Arial"/>
          <w:lang w:val="en-GB"/>
        </w:rPr>
        <w:t xml:space="preserve"> 174 </w:t>
      </w:r>
      <w:r w:rsidR="0009723A" w:rsidRPr="00ED5005">
        <w:rPr>
          <w:rFonts w:ascii="Arial" w:hAnsi="Arial" w:cs="Arial"/>
          <w:lang w:val="en-GB"/>
        </w:rPr>
        <w:t>identified</w:t>
      </w:r>
      <w:r w:rsidR="00EB0164" w:rsidRPr="00ED5005">
        <w:rPr>
          <w:rFonts w:ascii="Arial" w:hAnsi="Arial" w:cs="Arial"/>
          <w:lang w:val="en-GB"/>
        </w:rPr>
        <w:t xml:space="preserve"> as female, 154 as </w:t>
      </w:r>
      <w:r w:rsidR="009B5B88" w:rsidRPr="00ED5005">
        <w:rPr>
          <w:rFonts w:ascii="Arial" w:hAnsi="Arial" w:cs="Arial"/>
          <w:lang w:val="en-GB"/>
        </w:rPr>
        <w:t>male and 3 declin</w:t>
      </w:r>
      <w:r>
        <w:rPr>
          <w:rFonts w:ascii="Arial" w:hAnsi="Arial" w:cs="Arial"/>
          <w:lang w:val="en-GB"/>
        </w:rPr>
        <w:t>ed</w:t>
      </w:r>
      <w:r w:rsidR="009B5B88" w:rsidRPr="00ED5005">
        <w:rPr>
          <w:rFonts w:ascii="Arial" w:hAnsi="Arial" w:cs="Arial"/>
          <w:lang w:val="en-GB"/>
        </w:rPr>
        <w:t xml:space="preserve"> to specify their gender. </w:t>
      </w:r>
      <w:r w:rsidR="0009723A" w:rsidRPr="00ED5005">
        <w:rPr>
          <w:rFonts w:ascii="Arial" w:hAnsi="Arial" w:cs="Arial"/>
          <w:lang w:val="en-GB"/>
        </w:rPr>
        <w:t xml:space="preserve">In terms of </w:t>
      </w:r>
      <w:r w:rsidR="009B5B88" w:rsidRPr="00ED5005">
        <w:rPr>
          <w:rFonts w:ascii="Arial" w:hAnsi="Arial" w:cs="Arial"/>
          <w:lang w:val="en-GB"/>
        </w:rPr>
        <w:t>role</w:t>
      </w:r>
      <w:r w:rsidR="0088730C">
        <w:rPr>
          <w:rFonts w:ascii="Arial" w:hAnsi="Arial" w:cs="Arial"/>
          <w:lang w:val="en-GB"/>
        </w:rPr>
        <w:t>s</w:t>
      </w:r>
      <w:r w:rsidR="00FC69A6" w:rsidRPr="00ED5005">
        <w:rPr>
          <w:rFonts w:ascii="Arial" w:hAnsi="Arial" w:cs="Arial"/>
          <w:lang w:val="en-GB"/>
        </w:rPr>
        <w:t>,</w:t>
      </w:r>
      <w:r w:rsidR="009B5B88" w:rsidRPr="00ED5005">
        <w:rPr>
          <w:rFonts w:ascii="Arial" w:hAnsi="Arial" w:cs="Arial"/>
          <w:lang w:val="en-GB"/>
        </w:rPr>
        <w:t xml:space="preserve"> 225 respondents </w:t>
      </w:r>
      <w:r w:rsidR="0009723A" w:rsidRPr="00ED5005">
        <w:rPr>
          <w:rFonts w:ascii="Arial" w:hAnsi="Arial" w:cs="Arial"/>
          <w:lang w:val="en-GB"/>
        </w:rPr>
        <w:t xml:space="preserve">were police officers and </w:t>
      </w:r>
      <w:r w:rsidR="00EB0164" w:rsidRPr="00ED5005">
        <w:rPr>
          <w:rFonts w:ascii="Arial" w:hAnsi="Arial" w:cs="Arial"/>
          <w:lang w:val="en-GB"/>
        </w:rPr>
        <w:t>1</w:t>
      </w:r>
      <w:r w:rsidR="007B7660" w:rsidRPr="00ED5005">
        <w:rPr>
          <w:rFonts w:ascii="Arial" w:hAnsi="Arial" w:cs="Arial"/>
          <w:lang w:val="en-GB"/>
        </w:rPr>
        <w:t>0</w:t>
      </w:r>
      <w:r w:rsidR="00EB0164" w:rsidRPr="00ED5005">
        <w:rPr>
          <w:rFonts w:ascii="Arial" w:hAnsi="Arial" w:cs="Arial"/>
          <w:lang w:val="en-GB"/>
        </w:rPr>
        <w:t>6 were staff members</w:t>
      </w:r>
      <w:r w:rsidR="00BC5112">
        <w:rPr>
          <w:rFonts w:ascii="Arial" w:hAnsi="Arial" w:cs="Arial"/>
          <w:lang w:val="en-GB"/>
        </w:rPr>
        <w:t>.</w:t>
      </w:r>
      <w:r w:rsidR="00A27715">
        <w:rPr>
          <w:rFonts w:ascii="Arial" w:hAnsi="Arial" w:cs="Arial"/>
          <w:lang w:val="en-GB"/>
        </w:rPr>
        <w:t xml:space="preserve"> The e</w:t>
      </w:r>
      <w:r w:rsidR="00AF1EE9" w:rsidRPr="00ED5005">
        <w:rPr>
          <w:rFonts w:ascii="Arial" w:hAnsi="Arial" w:cs="Arial"/>
          <w:lang w:val="en-GB"/>
        </w:rPr>
        <w:t>t</w:t>
      </w:r>
      <w:r w:rsidR="00EB0164" w:rsidRPr="00ED5005">
        <w:rPr>
          <w:rFonts w:ascii="Arial" w:hAnsi="Arial" w:cs="Arial"/>
          <w:lang w:val="en-GB"/>
        </w:rPr>
        <w:t>hnic composition</w:t>
      </w:r>
      <w:r w:rsidR="00BF0AFA" w:rsidRPr="00ED5005">
        <w:rPr>
          <w:rFonts w:ascii="Arial" w:hAnsi="Arial" w:cs="Arial"/>
          <w:lang w:val="en-GB"/>
        </w:rPr>
        <w:t xml:space="preserve"> </w:t>
      </w:r>
      <w:r w:rsidR="00EB0164" w:rsidRPr="00ED5005">
        <w:rPr>
          <w:rFonts w:ascii="Arial" w:hAnsi="Arial" w:cs="Arial"/>
          <w:lang w:val="en-GB"/>
        </w:rPr>
        <w:t xml:space="preserve">was </w:t>
      </w:r>
      <w:r w:rsidR="00AF1EE9" w:rsidRPr="00ED5005">
        <w:rPr>
          <w:rFonts w:ascii="Arial" w:hAnsi="Arial" w:cs="Arial"/>
          <w:lang w:val="en-GB"/>
        </w:rPr>
        <w:t>distributed</w:t>
      </w:r>
      <w:r w:rsidR="00EB0164" w:rsidRPr="00ED5005">
        <w:rPr>
          <w:rFonts w:ascii="Arial" w:hAnsi="Arial" w:cs="Arial"/>
          <w:lang w:val="en-GB"/>
        </w:rPr>
        <w:t xml:space="preserve"> as </w:t>
      </w:r>
      <w:r w:rsidR="00BC7BEE" w:rsidRPr="00ED5005">
        <w:rPr>
          <w:rFonts w:ascii="Arial" w:hAnsi="Arial" w:cs="Arial"/>
          <w:lang w:val="en-GB"/>
        </w:rPr>
        <w:t>illustrated in figure 9:</w:t>
      </w:r>
      <w:r w:rsidR="00DF57B0" w:rsidRPr="00ED5005">
        <w:rPr>
          <w:rFonts w:ascii="Arial" w:hAnsi="Arial" w:cs="Arial"/>
          <w:color w:val="FF0000"/>
          <w:lang w:val="en-GB"/>
        </w:rPr>
        <w:t xml:space="preserve"> </w:t>
      </w:r>
    </w:p>
    <w:p w14:paraId="62586EEE" w14:textId="77777777" w:rsidR="00BC5112" w:rsidRPr="00ED5005" w:rsidRDefault="00BC5112" w:rsidP="00ED5005">
      <w:pPr>
        <w:spacing w:after="0" w:line="360" w:lineRule="auto"/>
        <w:jc w:val="both"/>
        <w:rPr>
          <w:rFonts w:ascii="Arial" w:hAnsi="Arial" w:cs="Arial"/>
          <w:lang w:val="en-GB"/>
        </w:rPr>
      </w:pPr>
    </w:p>
    <w:p w14:paraId="0E721357" w14:textId="21639CB6" w:rsidR="00DF57B0" w:rsidRPr="008F024E" w:rsidRDefault="00AF1EE9" w:rsidP="00992B76">
      <w:pPr>
        <w:spacing w:after="0" w:line="360" w:lineRule="auto"/>
        <w:jc w:val="both"/>
        <w:rPr>
          <w:rFonts w:ascii="Arial" w:hAnsi="Arial" w:cs="Arial"/>
          <w:color w:val="FF0000"/>
          <w:sz w:val="24"/>
          <w:szCs w:val="24"/>
          <w:lang w:val="en-GB"/>
        </w:rPr>
      </w:pPr>
      <w:r w:rsidRPr="00AF1EE9">
        <w:rPr>
          <w:rFonts w:ascii="Arial" w:hAnsi="Arial" w:cs="Arial"/>
          <w:noProof/>
          <w:color w:val="FF0000"/>
          <w:sz w:val="24"/>
          <w:szCs w:val="24"/>
          <w:lang w:val="en-GB"/>
        </w:rPr>
        <w:drawing>
          <wp:inline distT="0" distB="0" distL="0" distR="0" wp14:anchorId="057FBC3A" wp14:editId="401C9036">
            <wp:extent cx="5943600" cy="1753870"/>
            <wp:effectExtent l="0" t="0" r="0" b="0"/>
            <wp:docPr id="1540886544" name="Picture 1" descr="A white background with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886544" name="Picture 1" descr="A white background with black numbers&#10;&#10;AI-generated content may be incorrect."/>
                    <pic:cNvPicPr/>
                  </pic:nvPicPr>
                  <pic:blipFill>
                    <a:blip r:embed="rId20"/>
                    <a:stretch>
                      <a:fillRect/>
                    </a:stretch>
                  </pic:blipFill>
                  <pic:spPr>
                    <a:xfrm>
                      <a:off x="0" y="0"/>
                      <a:ext cx="5943600" cy="1753870"/>
                    </a:xfrm>
                    <a:prstGeom prst="rect">
                      <a:avLst/>
                    </a:prstGeom>
                  </pic:spPr>
                </pic:pic>
              </a:graphicData>
            </a:graphic>
          </wp:inline>
        </w:drawing>
      </w:r>
    </w:p>
    <w:p w14:paraId="675CE383" w14:textId="09CBB072" w:rsidR="00360516" w:rsidRPr="00ED5005" w:rsidRDefault="00360516" w:rsidP="00992B76">
      <w:pPr>
        <w:spacing w:after="0" w:line="360" w:lineRule="auto"/>
        <w:jc w:val="both"/>
        <w:rPr>
          <w:rFonts w:ascii="Arial" w:hAnsi="Arial" w:cs="Arial"/>
        </w:rPr>
      </w:pPr>
      <w:r w:rsidRPr="00ED5005">
        <w:rPr>
          <w:rFonts w:ascii="Arial" w:hAnsi="Arial" w:cs="Arial"/>
        </w:rPr>
        <w:t xml:space="preserve">Figure </w:t>
      </w:r>
      <w:r w:rsidR="001E6B67" w:rsidRPr="00ED5005">
        <w:rPr>
          <w:rFonts w:ascii="Arial" w:hAnsi="Arial" w:cs="Arial"/>
        </w:rPr>
        <w:t>9 – E</w:t>
      </w:r>
      <w:r w:rsidRPr="00ED5005">
        <w:rPr>
          <w:rFonts w:ascii="Arial" w:hAnsi="Arial" w:cs="Arial"/>
        </w:rPr>
        <w:t xml:space="preserve">thnicity of </w:t>
      </w:r>
      <w:r w:rsidR="00B474B8">
        <w:rPr>
          <w:rFonts w:ascii="Arial" w:hAnsi="Arial" w:cs="Arial"/>
        </w:rPr>
        <w:t>Respondents</w:t>
      </w:r>
    </w:p>
    <w:p w14:paraId="65D443C1" w14:textId="77777777" w:rsidR="00BC5112" w:rsidRDefault="00BC5112" w:rsidP="00ED5005">
      <w:pPr>
        <w:spacing w:after="0" w:line="360" w:lineRule="auto"/>
        <w:jc w:val="both"/>
        <w:rPr>
          <w:rFonts w:ascii="Arial" w:hAnsi="Arial" w:cs="Arial"/>
        </w:rPr>
      </w:pPr>
    </w:p>
    <w:p w14:paraId="68967961" w14:textId="77777777" w:rsidR="004B7026" w:rsidRDefault="004B7026" w:rsidP="00ED5005">
      <w:pPr>
        <w:spacing w:after="0" w:line="360" w:lineRule="auto"/>
        <w:jc w:val="both"/>
        <w:rPr>
          <w:rFonts w:ascii="Arial" w:hAnsi="Arial" w:cs="Arial"/>
        </w:rPr>
      </w:pPr>
    </w:p>
    <w:p w14:paraId="63C46852" w14:textId="6F9806E5" w:rsidR="0009723A" w:rsidRPr="00A27715" w:rsidRDefault="00981E23" w:rsidP="00ED5005">
      <w:pPr>
        <w:spacing w:after="0" w:line="360" w:lineRule="auto"/>
        <w:jc w:val="both"/>
        <w:rPr>
          <w:rFonts w:ascii="Arial" w:hAnsi="Arial" w:cs="Arial"/>
          <w:color w:val="FF0000"/>
        </w:rPr>
      </w:pPr>
      <w:r w:rsidRPr="00ED5005">
        <w:rPr>
          <w:rFonts w:ascii="Arial" w:hAnsi="Arial" w:cs="Arial"/>
        </w:rPr>
        <w:t xml:space="preserve">Preliminary analysis </w:t>
      </w:r>
      <w:r w:rsidR="00D17768">
        <w:rPr>
          <w:rFonts w:ascii="Arial" w:hAnsi="Arial" w:cs="Arial"/>
        </w:rPr>
        <w:t>indicates</w:t>
      </w:r>
      <w:r w:rsidRPr="00ED5005">
        <w:rPr>
          <w:rFonts w:ascii="Arial" w:hAnsi="Arial" w:cs="Arial"/>
        </w:rPr>
        <w:t xml:space="preserve"> a </w:t>
      </w:r>
      <w:r w:rsidR="009B5B88" w:rsidRPr="00ED5005">
        <w:rPr>
          <w:rFonts w:ascii="Arial" w:hAnsi="Arial" w:cs="Arial"/>
        </w:rPr>
        <w:t xml:space="preserve">low participation </w:t>
      </w:r>
      <w:r w:rsidRPr="00ED5005">
        <w:rPr>
          <w:rFonts w:ascii="Arial" w:hAnsi="Arial" w:cs="Arial"/>
        </w:rPr>
        <w:t>rate of</w:t>
      </w:r>
      <w:r w:rsidR="00DA201F" w:rsidRPr="00ED5005">
        <w:rPr>
          <w:rFonts w:ascii="Arial" w:hAnsi="Arial" w:cs="Arial"/>
        </w:rPr>
        <w:t xml:space="preserve"> 7% </w:t>
      </w:r>
      <w:r w:rsidRPr="00ED5005">
        <w:rPr>
          <w:rFonts w:ascii="Arial" w:hAnsi="Arial" w:cs="Arial"/>
        </w:rPr>
        <w:t xml:space="preserve">among ethnic groups, </w:t>
      </w:r>
      <w:r w:rsidR="0088730C">
        <w:rPr>
          <w:rFonts w:ascii="Arial" w:hAnsi="Arial" w:cs="Arial"/>
        </w:rPr>
        <w:t>which correlates</w:t>
      </w:r>
      <w:r w:rsidR="004B7026">
        <w:rPr>
          <w:rFonts w:ascii="Arial" w:hAnsi="Arial" w:cs="Arial"/>
        </w:rPr>
        <w:t xml:space="preserve"> </w:t>
      </w:r>
      <w:r w:rsidR="004B7026" w:rsidRPr="00ED5005">
        <w:rPr>
          <w:rFonts w:ascii="Arial" w:hAnsi="Arial" w:cs="Arial"/>
        </w:rPr>
        <w:t>with</w:t>
      </w:r>
      <w:r w:rsidRPr="00ED5005">
        <w:rPr>
          <w:rFonts w:ascii="Arial" w:hAnsi="Arial" w:cs="Arial"/>
        </w:rPr>
        <w:t xml:space="preserve"> the workforce representation </w:t>
      </w:r>
      <w:r w:rsidR="0088730C">
        <w:rPr>
          <w:rFonts w:ascii="Arial" w:hAnsi="Arial" w:cs="Arial"/>
        </w:rPr>
        <w:t>within</w:t>
      </w:r>
      <w:r w:rsidRPr="00ED5005">
        <w:rPr>
          <w:rFonts w:ascii="Arial" w:hAnsi="Arial" w:cs="Arial"/>
        </w:rPr>
        <w:t xml:space="preserve"> SWP</w:t>
      </w:r>
      <w:r w:rsidR="00AA469B">
        <w:rPr>
          <w:rFonts w:ascii="Arial" w:hAnsi="Arial" w:cs="Arial"/>
        </w:rPr>
        <w:t>,</w:t>
      </w:r>
      <w:r w:rsidR="00DA201F" w:rsidRPr="00ED5005">
        <w:rPr>
          <w:rFonts w:ascii="Arial" w:hAnsi="Arial" w:cs="Arial"/>
        </w:rPr>
        <w:t xml:space="preserve"> </w:t>
      </w:r>
      <w:r w:rsidR="00A27715">
        <w:rPr>
          <w:rFonts w:ascii="Arial" w:hAnsi="Arial" w:cs="Arial"/>
        </w:rPr>
        <w:t>(</w:t>
      </w:r>
      <w:r w:rsidR="00DA201F" w:rsidRPr="00ED5005">
        <w:rPr>
          <w:rFonts w:ascii="Arial" w:hAnsi="Arial" w:cs="Arial"/>
        </w:rPr>
        <w:t>Appendix C</w:t>
      </w:r>
      <w:r w:rsidR="00BC5112">
        <w:rPr>
          <w:rFonts w:ascii="Arial" w:hAnsi="Arial" w:cs="Arial"/>
        </w:rPr>
        <w:t xml:space="preserve"> </w:t>
      </w:r>
      <w:r w:rsidR="00AA469B">
        <w:rPr>
          <w:rFonts w:ascii="Arial" w:hAnsi="Arial" w:cs="Arial"/>
        </w:rPr>
        <w:t xml:space="preserve">- </w:t>
      </w:r>
      <w:r w:rsidR="00BC5112">
        <w:rPr>
          <w:rFonts w:ascii="Arial" w:hAnsi="Arial" w:cs="Arial"/>
        </w:rPr>
        <w:t>HR data</w:t>
      </w:r>
      <w:r w:rsidR="00A27715">
        <w:rPr>
          <w:rFonts w:ascii="Arial" w:hAnsi="Arial" w:cs="Arial"/>
        </w:rPr>
        <w:t>)</w:t>
      </w:r>
      <w:r w:rsidR="00AA469B">
        <w:rPr>
          <w:rFonts w:ascii="Arial" w:hAnsi="Arial" w:cs="Arial"/>
        </w:rPr>
        <w:t>. T</w:t>
      </w:r>
      <w:r w:rsidR="00BC5112">
        <w:rPr>
          <w:rFonts w:ascii="Arial" w:hAnsi="Arial" w:cs="Arial"/>
        </w:rPr>
        <w:t xml:space="preserve">he findings </w:t>
      </w:r>
      <w:r w:rsidR="00D17768">
        <w:rPr>
          <w:rFonts w:ascii="Arial" w:hAnsi="Arial" w:cs="Arial"/>
        </w:rPr>
        <w:t>highlight the diverse</w:t>
      </w:r>
      <w:r w:rsidR="00FC69A6" w:rsidRPr="00ED5005">
        <w:rPr>
          <w:rFonts w:ascii="Arial" w:hAnsi="Arial" w:cs="Arial"/>
        </w:rPr>
        <w:t xml:space="preserve"> experiences </w:t>
      </w:r>
      <w:r w:rsidR="00D17768">
        <w:rPr>
          <w:rFonts w:ascii="Arial" w:hAnsi="Arial" w:cs="Arial"/>
        </w:rPr>
        <w:t xml:space="preserve">of ethnic groups, </w:t>
      </w:r>
      <w:r w:rsidR="0088730C">
        <w:rPr>
          <w:rFonts w:ascii="Arial" w:hAnsi="Arial" w:cs="Arial"/>
        </w:rPr>
        <w:t>concerning</w:t>
      </w:r>
      <w:r w:rsidR="00FC69A6" w:rsidRPr="00ED5005">
        <w:rPr>
          <w:rFonts w:ascii="Arial" w:hAnsi="Arial" w:cs="Arial"/>
        </w:rPr>
        <w:t xml:space="preserve"> misconduct reporting</w:t>
      </w:r>
      <w:r w:rsidR="004B7026">
        <w:rPr>
          <w:rFonts w:ascii="Arial" w:hAnsi="Arial" w:cs="Arial"/>
        </w:rPr>
        <w:t xml:space="preserve">, particularly </w:t>
      </w:r>
      <w:r w:rsidR="00D17768">
        <w:rPr>
          <w:rFonts w:ascii="Arial" w:hAnsi="Arial" w:cs="Arial"/>
        </w:rPr>
        <w:t>emphasising</w:t>
      </w:r>
      <w:r w:rsidR="004B7026">
        <w:rPr>
          <w:rFonts w:ascii="Arial" w:hAnsi="Arial" w:cs="Arial"/>
        </w:rPr>
        <w:t xml:space="preserve"> issues of stigma and distrust in leadership</w:t>
      </w:r>
      <w:r w:rsidR="00D17768">
        <w:rPr>
          <w:rFonts w:ascii="Arial" w:hAnsi="Arial" w:cs="Arial"/>
        </w:rPr>
        <w:t>,</w:t>
      </w:r>
      <w:r w:rsidR="004B7026">
        <w:rPr>
          <w:rFonts w:ascii="Arial" w:hAnsi="Arial" w:cs="Arial"/>
        </w:rPr>
        <w:t xml:space="preserve"> consistent with the insights from the literature review.</w:t>
      </w:r>
    </w:p>
    <w:p w14:paraId="078D2BC0" w14:textId="1F0B33E0" w:rsidR="00530486" w:rsidRDefault="007F7E51" w:rsidP="00ED5005">
      <w:pPr>
        <w:spacing w:after="0" w:line="360" w:lineRule="auto"/>
        <w:jc w:val="both"/>
        <w:rPr>
          <w:rFonts w:ascii="Arial" w:hAnsi="Arial" w:cs="Arial"/>
        </w:rPr>
      </w:pPr>
      <w:r w:rsidRPr="00ED5005">
        <w:rPr>
          <w:rFonts w:ascii="Arial" w:hAnsi="Arial" w:cs="Arial"/>
        </w:rPr>
        <w:lastRenderedPageBreak/>
        <w:t xml:space="preserve">Analysis </w:t>
      </w:r>
      <w:r w:rsidR="00BE023F" w:rsidRPr="00ED5005">
        <w:rPr>
          <w:rFonts w:ascii="Arial" w:hAnsi="Arial" w:cs="Arial"/>
        </w:rPr>
        <w:t>of prior</w:t>
      </w:r>
      <w:r w:rsidR="00EB0164" w:rsidRPr="00ED5005">
        <w:rPr>
          <w:rFonts w:ascii="Arial" w:hAnsi="Arial" w:cs="Arial"/>
        </w:rPr>
        <w:t xml:space="preserve"> engagement with misconduct and whistleblowing </w:t>
      </w:r>
      <w:r w:rsidR="00240D02" w:rsidRPr="00ED5005">
        <w:rPr>
          <w:rFonts w:ascii="Arial" w:hAnsi="Arial" w:cs="Arial"/>
        </w:rPr>
        <w:t>reporting</w:t>
      </w:r>
      <w:r w:rsidR="00EB0164" w:rsidRPr="00ED5005">
        <w:rPr>
          <w:rFonts w:ascii="Arial" w:hAnsi="Arial" w:cs="Arial"/>
        </w:rPr>
        <w:t xml:space="preserve"> </w:t>
      </w:r>
      <w:r w:rsidR="0088730C">
        <w:rPr>
          <w:rFonts w:ascii="Arial" w:hAnsi="Arial" w:cs="Arial"/>
        </w:rPr>
        <w:t>reveals</w:t>
      </w:r>
      <w:r w:rsidR="00EB0164" w:rsidRPr="00ED5005">
        <w:rPr>
          <w:rFonts w:ascii="Arial" w:hAnsi="Arial" w:cs="Arial"/>
        </w:rPr>
        <w:t xml:space="preserve"> a near-even split: 158 </w:t>
      </w:r>
      <w:r w:rsidR="00B474B8">
        <w:rPr>
          <w:rFonts w:ascii="Arial" w:hAnsi="Arial" w:cs="Arial"/>
        </w:rPr>
        <w:t>respondents</w:t>
      </w:r>
      <w:r w:rsidR="00EB0164" w:rsidRPr="00ED5005">
        <w:rPr>
          <w:rFonts w:ascii="Arial" w:hAnsi="Arial" w:cs="Arial"/>
        </w:rPr>
        <w:t xml:space="preserve"> had reported internal misconduct previously, whilst 173 had never done so, </w:t>
      </w:r>
      <w:r w:rsidR="00EB0164" w:rsidRPr="00973715">
        <w:rPr>
          <w:rFonts w:ascii="Arial" w:hAnsi="Arial" w:cs="Arial"/>
        </w:rPr>
        <w:t xml:space="preserve">indicating a balanced representation of </w:t>
      </w:r>
      <w:r w:rsidR="00AF1EE9" w:rsidRPr="00973715">
        <w:rPr>
          <w:rFonts w:ascii="Arial" w:hAnsi="Arial" w:cs="Arial"/>
        </w:rPr>
        <w:t>perspectives</w:t>
      </w:r>
      <w:r w:rsidR="00AA469B" w:rsidRPr="00973715">
        <w:rPr>
          <w:rFonts w:ascii="Arial" w:hAnsi="Arial" w:cs="Arial"/>
        </w:rPr>
        <w:t>,</w:t>
      </w:r>
      <w:r w:rsidR="00512675" w:rsidRPr="00973715">
        <w:rPr>
          <w:rFonts w:ascii="Arial" w:hAnsi="Arial" w:cs="Arial"/>
        </w:rPr>
        <w:t xml:space="preserve"> </w:t>
      </w:r>
      <w:r w:rsidR="00A27715">
        <w:rPr>
          <w:rFonts w:ascii="Arial" w:hAnsi="Arial" w:cs="Arial"/>
        </w:rPr>
        <w:t>(</w:t>
      </w:r>
      <w:r w:rsidR="00512675">
        <w:rPr>
          <w:rFonts w:ascii="Arial" w:hAnsi="Arial" w:cs="Arial"/>
        </w:rPr>
        <w:t>Appendix D</w:t>
      </w:r>
      <w:r w:rsidR="007909F0">
        <w:rPr>
          <w:rFonts w:ascii="Arial" w:hAnsi="Arial" w:cs="Arial"/>
        </w:rPr>
        <w:t>, Question 9</w:t>
      </w:r>
      <w:r w:rsidR="00A27715">
        <w:rPr>
          <w:rFonts w:ascii="Arial" w:hAnsi="Arial" w:cs="Arial"/>
        </w:rPr>
        <w:t>)</w:t>
      </w:r>
      <w:r w:rsidR="00512675">
        <w:rPr>
          <w:rFonts w:ascii="Arial" w:hAnsi="Arial" w:cs="Arial"/>
        </w:rPr>
        <w:t>.</w:t>
      </w:r>
      <w:r w:rsidR="007B7660" w:rsidRPr="00ED5005">
        <w:rPr>
          <w:rFonts w:ascii="Arial" w:hAnsi="Arial" w:cs="Arial"/>
        </w:rPr>
        <w:t xml:space="preserve"> </w:t>
      </w:r>
    </w:p>
    <w:p w14:paraId="5C256114" w14:textId="77777777" w:rsidR="00530486" w:rsidRDefault="00530486" w:rsidP="00ED5005">
      <w:pPr>
        <w:spacing w:after="0" w:line="360" w:lineRule="auto"/>
        <w:jc w:val="both"/>
        <w:rPr>
          <w:rFonts w:ascii="Arial" w:hAnsi="Arial" w:cs="Arial"/>
        </w:rPr>
      </w:pPr>
    </w:p>
    <w:p w14:paraId="5EA68895" w14:textId="3FF3DA20" w:rsidR="00530486" w:rsidRDefault="007F7E51" w:rsidP="00ED5005">
      <w:pPr>
        <w:spacing w:after="0" w:line="360" w:lineRule="auto"/>
        <w:jc w:val="both"/>
        <w:rPr>
          <w:rFonts w:ascii="Arial" w:hAnsi="Arial" w:cs="Arial"/>
        </w:rPr>
      </w:pPr>
      <w:r w:rsidRPr="00ED5005">
        <w:rPr>
          <w:rFonts w:ascii="Arial" w:hAnsi="Arial" w:cs="Arial"/>
        </w:rPr>
        <w:t>Respondents</w:t>
      </w:r>
      <w:r w:rsidR="00512675">
        <w:rPr>
          <w:rFonts w:ascii="Arial" w:hAnsi="Arial" w:cs="Arial"/>
        </w:rPr>
        <w:t xml:space="preserve"> exhibited a broad range of professional</w:t>
      </w:r>
      <w:r w:rsidRPr="00ED5005">
        <w:rPr>
          <w:rFonts w:ascii="Arial" w:hAnsi="Arial" w:cs="Arial"/>
        </w:rPr>
        <w:t xml:space="preserve"> experiences</w:t>
      </w:r>
      <w:r w:rsidR="007A0053">
        <w:rPr>
          <w:rFonts w:ascii="Arial" w:hAnsi="Arial" w:cs="Arial"/>
        </w:rPr>
        <w:t xml:space="preserve"> as illustrated in figure </w:t>
      </w:r>
      <w:r w:rsidR="00530486">
        <w:rPr>
          <w:rFonts w:ascii="Arial" w:hAnsi="Arial" w:cs="Arial"/>
        </w:rPr>
        <w:t>10:</w:t>
      </w:r>
    </w:p>
    <w:p w14:paraId="08173411" w14:textId="1D592AD6" w:rsidR="007A0053" w:rsidRDefault="007A0053" w:rsidP="00616744">
      <w:pPr>
        <w:spacing w:after="0" w:line="360" w:lineRule="auto"/>
        <w:jc w:val="both"/>
        <w:rPr>
          <w:rFonts w:ascii="Arial" w:hAnsi="Arial" w:cs="Arial"/>
        </w:rPr>
      </w:pPr>
      <w:r>
        <w:rPr>
          <w:noProof/>
        </w:rPr>
        <w:drawing>
          <wp:anchor distT="0" distB="0" distL="114300" distR="114300" simplePos="0" relativeHeight="251666432" behindDoc="1" locked="0" layoutInCell="1" allowOverlap="1" wp14:anchorId="2B21922F" wp14:editId="2694548F">
            <wp:simplePos x="0" y="0"/>
            <wp:positionH relativeFrom="column">
              <wp:posOffset>514350</wp:posOffset>
            </wp:positionH>
            <wp:positionV relativeFrom="paragraph">
              <wp:posOffset>233680</wp:posOffset>
            </wp:positionV>
            <wp:extent cx="4505325" cy="2447925"/>
            <wp:effectExtent l="0" t="0" r="9525" b="9525"/>
            <wp:wrapTopAndBottom/>
            <wp:docPr id="806940949" name="Chart 1">
              <a:extLst xmlns:a="http://schemas.openxmlformats.org/drawingml/2006/main">
                <a:ext uri="{FF2B5EF4-FFF2-40B4-BE49-F238E27FC236}">
                  <a16:creationId xmlns:a16="http://schemas.microsoft.com/office/drawing/2014/main" id="{0E383839-1717-6FD8-EA6D-E309F44C8E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7C631B4A" w14:textId="77777777" w:rsidR="007A0053" w:rsidRDefault="007A0053" w:rsidP="00616744">
      <w:pPr>
        <w:spacing w:after="0" w:line="360" w:lineRule="auto"/>
        <w:jc w:val="both"/>
        <w:rPr>
          <w:rFonts w:ascii="Arial" w:hAnsi="Arial" w:cs="Arial"/>
        </w:rPr>
      </w:pPr>
    </w:p>
    <w:p w14:paraId="1000A2D0" w14:textId="45B5CE3A" w:rsidR="00BE7BCF" w:rsidRPr="007F0B0A" w:rsidRDefault="00BE7BCF" w:rsidP="00BE7BCF">
      <w:pPr>
        <w:spacing w:after="0" w:line="360" w:lineRule="auto"/>
        <w:jc w:val="both"/>
        <w:rPr>
          <w:rFonts w:ascii="Arial" w:hAnsi="Arial" w:cs="Arial"/>
        </w:rPr>
      </w:pPr>
      <w:r w:rsidRPr="00530486">
        <w:rPr>
          <w:rFonts w:ascii="Arial" w:hAnsi="Arial" w:cs="Arial"/>
        </w:rPr>
        <w:t>Figure 10 –</w:t>
      </w:r>
      <w:r>
        <w:rPr>
          <w:rFonts w:ascii="Arial" w:hAnsi="Arial" w:cs="Arial"/>
        </w:rPr>
        <w:t xml:space="preserve"> </w:t>
      </w:r>
      <w:r w:rsidRPr="007F0B0A">
        <w:rPr>
          <w:rFonts w:ascii="Arial" w:hAnsi="Arial" w:cs="Arial"/>
        </w:rPr>
        <w:t xml:space="preserve">Service </w:t>
      </w:r>
      <w:r>
        <w:rPr>
          <w:rFonts w:ascii="Arial" w:hAnsi="Arial" w:cs="Arial"/>
        </w:rPr>
        <w:t xml:space="preserve">Length of All </w:t>
      </w:r>
      <w:r w:rsidR="00C925D6">
        <w:rPr>
          <w:rFonts w:ascii="Arial" w:hAnsi="Arial" w:cs="Arial"/>
        </w:rPr>
        <w:t>Respondents</w:t>
      </w:r>
      <w:r>
        <w:rPr>
          <w:rFonts w:ascii="Arial" w:hAnsi="Arial" w:cs="Arial"/>
        </w:rPr>
        <w:t xml:space="preserve"> vs Misconduct Reporters </w:t>
      </w:r>
    </w:p>
    <w:p w14:paraId="070E92DE" w14:textId="77777777" w:rsidR="007A0053" w:rsidRDefault="007A0053" w:rsidP="00616744">
      <w:pPr>
        <w:spacing w:after="0" w:line="360" w:lineRule="auto"/>
        <w:jc w:val="both"/>
        <w:rPr>
          <w:rFonts w:ascii="Arial" w:hAnsi="Arial" w:cs="Arial"/>
        </w:rPr>
      </w:pPr>
    </w:p>
    <w:p w14:paraId="08886132" w14:textId="77777777" w:rsidR="007E63A0" w:rsidRDefault="007E63A0" w:rsidP="00ED5005">
      <w:pPr>
        <w:spacing w:after="0" w:line="360" w:lineRule="auto"/>
        <w:jc w:val="both"/>
        <w:rPr>
          <w:rFonts w:ascii="Arial" w:hAnsi="Arial" w:cs="Arial"/>
          <w:lang w:val="en-GB"/>
        </w:rPr>
      </w:pPr>
    </w:p>
    <w:p w14:paraId="00DA443D" w14:textId="2123F216" w:rsidR="00AA469B" w:rsidRDefault="007F7E51" w:rsidP="00ED5005">
      <w:pPr>
        <w:spacing w:after="0" w:line="360" w:lineRule="auto"/>
        <w:jc w:val="both"/>
        <w:rPr>
          <w:rFonts w:ascii="Arial" w:hAnsi="Arial" w:cs="Arial"/>
        </w:rPr>
      </w:pPr>
      <w:r w:rsidRPr="00ED5005">
        <w:rPr>
          <w:rFonts w:ascii="Arial" w:hAnsi="Arial" w:cs="Arial"/>
          <w:lang w:val="en-GB"/>
        </w:rPr>
        <w:t xml:space="preserve">This distribution </w:t>
      </w:r>
      <w:r w:rsidR="004B5C7A">
        <w:rPr>
          <w:rFonts w:ascii="Arial" w:hAnsi="Arial" w:cs="Arial"/>
          <w:lang w:val="en-GB"/>
        </w:rPr>
        <w:t xml:space="preserve">indicates a higher propensity for reporting misconduct amongst employees with </w:t>
      </w:r>
      <w:r w:rsidR="007E63A0">
        <w:rPr>
          <w:rFonts w:ascii="Arial" w:hAnsi="Arial" w:cs="Arial"/>
          <w:lang w:val="en-GB"/>
        </w:rPr>
        <w:t>longer</w:t>
      </w:r>
      <w:r w:rsidR="004B5C7A">
        <w:rPr>
          <w:rFonts w:ascii="Arial" w:hAnsi="Arial" w:cs="Arial"/>
          <w:lang w:val="en-GB"/>
        </w:rPr>
        <w:t xml:space="preserve"> tenure</w:t>
      </w:r>
      <w:r w:rsidR="00D17768">
        <w:rPr>
          <w:rFonts w:ascii="Arial" w:hAnsi="Arial" w:cs="Arial"/>
          <w:lang w:val="en-GB"/>
        </w:rPr>
        <w:t xml:space="preserve">. This </w:t>
      </w:r>
      <w:r w:rsidR="007E63A0">
        <w:rPr>
          <w:rFonts w:ascii="Arial" w:hAnsi="Arial" w:cs="Arial"/>
          <w:lang w:val="en-GB"/>
        </w:rPr>
        <w:t xml:space="preserve">finding </w:t>
      </w:r>
      <w:r w:rsidR="00D17768">
        <w:rPr>
          <w:rFonts w:ascii="Arial" w:hAnsi="Arial" w:cs="Arial"/>
          <w:lang w:val="en-GB"/>
        </w:rPr>
        <w:t>contradicts</w:t>
      </w:r>
      <w:r w:rsidR="00A27715">
        <w:rPr>
          <w:rFonts w:ascii="Arial" w:hAnsi="Arial" w:cs="Arial"/>
          <w:lang w:val="en-GB"/>
        </w:rPr>
        <w:t xml:space="preserve"> existing </w:t>
      </w:r>
      <w:r w:rsidR="00240D02" w:rsidRPr="00ED5005">
        <w:rPr>
          <w:rFonts w:ascii="Arial" w:hAnsi="Arial" w:cs="Arial"/>
          <w:lang w:val="en-GB"/>
        </w:rPr>
        <w:t>literature</w:t>
      </w:r>
      <w:r w:rsidR="007E63A0">
        <w:rPr>
          <w:rFonts w:ascii="Arial" w:hAnsi="Arial" w:cs="Arial"/>
          <w:lang w:val="en-GB"/>
        </w:rPr>
        <w:t>,</w:t>
      </w:r>
      <w:r w:rsidR="00D17768">
        <w:rPr>
          <w:rFonts w:ascii="Arial" w:hAnsi="Arial" w:cs="Arial"/>
          <w:lang w:val="en-GB"/>
        </w:rPr>
        <w:t xml:space="preserve"> which</w:t>
      </w:r>
      <w:r w:rsidR="00351B99">
        <w:rPr>
          <w:rFonts w:ascii="Arial" w:hAnsi="Arial" w:cs="Arial"/>
          <w:lang w:val="en-GB"/>
        </w:rPr>
        <w:t xml:space="preserve"> </w:t>
      </w:r>
      <w:r w:rsidR="0088730C">
        <w:rPr>
          <w:rFonts w:ascii="Arial" w:hAnsi="Arial" w:cs="Arial"/>
          <w:lang w:val="en-GB"/>
        </w:rPr>
        <w:t>suggests</w:t>
      </w:r>
      <w:r w:rsidR="00351B99">
        <w:rPr>
          <w:rFonts w:ascii="Arial" w:hAnsi="Arial" w:cs="Arial"/>
          <w:lang w:val="en-GB"/>
        </w:rPr>
        <w:t xml:space="preserve"> </w:t>
      </w:r>
      <w:r w:rsidR="0088730C">
        <w:rPr>
          <w:rFonts w:ascii="Arial" w:hAnsi="Arial" w:cs="Arial"/>
          <w:lang w:val="en-GB"/>
        </w:rPr>
        <w:t xml:space="preserve">that </w:t>
      </w:r>
      <w:r w:rsidR="0088730C" w:rsidRPr="00ED5005">
        <w:rPr>
          <w:rFonts w:ascii="Arial" w:hAnsi="Arial" w:cs="Arial"/>
        </w:rPr>
        <w:t>reluctance</w:t>
      </w:r>
      <w:r w:rsidRPr="00ED5005">
        <w:rPr>
          <w:rFonts w:ascii="Arial" w:hAnsi="Arial" w:cs="Arial"/>
        </w:rPr>
        <w:t xml:space="preserve"> to report misconduct </w:t>
      </w:r>
      <w:r w:rsidR="00512675">
        <w:rPr>
          <w:rFonts w:ascii="Arial" w:hAnsi="Arial" w:cs="Arial"/>
        </w:rPr>
        <w:t>t</w:t>
      </w:r>
      <w:r w:rsidR="004B5C7A">
        <w:rPr>
          <w:rFonts w:ascii="Arial" w:hAnsi="Arial" w:cs="Arial"/>
        </w:rPr>
        <w:t>ypically inc</w:t>
      </w:r>
      <w:r w:rsidR="00512675">
        <w:rPr>
          <w:rFonts w:ascii="Arial" w:hAnsi="Arial" w:cs="Arial"/>
        </w:rPr>
        <w:t>rease</w:t>
      </w:r>
      <w:r w:rsidR="00333DEA">
        <w:rPr>
          <w:rFonts w:ascii="Arial" w:hAnsi="Arial" w:cs="Arial"/>
        </w:rPr>
        <w:t>s</w:t>
      </w:r>
      <w:r w:rsidR="00512675">
        <w:rPr>
          <w:rFonts w:ascii="Arial" w:hAnsi="Arial" w:cs="Arial"/>
        </w:rPr>
        <w:t xml:space="preserve"> </w:t>
      </w:r>
      <w:r w:rsidRPr="00ED5005">
        <w:rPr>
          <w:rFonts w:ascii="Arial" w:hAnsi="Arial" w:cs="Arial"/>
        </w:rPr>
        <w:t>with length of service</w:t>
      </w:r>
      <w:proofErr w:type="gramStart"/>
      <w:r w:rsidRPr="00ED5005">
        <w:rPr>
          <w:rFonts w:ascii="Arial" w:hAnsi="Arial" w:cs="Arial"/>
        </w:rPr>
        <w:t xml:space="preserve">. </w:t>
      </w:r>
      <w:r w:rsidR="007E4CBE">
        <w:rPr>
          <w:rFonts w:ascii="Arial" w:hAnsi="Arial" w:cs="Arial"/>
        </w:rPr>
        <w:t xml:space="preserve"> </w:t>
      </w:r>
      <w:proofErr w:type="gramEnd"/>
      <w:r w:rsidR="007E4CBE">
        <w:rPr>
          <w:rFonts w:ascii="Arial" w:hAnsi="Arial" w:cs="Arial"/>
        </w:rPr>
        <w:t>Th</w:t>
      </w:r>
      <w:r w:rsidR="00541F33">
        <w:rPr>
          <w:rFonts w:ascii="Arial" w:hAnsi="Arial" w:cs="Arial"/>
        </w:rPr>
        <w:t>e data</w:t>
      </w:r>
      <w:r w:rsidR="007E4CBE">
        <w:rPr>
          <w:rFonts w:ascii="Arial" w:hAnsi="Arial" w:cs="Arial"/>
        </w:rPr>
        <w:t xml:space="preserve"> </w:t>
      </w:r>
      <w:r w:rsidR="007E63A0">
        <w:rPr>
          <w:rFonts w:ascii="Arial" w:hAnsi="Arial" w:cs="Arial"/>
        </w:rPr>
        <w:t xml:space="preserve">implies </w:t>
      </w:r>
      <w:r w:rsidR="007E4CBE">
        <w:rPr>
          <w:rFonts w:ascii="Arial" w:hAnsi="Arial" w:cs="Arial"/>
        </w:rPr>
        <w:t xml:space="preserve">that </w:t>
      </w:r>
      <w:r w:rsidR="003F5DE1">
        <w:rPr>
          <w:rFonts w:ascii="Arial" w:hAnsi="Arial" w:cs="Arial"/>
        </w:rPr>
        <w:t>employees</w:t>
      </w:r>
      <w:r w:rsidR="007E4CBE">
        <w:rPr>
          <w:rFonts w:ascii="Arial" w:hAnsi="Arial" w:cs="Arial"/>
        </w:rPr>
        <w:t xml:space="preserve"> </w:t>
      </w:r>
      <w:r w:rsidR="007E63A0">
        <w:rPr>
          <w:rFonts w:ascii="Arial" w:hAnsi="Arial" w:cs="Arial"/>
        </w:rPr>
        <w:t>with greater</w:t>
      </w:r>
      <w:r w:rsidR="007E4CBE">
        <w:rPr>
          <w:rFonts w:ascii="Arial" w:hAnsi="Arial" w:cs="Arial"/>
        </w:rPr>
        <w:t xml:space="preserve"> </w:t>
      </w:r>
      <w:r w:rsidR="007E63A0">
        <w:rPr>
          <w:rFonts w:ascii="Arial" w:hAnsi="Arial" w:cs="Arial"/>
        </w:rPr>
        <w:t xml:space="preserve">tenure may </w:t>
      </w:r>
      <w:r w:rsidR="007E4CBE">
        <w:rPr>
          <w:rFonts w:ascii="Arial" w:hAnsi="Arial" w:cs="Arial"/>
        </w:rPr>
        <w:t>feel more secure</w:t>
      </w:r>
      <w:r w:rsidR="007E63A0">
        <w:rPr>
          <w:rFonts w:ascii="Arial" w:hAnsi="Arial" w:cs="Arial"/>
        </w:rPr>
        <w:t xml:space="preserve"> in their positions</w:t>
      </w:r>
      <w:r w:rsidR="007E4CBE">
        <w:rPr>
          <w:rFonts w:ascii="Arial" w:hAnsi="Arial" w:cs="Arial"/>
        </w:rPr>
        <w:t xml:space="preserve">. </w:t>
      </w:r>
      <w:r w:rsidR="004B5C7A">
        <w:rPr>
          <w:rFonts w:ascii="Arial" w:hAnsi="Arial" w:cs="Arial"/>
        </w:rPr>
        <w:t xml:space="preserve">This </w:t>
      </w:r>
      <w:r w:rsidR="007E63A0">
        <w:rPr>
          <w:rFonts w:ascii="Arial" w:hAnsi="Arial" w:cs="Arial"/>
        </w:rPr>
        <w:t>insight</w:t>
      </w:r>
      <w:r w:rsidR="007E4CBE">
        <w:rPr>
          <w:rFonts w:ascii="Arial" w:hAnsi="Arial" w:cs="Arial"/>
        </w:rPr>
        <w:t xml:space="preserve"> </w:t>
      </w:r>
      <w:r w:rsidR="004B5C7A">
        <w:rPr>
          <w:rFonts w:ascii="Arial" w:hAnsi="Arial" w:cs="Arial"/>
        </w:rPr>
        <w:t>is important for SWP</w:t>
      </w:r>
      <w:r w:rsidR="007E4CBE">
        <w:rPr>
          <w:rFonts w:ascii="Arial" w:hAnsi="Arial" w:cs="Arial"/>
        </w:rPr>
        <w:t>, as it highlights</w:t>
      </w:r>
      <w:r w:rsidR="004B5C7A">
        <w:rPr>
          <w:rFonts w:ascii="Arial" w:hAnsi="Arial" w:cs="Arial"/>
        </w:rPr>
        <w:t xml:space="preserve"> the potential</w:t>
      </w:r>
      <w:r w:rsidR="007E63A0">
        <w:rPr>
          <w:rFonts w:ascii="Arial" w:hAnsi="Arial" w:cs="Arial"/>
        </w:rPr>
        <w:t xml:space="preserve"> to foster </w:t>
      </w:r>
      <w:r w:rsidR="004B5C7A">
        <w:rPr>
          <w:rFonts w:ascii="Arial" w:hAnsi="Arial" w:cs="Arial"/>
        </w:rPr>
        <w:t>a more transparent organisation culture</w:t>
      </w:r>
      <w:r w:rsidR="007E63A0">
        <w:rPr>
          <w:rFonts w:ascii="Arial" w:hAnsi="Arial" w:cs="Arial"/>
        </w:rPr>
        <w:t>, ultimately enhancing</w:t>
      </w:r>
      <w:r w:rsidR="004B5C7A">
        <w:rPr>
          <w:rFonts w:ascii="Arial" w:hAnsi="Arial" w:cs="Arial"/>
        </w:rPr>
        <w:t xml:space="preserve"> trust and confidence</w:t>
      </w:r>
    </w:p>
    <w:p w14:paraId="3867225C" w14:textId="77777777" w:rsidR="00AA469B" w:rsidRDefault="00AA469B" w:rsidP="00ED5005">
      <w:pPr>
        <w:spacing w:after="0" w:line="360" w:lineRule="auto"/>
        <w:jc w:val="both"/>
        <w:rPr>
          <w:rFonts w:ascii="Arial" w:hAnsi="Arial" w:cs="Arial"/>
        </w:rPr>
      </w:pPr>
    </w:p>
    <w:p w14:paraId="7B2805B0" w14:textId="0C4EDE84" w:rsidR="001D6FE9" w:rsidRDefault="007E63A0" w:rsidP="00ED5005">
      <w:pPr>
        <w:spacing w:after="0" w:line="360" w:lineRule="auto"/>
        <w:jc w:val="both"/>
        <w:rPr>
          <w:rFonts w:ascii="Arial" w:hAnsi="Arial" w:cs="Arial"/>
        </w:rPr>
      </w:pPr>
      <w:r>
        <w:rPr>
          <w:rFonts w:ascii="Arial" w:hAnsi="Arial" w:cs="Arial"/>
        </w:rPr>
        <w:t>Among the 1</w:t>
      </w:r>
      <w:r w:rsidR="00512675">
        <w:rPr>
          <w:rFonts w:ascii="Arial" w:hAnsi="Arial" w:cs="Arial"/>
        </w:rPr>
        <w:t xml:space="preserve">58 reporting </w:t>
      </w:r>
      <w:r>
        <w:rPr>
          <w:rFonts w:ascii="Arial" w:hAnsi="Arial" w:cs="Arial"/>
        </w:rPr>
        <w:t>respondents who reported misconduct, police</w:t>
      </w:r>
      <w:r w:rsidR="006A1BDE" w:rsidRPr="00ED5005">
        <w:rPr>
          <w:rFonts w:ascii="Arial" w:hAnsi="Arial" w:cs="Arial"/>
        </w:rPr>
        <w:t xml:space="preserve"> </w:t>
      </w:r>
      <w:r w:rsidR="006A1BDE" w:rsidRPr="00BE023F">
        <w:rPr>
          <w:rFonts w:ascii="Arial" w:hAnsi="Arial" w:cs="Arial"/>
        </w:rPr>
        <w:t xml:space="preserve">officers </w:t>
      </w:r>
      <w:r w:rsidR="00512675">
        <w:rPr>
          <w:rFonts w:ascii="Arial" w:hAnsi="Arial" w:cs="Arial"/>
        </w:rPr>
        <w:t xml:space="preserve">had a reporting rate of </w:t>
      </w:r>
      <w:r w:rsidR="00106456" w:rsidRPr="00BE023F">
        <w:rPr>
          <w:rFonts w:ascii="Arial" w:hAnsi="Arial" w:cs="Arial"/>
        </w:rPr>
        <w:t>81.02</w:t>
      </w:r>
      <w:r w:rsidR="008C27CA" w:rsidRPr="00BE023F">
        <w:rPr>
          <w:rFonts w:ascii="Arial" w:hAnsi="Arial" w:cs="Arial"/>
        </w:rPr>
        <w:t>%</w:t>
      </w:r>
      <w:r w:rsidR="00C34F59" w:rsidRPr="00BE023F">
        <w:rPr>
          <w:rFonts w:ascii="Arial" w:hAnsi="Arial" w:cs="Arial"/>
        </w:rPr>
        <w:t xml:space="preserve"> (n=</w:t>
      </w:r>
      <w:r w:rsidR="00106456" w:rsidRPr="00BE023F">
        <w:rPr>
          <w:rFonts w:ascii="Arial" w:hAnsi="Arial" w:cs="Arial"/>
        </w:rPr>
        <w:t>128</w:t>
      </w:r>
      <w:r w:rsidR="006A1BDE" w:rsidRPr="00BE023F">
        <w:rPr>
          <w:rFonts w:ascii="Arial" w:hAnsi="Arial" w:cs="Arial"/>
        </w:rPr>
        <w:t>)</w:t>
      </w:r>
      <w:r w:rsidR="00512675">
        <w:rPr>
          <w:rFonts w:ascii="Arial" w:hAnsi="Arial" w:cs="Arial"/>
        </w:rPr>
        <w:t xml:space="preserve">, </w:t>
      </w:r>
      <w:r w:rsidR="00F8320D">
        <w:rPr>
          <w:rFonts w:ascii="Arial" w:hAnsi="Arial" w:cs="Arial"/>
        </w:rPr>
        <w:t xml:space="preserve">compared to only </w:t>
      </w:r>
      <w:r w:rsidR="00106456" w:rsidRPr="00BE023F">
        <w:rPr>
          <w:rFonts w:ascii="Arial" w:hAnsi="Arial" w:cs="Arial"/>
        </w:rPr>
        <w:t>18.98</w:t>
      </w:r>
      <w:r w:rsidR="008C27CA" w:rsidRPr="00BE023F">
        <w:rPr>
          <w:rFonts w:ascii="Arial" w:hAnsi="Arial" w:cs="Arial"/>
        </w:rPr>
        <w:t xml:space="preserve">% </w:t>
      </w:r>
      <w:r w:rsidR="00C34F59" w:rsidRPr="00BE023F">
        <w:rPr>
          <w:rFonts w:ascii="Arial" w:hAnsi="Arial" w:cs="Arial"/>
        </w:rPr>
        <w:t>(n=</w:t>
      </w:r>
      <w:r w:rsidR="00106456" w:rsidRPr="00BE023F">
        <w:rPr>
          <w:rFonts w:ascii="Arial" w:hAnsi="Arial" w:cs="Arial"/>
        </w:rPr>
        <w:t>30</w:t>
      </w:r>
      <w:r w:rsidR="00C34F59" w:rsidRPr="00BE023F">
        <w:rPr>
          <w:rFonts w:ascii="Arial" w:hAnsi="Arial" w:cs="Arial"/>
        </w:rPr>
        <w:t>)</w:t>
      </w:r>
      <w:r w:rsidR="00512675">
        <w:rPr>
          <w:rFonts w:ascii="Arial" w:hAnsi="Arial" w:cs="Arial"/>
        </w:rPr>
        <w:t>,</w:t>
      </w:r>
      <w:r w:rsidR="00F8320D">
        <w:rPr>
          <w:rFonts w:ascii="Arial" w:hAnsi="Arial" w:cs="Arial"/>
        </w:rPr>
        <w:t xml:space="preserve"> for staff members, </w:t>
      </w:r>
      <w:r w:rsidR="00F8320D" w:rsidRPr="00BE023F">
        <w:rPr>
          <w:rFonts w:ascii="Arial" w:hAnsi="Arial" w:cs="Arial"/>
        </w:rPr>
        <w:t>indicating</w:t>
      </w:r>
      <w:r w:rsidR="00583172" w:rsidRPr="00BE023F">
        <w:rPr>
          <w:rFonts w:ascii="Arial" w:hAnsi="Arial" w:cs="Arial"/>
        </w:rPr>
        <w:t xml:space="preserve"> a </w:t>
      </w:r>
      <w:r w:rsidR="00583172" w:rsidRPr="00512675">
        <w:rPr>
          <w:rFonts w:ascii="Arial" w:hAnsi="Arial" w:cs="Arial"/>
        </w:rPr>
        <w:t>significant differen</w:t>
      </w:r>
      <w:r w:rsidR="00333DEA">
        <w:rPr>
          <w:rFonts w:ascii="Arial" w:hAnsi="Arial" w:cs="Arial"/>
        </w:rPr>
        <w:t>ce</w:t>
      </w:r>
      <w:r w:rsidR="00583172" w:rsidRPr="00512675">
        <w:rPr>
          <w:rFonts w:ascii="Arial" w:hAnsi="Arial" w:cs="Arial"/>
        </w:rPr>
        <w:t xml:space="preserve"> between the two groups. </w:t>
      </w:r>
      <w:r w:rsidR="00512675">
        <w:rPr>
          <w:rFonts w:ascii="Arial" w:hAnsi="Arial" w:cs="Arial"/>
        </w:rPr>
        <w:t xml:space="preserve">Cross-referencing </w:t>
      </w:r>
      <w:r w:rsidR="00F8320D">
        <w:rPr>
          <w:rFonts w:ascii="Arial" w:hAnsi="Arial" w:cs="Arial"/>
        </w:rPr>
        <w:t xml:space="preserve">this data </w:t>
      </w:r>
      <w:r>
        <w:rPr>
          <w:rFonts w:ascii="Arial" w:hAnsi="Arial" w:cs="Arial"/>
        </w:rPr>
        <w:t>with PSD</w:t>
      </w:r>
      <w:r w:rsidR="00512675">
        <w:rPr>
          <w:rFonts w:ascii="Arial" w:hAnsi="Arial" w:cs="Arial"/>
        </w:rPr>
        <w:t xml:space="preserve"> </w:t>
      </w:r>
      <w:r w:rsidR="00583172" w:rsidRPr="00512675">
        <w:rPr>
          <w:rFonts w:ascii="Arial" w:hAnsi="Arial" w:cs="Arial"/>
        </w:rPr>
        <w:t>misconduct reporting data from 2021</w:t>
      </w:r>
      <w:r w:rsidR="00512675">
        <w:rPr>
          <w:rFonts w:ascii="Arial" w:hAnsi="Arial" w:cs="Arial"/>
        </w:rPr>
        <w:t xml:space="preserve"> to </w:t>
      </w:r>
      <w:r w:rsidR="00583172" w:rsidRPr="00512675">
        <w:rPr>
          <w:rFonts w:ascii="Arial" w:hAnsi="Arial" w:cs="Arial"/>
        </w:rPr>
        <w:t>2024</w:t>
      </w:r>
      <w:r w:rsidR="00AA469B">
        <w:rPr>
          <w:rFonts w:ascii="Arial" w:hAnsi="Arial" w:cs="Arial"/>
        </w:rPr>
        <w:t xml:space="preserve">, </w:t>
      </w:r>
      <w:r w:rsidR="00F8320D">
        <w:rPr>
          <w:rFonts w:ascii="Arial" w:hAnsi="Arial" w:cs="Arial"/>
        </w:rPr>
        <w:t>it was found that</w:t>
      </w:r>
      <w:r w:rsidR="00674733">
        <w:rPr>
          <w:rFonts w:ascii="Arial" w:hAnsi="Arial" w:cs="Arial"/>
        </w:rPr>
        <w:t xml:space="preserve"> p</w:t>
      </w:r>
      <w:r w:rsidR="00583172" w:rsidRPr="00512675">
        <w:rPr>
          <w:rFonts w:ascii="Arial" w:hAnsi="Arial" w:cs="Arial"/>
        </w:rPr>
        <w:t xml:space="preserve">olice officers </w:t>
      </w:r>
      <w:r>
        <w:rPr>
          <w:rFonts w:ascii="Arial" w:hAnsi="Arial" w:cs="Arial"/>
        </w:rPr>
        <w:t xml:space="preserve">contributed to </w:t>
      </w:r>
      <w:r w:rsidR="00583172" w:rsidRPr="00512675">
        <w:rPr>
          <w:rFonts w:ascii="Arial" w:hAnsi="Arial" w:cs="Arial"/>
        </w:rPr>
        <w:t>76%</w:t>
      </w:r>
      <w:r w:rsidR="0013474E" w:rsidRPr="00512675">
        <w:rPr>
          <w:rFonts w:ascii="Arial" w:hAnsi="Arial" w:cs="Arial"/>
        </w:rPr>
        <w:t xml:space="preserve"> </w:t>
      </w:r>
      <w:r w:rsidR="00AA469B" w:rsidRPr="00512675">
        <w:rPr>
          <w:rFonts w:ascii="Arial" w:hAnsi="Arial" w:cs="Arial"/>
        </w:rPr>
        <w:t>of total</w:t>
      </w:r>
      <w:r w:rsidR="0013474E" w:rsidRPr="00512675">
        <w:rPr>
          <w:rFonts w:ascii="Arial" w:hAnsi="Arial" w:cs="Arial"/>
        </w:rPr>
        <w:t xml:space="preserve"> misconduct report</w:t>
      </w:r>
      <w:r w:rsidR="00F8320D">
        <w:rPr>
          <w:rFonts w:ascii="Arial" w:hAnsi="Arial" w:cs="Arial"/>
        </w:rPr>
        <w:t>s</w:t>
      </w:r>
      <w:r w:rsidR="00583172" w:rsidRPr="00512675">
        <w:rPr>
          <w:rFonts w:ascii="Arial" w:hAnsi="Arial" w:cs="Arial"/>
        </w:rPr>
        <w:t>,</w:t>
      </w:r>
      <w:r w:rsidR="00674733">
        <w:rPr>
          <w:rFonts w:ascii="Arial" w:hAnsi="Arial" w:cs="Arial"/>
        </w:rPr>
        <w:t xml:space="preserve"> while</w:t>
      </w:r>
      <w:r w:rsidR="00583172" w:rsidRPr="00512675">
        <w:rPr>
          <w:rFonts w:ascii="Arial" w:hAnsi="Arial" w:cs="Arial"/>
        </w:rPr>
        <w:t xml:space="preserve"> police </w:t>
      </w:r>
      <w:r w:rsidR="00D54195" w:rsidRPr="00512675">
        <w:rPr>
          <w:rFonts w:ascii="Arial" w:hAnsi="Arial" w:cs="Arial"/>
        </w:rPr>
        <w:t>staff</w:t>
      </w:r>
      <w:r w:rsidR="00674733">
        <w:rPr>
          <w:rFonts w:ascii="Arial" w:hAnsi="Arial" w:cs="Arial"/>
        </w:rPr>
        <w:t xml:space="preserve"> accounted for </w:t>
      </w:r>
      <w:r w:rsidR="00D54195" w:rsidRPr="00512675">
        <w:rPr>
          <w:rFonts w:ascii="Arial" w:hAnsi="Arial" w:cs="Arial"/>
        </w:rPr>
        <w:t>9</w:t>
      </w:r>
      <w:r w:rsidR="00583172" w:rsidRPr="00512675">
        <w:rPr>
          <w:rFonts w:ascii="Arial" w:hAnsi="Arial" w:cs="Arial"/>
        </w:rPr>
        <w:t xml:space="preserve">%, public 5% </w:t>
      </w:r>
      <w:r w:rsidR="00674733" w:rsidRPr="00512675">
        <w:rPr>
          <w:rFonts w:ascii="Arial" w:hAnsi="Arial" w:cs="Arial"/>
        </w:rPr>
        <w:t>and other</w:t>
      </w:r>
      <w:r w:rsidR="002513E5" w:rsidRPr="00512675">
        <w:rPr>
          <w:rFonts w:ascii="Arial" w:hAnsi="Arial" w:cs="Arial"/>
        </w:rPr>
        <w:t xml:space="preserve"> sources</w:t>
      </w:r>
      <w:r w:rsidR="00583172" w:rsidRPr="00512675">
        <w:rPr>
          <w:rFonts w:ascii="Arial" w:hAnsi="Arial" w:cs="Arial"/>
        </w:rPr>
        <w:t xml:space="preserve"> </w:t>
      </w:r>
      <w:r w:rsidR="00674733">
        <w:rPr>
          <w:rFonts w:ascii="Arial" w:hAnsi="Arial" w:cs="Arial"/>
        </w:rPr>
        <w:t>10%</w:t>
      </w:r>
      <w:r w:rsidR="00F8320D">
        <w:rPr>
          <w:rFonts w:ascii="Arial" w:hAnsi="Arial" w:cs="Arial"/>
        </w:rPr>
        <w:t xml:space="preserve"> (</w:t>
      </w:r>
      <w:r w:rsidR="00583172" w:rsidRPr="00512675">
        <w:rPr>
          <w:rFonts w:ascii="Arial" w:hAnsi="Arial" w:cs="Arial"/>
        </w:rPr>
        <w:t xml:space="preserve">Appendix </w:t>
      </w:r>
      <w:r w:rsidR="00512675">
        <w:rPr>
          <w:rFonts w:ascii="Arial" w:hAnsi="Arial" w:cs="Arial"/>
        </w:rPr>
        <w:t>E</w:t>
      </w:r>
      <w:r w:rsidR="00F8320D">
        <w:rPr>
          <w:rFonts w:ascii="Arial" w:hAnsi="Arial" w:cs="Arial"/>
        </w:rPr>
        <w:t>).</w:t>
      </w:r>
      <w:r w:rsidR="00106456" w:rsidRPr="00512675">
        <w:rPr>
          <w:rFonts w:ascii="Arial" w:hAnsi="Arial" w:cs="Arial"/>
        </w:rPr>
        <w:t xml:space="preserve"> </w:t>
      </w:r>
    </w:p>
    <w:p w14:paraId="46058E8F" w14:textId="77777777" w:rsidR="001D6FE9" w:rsidRDefault="001D6FE9" w:rsidP="00ED5005">
      <w:pPr>
        <w:spacing w:after="0" w:line="360" w:lineRule="auto"/>
        <w:jc w:val="both"/>
        <w:rPr>
          <w:rFonts w:ascii="Arial" w:hAnsi="Arial" w:cs="Arial"/>
        </w:rPr>
      </w:pPr>
    </w:p>
    <w:p w14:paraId="42223D88" w14:textId="728B9E39" w:rsidR="0008631F" w:rsidRDefault="007F7E51" w:rsidP="00ED5005">
      <w:pPr>
        <w:spacing w:after="0" w:line="360" w:lineRule="auto"/>
        <w:jc w:val="both"/>
        <w:rPr>
          <w:rFonts w:ascii="Arial" w:hAnsi="Arial" w:cs="Arial"/>
          <w:lang w:val="en-GB"/>
        </w:rPr>
      </w:pPr>
      <w:r w:rsidRPr="00512675">
        <w:rPr>
          <w:rFonts w:ascii="Arial" w:hAnsi="Arial" w:cs="Arial"/>
        </w:rPr>
        <w:lastRenderedPageBreak/>
        <w:t xml:space="preserve">This </w:t>
      </w:r>
      <w:r w:rsidR="00674733">
        <w:rPr>
          <w:rFonts w:ascii="Arial" w:hAnsi="Arial" w:cs="Arial"/>
        </w:rPr>
        <w:t>finding contrasts with s</w:t>
      </w:r>
      <w:r w:rsidR="00240D02" w:rsidRPr="00512675">
        <w:rPr>
          <w:rFonts w:ascii="Arial" w:hAnsi="Arial" w:cs="Arial"/>
        </w:rPr>
        <w:t xml:space="preserve">ome academic </w:t>
      </w:r>
      <w:r w:rsidR="00674733">
        <w:rPr>
          <w:rFonts w:ascii="Arial" w:hAnsi="Arial" w:cs="Arial"/>
        </w:rPr>
        <w:t xml:space="preserve">studies suggesting </w:t>
      </w:r>
      <w:r w:rsidR="002513E5" w:rsidRPr="00512675">
        <w:rPr>
          <w:rFonts w:ascii="Arial" w:hAnsi="Arial" w:cs="Arial"/>
          <w:lang w:val="en-GB"/>
        </w:rPr>
        <w:t xml:space="preserve">that </w:t>
      </w:r>
      <w:r w:rsidR="00583172" w:rsidRPr="00512675">
        <w:rPr>
          <w:rFonts w:ascii="Arial" w:hAnsi="Arial" w:cs="Arial"/>
          <w:lang w:val="en-GB"/>
        </w:rPr>
        <w:t>civilian</w:t>
      </w:r>
      <w:r w:rsidR="00240D02" w:rsidRPr="00512675">
        <w:rPr>
          <w:rFonts w:ascii="Arial" w:hAnsi="Arial" w:cs="Arial"/>
          <w:lang w:val="en-GB"/>
        </w:rPr>
        <w:t>s</w:t>
      </w:r>
      <w:r w:rsidR="00583172" w:rsidRPr="00512675">
        <w:rPr>
          <w:rFonts w:ascii="Arial" w:hAnsi="Arial" w:cs="Arial"/>
          <w:lang w:val="en-GB"/>
        </w:rPr>
        <w:t xml:space="preserve"> are </w:t>
      </w:r>
      <w:r w:rsidR="00240D02" w:rsidRPr="00512675">
        <w:rPr>
          <w:rFonts w:ascii="Arial" w:hAnsi="Arial" w:cs="Arial"/>
          <w:lang w:val="en-GB"/>
        </w:rPr>
        <w:t xml:space="preserve">only </w:t>
      </w:r>
      <w:r w:rsidR="00583172" w:rsidRPr="00512675">
        <w:rPr>
          <w:rFonts w:ascii="Arial" w:hAnsi="Arial" w:cs="Arial"/>
          <w:lang w:val="en-GB"/>
        </w:rPr>
        <w:t>slightly less</w:t>
      </w:r>
      <w:r w:rsidR="0008631F" w:rsidRPr="00512675">
        <w:rPr>
          <w:rFonts w:ascii="Arial" w:hAnsi="Arial" w:cs="Arial"/>
          <w:lang w:val="en-GB"/>
        </w:rPr>
        <w:t xml:space="preserve"> likely than </w:t>
      </w:r>
      <w:r w:rsidR="00583172" w:rsidRPr="00512675">
        <w:rPr>
          <w:rFonts w:ascii="Arial" w:hAnsi="Arial" w:cs="Arial"/>
          <w:lang w:val="en-GB"/>
        </w:rPr>
        <w:t>officers</w:t>
      </w:r>
      <w:r w:rsidR="0008631F" w:rsidRPr="00512675">
        <w:rPr>
          <w:rFonts w:ascii="Arial" w:hAnsi="Arial" w:cs="Arial"/>
          <w:lang w:val="en-GB"/>
        </w:rPr>
        <w:t xml:space="preserve"> to report misconduct</w:t>
      </w:r>
      <w:r w:rsidR="003F5DE1">
        <w:rPr>
          <w:rFonts w:ascii="Arial" w:hAnsi="Arial" w:cs="Arial"/>
          <w:lang w:val="en-GB"/>
        </w:rPr>
        <w:t>. P</w:t>
      </w:r>
      <w:r w:rsidR="007E4CBE">
        <w:rPr>
          <w:rFonts w:ascii="Arial" w:hAnsi="Arial" w:cs="Arial"/>
          <w:lang w:val="en-GB"/>
        </w:rPr>
        <w:t>ossible explanations</w:t>
      </w:r>
      <w:r w:rsidR="003F5DE1">
        <w:rPr>
          <w:rFonts w:ascii="Arial" w:hAnsi="Arial" w:cs="Arial"/>
          <w:lang w:val="en-GB"/>
        </w:rPr>
        <w:t xml:space="preserve"> </w:t>
      </w:r>
      <w:r w:rsidR="007E63A0">
        <w:rPr>
          <w:rFonts w:ascii="Arial" w:hAnsi="Arial" w:cs="Arial"/>
          <w:lang w:val="en-GB"/>
        </w:rPr>
        <w:t xml:space="preserve">for this trend </w:t>
      </w:r>
      <w:r w:rsidR="003F5DE1">
        <w:rPr>
          <w:rFonts w:ascii="Arial" w:hAnsi="Arial" w:cs="Arial"/>
          <w:lang w:val="en-GB"/>
        </w:rPr>
        <w:t>include</w:t>
      </w:r>
      <w:r w:rsidR="007E4CBE">
        <w:rPr>
          <w:rFonts w:ascii="Arial" w:hAnsi="Arial" w:cs="Arial"/>
          <w:lang w:val="en-GB"/>
        </w:rPr>
        <w:t xml:space="preserve"> power dynamics and training, </w:t>
      </w:r>
      <w:r w:rsidR="003F5DE1">
        <w:rPr>
          <w:rFonts w:ascii="Arial" w:hAnsi="Arial" w:cs="Arial"/>
          <w:lang w:val="en-GB"/>
        </w:rPr>
        <w:t xml:space="preserve">indicating that </w:t>
      </w:r>
      <w:r w:rsidR="00674733">
        <w:rPr>
          <w:rFonts w:ascii="Arial" w:hAnsi="Arial" w:cs="Arial"/>
          <w:lang w:val="en-GB"/>
        </w:rPr>
        <w:t>police</w:t>
      </w:r>
      <w:r w:rsidR="007E4CBE">
        <w:rPr>
          <w:rFonts w:ascii="Arial" w:hAnsi="Arial" w:cs="Arial"/>
          <w:lang w:val="en-GB"/>
        </w:rPr>
        <w:t xml:space="preserve"> </w:t>
      </w:r>
      <w:r w:rsidR="0008631F" w:rsidRPr="00512675">
        <w:rPr>
          <w:rFonts w:ascii="Arial" w:hAnsi="Arial" w:cs="Arial"/>
          <w:lang w:val="en-GB"/>
        </w:rPr>
        <w:t xml:space="preserve">officers </w:t>
      </w:r>
      <w:r w:rsidR="00674733">
        <w:rPr>
          <w:rFonts w:ascii="Arial" w:hAnsi="Arial" w:cs="Arial"/>
          <w:lang w:val="en-GB"/>
        </w:rPr>
        <w:t xml:space="preserve">may </w:t>
      </w:r>
      <w:r w:rsidR="0008631F" w:rsidRPr="00ED5005">
        <w:rPr>
          <w:rFonts w:ascii="Arial" w:hAnsi="Arial" w:cs="Arial"/>
          <w:lang w:val="en-GB"/>
        </w:rPr>
        <w:t xml:space="preserve">feel more </w:t>
      </w:r>
      <w:r w:rsidR="007E63A0">
        <w:rPr>
          <w:rFonts w:ascii="Arial" w:hAnsi="Arial" w:cs="Arial"/>
          <w:lang w:val="en-GB"/>
        </w:rPr>
        <w:t>supported when</w:t>
      </w:r>
      <w:r w:rsidR="0008631F" w:rsidRPr="00ED5005">
        <w:rPr>
          <w:rFonts w:ascii="Arial" w:hAnsi="Arial" w:cs="Arial"/>
          <w:lang w:val="en-GB"/>
        </w:rPr>
        <w:t xml:space="preserve"> reporting misconduct</w:t>
      </w:r>
      <w:r w:rsidR="00F977ED">
        <w:rPr>
          <w:rFonts w:ascii="Arial" w:hAnsi="Arial" w:cs="Arial"/>
          <w:lang w:val="en-GB"/>
        </w:rPr>
        <w:t>.</w:t>
      </w:r>
      <w:r w:rsidR="0008631F" w:rsidRPr="00ED5005">
        <w:rPr>
          <w:rFonts w:ascii="Arial" w:hAnsi="Arial" w:cs="Arial"/>
          <w:lang w:val="en-GB"/>
        </w:rPr>
        <w:t xml:space="preserve"> </w:t>
      </w:r>
    </w:p>
    <w:p w14:paraId="047BA145" w14:textId="77777777" w:rsidR="00825908" w:rsidRPr="00ED5005" w:rsidRDefault="00825908" w:rsidP="00ED5005">
      <w:pPr>
        <w:spacing w:after="0" w:line="360" w:lineRule="auto"/>
        <w:jc w:val="both"/>
        <w:rPr>
          <w:rFonts w:ascii="Arial" w:hAnsi="Arial" w:cs="Arial"/>
          <w:lang w:val="en-GB"/>
        </w:rPr>
      </w:pPr>
    </w:p>
    <w:p w14:paraId="047DF491" w14:textId="76FB3450" w:rsidR="00AF1EE9" w:rsidRDefault="00EB0164" w:rsidP="00ED5005">
      <w:pPr>
        <w:spacing w:after="0" w:line="360" w:lineRule="auto"/>
        <w:jc w:val="both"/>
        <w:rPr>
          <w:rFonts w:ascii="Arial" w:hAnsi="Arial" w:cs="Arial"/>
        </w:rPr>
      </w:pPr>
      <w:r w:rsidRPr="00ED5005">
        <w:rPr>
          <w:rFonts w:ascii="Arial" w:hAnsi="Arial" w:cs="Arial"/>
        </w:rPr>
        <w:t xml:space="preserve">Using a Likert scale, the survey </w:t>
      </w:r>
      <w:r w:rsidR="0008631F" w:rsidRPr="00ED5005">
        <w:rPr>
          <w:rFonts w:ascii="Arial" w:hAnsi="Arial" w:cs="Arial"/>
        </w:rPr>
        <w:t>assessed</w:t>
      </w:r>
      <w:r w:rsidR="00C925D6">
        <w:rPr>
          <w:rFonts w:ascii="Arial" w:hAnsi="Arial" w:cs="Arial"/>
        </w:rPr>
        <w:t xml:space="preserve"> respondents</w:t>
      </w:r>
      <w:r w:rsidR="0008631F" w:rsidRPr="00ED5005">
        <w:rPr>
          <w:rFonts w:ascii="Arial" w:hAnsi="Arial" w:cs="Arial"/>
        </w:rPr>
        <w:t>’</w:t>
      </w:r>
      <w:r w:rsidRPr="00ED5005">
        <w:rPr>
          <w:rFonts w:ascii="Arial" w:hAnsi="Arial" w:cs="Arial"/>
        </w:rPr>
        <w:t xml:space="preserve"> </w:t>
      </w:r>
      <w:r w:rsidR="0008631F" w:rsidRPr="00ED5005">
        <w:rPr>
          <w:rFonts w:ascii="Arial" w:hAnsi="Arial" w:cs="Arial"/>
        </w:rPr>
        <w:t xml:space="preserve">understanding of </w:t>
      </w:r>
      <w:r w:rsidRPr="00ED5005">
        <w:rPr>
          <w:rFonts w:ascii="Arial" w:hAnsi="Arial" w:cs="Arial"/>
        </w:rPr>
        <w:t>misconduct</w:t>
      </w:r>
      <w:r w:rsidR="0008631F" w:rsidRPr="00ED5005">
        <w:rPr>
          <w:rFonts w:ascii="Arial" w:hAnsi="Arial" w:cs="Arial"/>
        </w:rPr>
        <w:t xml:space="preserve"> reporting</w:t>
      </w:r>
      <w:r w:rsidR="00AF1EE9" w:rsidRPr="00ED5005">
        <w:rPr>
          <w:rFonts w:ascii="Arial" w:hAnsi="Arial" w:cs="Arial"/>
        </w:rPr>
        <w:t xml:space="preserve"> (M=7.81) and whistleblowing </w:t>
      </w:r>
      <w:r w:rsidR="0008631F" w:rsidRPr="00ED5005">
        <w:rPr>
          <w:rFonts w:ascii="Arial" w:hAnsi="Arial" w:cs="Arial"/>
        </w:rPr>
        <w:t>(</w:t>
      </w:r>
      <w:r w:rsidR="00AF1EE9" w:rsidRPr="00ED5005">
        <w:rPr>
          <w:rFonts w:ascii="Arial" w:hAnsi="Arial" w:cs="Arial"/>
        </w:rPr>
        <w:t>M=7.31), revealing consistently high comprehension across both domains.</w:t>
      </w:r>
    </w:p>
    <w:p w14:paraId="02BC6668" w14:textId="77777777" w:rsidR="00AA469B" w:rsidRPr="00ED5005" w:rsidRDefault="00AA469B" w:rsidP="00ED5005">
      <w:pPr>
        <w:spacing w:after="0" w:line="360" w:lineRule="auto"/>
        <w:jc w:val="both"/>
        <w:rPr>
          <w:rFonts w:ascii="Arial" w:hAnsi="Arial" w:cs="Arial"/>
        </w:rPr>
      </w:pPr>
    </w:p>
    <w:p w14:paraId="780A9F15" w14:textId="14CBCFB7" w:rsidR="00AE5511" w:rsidRPr="00FB6AF6" w:rsidRDefault="006E041B" w:rsidP="003A18A4">
      <w:pPr>
        <w:pStyle w:val="Heading2"/>
        <w:spacing w:line="360" w:lineRule="auto"/>
        <w:rPr>
          <w:rFonts w:ascii="Arial" w:hAnsi="Arial" w:cs="Arial"/>
          <w:b/>
          <w:bCs/>
          <w:sz w:val="24"/>
          <w:szCs w:val="24"/>
          <w:lang w:val="en-GB"/>
        </w:rPr>
      </w:pPr>
      <w:bookmarkStart w:id="83" w:name="_Toc198564703"/>
      <w:r w:rsidRPr="00FB6AF6">
        <w:rPr>
          <w:rFonts w:ascii="Arial" w:hAnsi="Arial" w:cs="Arial"/>
          <w:b/>
          <w:bCs/>
          <w:sz w:val="24"/>
          <w:szCs w:val="24"/>
          <w:lang w:val="en-GB"/>
        </w:rPr>
        <w:t>4.2</w:t>
      </w:r>
      <w:r w:rsidR="00AC5887" w:rsidRPr="00FB6AF6">
        <w:rPr>
          <w:rFonts w:ascii="Arial" w:hAnsi="Arial" w:cs="Arial"/>
          <w:b/>
          <w:bCs/>
          <w:sz w:val="24"/>
          <w:szCs w:val="24"/>
          <w:lang w:val="en-GB"/>
        </w:rPr>
        <w:t xml:space="preserve"> Thematic Analysis</w:t>
      </w:r>
      <w:r w:rsidRPr="00FB6AF6">
        <w:rPr>
          <w:rFonts w:ascii="Arial" w:hAnsi="Arial" w:cs="Arial"/>
          <w:b/>
          <w:bCs/>
          <w:sz w:val="24"/>
          <w:szCs w:val="24"/>
          <w:lang w:val="en-GB"/>
        </w:rPr>
        <w:t xml:space="preserve"> of Objective</w:t>
      </w:r>
      <w:r w:rsidR="007A5C6D" w:rsidRPr="00FB6AF6">
        <w:rPr>
          <w:rFonts w:ascii="Arial" w:hAnsi="Arial" w:cs="Arial"/>
          <w:b/>
          <w:bCs/>
          <w:sz w:val="24"/>
          <w:szCs w:val="24"/>
          <w:lang w:val="en-GB"/>
        </w:rPr>
        <w:t xml:space="preserve"> Three </w:t>
      </w:r>
      <w:r w:rsidR="008543D9" w:rsidRPr="00FB6AF6">
        <w:rPr>
          <w:rFonts w:ascii="Arial" w:hAnsi="Arial" w:cs="Arial"/>
          <w:b/>
          <w:bCs/>
          <w:sz w:val="24"/>
          <w:szCs w:val="24"/>
          <w:lang w:val="en-GB"/>
        </w:rPr>
        <w:t>- Confidence</w:t>
      </w:r>
      <w:r w:rsidRPr="00FB6AF6">
        <w:rPr>
          <w:rFonts w:ascii="Arial" w:hAnsi="Arial" w:cs="Arial"/>
          <w:b/>
          <w:bCs/>
          <w:sz w:val="24"/>
          <w:szCs w:val="24"/>
          <w:lang w:val="en-GB"/>
        </w:rPr>
        <w:t xml:space="preserve"> and Willingness to </w:t>
      </w:r>
      <w:r w:rsidR="007A5C6D" w:rsidRPr="00FB6AF6">
        <w:rPr>
          <w:rFonts w:ascii="Arial" w:hAnsi="Arial" w:cs="Arial"/>
          <w:b/>
          <w:bCs/>
          <w:sz w:val="24"/>
          <w:szCs w:val="24"/>
          <w:lang w:val="en-GB"/>
        </w:rPr>
        <w:t>R</w:t>
      </w:r>
      <w:r w:rsidRPr="00FB6AF6">
        <w:rPr>
          <w:rFonts w:ascii="Arial" w:hAnsi="Arial" w:cs="Arial"/>
          <w:b/>
          <w:bCs/>
          <w:sz w:val="24"/>
          <w:szCs w:val="24"/>
          <w:lang w:val="en-GB"/>
        </w:rPr>
        <w:t>eport Misconduct</w:t>
      </w:r>
      <w:bookmarkEnd w:id="83"/>
      <w:r w:rsidR="00AF1EE9" w:rsidRPr="00FB6AF6">
        <w:rPr>
          <w:rFonts w:ascii="Arial" w:hAnsi="Arial" w:cs="Arial"/>
          <w:b/>
          <w:bCs/>
          <w:sz w:val="24"/>
          <w:szCs w:val="24"/>
          <w:lang w:val="en-GB"/>
        </w:rPr>
        <w:t xml:space="preserve"> </w:t>
      </w:r>
    </w:p>
    <w:p w14:paraId="6BBEE706" w14:textId="63862EFF" w:rsidR="000D3421" w:rsidRPr="00ED5005" w:rsidRDefault="000D3421" w:rsidP="00BE023F">
      <w:pPr>
        <w:spacing w:after="0" w:line="360" w:lineRule="auto"/>
        <w:jc w:val="both"/>
        <w:rPr>
          <w:rFonts w:ascii="Arial" w:hAnsi="Arial" w:cs="Arial"/>
          <w:lang w:val="en-GB"/>
        </w:rPr>
      </w:pPr>
      <w:r w:rsidRPr="00ED5005">
        <w:rPr>
          <w:rFonts w:ascii="Arial" w:hAnsi="Arial" w:cs="Arial"/>
          <w:lang w:val="en-GB"/>
        </w:rPr>
        <w:t>Having established the demographics and methodological foundations, th</w:t>
      </w:r>
      <w:r w:rsidR="00501402">
        <w:rPr>
          <w:rFonts w:ascii="Arial" w:hAnsi="Arial" w:cs="Arial"/>
          <w:lang w:val="en-GB"/>
        </w:rPr>
        <w:t>is</w:t>
      </w:r>
      <w:r w:rsidRPr="00ED5005">
        <w:rPr>
          <w:rFonts w:ascii="Arial" w:hAnsi="Arial" w:cs="Arial"/>
          <w:lang w:val="en-GB"/>
        </w:rPr>
        <w:t xml:space="preserve"> section thematically </w:t>
      </w:r>
      <w:r w:rsidR="00D66257" w:rsidRPr="00ED5005">
        <w:rPr>
          <w:rFonts w:ascii="Arial" w:hAnsi="Arial" w:cs="Arial"/>
          <w:lang w:val="en-GB"/>
        </w:rPr>
        <w:t>interrogates</w:t>
      </w:r>
      <w:r w:rsidRPr="00ED5005">
        <w:rPr>
          <w:rFonts w:ascii="Arial" w:hAnsi="Arial" w:cs="Arial"/>
          <w:lang w:val="en-GB"/>
        </w:rPr>
        <w:t xml:space="preserve"> institutional, cultur</w:t>
      </w:r>
      <w:r w:rsidR="00501402">
        <w:rPr>
          <w:rFonts w:ascii="Arial" w:hAnsi="Arial" w:cs="Arial"/>
          <w:lang w:val="en-GB"/>
        </w:rPr>
        <w:t>al</w:t>
      </w:r>
      <w:r w:rsidRPr="00ED5005">
        <w:rPr>
          <w:rFonts w:ascii="Arial" w:hAnsi="Arial" w:cs="Arial"/>
          <w:lang w:val="en-GB"/>
        </w:rPr>
        <w:t xml:space="preserve"> and structural determinants or reporting behaviour</w:t>
      </w:r>
      <w:r w:rsidR="0057608E" w:rsidRPr="00ED5005">
        <w:rPr>
          <w:rFonts w:ascii="Arial" w:hAnsi="Arial" w:cs="Arial"/>
          <w:lang w:val="en-GB"/>
        </w:rPr>
        <w:t xml:space="preserve">, identifying contextual factors influencing </w:t>
      </w:r>
      <w:r w:rsidR="00973715">
        <w:rPr>
          <w:rFonts w:ascii="Arial" w:hAnsi="Arial" w:cs="Arial"/>
          <w:lang w:val="en-GB"/>
        </w:rPr>
        <w:t>employee’s</w:t>
      </w:r>
      <w:r w:rsidR="00FA066A">
        <w:rPr>
          <w:rFonts w:ascii="Arial" w:hAnsi="Arial" w:cs="Arial"/>
          <w:lang w:val="en-GB"/>
        </w:rPr>
        <w:t xml:space="preserve"> </w:t>
      </w:r>
      <w:r w:rsidR="0057608E" w:rsidRPr="00ED5005">
        <w:rPr>
          <w:rFonts w:ascii="Arial" w:hAnsi="Arial" w:cs="Arial"/>
          <w:lang w:val="en-GB"/>
        </w:rPr>
        <w:t>confidence and willingness to report misconduct</w:t>
      </w:r>
      <w:r w:rsidR="00501402">
        <w:rPr>
          <w:rFonts w:ascii="Arial" w:hAnsi="Arial" w:cs="Arial"/>
          <w:lang w:val="en-GB"/>
        </w:rPr>
        <w:t>, directly addressing research objective three</w:t>
      </w:r>
      <w:r w:rsidR="0057608E" w:rsidRPr="00ED5005">
        <w:rPr>
          <w:rFonts w:ascii="Arial" w:hAnsi="Arial" w:cs="Arial"/>
          <w:lang w:val="en-GB"/>
        </w:rPr>
        <w:t>.</w:t>
      </w:r>
    </w:p>
    <w:p w14:paraId="4A85EBAE" w14:textId="77777777" w:rsidR="00AE5511" w:rsidRPr="00ED5005" w:rsidRDefault="00AE5511" w:rsidP="00BE023F">
      <w:pPr>
        <w:spacing w:after="0" w:line="360" w:lineRule="auto"/>
        <w:rPr>
          <w:rFonts w:ascii="Arial" w:hAnsi="Arial" w:cs="Arial"/>
          <w:b/>
          <w:bCs/>
          <w:u w:val="single"/>
          <w:lang w:val="en-GB"/>
        </w:rPr>
      </w:pPr>
    </w:p>
    <w:p w14:paraId="0EAF4037" w14:textId="3EE339B4" w:rsidR="00AE5511" w:rsidRPr="00FB6AF6" w:rsidRDefault="00BF0AFA" w:rsidP="00BE023F">
      <w:pPr>
        <w:pStyle w:val="Heading3"/>
        <w:spacing w:before="0" w:line="360" w:lineRule="auto"/>
        <w:rPr>
          <w:rFonts w:ascii="Arial" w:hAnsi="Arial" w:cs="Arial"/>
          <w:color w:val="2F5496" w:themeColor="accent1" w:themeShade="BF"/>
          <w:lang w:val="en-GB"/>
        </w:rPr>
      </w:pPr>
      <w:bookmarkStart w:id="84" w:name="_Toc198564704"/>
      <w:r w:rsidRPr="00FB6AF6">
        <w:rPr>
          <w:rFonts w:ascii="Arial" w:hAnsi="Arial" w:cs="Arial"/>
          <w:color w:val="2F5496" w:themeColor="accent1" w:themeShade="BF"/>
          <w:lang w:val="en-GB"/>
        </w:rPr>
        <w:t xml:space="preserve">4.2.1 </w:t>
      </w:r>
      <w:r w:rsidR="00DD55E2" w:rsidRPr="00FB6AF6">
        <w:rPr>
          <w:rFonts w:ascii="Arial" w:hAnsi="Arial" w:cs="Arial"/>
          <w:color w:val="2F5496" w:themeColor="accent1" w:themeShade="BF"/>
          <w:lang w:val="en-GB"/>
        </w:rPr>
        <w:t xml:space="preserve">Organisation </w:t>
      </w:r>
      <w:r w:rsidR="00AC5887" w:rsidRPr="00FB6AF6">
        <w:rPr>
          <w:rFonts w:ascii="Arial" w:hAnsi="Arial" w:cs="Arial"/>
          <w:color w:val="2F5496" w:themeColor="accent1" w:themeShade="BF"/>
          <w:lang w:val="en-GB"/>
        </w:rPr>
        <w:t>Culture</w:t>
      </w:r>
      <w:r w:rsidR="00DD55E2" w:rsidRPr="00FB6AF6">
        <w:rPr>
          <w:rFonts w:ascii="Arial" w:hAnsi="Arial" w:cs="Arial"/>
          <w:color w:val="2F5496" w:themeColor="accent1" w:themeShade="BF"/>
          <w:lang w:val="en-GB"/>
        </w:rPr>
        <w:t xml:space="preserve"> </w:t>
      </w:r>
      <w:r w:rsidR="00AC5887" w:rsidRPr="00FB6AF6">
        <w:rPr>
          <w:rFonts w:ascii="Arial" w:hAnsi="Arial" w:cs="Arial"/>
          <w:color w:val="2F5496" w:themeColor="accent1" w:themeShade="BF"/>
          <w:lang w:val="en-GB"/>
        </w:rPr>
        <w:t>and Reporting</w:t>
      </w:r>
      <w:r w:rsidR="00AE5511" w:rsidRPr="00FB6AF6">
        <w:rPr>
          <w:rFonts w:ascii="Arial" w:hAnsi="Arial" w:cs="Arial"/>
          <w:color w:val="2F5496" w:themeColor="accent1" w:themeShade="BF"/>
          <w:lang w:val="en-GB"/>
        </w:rPr>
        <w:t xml:space="preserve"> Confidence</w:t>
      </w:r>
      <w:bookmarkEnd w:id="84"/>
      <w:r w:rsidR="00AE5511" w:rsidRPr="00FB6AF6">
        <w:rPr>
          <w:rFonts w:ascii="Arial" w:hAnsi="Arial" w:cs="Arial"/>
          <w:color w:val="2F5496" w:themeColor="accent1" w:themeShade="BF"/>
          <w:lang w:val="en-GB"/>
        </w:rPr>
        <w:t xml:space="preserve">  </w:t>
      </w:r>
    </w:p>
    <w:p w14:paraId="48A0751D" w14:textId="23C9E1CA" w:rsidR="007453B3" w:rsidRPr="00ED5005" w:rsidRDefault="00AE5511" w:rsidP="00BE023F">
      <w:pPr>
        <w:spacing w:after="0" w:line="360" w:lineRule="auto"/>
        <w:jc w:val="both"/>
        <w:rPr>
          <w:rFonts w:ascii="Arial" w:hAnsi="Arial" w:cs="Arial"/>
          <w:lang w:val="en-GB"/>
        </w:rPr>
      </w:pPr>
      <w:r w:rsidRPr="00ED5005">
        <w:rPr>
          <w:rFonts w:ascii="Arial" w:hAnsi="Arial" w:cs="Arial"/>
          <w:lang w:val="en-GB"/>
        </w:rPr>
        <w:t xml:space="preserve">A </w:t>
      </w:r>
      <w:r w:rsidR="00CA0D94" w:rsidRPr="00ED5005">
        <w:rPr>
          <w:rFonts w:ascii="Arial" w:hAnsi="Arial" w:cs="Arial"/>
          <w:lang w:val="en-GB"/>
        </w:rPr>
        <w:t xml:space="preserve">thematic analysis </w:t>
      </w:r>
      <w:r w:rsidRPr="00ED5005">
        <w:rPr>
          <w:rFonts w:ascii="Arial" w:hAnsi="Arial" w:cs="Arial"/>
          <w:lang w:val="en-GB"/>
        </w:rPr>
        <w:t>of</w:t>
      </w:r>
      <w:r w:rsidR="00DD55E2" w:rsidRPr="00ED5005">
        <w:rPr>
          <w:rFonts w:ascii="Arial" w:hAnsi="Arial" w:cs="Arial"/>
          <w:lang w:val="en-GB"/>
        </w:rPr>
        <w:t xml:space="preserve"> cultural determinants </w:t>
      </w:r>
      <w:r w:rsidR="00CA0D94" w:rsidRPr="00ED5005">
        <w:rPr>
          <w:rFonts w:ascii="Arial" w:hAnsi="Arial" w:cs="Arial"/>
          <w:lang w:val="en-GB"/>
        </w:rPr>
        <w:t xml:space="preserve">shaping misconduct and whistleblowing confidence revealed a paradoxical landscape. </w:t>
      </w:r>
      <w:r w:rsidR="00F74A7B" w:rsidRPr="00ED5005">
        <w:rPr>
          <w:rFonts w:ascii="Arial" w:hAnsi="Arial" w:cs="Arial"/>
          <w:lang w:val="en-GB"/>
        </w:rPr>
        <w:t>Quantitative data indicated that</w:t>
      </w:r>
      <w:r w:rsidR="00330C2D" w:rsidRPr="00ED5005">
        <w:rPr>
          <w:rFonts w:ascii="Arial" w:hAnsi="Arial" w:cs="Arial"/>
          <w:lang w:val="en-GB"/>
        </w:rPr>
        <w:t xml:space="preserve"> </w:t>
      </w:r>
      <w:r w:rsidR="00CA0D94" w:rsidRPr="00ED5005">
        <w:rPr>
          <w:rFonts w:ascii="Arial" w:hAnsi="Arial" w:cs="Arial"/>
          <w:lang w:val="en-GB"/>
        </w:rPr>
        <w:t xml:space="preserve">70% </w:t>
      </w:r>
      <w:r w:rsidR="00296745">
        <w:rPr>
          <w:rFonts w:ascii="Arial" w:hAnsi="Arial" w:cs="Arial"/>
          <w:lang w:val="en-GB"/>
        </w:rPr>
        <w:t>(n=183)</w:t>
      </w:r>
      <w:r w:rsidR="00296745" w:rsidRPr="00ED5005">
        <w:rPr>
          <w:rFonts w:ascii="Arial" w:hAnsi="Arial" w:cs="Arial"/>
          <w:lang w:val="en-GB"/>
        </w:rPr>
        <w:t xml:space="preserve"> </w:t>
      </w:r>
      <w:r w:rsidR="00CA0D94" w:rsidRPr="00ED5005">
        <w:rPr>
          <w:rFonts w:ascii="Arial" w:hAnsi="Arial" w:cs="Arial"/>
          <w:lang w:val="en-GB"/>
        </w:rPr>
        <w:t>of respondents</w:t>
      </w:r>
      <w:r w:rsidR="004B5C7A">
        <w:rPr>
          <w:rFonts w:ascii="Arial" w:hAnsi="Arial" w:cs="Arial"/>
          <w:lang w:val="en-GB"/>
        </w:rPr>
        <w:t xml:space="preserve"> </w:t>
      </w:r>
      <w:r w:rsidR="00330C2D" w:rsidRPr="00ED5005">
        <w:rPr>
          <w:rFonts w:ascii="Arial" w:hAnsi="Arial" w:cs="Arial"/>
          <w:lang w:val="en-GB"/>
        </w:rPr>
        <w:t xml:space="preserve">perceived </w:t>
      </w:r>
      <w:r w:rsidR="00F74A7B" w:rsidRPr="00ED5005">
        <w:rPr>
          <w:rFonts w:ascii="Arial" w:hAnsi="Arial" w:cs="Arial"/>
          <w:lang w:val="en-GB"/>
        </w:rPr>
        <w:t>SWP</w:t>
      </w:r>
      <w:r w:rsidR="00F64D53">
        <w:rPr>
          <w:rFonts w:ascii="Arial" w:hAnsi="Arial" w:cs="Arial"/>
          <w:lang w:val="en-GB"/>
        </w:rPr>
        <w:t xml:space="preserve"> internal misconduct reporting culture</w:t>
      </w:r>
      <w:r w:rsidR="00F74A7B" w:rsidRPr="00ED5005">
        <w:rPr>
          <w:rFonts w:ascii="Arial" w:hAnsi="Arial" w:cs="Arial"/>
          <w:lang w:val="en-GB"/>
        </w:rPr>
        <w:t xml:space="preserve"> </w:t>
      </w:r>
      <w:r w:rsidR="00CA0D94" w:rsidRPr="00ED5005">
        <w:rPr>
          <w:rFonts w:ascii="Arial" w:hAnsi="Arial" w:cs="Arial"/>
          <w:lang w:val="en-GB"/>
        </w:rPr>
        <w:t xml:space="preserve">as positive or very </w:t>
      </w:r>
      <w:r w:rsidR="00F74A7B" w:rsidRPr="00ED5005">
        <w:rPr>
          <w:rFonts w:ascii="Arial" w:hAnsi="Arial" w:cs="Arial"/>
          <w:lang w:val="en-GB"/>
        </w:rPr>
        <w:t xml:space="preserve">positive, as illustrated in </w:t>
      </w:r>
      <w:r w:rsidR="00BF4AE6" w:rsidRPr="00ED5005">
        <w:rPr>
          <w:rFonts w:ascii="Arial" w:hAnsi="Arial" w:cs="Arial"/>
          <w:lang w:val="en-GB"/>
        </w:rPr>
        <w:t>figure 1</w:t>
      </w:r>
      <w:r w:rsidR="00BE7BCF">
        <w:rPr>
          <w:rFonts w:ascii="Arial" w:hAnsi="Arial" w:cs="Arial"/>
          <w:lang w:val="en-GB"/>
        </w:rPr>
        <w:t>1</w:t>
      </w:r>
      <w:r w:rsidR="00F01A50" w:rsidRPr="00ED5005">
        <w:rPr>
          <w:rFonts w:ascii="Arial" w:hAnsi="Arial" w:cs="Arial"/>
          <w:lang w:val="en-GB"/>
        </w:rPr>
        <w:t>:</w:t>
      </w:r>
    </w:p>
    <w:p w14:paraId="30F28BDE" w14:textId="77777777" w:rsidR="00CA50E7" w:rsidRPr="00ED5005" w:rsidRDefault="00CA50E7" w:rsidP="00ED5005">
      <w:pPr>
        <w:spacing w:after="0" w:line="360" w:lineRule="auto"/>
        <w:jc w:val="both"/>
        <w:rPr>
          <w:rFonts w:ascii="Arial" w:hAnsi="Arial" w:cs="Arial"/>
          <w:lang w:val="en-GB"/>
        </w:rPr>
      </w:pPr>
    </w:p>
    <w:p w14:paraId="03354632" w14:textId="5DC9EE1D" w:rsidR="00CA50E7" w:rsidRDefault="00E1762F" w:rsidP="00992B76">
      <w:pPr>
        <w:spacing w:after="0" w:line="360" w:lineRule="auto"/>
        <w:jc w:val="both"/>
        <w:rPr>
          <w:rFonts w:ascii="Arial" w:hAnsi="Arial" w:cs="Arial"/>
          <w:sz w:val="24"/>
          <w:szCs w:val="24"/>
          <w:lang w:val="en-GB"/>
        </w:rPr>
      </w:pPr>
      <w:r w:rsidRPr="00E1762F">
        <w:rPr>
          <w:rFonts w:ascii="Arial" w:hAnsi="Arial" w:cs="Arial"/>
          <w:noProof/>
          <w:sz w:val="24"/>
          <w:szCs w:val="24"/>
          <w:lang w:val="en-GB"/>
        </w:rPr>
        <w:drawing>
          <wp:inline distT="0" distB="0" distL="0" distR="0" wp14:anchorId="26C0C29A" wp14:editId="066DCF23">
            <wp:extent cx="5943600" cy="1807210"/>
            <wp:effectExtent l="0" t="0" r="0" b="2540"/>
            <wp:docPr id="143451596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15965" name="Picture 1" descr="A white background with black dots&#10;&#10;AI-generated content may be incorrect."/>
                    <pic:cNvPicPr/>
                  </pic:nvPicPr>
                  <pic:blipFill>
                    <a:blip r:embed="rId22"/>
                    <a:stretch>
                      <a:fillRect/>
                    </a:stretch>
                  </pic:blipFill>
                  <pic:spPr>
                    <a:xfrm>
                      <a:off x="0" y="0"/>
                      <a:ext cx="5943600" cy="1807210"/>
                    </a:xfrm>
                    <a:prstGeom prst="rect">
                      <a:avLst/>
                    </a:prstGeom>
                  </pic:spPr>
                </pic:pic>
              </a:graphicData>
            </a:graphic>
          </wp:inline>
        </w:drawing>
      </w:r>
    </w:p>
    <w:p w14:paraId="1C0747CF" w14:textId="703A3826" w:rsidR="00225BD8" w:rsidRPr="00ED5005" w:rsidRDefault="00225BD8" w:rsidP="00992B76">
      <w:pPr>
        <w:spacing w:after="0" w:line="360" w:lineRule="auto"/>
        <w:jc w:val="both"/>
        <w:rPr>
          <w:rFonts w:ascii="Arial" w:hAnsi="Arial" w:cs="Arial"/>
          <w:color w:val="FF0000"/>
          <w:lang w:val="en-GB"/>
        </w:rPr>
      </w:pPr>
      <w:r w:rsidRPr="00ED5005">
        <w:rPr>
          <w:rFonts w:ascii="Arial" w:hAnsi="Arial" w:cs="Arial"/>
          <w:lang w:val="en-GB"/>
        </w:rPr>
        <w:t>Figure 1</w:t>
      </w:r>
      <w:r w:rsidR="00BE7BCF">
        <w:rPr>
          <w:rFonts w:ascii="Arial" w:hAnsi="Arial" w:cs="Arial"/>
          <w:lang w:val="en-GB"/>
        </w:rPr>
        <w:t>1</w:t>
      </w:r>
      <w:r w:rsidRPr="00ED5005">
        <w:rPr>
          <w:rFonts w:ascii="Arial" w:hAnsi="Arial" w:cs="Arial"/>
          <w:lang w:val="en-GB"/>
        </w:rPr>
        <w:t xml:space="preserve"> </w:t>
      </w:r>
      <w:r w:rsidR="00BF4AE6" w:rsidRPr="00ED5005">
        <w:rPr>
          <w:rFonts w:ascii="Arial" w:hAnsi="Arial" w:cs="Arial"/>
          <w:lang w:val="en-GB"/>
        </w:rPr>
        <w:t>–</w:t>
      </w:r>
      <w:r w:rsidRPr="00ED5005">
        <w:rPr>
          <w:rFonts w:ascii="Arial" w:hAnsi="Arial" w:cs="Arial"/>
          <w:lang w:val="en-GB"/>
        </w:rPr>
        <w:t xml:space="preserve"> </w:t>
      </w:r>
      <w:r w:rsidR="00BF4AE6" w:rsidRPr="00ED5005">
        <w:rPr>
          <w:rFonts w:ascii="Arial" w:hAnsi="Arial" w:cs="Arial"/>
          <w:lang w:val="en-GB"/>
        </w:rPr>
        <w:t>Assessing the Culture of Reporting Internal Misconduct</w:t>
      </w:r>
    </w:p>
    <w:p w14:paraId="5579A77A" w14:textId="77777777" w:rsidR="00225BD8" w:rsidRPr="00ED5005" w:rsidRDefault="00225BD8" w:rsidP="00ED5005">
      <w:pPr>
        <w:spacing w:after="0" w:line="360" w:lineRule="auto"/>
        <w:jc w:val="both"/>
        <w:rPr>
          <w:rFonts w:ascii="Arial" w:hAnsi="Arial" w:cs="Arial"/>
          <w:lang w:val="en-GB"/>
        </w:rPr>
      </w:pPr>
    </w:p>
    <w:p w14:paraId="19469793" w14:textId="77777777" w:rsidR="00992B76" w:rsidRDefault="00992B76" w:rsidP="00ED5005">
      <w:pPr>
        <w:spacing w:after="0" w:line="360" w:lineRule="auto"/>
        <w:jc w:val="both"/>
        <w:rPr>
          <w:rFonts w:ascii="Arial" w:hAnsi="Arial" w:cs="Arial"/>
          <w:lang w:val="en-GB"/>
        </w:rPr>
      </w:pPr>
      <w:bookmarkStart w:id="85" w:name="_Hlk197279374"/>
    </w:p>
    <w:p w14:paraId="02C58727" w14:textId="46EE8747" w:rsidR="007B7B48" w:rsidRDefault="00F74A7B" w:rsidP="00ED5005">
      <w:pPr>
        <w:spacing w:after="0" w:line="360" w:lineRule="auto"/>
        <w:jc w:val="both"/>
        <w:rPr>
          <w:rFonts w:ascii="Arial" w:hAnsi="Arial" w:cs="Arial"/>
          <w:lang w:val="en-GB"/>
        </w:rPr>
      </w:pPr>
      <w:r w:rsidRPr="00ED5005">
        <w:rPr>
          <w:rFonts w:ascii="Arial" w:hAnsi="Arial" w:cs="Arial"/>
          <w:lang w:val="en-GB"/>
        </w:rPr>
        <w:lastRenderedPageBreak/>
        <w:t xml:space="preserve">Despite </w:t>
      </w:r>
      <w:r w:rsidR="00501402">
        <w:rPr>
          <w:rFonts w:ascii="Arial" w:hAnsi="Arial" w:cs="Arial"/>
          <w:lang w:val="en-GB"/>
        </w:rPr>
        <w:t xml:space="preserve">this </w:t>
      </w:r>
      <w:r w:rsidRPr="00ED5005">
        <w:rPr>
          <w:rFonts w:ascii="Arial" w:hAnsi="Arial" w:cs="Arial"/>
          <w:lang w:val="en-GB"/>
        </w:rPr>
        <w:t xml:space="preserve">surface-level optimism, </w:t>
      </w:r>
      <w:r w:rsidR="00DA2BA0">
        <w:rPr>
          <w:rFonts w:ascii="Arial" w:hAnsi="Arial" w:cs="Arial"/>
          <w:lang w:val="en-GB"/>
        </w:rPr>
        <w:t xml:space="preserve">when asked about the specific factors that encourage or discourage </w:t>
      </w:r>
      <w:r w:rsidR="00F64D53">
        <w:rPr>
          <w:rFonts w:ascii="Arial" w:hAnsi="Arial" w:cs="Arial"/>
          <w:lang w:val="en-GB"/>
        </w:rPr>
        <w:t xml:space="preserve">misconduct </w:t>
      </w:r>
      <w:r w:rsidR="00DA2BA0">
        <w:rPr>
          <w:rFonts w:ascii="Arial" w:hAnsi="Arial" w:cs="Arial"/>
          <w:lang w:val="en-GB"/>
        </w:rPr>
        <w:t>reporting,</w:t>
      </w:r>
      <w:r w:rsidR="000F170A">
        <w:rPr>
          <w:rFonts w:ascii="Arial" w:hAnsi="Arial" w:cs="Arial"/>
          <w:lang w:val="en-GB"/>
        </w:rPr>
        <w:t xml:space="preserve"> </w:t>
      </w:r>
      <w:r w:rsidR="00501402">
        <w:rPr>
          <w:rFonts w:ascii="Arial" w:hAnsi="Arial" w:cs="Arial"/>
          <w:lang w:val="en-GB"/>
        </w:rPr>
        <w:t>(</w:t>
      </w:r>
      <w:r w:rsidR="000F170A">
        <w:rPr>
          <w:rFonts w:ascii="Arial" w:hAnsi="Arial" w:cs="Arial"/>
          <w:lang w:val="en-GB"/>
        </w:rPr>
        <w:t>Appendix D – Question 11</w:t>
      </w:r>
      <w:r w:rsidR="00501402">
        <w:rPr>
          <w:rFonts w:ascii="Arial" w:hAnsi="Arial" w:cs="Arial"/>
          <w:lang w:val="en-GB"/>
        </w:rPr>
        <w:t>), r</w:t>
      </w:r>
      <w:r w:rsidR="002A7609">
        <w:rPr>
          <w:rFonts w:ascii="Arial" w:hAnsi="Arial" w:cs="Arial"/>
          <w:lang w:val="en-GB"/>
        </w:rPr>
        <w:t xml:space="preserve">espondents </w:t>
      </w:r>
      <w:r w:rsidR="00501402">
        <w:rPr>
          <w:rFonts w:ascii="Arial" w:hAnsi="Arial" w:cs="Arial"/>
          <w:lang w:val="en-GB"/>
        </w:rPr>
        <w:t xml:space="preserve">expressed </w:t>
      </w:r>
      <w:r w:rsidR="007B7B48">
        <w:rPr>
          <w:rFonts w:ascii="Arial" w:hAnsi="Arial" w:cs="Arial"/>
          <w:lang w:val="en-GB"/>
        </w:rPr>
        <w:t>scepticism and</w:t>
      </w:r>
      <w:r w:rsidR="00501402">
        <w:rPr>
          <w:rFonts w:ascii="Arial" w:hAnsi="Arial" w:cs="Arial"/>
          <w:lang w:val="en-GB"/>
        </w:rPr>
        <w:t xml:space="preserve"> </w:t>
      </w:r>
      <w:r w:rsidR="002A7609" w:rsidRPr="00ED5005">
        <w:rPr>
          <w:rFonts w:ascii="Arial" w:hAnsi="Arial" w:cs="Arial"/>
          <w:lang w:val="en-GB"/>
        </w:rPr>
        <w:t>cited</w:t>
      </w:r>
      <w:r w:rsidR="003B1FCA" w:rsidRPr="00ED5005">
        <w:rPr>
          <w:rFonts w:ascii="Arial" w:hAnsi="Arial" w:cs="Arial"/>
          <w:lang w:val="en-GB"/>
        </w:rPr>
        <w:t xml:space="preserve"> </w:t>
      </w:r>
      <w:r w:rsidR="00DA2BA0">
        <w:rPr>
          <w:rFonts w:ascii="Arial" w:hAnsi="Arial" w:cs="Arial"/>
          <w:lang w:val="en-GB"/>
        </w:rPr>
        <w:t xml:space="preserve">concerns </w:t>
      </w:r>
      <w:r w:rsidR="007B7B48">
        <w:rPr>
          <w:rFonts w:ascii="Arial" w:hAnsi="Arial" w:cs="Arial"/>
          <w:lang w:val="en-GB"/>
        </w:rPr>
        <w:t>including:</w:t>
      </w:r>
    </w:p>
    <w:p w14:paraId="6D12206E" w14:textId="77777777" w:rsidR="007B7B48" w:rsidRDefault="007B7B48" w:rsidP="00ED5005">
      <w:pPr>
        <w:spacing w:after="0" w:line="360" w:lineRule="auto"/>
        <w:jc w:val="both"/>
        <w:rPr>
          <w:rFonts w:ascii="Arial" w:hAnsi="Arial" w:cs="Arial"/>
          <w:lang w:val="en-GB"/>
        </w:rPr>
      </w:pPr>
    </w:p>
    <w:p w14:paraId="3F26D58C" w14:textId="77777777" w:rsidR="007B7B48" w:rsidRDefault="007B7B48" w:rsidP="00ED5005">
      <w:pPr>
        <w:spacing w:after="0" w:line="360" w:lineRule="auto"/>
        <w:jc w:val="both"/>
        <w:rPr>
          <w:rFonts w:ascii="Arial" w:hAnsi="Arial" w:cs="Arial"/>
          <w:lang w:val="en-GB"/>
        </w:rPr>
      </w:pPr>
      <w:r w:rsidRPr="007B7B48">
        <w:rPr>
          <w:rFonts w:ascii="Arial" w:hAnsi="Arial" w:cs="Arial"/>
          <w:noProof/>
          <w:lang w:val="en-GB"/>
        </w:rPr>
        <w:drawing>
          <wp:inline distT="0" distB="0" distL="0" distR="0" wp14:anchorId="6C94B9C1" wp14:editId="641367B9">
            <wp:extent cx="5943600" cy="3295650"/>
            <wp:effectExtent l="0" t="0" r="0" b="0"/>
            <wp:docPr id="178194735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947358" name="Picture 1" descr="A diagram of a diagram&#10;&#10;AI-generated content may be incorrect."/>
                    <pic:cNvPicPr/>
                  </pic:nvPicPr>
                  <pic:blipFill>
                    <a:blip r:embed="rId23"/>
                    <a:stretch>
                      <a:fillRect/>
                    </a:stretch>
                  </pic:blipFill>
                  <pic:spPr>
                    <a:xfrm>
                      <a:off x="0" y="0"/>
                      <a:ext cx="5943600" cy="3295650"/>
                    </a:xfrm>
                    <a:prstGeom prst="rect">
                      <a:avLst/>
                    </a:prstGeom>
                  </pic:spPr>
                </pic:pic>
              </a:graphicData>
            </a:graphic>
          </wp:inline>
        </w:drawing>
      </w:r>
    </w:p>
    <w:p w14:paraId="44A7D710" w14:textId="2F09C2F3" w:rsidR="007B7B48" w:rsidRDefault="007B7B48" w:rsidP="00ED5005">
      <w:pPr>
        <w:spacing w:after="0" w:line="360" w:lineRule="auto"/>
        <w:jc w:val="both"/>
        <w:rPr>
          <w:rFonts w:ascii="Arial" w:hAnsi="Arial" w:cs="Arial"/>
          <w:lang w:val="en-GB"/>
        </w:rPr>
      </w:pPr>
      <w:r>
        <w:rPr>
          <w:rFonts w:ascii="Arial" w:hAnsi="Arial" w:cs="Arial"/>
          <w:lang w:val="en-GB"/>
        </w:rPr>
        <w:t xml:space="preserve">Figure 12 – A Sample of Notable Responses to Question </w:t>
      </w:r>
      <w:r w:rsidR="00FE302E">
        <w:rPr>
          <w:rFonts w:ascii="Arial" w:hAnsi="Arial" w:cs="Arial"/>
          <w:lang w:val="en-GB"/>
        </w:rPr>
        <w:t>Eleven</w:t>
      </w:r>
    </w:p>
    <w:p w14:paraId="704CCAA7" w14:textId="77777777" w:rsidR="007B7B48" w:rsidRDefault="007B7B48" w:rsidP="00ED5005">
      <w:pPr>
        <w:spacing w:after="0" w:line="360" w:lineRule="auto"/>
        <w:jc w:val="both"/>
        <w:rPr>
          <w:rFonts w:ascii="Arial" w:hAnsi="Arial" w:cs="Arial"/>
          <w:lang w:val="en-GB"/>
        </w:rPr>
      </w:pPr>
    </w:p>
    <w:p w14:paraId="0D9A1A97" w14:textId="75F26D02" w:rsidR="004B5C7A" w:rsidRDefault="00DA2BA0" w:rsidP="00ED5005">
      <w:pPr>
        <w:spacing w:after="0" w:line="360" w:lineRule="auto"/>
        <w:jc w:val="both"/>
        <w:rPr>
          <w:rFonts w:ascii="Arial" w:hAnsi="Arial" w:cs="Arial"/>
          <w:lang w:val="en-GB"/>
        </w:rPr>
      </w:pPr>
      <w:r>
        <w:rPr>
          <w:rFonts w:ascii="Arial" w:hAnsi="Arial" w:cs="Arial"/>
          <w:lang w:val="en-GB"/>
        </w:rPr>
        <w:t>Among</w:t>
      </w:r>
      <w:r w:rsidR="002A7609">
        <w:rPr>
          <w:rFonts w:ascii="Arial" w:hAnsi="Arial" w:cs="Arial"/>
          <w:lang w:val="en-GB"/>
        </w:rPr>
        <w:t xml:space="preserve"> the 300 responses, the majority </w:t>
      </w:r>
      <w:r>
        <w:rPr>
          <w:rFonts w:ascii="Arial" w:hAnsi="Arial" w:cs="Arial"/>
          <w:lang w:val="en-GB"/>
        </w:rPr>
        <w:t xml:space="preserve">expressed </w:t>
      </w:r>
      <w:r w:rsidR="002A7609">
        <w:rPr>
          <w:rFonts w:ascii="Arial" w:hAnsi="Arial" w:cs="Arial"/>
          <w:lang w:val="en-GB"/>
        </w:rPr>
        <w:t>negative</w:t>
      </w:r>
      <w:r>
        <w:rPr>
          <w:rFonts w:ascii="Arial" w:hAnsi="Arial" w:cs="Arial"/>
          <w:lang w:val="en-GB"/>
        </w:rPr>
        <w:t xml:space="preserve"> sentiments.</w:t>
      </w:r>
      <w:r w:rsidR="00501402">
        <w:rPr>
          <w:rFonts w:ascii="Arial" w:hAnsi="Arial" w:cs="Arial"/>
          <w:lang w:val="en-GB"/>
        </w:rPr>
        <w:t xml:space="preserve"> </w:t>
      </w:r>
      <w:r w:rsidR="00EC0672" w:rsidRPr="00ED5005">
        <w:rPr>
          <w:rFonts w:ascii="Arial" w:hAnsi="Arial" w:cs="Arial"/>
          <w:lang w:val="en-GB"/>
        </w:rPr>
        <w:t xml:space="preserve">This aligns </w:t>
      </w:r>
      <w:r w:rsidR="00856FE1" w:rsidRPr="00ED5005">
        <w:rPr>
          <w:rFonts w:ascii="Arial" w:hAnsi="Arial" w:cs="Arial"/>
          <w:lang w:val="en-GB"/>
        </w:rPr>
        <w:t xml:space="preserve">with </w:t>
      </w:r>
      <w:r w:rsidR="00EC0672" w:rsidRPr="00ED5005">
        <w:rPr>
          <w:rFonts w:ascii="Arial" w:hAnsi="Arial" w:cs="Arial"/>
          <w:lang w:val="en-GB"/>
        </w:rPr>
        <w:t xml:space="preserve">the </w:t>
      </w:r>
      <w:r w:rsidR="00856FE1" w:rsidRPr="00ED5005">
        <w:rPr>
          <w:rFonts w:ascii="Arial" w:hAnsi="Arial" w:cs="Arial"/>
          <w:lang w:val="en-GB"/>
        </w:rPr>
        <w:t xml:space="preserve">fear </w:t>
      </w:r>
      <w:r w:rsidR="00EC0672" w:rsidRPr="00ED5005">
        <w:rPr>
          <w:rFonts w:ascii="Arial" w:hAnsi="Arial" w:cs="Arial"/>
          <w:lang w:val="en-GB"/>
        </w:rPr>
        <w:t xml:space="preserve">of repercussions highlighted by </w:t>
      </w:r>
      <w:r w:rsidR="001169C0" w:rsidRPr="00ED5005">
        <w:rPr>
          <w:rFonts w:ascii="Arial" w:hAnsi="Arial" w:cs="Arial"/>
          <w:lang w:val="en-GB"/>
        </w:rPr>
        <w:t>the ‘</w:t>
      </w:r>
      <w:r w:rsidR="00856FE1" w:rsidRPr="00ED5005">
        <w:rPr>
          <w:rFonts w:ascii="Arial" w:hAnsi="Arial" w:cs="Arial"/>
          <w:lang w:val="en-GB"/>
        </w:rPr>
        <w:t xml:space="preserve">Blue </w:t>
      </w:r>
      <w:r w:rsidR="0057608E" w:rsidRPr="00ED5005">
        <w:rPr>
          <w:rFonts w:ascii="Arial" w:hAnsi="Arial" w:cs="Arial"/>
          <w:lang w:val="en-GB"/>
        </w:rPr>
        <w:t>W</w:t>
      </w:r>
      <w:r w:rsidR="00856FE1" w:rsidRPr="00ED5005">
        <w:rPr>
          <w:rFonts w:ascii="Arial" w:hAnsi="Arial" w:cs="Arial"/>
          <w:lang w:val="en-GB"/>
        </w:rPr>
        <w:t>all of Silence</w:t>
      </w:r>
      <w:r>
        <w:rPr>
          <w:rFonts w:ascii="Arial" w:hAnsi="Arial" w:cs="Arial"/>
          <w:lang w:val="en-GB"/>
        </w:rPr>
        <w:t>,</w:t>
      </w:r>
      <w:r w:rsidR="00856FE1" w:rsidRPr="00ED5005">
        <w:rPr>
          <w:rFonts w:ascii="Arial" w:hAnsi="Arial" w:cs="Arial"/>
          <w:lang w:val="en-GB"/>
        </w:rPr>
        <w:t xml:space="preserve">’ </w:t>
      </w:r>
      <w:r w:rsidR="00EC0672" w:rsidRPr="00ED5005">
        <w:rPr>
          <w:rFonts w:ascii="Arial" w:hAnsi="Arial" w:cs="Arial"/>
          <w:lang w:val="en-GB"/>
        </w:rPr>
        <w:t xml:space="preserve">where individuals worry about isolation, being labelled as troublemakers and facing negative impacts </w:t>
      </w:r>
      <w:r>
        <w:rPr>
          <w:rFonts w:ascii="Arial" w:hAnsi="Arial" w:cs="Arial"/>
          <w:lang w:val="en-GB"/>
        </w:rPr>
        <w:t>on their</w:t>
      </w:r>
      <w:r w:rsidR="00EC0672" w:rsidRPr="00ED5005">
        <w:rPr>
          <w:rFonts w:ascii="Arial" w:hAnsi="Arial" w:cs="Arial"/>
          <w:lang w:val="en-GB"/>
        </w:rPr>
        <w:t xml:space="preserve"> promotion</w:t>
      </w:r>
      <w:r w:rsidR="002A7609">
        <w:rPr>
          <w:rFonts w:ascii="Arial" w:hAnsi="Arial" w:cs="Arial"/>
          <w:lang w:val="en-GB"/>
        </w:rPr>
        <w:t>, reflecting</w:t>
      </w:r>
      <w:r w:rsidR="00EC0672" w:rsidRPr="00ED5005">
        <w:rPr>
          <w:rFonts w:ascii="Arial" w:hAnsi="Arial" w:cs="Arial"/>
          <w:lang w:val="en-GB"/>
        </w:rPr>
        <w:t xml:space="preserve"> </w:t>
      </w:r>
      <w:r w:rsidR="00805BF7" w:rsidRPr="00ED5005">
        <w:rPr>
          <w:rFonts w:ascii="Arial" w:hAnsi="Arial" w:cs="Arial"/>
          <w:lang w:val="en-GB"/>
        </w:rPr>
        <w:t>Edmonson</w:t>
      </w:r>
      <w:r w:rsidR="00856FE1" w:rsidRPr="00ED5005">
        <w:rPr>
          <w:rFonts w:ascii="Arial" w:hAnsi="Arial" w:cs="Arial"/>
          <w:lang w:val="en-GB"/>
        </w:rPr>
        <w:t xml:space="preserve"> </w:t>
      </w:r>
      <w:sdt>
        <w:sdtPr>
          <w:rPr>
            <w:rFonts w:ascii="Arial" w:hAnsi="Arial" w:cs="Arial"/>
            <w:lang w:val="en-GB"/>
          </w:rPr>
          <w:id w:val="899716604"/>
          <w:citation/>
        </w:sdtPr>
        <w:sdtEndPr/>
        <w:sdtContent>
          <w:r w:rsidR="00805BF7" w:rsidRPr="00ED5005">
            <w:rPr>
              <w:rFonts w:ascii="Arial" w:hAnsi="Arial" w:cs="Arial"/>
              <w:lang w:val="en-GB"/>
            </w:rPr>
            <w:fldChar w:fldCharType="begin"/>
          </w:r>
          <w:r w:rsidR="00805BF7" w:rsidRPr="00ED5005">
            <w:rPr>
              <w:rFonts w:ascii="Arial" w:hAnsi="Arial" w:cs="Arial"/>
              <w:lang w:val="en-GB"/>
            </w:rPr>
            <w:instrText xml:space="preserve">CITATION Edm99 \n  \l 2057 </w:instrText>
          </w:r>
          <w:r w:rsidR="00805BF7" w:rsidRPr="00ED5005">
            <w:rPr>
              <w:rFonts w:ascii="Arial" w:hAnsi="Arial" w:cs="Arial"/>
              <w:lang w:val="en-GB"/>
            </w:rPr>
            <w:fldChar w:fldCharType="separate"/>
          </w:r>
          <w:r w:rsidR="00805BF7" w:rsidRPr="00ED5005">
            <w:rPr>
              <w:rFonts w:ascii="Arial" w:hAnsi="Arial" w:cs="Arial"/>
              <w:noProof/>
              <w:lang w:val="en-GB"/>
            </w:rPr>
            <w:t>(1999)</w:t>
          </w:r>
          <w:r w:rsidR="00805BF7" w:rsidRPr="00ED5005">
            <w:rPr>
              <w:rFonts w:ascii="Arial" w:hAnsi="Arial" w:cs="Arial"/>
              <w:lang w:val="en-GB"/>
            </w:rPr>
            <w:fldChar w:fldCharType="end"/>
          </w:r>
        </w:sdtContent>
      </w:sdt>
      <w:r w:rsidR="00805BF7" w:rsidRPr="00ED5005">
        <w:rPr>
          <w:rFonts w:ascii="Arial" w:hAnsi="Arial" w:cs="Arial"/>
          <w:lang w:val="en-GB"/>
        </w:rPr>
        <w:t xml:space="preserve"> </w:t>
      </w:r>
      <w:r w:rsidR="00856FE1" w:rsidRPr="00ED5005">
        <w:rPr>
          <w:rFonts w:ascii="Arial" w:hAnsi="Arial" w:cs="Arial"/>
          <w:lang w:val="en-GB"/>
        </w:rPr>
        <w:t xml:space="preserve">psychological safety theory. </w:t>
      </w:r>
      <w:r>
        <w:rPr>
          <w:rFonts w:ascii="Arial" w:hAnsi="Arial" w:cs="Arial"/>
          <w:lang w:val="en-GB"/>
        </w:rPr>
        <w:t xml:space="preserve"> </w:t>
      </w:r>
    </w:p>
    <w:p w14:paraId="0FA5B066" w14:textId="77777777" w:rsidR="004B5C7A" w:rsidRDefault="004B5C7A" w:rsidP="00ED5005">
      <w:pPr>
        <w:spacing w:after="0" w:line="360" w:lineRule="auto"/>
        <w:jc w:val="both"/>
        <w:rPr>
          <w:rFonts w:ascii="Arial" w:hAnsi="Arial" w:cs="Arial"/>
          <w:lang w:val="en-GB"/>
        </w:rPr>
      </w:pPr>
    </w:p>
    <w:p w14:paraId="499DBB9B" w14:textId="0B3D159F" w:rsidR="007A751B" w:rsidRPr="00ED5005" w:rsidRDefault="004B5C7A" w:rsidP="00ED5005">
      <w:pPr>
        <w:spacing w:after="0" w:line="360" w:lineRule="auto"/>
        <w:jc w:val="both"/>
        <w:rPr>
          <w:rFonts w:ascii="Arial" w:hAnsi="Arial" w:cs="Arial"/>
          <w:lang w:val="en-GB"/>
        </w:rPr>
      </w:pPr>
      <w:r>
        <w:rPr>
          <w:rFonts w:ascii="Arial" w:hAnsi="Arial" w:cs="Arial"/>
          <w:lang w:val="en-GB"/>
        </w:rPr>
        <w:t>Despite such scepticism, 73</w:t>
      </w:r>
      <w:r w:rsidR="00AB381A">
        <w:rPr>
          <w:rFonts w:ascii="Arial" w:hAnsi="Arial" w:cs="Arial"/>
          <w:lang w:val="en-GB"/>
        </w:rPr>
        <w:t xml:space="preserve">% </w:t>
      </w:r>
      <w:r w:rsidR="00296745">
        <w:rPr>
          <w:rFonts w:ascii="Arial" w:hAnsi="Arial" w:cs="Arial"/>
          <w:lang w:val="en-GB"/>
        </w:rPr>
        <w:t xml:space="preserve">(n=240) </w:t>
      </w:r>
      <w:r w:rsidR="00856FE1" w:rsidRPr="00ED5005">
        <w:rPr>
          <w:rFonts w:ascii="Arial" w:hAnsi="Arial" w:cs="Arial"/>
          <w:lang w:val="en-GB"/>
        </w:rPr>
        <w:t xml:space="preserve">of respondents </w:t>
      </w:r>
      <w:r w:rsidR="001D405F" w:rsidRPr="00ED5005">
        <w:rPr>
          <w:rFonts w:ascii="Arial" w:hAnsi="Arial" w:cs="Arial"/>
          <w:lang w:val="en-GB"/>
        </w:rPr>
        <w:t xml:space="preserve">expressed </w:t>
      </w:r>
      <w:r w:rsidR="00856FE1" w:rsidRPr="00ED5005">
        <w:rPr>
          <w:rFonts w:ascii="Arial" w:hAnsi="Arial" w:cs="Arial"/>
          <w:lang w:val="en-GB"/>
        </w:rPr>
        <w:t>confiden</w:t>
      </w:r>
      <w:r w:rsidR="001D405F" w:rsidRPr="00ED5005">
        <w:rPr>
          <w:rFonts w:ascii="Arial" w:hAnsi="Arial" w:cs="Arial"/>
          <w:lang w:val="en-GB"/>
        </w:rPr>
        <w:t>ce</w:t>
      </w:r>
      <w:r w:rsidR="00856FE1" w:rsidRPr="00ED5005">
        <w:rPr>
          <w:rFonts w:ascii="Arial" w:hAnsi="Arial" w:cs="Arial"/>
          <w:lang w:val="en-GB"/>
        </w:rPr>
        <w:t xml:space="preserve"> or </w:t>
      </w:r>
      <w:r w:rsidR="00AB381A">
        <w:rPr>
          <w:rFonts w:ascii="Arial" w:hAnsi="Arial" w:cs="Arial"/>
          <w:lang w:val="en-GB"/>
        </w:rPr>
        <w:t xml:space="preserve">very confident </w:t>
      </w:r>
      <w:r w:rsidR="00856FE1" w:rsidRPr="00ED5005">
        <w:rPr>
          <w:rFonts w:ascii="Arial" w:hAnsi="Arial" w:cs="Arial"/>
          <w:lang w:val="en-GB"/>
        </w:rPr>
        <w:t>reporting</w:t>
      </w:r>
      <w:r w:rsidR="00AB381A">
        <w:rPr>
          <w:rFonts w:ascii="Arial" w:hAnsi="Arial" w:cs="Arial"/>
          <w:lang w:val="en-GB"/>
        </w:rPr>
        <w:t xml:space="preserve"> misconduct</w:t>
      </w:r>
      <w:r w:rsidR="00856FE1" w:rsidRPr="00ED5005">
        <w:rPr>
          <w:rFonts w:ascii="Arial" w:hAnsi="Arial" w:cs="Arial"/>
          <w:lang w:val="en-GB"/>
        </w:rPr>
        <w:t>,</w:t>
      </w:r>
      <w:r w:rsidR="00F01A50" w:rsidRPr="00ED5005">
        <w:rPr>
          <w:rFonts w:ascii="Arial" w:hAnsi="Arial" w:cs="Arial"/>
          <w:lang w:val="en-GB"/>
        </w:rPr>
        <w:t xml:space="preserve"> as illustrated in figure </w:t>
      </w:r>
      <w:r w:rsidR="007A751B" w:rsidRPr="00ED5005">
        <w:rPr>
          <w:rFonts w:ascii="Arial" w:hAnsi="Arial" w:cs="Arial"/>
          <w:lang w:val="en-GB"/>
        </w:rPr>
        <w:t>1</w:t>
      </w:r>
      <w:r w:rsidR="00677AA0">
        <w:rPr>
          <w:rFonts w:ascii="Arial" w:hAnsi="Arial" w:cs="Arial"/>
          <w:lang w:val="en-GB"/>
        </w:rPr>
        <w:t>3</w:t>
      </w:r>
      <w:r w:rsidR="00F402FC" w:rsidRPr="00ED5005">
        <w:rPr>
          <w:rFonts w:ascii="Arial" w:hAnsi="Arial" w:cs="Arial"/>
          <w:lang w:val="en-GB"/>
        </w:rPr>
        <w:t xml:space="preserve">. </w:t>
      </w:r>
    </w:p>
    <w:p w14:paraId="455C8CC7" w14:textId="4332FF54" w:rsidR="00F01A50" w:rsidRPr="00ED5005" w:rsidRDefault="00F01A50" w:rsidP="00ED5005">
      <w:pPr>
        <w:spacing w:after="0" w:line="360" w:lineRule="auto"/>
        <w:jc w:val="both"/>
        <w:rPr>
          <w:rFonts w:ascii="Arial" w:hAnsi="Arial" w:cs="Arial"/>
          <w:lang w:val="en-GB"/>
        </w:rPr>
      </w:pPr>
    </w:p>
    <w:p w14:paraId="3C40255D" w14:textId="151A8E37" w:rsidR="00F01A50" w:rsidRDefault="00E1762F" w:rsidP="001D6FE9">
      <w:pPr>
        <w:spacing w:after="0" w:line="360" w:lineRule="auto"/>
        <w:jc w:val="both"/>
        <w:rPr>
          <w:rFonts w:ascii="Arial" w:hAnsi="Arial" w:cs="Arial"/>
          <w:sz w:val="24"/>
          <w:szCs w:val="24"/>
          <w:lang w:val="en-GB"/>
        </w:rPr>
      </w:pPr>
      <w:r w:rsidRPr="00E1762F">
        <w:rPr>
          <w:rFonts w:ascii="Arial" w:hAnsi="Arial" w:cs="Arial"/>
          <w:noProof/>
          <w:sz w:val="24"/>
          <w:szCs w:val="24"/>
          <w:lang w:val="en-GB"/>
        </w:rPr>
        <w:lastRenderedPageBreak/>
        <w:drawing>
          <wp:inline distT="0" distB="0" distL="0" distR="0" wp14:anchorId="36CE85A9" wp14:editId="42F90291">
            <wp:extent cx="5943600" cy="1858645"/>
            <wp:effectExtent l="0" t="0" r="0" b="8255"/>
            <wp:docPr id="1751874964" name="Picture 1" descr="A close-up of a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874964" name="Picture 1" descr="A close-up of a flag&#10;&#10;AI-generated content may be incorrect."/>
                    <pic:cNvPicPr/>
                  </pic:nvPicPr>
                  <pic:blipFill>
                    <a:blip r:embed="rId24"/>
                    <a:stretch>
                      <a:fillRect/>
                    </a:stretch>
                  </pic:blipFill>
                  <pic:spPr>
                    <a:xfrm>
                      <a:off x="0" y="0"/>
                      <a:ext cx="5943600" cy="1858645"/>
                    </a:xfrm>
                    <a:prstGeom prst="rect">
                      <a:avLst/>
                    </a:prstGeom>
                  </pic:spPr>
                </pic:pic>
              </a:graphicData>
            </a:graphic>
          </wp:inline>
        </w:drawing>
      </w:r>
    </w:p>
    <w:p w14:paraId="3B13E67A" w14:textId="0C447C4A" w:rsidR="00957AA6" w:rsidRPr="00ED5005" w:rsidRDefault="007A751B" w:rsidP="001D6FE9">
      <w:pPr>
        <w:spacing w:after="0" w:line="360" w:lineRule="auto"/>
        <w:jc w:val="both"/>
        <w:rPr>
          <w:rFonts w:ascii="Arial" w:hAnsi="Arial" w:cs="Arial"/>
          <w:lang w:val="en-GB"/>
        </w:rPr>
      </w:pPr>
      <w:r w:rsidRPr="00ED5005">
        <w:rPr>
          <w:rFonts w:ascii="Arial" w:hAnsi="Arial" w:cs="Arial"/>
          <w:lang w:val="en-GB"/>
        </w:rPr>
        <w:t>Figure 1</w:t>
      </w:r>
      <w:r w:rsidR="00677AA0">
        <w:rPr>
          <w:rFonts w:ascii="Arial" w:hAnsi="Arial" w:cs="Arial"/>
          <w:lang w:val="en-GB"/>
        </w:rPr>
        <w:t>3</w:t>
      </w:r>
      <w:r w:rsidRPr="00ED5005">
        <w:rPr>
          <w:rFonts w:ascii="Arial" w:hAnsi="Arial" w:cs="Arial"/>
          <w:lang w:val="en-GB"/>
        </w:rPr>
        <w:t xml:space="preserve"> – Confidence and Willingness Levels </w:t>
      </w:r>
      <w:r w:rsidR="00106456" w:rsidRPr="00ED5005">
        <w:rPr>
          <w:rFonts w:ascii="Arial" w:hAnsi="Arial" w:cs="Arial"/>
          <w:lang w:val="en-GB"/>
        </w:rPr>
        <w:t>t</w:t>
      </w:r>
      <w:r w:rsidRPr="00ED5005">
        <w:rPr>
          <w:rFonts w:ascii="Arial" w:hAnsi="Arial" w:cs="Arial"/>
          <w:lang w:val="en-GB"/>
        </w:rPr>
        <w:t xml:space="preserve">o Report </w:t>
      </w:r>
      <w:r w:rsidR="00677AA0">
        <w:rPr>
          <w:rFonts w:ascii="Arial" w:hAnsi="Arial" w:cs="Arial"/>
          <w:lang w:val="en-GB"/>
        </w:rPr>
        <w:t xml:space="preserve">any Form of </w:t>
      </w:r>
      <w:r w:rsidRPr="00ED5005">
        <w:rPr>
          <w:rFonts w:ascii="Arial" w:hAnsi="Arial" w:cs="Arial"/>
          <w:lang w:val="en-GB"/>
        </w:rPr>
        <w:t>Misconduct</w:t>
      </w:r>
    </w:p>
    <w:p w14:paraId="5658C43A" w14:textId="77777777" w:rsidR="00F402FC" w:rsidRPr="00ED5005" w:rsidRDefault="00F402FC" w:rsidP="00BE023F">
      <w:pPr>
        <w:spacing w:after="0" w:line="360" w:lineRule="auto"/>
        <w:jc w:val="both"/>
        <w:rPr>
          <w:rFonts w:ascii="Arial" w:hAnsi="Arial" w:cs="Arial"/>
          <w:lang w:val="en-GB"/>
        </w:rPr>
      </w:pPr>
    </w:p>
    <w:p w14:paraId="4BF27235" w14:textId="07A30FD2" w:rsidR="006C0273" w:rsidRPr="00ED5005" w:rsidRDefault="006C0273" w:rsidP="006C0273">
      <w:pPr>
        <w:spacing w:after="0" w:line="360" w:lineRule="auto"/>
        <w:jc w:val="both"/>
        <w:rPr>
          <w:rFonts w:ascii="Arial" w:hAnsi="Arial" w:cs="Arial"/>
          <w:lang w:val="en-GB"/>
        </w:rPr>
      </w:pPr>
      <w:r w:rsidRPr="00ED5005">
        <w:rPr>
          <w:rFonts w:ascii="Arial" w:hAnsi="Arial" w:cs="Arial"/>
          <w:lang w:val="en-GB"/>
        </w:rPr>
        <w:t>This</w:t>
      </w:r>
      <w:r w:rsidR="00351B99">
        <w:rPr>
          <w:rFonts w:ascii="Arial" w:hAnsi="Arial" w:cs="Arial"/>
          <w:lang w:val="en-GB"/>
        </w:rPr>
        <w:t xml:space="preserve"> </w:t>
      </w:r>
      <w:r w:rsidR="00326B36">
        <w:rPr>
          <w:rFonts w:ascii="Arial" w:hAnsi="Arial" w:cs="Arial"/>
          <w:lang w:val="en-GB"/>
        </w:rPr>
        <w:t xml:space="preserve">dissonance </w:t>
      </w:r>
      <w:r w:rsidR="00326B36" w:rsidRPr="00ED5005">
        <w:rPr>
          <w:rFonts w:ascii="Arial" w:hAnsi="Arial" w:cs="Arial"/>
          <w:lang w:val="en-GB"/>
        </w:rPr>
        <w:t>suggests</w:t>
      </w:r>
      <w:r w:rsidRPr="00ED5005">
        <w:rPr>
          <w:rFonts w:ascii="Arial" w:hAnsi="Arial" w:cs="Arial"/>
          <w:lang w:val="en-GB"/>
        </w:rPr>
        <w:t xml:space="preserve"> </w:t>
      </w:r>
      <w:r w:rsidR="00351B99">
        <w:rPr>
          <w:rFonts w:ascii="Arial" w:hAnsi="Arial" w:cs="Arial"/>
          <w:lang w:val="en-GB"/>
        </w:rPr>
        <w:t xml:space="preserve">a potential </w:t>
      </w:r>
      <w:r w:rsidR="00326B36">
        <w:rPr>
          <w:rFonts w:ascii="Arial" w:hAnsi="Arial" w:cs="Arial"/>
          <w:lang w:val="en-GB"/>
        </w:rPr>
        <w:t xml:space="preserve">undercurrent of </w:t>
      </w:r>
      <w:r w:rsidRPr="00ED5005">
        <w:rPr>
          <w:rFonts w:ascii="Arial" w:hAnsi="Arial" w:cs="Arial"/>
          <w:lang w:val="en-GB"/>
        </w:rPr>
        <w:t>cultural toxicity masked by a</w:t>
      </w:r>
      <w:r w:rsidR="00501402">
        <w:rPr>
          <w:rFonts w:ascii="Arial" w:hAnsi="Arial" w:cs="Arial"/>
          <w:lang w:val="en-GB"/>
        </w:rPr>
        <w:t xml:space="preserve"> surface level</w:t>
      </w:r>
      <w:r w:rsidRPr="00ED5005">
        <w:rPr>
          <w:rFonts w:ascii="Arial" w:hAnsi="Arial" w:cs="Arial"/>
          <w:lang w:val="en-GB"/>
        </w:rPr>
        <w:t xml:space="preserve"> perception of positivity. </w:t>
      </w:r>
      <w:r w:rsidR="00941FC9">
        <w:rPr>
          <w:rFonts w:ascii="Arial" w:hAnsi="Arial" w:cs="Arial"/>
          <w:lang w:val="en-GB"/>
        </w:rPr>
        <w:t>Such findings</w:t>
      </w:r>
      <w:r w:rsidR="00326B36">
        <w:rPr>
          <w:rFonts w:ascii="Arial" w:hAnsi="Arial" w:cs="Arial"/>
          <w:lang w:val="en-GB"/>
        </w:rPr>
        <w:t xml:space="preserve"> may </w:t>
      </w:r>
      <w:r w:rsidR="00326B36" w:rsidRPr="00ED5005">
        <w:rPr>
          <w:rFonts w:ascii="Arial" w:hAnsi="Arial" w:cs="Arial"/>
          <w:lang w:val="en-GB"/>
        </w:rPr>
        <w:t>indicate</w:t>
      </w:r>
      <w:r w:rsidRPr="00ED5005">
        <w:rPr>
          <w:rFonts w:ascii="Arial" w:hAnsi="Arial" w:cs="Arial"/>
          <w:lang w:val="en-GB"/>
        </w:rPr>
        <w:t xml:space="preserve"> a performative culture, where employees outwardly endorse accountability norms but privately question institutional efficacy</w:t>
      </w:r>
      <w:r>
        <w:rPr>
          <w:rFonts w:ascii="Arial" w:hAnsi="Arial" w:cs="Arial"/>
          <w:lang w:val="en-GB"/>
        </w:rPr>
        <w:t xml:space="preserve">. This </w:t>
      </w:r>
      <w:r w:rsidR="00FA066A">
        <w:rPr>
          <w:rFonts w:ascii="Arial" w:hAnsi="Arial" w:cs="Arial"/>
          <w:lang w:val="en-GB"/>
        </w:rPr>
        <w:t>resonates</w:t>
      </w:r>
      <w:r>
        <w:rPr>
          <w:rFonts w:ascii="Arial" w:hAnsi="Arial" w:cs="Arial"/>
          <w:lang w:val="en-GB"/>
        </w:rPr>
        <w:t xml:space="preserve"> </w:t>
      </w:r>
      <w:r w:rsidRPr="00ED5005">
        <w:rPr>
          <w:rFonts w:ascii="Arial" w:hAnsi="Arial" w:cs="Arial"/>
          <w:lang w:val="en-GB"/>
        </w:rPr>
        <w:t xml:space="preserve">with Schein </w:t>
      </w:r>
      <w:sdt>
        <w:sdtPr>
          <w:rPr>
            <w:rFonts w:ascii="Arial" w:hAnsi="Arial" w:cs="Arial"/>
            <w:lang w:val="en-GB"/>
          </w:rPr>
          <w:id w:val="-1854330485"/>
          <w:citation/>
        </w:sdtPr>
        <w:sdtEndPr/>
        <w:sdtContent>
          <w:r w:rsidRPr="00ED5005">
            <w:rPr>
              <w:rFonts w:ascii="Arial" w:hAnsi="Arial" w:cs="Arial"/>
              <w:lang w:val="en-GB"/>
            </w:rPr>
            <w:fldChar w:fldCharType="begin"/>
          </w:r>
          <w:r w:rsidRPr="00ED5005">
            <w:rPr>
              <w:rFonts w:ascii="Arial" w:hAnsi="Arial" w:cs="Arial"/>
              <w:lang w:val="en-GB"/>
            </w:rPr>
            <w:instrText xml:space="preserve">CITATION Sch17 \n  \l 2057 </w:instrText>
          </w:r>
          <w:r w:rsidRPr="00ED5005">
            <w:rPr>
              <w:rFonts w:ascii="Arial" w:hAnsi="Arial" w:cs="Arial"/>
              <w:lang w:val="en-GB"/>
            </w:rPr>
            <w:fldChar w:fldCharType="separate"/>
          </w:r>
          <w:r w:rsidRPr="00ED5005">
            <w:rPr>
              <w:rFonts w:ascii="Arial" w:hAnsi="Arial" w:cs="Arial"/>
              <w:noProof/>
              <w:lang w:val="en-GB"/>
            </w:rPr>
            <w:t>(2017)</w:t>
          </w:r>
          <w:r w:rsidRPr="00ED5005">
            <w:rPr>
              <w:rFonts w:ascii="Arial" w:hAnsi="Arial" w:cs="Arial"/>
              <w:lang w:val="en-GB"/>
            </w:rPr>
            <w:fldChar w:fldCharType="end"/>
          </w:r>
        </w:sdtContent>
      </w:sdt>
      <w:r w:rsidRPr="00ED5005">
        <w:rPr>
          <w:rFonts w:ascii="Arial" w:hAnsi="Arial" w:cs="Arial"/>
          <w:lang w:val="en-GB"/>
        </w:rPr>
        <w:t xml:space="preserve"> assertion that cultural artifacts such as ineffective past resolutions</w:t>
      </w:r>
      <w:r>
        <w:rPr>
          <w:rFonts w:ascii="Arial" w:hAnsi="Arial" w:cs="Arial"/>
          <w:lang w:val="en-GB"/>
        </w:rPr>
        <w:t>,</w:t>
      </w:r>
      <w:r w:rsidRPr="00ED5005">
        <w:rPr>
          <w:rFonts w:ascii="Arial" w:hAnsi="Arial" w:cs="Arial"/>
          <w:lang w:val="en-GB"/>
        </w:rPr>
        <w:t xml:space="preserve"> embed shared assumptions of futility.</w:t>
      </w:r>
    </w:p>
    <w:p w14:paraId="248E4DF4" w14:textId="77777777" w:rsidR="00AB381A" w:rsidRDefault="00AB381A" w:rsidP="00BE023F">
      <w:pPr>
        <w:spacing w:after="0" w:line="360" w:lineRule="auto"/>
        <w:jc w:val="both"/>
        <w:rPr>
          <w:rFonts w:ascii="Arial" w:hAnsi="Arial" w:cs="Arial"/>
          <w:lang w:val="en-GB"/>
        </w:rPr>
      </w:pPr>
    </w:p>
    <w:p w14:paraId="10115035" w14:textId="47C8790C" w:rsidR="00856FE1" w:rsidRPr="00ED5005" w:rsidRDefault="00AB381A" w:rsidP="00BE023F">
      <w:pPr>
        <w:spacing w:after="0" w:line="360" w:lineRule="auto"/>
        <w:jc w:val="both"/>
        <w:rPr>
          <w:rFonts w:ascii="Arial" w:hAnsi="Arial" w:cs="Arial"/>
          <w:lang w:val="en-GB"/>
        </w:rPr>
      </w:pPr>
      <w:r>
        <w:rPr>
          <w:rFonts w:ascii="Arial" w:hAnsi="Arial" w:cs="Arial"/>
          <w:lang w:val="en-GB"/>
        </w:rPr>
        <w:t xml:space="preserve">Analysing both the </w:t>
      </w:r>
      <w:r w:rsidR="00856FE1" w:rsidRPr="00ED5005">
        <w:rPr>
          <w:rFonts w:ascii="Arial" w:hAnsi="Arial" w:cs="Arial"/>
          <w:lang w:val="en-GB"/>
        </w:rPr>
        <w:t xml:space="preserve">quantitative and qualitative </w:t>
      </w:r>
      <w:r w:rsidR="00106456" w:rsidRPr="00ED5005">
        <w:rPr>
          <w:rFonts w:ascii="Arial" w:hAnsi="Arial" w:cs="Arial"/>
          <w:lang w:val="en-GB"/>
        </w:rPr>
        <w:t>difference</w:t>
      </w:r>
      <w:r>
        <w:rPr>
          <w:rFonts w:ascii="Arial" w:hAnsi="Arial" w:cs="Arial"/>
          <w:lang w:val="en-GB"/>
        </w:rPr>
        <w:t>s, the research</w:t>
      </w:r>
      <w:r w:rsidR="00856FE1" w:rsidRPr="00ED5005">
        <w:rPr>
          <w:rFonts w:ascii="Arial" w:hAnsi="Arial" w:cs="Arial"/>
          <w:lang w:val="en-GB"/>
        </w:rPr>
        <w:t xml:space="preserve"> </w:t>
      </w:r>
      <w:r>
        <w:rPr>
          <w:rFonts w:ascii="Arial" w:hAnsi="Arial" w:cs="Arial"/>
          <w:lang w:val="en-GB"/>
        </w:rPr>
        <w:t>highlights</w:t>
      </w:r>
      <w:r w:rsidR="00F402FC" w:rsidRPr="00ED5005">
        <w:rPr>
          <w:rFonts w:ascii="Arial" w:hAnsi="Arial" w:cs="Arial"/>
          <w:lang w:val="en-GB"/>
        </w:rPr>
        <w:t xml:space="preserve"> </w:t>
      </w:r>
      <w:r w:rsidR="00856FE1" w:rsidRPr="00ED5005">
        <w:rPr>
          <w:rFonts w:ascii="Arial" w:hAnsi="Arial" w:cs="Arial"/>
          <w:lang w:val="en-GB"/>
        </w:rPr>
        <w:t>a cultural performance gap</w:t>
      </w:r>
      <w:r w:rsidR="00FA066A">
        <w:rPr>
          <w:rFonts w:ascii="Arial" w:hAnsi="Arial" w:cs="Arial"/>
          <w:lang w:val="en-GB"/>
        </w:rPr>
        <w:t>, aligning</w:t>
      </w:r>
      <w:r>
        <w:rPr>
          <w:rFonts w:ascii="Arial" w:hAnsi="Arial" w:cs="Arial"/>
          <w:lang w:val="en-GB"/>
        </w:rPr>
        <w:t xml:space="preserve"> </w:t>
      </w:r>
      <w:r w:rsidR="00255C8F">
        <w:rPr>
          <w:rFonts w:ascii="Arial" w:hAnsi="Arial" w:cs="Arial"/>
          <w:lang w:val="en-GB"/>
        </w:rPr>
        <w:t xml:space="preserve">with </w:t>
      </w:r>
      <w:r w:rsidR="00255C8F" w:rsidRPr="00ED5005">
        <w:rPr>
          <w:rFonts w:ascii="Arial" w:hAnsi="Arial" w:cs="Arial"/>
          <w:lang w:val="en-GB"/>
        </w:rPr>
        <w:t>Goldrosen</w:t>
      </w:r>
      <w:r w:rsidR="00A53BCE" w:rsidRPr="00ED5005">
        <w:rPr>
          <w:rFonts w:ascii="Arial" w:hAnsi="Arial" w:cs="Arial"/>
          <w:lang w:val="en-GB"/>
        </w:rPr>
        <w:t xml:space="preserve"> </w:t>
      </w:r>
      <w:sdt>
        <w:sdtPr>
          <w:rPr>
            <w:rFonts w:ascii="Arial" w:hAnsi="Arial" w:cs="Arial"/>
            <w:lang w:val="en-GB"/>
          </w:rPr>
          <w:id w:val="-651057522"/>
          <w:citation/>
        </w:sdtPr>
        <w:sdtEndPr/>
        <w:sdtContent>
          <w:r w:rsidR="00244B24" w:rsidRPr="00ED5005">
            <w:rPr>
              <w:rFonts w:ascii="Arial" w:hAnsi="Arial" w:cs="Arial"/>
              <w:lang w:val="en-GB"/>
            </w:rPr>
            <w:fldChar w:fldCharType="begin"/>
          </w:r>
          <w:r w:rsidR="00A53BCE" w:rsidRPr="00ED5005">
            <w:rPr>
              <w:rFonts w:ascii="Arial" w:hAnsi="Arial" w:cs="Arial"/>
              <w:lang w:val="en-GB"/>
            </w:rPr>
            <w:instrText xml:space="preserve">CITATION Gol25 \n  \l 2057 </w:instrText>
          </w:r>
          <w:r w:rsidR="00244B24" w:rsidRPr="00ED5005">
            <w:rPr>
              <w:rFonts w:ascii="Arial" w:hAnsi="Arial" w:cs="Arial"/>
              <w:lang w:val="en-GB"/>
            </w:rPr>
            <w:fldChar w:fldCharType="separate"/>
          </w:r>
          <w:r w:rsidR="00A53BCE" w:rsidRPr="00ED5005">
            <w:rPr>
              <w:rFonts w:ascii="Arial" w:hAnsi="Arial" w:cs="Arial"/>
              <w:noProof/>
              <w:lang w:val="en-GB"/>
            </w:rPr>
            <w:t>(2025)</w:t>
          </w:r>
          <w:r w:rsidR="00244B24" w:rsidRPr="00ED5005">
            <w:rPr>
              <w:rFonts w:ascii="Arial" w:hAnsi="Arial" w:cs="Arial"/>
              <w:lang w:val="en-GB"/>
            </w:rPr>
            <w:fldChar w:fldCharType="end"/>
          </w:r>
        </w:sdtContent>
      </w:sdt>
      <w:r w:rsidR="00A53BCE" w:rsidRPr="00ED5005">
        <w:rPr>
          <w:rFonts w:ascii="Arial" w:hAnsi="Arial" w:cs="Arial"/>
          <w:lang w:val="en-GB"/>
        </w:rPr>
        <w:t xml:space="preserve"> assertion that individuals often </w:t>
      </w:r>
      <w:r w:rsidR="00F402FC" w:rsidRPr="00ED5005">
        <w:rPr>
          <w:rFonts w:ascii="Arial" w:hAnsi="Arial" w:cs="Arial"/>
          <w:lang w:val="en-GB"/>
        </w:rPr>
        <w:t xml:space="preserve">advocate for ideal </w:t>
      </w:r>
      <w:r w:rsidR="00A53BCE" w:rsidRPr="00ED5005">
        <w:rPr>
          <w:rFonts w:ascii="Arial" w:hAnsi="Arial" w:cs="Arial"/>
          <w:lang w:val="en-GB"/>
        </w:rPr>
        <w:t xml:space="preserve">behaviours </w:t>
      </w:r>
      <w:r w:rsidR="00013F9B" w:rsidRPr="00ED5005">
        <w:rPr>
          <w:rFonts w:ascii="Arial" w:hAnsi="Arial" w:cs="Arial"/>
          <w:lang w:val="en-GB"/>
        </w:rPr>
        <w:t xml:space="preserve">publicly </w:t>
      </w:r>
      <w:r w:rsidR="00A53BCE" w:rsidRPr="00ED5005">
        <w:rPr>
          <w:rFonts w:ascii="Arial" w:hAnsi="Arial" w:cs="Arial"/>
          <w:lang w:val="en-GB"/>
        </w:rPr>
        <w:t xml:space="preserve">while </w:t>
      </w:r>
      <w:r w:rsidR="00013F9B" w:rsidRPr="00ED5005">
        <w:rPr>
          <w:rFonts w:ascii="Arial" w:hAnsi="Arial" w:cs="Arial"/>
          <w:lang w:val="en-GB"/>
        </w:rPr>
        <w:t xml:space="preserve">privately </w:t>
      </w:r>
      <w:r w:rsidR="00A53BCE" w:rsidRPr="00ED5005">
        <w:rPr>
          <w:rFonts w:ascii="Arial" w:hAnsi="Arial" w:cs="Arial"/>
          <w:lang w:val="en-GB"/>
        </w:rPr>
        <w:t>anticipating punitive outcomes</w:t>
      </w:r>
      <w:r w:rsidR="00F64D53">
        <w:rPr>
          <w:rFonts w:ascii="Arial" w:hAnsi="Arial" w:cs="Arial"/>
          <w:lang w:val="en-GB"/>
        </w:rPr>
        <w:t>.</w:t>
      </w:r>
    </w:p>
    <w:p w14:paraId="000F86B7" w14:textId="77777777" w:rsidR="00255C8F" w:rsidRDefault="00255C8F" w:rsidP="00BE023F">
      <w:pPr>
        <w:spacing w:after="0" w:line="360" w:lineRule="auto"/>
        <w:jc w:val="both"/>
        <w:rPr>
          <w:rFonts w:ascii="Arial" w:hAnsi="Arial" w:cs="Arial"/>
          <w:lang w:val="en-GB"/>
        </w:rPr>
      </w:pPr>
    </w:p>
    <w:p w14:paraId="53FB5F09" w14:textId="2E1BB377" w:rsidR="00856FE1" w:rsidRDefault="00F402FC" w:rsidP="00BE023F">
      <w:pPr>
        <w:spacing w:after="0" w:line="360" w:lineRule="auto"/>
        <w:jc w:val="both"/>
        <w:rPr>
          <w:rFonts w:ascii="Arial" w:hAnsi="Arial" w:cs="Arial"/>
          <w:lang w:val="en-GB"/>
        </w:rPr>
      </w:pPr>
      <w:r w:rsidRPr="00ED5005">
        <w:rPr>
          <w:rFonts w:ascii="Arial" w:hAnsi="Arial" w:cs="Arial"/>
          <w:lang w:val="en-GB"/>
        </w:rPr>
        <w:t>T</w:t>
      </w:r>
      <w:r w:rsidR="00A92999" w:rsidRPr="00ED5005">
        <w:rPr>
          <w:rFonts w:ascii="Arial" w:hAnsi="Arial" w:cs="Arial"/>
          <w:lang w:val="en-GB"/>
        </w:rPr>
        <w:t>he data</w:t>
      </w:r>
      <w:r w:rsidR="00013F9B" w:rsidRPr="00ED5005">
        <w:rPr>
          <w:rFonts w:ascii="Arial" w:hAnsi="Arial" w:cs="Arial"/>
          <w:lang w:val="en-GB"/>
        </w:rPr>
        <w:t xml:space="preserve"> </w:t>
      </w:r>
      <w:r w:rsidR="00AB381A">
        <w:rPr>
          <w:rFonts w:ascii="Arial" w:hAnsi="Arial" w:cs="Arial"/>
          <w:lang w:val="en-GB"/>
        </w:rPr>
        <w:t xml:space="preserve">analysis reveals that </w:t>
      </w:r>
      <w:r w:rsidR="00856FE1" w:rsidRPr="00ED5005">
        <w:rPr>
          <w:rFonts w:ascii="Arial" w:hAnsi="Arial" w:cs="Arial"/>
          <w:lang w:val="en-GB"/>
        </w:rPr>
        <w:t>SWP culture</w:t>
      </w:r>
      <w:r w:rsidR="00AB381A">
        <w:rPr>
          <w:rFonts w:ascii="Arial" w:hAnsi="Arial" w:cs="Arial"/>
          <w:lang w:val="en-GB"/>
        </w:rPr>
        <w:t xml:space="preserve"> </w:t>
      </w:r>
      <w:r w:rsidR="00255C8F">
        <w:rPr>
          <w:rFonts w:ascii="Arial" w:hAnsi="Arial" w:cs="Arial"/>
          <w:lang w:val="en-GB"/>
        </w:rPr>
        <w:t xml:space="preserve">operates </w:t>
      </w:r>
      <w:r w:rsidR="00AB381A">
        <w:rPr>
          <w:rFonts w:ascii="Arial" w:hAnsi="Arial" w:cs="Arial"/>
          <w:lang w:val="en-GB"/>
        </w:rPr>
        <w:t>at</w:t>
      </w:r>
      <w:r w:rsidR="00856FE1" w:rsidRPr="00ED5005">
        <w:rPr>
          <w:rFonts w:ascii="Arial" w:hAnsi="Arial" w:cs="Arial"/>
          <w:lang w:val="en-GB"/>
        </w:rPr>
        <w:t xml:space="preserve"> two levels: </w:t>
      </w:r>
    </w:p>
    <w:p w14:paraId="737F942A" w14:textId="77777777" w:rsidR="00255C8F" w:rsidRDefault="00255C8F" w:rsidP="00BE023F">
      <w:pPr>
        <w:spacing w:after="0" w:line="360" w:lineRule="auto"/>
        <w:jc w:val="both"/>
        <w:rPr>
          <w:rFonts w:ascii="Arial" w:hAnsi="Arial" w:cs="Arial"/>
          <w:lang w:val="en-GB"/>
        </w:rPr>
      </w:pPr>
    </w:p>
    <w:p w14:paraId="79489CE6" w14:textId="040C38A7" w:rsidR="00856FE1" w:rsidRDefault="00856FE1" w:rsidP="00C24356">
      <w:pPr>
        <w:pStyle w:val="ListParagraph"/>
        <w:numPr>
          <w:ilvl w:val="0"/>
          <w:numId w:val="34"/>
        </w:numPr>
        <w:spacing w:after="0" w:line="360" w:lineRule="auto"/>
        <w:jc w:val="both"/>
        <w:rPr>
          <w:rFonts w:ascii="Arial" w:hAnsi="Arial" w:cs="Arial"/>
          <w:lang w:val="en-GB"/>
        </w:rPr>
      </w:pPr>
      <w:r w:rsidRPr="00673B70">
        <w:rPr>
          <w:rFonts w:ascii="Arial" w:hAnsi="Arial" w:cs="Arial"/>
          <w:lang w:val="en-GB"/>
        </w:rPr>
        <w:t>Surface-</w:t>
      </w:r>
      <w:r w:rsidR="005F0928">
        <w:rPr>
          <w:rFonts w:ascii="Arial" w:hAnsi="Arial" w:cs="Arial"/>
          <w:lang w:val="en-GB"/>
        </w:rPr>
        <w:t>L</w:t>
      </w:r>
      <w:r w:rsidRPr="00673B70">
        <w:rPr>
          <w:rFonts w:ascii="Arial" w:hAnsi="Arial" w:cs="Arial"/>
          <w:lang w:val="en-GB"/>
        </w:rPr>
        <w:t xml:space="preserve">evel </w:t>
      </w:r>
      <w:r w:rsidR="005F0928">
        <w:rPr>
          <w:rFonts w:ascii="Arial" w:hAnsi="Arial" w:cs="Arial"/>
          <w:lang w:val="en-GB"/>
        </w:rPr>
        <w:t>O</w:t>
      </w:r>
      <w:r w:rsidRPr="00673B70">
        <w:rPr>
          <w:rFonts w:ascii="Arial" w:hAnsi="Arial" w:cs="Arial"/>
          <w:lang w:val="en-GB"/>
        </w:rPr>
        <w:t>ptimis</w:t>
      </w:r>
      <w:r w:rsidR="00255C8F" w:rsidRPr="00673B70">
        <w:rPr>
          <w:rFonts w:ascii="Arial" w:hAnsi="Arial" w:cs="Arial"/>
          <w:lang w:val="en-GB"/>
        </w:rPr>
        <w:t xml:space="preserve">m: This is </w:t>
      </w:r>
      <w:r w:rsidR="005F0928">
        <w:rPr>
          <w:rFonts w:ascii="Arial" w:hAnsi="Arial" w:cs="Arial"/>
          <w:lang w:val="en-GB"/>
        </w:rPr>
        <w:t>indicated by</w:t>
      </w:r>
      <w:r w:rsidRPr="00673B70">
        <w:rPr>
          <w:rFonts w:ascii="Arial" w:hAnsi="Arial" w:cs="Arial"/>
          <w:lang w:val="en-GB"/>
        </w:rPr>
        <w:t xml:space="preserve"> quantitative metrics</w:t>
      </w:r>
      <w:r w:rsidR="005F0928">
        <w:rPr>
          <w:rFonts w:ascii="Arial" w:hAnsi="Arial" w:cs="Arial"/>
          <w:lang w:val="en-GB"/>
        </w:rPr>
        <w:t xml:space="preserve"> that contribute to</w:t>
      </w:r>
      <w:r w:rsidR="009831A5">
        <w:rPr>
          <w:rFonts w:ascii="Arial" w:hAnsi="Arial" w:cs="Arial"/>
          <w:lang w:val="en-GB"/>
        </w:rPr>
        <w:t xml:space="preserve"> employee optimism</w:t>
      </w:r>
      <w:r w:rsidR="005F0928">
        <w:rPr>
          <w:rFonts w:ascii="Arial" w:hAnsi="Arial" w:cs="Arial"/>
          <w:lang w:val="en-GB"/>
        </w:rPr>
        <w:t xml:space="preserve">, but this may also be </w:t>
      </w:r>
      <w:r w:rsidRPr="00673B70">
        <w:rPr>
          <w:rFonts w:ascii="Arial" w:hAnsi="Arial" w:cs="Arial"/>
          <w:lang w:val="en-GB"/>
        </w:rPr>
        <w:t xml:space="preserve">influenced by social desirability bias.  </w:t>
      </w:r>
    </w:p>
    <w:p w14:paraId="3C6F3F19" w14:textId="77777777" w:rsidR="005F0928" w:rsidRPr="005F0928" w:rsidRDefault="005F0928" w:rsidP="005F0928">
      <w:pPr>
        <w:spacing w:after="0" w:line="360" w:lineRule="auto"/>
        <w:jc w:val="both"/>
        <w:rPr>
          <w:rFonts w:ascii="Arial" w:hAnsi="Arial" w:cs="Arial"/>
          <w:lang w:val="en-GB"/>
        </w:rPr>
      </w:pPr>
    </w:p>
    <w:p w14:paraId="0E37BCF6" w14:textId="7DE439D4" w:rsidR="00856FE1" w:rsidRPr="00ED5005" w:rsidRDefault="00856FE1" w:rsidP="00BE023F">
      <w:pPr>
        <w:pStyle w:val="ListParagraph"/>
        <w:numPr>
          <w:ilvl w:val="0"/>
          <w:numId w:val="34"/>
        </w:numPr>
        <w:spacing w:after="0" w:line="360" w:lineRule="auto"/>
        <w:jc w:val="both"/>
        <w:rPr>
          <w:rFonts w:ascii="Arial" w:hAnsi="Arial" w:cs="Arial"/>
          <w:lang w:val="en-GB"/>
        </w:rPr>
      </w:pPr>
      <w:r w:rsidRPr="00ED5005">
        <w:rPr>
          <w:rFonts w:ascii="Arial" w:hAnsi="Arial" w:cs="Arial"/>
          <w:lang w:val="en-GB"/>
        </w:rPr>
        <w:t xml:space="preserve">Subcultural </w:t>
      </w:r>
      <w:r w:rsidR="005F0928">
        <w:rPr>
          <w:rFonts w:ascii="Arial" w:hAnsi="Arial" w:cs="Arial"/>
          <w:lang w:val="en-GB"/>
        </w:rPr>
        <w:t>r</w:t>
      </w:r>
      <w:r w:rsidRPr="00ED5005">
        <w:rPr>
          <w:rFonts w:ascii="Arial" w:hAnsi="Arial" w:cs="Arial"/>
          <w:lang w:val="en-GB"/>
        </w:rPr>
        <w:t xml:space="preserve">esistance: </w:t>
      </w:r>
      <w:r w:rsidR="005F0928">
        <w:rPr>
          <w:rFonts w:ascii="Arial" w:hAnsi="Arial" w:cs="Arial"/>
          <w:lang w:val="en-GB"/>
        </w:rPr>
        <w:t>This is e</w:t>
      </w:r>
      <w:r w:rsidRPr="00ED5005">
        <w:rPr>
          <w:rFonts w:ascii="Arial" w:hAnsi="Arial" w:cs="Arial"/>
          <w:lang w:val="en-GB"/>
        </w:rPr>
        <w:t xml:space="preserve">videnced </w:t>
      </w:r>
      <w:r w:rsidR="005F0928">
        <w:rPr>
          <w:rFonts w:ascii="Arial" w:hAnsi="Arial" w:cs="Arial"/>
          <w:lang w:val="en-GB"/>
        </w:rPr>
        <w:t xml:space="preserve">by </w:t>
      </w:r>
      <w:r w:rsidR="00CA50E7" w:rsidRPr="00ED5005">
        <w:rPr>
          <w:rFonts w:ascii="Arial" w:hAnsi="Arial" w:cs="Arial"/>
          <w:lang w:val="en-GB"/>
        </w:rPr>
        <w:t xml:space="preserve">qualitative themes, </w:t>
      </w:r>
      <w:r w:rsidR="00F402FC" w:rsidRPr="00ED5005">
        <w:rPr>
          <w:rFonts w:ascii="Arial" w:hAnsi="Arial" w:cs="Arial"/>
          <w:lang w:val="en-GB"/>
        </w:rPr>
        <w:t xml:space="preserve">such as </w:t>
      </w:r>
      <w:r w:rsidR="00CA50E7" w:rsidRPr="00ED5005">
        <w:rPr>
          <w:rFonts w:ascii="Arial" w:hAnsi="Arial" w:cs="Arial"/>
          <w:lang w:val="en-GB"/>
        </w:rPr>
        <w:t xml:space="preserve">lack of confidentiality </w:t>
      </w:r>
      <w:r w:rsidR="00677AA0">
        <w:rPr>
          <w:rFonts w:ascii="Arial" w:hAnsi="Arial" w:cs="Arial"/>
          <w:lang w:val="en-GB"/>
        </w:rPr>
        <w:t xml:space="preserve">and </w:t>
      </w:r>
      <w:r w:rsidR="00CA50E7" w:rsidRPr="00ED5005">
        <w:rPr>
          <w:rFonts w:ascii="Arial" w:hAnsi="Arial" w:cs="Arial"/>
          <w:lang w:val="en-GB"/>
        </w:rPr>
        <w:t xml:space="preserve">peer </w:t>
      </w:r>
      <w:r w:rsidR="00013F9B" w:rsidRPr="00ED5005">
        <w:rPr>
          <w:rFonts w:ascii="Arial" w:hAnsi="Arial" w:cs="Arial"/>
          <w:lang w:val="en-GB"/>
        </w:rPr>
        <w:t>pressure</w:t>
      </w:r>
      <w:r w:rsidR="00677AA0">
        <w:rPr>
          <w:rFonts w:ascii="Arial" w:hAnsi="Arial" w:cs="Arial"/>
          <w:lang w:val="en-GB"/>
        </w:rPr>
        <w:t>,</w:t>
      </w:r>
      <w:r w:rsidR="00013F9B" w:rsidRPr="00ED5005">
        <w:rPr>
          <w:rFonts w:ascii="Arial" w:hAnsi="Arial" w:cs="Arial"/>
          <w:lang w:val="en-GB"/>
        </w:rPr>
        <w:t xml:space="preserve"> </w:t>
      </w:r>
      <w:r w:rsidR="005F0928">
        <w:rPr>
          <w:rFonts w:ascii="Arial" w:hAnsi="Arial" w:cs="Arial"/>
          <w:lang w:val="en-GB"/>
        </w:rPr>
        <w:t>which pose</w:t>
      </w:r>
      <w:r w:rsidR="00CA50E7" w:rsidRPr="00ED5005">
        <w:rPr>
          <w:rFonts w:ascii="Arial" w:hAnsi="Arial" w:cs="Arial"/>
          <w:lang w:val="en-GB"/>
        </w:rPr>
        <w:t xml:space="preserve"> normative barrier</w:t>
      </w:r>
      <w:r w:rsidR="005F0928">
        <w:rPr>
          <w:rFonts w:ascii="Arial" w:hAnsi="Arial" w:cs="Arial"/>
          <w:lang w:val="en-GB"/>
        </w:rPr>
        <w:t>s</w:t>
      </w:r>
      <w:r w:rsidR="00CA50E7" w:rsidRPr="00ED5005">
        <w:rPr>
          <w:rFonts w:ascii="Arial" w:hAnsi="Arial" w:cs="Arial"/>
          <w:lang w:val="en-GB"/>
        </w:rPr>
        <w:t xml:space="preserve"> </w:t>
      </w:r>
      <w:r w:rsidR="00013F9B" w:rsidRPr="00ED5005">
        <w:rPr>
          <w:rFonts w:ascii="Arial" w:hAnsi="Arial" w:cs="Arial"/>
          <w:lang w:val="en-GB"/>
        </w:rPr>
        <w:t xml:space="preserve">to transparency </w:t>
      </w:r>
      <w:sdt>
        <w:sdtPr>
          <w:rPr>
            <w:lang w:val="en-GB"/>
          </w:rPr>
          <w:id w:val="1764575112"/>
          <w:citation/>
        </w:sdtPr>
        <w:sdtEndPr/>
        <w:sdtContent>
          <w:r w:rsidR="00244B24" w:rsidRPr="00ED5005">
            <w:rPr>
              <w:rFonts w:ascii="Arial" w:hAnsi="Arial" w:cs="Arial"/>
              <w:lang w:val="en-GB"/>
            </w:rPr>
            <w:fldChar w:fldCharType="begin"/>
          </w:r>
          <w:r w:rsidR="00255065" w:rsidRPr="00ED5005">
            <w:rPr>
              <w:rFonts w:ascii="Arial" w:hAnsi="Arial" w:cs="Arial"/>
              <w:lang w:val="en-GB"/>
            </w:rPr>
            <w:instrText xml:space="preserve">CITATION Hae04 \l 2057 </w:instrText>
          </w:r>
          <w:r w:rsidR="00244B24" w:rsidRPr="00ED5005">
            <w:rPr>
              <w:rFonts w:ascii="Arial" w:hAnsi="Arial" w:cs="Arial"/>
              <w:lang w:val="en-GB"/>
            </w:rPr>
            <w:fldChar w:fldCharType="separate"/>
          </w:r>
          <w:r w:rsidR="00255065" w:rsidRPr="00ED5005">
            <w:rPr>
              <w:rFonts w:ascii="Arial" w:hAnsi="Arial" w:cs="Arial"/>
              <w:noProof/>
              <w:lang w:val="en-GB"/>
            </w:rPr>
            <w:t>(Haenfler, 2004)</w:t>
          </w:r>
          <w:r w:rsidR="00244B24" w:rsidRPr="00ED5005">
            <w:rPr>
              <w:rFonts w:ascii="Arial" w:hAnsi="Arial" w:cs="Arial"/>
              <w:lang w:val="en-GB"/>
            </w:rPr>
            <w:fldChar w:fldCharType="end"/>
          </w:r>
        </w:sdtContent>
      </w:sdt>
      <w:r w:rsidR="00A4357C" w:rsidRPr="00ED5005">
        <w:rPr>
          <w:rFonts w:ascii="Arial" w:hAnsi="Arial" w:cs="Arial"/>
          <w:lang w:val="en-GB"/>
        </w:rPr>
        <w:t>.</w:t>
      </w:r>
      <w:r w:rsidR="00A4357C">
        <w:rPr>
          <w:rFonts w:ascii="Arial" w:hAnsi="Arial" w:cs="Arial"/>
          <w:lang w:val="en-GB"/>
        </w:rPr>
        <w:t xml:space="preserve"> </w:t>
      </w:r>
      <w:r w:rsidR="005F0928">
        <w:rPr>
          <w:rFonts w:ascii="Arial" w:hAnsi="Arial" w:cs="Arial"/>
          <w:lang w:val="en-GB"/>
        </w:rPr>
        <w:t>Such resistance</w:t>
      </w:r>
      <w:r w:rsidR="009831A5">
        <w:rPr>
          <w:rFonts w:ascii="Arial" w:hAnsi="Arial" w:cs="Arial"/>
          <w:lang w:val="en-GB"/>
        </w:rPr>
        <w:t xml:space="preserve"> can manifest in </w:t>
      </w:r>
      <w:r w:rsidR="005F0928">
        <w:rPr>
          <w:rFonts w:ascii="Arial" w:hAnsi="Arial" w:cs="Arial"/>
          <w:lang w:val="en-GB"/>
        </w:rPr>
        <w:t>various</w:t>
      </w:r>
      <w:r w:rsidR="009831A5">
        <w:rPr>
          <w:rFonts w:ascii="Arial" w:hAnsi="Arial" w:cs="Arial"/>
          <w:lang w:val="en-GB"/>
        </w:rPr>
        <w:t xml:space="preserve"> forms</w:t>
      </w:r>
      <w:r w:rsidR="005F0928">
        <w:rPr>
          <w:rFonts w:ascii="Arial" w:hAnsi="Arial" w:cs="Arial"/>
          <w:lang w:val="en-GB"/>
        </w:rPr>
        <w:t xml:space="preserve"> </w:t>
      </w:r>
      <w:r w:rsidR="009831A5">
        <w:rPr>
          <w:rFonts w:ascii="Arial" w:hAnsi="Arial" w:cs="Arial"/>
          <w:lang w:val="en-GB"/>
        </w:rPr>
        <w:t>that challenge mainstream values.</w:t>
      </w:r>
    </w:p>
    <w:p w14:paraId="120C9CDA" w14:textId="77777777" w:rsidR="005930B5" w:rsidRPr="00ED5005" w:rsidRDefault="005930B5" w:rsidP="00BE023F">
      <w:pPr>
        <w:pStyle w:val="ListParagraph"/>
        <w:spacing w:after="0" w:line="360" w:lineRule="auto"/>
        <w:rPr>
          <w:rFonts w:ascii="Arial" w:hAnsi="Arial" w:cs="Arial"/>
          <w:lang w:val="en-GB"/>
        </w:rPr>
      </w:pPr>
    </w:p>
    <w:p w14:paraId="18DA5D3E" w14:textId="744F206B" w:rsidR="00255C8F" w:rsidRPr="00ED5005" w:rsidRDefault="00C96D41" w:rsidP="00BE023F">
      <w:pPr>
        <w:spacing w:after="0" w:line="360" w:lineRule="auto"/>
        <w:jc w:val="both"/>
        <w:rPr>
          <w:rFonts w:ascii="Arial" w:hAnsi="Arial" w:cs="Arial"/>
          <w:lang w:val="en-GB"/>
        </w:rPr>
      </w:pPr>
      <w:r>
        <w:rPr>
          <w:rFonts w:ascii="Arial" w:hAnsi="Arial" w:cs="Arial"/>
          <w:lang w:val="en-GB"/>
        </w:rPr>
        <w:t>The</w:t>
      </w:r>
      <w:r w:rsidR="005F0928">
        <w:rPr>
          <w:rFonts w:ascii="Arial" w:hAnsi="Arial" w:cs="Arial"/>
          <w:lang w:val="en-GB"/>
        </w:rPr>
        <w:t>se</w:t>
      </w:r>
      <w:r>
        <w:rPr>
          <w:rFonts w:ascii="Arial" w:hAnsi="Arial" w:cs="Arial"/>
          <w:lang w:val="en-GB"/>
        </w:rPr>
        <w:t xml:space="preserve"> results have practical implications for </w:t>
      </w:r>
      <w:r w:rsidR="00C925D6">
        <w:rPr>
          <w:rFonts w:ascii="Arial" w:hAnsi="Arial" w:cs="Arial"/>
          <w:lang w:val="en-GB"/>
        </w:rPr>
        <w:t>SWP</w:t>
      </w:r>
      <w:r w:rsidR="005F0928">
        <w:rPr>
          <w:rFonts w:ascii="Arial" w:hAnsi="Arial" w:cs="Arial"/>
          <w:lang w:val="en-GB"/>
        </w:rPr>
        <w:t>. H</w:t>
      </w:r>
      <w:r w:rsidR="00C925D6">
        <w:rPr>
          <w:rFonts w:ascii="Arial" w:hAnsi="Arial" w:cs="Arial"/>
          <w:lang w:val="en-GB"/>
        </w:rPr>
        <w:t>owever,</w:t>
      </w:r>
      <w:r>
        <w:rPr>
          <w:rFonts w:ascii="Arial" w:hAnsi="Arial" w:cs="Arial"/>
          <w:lang w:val="en-GB"/>
        </w:rPr>
        <w:t xml:space="preserve"> i</w:t>
      </w:r>
      <w:r w:rsidR="00255C8F" w:rsidRPr="00825908">
        <w:rPr>
          <w:rFonts w:ascii="Arial" w:hAnsi="Arial" w:cs="Arial"/>
          <w:lang w:val="en-GB"/>
        </w:rPr>
        <w:t xml:space="preserve">t </w:t>
      </w:r>
      <w:r w:rsidR="00FA066A" w:rsidRPr="00825908">
        <w:rPr>
          <w:rFonts w:ascii="Arial" w:hAnsi="Arial" w:cs="Arial"/>
          <w:lang w:val="en-GB"/>
        </w:rPr>
        <w:t xml:space="preserve">is important to </w:t>
      </w:r>
      <w:r w:rsidR="005F0928">
        <w:rPr>
          <w:rFonts w:ascii="Arial" w:hAnsi="Arial" w:cs="Arial"/>
          <w:lang w:val="en-GB"/>
        </w:rPr>
        <w:t>acknowledge</w:t>
      </w:r>
      <w:r w:rsidR="00FA066A" w:rsidRPr="00825908">
        <w:rPr>
          <w:rFonts w:ascii="Arial" w:hAnsi="Arial" w:cs="Arial"/>
          <w:lang w:val="en-GB"/>
        </w:rPr>
        <w:t xml:space="preserve"> that</w:t>
      </w:r>
      <w:r w:rsidR="00255C8F" w:rsidRPr="00825908">
        <w:rPr>
          <w:rFonts w:ascii="Arial" w:hAnsi="Arial" w:cs="Arial"/>
          <w:lang w:val="en-GB"/>
        </w:rPr>
        <w:t xml:space="preserve"> w</w:t>
      </w:r>
      <w:r w:rsidR="005166CB" w:rsidRPr="00825908">
        <w:rPr>
          <w:rFonts w:ascii="Arial" w:hAnsi="Arial" w:cs="Arial"/>
          <w:lang w:val="en-GB"/>
        </w:rPr>
        <w:t>hil</w:t>
      </w:r>
      <w:r w:rsidR="00255C8F" w:rsidRPr="00825908">
        <w:rPr>
          <w:rFonts w:ascii="Arial" w:hAnsi="Arial" w:cs="Arial"/>
          <w:lang w:val="en-GB"/>
        </w:rPr>
        <w:t xml:space="preserve">e </w:t>
      </w:r>
      <w:r w:rsidR="005166CB" w:rsidRPr="00825908">
        <w:rPr>
          <w:rFonts w:ascii="Arial" w:hAnsi="Arial" w:cs="Arial"/>
          <w:lang w:val="en-GB"/>
        </w:rPr>
        <w:t xml:space="preserve">questionnaires </w:t>
      </w:r>
      <w:r w:rsidR="006C21B5" w:rsidRPr="00825908">
        <w:rPr>
          <w:rFonts w:ascii="Arial" w:hAnsi="Arial" w:cs="Arial"/>
          <w:lang w:val="en-GB"/>
        </w:rPr>
        <w:t>provide</w:t>
      </w:r>
      <w:r w:rsidR="007770B3" w:rsidRPr="00825908">
        <w:rPr>
          <w:rFonts w:ascii="Arial" w:hAnsi="Arial" w:cs="Arial"/>
          <w:lang w:val="en-GB"/>
        </w:rPr>
        <w:t xml:space="preserve"> valuable insights on a board </w:t>
      </w:r>
      <w:r w:rsidR="00013F9B" w:rsidRPr="00825908">
        <w:rPr>
          <w:rFonts w:ascii="Arial" w:hAnsi="Arial" w:cs="Arial"/>
          <w:lang w:val="en-GB"/>
        </w:rPr>
        <w:t>scal</w:t>
      </w:r>
      <w:r w:rsidR="007770B3" w:rsidRPr="00825908">
        <w:rPr>
          <w:rFonts w:ascii="Arial" w:hAnsi="Arial" w:cs="Arial"/>
          <w:lang w:val="en-GB"/>
        </w:rPr>
        <w:t xml:space="preserve">e, </w:t>
      </w:r>
      <w:r w:rsidR="00CA28BE" w:rsidRPr="00825908">
        <w:rPr>
          <w:rFonts w:ascii="Arial" w:hAnsi="Arial" w:cs="Arial"/>
          <w:lang w:val="en-GB"/>
        </w:rPr>
        <w:t xml:space="preserve">self-reported </w:t>
      </w:r>
      <w:r w:rsidR="00013F9B" w:rsidRPr="00825908">
        <w:rPr>
          <w:rFonts w:ascii="Arial" w:hAnsi="Arial" w:cs="Arial"/>
          <w:lang w:val="en-GB"/>
        </w:rPr>
        <w:t xml:space="preserve">data </w:t>
      </w:r>
      <w:r w:rsidR="007770B3" w:rsidRPr="00825908">
        <w:rPr>
          <w:rFonts w:ascii="Arial" w:hAnsi="Arial" w:cs="Arial"/>
          <w:lang w:val="en-GB"/>
        </w:rPr>
        <w:t>may</w:t>
      </w:r>
      <w:r w:rsidR="00CA28BE" w:rsidRPr="00825908">
        <w:rPr>
          <w:rFonts w:ascii="Arial" w:hAnsi="Arial" w:cs="Arial"/>
          <w:lang w:val="en-GB"/>
        </w:rPr>
        <w:t xml:space="preserve"> be </w:t>
      </w:r>
      <w:r w:rsidR="007770B3" w:rsidRPr="00825908">
        <w:rPr>
          <w:rFonts w:ascii="Arial" w:hAnsi="Arial" w:cs="Arial"/>
          <w:lang w:val="en-GB"/>
        </w:rPr>
        <w:t>subjected to</w:t>
      </w:r>
      <w:r w:rsidR="00CA28BE" w:rsidRPr="00825908">
        <w:rPr>
          <w:rFonts w:ascii="Arial" w:hAnsi="Arial" w:cs="Arial"/>
          <w:lang w:val="en-GB"/>
        </w:rPr>
        <w:t xml:space="preserve"> various biases. </w:t>
      </w:r>
      <w:r w:rsidR="00501402" w:rsidRPr="00825908">
        <w:rPr>
          <w:rFonts w:ascii="Arial" w:hAnsi="Arial" w:cs="Arial"/>
          <w:lang w:val="en-GB"/>
        </w:rPr>
        <w:t xml:space="preserve">Specifically, social desirability bias may </w:t>
      </w:r>
      <w:r w:rsidR="00825908">
        <w:rPr>
          <w:rFonts w:ascii="Arial" w:hAnsi="Arial" w:cs="Arial"/>
          <w:lang w:val="en-GB"/>
        </w:rPr>
        <w:t xml:space="preserve">lead </w:t>
      </w:r>
      <w:r w:rsidR="00501402" w:rsidRPr="00825908">
        <w:rPr>
          <w:rFonts w:ascii="Arial" w:hAnsi="Arial" w:cs="Arial"/>
          <w:lang w:val="en-GB"/>
        </w:rPr>
        <w:t xml:space="preserve">respondents to overstate their positive perceptions of the reporting culture. </w:t>
      </w:r>
      <w:r w:rsidR="00CA28BE" w:rsidRPr="00825908">
        <w:rPr>
          <w:rFonts w:ascii="Arial" w:hAnsi="Arial" w:cs="Arial"/>
          <w:lang w:val="en-GB"/>
        </w:rPr>
        <w:t>A</w:t>
      </w:r>
      <w:r w:rsidR="005166CB" w:rsidRPr="00825908">
        <w:rPr>
          <w:rFonts w:ascii="Arial" w:hAnsi="Arial" w:cs="Arial"/>
          <w:lang w:val="en-GB"/>
        </w:rPr>
        <w:t xml:space="preserve">s </w:t>
      </w:r>
      <w:r w:rsidR="007770B3" w:rsidRPr="00825908">
        <w:rPr>
          <w:rFonts w:ascii="Arial" w:hAnsi="Arial" w:cs="Arial"/>
          <w:lang w:val="en-GB"/>
        </w:rPr>
        <w:t>noted</w:t>
      </w:r>
      <w:r w:rsidR="005166CB" w:rsidRPr="00825908">
        <w:rPr>
          <w:rFonts w:ascii="Arial" w:hAnsi="Arial" w:cs="Arial"/>
          <w:lang w:val="en-GB"/>
        </w:rPr>
        <w:t xml:space="preserve"> by</w:t>
      </w:r>
      <w:r w:rsidR="001169C0" w:rsidRPr="00825908">
        <w:rPr>
          <w:rFonts w:ascii="Arial" w:hAnsi="Arial" w:cs="Arial"/>
          <w:lang w:val="en-GB"/>
        </w:rPr>
        <w:t xml:space="preserve"> Jones, et al.,</w:t>
      </w:r>
      <w:r w:rsidR="005166CB" w:rsidRPr="00825908">
        <w:rPr>
          <w:rFonts w:ascii="Arial" w:hAnsi="Arial" w:cs="Arial"/>
          <w:lang w:val="en-GB"/>
        </w:rPr>
        <w:t xml:space="preserve"> </w:t>
      </w:r>
      <w:sdt>
        <w:sdtPr>
          <w:rPr>
            <w:rFonts w:ascii="Arial" w:hAnsi="Arial" w:cs="Arial"/>
            <w:lang w:val="en-GB"/>
          </w:rPr>
          <w:id w:val="-793521626"/>
          <w:citation/>
        </w:sdtPr>
        <w:sdtEndPr/>
        <w:sdtContent>
          <w:r w:rsidR="005166CB" w:rsidRPr="00825908">
            <w:rPr>
              <w:rFonts w:ascii="Arial" w:hAnsi="Arial" w:cs="Arial"/>
              <w:lang w:val="en-GB"/>
            </w:rPr>
            <w:fldChar w:fldCharType="begin"/>
          </w:r>
          <w:r w:rsidR="001169C0" w:rsidRPr="00825908">
            <w:rPr>
              <w:rFonts w:ascii="Arial" w:hAnsi="Arial" w:cs="Arial"/>
              <w:lang w:val="en-GB"/>
            </w:rPr>
            <w:instrText xml:space="preserve">CITATION Jon21 \n  \l 2057 </w:instrText>
          </w:r>
          <w:r w:rsidR="005166CB" w:rsidRPr="00825908">
            <w:rPr>
              <w:rFonts w:ascii="Arial" w:hAnsi="Arial" w:cs="Arial"/>
              <w:lang w:val="en-GB"/>
            </w:rPr>
            <w:fldChar w:fldCharType="separate"/>
          </w:r>
          <w:r w:rsidR="001169C0" w:rsidRPr="00825908">
            <w:rPr>
              <w:rFonts w:ascii="Arial" w:hAnsi="Arial" w:cs="Arial"/>
              <w:noProof/>
              <w:lang w:val="en-GB"/>
            </w:rPr>
            <w:t>(2021)</w:t>
          </w:r>
          <w:r w:rsidR="005166CB" w:rsidRPr="00825908">
            <w:rPr>
              <w:rFonts w:ascii="Arial" w:hAnsi="Arial" w:cs="Arial"/>
              <w:lang w:val="en-GB"/>
            </w:rPr>
            <w:fldChar w:fldCharType="end"/>
          </w:r>
        </w:sdtContent>
      </w:sdt>
      <w:r w:rsidR="005166CB" w:rsidRPr="00825908">
        <w:rPr>
          <w:rFonts w:ascii="Arial" w:hAnsi="Arial" w:cs="Arial"/>
          <w:lang w:val="en-GB"/>
        </w:rPr>
        <w:t xml:space="preserve"> </w:t>
      </w:r>
      <w:r w:rsidR="007770B3" w:rsidRPr="00825908">
        <w:rPr>
          <w:rFonts w:ascii="Arial" w:hAnsi="Arial" w:cs="Arial"/>
          <w:lang w:val="en-GB"/>
        </w:rPr>
        <w:lastRenderedPageBreak/>
        <w:t>compl</w:t>
      </w:r>
      <w:r w:rsidR="00333DEA">
        <w:rPr>
          <w:rFonts w:ascii="Arial" w:hAnsi="Arial" w:cs="Arial"/>
          <w:lang w:val="en-GB"/>
        </w:rPr>
        <w:t>i</w:t>
      </w:r>
      <w:r w:rsidR="007770B3" w:rsidRPr="00825908">
        <w:rPr>
          <w:rFonts w:ascii="Arial" w:hAnsi="Arial" w:cs="Arial"/>
          <w:lang w:val="en-GB"/>
        </w:rPr>
        <w:t>menting perceptual questionnaires with addition</w:t>
      </w:r>
      <w:r w:rsidR="00333DEA">
        <w:rPr>
          <w:rFonts w:ascii="Arial" w:hAnsi="Arial" w:cs="Arial"/>
          <w:lang w:val="en-GB"/>
        </w:rPr>
        <w:t>al</w:t>
      </w:r>
      <w:r w:rsidR="007770B3" w:rsidRPr="00825908">
        <w:rPr>
          <w:rFonts w:ascii="Arial" w:hAnsi="Arial" w:cs="Arial"/>
          <w:lang w:val="en-GB"/>
        </w:rPr>
        <w:t xml:space="preserve"> methods can enhance </w:t>
      </w:r>
      <w:r w:rsidR="00F74705">
        <w:rPr>
          <w:rFonts w:ascii="Arial" w:hAnsi="Arial" w:cs="Arial"/>
          <w:lang w:val="en-GB"/>
        </w:rPr>
        <w:t xml:space="preserve">the </w:t>
      </w:r>
      <w:r w:rsidR="007770B3" w:rsidRPr="00825908">
        <w:rPr>
          <w:rFonts w:ascii="Arial" w:hAnsi="Arial" w:cs="Arial"/>
          <w:lang w:val="en-GB"/>
        </w:rPr>
        <w:t>understand</w:t>
      </w:r>
      <w:r w:rsidR="006C21B5" w:rsidRPr="00825908">
        <w:rPr>
          <w:rFonts w:ascii="Arial" w:hAnsi="Arial" w:cs="Arial"/>
          <w:lang w:val="en-GB"/>
        </w:rPr>
        <w:t>ing</w:t>
      </w:r>
      <w:r w:rsidR="007770B3" w:rsidRPr="00825908">
        <w:rPr>
          <w:rFonts w:ascii="Arial" w:hAnsi="Arial" w:cs="Arial"/>
          <w:lang w:val="en-GB"/>
        </w:rPr>
        <w:t xml:space="preserve"> </w:t>
      </w:r>
      <w:r w:rsidR="006C21B5" w:rsidRPr="00825908">
        <w:rPr>
          <w:rFonts w:ascii="Arial" w:hAnsi="Arial" w:cs="Arial"/>
          <w:lang w:val="en-GB"/>
        </w:rPr>
        <w:t xml:space="preserve">of </w:t>
      </w:r>
      <w:r w:rsidR="007770B3" w:rsidRPr="00825908">
        <w:rPr>
          <w:rFonts w:ascii="Arial" w:hAnsi="Arial" w:cs="Arial"/>
          <w:lang w:val="en-GB"/>
        </w:rPr>
        <w:t>reporting climates</w:t>
      </w:r>
      <w:r w:rsidR="006C21B5" w:rsidRPr="00825908">
        <w:rPr>
          <w:rFonts w:ascii="Arial" w:hAnsi="Arial" w:cs="Arial"/>
          <w:lang w:val="en-GB"/>
        </w:rPr>
        <w:t xml:space="preserve"> and improve the </w:t>
      </w:r>
      <w:r w:rsidR="007770B3" w:rsidRPr="00825908">
        <w:rPr>
          <w:rFonts w:ascii="Arial" w:hAnsi="Arial" w:cs="Arial"/>
          <w:lang w:val="en-GB"/>
        </w:rPr>
        <w:t>validity and reliability of findings.</w:t>
      </w:r>
      <w:r w:rsidR="00AB381A" w:rsidRPr="00825908">
        <w:rPr>
          <w:rFonts w:ascii="Arial" w:hAnsi="Arial" w:cs="Arial"/>
          <w:lang w:val="en-GB"/>
        </w:rPr>
        <w:t xml:space="preserve"> </w:t>
      </w:r>
      <w:r w:rsidR="00255C8F" w:rsidRPr="00825908">
        <w:rPr>
          <w:rFonts w:ascii="Arial" w:hAnsi="Arial" w:cs="Arial"/>
          <w:lang w:val="en-GB"/>
        </w:rPr>
        <w:t>C</w:t>
      </w:r>
      <w:r w:rsidR="000D3421" w:rsidRPr="00825908">
        <w:rPr>
          <w:rFonts w:ascii="Arial" w:hAnsi="Arial" w:cs="Arial"/>
          <w:lang w:val="en-GB"/>
        </w:rPr>
        <w:t xml:space="preserve">ultural norms </w:t>
      </w:r>
      <w:r w:rsidR="007770B3" w:rsidRPr="00825908">
        <w:rPr>
          <w:rFonts w:ascii="Arial" w:hAnsi="Arial" w:cs="Arial"/>
          <w:lang w:val="en-GB"/>
        </w:rPr>
        <w:t>significant</w:t>
      </w:r>
      <w:r w:rsidR="006C21B5" w:rsidRPr="00825908">
        <w:rPr>
          <w:rFonts w:ascii="Arial" w:hAnsi="Arial" w:cs="Arial"/>
          <w:lang w:val="en-GB"/>
        </w:rPr>
        <w:t>ly</w:t>
      </w:r>
      <w:r w:rsidR="007770B3" w:rsidRPr="00825908">
        <w:rPr>
          <w:rFonts w:ascii="Arial" w:hAnsi="Arial" w:cs="Arial"/>
          <w:lang w:val="en-GB"/>
        </w:rPr>
        <w:t xml:space="preserve"> </w:t>
      </w:r>
      <w:r w:rsidR="006C21B5" w:rsidRPr="00825908">
        <w:rPr>
          <w:rFonts w:ascii="Arial" w:hAnsi="Arial" w:cs="Arial"/>
          <w:lang w:val="en-GB"/>
        </w:rPr>
        <w:t xml:space="preserve">influence </w:t>
      </w:r>
      <w:r w:rsidR="000D3421" w:rsidRPr="00825908">
        <w:rPr>
          <w:rFonts w:ascii="Arial" w:hAnsi="Arial" w:cs="Arial"/>
          <w:lang w:val="en-GB"/>
        </w:rPr>
        <w:t xml:space="preserve">reporting confidence, </w:t>
      </w:r>
      <w:r w:rsidR="006C21B5" w:rsidRPr="00825908">
        <w:rPr>
          <w:rFonts w:ascii="Arial" w:hAnsi="Arial" w:cs="Arial"/>
          <w:lang w:val="en-GB"/>
        </w:rPr>
        <w:t>while</w:t>
      </w:r>
      <w:r w:rsidR="007770B3" w:rsidRPr="00825908">
        <w:rPr>
          <w:rFonts w:ascii="Arial" w:hAnsi="Arial" w:cs="Arial"/>
          <w:lang w:val="en-GB"/>
        </w:rPr>
        <w:t xml:space="preserve"> </w:t>
      </w:r>
      <w:r w:rsidR="000D3421" w:rsidRPr="00825908">
        <w:rPr>
          <w:rFonts w:ascii="Arial" w:hAnsi="Arial" w:cs="Arial"/>
          <w:lang w:val="en-GB"/>
        </w:rPr>
        <w:t xml:space="preserve">structural mechanisms such as training and procedural frameworks further </w:t>
      </w:r>
      <w:r w:rsidR="006C21B5" w:rsidRPr="00825908">
        <w:rPr>
          <w:rFonts w:ascii="Arial" w:hAnsi="Arial" w:cs="Arial"/>
          <w:lang w:val="en-GB"/>
        </w:rPr>
        <w:t>shape</w:t>
      </w:r>
      <w:r w:rsidR="007770B3" w:rsidRPr="00825908">
        <w:rPr>
          <w:rFonts w:ascii="Arial" w:hAnsi="Arial" w:cs="Arial"/>
          <w:lang w:val="en-GB"/>
        </w:rPr>
        <w:t xml:space="preserve"> these dynamics</w:t>
      </w:r>
      <w:r w:rsidR="006C21B5" w:rsidRPr="00825908">
        <w:rPr>
          <w:rFonts w:ascii="Arial" w:hAnsi="Arial" w:cs="Arial"/>
          <w:lang w:val="en-GB"/>
        </w:rPr>
        <w:t>,</w:t>
      </w:r>
      <w:r w:rsidR="007770B3" w:rsidRPr="00825908">
        <w:rPr>
          <w:rFonts w:ascii="Arial" w:hAnsi="Arial" w:cs="Arial"/>
          <w:lang w:val="en-GB"/>
        </w:rPr>
        <w:t xml:space="preserve"> </w:t>
      </w:r>
      <w:r w:rsidR="000D3421" w:rsidRPr="00825908">
        <w:rPr>
          <w:rFonts w:ascii="Arial" w:hAnsi="Arial" w:cs="Arial"/>
          <w:lang w:val="en-GB"/>
        </w:rPr>
        <w:t xml:space="preserve">as explored </w:t>
      </w:r>
      <w:r w:rsidR="007770B3" w:rsidRPr="00825908">
        <w:rPr>
          <w:rFonts w:ascii="Arial" w:hAnsi="Arial" w:cs="Arial"/>
          <w:lang w:val="en-GB"/>
        </w:rPr>
        <w:t xml:space="preserve">in the sections </w:t>
      </w:r>
      <w:r w:rsidR="000D3421" w:rsidRPr="00825908">
        <w:rPr>
          <w:rFonts w:ascii="Arial" w:hAnsi="Arial" w:cs="Arial"/>
          <w:lang w:val="en-GB"/>
        </w:rPr>
        <w:t>below.</w:t>
      </w:r>
      <w:r w:rsidR="00501402">
        <w:rPr>
          <w:rFonts w:ascii="Arial" w:hAnsi="Arial" w:cs="Arial"/>
          <w:lang w:val="en-GB"/>
        </w:rPr>
        <w:t xml:space="preserve"> </w:t>
      </w:r>
    </w:p>
    <w:p w14:paraId="7E50B86B" w14:textId="77777777" w:rsidR="007453B3" w:rsidRPr="00FB6AF6" w:rsidRDefault="007453B3" w:rsidP="00BE023F">
      <w:pPr>
        <w:spacing w:after="0" w:line="360" w:lineRule="auto"/>
        <w:rPr>
          <w:rFonts w:ascii="Arial" w:hAnsi="Arial" w:cs="Arial"/>
          <w:color w:val="2F5496" w:themeColor="accent1" w:themeShade="BF"/>
          <w:sz w:val="24"/>
          <w:szCs w:val="24"/>
          <w:lang w:val="en-GB"/>
        </w:rPr>
      </w:pPr>
    </w:p>
    <w:p w14:paraId="3C33D66C" w14:textId="0DE7BFA3" w:rsidR="00AE5511" w:rsidRPr="00FB6AF6" w:rsidRDefault="00BF0AFA" w:rsidP="00BE023F">
      <w:pPr>
        <w:pStyle w:val="Heading3"/>
        <w:spacing w:before="0" w:line="360" w:lineRule="auto"/>
        <w:rPr>
          <w:rFonts w:ascii="Arial" w:hAnsi="Arial" w:cs="Arial"/>
          <w:color w:val="2F5496" w:themeColor="accent1" w:themeShade="BF"/>
          <w:lang w:val="en-GB"/>
        </w:rPr>
      </w:pPr>
      <w:bookmarkStart w:id="86" w:name="_Toc198564705"/>
      <w:bookmarkStart w:id="87" w:name="_Hlk198295597"/>
      <w:r w:rsidRPr="00FB6AF6">
        <w:rPr>
          <w:rFonts w:ascii="Arial" w:hAnsi="Arial" w:cs="Arial"/>
          <w:color w:val="2F5496" w:themeColor="accent1" w:themeShade="BF"/>
          <w:lang w:val="en-GB"/>
        </w:rPr>
        <w:t xml:space="preserve">4.2.2 </w:t>
      </w:r>
      <w:r w:rsidR="00AE5511" w:rsidRPr="00FB6AF6">
        <w:rPr>
          <w:rFonts w:ascii="Arial" w:hAnsi="Arial" w:cs="Arial"/>
          <w:color w:val="2F5496" w:themeColor="accent1" w:themeShade="BF"/>
          <w:lang w:val="en-GB"/>
        </w:rPr>
        <w:t>Structural Enablers and Barriers</w:t>
      </w:r>
      <w:r w:rsidR="00DD55E2" w:rsidRPr="00FB6AF6">
        <w:rPr>
          <w:rFonts w:ascii="Arial" w:hAnsi="Arial" w:cs="Arial"/>
          <w:color w:val="2F5496" w:themeColor="accent1" w:themeShade="BF"/>
          <w:lang w:val="en-GB"/>
        </w:rPr>
        <w:t xml:space="preserve"> – Training Efficacy and Reporting Infrastructure</w:t>
      </w:r>
      <w:bookmarkEnd w:id="86"/>
      <w:r w:rsidR="00DD55E2" w:rsidRPr="00FB6AF6">
        <w:rPr>
          <w:rFonts w:ascii="Arial" w:hAnsi="Arial" w:cs="Arial"/>
          <w:color w:val="2F5496" w:themeColor="accent1" w:themeShade="BF"/>
          <w:lang w:val="en-GB"/>
        </w:rPr>
        <w:t xml:space="preserve"> </w:t>
      </w:r>
    </w:p>
    <w:p w14:paraId="503655A5" w14:textId="04D734A2" w:rsidR="00911B69" w:rsidRDefault="00C01E16" w:rsidP="00BE023F">
      <w:pPr>
        <w:spacing w:after="0" w:line="360" w:lineRule="auto"/>
        <w:jc w:val="both"/>
        <w:rPr>
          <w:rFonts w:ascii="Arial" w:hAnsi="Arial" w:cs="Arial"/>
          <w:lang w:val="en-GB"/>
        </w:rPr>
      </w:pPr>
      <w:r>
        <w:rPr>
          <w:rFonts w:ascii="Arial" w:hAnsi="Arial" w:cs="Arial"/>
          <w:lang w:val="en-GB"/>
        </w:rPr>
        <w:t>This section evaluates</w:t>
      </w:r>
      <w:r w:rsidR="00DD55E2" w:rsidRPr="00ED5005">
        <w:rPr>
          <w:rFonts w:ascii="Arial" w:hAnsi="Arial" w:cs="Arial"/>
          <w:lang w:val="en-GB"/>
        </w:rPr>
        <w:t xml:space="preserve"> the </w:t>
      </w:r>
      <w:r w:rsidR="007D65DD">
        <w:rPr>
          <w:rFonts w:ascii="Arial" w:hAnsi="Arial" w:cs="Arial"/>
          <w:lang w:val="en-GB"/>
        </w:rPr>
        <w:t>relationship</w:t>
      </w:r>
      <w:r w:rsidR="00911B69" w:rsidRPr="00ED5005">
        <w:rPr>
          <w:rFonts w:ascii="Arial" w:hAnsi="Arial" w:cs="Arial"/>
          <w:lang w:val="en-GB"/>
        </w:rPr>
        <w:t xml:space="preserve"> between </w:t>
      </w:r>
      <w:r w:rsidR="00DD55E2" w:rsidRPr="00ED5005">
        <w:rPr>
          <w:rFonts w:ascii="Arial" w:hAnsi="Arial" w:cs="Arial"/>
          <w:lang w:val="en-GB"/>
        </w:rPr>
        <w:t>formal t</w:t>
      </w:r>
      <w:r w:rsidR="00AE5511" w:rsidRPr="00ED5005">
        <w:rPr>
          <w:rFonts w:ascii="Arial" w:hAnsi="Arial" w:cs="Arial"/>
          <w:lang w:val="en-GB"/>
        </w:rPr>
        <w:t>raining</w:t>
      </w:r>
      <w:r w:rsidR="00911B69" w:rsidRPr="00ED5005">
        <w:rPr>
          <w:rFonts w:ascii="Arial" w:hAnsi="Arial" w:cs="Arial"/>
          <w:lang w:val="en-GB"/>
        </w:rPr>
        <w:t xml:space="preserve"> systems and reporting infrastructure</w:t>
      </w:r>
      <w:r w:rsidR="00DD55E2" w:rsidRPr="00ED5005">
        <w:rPr>
          <w:rFonts w:ascii="Arial" w:hAnsi="Arial" w:cs="Arial"/>
          <w:lang w:val="en-GB"/>
        </w:rPr>
        <w:t xml:space="preserve"> </w:t>
      </w:r>
      <w:r w:rsidR="00911B69" w:rsidRPr="00ED5005">
        <w:rPr>
          <w:rFonts w:ascii="Arial" w:hAnsi="Arial" w:cs="Arial"/>
          <w:lang w:val="en-GB"/>
        </w:rPr>
        <w:t>in shaping misconduct behaviour</w:t>
      </w:r>
      <w:r w:rsidR="00501402">
        <w:rPr>
          <w:rFonts w:ascii="Arial" w:hAnsi="Arial" w:cs="Arial"/>
          <w:lang w:val="en-GB"/>
        </w:rPr>
        <w:t xml:space="preserve">, exploring how these structural factors influence </w:t>
      </w:r>
      <w:r w:rsidR="00D628F4">
        <w:rPr>
          <w:rFonts w:ascii="Arial" w:hAnsi="Arial" w:cs="Arial"/>
          <w:lang w:val="en-GB"/>
        </w:rPr>
        <w:t xml:space="preserve">respondents’ </w:t>
      </w:r>
      <w:r w:rsidR="00501402">
        <w:rPr>
          <w:rFonts w:ascii="Arial" w:hAnsi="Arial" w:cs="Arial"/>
          <w:lang w:val="en-GB"/>
        </w:rPr>
        <w:t xml:space="preserve">confidence and willingness to report misconduct. </w:t>
      </w:r>
      <w:r w:rsidR="007D65DD">
        <w:rPr>
          <w:rFonts w:ascii="Arial" w:hAnsi="Arial" w:cs="Arial"/>
          <w:lang w:val="en-GB"/>
        </w:rPr>
        <w:t>The q</w:t>
      </w:r>
      <w:r w:rsidR="00911B69" w:rsidRPr="00ED5005">
        <w:rPr>
          <w:rFonts w:ascii="Arial" w:hAnsi="Arial" w:cs="Arial"/>
          <w:lang w:val="en-GB"/>
        </w:rPr>
        <w:t xml:space="preserve">uantitative data </w:t>
      </w:r>
      <w:r w:rsidR="008B3D0D">
        <w:rPr>
          <w:rFonts w:ascii="Arial" w:hAnsi="Arial" w:cs="Arial"/>
          <w:lang w:val="en-GB"/>
        </w:rPr>
        <w:t>indicate</w:t>
      </w:r>
      <w:r w:rsidR="00333DEA">
        <w:rPr>
          <w:rFonts w:ascii="Arial" w:hAnsi="Arial" w:cs="Arial"/>
          <w:lang w:val="en-GB"/>
        </w:rPr>
        <w:t>s</w:t>
      </w:r>
      <w:r w:rsidR="008B3D0D">
        <w:rPr>
          <w:rFonts w:ascii="Arial" w:hAnsi="Arial" w:cs="Arial"/>
          <w:lang w:val="en-GB"/>
        </w:rPr>
        <w:t xml:space="preserve"> a</w:t>
      </w:r>
      <w:r w:rsidR="007D65DD">
        <w:rPr>
          <w:rFonts w:ascii="Arial" w:hAnsi="Arial" w:cs="Arial"/>
          <w:lang w:val="en-GB"/>
        </w:rPr>
        <w:t xml:space="preserve"> good </w:t>
      </w:r>
      <w:r w:rsidR="008B3D0D">
        <w:rPr>
          <w:rFonts w:ascii="Arial" w:hAnsi="Arial" w:cs="Arial"/>
          <w:lang w:val="en-GB"/>
        </w:rPr>
        <w:t xml:space="preserve">level of </w:t>
      </w:r>
      <w:r w:rsidR="00911B69" w:rsidRPr="00ED5005">
        <w:rPr>
          <w:rFonts w:ascii="Arial" w:hAnsi="Arial" w:cs="Arial"/>
          <w:lang w:val="en-GB"/>
        </w:rPr>
        <w:t>structural accessibility</w:t>
      </w:r>
      <w:r w:rsidR="008B3D0D">
        <w:rPr>
          <w:rFonts w:ascii="Arial" w:hAnsi="Arial" w:cs="Arial"/>
          <w:lang w:val="en-GB"/>
        </w:rPr>
        <w:t xml:space="preserve">, with only </w:t>
      </w:r>
      <w:r w:rsidR="00111036" w:rsidRPr="00ED5005">
        <w:rPr>
          <w:rFonts w:ascii="Arial" w:hAnsi="Arial" w:cs="Arial"/>
          <w:lang w:val="en-GB"/>
        </w:rPr>
        <w:t xml:space="preserve">10% </w:t>
      </w:r>
      <w:r w:rsidR="008B3D0D">
        <w:rPr>
          <w:rFonts w:ascii="Arial" w:hAnsi="Arial" w:cs="Arial"/>
          <w:lang w:val="en-GB"/>
        </w:rPr>
        <w:t xml:space="preserve">(n=32) </w:t>
      </w:r>
      <w:r w:rsidR="00296745">
        <w:rPr>
          <w:rFonts w:ascii="Arial" w:hAnsi="Arial" w:cs="Arial"/>
          <w:lang w:val="en-GB"/>
        </w:rPr>
        <w:t xml:space="preserve">of respondents </w:t>
      </w:r>
      <w:r w:rsidR="008B3D0D">
        <w:rPr>
          <w:rFonts w:ascii="Arial" w:hAnsi="Arial" w:cs="Arial"/>
          <w:lang w:val="en-GB"/>
        </w:rPr>
        <w:t xml:space="preserve">finding the </w:t>
      </w:r>
      <w:r w:rsidR="008B3D0D" w:rsidRPr="00ED5005">
        <w:rPr>
          <w:rFonts w:ascii="Arial" w:hAnsi="Arial" w:cs="Arial"/>
          <w:lang w:val="en-GB"/>
        </w:rPr>
        <w:t>reporting</w:t>
      </w:r>
      <w:r w:rsidR="00911B69" w:rsidRPr="00ED5005">
        <w:rPr>
          <w:rFonts w:ascii="Arial" w:hAnsi="Arial" w:cs="Arial"/>
          <w:lang w:val="en-GB"/>
        </w:rPr>
        <w:t xml:space="preserve"> process difficult or very difficult</w:t>
      </w:r>
      <w:r w:rsidR="007D65DD">
        <w:rPr>
          <w:rFonts w:ascii="Arial" w:hAnsi="Arial" w:cs="Arial"/>
          <w:lang w:val="en-GB"/>
        </w:rPr>
        <w:t xml:space="preserve"> </w:t>
      </w:r>
      <w:r w:rsidR="00D7235F" w:rsidRPr="00ED5005">
        <w:rPr>
          <w:rFonts w:ascii="Arial" w:hAnsi="Arial" w:cs="Arial"/>
          <w:lang w:val="en-GB"/>
        </w:rPr>
        <w:t xml:space="preserve">as illustrated in figure </w:t>
      </w:r>
      <w:r w:rsidR="00225BD8" w:rsidRPr="00ED5005">
        <w:rPr>
          <w:rFonts w:ascii="Arial" w:hAnsi="Arial" w:cs="Arial"/>
          <w:lang w:val="en-GB"/>
        </w:rPr>
        <w:t>1</w:t>
      </w:r>
      <w:r w:rsidR="00C96D41">
        <w:rPr>
          <w:rFonts w:ascii="Arial" w:hAnsi="Arial" w:cs="Arial"/>
          <w:lang w:val="en-GB"/>
        </w:rPr>
        <w:t>4</w:t>
      </w:r>
      <w:r w:rsidR="00992B76">
        <w:rPr>
          <w:rFonts w:ascii="Arial" w:hAnsi="Arial" w:cs="Arial"/>
          <w:lang w:val="en-GB"/>
        </w:rPr>
        <w:t>:</w:t>
      </w:r>
      <w:r w:rsidR="00911B69" w:rsidRPr="00ED5005">
        <w:rPr>
          <w:rFonts w:ascii="Arial" w:hAnsi="Arial" w:cs="Arial"/>
          <w:lang w:val="en-GB"/>
        </w:rPr>
        <w:t xml:space="preserve">  </w:t>
      </w:r>
    </w:p>
    <w:p w14:paraId="04A62BA4" w14:textId="77777777" w:rsidR="001D6FE9" w:rsidRPr="00ED5005" w:rsidRDefault="001D6FE9" w:rsidP="00BE023F">
      <w:pPr>
        <w:spacing w:after="0" w:line="360" w:lineRule="auto"/>
        <w:jc w:val="both"/>
        <w:rPr>
          <w:rFonts w:ascii="Arial" w:hAnsi="Arial" w:cs="Arial"/>
          <w:lang w:val="en-GB"/>
        </w:rPr>
      </w:pPr>
    </w:p>
    <w:p w14:paraId="03A1688A" w14:textId="1CB30E94" w:rsidR="00111036" w:rsidRPr="00ED5005" w:rsidRDefault="00111036" w:rsidP="00ED5005">
      <w:pPr>
        <w:spacing w:after="0" w:line="360" w:lineRule="auto"/>
        <w:jc w:val="both"/>
        <w:rPr>
          <w:rFonts w:ascii="Arial" w:hAnsi="Arial" w:cs="Arial"/>
          <w:lang w:val="en-GB"/>
        </w:rPr>
      </w:pPr>
    </w:p>
    <w:bookmarkEnd w:id="85"/>
    <w:p w14:paraId="10D523D2" w14:textId="68C0FC85" w:rsidR="00255C8F" w:rsidRDefault="00255C8F" w:rsidP="00992B76">
      <w:pPr>
        <w:spacing w:after="0" w:line="360" w:lineRule="auto"/>
        <w:jc w:val="center"/>
        <w:rPr>
          <w:rFonts w:ascii="Arial" w:hAnsi="Arial" w:cs="Arial"/>
          <w:sz w:val="24"/>
          <w:szCs w:val="24"/>
          <w:lang w:val="en-GB"/>
        </w:rPr>
      </w:pPr>
      <w:r w:rsidRPr="00255C8F">
        <w:rPr>
          <w:rFonts w:ascii="Arial" w:hAnsi="Arial" w:cs="Arial"/>
          <w:noProof/>
          <w:sz w:val="24"/>
          <w:szCs w:val="24"/>
          <w:lang w:val="en-GB"/>
        </w:rPr>
        <w:drawing>
          <wp:inline distT="0" distB="0" distL="0" distR="0" wp14:anchorId="4EA475F3" wp14:editId="40A31CD7">
            <wp:extent cx="5943600" cy="1835785"/>
            <wp:effectExtent l="0" t="0" r="0" b="0"/>
            <wp:docPr id="1098677375" name="Picture 1" descr="A colorful bar graph with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77375" name="Picture 1" descr="A colorful bar graph with black numbers&#10;&#10;AI-generated content may be incorrect."/>
                    <pic:cNvPicPr/>
                  </pic:nvPicPr>
                  <pic:blipFill>
                    <a:blip r:embed="rId25"/>
                    <a:stretch>
                      <a:fillRect/>
                    </a:stretch>
                  </pic:blipFill>
                  <pic:spPr>
                    <a:xfrm>
                      <a:off x="0" y="0"/>
                      <a:ext cx="5943600" cy="1835785"/>
                    </a:xfrm>
                    <a:prstGeom prst="rect">
                      <a:avLst/>
                    </a:prstGeom>
                  </pic:spPr>
                </pic:pic>
              </a:graphicData>
            </a:graphic>
          </wp:inline>
        </w:drawing>
      </w:r>
    </w:p>
    <w:p w14:paraId="76CB8A85" w14:textId="338EBB35" w:rsidR="001E6B67" w:rsidRPr="00ED5005" w:rsidRDefault="001E6B67" w:rsidP="00992B76">
      <w:pPr>
        <w:spacing w:after="0" w:line="360" w:lineRule="auto"/>
        <w:rPr>
          <w:rFonts w:ascii="Arial" w:hAnsi="Arial" w:cs="Arial"/>
          <w:lang w:val="en-GB"/>
        </w:rPr>
      </w:pPr>
      <w:r w:rsidRPr="00ED5005">
        <w:rPr>
          <w:rFonts w:ascii="Arial" w:hAnsi="Arial" w:cs="Arial"/>
          <w:lang w:val="en-GB"/>
        </w:rPr>
        <w:t>Figure 1</w:t>
      </w:r>
      <w:r w:rsidR="00C96D41">
        <w:rPr>
          <w:rFonts w:ascii="Arial" w:hAnsi="Arial" w:cs="Arial"/>
          <w:lang w:val="en-GB"/>
        </w:rPr>
        <w:t>4</w:t>
      </w:r>
      <w:r w:rsidRPr="00ED5005">
        <w:rPr>
          <w:rFonts w:ascii="Arial" w:hAnsi="Arial" w:cs="Arial"/>
          <w:lang w:val="en-GB"/>
        </w:rPr>
        <w:t xml:space="preserve"> –</w:t>
      </w:r>
      <w:r w:rsidR="00B443BD">
        <w:rPr>
          <w:rFonts w:ascii="Arial" w:hAnsi="Arial" w:cs="Arial"/>
          <w:lang w:val="en-GB"/>
        </w:rPr>
        <w:t xml:space="preserve"> Evaluation of </w:t>
      </w:r>
      <w:r w:rsidRPr="00ED5005">
        <w:rPr>
          <w:rFonts w:ascii="Arial" w:hAnsi="Arial" w:cs="Arial"/>
          <w:lang w:val="en-GB"/>
        </w:rPr>
        <w:t>Misconduct</w:t>
      </w:r>
      <w:r w:rsidR="00B443BD">
        <w:rPr>
          <w:rFonts w:ascii="Arial" w:hAnsi="Arial" w:cs="Arial"/>
          <w:lang w:val="en-GB"/>
        </w:rPr>
        <w:t xml:space="preserve"> Reporting Difficulty Levels</w:t>
      </w:r>
    </w:p>
    <w:p w14:paraId="5DA7C56E" w14:textId="77777777" w:rsidR="00F8620E" w:rsidRDefault="00F8620E" w:rsidP="00ED5005">
      <w:pPr>
        <w:spacing w:after="0" w:line="360" w:lineRule="auto"/>
        <w:jc w:val="both"/>
        <w:rPr>
          <w:rFonts w:ascii="Arial" w:hAnsi="Arial" w:cs="Arial"/>
          <w:lang w:val="en-GB"/>
        </w:rPr>
      </w:pPr>
    </w:p>
    <w:p w14:paraId="4E0B8C22" w14:textId="7B0F0FFE" w:rsidR="00083AFE" w:rsidRDefault="00CD3C9B" w:rsidP="00941FC9">
      <w:pPr>
        <w:spacing w:after="0" w:line="360" w:lineRule="auto"/>
        <w:jc w:val="both"/>
        <w:rPr>
          <w:rFonts w:ascii="Arial" w:hAnsi="Arial" w:cs="Arial"/>
          <w:lang w:val="en-GB"/>
        </w:rPr>
      </w:pPr>
      <w:r>
        <w:rPr>
          <w:rFonts w:ascii="Arial" w:hAnsi="Arial" w:cs="Arial"/>
          <w:lang w:val="en-GB"/>
        </w:rPr>
        <w:t>P</w:t>
      </w:r>
      <w:r w:rsidR="006C21B5" w:rsidRPr="00ED5005">
        <w:rPr>
          <w:rFonts w:ascii="Arial" w:hAnsi="Arial" w:cs="Arial"/>
          <w:lang w:val="en-GB"/>
        </w:rPr>
        <w:t>rocedural facilitation</w:t>
      </w:r>
      <w:r w:rsidR="006C21B5">
        <w:rPr>
          <w:rFonts w:ascii="Arial" w:hAnsi="Arial" w:cs="Arial"/>
          <w:lang w:val="en-GB"/>
        </w:rPr>
        <w:t xml:space="preserve"> </w:t>
      </w:r>
      <w:r>
        <w:rPr>
          <w:rFonts w:ascii="Arial" w:hAnsi="Arial" w:cs="Arial"/>
          <w:lang w:val="en-GB"/>
        </w:rPr>
        <w:t>reveals</w:t>
      </w:r>
      <w:r w:rsidR="006C21B5">
        <w:rPr>
          <w:rFonts w:ascii="Arial" w:hAnsi="Arial" w:cs="Arial"/>
          <w:lang w:val="en-GB"/>
        </w:rPr>
        <w:t xml:space="preserve"> that </w:t>
      </w:r>
      <w:r w:rsidR="006C21B5" w:rsidRPr="00ED5005">
        <w:rPr>
          <w:rFonts w:ascii="Arial" w:hAnsi="Arial" w:cs="Arial"/>
          <w:lang w:val="en-GB"/>
        </w:rPr>
        <w:t>49</w:t>
      </w:r>
      <w:r w:rsidR="00941FC9" w:rsidRPr="003244F9">
        <w:rPr>
          <w:rFonts w:ascii="Arial" w:hAnsi="Arial" w:cs="Arial"/>
          <w:lang w:val="en-GB"/>
        </w:rPr>
        <w:t xml:space="preserve">% </w:t>
      </w:r>
      <w:r w:rsidR="00941FC9">
        <w:rPr>
          <w:rFonts w:ascii="Arial" w:hAnsi="Arial" w:cs="Arial"/>
          <w:lang w:val="en-GB"/>
        </w:rPr>
        <w:t>(n=160)</w:t>
      </w:r>
      <w:r w:rsidR="00296745">
        <w:rPr>
          <w:rFonts w:ascii="Arial" w:hAnsi="Arial" w:cs="Arial"/>
          <w:lang w:val="en-GB"/>
        </w:rPr>
        <w:t xml:space="preserve"> of</w:t>
      </w:r>
      <w:r w:rsidR="00296745" w:rsidRPr="003244F9">
        <w:rPr>
          <w:rFonts w:ascii="Arial" w:hAnsi="Arial" w:cs="Arial"/>
          <w:lang w:val="en-GB"/>
        </w:rPr>
        <w:t xml:space="preserve"> </w:t>
      </w:r>
      <w:r w:rsidR="00296745" w:rsidRPr="00ED5005">
        <w:rPr>
          <w:rFonts w:ascii="Arial" w:hAnsi="Arial" w:cs="Arial"/>
          <w:lang w:val="en-GB"/>
        </w:rPr>
        <w:t>respondent</w:t>
      </w:r>
      <w:r w:rsidR="00296745">
        <w:rPr>
          <w:rFonts w:ascii="Arial" w:hAnsi="Arial" w:cs="Arial"/>
          <w:lang w:val="en-GB"/>
        </w:rPr>
        <w:t>s</w:t>
      </w:r>
      <w:r w:rsidR="006C21B5" w:rsidRPr="00ED5005">
        <w:rPr>
          <w:rFonts w:ascii="Arial" w:hAnsi="Arial" w:cs="Arial"/>
          <w:lang w:val="en-GB"/>
        </w:rPr>
        <w:t xml:space="preserve"> rated </w:t>
      </w:r>
      <w:r w:rsidR="006C21B5">
        <w:rPr>
          <w:rFonts w:ascii="Arial" w:hAnsi="Arial" w:cs="Arial"/>
          <w:lang w:val="en-GB"/>
        </w:rPr>
        <w:t xml:space="preserve">the </w:t>
      </w:r>
      <w:r w:rsidR="006C21B5" w:rsidRPr="00ED5005">
        <w:rPr>
          <w:rFonts w:ascii="Arial" w:hAnsi="Arial" w:cs="Arial"/>
          <w:lang w:val="en-GB"/>
        </w:rPr>
        <w:t>reporting processes as easy or very easy</w:t>
      </w:r>
      <w:r w:rsidR="00941FC9">
        <w:rPr>
          <w:rFonts w:ascii="Arial" w:hAnsi="Arial" w:cs="Arial"/>
          <w:lang w:val="en-GB"/>
        </w:rPr>
        <w:t xml:space="preserve">, demonstrating </w:t>
      </w:r>
      <w:r>
        <w:rPr>
          <w:rFonts w:ascii="Arial" w:hAnsi="Arial" w:cs="Arial"/>
          <w:lang w:val="en-GB"/>
        </w:rPr>
        <w:t>their</w:t>
      </w:r>
      <w:r w:rsidR="00941FC9">
        <w:rPr>
          <w:rFonts w:ascii="Arial" w:hAnsi="Arial" w:cs="Arial"/>
          <w:lang w:val="en-GB"/>
        </w:rPr>
        <w:t xml:space="preserve"> confidence</w:t>
      </w:r>
      <w:r>
        <w:rPr>
          <w:rFonts w:ascii="Arial" w:hAnsi="Arial" w:cs="Arial"/>
          <w:lang w:val="en-GB"/>
        </w:rPr>
        <w:t xml:space="preserve"> in these mechanisms. Thes</w:t>
      </w:r>
      <w:r w:rsidR="00F74705">
        <w:rPr>
          <w:rFonts w:ascii="Arial" w:hAnsi="Arial" w:cs="Arial"/>
          <w:lang w:val="en-GB"/>
        </w:rPr>
        <w:t>e</w:t>
      </w:r>
      <w:r>
        <w:rPr>
          <w:rFonts w:ascii="Arial" w:hAnsi="Arial" w:cs="Arial"/>
          <w:lang w:val="en-GB"/>
        </w:rPr>
        <w:t xml:space="preserve"> findings </w:t>
      </w:r>
      <w:r w:rsidR="00083AFE">
        <w:rPr>
          <w:rFonts w:ascii="Arial" w:hAnsi="Arial" w:cs="Arial"/>
          <w:lang w:val="en-GB"/>
        </w:rPr>
        <w:t>align with</w:t>
      </w:r>
      <w:r w:rsidR="006C21B5">
        <w:rPr>
          <w:rFonts w:ascii="Arial" w:hAnsi="Arial" w:cs="Arial"/>
          <w:lang w:val="en-GB"/>
        </w:rPr>
        <w:t xml:space="preserve"> the emphasis on </w:t>
      </w:r>
      <w:r w:rsidR="006C21B5" w:rsidRPr="00ED5005">
        <w:rPr>
          <w:rFonts w:ascii="Arial" w:hAnsi="Arial" w:cs="Arial"/>
          <w:lang w:val="en-GB"/>
        </w:rPr>
        <w:t xml:space="preserve">clear </w:t>
      </w:r>
      <w:r w:rsidR="006C21B5">
        <w:rPr>
          <w:rFonts w:ascii="Arial" w:hAnsi="Arial" w:cs="Arial"/>
          <w:lang w:val="en-GB"/>
        </w:rPr>
        <w:t xml:space="preserve">and </w:t>
      </w:r>
      <w:r w:rsidR="006C21B5" w:rsidRPr="00ED5005">
        <w:rPr>
          <w:rFonts w:ascii="Arial" w:hAnsi="Arial" w:cs="Arial"/>
          <w:lang w:val="en-GB"/>
        </w:rPr>
        <w:t>accessible</w:t>
      </w:r>
      <w:r>
        <w:rPr>
          <w:rFonts w:ascii="Arial" w:hAnsi="Arial" w:cs="Arial"/>
          <w:lang w:val="en-GB"/>
        </w:rPr>
        <w:t xml:space="preserve"> reporting</w:t>
      </w:r>
      <w:r w:rsidR="006C21B5" w:rsidRPr="00ED5005">
        <w:rPr>
          <w:rFonts w:ascii="Arial" w:hAnsi="Arial" w:cs="Arial"/>
          <w:lang w:val="en-GB"/>
        </w:rPr>
        <w:t xml:space="preserve"> channels</w:t>
      </w:r>
      <w:r>
        <w:rPr>
          <w:rFonts w:ascii="Arial" w:hAnsi="Arial" w:cs="Arial"/>
          <w:lang w:val="en-GB"/>
        </w:rPr>
        <w:t>,</w:t>
      </w:r>
      <w:r w:rsidR="00941FC9">
        <w:rPr>
          <w:rFonts w:ascii="Arial" w:hAnsi="Arial" w:cs="Arial"/>
          <w:lang w:val="en-GB"/>
        </w:rPr>
        <w:t xml:space="preserve"> </w:t>
      </w:r>
      <w:r w:rsidRPr="00CD3C9B">
        <w:rPr>
          <w:rFonts w:ascii="Arial" w:hAnsi="Arial" w:cs="Arial"/>
          <w:lang w:val="en-GB"/>
        </w:rPr>
        <w:t xml:space="preserve">which </w:t>
      </w:r>
      <w:r w:rsidR="00941FC9" w:rsidRPr="00CD3C9B">
        <w:rPr>
          <w:rFonts w:ascii="Arial" w:hAnsi="Arial" w:cs="Arial"/>
        </w:rPr>
        <w:t xml:space="preserve">is closely tied to the principles of procedural justice and due process constraints </w:t>
      </w:r>
      <w:sdt>
        <w:sdtPr>
          <w:rPr>
            <w:rFonts w:ascii="Arial" w:hAnsi="Arial" w:cs="Arial"/>
            <w:lang w:val="en-GB"/>
          </w:rPr>
          <w:id w:val="569767523"/>
          <w:citation/>
        </w:sdtPr>
        <w:sdtEndPr/>
        <w:sdtContent>
          <w:r w:rsidR="009D1F7A" w:rsidRPr="00CD3C9B">
            <w:rPr>
              <w:rFonts w:ascii="Arial" w:hAnsi="Arial" w:cs="Arial"/>
              <w:lang w:val="en-GB"/>
            </w:rPr>
            <w:fldChar w:fldCharType="begin"/>
          </w:r>
          <w:r w:rsidRPr="00CD3C9B">
            <w:rPr>
              <w:rFonts w:ascii="Arial" w:hAnsi="Arial" w:cs="Arial"/>
              <w:lang w:val="en-GB"/>
            </w:rPr>
            <w:instrText xml:space="preserve">CITATION Sch15 \l 2057 </w:instrText>
          </w:r>
          <w:r w:rsidR="009D1F7A" w:rsidRPr="00CD3C9B">
            <w:rPr>
              <w:rFonts w:ascii="Arial" w:hAnsi="Arial" w:cs="Arial"/>
              <w:lang w:val="en-GB"/>
            </w:rPr>
            <w:fldChar w:fldCharType="separate"/>
          </w:r>
          <w:r w:rsidRPr="00CD3C9B">
            <w:rPr>
              <w:rFonts w:ascii="Arial" w:hAnsi="Arial" w:cs="Arial"/>
              <w:noProof/>
              <w:lang w:val="en-GB"/>
            </w:rPr>
            <w:t>(Schulenberg, et al., 2015)</w:t>
          </w:r>
          <w:r w:rsidR="009D1F7A" w:rsidRPr="00CD3C9B">
            <w:rPr>
              <w:rFonts w:ascii="Arial" w:hAnsi="Arial" w:cs="Arial"/>
              <w:lang w:val="en-GB"/>
            </w:rPr>
            <w:fldChar w:fldCharType="end"/>
          </w:r>
        </w:sdtContent>
      </w:sdt>
      <w:r w:rsidRPr="00CD3C9B">
        <w:rPr>
          <w:rFonts w:ascii="Arial" w:hAnsi="Arial" w:cs="Arial"/>
          <w:lang w:val="en-GB"/>
        </w:rPr>
        <w:t>.</w:t>
      </w:r>
      <w:r>
        <w:rPr>
          <w:rFonts w:ascii="Arial" w:hAnsi="Arial" w:cs="Arial"/>
          <w:lang w:val="en-GB"/>
        </w:rPr>
        <w:t xml:space="preserve"> </w:t>
      </w:r>
    </w:p>
    <w:p w14:paraId="5D9B6C55" w14:textId="77777777" w:rsidR="00083AFE" w:rsidRDefault="00083AFE" w:rsidP="00941FC9">
      <w:pPr>
        <w:spacing w:after="0" w:line="360" w:lineRule="auto"/>
        <w:jc w:val="both"/>
        <w:rPr>
          <w:rFonts w:ascii="Arial" w:hAnsi="Arial" w:cs="Arial"/>
          <w:lang w:val="en-GB"/>
        </w:rPr>
      </w:pPr>
    </w:p>
    <w:p w14:paraId="742347CA" w14:textId="4D2E5845" w:rsidR="00941FC9" w:rsidRDefault="00083AFE" w:rsidP="00941FC9">
      <w:pPr>
        <w:spacing w:after="0" w:line="360" w:lineRule="auto"/>
        <w:jc w:val="both"/>
        <w:rPr>
          <w:rFonts w:ascii="Arial" w:hAnsi="Arial" w:cs="Arial"/>
        </w:rPr>
      </w:pPr>
      <w:r>
        <w:rPr>
          <w:rFonts w:ascii="Arial" w:hAnsi="Arial" w:cs="Arial"/>
          <w:lang w:val="en-GB"/>
        </w:rPr>
        <w:t>E</w:t>
      </w:r>
      <w:r w:rsidR="00CD3C9B">
        <w:rPr>
          <w:rFonts w:ascii="Arial" w:hAnsi="Arial" w:cs="Arial"/>
          <w:lang w:val="en-GB"/>
        </w:rPr>
        <w:t>arlier analysis</w:t>
      </w:r>
      <w:r>
        <w:rPr>
          <w:rFonts w:ascii="Arial" w:hAnsi="Arial" w:cs="Arial"/>
          <w:lang w:val="en-GB"/>
        </w:rPr>
        <w:t>,</w:t>
      </w:r>
      <w:r w:rsidR="00CD3C9B">
        <w:rPr>
          <w:rFonts w:ascii="Arial" w:hAnsi="Arial" w:cs="Arial"/>
          <w:lang w:val="en-GB"/>
        </w:rPr>
        <w:t xml:space="preserve"> which assessed </w:t>
      </w:r>
      <w:r w:rsidR="00C925D6">
        <w:rPr>
          <w:rFonts w:ascii="Arial" w:hAnsi="Arial" w:cs="Arial"/>
          <w:lang w:val="en-GB"/>
        </w:rPr>
        <w:t xml:space="preserve">respondents </w:t>
      </w:r>
      <w:r w:rsidR="00941FC9" w:rsidRPr="00ED5005">
        <w:rPr>
          <w:rFonts w:ascii="Arial" w:hAnsi="Arial" w:cs="Arial"/>
        </w:rPr>
        <w:t>understanding of misconduct and whistleblowing</w:t>
      </w:r>
      <w:r w:rsidR="00941FC9">
        <w:rPr>
          <w:rFonts w:ascii="Arial" w:hAnsi="Arial" w:cs="Arial"/>
        </w:rPr>
        <w:t xml:space="preserve"> </w:t>
      </w:r>
      <w:r>
        <w:rPr>
          <w:rFonts w:ascii="Arial" w:hAnsi="Arial" w:cs="Arial"/>
        </w:rPr>
        <w:t xml:space="preserve">showed </w:t>
      </w:r>
      <w:r w:rsidR="00941FC9" w:rsidRPr="00ED5005">
        <w:rPr>
          <w:rFonts w:ascii="Arial" w:hAnsi="Arial" w:cs="Arial"/>
        </w:rPr>
        <w:t xml:space="preserve">consistently high </w:t>
      </w:r>
      <w:r w:rsidR="00941FC9">
        <w:rPr>
          <w:rFonts w:ascii="Arial" w:hAnsi="Arial" w:cs="Arial"/>
        </w:rPr>
        <w:t xml:space="preserve">levels of </w:t>
      </w:r>
      <w:r w:rsidR="00941FC9" w:rsidRPr="00ED5005">
        <w:rPr>
          <w:rFonts w:ascii="Arial" w:hAnsi="Arial" w:cs="Arial"/>
        </w:rPr>
        <w:t>comprehension across both areas</w:t>
      </w:r>
      <w:r>
        <w:rPr>
          <w:rFonts w:ascii="Arial" w:hAnsi="Arial" w:cs="Arial"/>
        </w:rPr>
        <w:t xml:space="preserve">. </w:t>
      </w:r>
      <w:r w:rsidR="004F7A57">
        <w:rPr>
          <w:rFonts w:ascii="Arial" w:hAnsi="Arial" w:cs="Arial"/>
        </w:rPr>
        <w:t>Despite</w:t>
      </w:r>
      <w:r w:rsidR="00941FC9">
        <w:rPr>
          <w:rFonts w:ascii="Arial" w:hAnsi="Arial" w:cs="Arial"/>
          <w:lang w:val="en-GB"/>
        </w:rPr>
        <w:t xml:space="preserve"> this understanding, </w:t>
      </w:r>
      <w:r w:rsidR="00941FC9" w:rsidRPr="00ED5005">
        <w:rPr>
          <w:rFonts w:ascii="Arial" w:hAnsi="Arial" w:cs="Arial"/>
          <w:lang w:val="en-GB"/>
        </w:rPr>
        <w:t>22.5</w:t>
      </w:r>
      <w:r w:rsidR="00941FC9" w:rsidRPr="00ED5005">
        <w:rPr>
          <w:rFonts w:ascii="Arial" w:hAnsi="Arial" w:cs="Arial"/>
        </w:rPr>
        <w:t xml:space="preserve">% </w:t>
      </w:r>
      <w:r w:rsidR="00941FC9">
        <w:rPr>
          <w:rFonts w:ascii="Arial" w:hAnsi="Arial" w:cs="Arial"/>
        </w:rPr>
        <w:t>(n=76)</w:t>
      </w:r>
      <w:r w:rsidR="00296745">
        <w:rPr>
          <w:rFonts w:ascii="Arial" w:hAnsi="Arial" w:cs="Arial"/>
        </w:rPr>
        <w:t xml:space="preserve"> of respondents</w:t>
      </w:r>
      <w:r w:rsidR="00941FC9">
        <w:rPr>
          <w:rFonts w:ascii="Arial" w:hAnsi="Arial" w:cs="Arial"/>
        </w:rPr>
        <w:t xml:space="preserve"> </w:t>
      </w:r>
      <w:r w:rsidR="00941FC9" w:rsidRPr="00ED5005">
        <w:rPr>
          <w:rFonts w:ascii="Arial" w:hAnsi="Arial" w:cs="Arial"/>
        </w:rPr>
        <w:t>cited insufficient training</w:t>
      </w:r>
      <w:r w:rsidR="00941FC9">
        <w:rPr>
          <w:rFonts w:ascii="Arial" w:hAnsi="Arial" w:cs="Arial"/>
        </w:rPr>
        <w:t>, while 19</w:t>
      </w:r>
      <w:r w:rsidR="00941FC9" w:rsidRPr="00ED5005">
        <w:rPr>
          <w:rFonts w:ascii="Arial" w:hAnsi="Arial" w:cs="Arial"/>
        </w:rPr>
        <w:t xml:space="preserve">% </w:t>
      </w:r>
      <w:r w:rsidR="00941FC9">
        <w:rPr>
          <w:rFonts w:ascii="Arial" w:hAnsi="Arial" w:cs="Arial"/>
        </w:rPr>
        <w:t xml:space="preserve">(n=65) </w:t>
      </w:r>
      <w:r w:rsidR="00941FC9" w:rsidRPr="00ED5005">
        <w:rPr>
          <w:rFonts w:ascii="Arial" w:hAnsi="Arial" w:cs="Arial"/>
        </w:rPr>
        <w:t xml:space="preserve">expressed uncertainty </w:t>
      </w:r>
      <w:r w:rsidR="00CD3C9B">
        <w:rPr>
          <w:rFonts w:ascii="Arial" w:hAnsi="Arial" w:cs="Arial"/>
        </w:rPr>
        <w:t xml:space="preserve">regarding </w:t>
      </w:r>
      <w:r w:rsidR="00941FC9">
        <w:rPr>
          <w:rFonts w:ascii="Arial" w:hAnsi="Arial" w:cs="Arial"/>
        </w:rPr>
        <w:t xml:space="preserve">the availability of </w:t>
      </w:r>
      <w:r w:rsidR="00941FC9" w:rsidRPr="00ED5005">
        <w:rPr>
          <w:rFonts w:ascii="Arial" w:hAnsi="Arial" w:cs="Arial"/>
        </w:rPr>
        <w:t>training</w:t>
      </w:r>
      <w:r>
        <w:rPr>
          <w:rFonts w:ascii="Arial" w:hAnsi="Arial" w:cs="Arial"/>
        </w:rPr>
        <w:t>. This supports the</w:t>
      </w:r>
      <w:r w:rsidR="00941FC9">
        <w:rPr>
          <w:rFonts w:ascii="Arial" w:hAnsi="Arial" w:cs="Arial"/>
        </w:rPr>
        <w:t xml:space="preserve"> theory of </w:t>
      </w:r>
      <w:r w:rsidR="00941FC9" w:rsidRPr="00ED5005">
        <w:rPr>
          <w:rFonts w:ascii="Arial" w:hAnsi="Arial" w:cs="Arial"/>
        </w:rPr>
        <w:t xml:space="preserve">Pietro &amp; Piola, </w:t>
      </w:r>
      <w:sdt>
        <w:sdtPr>
          <w:rPr>
            <w:rFonts w:ascii="Arial" w:hAnsi="Arial" w:cs="Arial"/>
          </w:rPr>
          <w:id w:val="257259714"/>
          <w:citation/>
        </w:sdtPr>
        <w:sdtEndPr/>
        <w:sdtContent>
          <w:r w:rsidR="00941FC9" w:rsidRPr="00ED5005">
            <w:rPr>
              <w:rFonts w:ascii="Arial" w:hAnsi="Arial" w:cs="Arial"/>
            </w:rPr>
            <w:fldChar w:fldCharType="begin"/>
          </w:r>
          <w:r w:rsidR="00941FC9" w:rsidRPr="00ED5005">
            <w:rPr>
              <w:rFonts w:ascii="Arial" w:hAnsi="Arial" w:cs="Arial"/>
              <w:lang w:val="en-GB"/>
            </w:rPr>
            <w:instrText xml:space="preserve">CITATION Pie22 \n  \l 2057 </w:instrText>
          </w:r>
          <w:r w:rsidR="00941FC9" w:rsidRPr="00ED5005">
            <w:rPr>
              <w:rFonts w:ascii="Arial" w:hAnsi="Arial" w:cs="Arial"/>
            </w:rPr>
            <w:fldChar w:fldCharType="separate"/>
          </w:r>
          <w:r w:rsidR="00941FC9" w:rsidRPr="00ED5005">
            <w:rPr>
              <w:rFonts w:ascii="Arial" w:hAnsi="Arial" w:cs="Arial"/>
              <w:noProof/>
              <w:lang w:val="en-GB"/>
            </w:rPr>
            <w:t>(2022)</w:t>
          </w:r>
          <w:r w:rsidR="00941FC9" w:rsidRPr="00ED5005">
            <w:rPr>
              <w:rFonts w:ascii="Arial" w:hAnsi="Arial" w:cs="Arial"/>
            </w:rPr>
            <w:fldChar w:fldCharType="end"/>
          </w:r>
        </w:sdtContent>
      </w:sdt>
      <w:r w:rsidR="00941FC9" w:rsidRPr="00ED5005">
        <w:rPr>
          <w:rFonts w:ascii="Arial" w:hAnsi="Arial" w:cs="Arial"/>
        </w:rPr>
        <w:t xml:space="preserve"> that </w:t>
      </w:r>
      <w:r w:rsidR="00941FC9">
        <w:rPr>
          <w:rFonts w:ascii="Arial" w:hAnsi="Arial" w:cs="Arial"/>
        </w:rPr>
        <w:t>familiarity with reporting procedures increases the likelihood of individuals making a report. Th</w:t>
      </w:r>
      <w:r>
        <w:rPr>
          <w:rFonts w:ascii="Arial" w:hAnsi="Arial" w:cs="Arial"/>
        </w:rPr>
        <w:t xml:space="preserve">ese </w:t>
      </w:r>
      <w:r>
        <w:rPr>
          <w:rFonts w:ascii="Arial" w:hAnsi="Arial" w:cs="Arial"/>
        </w:rPr>
        <w:lastRenderedPageBreak/>
        <w:t>results indicate</w:t>
      </w:r>
      <w:r w:rsidR="00941FC9">
        <w:rPr>
          <w:rFonts w:ascii="Arial" w:hAnsi="Arial" w:cs="Arial"/>
        </w:rPr>
        <w:t xml:space="preserve"> a </w:t>
      </w:r>
      <w:r w:rsidR="00941FC9" w:rsidRPr="00ED5005">
        <w:rPr>
          <w:rFonts w:ascii="Arial" w:hAnsi="Arial" w:cs="Arial"/>
        </w:rPr>
        <w:t xml:space="preserve">disconnect between process availability and </w:t>
      </w:r>
      <w:r w:rsidR="00941FC9">
        <w:rPr>
          <w:rFonts w:ascii="Arial" w:hAnsi="Arial" w:cs="Arial"/>
        </w:rPr>
        <w:t xml:space="preserve">the </w:t>
      </w:r>
      <w:r w:rsidR="00941FC9" w:rsidRPr="00ED5005">
        <w:rPr>
          <w:rFonts w:ascii="Arial" w:hAnsi="Arial" w:cs="Arial"/>
        </w:rPr>
        <w:t xml:space="preserve">competency to </w:t>
      </w:r>
      <w:r w:rsidR="008F5975">
        <w:rPr>
          <w:rFonts w:ascii="Arial" w:hAnsi="Arial" w:cs="Arial"/>
        </w:rPr>
        <w:t xml:space="preserve">effectively </w:t>
      </w:r>
      <w:r w:rsidR="00941FC9" w:rsidRPr="00ED5005">
        <w:rPr>
          <w:rFonts w:ascii="Arial" w:hAnsi="Arial" w:cs="Arial"/>
        </w:rPr>
        <w:t>engage</w:t>
      </w:r>
      <w:r w:rsidR="00941FC9">
        <w:rPr>
          <w:rFonts w:ascii="Arial" w:hAnsi="Arial" w:cs="Arial"/>
        </w:rPr>
        <w:t xml:space="preserve"> </w:t>
      </w:r>
      <w:r w:rsidR="008F5975">
        <w:rPr>
          <w:rFonts w:ascii="Arial" w:hAnsi="Arial" w:cs="Arial"/>
        </w:rPr>
        <w:t>in training,</w:t>
      </w:r>
      <w:r w:rsidR="00941FC9" w:rsidRPr="000E2CED">
        <w:rPr>
          <w:rFonts w:ascii="Arial" w:hAnsi="Arial" w:cs="Arial"/>
        </w:rPr>
        <w:t xml:space="preserve"> as illustrated in figure 1</w:t>
      </w:r>
      <w:r w:rsidR="00C96D41">
        <w:rPr>
          <w:rFonts w:ascii="Arial" w:hAnsi="Arial" w:cs="Arial"/>
        </w:rPr>
        <w:t>5</w:t>
      </w:r>
      <w:r w:rsidR="00941FC9">
        <w:rPr>
          <w:rFonts w:ascii="Arial" w:hAnsi="Arial" w:cs="Arial"/>
        </w:rPr>
        <w:t>:</w:t>
      </w:r>
    </w:p>
    <w:p w14:paraId="385BEFF7" w14:textId="77777777" w:rsidR="00F17260" w:rsidRDefault="00F17260" w:rsidP="00ED5005">
      <w:pPr>
        <w:spacing w:after="0" w:line="360" w:lineRule="auto"/>
        <w:jc w:val="both"/>
        <w:rPr>
          <w:rFonts w:ascii="Arial" w:hAnsi="Arial" w:cs="Arial"/>
        </w:rPr>
      </w:pPr>
    </w:p>
    <w:p w14:paraId="6F220A0D" w14:textId="15D9EAFB" w:rsidR="003244F9" w:rsidRDefault="003244F9" w:rsidP="00ED5005">
      <w:pPr>
        <w:spacing w:after="0" w:line="360" w:lineRule="auto"/>
        <w:jc w:val="both"/>
        <w:rPr>
          <w:rFonts w:ascii="Arial" w:hAnsi="Arial" w:cs="Arial"/>
        </w:rPr>
      </w:pPr>
      <w:r w:rsidRPr="003244F9">
        <w:rPr>
          <w:rFonts w:ascii="Arial" w:hAnsi="Arial" w:cs="Arial"/>
          <w:noProof/>
        </w:rPr>
        <w:drawing>
          <wp:inline distT="0" distB="0" distL="0" distR="0" wp14:anchorId="641852BB" wp14:editId="52447872">
            <wp:extent cx="5943600" cy="1758315"/>
            <wp:effectExtent l="0" t="0" r="0" b="0"/>
            <wp:docPr id="1000721875" name="Picture 1" descr="A blue square with white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21875" name="Picture 1" descr="A blue square with white border&#10;&#10;AI-generated content may be incorrect."/>
                    <pic:cNvPicPr/>
                  </pic:nvPicPr>
                  <pic:blipFill>
                    <a:blip r:embed="rId26"/>
                    <a:stretch>
                      <a:fillRect/>
                    </a:stretch>
                  </pic:blipFill>
                  <pic:spPr>
                    <a:xfrm>
                      <a:off x="0" y="0"/>
                      <a:ext cx="5943600" cy="1758315"/>
                    </a:xfrm>
                    <a:prstGeom prst="rect">
                      <a:avLst/>
                    </a:prstGeom>
                  </pic:spPr>
                </pic:pic>
              </a:graphicData>
            </a:graphic>
          </wp:inline>
        </w:drawing>
      </w:r>
    </w:p>
    <w:p w14:paraId="5256B23B" w14:textId="5DC08276" w:rsidR="00F17260" w:rsidRDefault="007D65DD" w:rsidP="00ED5005">
      <w:pPr>
        <w:spacing w:after="0" w:line="360" w:lineRule="auto"/>
        <w:jc w:val="both"/>
        <w:rPr>
          <w:rFonts w:ascii="Arial" w:hAnsi="Arial" w:cs="Arial"/>
        </w:rPr>
      </w:pPr>
      <w:r w:rsidRPr="000E2CED">
        <w:rPr>
          <w:rFonts w:ascii="Arial" w:hAnsi="Arial" w:cs="Arial"/>
        </w:rPr>
        <w:t xml:space="preserve">Figure </w:t>
      </w:r>
      <w:r w:rsidR="007909F0" w:rsidRPr="000E2CED">
        <w:rPr>
          <w:rFonts w:ascii="Arial" w:hAnsi="Arial" w:cs="Arial"/>
        </w:rPr>
        <w:t>1</w:t>
      </w:r>
      <w:r w:rsidR="00C96D41">
        <w:rPr>
          <w:rFonts w:ascii="Arial" w:hAnsi="Arial" w:cs="Arial"/>
        </w:rPr>
        <w:t>5</w:t>
      </w:r>
      <w:r w:rsidR="007909F0" w:rsidRPr="000E2CED">
        <w:rPr>
          <w:rFonts w:ascii="Arial" w:hAnsi="Arial" w:cs="Arial"/>
        </w:rPr>
        <w:t xml:space="preserve"> – </w:t>
      </w:r>
      <w:r w:rsidR="008F5975">
        <w:rPr>
          <w:rFonts w:ascii="Arial" w:hAnsi="Arial" w:cs="Arial"/>
        </w:rPr>
        <w:t xml:space="preserve">Availability and Adequacy of SWP </w:t>
      </w:r>
      <w:r w:rsidR="007909F0" w:rsidRPr="000E2CED">
        <w:rPr>
          <w:rFonts w:ascii="Arial" w:hAnsi="Arial" w:cs="Arial"/>
        </w:rPr>
        <w:t xml:space="preserve">Training </w:t>
      </w:r>
    </w:p>
    <w:p w14:paraId="2C959DFF" w14:textId="77777777" w:rsidR="00547D1E" w:rsidRPr="000E2CED" w:rsidRDefault="00547D1E" w:rsidP="00ED5005">
      <w:pPr>
        <w:spacing w:after="0" w:line="360" w:lineRule="auto"/>
        <w:jc w:val="both"/>
        <w:rPr>
          <w:rFonts w:ascii="Arial" w:hAnsi="Arial" w:cs="Arial"/>
        </w:rPr>
      </w:pPr>
    </w:p>
    <w:p w14:paraId="138E63FB" w14:textId="77777777" w:rsidR="007D65DD" w:rsidRDefault="007D65DD" w:rsidP="00ED5005">
      <w:pPr>
        <w:spacing w:after="0" w:line="360" w:lineRule="auto"/>
        <w:jc w:val="both"/>
        <w:rPr>
          <w:rFonts w:ascii="Arial" w:hAnsi="Arial" w:cs="Arial"/>
        </w:rPr>
      </w:pPr>
    </w:p>
    <w:p w14:paraId="09612E93" w14:textId="05109FA6" w:rsidR="00083AFE" w:rsidRPr="008F5975" w:rsidRDefault="006576A3" w:rsidP="00ED5005">
      <w:pPr>
        <w:spacing w:after="0" w:line="360" w:lineRule="auto"/>
        <w:jc w:val="both"/>
        <w:rPr>
          <w:rFonts w:ascii="Arial" w:hAnsi="Arial" w:cs="Arial"/>
          <w:color w:val="FF0000"/>
        </w:rPr>
      </w:pPr>
      <w:bookmarkStart w:id="88" w:name="_Hlk196395975"/>
      <w:r w:rsidRPr="00ED5005">
        <w:rPr>
          <w:rFonts w:ascii="Arial" w:hAnsi="Arial" w:cs="Arial"/>
        </w:rPr>
        <w:t>Supporting this</w:t>
      </w:r>
      <w:r>
        <w:rPr>
          <w:rFonts w:ascii="Arial" w:hAnsi="Arial" w:cs="Arial"/>
        </w:rPr>
        <w:t xml:space="preserve"> data</w:t>
      </w:r>
      <w:r w:rsidRPr="00ED5005">
        <w:rPr>
          <w:rFonts w:ascii="Arial" w:hAnsi="Arial" w:cs="Arial"/>
        </w:rPr>
        <w:t>, qualitative</w:t>
      </w:r>
      <w:r>
        <w:rPr>
          <w:rFonts w:ascii="Arial" w:hAnsi="Arial" w:cs="Arial"/>
        </w:rPr>
        <w:t xml:space="preserve"> analysis</w:t>
      </w:r>
      <w:r w:rsidR="00CD3C9B">
        <w:rPr>
          <w:rFonts w:ascii="Arial" w:hAnsi="Arial" w:cs="Arial"/>
        </w:rPr>
        <w:t xml:space="preserve"> </w:t>
      </w:r>
      <w:r w:rsidR="00CD3C9B">
        <w:rPr>
          <w:rFonts w:ascii="Arial" w:hAnsi="Arial" w:cs="Arial"/>
          <w:lang w:val="en-GB"/>
        </w:rPr>
        <w:t xml:space="preserve">uncovered </w:t>
      </w:r>
      <w:r w:rsidR="00CD3C9B" w:rsidRPr="00ED5005">
        <w:rPr>
          <w:rFonts w:ascii="Arial" w:hAnsi="Arial" w:cs="Arial"/>
          <w:lang w:val="en-GB"/>
        </w:rPr>
        <w:t xml:space="preserve">systemic gaps in </w:t>
      </w:r>
      <w:r w:rsidR="00CD3C9B">
        <w:rPr>
          <w:rFonts w:ascii="Arial" w:hAnsi="Arial" w:cs="Arial"/>
          <w:lang w:val="en-GB"/>
        </w:rPr>
        <w:t xml:space="preserve">both </w:t>
      </w:r>
      <w:r w:rsidR="00CD3C9B" w:rsidRPr="00ED5005">
        <w:rPr>
          <w:rFonts w:ascii="Arial" w:hAnsi="Arial" w:cs="Arial"/>
          <w:lang w:val="en-GB"/>
        </w:rPr>
        <w:t>training delivery and equity</w:t>
      </w:r>
      <w:r w:rsidR="00083AFE">
        <w:rPr>
          <w:rFonts w:ascii="Arial" w:hAnsi="Arial" w:cs="Arial"/>
          <w:lang w:val="en-GB"/>
        </w:rPr>
        <w:t xml:space="preserve">. </w:t>
      </w:r>
      <w:r>
        <w:rPr>
          <w:rFonts w:ascii="Arial" w:hAnsi="Arial" w:cs="Arial"/>
        </w:rPr>
        <w:t>Question 15</w:t>
      </w:r>
      <w:r w:rsidR="00C96D41">
        <w:rPr>
          <w:rFonts w:ascii="Arial" w:hAnsi="Arial" w:cs="Arial"/>
        </w:rPr>
        <w:t xml:space="preserve"> </w:t>
      </w:r>
      <w:r>
        <w:rPr>
          <w:rFonts w:ascii="Arial" w:hAnsi="Arial" w:cs="Arial"/>
        </w:rPr>
        <w:t xml:space="preserve">solicited feedback on </w:t>
      </w:r>
      <w:r w:rsidR="00C96D41">
        <w:rPr>
          <w:rFonts w:ascii="Arial" w:hAnsi="Arial" w:cs="Arial"/>
        </w:rPr>
        <w:t>suggested</w:t>
      </w:r>
      <w:r>
        <w:rPr>
          <w:rFonts w:ascii="Arial" w:hAnsi="Arial" w:cs="Arial"/>
        </w:rPr>
        <w:t xml:space="preserve"> </w:t>
      </w:r>
      <w:r w:rsidR="00083AFE">
        <w:rPr>
          <w:rFonts w:ascii="Arial" w:hAnsi="Arial" w:cs="Arial"/>
        </w:rPr>
        <w:t>training</w:t>
      </w:r>
      <w:r w:rsidR="00C96D41">
        <w:rPr>
          <w:rFonts w:ascii="Arial" w:hAnsi="Arial" w:cs="Arial"/>
        </w:rPr>
        <w:t xml:space="preserve"> improvements (Appendix D). </w:t>
      </w:r>
      <w:r w:rsidR="00083AFE">
        <w:rPr>
          <w:rFonts w:ascii="Arial" w:hAnsi="Arial" w:cs="Arial"/>
        </w:rPr>
        <w:t xml:space="preserve"> 37</w:t>
      </w:r>
      <w:r>
        <w:rPr>
          <w:rFonts w:ascii="Arial" w:hAnsi="Arial" w:cs="Arial"/>
        </w:rPr>
        <w:t xml:space="preserve">% </w:t>
      </w:r>
      <w:r w:rsidR="00083AFE">
        <w:rPr>
          <w:rFonts w:ascii="Arial" w:hAnsi="Arial" w:cs="Arial"/>
        </w:rPr>
        <w:t>(n=105)</w:t>
      </w:r>
      <w:r w:rsidR="00296745">
        <w:rPr>
          <w:rFonts w:ascii="Arial" w:hAnsi="Arial" w:cs="Arial"/>
        </w:rPr>
        <w:t xml:space="preserve"> of </w:t>
      </w:r>
      <w:r w:rsidR="00296745" w:rsidRPr="00ED5005">
        <w:rPr>
          <w:rFonts w:ascii="Arial" w:hAnsi="Arial" w:cs="Arial"/>
        </w:rPr>
        <w:t>respondents</w:t>
      </w:r>
      <w:r w:rsidR="00083AFE">
        <w:rPr>
          <w:rFonts w:ascii="Arial" w:hAnsi="Arial" w:cs="Arial"/>
        </w:rPr>
        <w:t xml:space="preserve"> </w:t>
      </w:r>
      <w:r>
        <w:rPr>
          <w:rFonts w:ascii="Arial" w:hAnsi="Arial" w:cs="Arial"/>
        </w:rPr>
        <w:t xml:space="preserve">identified </w:t>
      </w:r>
      <w:r w:rsidRPr="00ED5005">
        <w:rPr>
          <w:rFonts w:ascii="Arial" w:hAnsi="Arial" w:cs="Arial"/>
        </w:rPr>
        <w:t xml:space="preserve">training inequalities </w:t>
      </w:r>
      <w:r>
        <w:rPr>
          <w:rFonts w:ascii="Arial" w:hAnsi="Arial" w:cs="Arial"/>
        </w:rPr>
        <w:t>and</w:t>
      </w:r>
      <w:r w:rsidRPr="00ED5005">
        <w:rPr>
          <w:rFonts w:ascii="Arial" w:hAnsi="Arial" w:cs="Arial"/>
        </w:rPr>
        <w:t xml:space="preserve"> operational </w:t>
      </w:r>
      <w:r>
        <w:rPr>
          <w:rFonts w:ascii="Arial" w:hAnsi="Arial" w:cs="Arial"/>
        </w:rPr>
        <w:t>challenges as a concern.</w:t>
      </w:r>
      <w:r w:rsidR="00C73C2C">
        <w:rPr>
          <w:rFonts w:ascii="Arial" w:hAnsi="Arial" w:cs="Arial"/>
        </w:rPr>
        <w:t xml:space="preserve"> </w:t>
      </w:r>
      <w:r w:rsidR="00083AFE">
        <w:rPr>
          <w:rFonts w:ascii="Arial" w:hAnsi="Arial" w:cs="Arial"/>
        </w:rPr>
        <w:t>M</w:t>
      </w:r>
      <w:r w:rsidR="00C73C2C">
        <w:rPr>
          <w:rFonts w:ascii="Arial" w:hAnsi="Arial" w:cs="Arial"/>
        </w:rPr>
        <w:t xml:space="preserve">any </w:t>
      </w:r>
      <w:r w:rsidR="00C925D6">
        <w:rPr>
          <w:rFonts w:ascii="Arial" w:hAnsi="Arial" w:cs="Arial"/>
        </w:rPr>
        <w:t>respondents</w:t>
      </w:r>
      <w:r w:rsidR="00C73C2C">
        <w:rPr>
          <w:rFonts w:ascii="Arial" w:hAnsi="Arial" w:cs="Arial"/>
        </w:rPr>
        <w:t xml:space="preserve"> noted that training </w:t>
      </w:r>
      <w:r w:rsidR="00083AFE">
        <w:rPr>
          <w:rFonts w:ascii="Arial" w:hAnsi="Arial" w:cs="Arial"/>
        </w:rPr>
        <w:t>often acted</w:t>
      </w:r>
      <w:r w:rsidR="00C73C2C">
        <w:rPr>
          <w:rFonts w:ascii="Arial" w:hAnsi="Arial" w:cs="Arial"/>
        </w:rPr>
        <w:t xml:space="preserve"> as a barrier</w:t>
      </w:r>
      <w:r w:rsidR="00083AFE">
        <w:rPr>
          <w:rFonts w:ascii="Arial" w:hAnsi="Arial" w:cs="Arial"/>
        </w:rPr>
        <w:t>,</w:t>
      </w:r>
      <w:r w:rsidR="00C73C2C">
        <w:rPr>
          <w:rFonts w:ascii="Arial" w:hAnsi="Arial" w:cs="Arial"/>
        </w:rPr>
        <w:t xml:space="preserve"> request</w:t>
      </w:r>
      <w:r w:rsidR="00083AFE">
        <w:rPr>
          <w:rFonts w:ascii="Arial" w:hAnsi="Arial" w:cs="Arial"/>
        </w:rPr>
        <w:t>ing</w:t>
      </w:r>
      <w:r w:rsidR="00C73C2C">
        <w:rPr>
          <w:rFonts w:ascii="Arial" w:hAnsi="Arial" w:cs="Arial"/>
        </w:rPr>
        <w:t xml:space="preserve"> greater input</w:t>
      </w:r>
      <w:r w:rsidR="00D32F9F">
        <w:rPr>
          <w:rFonts w:ascii="Arial" w:hAnsi="Arial" w:cs="Arial"/>
        </w:rPr>
        <w:t xml:space="preserve"> and</w:t>
      </w:r>
      <w:bookmarkEnd w:id="88"/>
      <w:r w:rsidR="00C73C2C">
        <w:rPr>
          <w:rFonts w:ascii="Arial" w:hAnsi="Arial" w:cs="Arial"/>
        </w:rPr>
        <w:t xml:space="preserve"> </w:t>
      </w:r>
      <w:r>
        <w:rPr>
          <w:rFonts w:ascii="Arial" w:hAnsi="Arial" w:cs="Arial"/>
        </w:rPr>
        <w:t>highlight</w:t>
      </w:r>
      <w:r w:rsidR="00D32F9F">
        <w:rPr>
          <w:rFonts w:ascii="Arial" w:hAnsi="Arial" w:cs="Arial"/>
        </w:rPr>
        <w:t>ing</w:t>
      </w:r>
      <w:r w:rsidR="009D1F7A" w:rsidRPr="00ED5005">
        <w:rPr>
          <w:rFonts w:ascii="Arial" w:hAnsi="Arial" w:cs="Arial"/>
        </w:rPr>
        <w:t xml:space="preserve"> inconsistencies in training delivery</w:t>
      </w:r>
      <w:r w:rsidR="00D32F9F">
        <w:rPr>
          <w:rFonts w:ascii="Arial" w:hAnsi="Arial" w:cs="Arial"/>
        </w:rPr>
        <w:t xml:space="preserve">. </w:t>
      </w:r>
    </w:p>
    <w:p w14:paraId="0BB13BA9" w14:textId="77777777" w:rsidR="00083AFE" w:rsidRDefault="00083AFE" w:rsidP="00ED5005">
      <w:pPr>
        <w:spacing w:after="0" w:line="360" w:lineRule="auto"/>
        <w:jc w:val="both"/>
        <w:rPr>
          <w:rFonts w:ascii="Arial" w:hAnsi="Arial" w:cs="Arial"/>
        </w:rPr>
      </w:pPr>
    </w:p>
    <w:p w14:paraId="69C94B77" w14:textId="6A1C7EEA" w:rsidR="008F5975" w:rsidRPr="008F5975" w:rsidRDefault="00427046" w:rsidP="008F5975">
      <w:pPr>
        <w:spacing w:after="0" w:line="360" w:lineRule="auto"/>
        <w:jc w:val="both"/>
        <w:rPr>
          <w:rFonts w:ascii="Arial" w:hAnsi="Arial" w:cs="Arial"/>
        </w:rPr>
      </w:pPr>
      <w:r w:rsidRPr="00ED5005">
        <w:rPr>
          <w:rFonts w:ascii="Arial" w:hAnsi="Arial" w:cs="Arial"/>
        </w:rPr>
        <w:t xml:space="preserve">The </w:t>
      </w:r>
      <w:r w:rsidR="001B633B">
        <w:rPr>
          <w:rFonts w:ascii="Arial" w:hAnsi="Arial" w:cs="Arial"/>
        </w:rPr>
        <w:t xml:space="preserve">existing </w:t>
      </w:r>
      <w:r w:rsidRPr="00ED5005">
        <w:rPr>
          <w:rFonts w:ascii="Arial" w:hAnsi="Arial" w:cs="Arial"/>
        </w:rPr>
        <w:t>p</w:t>
      </w:r>
      <w:r w:rsidR="009D1F7A" w:rsidRPr="00ED5005">
        <w:rPr>
          <w:rFonts w:ascii="Arial" w:hAnsi="Arial" w:cs="Arial"/>
        </w:rPr>
        <w:t xml:space="preserve">edagogical training </w:t>
      </w:r>
      <w:r w:rsidR="009D1F7A" w:rsidRPr="008F5975">
        <w:rPr>
          <w:rFonts w:ascii="Arial" w:hAnsi="Arial" w:cs="Arial"/>
        </w:rPr>
        <w:t>platforms</w:t>
      </w:r>
      <w:r w:rsidR="001B633B" w:rsidRPr="008F5975">
        <w:rPr>
          <w:rFonts w:ascii="Arial" w:hAnsi="Arial" w:cs="Arial"/>
        </w:rPr>
        <w:t xml:space="preserve">, particularly </w:t>
      </w:r>
      <w:r w:rsidR="009D1F7A" w:rsidRPr="008F5975">
        <w:rPr>
          <w:rFonts w:ascii="Arial" w:hAnsi="Arial" w:cs="Arial"/>
        </w:rPr>
        <w:t xml:space="preserve">the reliance on NCALT (internal online training) were </w:t>
      </w:r>
      <w:r w:rsidR="00C73C2C" w:rsidRPr="008F5975">
        <w:rPr>
          <w:rFonts w:ascii="Arial" w:hAnsi="Arial" w:cs="Arial"/>
        </w:rPr>
        <w:t>considered inadequate</w:t>
      </w:r>
      <w:r w:rsidR="009D1F7A" w:rsidRPr="008F5975">
        <w:rPr>
          <w:rFonts w:ascii="Arial" w:hAnsi="Arial" w:cs="Arial"/>
        </w:rPr>
        <w:t xml:space="preserve"> for </w:t>
      </w:r>
      <w:r w:rsidR="00C73C2C" w:rsidRPr="008F5975">
        <w:rPr>
          <w:rFonts w:ascii="Arial" w:hAnsi="Arial" w:cs="Arial"/>
        </w:rPr>
        <w:t>meeting</w:t>
      </w:r>
      <w:r w:rsidR="006576A3" w:rsidRPr="008F5975">
        <w:rPr>
          <w:rFonts w:ascii="Arial" w:hAnsi="Arial" w:cs="Arial"/>
        </w:rPr>
        <w:t xml:space="preserve"> </w:t>
      </w:r>
      <w:r w:rsidR="009D1F7A" w:rsidRPr="008F5975">
        <w:rPr>
          <w:rFonts w:ascii="Arial" w:hAnsi="Arial" w:cs="Arial"/>
        </w:rPr>
        <w:t xml:space="preserve">the practical needs of </w:t>
      </w:r>
      <w:r w:rsidR="001B633B" w:rsidRPr="008F5975">
        <w:rPr>
          <w:rFonts w:ascii="Arial" w:hAnsi="Arial" w:cs="Arial"/>
        </w:rPr>
        <w:t>employees</w:t>
      </w:r>
      <w:r w:rsidR="009D1F7A" w:rsidRPr="008F5975">
        <w:rPr>
          <w:rFonts w:ascii="Arial" w:hAnsi="Arial" w:cs="Arial"/>
        </w:rPr>
        <w:t xml:space="preserve">, </w:t>
      </w:r>
      <w:r w:rsidR="006576A3" w:rsidRPr="008F5975">
        <w:rPr>
          <w:rFonts w:ascii="Arial" w:hAnsi="Arial" w:cs="Arial"/>
        </w:rPr>
        <w:t xml:space="preserve">ultimately </w:t>
      </w:r>
      <w:r w:rsidR="009D1F7A" w:rsidRPr="008F5975">
        <w:rPr>
          <w:rFonts w:ascii="Arial" w:hAnsi="Arial" w:cs="Arial"/>
        </w:rPr>
        <w:t xml:space="preserve">undermining </w:t>
      </w:r>
      <w:r w:rsidRPr="008F5975">
        <w:rPr>
          <w:rFonts w:ascii="Arial" w:hAnsi="Arial" w:cs="Arial"/>
        </w:rPr>
        <w:t xml:space="preserve">the </w:t>
      </w:r>
      <w:r w:rsidR="009D1F7A" w:rsidRPr="008F5975">
        <w:rPr>
          <w:rFonts w:ascii="Arial" w:hAnsi="Arial" w:cs="Arial"/>
        </w:rPr>
        <w:t xml:space="preserve">operational </w:t>
      </w:r>
      <w:r w:rsidR="00C73C2C" w:rsidRPr="008F5975">
        <w:rPr>
          <w:rFonts w:ascii="Arial" w:hAnsi="Arial" w:cs="Arial"/>
        </w:rPr>
        <w:t xml:space="preserve">effectiveness </w:t>
      </w:r>
      <w:r w:rsidR="009D1F7A" w:rsidRPr="008F5975">
        <w:rPr>
          <w:rFonts w:ascii="Arial" w:hAnsi="Arial" w:cs="Arial"/>
        </w:rPr>
        <w:t>of ethics training.</w:t>
      </w:r>
      <w:r w:rsidR="001B633B" w:rsidRPr="008F5975">
        <w:rPr>
          <w:rFonts w:ascii="Arial" w:hAnsi="Arial" w:cs="Arial"/>
        </w:rPr>
        <w:t xml:space="preserve"> </w:t>
      </w:r>
      <w:r w:rsidR="00C73C2C" w:rsidRPr="008F5975">
        <w:rPr>
          <w:rFonts w:ascii="Arial" w:hAnsi="Arial" w:cs="Arial"/>
        </w:rPr>
        <w:t>Furthermore, n</w:t>
      </w:r>
      <w:r w:rsidR="009D1F7A" w:rsidRPr="008F5975">
        <w:rPr>
          <w:rFonts w:ascii="Arial" w:hAnsi="Arial" w:cs="Arial"/>
        </w:rPr>
        <w:t xml:space="preserve">on-operational staff </w:t>
      </w:r>
      <w:r w:rsidR="00C73C2C" w:rsidRPr="008F5975">
        <w:rPr>
          <w:rFonts w:ascii="Arial" w:hAnsi="Arial" w:cs="Arial"/>
        </w:rPr>
        <w:t>expressed</w:t>
      </w:r>
      <w:r w:rsidR="009D1F7A" w:rsidRPr="008F5975">
        <w:rPr>
          <w:rFonts w:ascii="Arial" w:hAnsi="Arial" w:cs="Arial"/>
        </w:rPr>
        <w:t xml:space="preserve"> </w:t>
      </w:r>
      <w:r w:rsidRPr="008F5975">
        <w:rPr>
          <w:rFonts w:ascii="Arial" w:hAnsi="Arial" w:cs="Arial"/>
        </w:rPr>
        <w:t>t</w:t>
      </w:r>
      <w:r w:rsidR="001B633B" w:rsidRPr="008F5975">
        <w:rPr>
          <w:rFonts w:ascii="Arial" w:hAnsi="Arial" w:cs="Arial"/>
        </w:rPr>
        <w:t>hat t</w:t>
      </w:r>
      <w:r w:rsidRPr="008F5975">
        <w:rPr>
          <w:rFonts w:ascii="Arial" w:hAnsi="Arial" w:cs="Arial"/>
        </w:rPr>
        <w:t>he training</w:t>
      </w:r>
      <w:r w:rsidR="009D1F7A" w:rsidRPr="008F5975">
        <w:rPr>
          <w:rFonts w:ascii="Arial" w:hAnsi="Arial" w:cs="Arial"/>
        </w:rPr>
        <w:t xml:space="preserve"> disproportionately </w:t>
      </w:r>
      <w:r w:rsidR="00C73C2C" w:rsidRPr="008F5975">
        <w:rPr>
          <w:rFonts w:ascii="Arial" w:hAnsi="Arial" w:cs="Arial"/>
        </w:rPr>
        <w:t>targeted</w:t>
      </w:r>
      <w:r w:rsidRPr="008F5975">
        <w:rPr>
          <w:rFonts w:ascii="Arial" w:hAnsi="Arial" w:cs="Arial"/>
        </w:rPr>
        <w:t xml:space="preserve"> </w:t>
      </w:r>
      <w:r w:rsidR="009D1F7A" w:rsidRPr="008F5975">
        <w:rPr>
          <w:rFonts w:ascii="Arial" w:hAnsi="Arial" w:cs="Arial"/>
        </w:rPr>
        <w:t>operational employees</w:t>
      </w:r>
      <w:r w:rsidR="00C73C2C" w:rsidRPr="008F5975">
        <w:rPr>
          <w:rFonts w:ascii="Arial" w:hAnsi="Arial" w:cs="Arial"/>
        </w:rPr>
        <w:t>,</w:t>
      </w:r>
      <w:r w:rsidR="009D1F7A" w:rsidRPr="008F5975">
        <w:rPr>
          <w:rFonts w:ascii="Arial" w:hAnsi="Arial" w:cs="Arial"/>
        </w:rPr>
        <w:t xml:space="preserve"> </w:t>
      </w:r>
      <w:r w:rsidR="001B633B" w:rsidRPr="008F5975">
        <w:rPr>
          <w:rFonts w:ascii="Arial" w:hAnsi="Arial" w:cs="Arial"/>
        </w:rPr>
        <w:t xml:space="preserve">neglecting </w:t>
      </w:r>
      <w:r w:rsidR="009D1F7A" w:rsidRPr="008F5975">
        <w:rPr>
          <w:rFonts w:ascii="Arial" w:hAnsi="Arial" w:cs="Arial"/>
        </w:rPr>
        <w:t xml:space="preserve">the specific </w:t>
      </w:r>
      <w:r w:rsidR="00FE0970" w:rsidRPr="008F5975">
        <w:rPr>
          <w:rFonts w:ascii="Arial" w:hAnsi="Arial" w:cs="Arial"/>
        </w:rPr>
        <w:t xml:space="preserve">needs of other roles.  </w:t>
      </w:r>
    </w:p>
    <w:p w14:paraId="5A53F528" w14:textId="6A60FBDB" w:rsidR="009D1F7A" w:rsidRPr="008F5975" w:rsidRDefault="009D1F7A" w:rsidP="00ED5005">
      <w:pPr>
        <w:spacing w:after="0" w:line="360" w:lineRule="auto"/>
        <w:jc w:val="both"/>
        <w:rPr>
          <w:rFonts w:ascii="Arial" w:hAnsi="Arial" w:cs="Arial"/>
        </w:rPr>
      </w:pPr>
    </w:p>
    <w:p w14:paraId="1E681272" w14:textId="40BEFF9C" w:rsidR="00F17260" w:rsidRDefault="001B633B" w:rsidP="00ED5005">
      <w:pPr>
        <w:spacing w:after="0" w:line="360" w:lineRule="auto"/>
        <w:jc w:val="both"/>
        <w:rPr>
          <w:rFonts w:ascii="Arial" w:hAnsi="Arial" w:cs="Arial"/>
        </w:rPr>
      </w:pPr>
      <w:r w:rsidRPr="008F5975">
        <w:rPr>
          <w:rFonts w:ascii="Arial" w:hAnsi="Arial" w:cs="Arial"/>
        </w:rPr>
        <w:t>Regarding</w:t>
      </w:r>
      <w:r w:rsidR="00062570" w:rsidRPr="008F5975">
        <w:rPr>
          <w:rFonts w:ascii="Arial" w:hAnsi="Arial" w:cs="Arial"/>
        </w:rPr>
        <w:t xml:space="preserve"> participation in</w:t>
      </w:r>
      <w:r w:rsidR="00050909" w:rsidRPr="008F5975">
        <w:rPr>
          <w:rFonts w:ascii="Arial" w:hAnsi="Arial" w:cs="Arial"/>
        </w:rPr>
        <w:t xml:space="preserve"> SWP</w:t>
      </w:r>
      <w:r w:rsidR="00062570" w:rsidRPr="008F5975">
        <w:rPr>
          <w:rFonts w:ascii="Arial" w:hAnsi="Arial" w:cs="Arial"/>
        </w:rPr>
        <w:t xml:space="preserve"> Operation Ninian </w:t>
      </w:r>
      <w:r w:rsidR="004B0AD6" w:rsidRPr="008F5975">
        <w:rPr>
          <w:rFonts w:ascii="Arial" w:hAnsi="Arial" w:cs="Arial"/>
        </w:rPr>
        <w:t>briefings</w:t>
      </w:r>
      <w:r w:rsidR="00AA23FC" w:rsidRPr="008F5975">
        <w:rPr>
          <w:rFonts w:ascii="Arial" w:hAnsi="Arial" w:cs="Arial"/>
        </w:rPr>
        <w:t>,</w:t>
      </w:r>
      <w:r w:rsidR="00062570" w:rsidRPr="008F5975">
        <w:rPr>
          <w:rFonts w:ascii="Arial" w:hAnsi="Arial" w:cs="Arial"/>
        </w:rPr>
        <w:t xml:space="preserve"> </w:t>
      </w:r>
      <w:r w:rsidR="00547D1E" w:rsidRPr="008F5975">
        <w:rPr>
          <w:rFonts w:ascii="Arial" w:hAnsi="Arial" w:cs="Arial"/>
        </w:rPr>
        <w:t xml:space="preserve">as illustrated </w:t>
      </w:r>
      <w:r w:rsidR="00547D1E">
        <w:rPr>
          <w:rFonts w:ascii="Arial" w:hAnsi="Arial" w:cs="Arial"/>
        </w:rPr>
        <w:t xml:space="preserve">in figure 16, the </w:t>
      </w:r>
      <w:r w:rsidR="00050909" w:rsidRPr="00ED5005">
        <w:rPr>
          <w:rFonts w:ascii="Arial" w:hAnsi="Arial" w:cs="Arial"/>
        </w:rPr>
        <w:t xml:space="preserve">analysis </w:t>
      </w:r>
      <w:r w:rsidR="00547D1E">
        <w:rPr>
          <w:rFonts w:ascii="Arial" w:hAnsi="Arial" w:cs="Arial"/>
        </w:rPr>
        <w:t xml:space="preserve">reveals </w:t>
      </w:r>
      <w:r w:rsidR="00062570" w:rsidRPr="00ED5005">
        <w:rPr>
          <w:rFonts w:ascii="Arial" w:hAnsi="Arial" w:cs="Arial"/>
        </w:rPr>
        <w:t>that 7</w:t>
      </w:r>
      <w:r w:rsidR="007D65DD">
        <w:rPr>
          <w:rFonts w:ascii="Arial" w:hAnsi="Arial" w:cs="Arial"/>
        </w:rPr>
        <w:t>3</w:t>
      </w:r>
      <w:r w:rsidR="00062570" w:rsidRPr="00ED5005">
        <w:rPr>
          <w:rFonts w:ascii="Arial" w:hAnsi="Arial" w:cs="Arial"/>
        </w:rPr>
        <w:t xml:space="preserve">% </w:t>
      </w:r>
      <w:r w:rsidR="004B0AD6" w:rsidRPr="00ED5005">
        <w:rPr>
          <w:rFonts w:ascii="Arial" w:hAnsi="Arial" w:cs="Arial"/>
        </w:rPr>
        <w:t>(</w:t>
      </w:r>
      <w:r w:rsidR="00F8620E" w:rsidRPr="00ED5005">
        <w:rPr>
          <w:rFonts w:ascii="Arial" w:hAnsi="Arial" w:cs="Arial"/>
        </w:rPr>
        <w:t>n=</w:t>
      </w:r>
      <w:r w:rsidR="00062570" w:rsidRPr="00ED5005">
        <w:rPr>
          <w:rFonts w:ascii="Arial" w:hAnsi="Arial" w:cs="Arial"/>
        </w:rPr>
        <w:t>240</w:t>
      </w:r>
      <w:r w:rsidR="004B0AD6" w:rsidRPr="00ED5005">
        <w:rPr>
          <w:rFonts w:ascii="Arial" w:hAnsi="Arial" w:cs="Arial"/>
        </w:rPr>
        <w:t xml:space="preserve">) </w:t>
      </w:r>
      <w:r w:rsidR="00547D1E">
        <w:rPr>
          <w:rFonts w:ascii="Arial" w:hAnsi="Arial" w:cs="Arial"/>
        </w:rPr>
        <w:t xml:space="preserve">of </w:t>
      </w:r>
      <w:r w:rsidR="00C925D6">
        <w:rPr>
          <w:rFonts w:ascii="Arial" w:hAnsi="Arial" w:cs="Arial"/>
        </w:rPr>
        <w:t>respondents</w:t>
      </w:r>
      <w:r w:rsidR="00062570" w:rsidRPr="00ED5005">
        <w:rPr>
          <w:rFonts w:ascii="Arial" w:hAnsi="Arial" w:cs="Arial"/>
        </w:rPr>
        <w:t xml:space="preserve"> </w:t>
      </w:r>
      <w:r w:rsidR="004B0AD6" w:rsidRPr="00ED5005">
        <w:rPr>
          <w:rFonts w:ascii="Arial" w:hAnsi="Arial" w:cs="Arial"/>
        </w:rPr>
        <w:t xml:space="preserve">engaged in </w:t>
      </w:r>
      <w:r>
        <w:rPr>
          <w:rFonts w:ascii="Arial" w:hAnsi="Arial" w:cs="Arial"/>
        </w:rPr>
        <w:t xml:space="preserve">at least one of </w:t>
      </w:r>
      <w:r w:rsidR="004B0AD6" w:rsidRPr="00ED5005">
        <w:rPr>
          <w:rFonts w:ascii="Arial" w:hAnsi="Arial" w:cs="Arial"/>
        </w:rPr>
        <w:t>the three</w:t>
      </w:r>
      <w:r w:rsidR="00062570" w:rsidRPr="00ED5005">
        <w:rPr>
          <w:rFonts w:ascii="Arial" w:hAnsi="Arial" w:cs="Arial"/>
        </w:rPr>
        <w:t xml:space="preserve"> briefing</w:t>
      </w:r>
      <w:r w:rsidR="004B0AD6" w:rsidRPr="00ED5005">
        <w:rPr>
          <w:rFonts w:ascii="Arial" w:hAnsi="Arial" w:cs="Arial"/>
        </w:rPr>
        <w:t>s</w:t>
      </w:r>
      <w:r w:rsidR="00547D1E">
        <w:rPr>
          <w:rFonts w:ascii="Arial" w:hAnsi="Arial" w:cs="Arial"/>
        </w:rPr>
        <w:t>. However</w:t>
      </w:r>
      <w:r w:rsidR="004B0AD6" w:rsidRPr="00ED5005">
        <w:rPr>
          <w:rFonts w:ascii="Arial" w:hAnsi="Arial" w:cs="Arial"/>
        </w:rPr>
        <w:t>, 27</w:t>
      </w:r>
      <w:r w:rsidR="00062570" w:rsidRPr="00ED5005">
        <w:rPr>
          <w:rFonts w:ascii="Arial" w:hAnsi="Arial" w:cs="Arial"/>
        </w:rPr>
        <w:t>%</w:t>
      </w:r>
      <w:r w:rsidR="00491622" w:rsidRPr="00ED5005">
        <w:rPr>
          <w:rFonts w:ascii="Arial" w:hAnsi="Arial" w:cs="Arial"/>
        </w:rPr>
        <w:t xml:space="preserve"> (</w:t>
      </w:r>
      <w:r w:rsidR="007D65DD">
        <w:rPr>
          <w:rFonts w:ascii="Arial" w:hAnsi="Arial" w:cs="Arial"/>
        </w:rPr>
        <w:t xml:space="preserve">n=89) </w:t>
      </w:r>
      <w:r>
        <w:rPr>
          <w:rFonts w:ascii="Arial" w:hAnsi="Arial" w:cs="Arial"/>
        </w:rPr>
        <w:t>reported not receiving a</w:t>
      </w:r>
      <w:r w:rsidR="00062570" w:rsidRPr="00ED5005">
        <w:rPr>
          <w:rFonts w:ascii="Arial" w:hAnsi="Arial" w:cs="Arial"/>
        </w:rPr>
        <w:t xml:space="preserve">ny form of input, </w:t>
      </w:r>
      <w:r w:rsidR="007D65DD">
        <w:rPr>
          <w:rFonts w:ascii="Arial" w:hAnsi="Arial" w:cs="Arial"/>
        </w:rPr>
        <w:t xml:space="preserve">despite </w:t>
      </w:r>
      <w:r w:rsidR="007D65DD" w:rsidRPr="00ED5005">
        <w:rPr>
          <w:rFonts w:ascii="Arial" w:hAnsi="Arial" w:cs="Arial"/>
        </w:rPr>
        <w:t>these</w:t>
      </w:r>
      <w:r w:rsidR="004B0AD6" w:rsidRPr="00ED5005">
        <w:rPr>
          <w:rFonts w:ascii="Arial" w:hAnsi="Arial" w:cs="Arial"/>
        </w:rPr>
        <w:t xml:space="preserve"> briefings </w:t>
      </w:r>
      <w:r>
        <w:rPr>
          <w:rFonts w:ascii="Arial" w:hAnsi="Arial" w:cs="Arial"/>
        </w:rPr>
        <w:t>being</w:t>
      </w:r>
      <w:r w:rsidR="004B0AD6" w:rsidRPr="00ED5005">
        <w:rPr>
          <w:rFonts w:ascii="Arial" w:hAnsi="Arial" w:cs="Arial"/>
        </w:rPr>
        <w:t xml:space="preserve"> mandated</w:t>
      </w:r>
      <w:r w:rsidR="00062570" w:rsidRPr="00ED5005">
        <w:rPr>
          <w:rFonts w:ascii="Arial" w:hAnsi="Arial" w:cs="Arial"/>
        </w:rPr>
        <w:t xml:space="preserve"> </w:t>
      </w:r>
      <w:r w:rsidR="004B0AD6" w:rsidRPr="00ED5005">
        <w:rPr>
          <w:rFonts w:ascii="Arial" w:hAnsi="Arial" w:cs="Arial"/>
        </w:rPr>
        <w:t>for all supervisors</w:t>
      </w:r>
      <w:r>
        <w:rPr>
          <w:rFonts w:ascii="Arial" w:hAnsi="Arial" w:cs="Arial"/>
        </w:rPr>
        <w:t xml:space="preserve"> to</w:t>
      </w:r>
      <w:r w:rsidR="004B0AD6" w:rsidRPr="00ED5005">
        <w:rPr>
          <w:rFonts w:ascii="Arial" w:hAnsi="Arial" w:cs="Arial"/>
        </w:rPr>
        <w:t xml:space="preserve"> </w:t>
      </w:r>
      <w:r w:rsidR="00C73C2C" w:rsidRPr="00ED5005">
        <w:rPr>
          <w:rFonts w:ascii="Arial" w:hAnsi="Arial" w:cs="Arial"/>
        </w:rPr>
        <w:t>disseminate</w:t>
      </w:r>
      <w:r w:rsidR="004B0AD6" w:rsidRPr="00ED5005">
        <w:rPr>
          <w:rFonts w:ascii="Arial" w:hAnsi="Arial" w:cs="Arial"/>
        </w:rPr>
        <w:t xml:space="preserve"> </w:t>
      </w:r>
      <w:r w:rsidR="007D65DD">
        <w:rPr>
          <w:rFonts w:ascii="Arial" w:hAnsi="Arial" w:cs="Arial"/>
        </w:rPr>
        <w:t>to their</w:t>
      </w:r>
      <w:r w:rsidR="00062570" w:rsidRPr="00ED5005">
        <w:rPr>
          <w:rFonts w:ascii="Arial" w:hAnsi="Arial" w:cs="Arial"/>
        </w:rPr>
        <w:t xml:space="preserve"> teams and departments.</w:t>
      </w:r>
      <w:r w:rsidR="00491622" w:rsidRPr="00ED5005">
        <w:rPr>
          <w:rFonts w:ascii="Arial" w:hAnsi="Arial" w:cs="Arial"/>
        </w:rPr>
        <w:t xml:space="preserve"> </w:t>
      </w:r>
    </w:p>
    <w:p w14:paraId="78F7BC98" w14:textId="77777777" w:rsidR="00F17260" w:rsidRDefault="00F17260" w:rsidP="00ED5005">
      <w:pPr>
        <w:spacing w:after="0" w:line="360" w:lineRule="auto"/>
        <w:jc w:val="both"/>
        <w:rPr>
          <w:rFonts w:ascii="Arial" w:hAnsi="Arial" w:cs="Arial"/>
        </w:rPr>
      </w:pPr>
    </w:p>
    <w:p w14:paraId="0631C9AA" w14:textId="410F9036" w:rsidR="00F17260" w:rsidRDefault="00E1762F" w:rsidP="00992B76">
      <w:pPr>
        <w:spacing w:after="0" w:line="360" w:lineRule="auto"/>
        <w:jc w:val="both"/>
        <w:rPr>
          <w:rFonts w:ascii="Arial" w:hAnsi="Arial" w:cs="Arial"/>
        </w:rPr>
      </w:pPr>
      <w:r w:rsidRPr="00E1762F">
        <w:rPr>
          <w:rFonts w:ascii="Arial" w:hAnsi="Arial" w:cs="Arial"/>
          <w:noProof/>
        </w:rPr>
        <w:lastRenderedPageBreak/>
        <w:drawing>
          <wp:inline distT="0" distB="0" distL="0" distR="0" wp14:anchorId="0D1C4C40" wp14:editId="2CA21CED">
            <wp:extent cx="5943600" cy="1961515"/>
            <wp:effectExtent l="0" t="0" r="0" b="635"/>
            <wp:docPr id="982239046"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39046" name="Picture 1" descr="A white background with black and white clouds&#10;&#10;AI-generated content may be incorrect."/>
                    <pic:cNvPicPr/>
                  </pic:nvPicPr>
                  <pic:blipFill>
                    <a:blip r:embed="rId27"/>
                    <a:stretch>
                      <a:fillRect/>
                    </a:stretch>
                  </pic:blipFill>
                  <pic:spPr>
                    <a:xfrm>
                      <a:off x="0" y="0"/>
                      <a:ext cx="5943600" cy="1961515"/>
                    </a:xfrm>
                    <a:prstGeom prst="rect">
                      <a:avLst/>
                    </a:prstGeom>
                  </pic:spPr>
                </pic:pic>
              </a:graphicData>
            </a:graphic>
          </wp:inline>
        </w:drawing>
      </w:r>
    </w:p>
    <w:p w14:paraId="035A9B19" w14:textId="0CEBF691" w:rsidR="007D65DD" w:rsidRDefault="007D65DD" w:rsidP="00992B76">
      <w:pPr>
        <w:spacing w:after="0" w:line="360" w:lineRule="auto"/>
        <w:jc w:val="both"/>
        <w:rPr>
          <w:rFonts w:ascii="Arial" w:hAnsi="Arial" w:cs="Arial"/>
        </w:rPr>
      </w:pPr>
      <w:r w:rsidRPr="00ED5005">
        <w:rPr>
          <w:rFonts w:ascii="Arial" w:hAnsi="Arial" w:cs="Arial"/>
        </w:rPr>
        <w:t>Figure 1</w:t>
      </w:r>
      <w:r w:rsidR="00547D1E">
        <w:rPr>
          <w:rFonts w:ascii="Arial" w:hAnsi="Arial" w:cs="Arial"/>
        </w:rPr>
        <w:t>6</w:t>
      </w:r>
      <w:r w:rsidRPr="00ED5005">
        <w:rPr>
          <w:rFonts w:ascii="Arial" w:hAnsi="Arial" w:cs="Arial"/>
        </w:rPr>
        <w:t xml:space="preserve"> – Operation Ninian Briefing Analysis</w:t>
      </w:r>
    </w:p>
    <w:p w14:paraId="057636DF" w14:textId="77777777" w:rsidR="00547D1E" w:rsidRPr="00ED5005" w:rsidRDefault="00547D1E" w:rsidP="00992B76">
      <w:pPr>
        <w:spacing w:after="0" w:line="360" w:lineRule="auto"/>
        <w:jc w:val="both"/>
        <w:rPr>
          <w:rFonts w:ascii="Arial" w:hAnsi="Arial" w:cs="Arial"/>
        </w:rPr>
      </w:pPr>
    </w:p>
    <w:p w14:paraId="78306965" w14:textId="77777777" w:rsidR="00475951" w:rsidRDefault="00475951" w:rsidP="008F5975">
      <w:pPr>
        <w:spacing w:after="0" w:line="360" w:lineRule="auto"/>
        <w:jc w:val="both"/>
        <w:rPr>
          <w:rFonts w:ascii="Arial" w:hAnsi="Arial" w:cs="Arial"/>
        </w:rPr>
      </w:pPr>
    </w:p>
    <w:p w14:paraId="78F4AA1B" w14:textId="408CE4C0" w:rsidR="008F5975" w:rsidRPr="008F5975" w:rsidRDefault="00050909" w:rsidP="008F5975">
      <w:pPr>
        <w:spacing w:after="0" w:line="360" w:lineRule="auto"/>
        <w:jc w:val="both"/>
        <w:rPr>
          <w:rFonts w:ascii="Arial" w:hAnsi="Arial" w:cs="Arial"/>
        </w:rPr>
      </w:pPr>
      <w:r w:rsidRPr="00ED5005">
        <w:rPr>
          <w:rFonts w:ascii="Arial" w:hAnsi="Arial" w:cs="Arial"/>
        </w:rPr>
        <w:t>The qualitative analysis of Question 15</w:t>
      </w:r>
      <w:r w:rsidR="00C73C2C">
        <w:rPr>
          <w:rFonts w:ascii="Arial" w:hAnsi="Arial" w:cs="Arial"/>
        </w:rPr>
        <w:t xml:space="preserve"> (</w:t>
      </w:r>
      <w:r w:rsidRPr="00ED5005">
        <w:rPr>
          <w:rFonts w:ascii="Arial" w:hAnsi="Arial" w:cs="Arial"/>
        </w:rPr>
        <w:t>Appendix D</w:t>
      </w:r>
      <w:r w:rsidR="00C73C2C">
        <w:rPr>
          <w:rFonts w:ascii="Arial" w:hAnsi="Arial" w:cs="Arial"/>
        </w:rPr>
        <w:t>)</w:t>
      </w:r>
      <w:r w:rsidRPr="00ED5005">
        <w:rPr>
          <w:rFonts w:ascii="Arial" w:hAnsi="Arial" w:cs="Arial"/>
        </w:rPr>
        <w:t xml:space="preserve"> further </w:t>
      </w:r>
      <w:r w:rsidR="001B633B">
        <w:rPr>
          <w:rFonts w:ascii="Arial" w:hAnsi="Arial" w:cs="Arial"/>
        </w:rPr>
        <w:t>illustrates</w:t>
      </w:r>
      <w:r w:rsidRPr="00ED5005">
        <w:rPr>
          <w:rFonts w:ascii="Arial" w:hAnsi="Arial" w:cs="Arial"/>
        </w:rPr>
        <w:t xml:space="preserve"> a disproportionate </w:t>
      </w:r>
      <w:r w:rsidR="001B633B">
        <w:rPr>
          <w:rFonts w:ascii="Arial" w:hAnsi="Arial" w:cs="Arial"/>
        </w:rPr>
        <w:t xml:space="preserve">emphasis on </w:t>
      </w:r>
      <w:r w:rsidRPr="00ED5005">
        <w:rPr>
          <w:rFonts w:ascii="Arial" w:hAnsi="Arial" w:cs="Arial"/>
        </w:rPr>
        <w:t xml:space="preserve">supervisor training availability compared to </w:t>
      </w:r>
      <w:r w:rsidR="001B633B">
        <w:rPr>
          <w:rFonts w:ascii="Arial" w:hAnsi="Arial" w:cs="Arial"/>
        </w:rPr>
        <w:t xml:space="preserve">that of </w:t>
      </w:r>
      <w:r w:rsidRPr="00ED5005">
        <w:rPr>
          <w:rFonts w:ascii="Arial" w:hAnsi="Arial" w:cs="Arial"/>
        </w:rPr>
        <w:t xml:space="preserve">frontline officers and </w:t>
      </w:r>
      <w:r w:rsidR="003D1EE3" w:rsidRPr="00ED5005">
        <w:rPr>
          <w:rFonts w:ascii="Arial" w:hAnsi="Arial" w:cs="Arial"/>
        </w:rPr>
        <w:t xml:space="preserve">civilian </w:t>
      </w:r>
      <w:r w:rsidRPr="00ED5005">
        <w:rPr>
          <w:rFonts w:ascii="Arial" w:hAnsi="Arial" w:cs="Arial"/>
        </w:rPr>
        <w:t xml:space="preserve">staff. </w:t>
      </w:r>
      <w:r w:rsidR="001B633B">
        <w:rPr>
          <w:rFonts w:ascii="Arial" w:hAnsi="Arial" w:cs="Arial"/>
        </w:rPr>
        <w:t>Some</w:t>
      </w:r>
      <w:r w:rsidRPr="00ED5005">
        <w:rPr>
          <w:rFonts w:ascii="Arial" w:hAnsi="Arial" w:cs="Arial"/>
        </w:rPr>
        <w:t xml:space="preserve"> employees reported a decline in training prioritisation, including whistleblowing training</w:t>
      </w:r>
      <w:r w:rsidR="003D1EE3" w:rsidRPr="00ED5005">
        <w:rPr>
          <w:rFonts w:ascii="Arial" w:hAnsi="Arial" w:cs="Arial"/>
        </w:rPr>
        <w:t xml:space="preserve"> and expressed concerns</w:t>
      </w:r>
      <w:r w:rsidR="001B633B">
        <w:rPr>
          <w:rFonts w:ascii="Arial" w:hAnsi="Arial" w:cs="Arial"/>
        </w:rPr>
        <w:t xml:space="preserve"> about </w:t>
      </w:r>
      <w:r w:rsidR="003D1EE3" w:rsidRPr="00ED5005">
        <w:rPr>
          <w:rFonts w:ascii="Arial" w:hAnsi="Arial" w:cs="Arial"/>
        </w:rPr>
        <w:t xml:space="preserve">the lack of </w:t>
      </w:r>
      <w:r w:rsidR="00491622" w:rsidRPr="00ED5005">
        <w:rPr>
          <w:rFonts w:ascii="Arial" w:hAnsi="Arial" w:cs="Arial"/>
        </w:rPr>
        <w:t>monitoring of training implementation in this area.</w:t>
      </w:r>
      <w:r w:rsidR="0057608E" w:rsidRPr="00ED5005">
        <w:rPr>
          <w:rFonts w:ascii="Arial" w:hAnsi="Arial" w:cs="Arial"/>
        </w:rPr>
        <w:t xml:space="preserve"> The analysis of training inequalities </w:t>
      </w:r>
      <w:r w:rsidR="009D1F7A" w:rsidRPr="00ED5005">
        <w:rPr>
          <w:rFonts w:ascii="Arial" w:hAnsi="Arial" w:cs="Arial"/>
        </w:rPr>
        <w:t xml:space="preserve">further </w:t>
      </w:r>
      <w:r w:rsidR="0057608E" w:rsidRPr="00ED5005">
        <w:rPr>
          <w:rFonts w:ascii="Arial" w:hAnsi="Arial" w:cs="Arial"/>
        </w:rPr>
        <w:t>highlight</w:t>
      </w:r>
      <w:r w:rsidR="009D1F7A" w:rsidRPr="00ED5005">
        <w:rPr>
          <w:rFonts w:ascii="Arial" w:hAnsi="Arial" w:cs="Arial"/>
        </w:rPr>
        <w:t>ed</w:t>
      </w:r>
      <w:r w:rsidR="0057608E" w:rsidRPr="00ED5005">
        <w:rPr>
          <w:rFonts w:ascii="Arial" w:hAnsi="Arial" w:cs="Arial"/>
        </w:rPr>
        <w:t xml:space="preserve"> issues of hierarchical exclusion and inconscient delivery of Operation Ninian briefings.</w:t>
      </w:r>
      <w:r w:rsidR="00973715">
        <w:rPr>
          <w:rFonts w:ascii="Arial" w:hAnsi="Arial" w:cs="Arial"/>
        </w:rPr>
        <w:t xml:space="preserve"> These findings suggest that </w:t>
      </w:r>
      <w:bookmarkStart w:id="89" w:name="_Hlk198295641"/>
      <w:bookmarkEnd w:id="87"/>
      <w:r w:rsidR="00973715">
        <w:rPr>
          <w:rFonts w:ascii="Arial" w:hAnsi="Arial" w:cs="Arial"/>
        </w:rPr>
        <w:t>w</w:t>
      </w:r>
      <w:r w:rsidR="00453C87" w:rsidRPr="00ED5005">
        <w:rPr>
          <w:rFonts w:ascii="Arial" w:hAnsi="Arial" w:cs="Arial"/>
        </w:rPr>
        <w:t>hile structural</w:t>
      </w:r>
      <w:r w:rsidR="00326B36">
        <w:rPr>
          <w:rFonts w:ascii="Arial" w:hAnsi="Arial" w:cs="Arial"/>
        </w:rPr>
        <w:t xml:space="preserve"> </w:t>
      </w:r>
      <w:r w:rsidR="00973715">
        <w:rPr>
          <w:rFonts w:ascii="Arial" w:hAnsi="Arial" w:cs="Arial"/>
        </w:rPr>
        <w:t>enablers</w:t>
      </w:r>
      <w:r w:rsidR="00326B36">
        <w:rPr>
          <w:rFonts w:ascii="Arial" w:hAnsi="Arial" w:cs="Arial"/>
        </w:rPr>
        <w:t xml:space="preserve"> for reporting misconduct </w:t>
      </w:r>
      <w:r w:rsidR="00973715">
        <w:rPr>
          <w:rFonts w:ascii="Arial" w:hAnsi="Arial" w:cs="Arial"/>
        </w:rPr>
        <w:t xml:space="preserve">exist, </w:t>
      </w:r>
      <w:r w:rsidR="00973715" w:rsidRPr="00ED5005">
        <w:rPr>
          <w:rFonts w:ascii="Arial" w:hAnsi="Arial" w:cs="Arial"/>
        </w:rPr>
        <w:t>their</w:t>
      </w:r>
      <w:r w:rsidR="00453C87" w:rsidRPr="00ED5005">
        <w:rPr>
          <w:rFonts w:ascii="Arial" w:hAnsi="Arial" w:cs="Arial"/>
        </w:rPr>
        <w:t xml:space="preserve"> effectiveness is </w:t>
      </w:r>
      <w:r w:rsidR="00326B36">
        <w:rPr>
          <w:rFonts w:ascii="Arial" w:hAnsi="Arial" w:cs="Arial"/>
        </w:rPr>
        <w:t>compromised by</w:t>
      </w:r>
      <w:r w:rsidR="00453C87" w:rsidRPr="00ED5005">
        <w:rPr>
          <w:rFonts w:ascii="Arial" w:hAnsi="Arial" w:cs="Arial"/>
        </w:rPr>
        <w:t xml:space="preserve"> inconsistencies in training delivery, pedagogical shortcomings of current training formats and notable accountability gaps in organisational compliance</w:t>
      </w:r>
      <w:r w:rsidR="00F3561C" w:rsidRPr="00ED5005">
        <w:rPr>
          <w:rFonts w:ascii="Arial" w:hAnsi="Arial" w:cs="Arial"/>
        </w:rPr>
        <w:t xml:space="preserve"> </w:t>
      </w:r>
      <w:sdt>
        <w:sdtPr>
          <w:rPr>
            <w:rFonts w:ascii="Arial" w:hAnsi="Arial" w:cs="Arial"/>
          </w:rPr>
          <w:id w:val="-1225826405"/>
          <w:citation/>
        </w:sdtPr>
        <w:sdtEndPr/>
        <w:sdtContent>
          <w:r w:rsidR="00F3561C" w:rsidRPr="00ED5005">
            <w:rPr>
              <w:rFonts w:ascii="Arial" w:hAnsi="Arial" w:cs="Arial"/>
            </w:rPr>
            <w:fldChar w:fldCharType="begin"/>
          </w:r>
          <w:r w:rsidR="00111841" w:rsidRPr="00ED5005">
            <w:rPr>
              <w:rFonts w:ascii="Arial" w:hAnsi="Arial" w:cs="Arial"/>
              <w:lang w:val="en-GB"/>
            </w:rPr>
            <w:instrText xml:space="preserve">CITATION van21 \l 2057 </w:instrText>
          </w:r>
          <w:r w:rsidR="00F3561C" w:rsidRPr="00ED5005">
            <w:rPr>
              <w:rFonts w:ascii="Arial" w:hAnsi="Arial" w:cs="Arial"/>
            </w:rPr>
            <w:fldChar w:fldCharType="separate"/>
          </w:r>
          <w:r w:rsidR="00111841" w:rsidRPr="00ED5005">
            <w:rPr>
              <w:rFonts w:ascii="Arial" w:hAnsi="Arial" w:cs="Arial"/>
              <w:noProof/>
              <w:lang w:val="en-GB"/>
            </w:rPr>
            <w:t>(Van Bussel, 2021)</w:t>
          </w:r>
          <w:r w:rsidR="00F3561C" w:rsidRPr="00ED5005">
            <w:rPr>
              <w:rFonts w:ascii="Arial" w:hAnsi="Arial" w:cs="Arial"/>
            </w:rPr>
            <w:fldChar w:fldCharType="end"/>
          </w:r>
        </w:sdtContent>
      </w:sdt>
      <w:r w:rsidR="00453C87" w:rsidRPr="00ED5005">
        <w:rPr>
          <w:rFonts w:ascii="Arial" w:hAnsi="Arial" w:cs="Arial"/>
        </w:rPr>
        <w:t xml:space="preserve">.  </w:t>
      </w:r>
      <w:r w:rsidR="009D6BC4">
        <w:rPr>
          <w:rFonts w:ascii="Arial" w:hAnsi="Arial" w:cs="Arial"/>
        </w:rPr>
        <w:t>Respondents</w:t>
      </w:r>
      <w:r w:rsidR="00453C87" w:rsidRPr="00ED5005">
        <w:rPr>
          <w:rFonts w:ascii="Arial" w:hAnsi="Arial" w:cs="Arial"/>
        </w:rPr>
        <w:t xml:space="preserve"> reflect</w:t>
      </w:r>
      <w:r w:rsidR="008F5975">
        <w:rPr>
          <w:rFonts w:ascii="Arial" w:hAnsi="Arial" w:cs="Arial"/>
        </w:rPr>
        <w:t>ed</w:t>
      </w:r>
      <w:r w:rsidR="001B633B">
        <w:rPr>
          <w:rFonts w:ascii="Arial" w:hAnsi="Arial" w:cs="Arial"/>
        </w:rPr>
        <w:t xml:space="preserve"> </w:t>
      </w:r>
      <w:r w:rsidR="00453C87" w:rsidRPr="00ED5005">
        <w:rPr>
          <w:rFonts w:ascii="Arial" w:hAnsi="Arial" w:cs="Arial"/>
        </w:rPr>
        <w:t xml:space="preserve">personal experiences </w:t>
      </w:r>
      <w:r w:rsidR="00E21905" w:rsidRPr="00ED5005">
        <w:rPr>
          <w:rFonts w:ascii="Arial" w:hAnsi="Arial" w:cs="Arial"/>
        </w:rPr>
        <w:t xml:space="preserve">aligned </w:t>
      </w:r>
      <w:r w:rsidR="001B633B">
        <w:rPr>
          <w:rFonts w:ascii="Arial" w:hAnsi="Arial" w:cs="Arial"/>
        </w:rPr>
        <w:t xml:space="preserve">with </w:t>
      </w:r>
      <w:r w:rsidR="00453C87" w:rsidRPr="00ED5005">
        <w:rPr>
          <w:rFonts w:ascii="Arial" w:hAnsi="Arial" w:cs="Arial"/>
        </w:rPr>
        <w:t>misconduct</w:t>
      </w:r>
      <w:r w:rsidR="00E21905" w:rsidRPr="00ED5005">
        <w:rPr>
          <w:rFonts w:ascii="Arial" w:hAnsi="Arial" w:cs="Arial"/>
        </w:rPr>
        <w:t xml:space="preserve"> reporting</w:t>
      </w:r>
      <w:r w:rsidR="001B633B">
        <w:rPr>
          <w:rFonts w:ascii="Arial" w:hAnsi="Arial" w:cs="Arial"/>
        </w:rPr>
        <w:t>, with some</w:t>
      </w:r>
      <w:r w:rsidR="00DC2AC5" w:rsidRPr="00ED5005">
        <w:rPr>
          <w:rFonts w:ascii="Arial" w:hAnsi="Arial" w:cs="Arial"/>
        </w:rPr>
        <w:t xml:space="preserve"> express</w:t>
      </w:r>
      <w:r w:rsidR="001B633B">
        <w:rPr>
          <w:rFonts w:ascii="Arial" w:hAnsi="Arial" w:cs="Arial"/>
        </w:rPr>
        <w:t xml:space="preserve">ing a </w:t>
      </w:r>
      <w:r w:rsidR="00DC2AC5" w:rsidRPr="00ED5005">
        <w:rPr>
          <w:rFonts w:ascii="Arial" w:hAnsi="Arial" w:cs="Arial"/>
        </w:rPr>
        <w:t>diminished willingness to report future incidents based on these experiences</w:t>
      </w:r>
      <w:r w:rsidR="001B633B">
        <w:rPr>
          <w:rFonts w:ascii="Arial" w:hAnsi="Arial" w:cs="Arial"/>
        </w:rPr>
        <w:t>. Other</w:t>
      </w:r>
      <w:r w:rsidR="009D6BC4">
        <w:rPr>
          <w:rFonts w:ascii="Arial" w:hAnsi="Arial" w:cs="Arial"/>
        </w:rPr>
        <w:t>s</w:t>
      </w:r>
      <w:r w:rsidR="00DC2AC5" w:rsidRPr="00ED5005">
        <w:rPr>
          <w:rFonts w:ascii="Arial" w:hAnsi="Arial" w:cs="Arial"/>
        </w:rPr>
        <w:t xml:space="preserve"> highlighted a disconnect between the training </w:t>
      </w:r>
      <w:r w:rsidR="001B633B">
        <w:rPr>
          <w:rFonts w:ascii="Arial" w:hAnsi="Arial" w:cs="Arial"/>
        </w:rPr>
        <w:t xml:space="preserve">they </w:t>
      </w:r>
      <w:r w:rsidR="00DC2AC5" w:rsidRPr="00ED5005">
        <w:rPr>
          <w:rFonts w:ascii="Arial" w:hAnsi="Arial" w:cs="Arial"/>
        </w:rPr>
        <w:t xml:space="preserve">receive and the realities </w:t>
      </w:r>
      <w:r w:rsidR="001B633B">
        <w:rPr>
          <w:rFonts w:ascii="Arial" w:hAnsi="Arial" w:cs="Arial"/>
        </w:rPr>
        <w:t xml:space="preserve">they </w:t>
      </w:r>
      <w:r w:rsidR="00DC2AC5" w:rsidRPr="00ED5005">
        <w:rPr>
          <w:rFonts w:ascii="Arial" w:hAnsi="Arial" w:cs="Arial"/>
        </w:rPr>
        <w:t>face in policing</w:t>
      </w:r>
      <w:r w:rsidR="00E21905" w:rsidRPr="00ED5005">
        <w:rPr>
          <w:rFonts w:ascii="Arial" w:hAnsi="Arial" w:cs="Arial"/>
        </w:rPr>
        <w:t>.</w:t>
      </w:r>
      <w:r w:rsidR="008F5975">
        <w:rPr>
          <w:rFonts w:ascii="Arial" w:hAnsi="Arial" w:cs="Arial"/>
        </w:rPr>
        <w:t xml:space="preserve"> </w:t>
      </w:r>
      <w:r w:rsidR="008F5975" w:rsidRPr="008F5975">
        <w:rPr>
          <w:rFonts w:ascii="Arial" w:hAnsi="Arial" w:cs="Arial"/>
        </w:rPr>
        <w:t xml:space="preserve">This raises questions about the relevance and applicability of SWP training content. </w:t>
      </w:r>
    </w:p>
    <w:p w14:paraId="44C2C5F3" w14:textId="77777777" w:rsidR="004B7026" w:rsidRDefault="004B7026" w:rsidP="00ED5005">
      <w:pPr>
        <w:spacing w:after="0" w:line="360" w:lineRule="auto"/>
        <w:jc w:val="both"/>
        <w:rPr>
          <w:rFonts w:ascii="Arial" w:hAnsi="Arial" w:cs="Arial"/>
        </w:rPr>
      </w:pPr>
    </w:p>
    <w:p w14:paraId="1DD8B83A" w14:textId="77777777" w:rsidR="004B7026" w:rsidRDefault="004B7026" w:rsidP="00ED5005">
      <w:pPr>
        <w:spacing w:after="0" w:line="360" w:lineRule="auto"/>
        <w:jc w:val="both"/>
        <w:rPr>
          <w:rFonts w:ascii="Arial" w:hAnsi="Arial" w:cs="Arial"/>
        </w:rPr>
      </w:pPr>
    </w:p>
    <w:p w14:paraId="08CA7816" w14:textId="04D22D40" w:rsidR="00DD55E2" w:rsidRPr="00FB6AF6" w:rsidRDefault="00BF0AFA" w:rsidP="003A18A4">
      <w:pPr>
        <w:pStyle w:val="Heading3"/>
        <w:spacing w:line="360" w:lineRule="auto"/>
        <w:rPr>
          <w:rFonts w:ascii="Arial" w:hAnsi="Arial" w:cs="Arial"/>
          <w:color w:val="2F5496" w:themeColor="accent1" w:themeShade="BF"/>
          <w:lang w:val="en-GB"/>
        </w:rPr>
      </w:pPr>
      <w:bookmarkStart w:id="90" w:name="_Toc198564706"/>
      <w:bookmarkEnd w:id="89"/>
      <w:r w:rsidRPr="00FB6AF6">
        <w:rPr>
          <w:rFonts w:ascii="Arial" w:hAnsi="Arial" w:cs="Arial"/>
          <w:color w:val="2F5496" w:themeColor="accent1" w:themeShade="BF"/>
          <w:lang w:val="en-GB"/>
        </w:rPr>
        <w:t xml:space="preserve">4.2.3 </w:t>
      </w:r>
      <w:r w:rsidR="00AE5511" w:rsidRPr="00FB6AF6">
        <w:rPr>
          <w:rFonts w:ascii="Arial" w:hAnsi="Arial" w:cs="Arial"/>
          <w:color w:val="2F5496" w:themeColor="accent1" w:themeShade="BF"/>
          <w:lang w:val="en-GB"/>
        </w:rPr>
        <w:t xml:space="preserve">Motivational Paradigms and Systemic </w:t>
      </w:r>
      <w:r w:rsidR="005E685B" w:rsidRPr="00FB6AF6">
        <w:rPr>
          <w:rFonts w:ascii="Arial" w:hAnsi="Arial" w:cs="Arial"/>
          <w:color w:val="2F5496" w:themeColor="accent1" w:themeShade="BF"/>
          <w:lang w:val="en-GB"/>
        </w:rPr>
        <w:t>Challenges</w:t>
      </w:r>
      <w:bookmarkEnd w:id="90"/>
      <w:r w:rsidR="00AE5511" w:rsidRPr="00FB6AF6">
        <w:rPr>
          <w:rFonts w:ascii="Arial" w:hAnsi="Arial" w:cs="Arial"/>
          <w:color w:val="2F5496" w:themeColor="accent1" w:themeShade="BF"/>
          <w:lang w:val="en-GB"/>
        </w:rPr>
        <w:t xml:space="preserve">   </w:t>
      </w:r>
    </w:p>
    <w:p w14:paraId="753D8AFD" w14:textId="4742ED02" w:rsidR="00AE5511" w:rsidRDefault="00AE5511" w:rsidP="00ED5005">
      <w:pPr>
        <w:spacing w:after="0" w:line="360" w:lineRule="auto"/>
        <w:jc w:val="both"/>
        <w:rPr>
          <w:rFonts w:ascii="Arial" w:hAnsi="Arial" w:cs="Arial"/>
          <w:lang w:val="en-GB"/>
        </w:rPr>
      </w:pPr>
      <w:r w:rsidRPr="00ED5005">
        <w:rPr>
          <w:rFonts w:ascii="Arial" w:hAnsi="Arial" w:cs="Arial"/>
          <w:lang w:val="en-GB"/>
        </w:rPr>
        <w:t>Interrogating intrinsic</w:t>
      </w:r>
      <w:r w:rsidR="00273075" w:rsidRPr="00ED5005">
        <w:rPr>
          <w:rFonts w:ascii="Arial" w:hAnsi="Arial" w:cs="Arial"/>
          <w:lang w:val="en-GB"/>
        </w:rPr>
        <w:t xml:space="preserve"> and </w:t>
      </w:r>
      <w:r w:rsidRPr="00ED5005">
        <w:rPr>
          <w:rFonts w:ascii="Arial" w:hAnsi="Arial" w:cs="Arial"/>
          <w:lang w:val="en-GB"/>
        </w:rPr>
        <w:t>extrinsic motivators</w:t>
      </w:r>
      <w:r w:rsidR="00273075" w:rsidRPr="00ED5005">
        <w:rPr>
          <w:rFonts w:ascii="Arial" w:hAnsi="Arial" w:cs="Arial"/>
          <w:lang w:val="en-GB"/>
        </w:rPr>
        <w:t xml:space="preserve"> </w:t>
      </w:r>
      <w:sdt>
        <w:sdtPr>
          <w:rPr>
            <w:rFonts w:ascii="Arial" w:hAnsi="Arial" w:cs="Arial"/>
            <w:lang w:val="en-GB"/>
          </w:rPr>
          <w:id w:val="-1932735721"/>
          <w:citation/>
        </w:sdtPr>
        <w:sdtEndPr/>
        <w:sdtContent>
          <w:r w:rsidR="00273075" w:rsidRPr="00ED5005">
            <w:rPr>
              <w:rFonts w:ascii="Arial" w:hAnsi="Arial" w:cs="Arial"/>
              <w:lang w:val="en-GB"/>
            </w:rPr>
            <w:fldChar w:fldCharType="begin"/>
          </w:r>
          <w:r w:rsidR="00273075" w:rsidRPr="00ED5005">
            <w:rPr>
              <w:rFonts w:ascii="Arial" w:hAnsi="Arial" w:cs="Arial"/>
              <w:lang w:val="en-GB"/>
            </w:rPr>
            <w:instrText xml:space="preserve"> CITATION San00 \l 2057 </w:instrText>
          </w:r>
          <w:r w:rsidR="00273075" w:rsidRPr="00ED5005">
            <w:rPr>
              <w:rFonts w:ascii="Arial" w:hAnsi="Arial" w:cs="Arial"/>
              <w:lang w:val="en-GB"/>
            </w:rPr>
            <w:fldChar w:fldCharType="separate"/>
          </w:r>
          <w:r w:rsidR="00273075" w:rsidRPr="00ED5005">
            <w:rPr>
              <w:rFonts w:ascii="Arial" w:hAnsi="Arial" w:cs="Arial"/>
              <w:noProof/>
              <w:lang w:val="en-GB"/>
            </w:rPr>
            <w:t>(Sansone &amp; Harackiewicz, 2000)</w:t>
          </w:r>
          <w:r w:rsidR="00273075" w:rsidRPr="00ED5005">
            <w:rPr>
              <w:rFonts w:ascii="Arial" w:hAnsi="Arial" w:cs="Arial"/>
              <w:lang w:val="en-GB"/>
            </w:rPr>
            <w:fldChar w:fldCharType="end"/>
          </w:r>
        </w:sdtContent>
      </w:sdt>
      <w:r w:rsidRPr="00ED5005">
        <w:rPr>
          <w:rFonts w:ascii="Arial" w:hAnsi="Arial" w:cs="Arial"/>
          <w:lang w:val="en-GB"/>
        </w:rPr>
        <w:t xml:space="preserve"> </w:t>
      </w:r>
      <w:r w:rsidR="00273075" w:rsidRPr="00ED5005">
        <w:rPr>
          <w:rFonts w:ascii="Arial" w:hAnsi="Arial" w:cs="Arial"/>
          <w:lang w:val="en-GB"/>
        </w:rPr>
        <w:t>a</w:t>
      </w:r>
      <w:r w:rsidRPr="00ED5005">
        <w:rPr>
          <w:rFonts w:ascii="Arial" w:hAnsi="Arial" w:cs="Arial"/>
          <w:lang w:val="en-GB"/>
        </w:rPr>
        <w:t>longside structural barriers, with attention to power asymmetries</w:t>
      </w:r>
      <w:r w:rsidR="00446F33" w:rsidRPr="00ED5005">
        <w:rPr>
          <w:rFonts w:ascii="Arial" w:hAnsi="Arial" w:cs="Arial"/>
          <w:lang w:val="en-GB"/>
        </w:rPr>
        <w:t>. Several key motivating factors and systemic barriers that hinder disclosure were reported</w:t>
      </w:r>
      <w:r w:rsidR="001F19C5" w:rsidRPr="00ED5005">
        <w:rPr>
          <w:rFonts w:ascii="Arial" w:hAnsi="Arial" w:cs="Arial"/>
          <w:lang w:val="en-GB"/>
        </w:rPr>
        <w:t xml:space="preserve"> as illustrated in figure </w:t>
      </w:r>
      <w:r w:rsidR="00225BD8" w:rsidRPr="00ED5005">
        <w:rPr>
          <w:rFonts w:ascii="Arial" w:hAnsi="Arial" w:cs="Arial"/>
          <w:lang w:val="en-GB"/>
        </w:rPr>
        <w:t>1</w:t>
      </w:r>
      <w:r w:rsidR="00547D1E">
        <w:rPr>
          <w:rFonts w:ascii="Arial" w:hAnsi="Arial" w:cs="Arial"/>
          <w:lang w:val="en-GB"/>
        </w:rPr>
        <w:t>7</w:t>
      </w:r>
      <w:r w:rsidR="001F19C5" w:rsidRPr="00ED5005">
        <w:rPr>
          <w:rFonts w:ascii="Arial" w:hAnsi="Arial" w:cs="Arial"/>
          <w:lang w:val="en-GB"/>
        </w:rPr>
        <w:t xml:space="preserve"> and </w:t>
      </w:r>
      <w:r w:rsidR="00225BD8" w:rsidRPr="00ED5005">
        <w:rPr>
          <w:rFonts w:ascii="Arial" w:hAnsi="Arial" w:cs="Arial"/>
          <w:lang w:val="en-GB"/>
        </w:rPr>
        <w:t>1</w:t>
      </w:r>
      <w:r w:rsidR="00547D1E">
        <w:rPr>
          <w:rFonts w:ascii="Arial" w:hAnsi="Arial" w:cs="Arial"/>
          <w:lang w:val="en-GB"/>
        </w:rPr>
        <w:t>8</w:t>
      </w:r>
      <w:r w:rsidR="00AA23FC" w:rsidRPr="00ED5005">
        <w:rPr>
          <w:rFonts w:ascii="Arial" w:hAnsi="Arial" w:cs="Arial"/>
          <w:lang w:val="en-GB"/>
        </w:rPr>
        <w:t>:</w:t>
      </w:r>
    </w:p>
    <w:p w14:paraId="586F3F98" w14:textId="77777777" w:rsidR="001D6FE9" w:rsidRPr="00ED5005" w:rsidRDefault="001D6FE9" w:rsidP="00ED5005">
      <w:pPr>
        <w:spacing w:after="0" w:line="360" w:lineRule="auto"/>
        <w:jc w:val="both"/>
        <w:rPr>
          <w:rFonts w:ascii="Arial" w:hAnsi="Arial" w:cs="Arial"/>
          <w:lang w:val="en-GB"/>
        </w:rPr>
      </w:pPr>
    </w:p>
    <w:p w14:paraId="5509FF86" w14:textId="37BF63D0" w:rsidR="00AE5511" w:rsidRPr="00ED5005" w:rsidRDefault="00AE5511" w:rsidP="00ED5005">
      <w:pPr>
        <w:spacing w:after="0" w:line="360" w:lineRule="auto"/>
        <w:rPr>
          <w:rFonts w:ascii="Arial" w:hAnsi="Arial" w:cs="Arial"/>
          <w:b/>
          <w:bCs/>
          <w:u w:val="single"/>
          <w:lang w:val="en-GB"/>
        </w:rPr>
      </w:pPr>
    </w:p>
    <w:p w14:paraId="2972E123" w14:textId="35319A0E" w:rsidR="00B11743" w:rsidRDefault="00F87E0B" w:rsidP="00992B76">
      <w:pPr>
        <w:spacing w:after="0" w:line="360" w:lineRule="auto"/>
        <w:rPr>
          <w:rFonts w:ascii="Arial" w:hAnsi="Arial" w:cs="Arial"/>
          <w:sz w:val="24"/>
          <w:szCs w:val="24"/>
          <w:lang w:val="en-GB"/>
        </w:rPr>
      </w:pPr>
      <w:r w:rsidRPr="00F87E0B">
        <w:rPr>
          <w:rFonts w:ascii="Arial" w:hAnsi="Arial" w:cs="Arial"/>
          <w:noProof/>
          <w:sz w:val="24"/>
          <w:szCs w:val="24"/>
          <w:lang w:val="en-GB"/>
        </w:rPr>
        <w:lastRenderedPageBreak/>
        <w:drawing>
          <wp:inline distT="0" distB="0" distL="0" distR="0" wp14:anchorId="4AEFE00E" wp14:editId="4DAFF37F">
            <wp:extent cx="5943600" cy="2093595"/>
            <wp:effectExtent l="0" t="0" r="0" b="1905"/>
            <wp:docPr id="1262382590"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82590" name="Picture 1" descr="A graph with different colored bars&#10;&#10;AI-generated content may be incorrect."/>
                    <pic:cNvPicPr/>
                  </pic:nvPicPr>
                  <pic:blipFill>
                    <a:blip r:embed="rId28"/>
                    <a:stretch>
                      <a:fillRect/>
                    </a:stretch>
                  </pic:blipFill>
                  <pic:spPr>
                    <a:xfrm>
                      <a:off x="0" y="0"/>
                      <a:ext cx="5943600" cy="2093595"/>
                    </a:xfrm>
                    <a:prstGeom prst="rect">
                      <a:avLst/>
                    </a:prstGeom>
                  </pic:spPr>
                </pic:pic>
              </a:graphicData>
            </a:graphic>
          </wp:inline>
        </w:drawing>
      </w:r>
    </w:p>
    <w:p w14:paraId="303D15DB" w14:textId="11745677" w:rsidR="0052359C" w:rsidRPr="00ED5005" w:rsidRDefault="0052359C" w:rsidP="00992B76">
      <w:pPr>
        <w:spacing w:after="0" w:line="360" w:lineRule="auto"/>
        <w:rPr>
          <w:rFonts w:ascii="Arial" w:hAnsi="Arial" w:cs="Arial"/>
          <w:lang w:val="en-GB"/>
        </w:rPr>
      </w:pPr>
      <w:r w:rsidRPr="00ED5005">
        <w:rPr>
          <w:rFonts w:ascii="Arial" w:hAnsi="Arial" w:cs="Arial"/>
          <w:lang w:val="en-GB"/>
        </w:rPr>
        <w:t xml:space="preserve">Figure </w:t>
      </w:r>
      <w:r w:rsidR="00225BD8" w:rsidRPr="00ED5005">
        <w:rPr>
          <w:rFonts w:ascii="Arial" w:hAnsi="Arial" w:cs="Arial"/>
          <w:lang w:val="en-GB"/>
        </w:rPr>
        <w:t>1</w:t>
      </w:r>
      <w:r w:rsidR="00547D1E">
        <w:rPr>
          <w:rFonts w:ascii="Arial" w:hAnsi="Arial" w:cs="Arial"/>
          <w:lang w:val="en-GB"/>
        </w:rPr>
        <w:t>7</w:t>
      </w:r>
      <w:r w:rsidR="00225BD8" w:rsidRPr="00ED5005">
        <w:rPr>
          <w:rFonts w:ascii="Arial" w:hAnsi="Arial" w:cs="Arial"/>
          <w:lang w:val="en-GB"/>
        </w:rPr>
        <w:t xml:space="preserve"> – </w:t>
      </w:r>
      <w:r w:rsidR="00BF4AE6" w:rsidRPr="00ED5005">
        <w:rPr>
          <w:rFonts w:ascii="Arial" w:hAnsi="Arial" w:cs="Arial"/>
          <w:lang w:val="en-GB"/>
        </w:rPr>
        <w:t>F</w:t>
      </w:r>
      <w:r w:rsidRPr="00ED5005">
        <w:rPr>
          <w:rFonts w:ascii="Arial" w:hAnsi="Arial" w:cs="Arial"/>
          <w:lang w:val="en-GB"/>
        </w:rPr>
        <w:t xml:space="preserve">actors </w:t>
      </w:r>
      <w:r w:rsidR="00BF4AE6" w:rsidRPr="00ED5005">
        <w:rPr>
          <w:rFonts w:ascii="Arial" w:hAnsi="Arial" w:cs="Arial"/>
          <w:lang w:val="en-GB"/>
        </w:rPr>
        <w:t>that E</w:t>
      </w:r>
      <w:r w:rsidRPr="00ED5005">
        <w:rPr>
          <w:rFonts w:ascii="Arial" w:hAnsi="Arial" w:cs="Arial"/>
          <w:lang w:val="en-GB"/>
        </w:rPr>
        <w:t xml:space="preserve">ncourage or </w:t>
      </w:r>
      <w:r w:rsidR="00BF4AE6" w:rsidRPr="00ED5005">
        <w:rPr>
          <w:rFonts w:ascii="Arial" w:hAnsi="Arial" w:cs="Arial"/>
          <w:lang w:val="en-GB"/>
        </w:rPr>
        <w:t>M</w:t>
      </w:r>
      <w:r w:rsidRPr="00ED5005">
        <w:rPr>
          <w:rFonts w:ascii="Arial" w:hAnsi="Arial" w:cs="Arial"/>
          <w:lang w:val="en-GB"/>
        </w:rPr>
        <w:t xml:space="preserve">otivate </w:t>
      </w:r>
      <w:r w:rsidR="00BF4AE6" w:rsidRPr="00ED5005">
        <w:rPr>
          <w:rFonts w:ascii="Arial" w:hAnsi="Arial" w:cs="Arial"/>
          <w:lang w:val="en-GB"/>
        </w:rPr>
        <w:t xml:space="preserve">Respondents </w:t>
      </w:r>
      <w:r w:rsidRPr="00ED5005">
        <w:rPr>
          <w:rFonts w:ascii="Arial" w:hAnsi="Arial" w:cs="Arial"/>
          <w:lang w:val="en-GB"/>
        </w:rPr>
        <w:t xml:space="preserve">to </w:t>
      </w:r>
      <w:r w:rsidR="00F8620E" w:rsidRPr="00ED5005">
        <w:rPr>
          <w:rFonts w:ascii="Arial" w:hAnsi="Arial" w:cs="Arial"/>
          <w:lang w:val="en-GB"/>
        </w:rPr>
        <w:t>R</w:t>
      </w:r>
      <w:r w:rsidRPr="00ED5005">
        <w:rPr>
          <w:rFonts w:ascii="Arial" w:hAnsi="Arial" w:cs="Arial"/>
          <w:lang w:val="en-GB"/>
        </w:rPr>
        <w:t xml:space="preserve">eport </w:t>
      </w:r>
      <w:r w:rsidR="00F8620E" w:rsidRPr="00ED5005">
        <w:rPr>
          <w:rFonts w:ascii="Arial" w:hAnsi="Arial" w:cs="Arial"/>
          <w:lang w:val="en-GB"/>
        </w:rPr>
        <w:t>M</w:t>
      </w:r>
      <w:r w:rsidRPr="00ED5005">
        <w:rPr>
          <w:rFonts w:ascii="Arial" w:hAnsi="Arial" w:cs="Arial"/>
          <w:lang w:val="en-GB"/>
        </w:rPr>
        <w:t>isconduct</w:t>
      </w:r>
    </w:p>
    <w:p w14:paraId="101CE211" w14:textId="77777777" w:rsidR="0052359C" w:rsidRDefault="0052359C" w:rsidP="003A18A4">
      <w:pPr>
        <w:spacing w:line="360" w:lineRule="auto"/>
        <w:rPr>
          <w:rFonts w:ascii="Arial" w:hAnsi="Arial" w:cs="Arial"/>
          <w:sz w:val="24"/>
          <w:szCs w:val="24"/>
          <w:lang w:val="en-GB"/>
        </w:rPr>
      </w:pPr>
    </w:p>
    <w:p w14:paraId="7C1C22AE" w14:textId="77777777" w:rsidR="001D6FE9" w:rsidRDefault="001D6FE9" w:rsidP="003A18A4">
      <w:pPr>
        <w:spacing w:line="360" w:lineRule="auto"/>
        <w:rPr>
          <w:rFonts w:ascii="Arial" w:hAnsi="Arial" w:cs="Arial"/>
          <w:sz w:val="24"/>
          <w:szCs w:val="24"/>
          <w:lang w:val="en-GB"/>
        </w:rPr>
      </w:pPr>
    </w:p>
    <w:p w14:paraId="648F4D91" w14:textId="5D4AE33D" w:rsidR="00B11743" w:rsidRPr="001F19C5" w:rsidRDefault="00F87E0B" w:rsidP="00992B76">
      <w:pPr>
        <w:spacing w:after="0" w:line="360" w:lineRule="auto"/>
        <w:rPr>
          <w:rFonts w:ascii="Arial" w:hAnsi="Arial" w:cs="Arial"/>
          <w:sz w:val="24"/>
          <w:szCs w:val="24"/>
          <w:lang w:val="en-GB"/>
        </w:rPr>
      </w:pPr>
      <w:r w:rsidRPr="00F87E0B">
        <w:rPr>
          <w:rFonts w:ascii="Arial" w:hAnsi="Arial" w:cs="Arial"/>
          <w:noProof/>
          <w:sz w:val="24"/>
          <w:szCs w:val="24"/>
          <w:lang w:val="en-GB"/>
        </w:rPr>
        <w:drawing>
          <wp:inline distT="0" distB="0" distL="0" distR="0" wp14:anchorId="1CFC8257" wp14:editId="46109177">
            <wp:extent cx="6143625" cy="1872624"/>
            <wp:effectExtent l="0" t="0" r="0" b="0"/>
            <wp:docPr id="397543497"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43497" name="Picture 1" descr="A graph with different colored bars&#10;&#10;AI-generated content may be incorrect."/>
                    <pic:cNvPicPr/>
                  </pic:nvPicPr>
                  <pic:blipFill>
                    <a:blip r:embed="rId29"/>
                    <a:stretch>
                      <a:fillRect/>
                    </a:stretch>
                  </pic:blipFill>
                  <pic:spPr>
                    <a:xfrm>
                      <a:off x="0" y="0"/>
                      <a:ext cx="6173332" cy="1881679"/>
                    </a:xfrm>
                    <a:prstGeom prst="rect">
                      <a:avLst/>
                    </a:prstGeom>
                  </pic:spPr>
                </pic:pic>
              </a:graphicData>
            </a:graphic>
          </wp:inline>
        </w:drawing>
      </w:r>
    </w:p>
    <w:p w14:paraId="2F699E4F" w14:textId="3EAF6627" w:rsidR="001F19C5" w:rsidRDefault="001F19C5" w:rsidP="00992B76">
      <w:pPr>
        <w:spacing w:after="0" w:line="360" w:lineRule="auto"/>
        <w:rPr>
          <w:rFonts w:ascii="Arial" w:hAnsi="Arial" w:cs="Arial"/>
          <w:lang w:val="en-GB"/>
        </w:rPr>
      </w:pPr>
      <w:r w:rsidRPr="00ED5005">
        <w:rPr>
          <w:rFonts w:ascii="Arial" w:hAnsi="Arial" w:cs="Arial"/>
          <w:lang w:val="en-GB"/>
        </w:rPr>
        <w:t xml:space="preserve">Figure </w:t>
      </w:r>
      <w:r w:rsidR="00225BD8" w:rsidRPr="00ED5005">
        <w:rPr>
          <w:rFonts w:ascii="Arial" w:hAnsi="Arial" w:cs="Arial"/>
          <w:lang w:val="en-GB"/>
        </w:rPr>
        <w:t>1</w:t>
      </w:r>
      <w:r w:rsidR="00547D1E">
        <w:rPr>
          <w:rFonts w:ascii="Arial" w:hAnsi="Arial" w:cs="Arial"/>
          <w:lang w:val="en-GB"/>
        </w:rPr>
        <w:t>8</w:t>
      </w:r>
      <w:r w:rsidRPr="00ED5005">
        <w:rPr>
          <w:rFonts w:ascii="Arial" w:hAnsi="Arial" w:cs="Arial"/>
          <w:lang w:val="en-GB"/>
        </w:rPr>
        <w:t xml:space="preserve"> – </w:t>
      </w:r>
      <w:r w:rsidR="00BF4AE6" w:rsidRPr="00ED5005">
        <w:rPr>
          <w:rFonts w:ascii="Arial" w:hAnsi="Arial" w:cs="Arial"/>
          <w:lang w:val="en-GB"/>
        </w:rPr>
        <w:t>F</w:t>
      </w:r>
      <w:r w:rsidRPr="00ED5005">
        <w:rPr>
          <w:rFonts w:ascii="Arial" w:hAnsi="Arial" w:cs="Arial"/>
          <w:lang w:val="en-GB"/>
        </w:rPr>
        <w:t xml:space="preserve">actors </w:t>
      </w:r>
      <w:r w:rsidR="00BF4AE6" w:rsidRPr="00ED5005">
        <w:rPr>
          <w:rFonts w:ascii="Arial" w:hAnsi="Arial" w:cs="Arial"/>
          <w:lang w:val="en-GB"/>
        </w:rPr>
        <w:t>that P</w:t>
      </w:r>
      <w:r w:rsidRPr="00ED5005">
        <w:rPr>
          <w:rFonts w:ascii="Arial" w:hAnsi="Arial" w:cs="Arial"/>
          <w:lang w:val="en-GB"/>
        </w:rPr>
        <w:t xml:space="preserve">revent </w:t>
      </w:r>
      <w:r w:rsidR="00BF4AE6" w:rsidRPr="00ED5005">
        <w:rPr>
          <w:rFonts w:ascii="Arial" w:hAnsi="Arial" w:cs="Arial"/>
          <w:lang w:val="en-GB"/>
        </w:rPr>
        <w:t>Respondents fr</w:t>
      </w:r>
      <w:r w:rsidRPr="00ED5005">
        <w:rPr>
          <w:rFonts w:ascii="Arial" w:hAnsi="Arial" w:cs="Arial"/>
          <w:lang w:val="en-GB"/>
        </w:rPr>
        <w:t xml:space="preserve">om </w:t>
      </w:r>
      <w:r w:rsidR="00BF4AE6" w:rsidRPr="00ED5005">
        <w:rPr>
          <w:rFonts w:ascii="Arial" w:hAnsi="Arial" w:cs="Arial"/>
          <w:lang w:val="en-GB"/>
        </w:rPr>
        <w:t>R</w:t>
      </w:r>
      <w:r w:rsidRPr="00ED5005">
        <w:rPr>
          <w:rFonts w:ascii="Arial" w:hAnsi="Arial" w:cs="Arial"/>
          <w:lang w:val="en-GB"/>
        </w:rPr>
        <w:t xml:space="preserve">eporting </w:t>
      </w:r>
      <w:r w:rsidR="00BF4AE6" w:rsidRPr="00ED5005">
        <w:rPr>
          <w:rFonts w:ascii="Arial" w:hAnsi="Arial" w:cs="Arial"/>
          <w:lang w:val="en-GB"/>
        </w:rPr>
        <w:t>M</w:t>
      </w:r>
      <w:r w:rsidRPr="00ED5005">
        <w:rPr>
          <w:rFonts w:ascii="Arial" w:hAnsi="Arial" w:cs="Arial"/>
          <w:lang w:val="en-GB"/>
        </w:rPr>
        <w:t xml:space="preserve">isconduct </w:t>
      </w:r>
    </w:p>
    <w:p w14:paraId="4F079AA1" w14:textId="77777777" w:rsidR="00547D1E" w:rsidRPr="00ED5005" w:rsidRDefault="00547D1E" w:rsidP="00992B76">
      <w:pPr>
        <w:spacing w:after="0" w:line="360" w:lineRule="auto"/>
        <w:rPr>
          <w:rFonts w:ascii="Arial" w:hAnsi="Arial" w:cs="Arial"/>
          <w:lang w:val="en-GB"/>
        </w:rPr>
      </w:pPr>
    </w:p>
    <w:p w14:paraId="360B1A24" w14:textId="77777777" w:rsidR="00B11743" w:rsidRPr="00ED5005" w:rsidRDefault="00B11743" w:rsidP="00ED5005">
      <w:pPr>
        <w:spacing w:after="0" w:line="360" w:lineRule="auto"/>
        <w:jc w:val="both"/>
        <w:rPr>
          <w:rFonts w:ascii="Arial" w:hAnsi="Arial" w:cs="Arial"/>
          <w:lang w:val="en-GB"/>
        </w:rPr>
      </w:pPr>
    </w:p>
    <w:p w14:paraId="5CB5655D" w14:textId="378B74AD" w:rsidR="00A0675F" w:rsidRDefault="00C73C2C" w:rsidP="00ED5005">
      <w:pPr>
        <w:spacing w:after="0" w:line="360" w:lineRule="auto"/>
        <w:jc w:val="both"/>
        <w:rPr>
          <w:rFonts w:ascii="Arial" w:hAnsi="Arial" w:cs="Arial"/>
          <w:lang w:val="en-GB"/>
        </w:rPr>
      </w:pPr>
      <w:r>
        <w:rPr>
          <w:rFonts w:ascii="Arial" w:hAnsi="Arial" w:cs="Arial"/>
          <w:lang w:val="en-GB"/>
        </w:rPr>
        <w:t>A</w:t>
      </w:r>
      <w:r w:rsidR="00446F33" w:rsidRPr="00ED5005">
        <w:rPr>
          <w:rFonts w:ascii="Arial" w:hAnsi="Arial" w:cs="Arial"/>
          <w:lang w:val="en-GB"/>
        </w:rPr>
        <w:t>nalysi</w:t>
      </w:r>
      <w:r w:rsidR="001F19C5" w:rsidRPr="00ED5005">
        <w:rPr>
          <w:rFonts w:ascii="Arial" w:hAnsi="Arial" w:cs="Arial"/>
          <w:lang w:val="en-GB"/>
        </w:rPr>
        <w:t>s of</w:t>
      </w:r>
      <w:r w:rsidR="00446F33" w:rsidRPr="00ED5005">
        <w:rPr>
          <w:rFonts w:ascii="Arial" w:hAnsi="Arial" w:cs="Arial"/>
          <w:lang w:val="en-GB"/>
        </w:rPr>
        <w:t xml:space="preserve"> the data</w:t>
      </w:r>
      <w:r>
        <w:rPr>
          <w:rFonts w:ascii="Arial" w:hAnsi="Arial" w:cs="Arial"/>
          <w:lang w:val="en-GB"/>
        </w:rPr>
        <w:t xml:space="preserve"> presented in figure 1</w:t>
      </w:r>
      <w:r w:rsidR="00547D1E">
        <w:rPr>
          <w:rFonts w:ascii="Arial" w:hAnsi="Arial" w:cs="Arial"/>
          <w:lang w:val="en-GB"/>
        </w:rPr>
        <w:t>7</w:t>
      </w:r>
      <w:r w:rsidR="00446F33" w:rsidRPr="00ED5005">
        <w:rPr>
          <w:rFonts w:ascii="Arial" w:hAnsi="Arial" w:cs="Arial"/>
          <w:lang w:val="en-GB"/>
        </w:rPr>
        <w:t xml:space="preserve"> </w:t>
      </w:r>
      <w:r w:rsidR="00273075" w:rsidRPr="00ED5005">
        <w:rPr>
          <w:rFonts w:ascii="Arial" w:hAnsi="Arial" w:cs="Arial"/>
          <w:lang w:val="en-GB"/>
        </w:rPr>
        <w:t>revealed</w:t>
      </w:r>
      <w:r w:rsidR="008E5FE1">
        <w:rPr>
          <w:rFonts w:ascii="Arial" w:hAnsi="Arial" w:cs="Arial"/>
          <w:lang w:val="en-GB"/>
        </w:rPr>
        <w:t xml:space="preserve"> </w:t>
      </w:r>
      <w:r w:rsidR="00273075" w:rsidRPr="00ED5005">
        <w:rPr>
          <w:rFonts w:ascii="Arial" w:hAnsi="Arial" w:cs="Arial"/>
          <w:lang w:val="en-GB"/>
        </w:rPr>
        <w:t xml:space="preserve">significant </w:t>
      </w:r>
      <w:r w:rsidR="008E5FE1">
        <w:rPr>
          <w:rFonts w:ascii="Arial" w:hAnsi="Arial" w:cs="Arial"/>
          <w:lang w:val="en-GB"/>
        </w:rPr>
        <w:t xml:space="preserve">insights into the </w:t>
      </w:r>
      <w:r w:rsidR="00273075" w:rsidRPr="00ED5005">
        <w:rPr>
          <w:rFonts w:ascii="Arial" w:hAnsi="Arial" w:cs="Arial"/>
          <w:lang w:val="en-GB"/>
        </w:rPr>
        <w:t>top</w:t>
      </w:r>
      <w:r w:rsidR="00446F33" w:rsidRPr="00ED5005">
        <w:rPr>
          <w:rFonts w:ascii="Arial" w:hAnsi="Arial" w:cs="Arial"/>
          <w:lang w:val="en-GB"/>
        </w:rPr>
        <w:t xml:space="preserve"> </w:t>
      </w:r>
      <w:r w:rsidR="00F8620E" w:rsidRPr="00ED5005">
        <w:rPr>
          <w:rFonts w:ascii="Arial" w:hAnsi="Arial" w:cs="Arial"/>
          <w:lang w:val="en-GB"/>
        </w:rPr>
        <w:t>five</w:t>
      </w:r>
      <w:r w:rsidR="00446F33" w:rsidRPr="00ED5005">
        <w:rPr>
          <w:rFonts w:ascii="Arial" w:hAnsi="Arial" w:cs="Arial"/>
          <w:lang w:val="en-GB"/>
        </w:rPr>
        <w:t xml:space="preserve"> factors </w:t>
      </w:r>
      <w:r w:rsidR="001F19C5" w:rsidRPr="00ED5005">
        <w:rPr>
          <w:rFonts w:ascii="Arial" w:hAnsi="Arial" w:cs="Arial"/>
          <w:lang w:val="en-GB"/>
        </w:rPr>
        <w:t xml:space="preserve">that </w:t>
      </w:r>
      <w:r w:rsidR="00273075" w:rsidRPr="00ED5005">
        <w:rPr>
          <w:rFonts w:ascii="Arial" w:hAnsi="Arial" w:cs="Arial"/>
          <w:lang w:val="en-GB"/>
        </w:rPr>
        <w:t>promote internal misconduct</w:t>
      </w:r>
      <w:r w:rsidR="00475951">
        <w:rPr>
          <w:rFonts w:ascii="Arial" w:hAnsi="Arial" w:cs="Arial"/>
          <w:lang w:val="en-GB"/>
        </w:rPr>
        <w:t xml:space="preserve"> reporting</w:t>
      </w:r>
      <w:r w:rsidR="00273075" w:rsidRPr="00ED5005">
        <w:rPr>
          <w:rFonts w:ascii="Arial" w:hAnsi="Arial" w:cs="Arial"/>
          <w:lang w:val="en-GB"/>
        </w:rPr>
        <w:t>, thereby fostering trust and confidence in the reporting process</w:t>
      </w:r>
      <w:r w:rsidR="001F19C5" w:rsidRPr="00ED5005">
        <w:rPr>
          <w:rFonts w:ascii="Arial" w:hAnsi="Arial" w:cs="Arial"/>
          <w:lang w:val="en-GB"/>
        </w:rPr>
        <w:t>.</w:t>
      </w:r>
      <w:r>
        <w:rPr>
          <w:rFonts w:ascii="Arial" w:hAnsi="Arial" w:cs="Arial"/>
          <w:lang w:val="en-GB"/>
        </w:rPr>
        <w:t xml:space="preserve"> </w:t>
      </w:r>
    </w:p>
    <w:p w14:paraId="7E5721EF" w14:textId="77777777" w:rsidR="00A0675F" w:rsidRDefault="00A0675F" w:rsidP="00ED5005">
      <w:pPr>
        <w:spacing w:after="0" w:line="360" w:lineRule="auto"/>
        <w:jc w:val="both"/>
        <w:rPr>
          <w:rFonts w:ascii="Arial" w:hAnsi="Arial" w:cs="Arial"/>
          <w:lang w:val="en-GB"/>
        </w:rPr>
      </w:pPr>
    </w:p>
    <w:p w14:paraId="5CBA2D8F" w14:textId="35FE783A" w:rsidR="00446F33" w:rsidRDefault="001F19C5" w:rsidP="00ED5005">
      <w:pPr>
        <w:spacing w:after="0" w:line="360" w:lineRule="auto"/>
        <w:jc w:val="both"/>
        <w:rPr>
          <w:rFonts w:ascii="Arial" w:hAnsi="Arial" w:cs="Arial"/>
          <w:lang w:val="en-GB"/>
        </w:rPr>
      </w:pPr>
      <w:r w:rsidRPr="00ED5005">
        <w:rPr>
          <w:rFonts w:ascii="Arial" w:hAnsi="Arial" w:cs="Arial"/>
          <w:lang w:val="en-GB"/>
        </w:rPr>
        <w:t xml:space="preserve">In </w:t>
      </w:r>
      <w:r w:rsidR="00273075" w:rsidRPr="00ED5005">
        <w:rPr>
          <w:rFonts w:ascii="Arial" w:hAnsi="Arial" w:cs="Arial"/>
          <w:lang w:val="en-GB"/>
        </w:rPr>
        <w:t xml:space="preserve">contrast, only </w:t>
      </w:r>
      <w:r w:rsidR="00982FD6">
        <w:rPr>
          <w:rFonts w:ascii="Arial" w:hAnsi="Arial" w:cs="Arial"/>
          <w:lang w:val="en-GB"/>
        </w:rPr>
        <w:t>26.43</w:t>
      </w:r>
      <w:r w:rsidR="00BB3143">
        <w:rPr>
          <w:rFonts w:ascii="Arial" w:hAnsi="Arial" w:cs="Arial"/>
          <w:lang w:val="en-GB"/>
        </w:rPr>
        <w:t>% (n=</w:t>
      </w:r>
      <w:r w:rsidR="00AA23FC" w:rsidRPr="00ED5005">
        <w:rPr>
          <w:rFonts w:ascii="Arial" w:hAnsi="Arial" w:cs="Arial"/>
          <w:lang w:val="en-GB"/>
        </w:rPr>
        <w:t>157</w:t>
      </w:r>
      <w:r w:rsidR="00BB3143">
        <w:rPr>
          <w:rFonts w:ascii="Arial" w:hAnsi="Arial" w:cs="Arial"/>
          <w:lang w:val="en-GB"/>
        </w:rPr>
        <w:t>)</w:t>
      </w:r>
      <w:r w:rsidRPr="00ED5005">
        <w:rPr>
          <w:rFonts w:ascii="Arial" w:hAnsi="Arial" w:cs="Arial"/>
          <w:lang w:val="en-GB"/>
        </w:rPr>
        <w:t xml:space="preserve"> </w:t>
      </w:r>
      <w:r w:rsidR="00601D1D">
        <w:rPr>
          <w:rFonts w:ascii="Arial" w:hAnsi="Arial" w:cs="Arial"/>
          <w:lang w:val="en-GB"/>
        </w:rPr>
        <w:t xml:space="preserve">of </w:t>
      </w:r>
      <w:r w:rsidRPr="00ED5005">
        <w:rPr>
          <w:rFonts w:ascii="Arial" w:hAnsi="Arial" w:cs="Arial"/>
          <w:lang w:val="en-GB"/>
        </w:rPr>
        <w:t>respondents</w:t>
      </w:r>
      <w:r w:rsidR="00BF0AFA" w:rsidRPr="00ED5005">
        <w:rPr>
          <w:rFonts w:ascii="Arial" w:hAnsi="Arial" w:cs="Arial"/>
          <w:lang w:val="en-GB"/>
        </w:rPr>
        <w:t xml:space="preserve"> </w:t>
      </w:r>
      <w:r w:rsidR="00273075" w:rsidRPr="00ED5005">
        <w:rPr>
          <w:rFonts w:ascii="Arial" w:hAnsi="Arial" w:cs="Arial"/>
          <w:lang w:val="en-GB"/>
        </w:rPr>
        <w:t xml:space="preserve">expressed a </w:t>
      </w:r>
      <w:r w:rsidR="002E04B4">
        <w:rPr>
          <w:rFonts w:ascii="Arial" w:hAnsi="Arial" w:cs="Arial"/>
          <w:lang w:val="en-GB"/>
        </w:rPr>
        <w:t xml:space="preserve">firm </w:t>
      </w:r>
      <w:r w:rsidR="00AA23FC" w:rsidRPr="00ED5005">
        <w:rPr>
          <w:rFonts w:ascii="Arial" w:hAnsi="Arial" w:cs="Arial"/>
          <w:lang w:val="en-GB"/>
        </w:rPr>
        <w:t>commitment</w:t>
      </w:r>
      <w:r w:rsidRPr="00ED5005">
        <w:rPr>
          <w:rFonts w:ascii="Arial" w:hAnsi="Arial" w:cs="Arial"/>
          <w:lang w:val="en-GB"/>
        </w:rPr>
        <w:t xml:space="preserve"> to </w:t>
      </w:r>
      <w:r w:rsidR="00BB3143">
        <w:rPr>
          <w:rFonts w:ascii="Arial" w:hAnsi="Arial" w:cs="Arial"/>
          <w:lang w:val="en-GB"/>
        </w:rPr>
        <w:t xml:space="preserve">the </w:t>
      </w:r>
      <w:r w:rsidRPr="00ED5005">
        <w:rPr>
          <w:rFonts w:ascii="Arial" w:hAnsi="Arial" w:cs="Arial"/>
          <w:lang w:val="en-GB"/>
        </w:rPr>
        <w:t>report</w:t>
      </w:r>
      <w:r w:rsidR="00BB3143">
        <w:rPr>
          <w:rFonts w:ascii="Arial" w:hAnsi="Arial" w:cs="Arial"/>
          <w:lang w:val="en-GB"/>
        </w:rPr>
        <w:t>ing of</w:t>
      </w:r>
      <w:r w:rsidRPr="00ED5005">
        <w:rPr>
          <w:rFonts w:ascii="Arial" w:hAnsi="Arial" w:cs="Arial"/>
          <w:lang w:val="en-GB"/>
        </w:rPr>
        <w:t xml:space="preserve"> misconduct</w:t>
      </w:r>
      <w:r w:rsidR="00BB3143">
        <w:rPr>
          <w:rFonts w:ascii="Arial" w:hAnsi="Arial" w:cs="Arial"/>
          <w:lang w:val="en-GB"/>
        </w:rPr>
        <w:t xml:space="preserve"> </w:t>
      </w:r>
      <w:r w:rsidR="008E5FE1">
        <w:rPr>
          <w:rFonts w:ascii="Arial" w:hAnsi="Arial" w:cs="Arial"/>
          <w:lang w:val="en-GB"/>
        </w:rPr>
        <w:t>as shown in</w:t>
      </w:r>
      <w:r w:rsidR="00BB3143">
        <w:rPr>
          <w:rFonts w:ascii="Arial" w:hAnsi="Arial" w:cs="Arial"/>
          <w:lang w:val="en-GB"/>
        </w:rPr>
        <w:t xml:space="preserve"> </w:t>
      </w:r>
      <w:r w:rsidR="00BB3143" w:rsidRPr="00ED5005">
        <w:rPr>
          <w:rFonts w:ascii="Arial" w:hAnsi="Arial" w:cs="Arial"/>
          <w:lang w:val="en-GB"/>
        </w:rPr>
        <w:t>figure 1</w:t>
      </w:r>
      <w:r w:rsidR="00547D1E">
        <w:rPr>
          <w:rFonts w:ascii="Arial" w:hAnsi="Arial" w:cs="Arial"/>
          <w:lang w:val="en-GB"/>
        </w:rPr>
        <w:t>8</w:t>
      </w:r>
      <w:r w:rsidR="00BB3143" w:rsidRPr="00ED5005">
        <w:rPr>
          <w:rFonts w:ascii="Arial" w:hAnsi="Arial" w:cs="Arial"/>
          <w:lang w:val="en-GB"/>
        </w:rPr>
        <w:t>,</w:t>
      </w:r>
      <w:r w:rsidR="00601D1D">
        <w:rPr>
          <w:rFonts w:ascii="Arial" w:hAnsi="Arial" w:cs="Arial"/>
          <w:lang w:val="en-GB"/>
        </w:rPr>
        <w:t xml:space="preserve"> </w:t>
      </w:r>
      <w:r w:rsidR="008E5FE1">
        <w:rPr>
          <w:rFonts w:ascii="Arial" w:hAnsi="Arial" w:cs="Arial"/>
          <w:lang w:val="en-GB"/>
        </w:rPr>
        <w:t>highlighting t</w:t>
      </w:r>
      <w:r w:rsidR="00601D1D">
        <w:rPr>
          <w:rFonts w:ascii="Arial" w:hAnsi="Arial" w:cs="Arial"/>
          <w:lang w:val="en-GB"/>
        </w:rPr>
        <w:t>he existence of t</w:t>
      </w:r>
      <w:r w:rsidR="00FD2E58" w:rsidRPr="00ED5005">
        <w:rPr>
          <w:rFonts w:ascii="Arial" w:hAnsi="Arial" w:cs="Arial"/>
          <w:lang w:val="en-GB"/>
        </w:rPr>
        <w:t>he ‘Blue Wall of Silence’</w:t>
      </w:r>
      <w:r w:rsidR="008962E9" w:rsidRPr="00ED5005">
        <w:rPr>
          <w:rFonts w:ascii="Arial" w:hAnsi="Arial" w:cs="Arial"/>
          <w:lang w:val="en-GB"/>
        </w:rPr>
        <w:t xml:space="preserve"> </w:t>
      </w:r>
      <w:sdt>
        <w:sdtPr>
          <w:rPr>
            <w:rFonts w:ascii="Arial" w:hAnsi="Arial" w:cs="Arial"/>
            <w:lang w:val="en-GB"/>
          </w:rPr>
          <w:id w:val="-47298746"/>
          <w:citation/>
        </w:sdtPr>
        <w:sdtEndPr/>
        <w:sdtContent>
          <w:r w:rsidR="008962E9" w:rsidRPr="00ED5005">
            <w:rPr>
              <w:rFonts w:ascii="Arial" w:hAnsi="Arial" w:cs="Arial"/>
              <w:lang w:val="en-GB"/>
            </w:rPr>
            <w:fldChar w:fldCharType="begin"/>
          </w:r>
          <w:r w:rsidR="00255065" w:rsidRPr="00ED5005">
            <w:rPr>
              <w:rFonts w:ascii="Arial" w:hAnsi="Arial" w:cs="Arial"/>
              <w:lang w:val="en-GB"/>
            </w:rPr>
            <w:instrText xml:space="preserve">CITATION Gol25 \l 2057 </w:instrText>
          </w:r>
          <w:r w:rsidR="008962E9" w:rsidRPr="00ED5005">
            <w:rPr>
              <w:rFonts w:ascii="Arial" w:hAnsi="Arial" w:cs="Arial"/>
              <w:lang w:val="en-GB"/>
            </w:rPr>
            <w:fldChar w:fldCharType="separate"/>
          </w:r>
          <w:r w:rsidR="00255065" w:rsidRPr="00ED5005">
            <w:rPr>
              <w:rFonts w:ascii="Arial" w:hAnsi="Arial" w:cs="Arial"/>
              <w:noProof/>
              <w:lang w:val="en-GB"/>
            </w:rPr>
            <w:t>(Goldrosen, 2025)</w:t>
          </w:r>
          <w:r w:rsidR="008962E9" w:rsidRPr="00ED5005">
            <w:rPr>
              <w:rFonts w:ascii="Arial" w:hAnsi="Arial" w:cs="Arial"/>
              <w:lang w:val="en-GB"/>
            </w:rPr>
            <w:fldChar w:fldCharType="end"/>
          </w:r>
        </w:sdtContent>
      </w:sdt>
      <w:r w:rsidR="00273075" w:rsidRPr="00ED5005">
        <w:rPr>
          <w:rFonts w:ascii="Arial" w:hAnsi="Arial" w:cs="Arial"/>
          <w:lang w:val="en-GB"/>
        </w:rPr>
        <w:t xml:space="preserve">. </w:t>
      </w:r>
      <w:r w:rsidR="008E5FE1">
        <w:rPr>
          <w:rFonts w:ascii="Arial" w:hAnsi="Arial" w:cs="Arial"/>
          <w:lang w:val="en-GB"/>
        </w:rPr>
        <w:t>Concerns regarding</w:t>
      </w:r>
      <w:r w:rsidR="00973715">
        <w:rPr>
          <w:rFonts w:ascii="Arial" w:hAnsi="Arial" w:cs="Arial"/>
          <w:lang w:val="en-GB"/>
        </w:rPr>
        <w:t xml:space="preserve"> the</w:t>
      </w:r>
      <w:r w:rsidR="00273075" w:rsidRPr="00ED5005">
        <w:rPr>
          <w:rFonts w:ascii="Arial" w:hAnsi="Arial" w:cs="Arial"/>
          <w:lang w:val="en-GB"/>
        </w:rPr>
        <w:t xml:space="preserve"> fear</w:t>
      </w:r>
      <w:r w:rsidRPr="00ED5005">
        <w:rPr>
          <w:rFonts w:ascii="Arial" w:hAnsi="Arial" w:cs="Arial"/>
          <w:lang w:val="en-GB"/>
        </w:rPr>
        <w:t xml:space="preserve"> of retaliation, </w:t>
      </w:r>
      <w:r w:rsidR="00BB3143">
        <w:rPr>
          <w:rFonts w:ascii="Arial" w:hAnsi="Arial" w:cs="Arial"/>
          <w:lang w:val="en-GB"/>
        </w:rPr>
        <w:t xml:space="preserve">a </w:t>
      </w:r>
      <w:r w:rsidRPr="00ED5005">
        <w:rPr>
          <w:rFonts w:ascii="Arial" w:hAnsi="Arial" w:cs="Arial"/>
          <w:lang w:val="en-GB"/>
        </w:rPr>
        <w:t xml:space="preserve">lack </w:t>
      </w:r>
      <w:r w:rsidR="00BB3143">
        <w:rPr>
          <w:rFonts w:ascii="Arial" w:hAnsi="Arial" w:cs="Arial"/>
          <w:lang w:val="en-GB"/>
        </w:rPr>
        <w:t>of</w:t>
      </w:r>
      <w:r w:rsidRPr="00ED5005">
        <w:rPr>
          <w:rFonts w:ascii="Arial" w:hAnsi="Arial" w:cs="Arial"/>
          <w:lang w:val="en-GB"/>
        </w:rPr>
        <w:t xml:space="preserve"> trust in the reporting system and </w:t>
      </w:r>
      <w:r w:rsidR="00601D1D">
        <w:rPr>
          <w:rFonts w:ascii="Arial" w:hAnsi="Arial" w:cs="Arial"/>
          <w:lang w:val="en-GB"/>
        </w:rPr>
        <w:t>inadequate</w:t>
      </w:r>
      <w:r w:rsidRPr="00ED5005">
        <w:rPr>
          <w:rFonts w:ascii="Arial" w:hAnsi="Arial" w:cs="Arial"/>
          <w:lang w:val="en-GB"/>
        </w:rPr>
        <w:t xml:space="preserve"> </w:t>
      </w:r>
      <w:r w:rsidR="00601D1D" w:rsidRPr="00ED5005">
        <w:rPr>
          <w:rFonts w:ascii="Arial" w:hAnsi="Arial" w:cs="Arial"/>
          <w:lang w:val="en-GB"/>
        </w:rPr>
        <w:t xml:space="preserve">anonymity, </w:t>
      </w:r>
      <w:r w:rsidR="00601D1D">
        <w:rPr>
          <w:rFonts w:ascii="Arial" w:hAnsi="Arial" w:cs="Arial"/>
          <w:lang w:val="en-GB"/>
        </w:rPr>
        <w:t>collectively</w:t>
      </w:r>
      <w:r w:rsidRPr="00ED5005">
        <w:rPr>
          <w:rFonts w:ascii="Arial" w:hAnsi="Arial" w:cs="Arial"/>
          <w:lang w:val="en-GB"/>
        </w:rPr>
        <w:t xml:space="preserve"> </w:t>
      </w:r>
      <w:r w:rsidR="00B741C8" w:rsidRPr="00ED5005">
        <w:rPr>
          <w:rFonts w:ascii="Arial" w:hAnsi="Arial" w:cs="Arial"/>
          <w:lang w:val="en-GB"/>
        </w:rPr>
        <w:t>con</w:t>
      </w:r>
      <w:r w:rsidR="00BB3143">
        <w:rPr>
          <w:rFonts w:ascii="Arial" w:hAnsi="Arial" w:cs="Arial"/>
          <w:lang w:val="en-GB"/>
        </w:rPr>
        <w:t xml:space="preserve">tributed to a </w:t>
      </w:r>
      <w:r w:rsidR="00601D1D">
        <w:rPr>
          <w:rFonts w:ascii="Arial" w:hAnsi="Arial" w:cs="Arial"/>
          <w:lang w:val="en-GB"/>
        </w:rPr>
        <w:t>substantial p</w:t>
      </w:r>
      <w:r w:rsidR="008E5FE1">
        <w:rPr>
          <w:rFonts w:ascii="Arial" w:hAnsi="Arial" w:cs="Arial"/>
          <w:lang w:val="en-GB"/>
        </w:rPr>
        <w:t>ortion</w:t>
      </w:r>
      <w:r w:rsidR="00BB3143">
        <w:rPr>
          <w:rFonts w:ascii="Arial" w:hAnsi="Arial" w:cs="Arial"/>
          <w:lang w:val="en-GB"/>
        </w:rPr>
        <w:t xml:space="preserve"> of </w:t>
      </w:r>
      <w:r w:rsidR="00601D1D">
        <w:rPr>
          <w:rFonts w:ascii="Arial" w:hAnsi="Arial" w:cs="Arial"/>
          <w:lang w:val="en-GB"/>
        </w:rPr>
        <w:t>the</w:t>
      </w:r>
      <w:r w:rsidR="00BB3143">
        <w:rPr>
          <w:rFonts w:ascii="Arial" w:hAnsi="Arial" w:cs="Arial"/>
          <w:lang w:val="en-GB"/>
        </w:rPr>
        <w:t xml:space="preserve"> </w:t>
      </w:r>
      <w:r w:rsidRPr="00ED5005">
        <w:rPr>
          <w:rFonts w:ascii="Arial" w:hAnsi="Arial" w:cs="Arial"/>
          <w:lang w:val="en-GB"/>
        </w:rPr>
        <w:t>responses</w:t>
      </w:r>
      <w:r w:rsidR="00AA23FC" w:rsidRPr="00ED5005">
        <w:rPr>
          <w:rFonts w:ascii="Arial" w:hAnsi="Arial" w:cs="Arial"/>
          <w:lang w:val="en-GB"/>
        </w:rPr>
        <w:t>. Th</w:t>
      </w:r>
      <w:r w:rsidR="00601D1D">
        <w:rPr>
          <w:rFonts w:ascii="Arial" w:hAnsi="Arial" w:cs="Arial"/>
          <w:lang w:val="en-GB"/>
        </w:rPr>
        <w:t xml:space="preserve">is </w:t>
      </w:r>
      <w:r w:rsidR="008E5FE1">
        <w:rPr>
          <w:rFonts w:ascii="Arial" w:hAnsi="Arial" w:cs="Arial"/>
          <w:lang w:val="en-GB"/>
        </w:rPr>
        <w:t>emphasises</w:t>
      </w:r>
      <w:r w:rsidR="00273075" w:rsidRPr="00ED5005">
        <w:rPr>
          <w:rFonts w:ascii="Arial" w:hAnsi="Arial" w:cs="Arial"/>
          <w:lang w:val="en-GB"/>
        </w:rPr>
        <w:t xml:space="preserve"> the need</w:t>
      </w:r>
      <w:r w:rsidR="00982FD6">
        <w:rPr>
          <w:rFonts w:ascii="Arial" w:hAnsi="Arial" w:cs="Arial"/>
          <w:lang w:val="en-GB"/>
        </w:rPr>
        <w:t xml:space="preserve"> for SWP</w:t>
      </w:r>
      <w:r w:rsidR="00273075" w:rsidRPr="00ED5005">
        <w:rPr>
          <w:rFonts w:ascii="Arial" w:hAnsi="Arial" w:cs="Arial"/>
          <w:lang w:val="en-GB"/>
        </w:rPr>
        <w:t xml:space="preserve"> to address</w:t>
      </w:r>
      <w:r w:rsidR="00BB3143">
        <w:rPr>
          <w:rFonts w:ascii="Arial" w:hAnsi="Arial" w:cs="Arial"/>
          <w:lang w:val="en-GB"/>
        </w:rPr>
        <w:t xml:space="preserve"> </w:t>
      </w:r>
      <w:r w:rsidR="008E5FE1">
        <w:rPr>
          <w:rFonts w:ascii="Arial" w:hAnsi="Arial" w:cs="Arial"/>
          <w:lang w:val="en-GB"/>
        </w:rPr>
        <w:t xml:space="preserve">these </w:t>
      </w:r>
      <w:r w:rsidR="00BB3143">
        <w:rPr>
          <w:rFonts w:ascii="Arial" w:hAnsi="Arial" w:cs="Arial"/>
          <w:lang w:val="en-GB"/>
        </w:rPr>
        <w:t>reporting</w:t>
      </w:r>
      <w:r w:rsidR="00273075" w:rsidRPr="00ED5005">
        <w:rPr>
          <w:rFonts w:ascii="Arial" w:hAnsi="Arial" w:cs="Arial"/>
          <w:lang w:val="en-GB"/>
        </w:rPr>
        <w:t xml:space="preserve"> barriers </w:t>
      </w:r>
      <w:r w:rsidR="00AA23FC" w:rsidRPr="00ED5005">
        <w:rPr>
          <w:rFonts w:ascii="Arial" w:hAnsi="Arial" w:cs="Arial"/>
          <w:lang w:val="en-GB"/>
        </w:rPr>
        <w:t>to</w:t>
      </w:r>
      <w:r w:rsidR="00273075" w:rsidRPr="00ED5005">
        <w:rPr>
          <w:rFonts w:ascii="Arial" w:hAnsi="Arial" w:cs="Arial"/>
          <w:lang w:val="en-GB"/>
        </w:rPr>
        <w:t xml:space="preserve"> enhance </w:t>
      </w:r>
      <w:r w:rsidR="00B741C8" w:rsidRPr="00ED5005">
        <w:rPr>
          <w:rFonts w:ascii="Arial" w:hAnsi="Arial" w:cs="Arial"/>
          <w:lang w:val="en-GB"/>
        </w:rPr>
        <w:lastRenderedPageBreak/>
        <w:t xml:space="preserve">the </w:t>
      </w:r>
      <w:r w:rsidR="00273075" w:rsidRPr="00ED5005">
        <w:rPr>
          <w:rFonts w:ascii="Arial" w:hAnsi="Arial" w:cs="Arial"/>
          <w:lang w:val="en-GB"/>
        </w:rPr>
        <w:t>effectiveness and reliability of the reporting framework</w:t>
      </w:r>
      <w:r w:rsidR="00FD2E58" w:rsidRPr="00ED5005">
        <w:rPr>
          <w:rFonts w:ascii="Arial" w:hAnsi="Arial" w:cs="Arial"/>
          <w:lang w:val="en-GB"/>
        </w:rPr>
        <w:t>, a</w:t>
      </w:r>
      <w:r w:rsidR="00601D1D">
        <w:rPr>
          <w:rFonts w:ascii="Arial" w:hAnsi="Arial" w:cs="Arial"/>
          <w:lang w:val="en-GB"/>
        </w:rPr>
        <w:t xml:space="preserve">s supported by the findings in </w:t>
      </w:r>
      <w:r w:rsidR="00FD2E58" w:rsidRPr="00ED5005">
        <w:rPr>
          <w:rFonts w:ascii="Arial" w:hAnsi="Arial" w:cs="Arial"/>
          <w:lang w:val="en-GB"/>
        </w:rPr>
        <w:t xml:space="preserve">the literature </w:t>
      </w:r>
      <w:r w:rsidR="00601D1D" w:rsidRPr="00ED5005">
        <w:rPr>
          <w:rFonts w:ascii="Arial" w:hAnsi="Arial" w:cs="Arial"/>
          <w:lang w:val="en-GB"/>
        </w:rPr>
        <w:t>review (</w:t>
      </w:r>
      <w:r w:rsidR="008962E9" w:rsidRPr="00ED5005">
        <w:rPr>
          <w:rFonts w:ascii="Arial" w:hAnsi="Arial" w:cs="Arial"/>
          <w:lang w:val="en-GB"/>
        </w:rPr>
        <w:t>Westmarland &amp; Rowe,</w:t>
      </w:r>
      <w:r w:rsidR="00680F14" w:rsidRPr="00ED5005">
        <w:rPr>
          <w:rFonts w:ascii="Arial" w:hAnsi="Arial" w:cs="Arial"/>
          <w:lang w:val="en-GB"/>
        </w:rPr>
        <w:t xml:space="preserve"> </w:t>
      </w:r>
      <w:r w:rsidR="008962E9" w:rsidRPr="00ED5005">
        <w:rPr>
          <w:rFonts w:ascii="Arial" w:hAnsi="Arial" w:cs="Arial"/>
          <w:lang w:val="en-GB"/>
        </w:rPr>
        <w:t>2016; Ivkovic, et al., 2022).</w:t>
      </w:r>
      <w:r w:rsidR="00FD2E58" w:rsidRPr="00ED5005">
        <w:rPr>
          <w:rFonts w:ascii="Arial" w:hAnsi="Arial" w:cs="Arial"/>
          <w:lang w:val="en-GB"/>
        </w:rPr>
        <w:t xml:space="preserve"> </w:t>
      </w:r>
    </w:p>
    <w:p w14:paraId="54C6094A" w14:textId="77777777" w:rsidR="00982FD6" w:rsidRPr="00FB6AF6" w:rsidRDefault="00982FD6" w:rsidP="00ED5005">
      <w:pPr>
        <w:spacing w:after="0" w:line="360" w:lineRule="auto"/>
        <w:jc w:val="both"/>
        <w:rPr>
          <w:rFonts w:ascii="Arial" w:hAnsi="Arial" w:cs="Arial"/>
          <w:color w:val="2F5496" w:themeColor="accent1" w:themeShade="BF"/>
          <w:sz w:val="24"/>
          <w:szCs w:val="24"/>
          <w:lang w:val="en-GB"/>
        </w:rPr>
      </w:pPr>
    </w:p>
    <w:p w14:paraId="41EA686A" w14:textId="68EB065D" w:rsidR="00DD55E2" w:rsidRPr="00FB6AF6" w:rsidRDefault="00BF0AFA" w:rsidP="003A18A4">
      <w:pPr>
        <w:pStyle w:val="Heading3"/>
        <w:spacing w:line="360" w:lineRule="auto"/>
        <w:rPr>
          <w:rFonts w:ascii="Arial" w:hAnsi="Arial" w:cs="Arial"/>
          <w:color w:val="2F5496" w:themeColor="accent1" w:themeShade="BF"/>
          <w:lang w:val="en-GB"/>
        </w:rPr>
      </w:pPr>
      <w:bookmarkStart w:id="91" w:name="_Toc198564707"/>
      <w:r w:rsidRPr="00FB6AF6">
        <w:rPr>
          <w:rFonts w:ascii="Arial" w:hAnsi="Arial" w:cs="Arial"/>
          <w:color w:val="2F5496" w:themeColor="accent1" w:themeShade="BF"/>
          <w:lang w:val="en-GB"/>
        </w:rPr>
        <w:t>4.2.</w:t>
      </w:r>
      <w:r w:rsidR="001B746D" w:rsidRPr="00FB6AF6">
        <w:rPr>
          <w:rFonts w:ascii="Arial" w:hAnsi="Arial" w:cs="Arial"/>
          <w:color w:val="2F5496" w:themeColor="accent1" w:themeShade="BF"/>
          <w:lang w:val="en-GB"/>
        </w:rPr>
        <w:t xml:space="preserve">4 </w:t>
      </w:r>
      <w:r w:rsidR="00AE5511" w:rsidRPr="00FB6AF6">
        <w:rPr>
          <w:rFonts w:ascii="Arial" w:hAnsi="Arial" w:cs="Arial"/>
          <w:color w:val="2F5496" w:themeColor="accent1" w:themeShade="BF"/>
          <w:lang w:val="en-GB"/>
        </w:rPr>
        <w:t xml:space="preserve">Disclosure </w:t>
      </w:r>
      <w:r w:rsidR="001B7F07" w:rsidRPr="00FB6AF6">
        <w:rPr>
          <w:rFonts w:ascii="Arial" w:hAnsi="Arial" w:cs="Arial"/>
          <w:color w:val="2F5496" w:themeColor="accent1" w:themeShade="BF"/>
          <w:lang w:val="en-GB"/>
        </w:rPr>
        <w:t xml:space="preserve">and </w:t>
      </w:r>
      <w:r w:rsidR="00AE5511" w:rsidRPr="00FB6AF6">
        <w:rPr>
          <w:rFonts w:ascii="Arial" w:hAnsi="Arial" w:cs="Arial"/>
          <w:color w:val="2F5496" w:themeColor="accent1" w:themeShade="BF"/>
          <w:lang w:val="en-GB"/>
        </w:rPr>
        <w:t>Support</w:t>
      </w:r>
      <w:r w:rsidR="00DD55E2" w:rsidRPr="00FB6AF6">
        <w:rPr>
          <w:rFonts w:ascii="Arial" w:hAnsi="Arial" w:cs="Arial"/>
          <w:color w:val="2F5496" w:themeColor="accent1" w:themeShade="BF"/>
          <w:lang w:val="en-GB"/>
        </w:rPr>
        <w:t xml:space="preserve"> </w:t>
      </w:r>
      <w:r w:rsidR="001B7F07" w:rsidRPr="00FB6AF6">
        <w:rPr>
          <w:rFonts w:ascii="Arial" w:hAnsi="Arial" w:cs="Arial"/>
          <w:color w:val="2F5496" w:themeColor="accent1" w:themeShade="BF"/>
          <w:lang w:val="en-GB"/>
        </w:rPr>
        <w:t>S</w:t>
      </w:r>
      <w:r w:rsidR="00DD55E2" w:rsidRPr="00FB6AF6">
        <w:rPr>
          <w:rFonts w:ascii="Arial" w:hAnsi="Arial" w:cs="Arial"/>
          <w:color w:val="2F5496" w:themeColor="accent1" w:themeShade="BF"/>
          <w:lang w:val="en-GB"/>
        </w:rPr>
        <w:t>ystems</w:t>
      </w:r>
      <w:bookmarkEnd w:id="91"/>
    </w:p>
    <w:p w14:paraId="0D16E336" w14:textId="20AC3554" w:rsidR="002E04B4" w:rsidRDefault="00334979" w:rsidP="00ED5005">
      <w:pPr>
        <w:spacing w:after="0" w:line="360" w:lineRule="auto"/>
        <w:jc w:val="both"/>
        <w:rPr>
          <w:rFonts w:ascii="Arial" w:hAnsi="Arial" w:cs="Arial"/>
          <w:lang w:val="en-GB"/>
        </w:rPr>
      </w:pPr>
      <w:r w:rsidRPr="00ED5005">
        <w:rPr>
          <w:rFonts w:ascii="Arial" w:hAnsi="Arial" w:cs="Arial"/>
          <w:lang w:val="en-GB"/>
        </w:rPr>
        <w:t>Th</w:t>
      </w:r>
      <w:r w:rsidR="008E5FE1">
        <w:rPr>
          <w:rFonts w:ascii="Arial" w:hAnsi="Arial" w:cs="Arial"/>
          <w:lang w:val="en-GB"/>
        </w:rPr>
        <w:t xml:space="preserve">e </w:t>
      </w:r>
      <w:r w:rsidRPr="00ED5005">
        <w:rPr>
          <w:rFonts w:ascii="Arial" w:hAnsi="Arial" w:cs="Arial"/>
          <w:lang w:val="en-GB"/>
        </w:rPr>
        <w:t xml:space="preserve">analysis of institutional accountability and welfare experiences revealed </w:t>
      </w:r>
      <w:r w:rsidR="00BE7BCF" w:rsidRPr="00ED5005">
        <w:rPr>
          <w:rFonts w:ascii="Arial" w:hAnsi="Arial" w:cs="Arial"/>
          <w:lang w:val="en-GB"/>
        </w:rPr>
        <w:t>respondents’</w:t>
      </w:r>
      <w:r w:rsidRPr="00ED5005">
        <w:rPr>
          <w:rFonts w:ascii="Arial" w:hAnsi="Arial" w:cs="Arial"/>
          <w:lang w:val="en-GB"/>
        </w:rPr>
        <w:t xml:space="preserve"> </w:t>
      </w:r>
      <w:r w:rsidR="00982FD6" w:rsidRPr="00ED5005">
        <w:rPr>
          <w:rFonts w:ascii="Arial" w:hAnsi="Arial" w:cs="Arial"/>
          <w:lang w:val="en-GB"/>
        </w:rPr>
        <w:t>prefer</w:t>
      </w:r>
      <w:r w:rsidR="00982FD6">
        <w:rPr>
          <w:rFonts w:ascii="Arial" w:hAnsi="Arial" w:cs="Arial"/>
          <w:lang w:val="en-GB"/>
        </w:rPr>
        <w:t xml:space="preserve">ence </w:t>
      </w:r>
      <w:r w:rsidR="00A37F68">
        <w:rPr>
          <w:rFonts w:ascii="Arial" w:hAnsi="Arial" w:cs="Arial"/>
          <w:lang w:val="en-GB"/>
        </w:rPr>
        <w:t xml:space="preserve">for </w:t>
      </w:r>
      <w:r w:rsidR="00A37F68" w:rsidRPr="00ED5005">
        <w:rPr>
          <w:rFonts w:ascii="Arial" w:hAnsi="Arial" w:cs="Arial"/>
          <w:lang w:val="en-GB"/>
        </w:rPr>
        <w:t>misconduct</w:t>
      </w:r>
      <w:r w:rsidRPr="00ED5005">
        <w:rPr>
          <w:rFonts w:ascii="Arial" w:hAnsi="Arial" w:cs="Arial"/>
          <w:lang w:val="en-GB"/>
        </w:rPr>
        <w:t xml:space="preserve"> </w:t>
      </w:r>
      <w:r w:rsidR="00982FD6">
        <w:rPr>
          <w:rFonts w:ascii="Arial" w:hAnsi="Arial" w:cs="Arial"/>
          <w:lang w:val="en-GB"/>
        </w:rPr>
        <w:t xml:space="preserve">reporting as </w:t>
      </w:r>
      <w:r w:rsidR="0051040B">
        <w:rPr>
          <w:rFonts w:ascii="Arial" w:hAnsi="Arial" w:cs="Arial"/>
          <w:lang w:val="en-GB"/>
        </w:rPr>
        <w:t xml:space="preserve">illustrated in </w:t>
      </w:r>
      <w:r w:rsidR="0051040B" w:rsidRPr="000E2CED">
        <w:rPr>
          <w:rFonts w:ascii="Arial" w:hAnsi="Arial" w:cs="Arial"/>
          <w:lang w:val="en-GB"/>
        </w:rPr>
        <w:t xml:space="preserve">figure </w:t>
      </w:r>
      <w:r w:rsidR="000E2CED" w:rsidRPr="000E2CED">
        <w:rPr>
          <w:rFonts w:ascii="Arial" w:hAnsi="Arial" w:cs="Arial"/>
          <w:lang w:val="en-GB"/>
        </w:rPr>
        <w:t>1</w:t>
      </w:r>
      <w:r w:rsidR="00547D1E">
        <w:rPr>
          <w:rFonts w:ascii="Arial" w:hAnsi="Arial" w:cs="Arial"/>
          <w:lang w:val="en-GB"/>
        </w:rPr>
        <w:t>9</w:t>
      </w:r>
      <w:r w:rsidR="00BE7BCF">
        <w:rPr>
          <w:rFonts w:ascii="Arial" w:hAnsi="Arial" w:cs="Arial"/>
          <w:lang w:val="en-GB"/>
        </w:rPr>
        <w:t>:</w:t>
      </w:r>
      <w:r w:rsidRPr="000E2CED">
        <w:rPr>
          <w:rFonts w:ascii="Arial" w:hAnsi="Arial" w:cs="Arial"/>
          <w:lang w:val="en-GB"/>
        </w:rPr>
        <w:t xml:space="preserve"> </w:t>
      </w:r>
    </w:p>
    <w:p w14:paraId="5ABDFD61" w14:textId="77777777" w:rsidR="00547D1E" w:rsidRPr="000E2CED" w:rsidRDefault="00547D1E" w:rsidP="00ED5005">
      <w:pPr>
        <w:spacing w:after="0" w:line="360" w:lineRule="auto"/>
        <w:jc w:val="both"/>
        <w:rPr>
          <w:rFonts w:ascii="Arial" w:hAnsi="Arial" w:cs="Arial"/>
          <w:lang w:val="en-GB"/>
        </w:rPr>
      </w:pPr>
    </w:p>
    <w:p w14:paraId="4DBAFF5A" w14:textId="34232299" w:rsidR="002E04B4" w:rsidRDefault="0051040B" w:rsidP="0051040B">
      <w:pPr>
        <w:spacing w:after="0" w:line="360" w:lineRule="auto"/>
        <w:jc w:val="center"/>
        <w:rPr>
          <w:rFonts w:ascii="Arial" w:hAnsi="Arial" w:cs="Arial"/>
          <w:lang w:val="en-GB"/>
        </w:rPr>
      </w:pPr>
      <w:r w:rsidRPr="0051040B">
        <w:rPr>
          <w:rFonts w:ascii="Arial" w:hAnsi="Arial" w:cs="Arial"/>
          <w:noProof/>
          <w:lang w:val="en-GB"/>
        </w:rPr>
        <w:drawing>
          <wp:inline distT="0" distB="0" distL="0" distR="0" wp14:anchorId="42F30493" wp14:editId="2DA3E3E2">
            <wp:extent cx="5467350" cy="2393133"/>
            <wp:effectExtent l="0" t="0" r="0" b="7620"/>
            <wp:docPr id="145531216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12162" name="Picture 1" descr="A screenshot of a graph&#10;&#10;AI-generated content may be incorrect."/>
                    <pic:cNvPicPr/>
                  </pic:nvPicPr>
                  <pic:blipFill>
                    <a:blip r:embed="rId30"/>
                    <a:stretch>
                      <a:fillRect/>
                    </a:stretch>
                  </pic:blipFill>
                  <pic:spPr>
                    <a:xfrm>
                      <a:off x="0" y="0"/>
                      <a:ext cx="5477566" cy="2397605"/>
                    </a:xfrm>
                    <a:prstGeom prst="rect">
                      <a:avLst/>
                    </a:prstGeom>
                  </pic:spPr>
                </pic:pic>
              </a:graphicData>
            </a:graphic>
          </wp:inline>
        </w:drawing>
      </w:r>
    </w:p>
    <w:p w14:paraId="49B628B1" w14:textId="0DB3B43A" w:rsidR="0051040B" w:rsidRPr="000E2CED" w:rsidRDefault="0051040B" w:rsidP="00ED5005">
      <w:pPr>
        <w:spacing w:after="0" w:line="360" w:lineRule="auto"/>
        <w:jc w:val="both"/>
        <w:rPr>
          <w:rFonts w:ascii="Arial" w:hAnsi="Arial" w:cs="Arial"/>
          <w:lang w:val="en-GB"/>
        </w:rPr>
      </w:pPr>
      <w:r w:rsidRPr="000E2CED">
        <w:rPr>
          <w:rFonts w:ascii="Arial" w:hAnsi="Arial" w:cs="Arial"/>
          <w:lang w:val="en-GB"/>
        </w:rPr>
        <w:t xml:space="preserve">Figure </w:t>
      </w:r>
      <w:r w:rsidR="000E2CED" w:rsidRPr="000E2CED">
        <w:rPr>
          <w:rFonts w:ascii="Arial" w:hAnsi="Arial" w:cs="Arial"/>
          <w:lang w:val="en-GB"/>
        </w:rPr>
        <w:t>1</w:t>
      </w:r>
      <w:r w:rsidR="00547D1E">
        <w:rPr>
          <w:rFonts w:ascii="Arial" w:hAnsi="Arial" w:cs="Arial"/>
          <w:lang w:val="en-GB"/>
        </w:rPr>
        <w:t>9</w:t>
      </w:r>
      <w:r w:rsidR="000E2CED" w:rsidRPr="000E2CED">
        <w:rPr>
          <w:rFonts w:ascii="Arial" w:hAnsi="Arial" w:cs="Arial"/>
          <w:lang w:val="en-GB"/>
        </w:rPr>
        <w:t xml:space="preserve"> – Misconduct Reporting Channels</w:t>
      </w:r>
    </w:p>
    <w:p w14:paraId="5E1EA9CA" w14:textId="77777777" w:rsidR="000E2CED" w:rsidRDefault="000E2CED" w:rsidP="00ED5005">
      <w:pPr>
        <w:spacing w:after="0" w:line="360" w:lineRule="auto"/>
        <w:jc w:val="both"/>
        <w:rPr>
          <w:rFonts w:ascii="Arial" w:hAnsi="Arial" w:cs="Arial"/>
          <w:lang w:val="en-GB"/>
        </w:rPr>
      </w:pPr>
    </w:p>
    <w:p w14:paraId="09B078A7" w14:textId="77777777" w:rsidR="00992B76" w:rsidRDefault="00992B76" w:rsidP="00ED5005">
      <w:pPr>
        <w:spacing w:after="0" w:line="360" w:lineRule="auto"/>
        <w:jc w:val="both"/>
        <w:rPr>
          <w:rFonts w:ascii="Arial" w:hAnsi="Arial" w:cs="Arial"/>
          <w:lang w:val="en-GB"/>
        </w:rPr>
      </w:pPr>
    </w:p>
    <w:p w14:paraId="4FE8836E" w14:textId="5893A316" w:rsidR="00AD43C7" w:rsidRDefault="00334979" w:rsidP="00ED5005">
      <w:pPr>
        <w:spacing w:after="0" w:line="360" w:lineRule="auto"/>
        <w:jc w:val="both"/>
        <w:rPr>
          <w:rFonts w:ascii="Arial" w:hAnsi="Arial" w:cs="Arial"/>
          <w:lang w:val="en-GB"/>
        </w:rPr>
      </w:pPr>
      <w:r w:rsidRPr="00ED5005">
        <w:rPr>
          <w:rFonts w:ascii="Arial" w:hAnsi="Arial" w:cs="Arial"/>
          <w:lang w:val="en-GB"/>
        </w:rPr>
        <w:t>These preferences</w:t>
      </w:r>
      <w:r w:rsidR="00016273" w:rsidRPr="00ED5005">
        <w:rPr>
          <w:rFonts w:ascii="Arial" w:hAnsi="Arial" w:cs="Arial"/>
          <w:lang w:val="en-GB"/>
        </w:rPr>
        <w:t xml:space="preserve"> </w:t>
      </w:r>
      <w:r w:rsidR="008E5FE1">
        <w:rPr>
          <w:rFonts w:ascii="Arial" w:hAnsi="Arial" w:cs="Arial"/>
          <w:lang w:val="en-GB"/>
        </w:rPr>
        <w:t>indicate</w:t>
      </w:r>
      <w:r w:rsidRPr="00ED5005">
        <w:rPr>
          <w:rFonts w:ascii="Arial" w:hAnsi="Arial" w:cs="Arial"/>
          <w:lang w:val="en-GB"/>
        </w:rPr>
        <w:t xml:space="preserve"> a </w:t>
      </w:r>
      <w:r w:rsidR="00AD43C7" w:rsidRPr="00ED5005">
        <w:rPr>
          <w:rFonts w:ascii="Arial" w:hAnsi="Arial" w:cs="Arial"/>
          <w:lang w:val="en-GB"/>
        </w:rPr>
        <w:t>s</w:t>
      </w:r>
      <w:r w:rsidR="00AD43C7">
        <w:rPr>
          <w:rFonts w:ascii="Arial" w:hAnsi="Arial" w:cs="Arial"/>
          <w:lang w:val="en-GB"/>
        </w:rPr>
        <w:t>trong</w:t>
      </w:r>
      <w:r w:rsidRPr="00ED5005">
        <w:rPr>
          <w:rFonts w:ascii="Arial" w:hAnsi="Arial" w:cs="Arial"/>
          <w:lang w:val="en-GB"/>
        </w:rPr>
        <w:t xml:space="preserve"> level of trust in leadership and the internal mechanisms of PSD, despite </w:t>
      </w:r>
      <w:proofErr w:type="gramStart"/>
      <w:r w:rsidRPr="00ED5005">
        <w:rPr>
          <w:rFonts w:ascii="Arial" w:hAnsi="Arial" w:cs="Arial"/>
          <w:lang w:val="en-GB"/>
        </w:rPr>
        <w:t>some</w:t>
      </w:r>
      <w:proofErr w:type="gramEnd"/>
      <w:r w:rsidRPr="00ED5005">
        <w:rPr>
          <w:rFonts w:ascii="Arial" w:hAnsi="Arial" w:cs="Arial"/>
          <w:lang w:val="en-GB"/>
        </w:rPr>
        <w:t xml:space="preserve"> concerns identified in the qualitative analysis </w:t>
      </w:r>
      <w:r w:rsidR="00982FD6">
        <w:rPr>
          <w:rFonts w:ascii="Arial" w:hAnsi="Arial" w:cs="Arial"/>
          <w:lang w:val="en-GB"/>
        </w:rPr>
        <w:t>of</w:t>
      </w:r>
      <w:r w:rsidRPr="00ED5005">
        <w:rPr>
          <w:rFonts w:ascii="Arial" w:hAnsi="Arial" w:cs="Arial"/>
          <w:lang w:val="en-GB"/>
        </w:rPr>
        <w:t xml:space="preserve"> </w:t>
      </w:r>
      <w:r w:rsidR="002F0003" w:rsidRPr="00ED5005">
        <w:rPr>
          <w:rFonts w:ascii="Arial" w:hAnsi="Arial" w:cs="Arial"/>
          <w:lang w:val="en-GB"/>
        </w:rPr>
        <w:t>Q</w:t>
      </w:r>
      <w:r w:rsidRPr="00ED5005">
        <w:rPr>
          <w:rFonts w:ascii="Arial" w:hAnsi="Arial" w:cs="Arial"/>
          <w:lang w:val="en-GB"/>
        </w:rPr>
        <w:t>uestion 11</w:t>
      </w:r>
      <w:r w:rsidR="008E5FE1">
        <w:rPr>
          <w:rFonts w:ascii="Arial" w:hAnsi="Arial" w:cs="Arial"/>
          <w:lang w:val="en-GB"/>
        </w:rPr>
        <w:t xml:space="preserve"> (Appendix D)</w:t>
      </w:r>
      <w:proofErr w:type="gramStart"/>
      <w:r w:rsidR="008E5FE1">
        <w:rPr>
          <w:rFonts w:ascii="Arial" w:hAnsi="Arial" w:cs="Arial"/>
          <w:lang w:val="en-GB"/>
        </w:rPr>
        <w:t xml:space="preserve">.  </w:t>
      </w:r>
      <w:proofErr w:type="gramEnd"/>
      <w:r w:rsidR="008E5FE1">
        <w:rPr>
          <w:rFonts w:ascii="Arial" w:hAnsi="Arial" w:cs="Arial"/>
          <w:lang w:val="en-GB"/>
        </w:rPr>
        <w:t xml:space="preserve">                                                            </w:t>
      </w:r>
      <w:r w:rsidRPr="00ED5005">
        <w:rPr>
          <w:rFonts w:ascii="Arial" w:hAnsi="Arial" w:cs="Arial"/>
          <w:lang w:val="en-GB"/>
        </w:rPr>
        <w:t xml:space="preserve">  </w:t>
      </w:r>
      <w:r w:rsidR="00D628F4">
        <w:rPr>
          <w:rFonts w:ascii="Arial" w:hAnsi="Arial" w:cs="Arial"/>
          <w:lang w:val="en-GB"/>
        </w:rPr>
        <w:t xml:space="preserve">Supporting </w:t>
      </w:r>
      <w:r w:rsidR="00982FD6">
        <w:rPr>
          <w:rFonts w:ascii="Arial" w:hAnsi="Arial" w:cs="Arial"/>
          <w:lang w:val="en-GB"/>
        </w:rPr>
        <w:t>this</w:t>
      </w:r>
      <w:r w:rsidR="008E5FE1">
        <w:rPr>
          <w:rFonts w:ascii="Arial" w:hAnsi="Arial" w:cs="Arial"/>
          <w:lang w:val="en-GB"/>
        </w:rPr>
        <w:t>, the</w:t>
      </w:r>
      <w:r w:rsidRPr="00ED5005">
        <w:rPr>
          <w:rFonts w:ascii="Arial" w:hAnsi="Arial" w:cs="Arial"/>
          <w:lang w:val="en-GB"/>
        </w:rPr>
        <w:t xml:space="preserve"> analysis from </w:t>
      </w:r>
      <w:r w:rsidR="002F0003" w:rsidRPr="00ED5005">
        <w:rPr>
          <w:rFonts w:ascii="Arial" w:hAnsi="Arial" w:cs="Arial"/>
          <w:lang w:val="en-GB"/>
        </w:rPr>
        <w:t>Q</w:t>
      </w:r>
      <w:r w:rsidRPr="00ED5005">
        <w:rPr>
          <w:rFonts w:ascii="Arial" w:hAnsi="Arial" w:cs="Arial"/>
          <w:lang w:val="en-GB"/>
        </w:rPr>
        <w:t xml:space="preserve">uestion 25 </w:t>
      </w:r>
      <w:r w:rsidR="008E5FE1">
        <w:rPr>
          <w:rFonts w:ascii="Arial" w:hAnsi="Arial" w:cs="Arial"/>
          <w:lang w:val="en-GB"/>
        </w:rPr>
        <w:t>reveals</w:t>
      </w:r>
      <w:r w:rsidRPr="00ED5005">
        <w:rPr>
          <w:rFonts w:ascii="Arial" w:hAnsi="Arial" w:cs="Arial"/>
          <w:lang w:val="en-GB"/>
        </w:rPr>
        <w:t xml:space="preserve"> that 27% of respondents </w:t>
      </w:r>
      <w:r w:rsidR="00AD43C7">
        <w:rPr>
          <w:rFonts w:ascii="Arial" w:hAnsi="Arial" w:cs="Arial"/>
          <w:lang w:val="en-GB"/>
        </w:rPr>
        <w:t xml:space="preserve">sought or received </w:t>
      </w:r>
      <w:r w:rsidRPr="00ED5005">
        <w:rPr>
          <w:rFonts w:ascii="Arial" w:hAnsi="Arial" w:cs="Arial"/>
          <w:lang w:val="en-GB"/>
        </w:rPr>
        <w:t xml:space="preserve">support from a line manager. </w:t>
      </w:r>
    </w:p>
    <w:p w14:paraId="7275291E" w14:textId="77777777" w:rsidR="00AD43C7" w:rsidRDefault="00AD43C7" w:rsidP="00ED5005">
      <w:pPr>
        <w:spacing w:after="0" w:line="360" w:lineRule="auto"/>
        <w:jc w:val="both"/>
        <w:rPr>
          <w:rFonts w:ascii="Arial" w:hAnsi="Arial" w:cs="Arial"/>
          <w:lang w:val="en-GB"/>
        </w:rPr>
      </w:pPr>
    </w:p>
    <w:p w14:paraId="510FE9DF" w14:textId="24479D7F" w:rsidR="00334979" w:rsidRDefault="00D628F4" w:rsidP="00ED5005">
      <w:pPr>
        <w:spacing w:after="0" w:line="360" w:lineRule="auto"/>
        <w:jc w:val="both"/>
        <w:rPr>
          <w:rFonts w:ascii="Arial" w:hAnsi="Arial" w:cs="Arial"/>
          <w:lang w:val="en-GB"/>
        </w:rPr>
      </w:pPr>
      <w:r>
        <w:rPr>
          <w:rFonts w:ascii="Arial" w:hAnsi="Arial" w:cs="Arial"/>
          <w:lang w:val="en-GB"/>
        </w:rPr>
        <w:t xml:space="preserve">Evaluating </w:t>
      </w:r>
      <w:r w:rsidR="00AD43C7">
        <w:rPr>
          <w:rFonts w:ascii="Arial" w:hAnsi="Arial" w:cs="Arial"/>
          <w:lang w:val="en-GB"/>
        </w:rPr>
        <w:t xml:space="preserve">the </w:t>
      </w:r>
      <w:r w:rsidR="00334979" w:rsidRPr="00ED5005">
        <w:rPr>
          <w:rFonts w:ascii="Arial" w:hAnsi="Arial" w:cs="Arial"/>
          <w:lang w:val="en-GB"/>
        </w:rPr>
        <w:t xml:space="preserve">support systems within the organisational framework is </w:t>
      </w:r>
      <w:r w:rsidR="00AD43C7">
        <w:rPr>
          <w:rFonts w:ascii="Arial" w:hAnsi="Arial" w:cs="Arial"/>
          <w:lang w:val="en-GB"/>
        </w:rPr>
        <w:t>essential for improving</w:t>
      </w:r>
      <w:r w:rsidR="00334979" w:rsidRPr="00ED5005">
        <w:rPr>
          <w:rFonts w:ascii="Arial" w:hAnsi="Arial" w:cs="Arial"/>
          <w:lang w:val="en-GB"/>
        </w:rPr>
        <w:t xml:space="preserve"> </w:t>
      </w:r>
      <w:r>
        <w:rPr>
          <w:rFonts w:ascii="Arial" w:hAnsi="Arial" w:cs="Arial"/>
          <w:lang w:val="en-GB"/>
        </w:rPr>
        <w:t xml:space="preserve">the </w:t>
      </w:r>
      <w:r w:rsidR="00334979" w:rsidRPr="00ED5005">
        <w:rPr>
          <w:rFonts w:ascii="Arial" w:hAnsi="Arial" w:cs="Arial"/>
          <w:lang w:val="en-GB"/>
        </w:rPr>
        <w:t>experiences of individuals reporting misconduct.</w:t>
      </w:r>
      <w:r w:rsidR="00AD43C7">
        <w:rPr>
          <w:rFonts w:ascii="Arial" w:hAnsi="Arial" w:cs="Arial"/>
          <w:lang w:val="en-GB"/>
        </w:rPr>
        <w:t xml:space="preserve"> The literature suggests that </w:t>
      </w:r>
      <w:r w:rsidR="00662762" w:rsidRPr="00ED5005">
        <w:rPr>
          <w:rFonts w:ascii="Arial" w:hAnsi="Arial" w:cs="Arial"/>
          <w:lang w:val="en-GB"/>
        </w:rPr>
        <w:t>when leaders promote ethical behaviours, demonstrating a commitment to address misconduct, staff feel</w:t>
      </w:r>
      <w:r w:rsidR="00AD43C7">
        <w:rPr>
          <w:rFonts w:ascii="Arial" w:hAnsi="Arial" w:cs="Arial"/>
          <w:lang w:val="en-GB"/>
        </w:rPr>
        <w:t xml:space="preserve"> </w:t>
      </w:r>
      <w:r w:rsidR="00C132BE">
        <w:rPr>
          <w:rFonts w:ascii="Arial" w:hAnsi="Arial" w:cs="Arial"/>
          <w:lang w:val="en-GB"/>
        </w:rPr>
        <w:t xml:space="preserve">more </w:t>
      </w:r>
      <w:r w:rsidR="00C132BE" w:rsidRPr="00ED5005">
        <w:rPr>
          <w:rFonts w:ascii="Arial" w:hAnsi="Arial" w:cs="Arial"/>
          <w:lang w:val="en-GB"/>
        </w:rPr>
        <w:t>empowered</w:t>
      </w:r>
      <w:r w:rsidR="00662762" w:rsidRPr="00ED5005">
        <w:rPr>
          <w:rFonts w:ascii="Arial" w:hAnsi="Arial" w:cs="Arial"/>
          <w:lang w:val="en-GB"/>
        </w:rPr>
        <w:t xml:space="preserve"> to raise concerns.</w:t>
      </w:r>
      <w:r w:rsidR="00982FD6" w:rsidRPr="00982FD6">
        <w:rPr>
          <w:rFonts w:ascii="Arial" w:hAnsi="Arial" w:cs="Arial"/>
          <w:lang w:val="en-GB"/>
        </w:rPr>
        <w:t xml:space="preserve"> </w:t>
      </w:r>
      <w:r w:rsidR="00982FD6" w:rsidRPr="00ED5005">
        <w:rPr>
          <w:rFonts w:ascii="Arial" w:hAnsi="Arial" w:cs="Arial"/>
          <w:lang w:val="en-GB"/>
        </w:rPr>
        <w:t>Interestingly</w:t>
      </w:r>
      <w:r w:rsidR="00982FD6">
        <w:rPr>
          <w:rFonts w:ascii="Arial" w:hAnsi="Arial" w:cs="Arial"/>
          <w:lang w:val="en-GB"/>
        </w:rPr>
        <w:t>,</w:t>
      </w:r>
      <w:r w:rsidR="00982FD6" w:rsidRPr="00ED5005">
        <w:rPr>
          <w:rFonts w:ascii="Arial" w:hAnsi="Arial" w:cs="Arial"/>
          <w:lang w:val="en-GB"/>
        </w:rPr>
        <w:t xml:space="preserve"> only </w:t>
      </w:r>
      <w:r w:rsidR="00982FD6">
        <w:rPr>
          <w:rFonts w:ascii="Arial" w:hAnsi="Arial" w:cs="Arial"/>
          <w:lang w:val="en-GB"/>
        </w:rPr>
        <w:t>6</w:t>
      </w:r>
      <w:r w:rsidR="00982FD6" w:rsidRPr="00ED5005">
        <w:rPr>
          <w:rFonts w:ascii="Arial" w:hAnsi="Arial" w:cs="Arial"/>
          <w:lang w:val="en-GB"/>
        </w:rPr>
        <w:t xml:space="preserve">% of respondents </w:t>
      </w:r>
      <w:r w:rsidR="00982FD6">
        <w:rPr>
          <w:rFonts w:ascii="Arial" w:hAnsi="Arial" w:cs="Arial"/>
          <w:lang w:val="en-GB"/>
        </w:rPr>
        <w:t>expressed</w:t>
      </w:r>
      <w:r w:rsidR="00982FD6" w:rsidRPr="00ED5005">
        <w:rPr>
          <w:rFonts w:ascii="Arial" w:hAnsi="Arial" w:cs="Arial"/>
          <w:lang w:val="en-GB"/>
        </w:rPr>
        <w:t xml:space="preserve"> a preference for reporting misconduct through staff associations or unions, suggesting limited engagement with these support structures</w:t>
      </w:r>
      <w:r w:rsidR="004F7A57">
        <w:rPr>
          <w:rFonts w:ascii="Arial" w:hAnsi="Arial" w:cs="Arial"/>
          <w:lang w:val="en-GB"/>
        </w:rPr>
        <w:t>.</w:t>
      </w:r>
    </w:p>
    <w:p w14:paraId="1C95519A" w14:textId="77777777" w:rsidR="004F7A57" w:rsidRPr="00ED5005" w:rsidRDefault="004F7A57" w:rsidP="00ED5005">
      <w:pPr>
        <w:spacing w:after="0" w:line="360" w:lineRule="auto"/>
        <w:jc w:val="both"/>
        <w:rPr>
          <w:rFonts w:ascii="Arial" w:hAnsi="Arial" w:cs="Arial"/>
          <w:lang w:val="en-GB"/>
        </w:rPr>
      </w:pPr>
    </w:p>
    <w:p w14:paraId="26E770CB" w14:textId="2CE9262B" w:rsidR="00276C3E" w:rsidRDefault="00AD43C7" w:rsidP="00ED5005">
      <w:pPr>
        <w:spacing w:after="0" w:line="360" w:lineRule="auto"/>
        <w:jc w:val="both"/>
        <w:rPr>
          <w:rFonts w:ascii="Arial" w:hAnsi="Arial" w:cs="Arial"/>
          <w:lang w:val="en-GB"/>
        </w:rPr>
      </w:pPr>
      <w:r>
        <w:rPr>
          <w:rFonts w:ascii="Arial" w:hAnsi="Arial" w:cs="Arial"/>
          <w:lang w:val="en-GB"/>
        </w:rPr>
        <w:lastRenderedPageBreak/>
        <w:t>Additionally, t</w:t>
      </w:r>
      <w:r w:rsidR="00276C3E" w:rsidRPr="00ED5005">
        <w:rPr>
          <w:rFonts w:ascii="Arial" w:hAnsi="Arial" w:cs="Arial"/>
          <w:lang w:val="en-GB"/>
        </w:rPr>
        <w:t xml:space="preserve">he questionnaire findings </w:t>
      </w:r>
      <w:r w:rsidR="00C132BE">
        <w:rPr>
          <w:rFonts w:ascii="Arial" w:hAnsi="Arial" w:cs="Arial"/>
          <w:lang w:val="en-GB"/>
        </w:rPr>
        <w:t xml:space="preserve">show </w:t>
      </w:r>
      <w:r w:rsidR="00C132BE" w:rsidRPr="00ED5005">
        <w:rPr>
          <w:rFonts w:ascii="Arial" w:hAnsi="Arial" w:cs="Arial"/>
          <w:lang w:val="en-GB"/>
        </w:rPr>
        <w:t>that</w:t>
      </w:r>
      <w:r>
        <w:rPr>
          <w:rFonts w:ascii="Arial" w:hAnsi="Arial" w:cs="Arial"/>
          <w:lang w:val="en-GB"/>
        </w:rPr>
        <w:t xml:space="preserve"> </w:t>
      </w:r>
      <w:r w:rsidR="00276C3E" w:rsidRPr="00ED5005">
        <w:rPr>
          <w:rFonts w:ascii="Arial" w:hAnsi="Arial" w:cs="Arial"/>
          <w:lang w:val="en-GB"/>
        </w:rPr>
        <w:t xml:space="preserve">a commendable 64% </w:t>
      </w:r>
      <w:r w:rsidR="00296745" w:rsidRPr="00ED5005">
        <w:rPr>
          <w:rFonts w:ascii="Arial" w:hAnsi="Arial" w:cs="Arial"/>
          <w:lang w:val="en-GB"/>
        </w:rPr>
        <w:t>(n=212)</w:t>
      </w:r>
      <w:r w:rsidR="00296745">
        <w:rPr>
          <w:rFonts w:ascii="Arial" w:hAnsi="Arial" w:cs="Arial"/>
          <w:lang w:val="en-GB"/>
        </w:rPr>
        <w:t xml:space="preserve"> </w:t>
      </w:r>
      <w:r w:rsidR="00276C3E" w:rsidRPr="00ED5005">
        <w:rPr>
          <w:rFonts w:ascii="Arial" w:hAnsi="Arial" w:cs="Arial"/>
          <w:lang w:val="en-GB"/>
        </w:rPr>
        <w:t>of respondents demonstrated an understanding of the Victims and Witness Code, which delineates protections available during a misconduct investigation</w:t>
      </w:r>
      <w:r w:rsidR="0051040B">
        <w:rPr>
          <w:rFonts w:ascii="Arial" w:hAnsi="Arial" w:cs="Arial"/>
          <w:lang w:val="en-GB"/>
        </w:rPr>
        <w:t xml:space="preserve"> </w:t>
      </w:r>
      <w:r w:rsidR="00455D2E">
        <w:rPr>
          <w:rFonts w:ascii="Arial" w:hAnsi="Arial" w:cs="Arial"/>
          <w:lang w:val="en-GB"/>
        </w:rPr>
        <w:t>(</w:t>
      </w:r>
      <w:r w:rsidR="0051040B">
        <w:rPr>
          <w:rFonts w:ascii="Arial" w:hAnsi="Arial" w:cs="Arial"/>
          <w:lang w:val="en-GB"/>
        </w:rPr>
        <w:t>Appendix D – Question 20</w:t>
      </w:r>
      <w:r w:rsidR="00455D2E">
        <w:rPr>
          <w:rFonts w:ascii="Arial" w:hAnsi="Arial" w:cs="Arial"/>
          <w:lang w:val="en-GB"/>
        </w:rPr>
        <w:t>)</w:t>
      </w:r>
      <w:proofErr w:type="gramStart"/>
      <w:r w:rsidR="0051040B">
        <w:rPr>
          <w:rFonts w:ascii="Arial" w:hAnsi="Arial" w:cs="Arial"/>
          <w:lang w:val="en-GB"/>
        </w:rPr>
        <w:t xml:space="preserve">. </w:t>
      </w:r>
      <w:r w:rsidR="00276C3E" w:rsidRPr="00ED5005">
        <w:rPr>
          <w:rFonts w:ascii="Arial" w:hAnsi="Arial" w:cs="Arial"/>
          <w:lang w:val="en-GB"/>
        </w:rPr>
        <w:t xml:space="preserve"> </w:t>
      </w:r>
      <w:proofErr w:type="gramEnd"/>
      <w:r w:rsidR="00C132BE">
        <w:rPr>
          <w:rFonts w:ascii="Arial" w:hAnsi="Arial" w:cs="Arial"/>
          <w:lang w:val="en-GB"/>
        </w:rPr>
        <w:t>Furthermore,</w:t>
      </w:r>
      <w:r w:rsidR="00276C3E" w:rsidRPr="00ED5005">
        <w:rPr>
          <w:rFonts w:ascii="Arial" w:hAnsi="Arial" w:cs="Arial"/>
          <w:lang w:val="en-GB"/>
        </w:rPr>
        <w:t xml:space="preserve"> 60% (n=198)</w:t>
      </w:r>
      <w:r w:rsidR="00547D1E">
        <w:rPr>
          <w:rFonts w:ascii="Arial" w:hAnsi="Arial" w:cs="Arial"/>
          <w:lang w:val="en-GB"/>
        </w:rPr>
        <w:t xml:space="preserve"> </w:t>
      </w:r>
      <w:r w:rsidR="00276C3E" w:rsidRPr="00ED5005">
        <w:rPr>
          <w:rFonts w:ascii="Arial" w:hAnsi="Arial" w:cs="Arial"/>
          <w:lang w:val="en-GB"/>
        </w:rPr>
        <w:t xml:space="preserve">were aware </w:t>
      </w:r>
      <w:r w:rsidR="00C132BE">
        <w:rPr>
          <w:rFonts w:ascii="Arial" w:hAnsi="Arial" w:cs="Arial"/>
          <w:lang w:val="en-GB"/>
        </w:rPr>
        <w:t xml:space="preserve">of their option to request a </w:t>
      </w:r>
      <w:r w:rsidR="00276C3E" w:rsidRPr="00ED5005">
        <w:rPr>
          <w:rFonts w:ascii="Arial" w:hAnsi="Arial" w:cs="Arial"/>
          <w:lang w:val="en-GB"/>
        </w:rPr>
        <w:t>welfare officer during the investigation</w:t>
      </w:r>
      <w:r w:rsidR="00C132BE">
        <w:rPr>
          <w:rFonts w:ascii="Arial" w:hAnsi="Arial" w:cs="Arial"/>
          <w:lang w:val="en-GB"/>
        </w:rPr>
        <w:t>,</w:t>
      </w:r>
      <w:r w:rsidR="00276C3E" w:rsidRPr="00ED5005">
        <w:rPr>
          <w:rFonts w:ascii="Arial" w:hAnsi="Arial" w:cs="Arial"/>
          <w:lang w:val="en-GB"/>
        </w:rPr>
        <w:t xml:space="preserve"> and 63% (n=209) affirmed that having a designated welfare officer would be </w:t>
      </w:r>
      <w:r w:rsidR="00C132BE">
        <w:rPr>
          <w:rFonts w:ascii="Arial" w:hAnsi="Arial" w:cs="Arial"/>
          <w:lang w:val="en-GB"/>
        </w:rPr>
        <w:t xml:space="preserve">enhance </w:t>
      </w:r>
      <w:r w:rsidR="00276C3E" w:rsidRPr="00ED5005">
        <w:rPr>
          <w:rFonts w:ascii="Arial" w:hAnsi="Arial" w:cs="Arial"/>
          <w:lang w:val="en-GB"/>
        </w:rPr>
        <w:t>their confidence and willingness to report misconduct</w:t>
      </w:r>
      <w:r w:rsidR="0051040B">
        <w:rPr>
          <w:rFonts w:ascii="Arial" w:hAnsi="Arial" w:cs="Arial"/>
          <w:lang w:val="en-GB"/>
        </w:rPr>
        <w:t xml:space="preserve"> as illustrated in figure </w:t>
      </w:r>
      <w:r w:rsidR="00C95AA2">
        <w:rPr>
          <w:rFonts w:ascii="Arial" w:hAnsi="Arial" w:cs="Arial"/>
          <w:lang w:val="en-GB"/>
        </w:rPr>
        <w:t>20</w:t>
      </w:r>
      <w:r w:rsidR="00992B76">
        <w:rPr>
          <w:rFonts w:ascii="Arial" w:hAnsi="Arial" w:cs="Arial"/>
          <w:lang w:val="en-GB"/>
        </w:rPr>
        <w:t>:</w:t>
      </w:r>
    </w:p>
    <w:p w14:paraId="5251EA2A" w14:textId="77777777" w:rsidR="001D6FE9" w:rsidRPr="0051040B" w:rsidRDefault="001D6FE9" w:rsidP="00ED5005">
      <w:pPr>
        <w:spacing w:after="0" w:line="360" w:lineRule="auto"/>
        <w:jc w:val="both"/>
        <w:rPr>
          <w:rFonts w:ascii="Arial" w:hAnsi="Arial" w:cs="Arial"/>
          <w:color w:val="FF0000"/>
          <w:lang w:val="en-GB"/>
        </w:rPr>
      </w:pPr>
    </w:p>
    <w:p w14:paraId="14786038" w14:textId="09396206" w:rsidR="0052359C" w:rsidRDefault="0051040B" w:rsidP="001D6FE9">
      <w:pPr>
        <w:spacing w:after="0" w:line="360" w:lineRule="auto"/>
        <w:jc w:val="both"/>
        <w:rPr>
          <w:rFonts w:ascii="Arial" w:hAnsi="Arial" w:cs="Arial"/>
          <w:sz w:val="24"/>
          <w:szCs w:val="24"/>
          <w:lang w:val="en-GB"/>
        </w:rPr>
      </w:pPr>
      <w:r w:rsidRPr="0051040B">
        <w:rPr>
          <w:rFonts w:ascii="Arial" w:hAnsi="Arial" w:cs="Arial"/>
          <w:noProof/>
          <w:sz w:val="24"/>
          <w:szCs w:val="24"/>
          <w:lang w:val="en-GB"/>
        </w:rPr>
        <w:drawing>
          <wp:inline distT="0" distB="0" distL="0" distR="0" wp14:anchorId="79723B25" wp14:editId="3CBFEA96">
            <wp:extent cx="5943600" cy="1877060"/>
            <wp:effectExtent l="0" t="0" r="0" b="8890"/>
            <wp:docPr id="130211768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17685" name="Picture 1" descr="A white background with black dots&#10;&#10;AI-generated content may be incorrect."/>
                    <pic:cNvPicPr/>
                  </pic:nvPicPr>
                  <pic:blipFill>
                    <a:blip r:embed="rId31"/>
                    <a:stretch>
                      <a:fillRect/>
                    </a:stretch>
                  </pic:blipFill>
                  <pic:spPr>
                    <a:xfrm>
                      <a:off x="0" y="0"/>
                      <a:ext cx="5943600" cy="1877060"/>
                    </a:xfrm>
                    <a:prstGeom prst="rect">
                      <a:avLst/>
                    </a:prstGeom>
                  </pic:spPr>
                </pic:pic>
              </a:graphicData>
            </a:graphic>
          </wp:inline>
        </w:drawing>
      </w:r>
    </w:p>
    <w:p w14:paraId="42468808" w14:textId="5E961287" w:rsidR="00662762" w:rsidRPr="00ED5005" w:rsidRDefault="00662762" w:rsidP="001D6FE9">
      <w:pPr>
        <w:spacing w:after="0" w:line="360" w:lineRule="auto"/>
        <w:jc w:val="both"/>
        <w:rPr>
          <w:rFonts w:ascii="Arial" w:hAnsi="Arial" w:cs="Arial"/>
          <w:lang w:val="en-GB"/>
        </w:rPr>
      </w:pPr>
      <w:r w:rsidRPr="000C5C3E">
        <w:rPr>
          <w:rFonts w:ascii="Arial" w:hAnsi="Arial" w:cs="Arial"/>
          <w:lang w:val="en-GB"/>
        </w:rPr>
        <w:t>F</w:t>
      </w:r>
      <w:r w:rsidR="000E2CED" w:rsidRPr="000C5C3E">
        <w:rPr>
          <w:rFonts w:ascii="Arial" w:hAnsi="Arial" w:cs="Arial"/>
          <w:lang w:val="en-GB"/>
        </w:rPr>
        <w:t xml:space="preserve">igure </w:t>
      </w:r>
      <w:r w:rsidR="00C95AA2">
        <w:rPr>
          <w:rFonts w:ascii="Arial" w:hAnsi="Arial" w:cs="Arial"/>
          <w:lang w:val="en-GB"/>
        </w:rPr>
        <w:t>20</w:t>
      </w:r>
      <w:r w:rsidR="000E2CED" w:rsidRPr="000C5C3E">
        <w:rPr>
          <w:rFonts w:ascii="Arial" w:hAnsi="Arial" w:cs="Arial"/>
          <w:lang w:val="en-GB"/>
        </w:rPr>
        <w:t xml:space="preserve"> </w:t>
      </w:r>
      <w:r w:rsidR="000C5C3E" w:rsidRPr="000C5C3E">
        <w:rPr>
          <w:rFonts w:ascii="Arial" w:hAnsi="Arial" w:cs="Arial"/>
          <w:lang w:val="en-GB"/>
        </w:rPr>
        <w:t xml:space="preserve">– </w:t>
      </w:r>
      <w:r w:rsidR="000C5C3E">
        <w:rPr>
          <w:rFonts w:ascii="Arial" w:hAnsi="Arial" w:cs="Arial"/>
          <w:lang w:val="en-GB"/>
        </w:rPr>
        <w:t>Welfare Officer Support</w:t>
      </w:r>
    </w:p>
    <w:p w14:paraId="20C1D569" w14:textId="77777777" w:rsidR="00121EFD" w:rsidRDefault="00121EFD" w:rsidP="00ED5005">
      <w:pPr>
        <w:spacing w:after="0" w:line="360" w:lineRule="auto"/>
        <w:jc w:val="both"/>
        <w:rPr>
          <w:rFonts w:ascii="Arial" w:hAnsi="Arial" w:cs="Arial"/>
          <w:lang w:val="en-GB"/>
        </w:rPr>
      </w:pPr>
    </w:p>
    <w:p w14:paraId="37B1829C" w14:textId="77777777" w:rsidR="00601D1D" w:rsidRDefault="00601D1D" w:rsidP="00ED5005">
      <w:pPr>
        <w:spacing w:after="0" w:line="360" w:lineRule="auto"/>
        <w:jc w:val="both"/>
        <w:rPr>
          <w:rFonts w:ascii="Arial" w:hAnsi="Arial" w:cs="Arial"/>
          <w:lang w:val="en-GB"/>
        </w:rPr>
      </w:pPr>
    </w:p>
    <w:p w14:paraId="5A8B4065" w14:textId="5F6100F7" w:rsidR="001B7F07" w:rsidRDefault="00861544" w:rsidP="00601D1D">
      <w:pPr>
        <w:spacing w:after="0" w:line="360" w:lineRule="auto"/>
        <w:jc w:val="both"/>
        <w:rPr>
          <w:rFonts w:ascii="Arial" w:hAnsi="Arial" w:cs="Arial"/>
          <w:lang w:val="en-GB"/>
        </w:rPr>
      </w:pPr>
      <w:r w:rsidRPr="0051040B">
        <w:rPr>
          <w:rFonts w:ascii="Arial" w:hAnsi="Arial" w:cs="Arial"/>
          <w:lang w:val="en-GB"/>
        </w:rPr>
        <w:t xml:space="preserve">In </w:t>
      </w:r>
      <w:r w:rsidR="00455D2E">
        <w:rPr>
          <w:rFonts w:ascii="Arial" w:hAnsi="Arial" w:cs="Arial"/>
          <w:lang w:val="en-GB"/>
        </w:rPr>
        <w:t>line</w:t>
      </w:r>
      <w:r w:rsidRPr="0051040B">
        <w:rPr>
          <w:rFonts w:ascii="Arial" w:hAnsi="Arial" w:cs="Arial"/>
          <w:lang w:val="en-GB"/>
        </w:rPr>
        <w:t xml:space="preserve"> with welfare considerations, a s</w:t>
      </w:r>
      <w:r w:rsidR="00455D2E">
        <w:rPr>
          <w:rFonts w:ascii="Arial" w:hAnsi="Arial" w:cs="Arial"/>
          <w:lang w:val="en-GB"/>
        </w:rPr>
        <w:t>ignificant</w:t>
      </w:r>
      <w:r w:rsidR="001B7F07" w:rsidRPr="0051040B">
        <w:rPr>
          <w:rFonts w:ascii="Arial" w:hAnsi="Arial" w:cs="Arial"/>
          <w:lang w:val="en-GB"/>
        </w:rPr>
        <w:t xml:space="preserve"> 91% </w:t>
      </w:r>
      <w:r w:rsidR="00276C3E" w:rsidRPr="0051040B">
        <w:rPr>
          <w:rFonts w:ascii="Arial" w:hAnsi="Arial" w:cs="Arial"/>
          <w:lang w:val="en-GB"/>
        </w:rPr>
        <w:t>(n=301)</w:t>
      </w:r>
      <w:r w:rsidR="00133130" w:rsidRPr="0051040B">
        <w:rPr>
          <w:rFonts w:ascii="Arial" w:hAnsi="Arial" w:cs="Arial"/>
          <w:lang w:val="en-GB"/>
        </w:rPr>
        <w:t xml:space="preserve"> </w:t>
      </w:r>
      <w:r w:rsidR="00296745" w:rsidRPr="0051040B">
        <w:rPr>
          <w:rFonts w:ascii="Arial" w:hAnsi="Arial" w:cs="Arial"/>
          <w:lang w:val="en-GB"/>
        </w:rPr>
        <w:t xml:space="preserve">of respondents </w:t>
      </w:r>
      <w:r w:rsidR="007021E6" w:rsidRPr="0051040B">
        <w:rPr>
          <w:rFonts w:ascii="Arial" w:hAnsi="Arial" w:cs="Arial"/>
          <w:lang w:val="en-GB"/>
        </w:rPr>
        <w:t>indicated</w:t>
      </w:r>
      <w:r w:rsidR="00133130" w:rsidRPr="0051040B">
        <w:rPr>
          <w:rFonts w:ascii="Arial" w:hAnsi="Arial" w:cs="Arial"/>
          <w:lang w:val="en-GB"/>
        </w:rPr>
        <w:t xml:space="preserve"> </w:t>
      </w:r>
      <w:r w:rsidR="001B7F07" w:rsidRPr="0051040B">
        <w:rPr>
          <w:rFonts w:ascii="Arial" w:hAnsi="Arial" w:cs="Arial"/>
          <w:lang w:val="en-GB"/>
        </w:rPr>
        <w:t>that after-care package</w:t>
      </w:r>
      <w:r w:rsidR="00455D2E">
        <w:rPr>
          <w:rFonts w:ascii="Arial" w:hAnsi="Arial" w:cs="Arial"/>
          <w:lang w:val="en-GB"/>
        </w:rPr>
        <w:t xml:space="preserve"> support</w:t>
      </w:r>
      <w:r w:rsidR="001B7F07" w:rsidRPr="0051040B">
        <w:rPr>
          <w:rFonts w:ascii="Arial" w:hAnsi="Arial" w:cs="Arial"/>
          <w:lang w:val="en-GB"/>
        </w:rPr>
        <w:t xml:space="preserve"> should be </w:t>
      </w:r>
      <w:r w:rsidR="00455D2E">
        <w:rPr>
          <w:rFonts w:ascii="Arial" w:hAnsi="Arial" w:cs="Arial"/>
          <w:lang w:val="en-GB"/>
        </w:rPr>
        <w:t>offered</w:t>
      </w:r>
      <w:r w:rsidR="00133130" w:rsidRPr="0051040B">
        <w:rPr>
          <w:rFonts w:ascii="Arial" w:hAnsi="Arial" w:cs="Arial"/>
          <w:lang w:val="en-GB"/>
        </w:rPr>
        <w:t xml:space="preserve"> to support </w:t>
      </w:r>
      <w:r w:rsidRPr="0051040B">
        <w:rPr>
          <w:rFonts w:ascii="Arial" w:hAnsi="Arial" w:cs="Arial"/>
          <w:lang w:val="en-GB"/>
        </w:rPr>
        <w:t xml:space="preserve">employees </w:t>
      </w:r>
      <w:r w:rsidR="006816FC">
        <w:rPr>
          <w:rFonts w:ascii="Arial" w:hAnsi="Arial" w:cs="Arial"/>
          <w:lang w:val="en-GB"/>
        </w:rPr>
        <w:t xml:space="preserve">during and </w:t>
      </w:r>
      <w:r w:rsidR="00133130" w:rsidRPr="0051040B">
        <w:rPr>
          <w:rFonts w:ascii="Arial" w:hAnsi="Arial" w:cs="Arial"/>
          <w:lang w:val="en-GB"/>
        </w:rPr>
        <w:t xml:space="preserve">following the </w:t>
      </w:r>
      <w:r w:rsidR="001B7F07" w:rsidRPr="0051040B">
        <w:rPr>
          <w:rFonts w:ascii="Arial" w:hAnsi="Arial" w:cs="Arial"/>
          <w:lang w:val="en-GB"/>
        </w:rPr>
        <w:t>conclusion of internal investigations</w:t>
      </w:r>
      <w:r w:rsidR="001B746D" w:rsidRPr="0051040B">
        <w:rPr>
          <w:rFonts w:ascii="Arial" w:hAnsi="Arial" w:cs="Arial"/>
          <w:lang w:val="en-GB"/>
        </w:rPr>
        <w:t xml:space="preserve">, </w:t>
      </w:r>
      <w:r w:rsidR="00BE7BCF" w:rsidRPr="0051040B">
        <w:rPr>
          <w:rFonts w:ascii="Arial" w:hAnsi="Arial" w:cs="Arial"/>
          <w:lang w:val="en-GB"/>
        </w:rPr>
        <w:t xml:space="preserve">figure </w:t>
      </w:r>
      <w:r w:rsidR="00BE7BCF">
        <w:rPr>
          <w:rFonts w:ascii="Arial" w:hAnsi="Arial" w:cs="Arial"/>
          <w:lang w:val="en-GB"/>
        </w:rPr>
        <w:t>2</w:t>
      </w:r>
      <w:r w:rsidR="00C95AA2">
        <w:rPr>
          <w:rFonts w:ascii="Arial" w:hAnsi="Arial" w:cs="Arial"/>
          <w:lang w:val="en-GB"/>
        </w:rPr>
        <w:t>1</w:t>
      </w:r>
      <w:r w:rsidR="00455D2E">
        <w:rPr>
          <w:rFonts w:ascii="Arial" w:hAnsi="Arial" w:cs="Arial"/>
          <w:lang w:val="en-GB"/>
        </w:rPr>
        <w:t>:</w:t>
      </w:r>
      <w:r w:rsidR="00133130" w:rsidRPr="0051040B">
        <w:rPr>
          <w:rFonts w:ascii="Arial" w:hAnsi="Arial" w:cs="Arial"/>
          <w:lang w:val="en-GB"/>
        </w:rPr>
        <w:t xml:space="preserve"> </w:t>
      </w:r>
    </w:p>
    <w:p w14:paraId="2A4E582A" w14:textId="77777777" w:rsidR="00ED5005" w:rsidRDefault="00ED5005" w:rsidP="00ED5005">
      <w:pPr>
        <w:spacing w:after="0" w:line="360" w:lineRule="auto"/>
        <w:rPr>
          <w:rFonts w:ascii="Arial" w:hAnsi="Arial" w:cs="Arial"/>
          <w:lang w:val="en-GB"/>
        </w:rPr>
      </w:pPr>
    </w:p>
    <w:p w14:paraId="069C80FC" w14:textId="100B0584" w:rsidR="00745581" w:rsidRDefault="0051040B" w:rsidP="00121EFD">
      <w:pPr>
        <w:spacing w:after="0" w:line="360" w:lineRule="auto"/>
        <w:rPr>
          <w:rFonts w:ascii="Arial" w:hAnsi="Arial" w:cs="Arial"/>
          <w:sz w:val="24"/>
          <w:szCs w:val="24"/>
          <w:lang w:val="en-GB"/>
        </w:rPr>
      </w:pPr>
      <w:r w:rsidRPr="0051040B">
        <w:rPr>
          <w:rFonts w:ascii="Arial" w:hAnsi="Arial" w:cs="Arial"/>
          <w:noProof/>
          <w:sz w:val="24"/>
          <w:szCs w:val="24"/>
          <w:lang w:val="en-GB"/>
        </w:rPr>
        <w:drawing>
          <wp:inline distT="0" distB="0" distL="0" distR="0" wp14:anchorId="11DF58C1" wp14:editId="4325C0B4">
            <wp:extent cx="5943600" cy="1962785"/>
            <wp:effectExtent l="0" t="0" r="0" b="0"/>
            <wp:docPr id="1078882854"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882854" name="Picture 1" descr="A white background with black dots&#10;&#10;AI-generated content may be incorrect."/>
                    <pic:cNvPicPr/>
                  </pic:nvPicPr>
                  <pic:blipFill>
                    <a:blip r:embed="rId32"/>
                    <a:stretch>
                      <a:fillRect/>
                    </a:stretch>
                  </pic:blipFill>
                  <pic:spPr>
                    <a:xfrm>
                      <a:off x="0" y="0"/>
                      <a:ext cx="5943600" cy="1962785"/>
                    </a:xfrm>
                    <a:prstGeom prst="rect">
                      <a:avLst/>
                    </a:prstGeom>
                  </pic:spPr>
                </pic:pic>
              </a:graphicData>
            </a:graphic>
          </wp:inline>
        </w:drawing>
      </w:r>
    </w:p>
    <w:p w14:paraId="330EEE24" w14:textId="5CE745A9" w:rsidR="00745581" w:rsidRPr="00ED5005" w:rsidRDefault="00133130" w:rsidP="00121EFD">
      <w:pPr>
        <w:spacing w:after="0" w:line="360" w:lineRule="auto"/>
        <w:jc w:val="both"/>
        <w:rPr>
          <w:rFonts w:ascii="Arial" w:hAnsi="Arial" w:cs="Arial"/>
          <w:lang w:val="en-GB"/>
        </w:rPr>
      </w:pPr>
      <w:r w:rsidRPr="00ED5005">
        <w:rPr>
          <w:rFonts w:ascii="Arial" w:hAnsi="Arial" w:cs="Arial"/>
          <w:lang w:val="en-GB"/>
        </w:rPr>
        <w:t xml:space="preserve">Figure </w:t>
      </w:r>
      <w:r w:rsidR="00BE7BCF">
        <w:rPr>
          <w:rFonts w:ascii="Arial" w:hAnsi="Arial" w:cs="Arial"/>
          <w:lang w:val="en-GB"/>
        </w:rPr>
        <w:t>2</w:t>
      </w:r>
      <w:r w:rsidR="00C95AA2">
        <w:rPr>
          <w:rFonts w:ascii="Arial" w:hAnsi="Arial" w:cs="Arial"/>
          <w:lang w:val="en-GB"/>
        </w:rPr>
        <w:t>1</w:t>
      </w:r>
      <w:r w:rsidRPr="00ED5005">
        <w:rPr>
          <w:rFonts w:ascii="Arial" w:hAnsi="Arial" w:cs="Arial"/>
          <w:lang w:val="en-GB"/>
        </w:rPr>
        <w:t xml:space="preserve"> </w:t>
      </w:r>
      <w:r w:rsidR="00F44347" w:rsidRPr="00ED5005">
        <w:rPr>
          <w:rFonts w:ascii="Arial" w:hAnsi="Arial" w:cs="Arial"/>
          <w:lang w:val="en-GB"/>
        </w:rPr>
        <w:t>–</w:t>
      </w:r>
      <w:r w:rsidR="000C5C3E">
        <w:rPr>
          <w:rFonts w:ascii="Arial" w:hAnsi="Arial" w:cs="Arial"/>
          <w:lang w:val="en-GB"/>
        </w:rPr>
        <w:t xml:space="preserve"> </w:t>
      </w:r>
      <w:r w:rsidR="00BF4AE6" w:rsidRPr="00ED5005">
        <w:rPr>
          <w:rFonts w:ascii="Arial" w:hAnsi="Arial" w:cs="Arial"/>
          <w:lang w:val="en-GB"/>
        </w:rPr>
        <w:t>A</w:t>
      </w:r>
      <w:r w:rsidRPr="00ED5005">
        <w:rPr>
          <w:rFonts w:ascii="Arial" w:hAnsi="Arial" w:cs="Arial"/>
          <w:lang w:val="en-GB"/>
        </w:rPr>
        <w:t xml:space="preserve">ftercare </w:t>
      </w:r>
      <w:r w:rsidR="00BF4AE6" w:rsidRPr="00ED5005">
        <w:rPr>
          <w:rFonts w:ascii="Arial" w:hAnsi="Arial" w:cs="Arial"/>
          <w:lang w:val="en-GB"/>
        </w:rPr>
        <w:t>P</w:t>
      </w:r>
      <w:r w:rsidRPr="00ED5005">
        <w:rPr>
          <w:rFonts w:ascii="Arial" w:hAnsi="Arial" w:cs="Arial"/>
          <w:lang w:val="en-GB"/>
        </w:rPr>
        <w:t xml:space="preserve">ackage </w:t>
      </w:r>
      <w:r w:rsidR="00B82BB9" w:rsidRPr="00ED5005">
        <w:rPr>
          <w:rFonts w:ascii="Arial" w:hAnsi="Arial" w:cs="Arial"/>
          <w:lang w:val="en-GB"/>
        </w:rPr>
        <w:t>Support</w:t>
      </w:r>
    </w:p>
    <w:p w14:paraId="7FB2B21E" w14:textId="77777777" w:rsidR="00FB5050" w:rsidRDefault="00FB5050" w:rsidP="003A18A4">
      <w:pPr>
        <w:spacing w:line="360" w:lineRule="auto"/>
        <w:jc w:val="both"/>
        <w:rPr>
          <w:rFonts w:ascii="Arial" w:hAnsi="Arial" w:cs="Arial"/>
          <w:sz w:val="24"/>
          <w:szCs w:val="24"/>
          <w:lang w:val="en-GB"/>
        </w:rPr>
      </w:pPr>
    </w:p>
    <w:p w14:paraId="65F5B1F5" w14:textId="75827B24" w:rsidR="00601D1D" w:rsidRPr="0051040B" w:rsidRDefault="00C132BE" w:rsidP="00601D1D">
      <w:pPr>
        <w:spacing w:after="0" w:line="360" w:lineRule="auto"/>
        <w:jc w:val="both"/>
        <w:rPr>
          <w:rFonts w:ascii="Arial" w:hAnsi="Arial" w:cs="Arial"/>
          <w:lang w:val="en-GB"/>
        </w:rPr>
      </w:pPr>
      <w:r>
        <w:rPr>
          <w:rFonts w:ascii="Arial" w:hAnsi="Arial" w:cs="Arial"/>
          <w:lang w:val="en-GB"/>
        </w:rPr>
        <w:lastRenderedPageBreak/>
        <w:t>I</w:t>
      </w:r>
      <w:r w:rsidR="00601D1D" w:rsidRPr="0051040B">
        <w:rPr>
          <w:rFonts w:ascii="Arial" w:hAnsi="Arial" w:cs="Arial"/>
          <w:lang w:val="en-GB"/>
        </w:rPr>
        <w:t xml:space="preserve">t is important to </w:t>
      </w:r>
      <w:r w:rsidR="00455D2E">
        <w:rPr>
          <w:rFonts w:ascii="Arial" w:hAnsi="Arial" w:cs="Arial"/>
          <w:lang w:val="en-GB"/>
        </w:rPr>
        <w:t>highlight</w:t>
      </w:r>
      <w:r w:rsidR="00601D1D" w:rsidRPr="0051040B">
        <w:rPr>
          <w:rFonts w:ascii="Arial" w:hAnsi="Arial" w:cs="Arial"/>
          <w:lang w:val="en-GB"/>
        </w:rPr>
        <w:t xml:space="preserve"> that </w:t>
      </w:r>
      <w:r>
        <w:rPr>
          <w:rFonts w:ascii="Arial" w:hAnsi="Arial" w:cs="Arial"/>
          <w:lang w:val="en-GB"/>
        </w:rPr>
        <w:t>the</w:t>
      </w:r>
      <w:r w:rsidR="00601D1D" w:rsidRPr="0051040B">
        <w:rPr>
          <w:rFonts w:ascii="Arial" w:hAnsi="Arial" w:cs="Arial"/>
          <w:lang w:val="en-GB"/>
        </w:rPr>
        <w:t xml:space="preserve"> </w:t>
      </w:r>
      <w:r w:rsidR="00455D2E">
        <w:rPr>
          <w:rFonts w:ascii="Arial" w:hAnsi="Arial" w:cs="Arial"/>
          <w:lang w:val="en-GB"/>
        </w:rPr>
        <w:t xml:space="preserve">new </w:t>
      </w:r>
      <w:r w:rsidR="00455D2E" w:rsidRPr="0051040B">
        <w:rPr>
          <w:rFonts w:ascii="Arial" w:hAnsi="Arial" w:cs="Arial"/>
          <w:lang w:val="en-GB"/>
        </w:rPr>
        <w:t>data</w:t>
      </w:r>
      <w:r>
        <w:rPr>
          <w:rFonts w:ascii="Arial" w:hAnsi="Arial" w:cs="Arial"/>
          <w:lang w:val="en-GB"/>
        </w:rPr>
        <w:t>, n</w:t>
      </w:r>
      <w:r w:rsidRPr="0051040B">
        <w:rPr>
          <w:rFonts w:ascii="Arial" w:hAnsi="Arial" w:cs="Arial"/>
          <w:lang w:val="en-GB"/>
        </w:rPr>
        <w:t>ot previously address</w:t>
      </w:r>
      <w:r>
        <w:rPr>
          <w:rFonts w:ascii="Arial" w:hAnsi="Arial" w:cs="Arial"/>
          <w:lang w:val="en-GB"/>
        </w:rPr>
        <w:t>ed</w:t>
      </w:r>
      <w:r w:rsidRPr="0051040B">
        <w:rPr>
          <w:rFonts w:ascii="Arial" w:hAnsi="Arial" w:cs="Arial"/>
          <w:lang w:val="en-GB"/>
        </w:rPr>
        <w:t xml:space="preserve"> in the literature </w:t>
      </w:r>
      <w:r w:rsidRPr="0051040B">
        <w:rPr>
          <w:rFonts w:ascii="Arial" w:hAnsi="Arial" w:cs="Arial"/>
          <w:lang w:val="en-GB"/>
        </w:rPr>
        <w:t>review, reveals</w:t>
      </w:r>
      <w:r w:rsidR="00601D1D" w:rsidRPr="0051040B">
        <w:rPr>
          <w:rFonts w:ascii="Arial" w:hAnsi="Arial" w:cs="Arial"/>
          <w:lang w:val="en-GB"/>
        </w:rPr>
        <w:t xml:space="preserve"> a significant contextual factor affecting misconduct reporting</w:t>
      </w:r>
      <w:r w:rsidR="00455D2E">
        <w:rPr>
          <w:rFonts w:ascii="Arial" w:hAnsi="Arial" w:cs="Arial"/>
          <w:lang w:val="en-GB"/>
        </w:rPr>
        <w:t>. This</w:t>
      </w:r>
      <w:r w:rsidR="00601D1D" w:rsidRPr="0051040B">
        <w:rPr>
          <w:rFonts w:ascii="Arial" w:hAnsi="Arial" w:cs="Arial"/>
          <w:lang w:val="en-GB"/>
        </w:rPr>
        <w:t xml:space="preserve"> </w:t>
      </w:r>
      <w:r>
        <w:rPr>
          <w:rFonts w:ascii="Arial" w:hAnsi="Arial" w:cs="Arial"/>
          <w:lang w:val="en-GB"/>
        </w:rPr>
        <w:t xml:space="preserve">underscores </w:t>
      </w:r>
      <w:r w:rsidR="00601D1D" w:rsidRPr="0051040B">
        <w:rPr>
          <w:rFonts w:ascii="Arial" w:hAnsi="Arial" w:cs="Arial"/>
          <w:lang w:val="en-GB"/>
        </w:rPr>
        <w:t>the critical need for an employee care and after-care package</w:t>
      </w:r>
      <w:r w:rsidR="00455D2E">
        <w:rPr>
          <w:rFonts w:ascii="Arial" w:hAnsi="Arial" w:cs="Arial"/>
          <w:lang w:val="en-GB"/>
        </w:rPr>
        <w:t>, a</w:t>
      </w:r>
      <w:r>
        <w:rPr>
          <w:rFonts w:ascii="Arial" w:hAnsi="Arial" w:cs="Arial"/>
          <w:lang w:val="en-GB"/>
        </w:rPr>
        <w:t xml:space="preserve">long with </w:t>
      </w:r>
      <w:r w:rsidR="00601D1D" w:rsidRPr="0051040B">
        <w:rPr>
          <w:rFonts w:ascii="Arial" w:hAnsi="Arial" w:cs="Arial"/>
          <w:lang w:val="en-GB"/>
        </w:rPr>
        <w:t xml:space="preserve">robust reporting centric policies. </w:t>
      </w:r>
      <w:r w:rsidR="00455D2E">
        <w:rPr>
          <w:rFonts w:ascii="Arial" w:hAnsi="Arial" w:cs="Arial"/>
          <w:lang w:val="en-GB"/>
        </w:rPr>
        <w:t xml:space="preserve">Such measures are essential </w:t>
      </w:r>
      <w:r>
        <w:rPr>
          <w:rFonts w:ascii="Arial" w:hAnsi="Arial" w:cs="Arial"/>
          <w:lang w:val="en-GB"/>
        </w:rPr>
        <w:t>to</w:t>
      </w:r>
      <w:r w:rsidR="00601D1D" w:rsidRPr="0051040B">
        <w:rPr>
          <w:rFonts w:ascii="Arial" w:hAnsi="Arial" w:cs="Arial"/>
          <w:lang w:val="en-GB"/>
        </w:rPr>
        <w:t xml:space="preserve"> ensur</w:t>
      </w:r>
      <w:r>
        <w:rPr>
          <w:rFonts w:ascii="Arial" w:hAnsi="Arial" w:cs="Arial"/>
          <w:lang w:val="en-GB"/>
        </w:rPr>
        <w:t>e</w:t>
      </w:r>
      <w:r w:rsidR="00601D1D" w:rsidRPr="0051040B">
        <w:rPr>
          <w:rFonts w:ascii="Arial" w:hAnsi="Arial" w:cs="Arial"/>
          <w:lang w:val="en-GB"/>
        </w:rPr>
        <w:t xml:space="preserve"> employees receive </w:t>
      </w:r>
      <w:r w:rsidR="00455D2E">
        <w:rPr>
          <w:rFonts w:ascii="Arial" w:hAnsi="Arial" w:cs="Arial"/>
          <w:lang w:val="en-GB"/>
        </w:rPr>
        <w:t>necessary</w:t>
      </w:r>
      <w:r w:rsidR="00601D1D" w:rsidRPr="0051040B">
        <w:rPr>
          <w:rFonts w:ascii="Arial" w:hAnsi="Arial" w:cs="Arial"/>
          <w:lang w:val="en-GB"/>
        </w:rPr>
        <w:t xml:space="preserve"> support</w:t>
      </w:r>
      <w:r>
        <w:rPr>
          <w:rFonts w:ascii="Arial" w:hAnsi="Arial" w:cs="Arial"/>
          <w:lang w:val="en-GB"/>
        </w:rPr>
        <w:t xml:space="preserve"> and to foster</w:t>
      </w:r>
      <w:r w:rsidR="00455D2E">
        <w:rPr>
          <w:rFonts w:ascii="Arial" w:hAnsi="Arial" w:cs="Arial"/>
          <w:lang w:val="en-GB"/>
        </w:rPr>
        <w:t xml:space="preserve"> a</w:t>
      </w:r>
      <w:r w:rsidR="00601D1D" w:rsidRPr="0051040B">
        <w:rPr>
          <w:rFonts w:ascii="Arial" w:hAnsi="Arial" w:cs="Arial"/>
          <w:lang w:val="en-GB"/>
        </w:rPr>
        <w:t xml:space="preserve">n environment </w:t>
      </w:r>
      <w:r>
        <w:rPr>
          <w:rFonts w:ascii="Arial" w:hAnsi="Arial" w:cs="Arial"/>
          <w:lang w:val="en-GB"/>
        </w:rPr>
        <w:t xml:space="preserve">that encourages </w:t>
      </w:r>
      <w:r w:rsidR="00601D1D" w:rsidRPr="0051040B">
        <w:rPr>
          <w:rFonts w:ascii="Arial" w:hAnsi="Arial" w:cs="Arial"/>
          <w:lang w:val="en-GB"/>
        </w:rPr>
        <w:t>reporting of internal misconduct. Implement</w:t>
      </w:r>
      <w:r>
        <w:rPr>
          <w:rFonts w:ascii="Arial" w:hAnsi="Arial" w:cs="Arial"/>
          <w:lang w:val="en-GB"/>
        </w:rPr>
        <w:t>ing</w:t>
      </w:r>
      <w:r w:rsidR="00601D1D" w:rsidRPr="0051040B">
        <w:rPr>
          <w:rFonts w:ascii="Arial" w:hAnsi="Arial" w:cs="Arial"/>
          <w:lang w:val="en-GB"/>
        </w:rPr>
        <w:t xml:space="preserve"> </w:t>
      </w:r>
      <w:r w:rsidR="00455D2E">
        <w:rPr>
          <w:rFonts w:ascii="Arial" w:hAnsi="Arial" w:cs="Arial"/>
          <w:lang w:val="en-GB"/>
        </w:rPr>
        <w:t xml:space="preserve">these </w:t>
      </w:r>
      <w:r w:rsidR="004B7026">
        <w:rPr>
          <w:rFonts w:ascii="Arial" w:hAnsi="Arial" w:cs="Arial"/>
          <w:lang w:val="en-GB"/>
        </w:rPr>
        <w:t xml:space="preserve">strategies </w:t>
      </w:r>
      <w:r w:rsidR="00DC087C">
        <w:rPr>
          <w:rFonts w:ascii="Arial" w:hAnsi="Arial" w:cs="Arial"/>
          <w:lang w:val="en-GB"/>
        </w:rPr>
        <w:t>c</w:t>
      </w:r>
      <w:r w:rsidR="004B7026" w:rsidRPr="0051040B">
        <w:rPr>
          <w:rFonts w:ascii="Arial" w:hAnsi="Arial" w:cs="Arial"/>
          <w:lang w:val="en-GB"/>
        </w:rPr>
        <w:t>ould</w:t>
      </w:r>
      <w:r w:rsidR="00601D1D" w:rsidRPr="0051040B">
        <w:rPr>
          <w:rFonts w:ascii="Arial" w:hAnsi="Arial" w:cs="Arial"/>
          <w:lang w:val="en-GB"/>
        </w:rPr>
        <w:t xml:space="preserve"> enhance the overall integrity of policing and reduce the likelihood of officers engaging in misconduct, as asserted by LeFort </w:t>
      </w:r>
      <w:sdt>
        <w:sdtPr>
          <w:rPr>
            <w:rFonts w:ascii="Arial" w:hAnsi="Arial" w:cs="Arial"/>
            <w:lang w:val="en-GB"/>
          </w:rPr>
          <w:id w:val="-93716936"/>
          <w:citation/>
        </w:sdtPr>
        <w:sdtEndPr/>
        <w:sdtContent>
          <w:r w:rsidR="00601D1D" w:rsidRPr="0051040B">
            <w:rPr>
              <w:rFonts w:ascii="Arial" w:hAnsi="Arial" w:cs="Arial"/>
              <w:lang w:val="en-GB"/>
            </w:rPr>
            <w:fldChar w:fldCharType="begin"/>
          </w:r>
          <w:r w:rsidR="00601D1D" w:rsidRPr="0051040B">
            <w:rPr>
              <w:rFonts w:ascii="Arial" w:hAnsi="Arial" w:cs="Arial"/>
              <w:lang w:val="en-GB"/>
            </w:rPr>
            <w:instrText xml:space="preserve">CITATION LeF20 \n  \l 2057 </w:instrText>
          </w:r>
          <w:r w:rsidR="00601D1D" w:rsidRPr="0051040B">
            <w:rPr>
              <w:rFonts w:ascii="Arial" w:hAnsi="Arial" w:cs="Arial"/>
              <w:lang w:val="en-GB"/>
            </w:rPr>
            <w:fldChar w:fldCharType="separate"/>
          </w:r>
          <w:r w:rsidR="00601D1D" w:rsidRPr="0051040B">
            <w:rPr>
              <w:rFonts w:ascii="Arial" w:hAnsi="Arial" w:cs="Arial"/>
              <w:noProof/>
              <w:lang w:val="en-GB"/>
            </w:rPr>
            <w:t>(2020)</w:t>
          </w:r>
          <w:r w:rsidR="00601D1D" w:rsidRPr="0051040B">
            <w:rPr>
              <w:rFonts w:ascii="Arial" w:hAnsi="Arial" w:cs="Arial"/>
              <w:lang w:val="en-GB"/>
            </w:rPr>
            <w:fldChar w:fldCharType="end"/>
          </w:r>
        </w:sdtContent>
      </w:sdt>
      <w:r w:rsidR="00601D1D" w:rsidRPr="0051040B">
        <w:rPr>
          <w:rFonts w:ascii="Arial" w:hAnsi="Arial" w:cs="Arial"/>
          <w:lang w:val="en-GB"/>
        </w:rPr>
        <w:t>.</w:t>
      </w:r>
    </w:p>
    <w:p w14:paraId="1BE2C6EA" w14:textId="77777777" w:rsidR="00601D1D" w:rsidRPr="00F055EC" w:rsidRDefault="00601D1D" w:rsidP="003A18A4">
      <w:pPr>
        <w:spacing w:line="360" w:lineRule="auto"/>
        <w:jc w:val="both"/>
        <w:rPr>
          <w:rFonts w:ascii="Arial" w:hAnsi="Arial" w:cs="Arial"/>
          <w:color w:val="002060"/>
          <w:lang w:val="en-GB"/>
        </w:rPr>
      </w:pPr>
    </w:p>
    <w:p w14:paraId="0C4C9754" w14:textId="1EEA3878" w:rsidR="00AE5511" w:rsidRPr="00C5348F" w:rsidRDefault="00C85582" w:rsidP="003A18A4">
      <w:pPr>
        <w:pStyle w:val="Heading3"/>
        <w:spacing w:line="360" w:lineRule="auto"/>
        <w:rPr>
          <w:rFonts w:ascii="Arial" w:hAnsi="Arial" w:cs="Arial"/>
          <w:color w:val="2F5496" w:themeColor="accent1" w:themeShade="BF"/>
          <w:lang w:val="en-GB"/>
        </w:rPr>
      </w:pPr>
      <w:bookmarkStart w:id="92" w:name="_Toc198564708"/>
      <w:r w:rsidRPr="00C5348F">
        <w:rPr>
          <w:rFonts w:ascii="Arial" w:hAnsi="Arial" w:cs="Arial"/>
          <w:color w:val="2F5496" w:themeColor="accent1" w:themeShade="BF"/>
          <w:lang w:val="en-GB"/>
        </w:rPr>
        <w:t xml:space="preserve">4.2.5 </w:t>
      </w:r>
      <w:r w:rsidR="00AE5511" w:rsidRPr="00C5348F">
        <w:rPr>
          <w:rFonts w:ascii="Arial" w:hAnsi="Arial" w:cs="Arial"/>
          <w:color w:val="2F5496" w:themeColor="accent1" w:themeShade="BF"/>
          <w:lang w:val="en-GB"/>
        </w:rPr>
        <w:t xml:space="preserve">Power Hierarchies and the Paradox of Reporting </w:t>
      </w:r>
      <w:r w:rsidR="0001016D" w:rsidRPr="00C5348F">
        <w:rPr>
          <w:rFonts w:ascii="Arial" w:hAnsi="Arial" w:cs="Arial"/>
          <w:color w:val="2F5496" w:themeColor="accent1" w:themeShade="BF"/>
          <w:lang w:val="en-GB"/>
        </w:rPr>
        <w:t xml:space="preserve">Senior </w:t>
      </w:r>
      <w:r w:rsidR="001B746D" w:rsidRPr="00C5348F">
        <w:rPr>
          <w:rFonts w:ascii="Arial" w:hAnsi="Arial" w:cs="Arial"/>
          <w:color w:val="2F5496" w:themeColor="accent1" w:themeShade="BF"/>
          <w:lang w:val="en-GB"/>
        </w:rPr>
        <w:t>Leaders</w:t>
      </w:r>
      <w:bookmarkEnd w:id="92"/>
      <w:r w:rsidR="001B746D" w:rsidRPr="00C5348F">
        <w:rPr>
          <w:rFonts w:ascii="Arial" w:hAnsi="Arial" w:cs="Arial"/>
          <w:color w:val="2F5496" w:themeColor="accent1" w:themeShade="BF"/>
          <w:lang w:val="en-GB"/>
        </w:rPr>
        <w:t xml:space="preserve"> </w:t>
      </w:r>
    </w:p>
    <w:p w14:paraId="67E5ADA6" w14:textId="13CE3CB1" w:rsidR="00276C3E" w:rsidRPr="00ED5005" w:rsidRDefault="00276C3E" w:rsidP="00ED5005">
      <w:pPr>
        <w:spacing w:after="0" w:line="360" w:lineRule="auto"/>
        <w:jc w:val="both"/>
        <w:rPr>
          <w:rFonts w:ascii="Arial" w:hAnsi="Arial" w:cs="Arial"/>
          <w:lang w:val="en-GB"/>
        </w:rPr>
      </w:pPr>
      <w:r w:rsidRPr="00ED5005">
        <w:rPr>
          <w:rFonts w:ascii="Arial" w:hAnsi="Arial" w:cs="Arial"/>
          <w:lang w:val="en-GB"/>
        </w:rPr>
        <w:t xml:space="preserve">Power hierarchies play a critical role in shaping </w:t>
      </w:r>
      <w:r w:rsidR="000C5C3E">
        <w:rPr>
          <w:rFonts w:ascii="Arial" w:hAnsi="Arial" w:cs="Arial"/>
          <w:lang w:val="en-GB"/>
        </w:rPr>
        <w:t>employees’</w:t>
      </w:r>
      <w:r w:rsidRPr="00ED5005">
        <w:rPr>
          <w:rFonts w:ascii="Arial" w:hAnsi="Arial" w:cs="Arial"/>
          <w:lang w:val="en-GB"/>
        </w:rPr>
        <w:t xml:space="preserve"> confidence and willingness to report misconduct, </w:t>
      </w:r>
      <w:r w:rsidR="00516A96">
        <w:rPr>
          <w:rFonts w:ascii="Arial" w:hAnsi="Arial" w:cs="Arial"/>
          <w:lang w:val="en-GB"/>
        </w:rPr>
        <w:t>especially</w:t>
      </w:r>
      <w:r w:rsidRPr="00ED5005">
        <w:rPr>
          <w:rFonts w:ascii="Arial" w:hAnsi="Arial" w:cs="Arial"/>
          <w:lang w:val="en-GB"/>
        </w:rPr>
        <w:t xml:space="preserve"> when the subjects of such reports hold senior positions</w:t>
      </w:r>
      <w:proofErr w:type="gramStart"/>
      <w:r w:rsidRPr="00ED5005">
        <w:rPr>
          <w:rFonts w:ascii="Arial" w:hAnsi="Arial" w:cs="Arial"/>
          <w:lang w:val="en-GB"/>
        </w:rPr>
        <w:t xml:space="preserve">.  </w:t>
      </w:r>
      <w:proofErr w:type="gramEnd"/>
      <w:r w:rsidR="00516A96">
        <w:rPr>
          <w:rFonts w:ascii="Arial" w:hAnsi="Arial" w:cs="Arial"/>
          <w:lang w:val="en-GB"/>
        </w:rPr>
        <w:t>A</w:t>
      </w:r>
      <w:r w:rsidRPr="00ED5005">
        <w:rPr>
          <w:rFonts w:ascii="Arial" w:hAnsi="Arial" w:cs="Arial"/>
          <w:lang w:val="en-GB"/>
        </w:rPr>
        <w:t xml:space="preserve">nalysis of this dynamic reveals a paradox: whilst </w:t>
      </w:r>
      <w:proofErr w:type="gramStart"/>
      <w:r w:rsidRPr="00ED5005">
        <w:rPr>
          <w:rFonts w:ascii="Arial" w:hAnsi="Arial" w:cs="Arial"/>
          <w:lang w:val="en-GB"/>
        </w:rPr>
        <w:t>some</w:t>
      </w:r>
      <w:proofErr w:type="gramEnd"/>
      <w:r w:rsidRPr="00ED5005">
        <w:rPr>
          <w:rFonts w:ascii="Arial" w:hAnsi="Arial" w:cs="Arial"/>
          <w:lang w:val="en-GB"/>
        </w:rPr>
        <w:t xml:space="preserve"> employees ex</w:t>
      </w:r>
      <w:r w:rsidR="00516A96">
        <w:rPr>
          <w:rFonts w:ascii="Arial" w:hAnsi="Arial" w:cs="Arial"/>
          <w:lang w:val="en-GB"/>
        </w:rPr>
        <w:t>press</w:t>
      </w:r>
      <w:r w:rsidRPr="00ED5005">
        <w:rPr>
          <w:rFonts w:ascii="Arial" w:hAnsi="Arial" w:cs="Arial"/>
          <w:lang w:val="en-GB"/>
        </w:rPr>
        <w:t xml:space="preserve"> confidence in reporting a supervisor</w:t>
      </w:r>
      <w:r w:rsidR="003E53A8">
        <w:rPr>
          <w:rFonts w:ascii="Arial" w:hAnsi="Arial" w:cs="Arial"/>
          <w:lang w:val="en-GB"/>
        </w:rPr>
        <w:t xml:space="preserve"> or senior leader,</w:t>
      </w:r>
      <w:r w:rsidRPr="00ED5005">
        <w:rPr>
          <w:rFonts w:ascii="Arial" w:hAnsi="Arial" w:cs="Arial"/>
          <w:lang w:val="en-GB"/>
        </w:rPr>
        <w:t xml:space="preserve"> other</w:t>
      </w:r>
      <w:r w:rsidR="00455D2E">
        <w:rPr>
          <w:rFonts w:ascii="Arial" w:hAnsi="Arial" w:cs="Arial"/>
          <w:lang w:val="en-GB"/>
        </w:rPr>
        <w:t>s</w:t>
      </w:r>
      <w:r w:rsidRPr="00ED5005">
        <w:rPr>
          <w:rFonts w:ascii="Arial" w:hAnsi="Arial" w:cs="Arial"/>
          <w:lang w:val="en-GB"/>
        </w:rPr>
        <w:t xml:space="preserve"> perceived significant risk due to institutional and cultural barriers </w:t>
      </w:r>
      <w:r w:rsidR="00516A96">
        <w:rPr>
          <w:rFonts w:ascii="Arial" w:hAnsi="Arial" w:cs="Arial"/>
          <w:lang w:val="en-GB"/>
        </w:rPr>
        <w:t xml:space="preserve">that </w:t>
      </w:r>
      <w:r w:rsidRPr="00ED5005">
        <w:rPr>
          <w:rFonts w:ascii="Arial" w:hAnsi="Arial" w:cs="Arial"/>
          <w:lang w:val="en-GB"/>
        </w:rPr>
        <w:t>reinforc</w:t>
      </w:r>
      <w:r w:rsidR="00516A96">
        <w:rPr>
          <w:rFonts w:ascii="Arial" w:hAnsi="Arial" w:cs="Arial"/>
          <w:lang w:val="en-GB"/>
        </w:rPr>
        <w:t>e</w:t>
      </w:r>
      <w:r w:rsidRPr="00ED5005">
        <w:rPr>
          <w:rFonts w:ascii="Arial" w:hAnsi="Arial" w:cs="Arial"/>
          <w:lang w:val="en-GB"/>
        </w:rPr>
        <w:t xml:space="preserve"> the ‘Blue Wall of Silence</w:t>
      </w:r>
      <w:r w:rsidR="00516A96">
        <w:rPr>
          <w:rFonts w:ascii="Arial" w:hAnsi="Arial" w:cs="Arial"/>
          <w:lang w:val="en-GB"/>
        </w:rPr>
        <w:t>.</w:t>
      </w:r>
      <w:r w:rsidRPr="00ED5005">
        <w:rPr>
          <w:rFonts w:ascii="Arial" w:hAnsi="Arial" w:cs="Arial"/>
          <w:lang w:val="en-GB"/>
        </w:rPr>
        <w:t>’ Quantitative data indicate</w:t>
      </w:r>
      <w:r w:rsidR="00516A96">
        <w:rPr>
          <w:rFonts w:ascii="Arial" w:hAnsi="Arial" w:cs="Arial"/>
          <w:lang w:val="en-GB"/>
        </w:rPr>
        <w:t>s</w:t>
      </w:r>
      <w:r w:rsidRPr="00ED5005">
        <w:rPr>
          <w:rFonts w:ascii="Arial" w:hAnsi="Arial" w:cs="Arial"/>
          <w:lang w:val="en-GB"/>
        </w:rPr>
        <w:t xml:space="preserve"> that 23% (n=75) </w:t>
      </w:r>
      <w:r w:rsidR="00296745" w:rsidRPr="00ED5005">
        <w:rPr>
          <w:rFonts w:ascii="Arial" w:hAnsi="Arial" w:cs="Arial"/>
          <w:lang w:val="en-GB"/>
        </w:rPr>
        <w:t xml:space="preserve">of respondents </w:t>
      </w:r>
      <w:r w:rsidRPr="00ED5005">
        <w:rPr>
          <w:rFonts w:ascii="Arial" w:hAnsi="Arial" w:cs="Arial"/>
          <w:lang w:val="en-GB"/>
        </w:rPr>
        <w:t xml:space="preserve">articulated a lack of confidence in reporting mechanisms, </w:t>
      </w:r>
      <w:r w:rsidR="00516A96">
        <w:rPr>
          <w:rFonts w:ascii="Arial" w:hAnsi="Arial" w:cs="Arial"/>
          <w:lang w:val="en-GB"/>
        </w:rPr>
        <w:t xml:space="preserve">highlighting how power </w:t>
      </w:r>
      <w:r w:rsidRPr="00ED5005">
        <w:rPr>
          <w:rFonts w:ascii="Arial" w:hAnsi="Arial" w:cs="Arial"/>
          <w:lang w:val="en-GB"/>
        </w:rPr>
        <w:t xml:space="preserve">dynamics, authority and organisational mistrust deter action </w:t>
      </w:r>
      <w:sdt>
        <w:sdtPr>
          <w:rPr>
            <w:rFonts w:ascii="Arial" w:hAnsi="Arial" w:cs="Arial"/>
            <w:lang w:val="en-GB"/>
          </w:rPr>
          <w:id w:val="-1431663459"/>
          <w:citation/>
        </w:sdtPr>
        <w:sdtEndPr/>
        <w:sdtContent>
          <w:r w:rsidRPr="00ED5005">
            <w:rPr>
              <w:rFonts w:ascii="Arial" w:hAnsi="Arial" w:cs="Arial"/>
              <w:lang w:val="en-GB"/>
            </w:rPr>
            <w:fldChar w:fldCharType="begin"/>
          </w:r>
          <w:r w:rsidRPr="00ED5005">
            <w:rPr>
              <w:rFonts w:ascii="Arial" w:hAnsi="Arial" w:cs="Arial"/>
              <w:lang w:val="en-GB"/>
            </w:rPr>
            <w:instrText xml:space="preserve"> CITATION Rot07 \l 2057 </w:instrText>
          </w:r>
          <w:r w:rsidRPr="00ED5005">
            <w:rPr>
              <w:rFonts w:ascii="Arial" w:hAnsi="Arial" w:cs="Arial"/>
              <w:lang w:val="en-GB"/>
            </w:rPr>
            <w:fldChar w:fldCharType="separate"/>
          </w:r>
          <w:r w:rsidRPr="00ED5005">
            <w:rPr>
              <w:rFonts w:ascii="Arial" w:hAnsi="Arial" w:cs="Arial"/>
              <w:noProof/>
              <w:lang w:val="en-GB"/>
            </w:rPr>
            <w:t>(Rothwell &amp; Baldwin, 2007)</w:t>
          </w:r>
          <w:r w:rsidRPr="00ED5005">
            <w:rPr>
              <w:rFonts w:ascii="Arial" w:hAnsi="Arial" w:cs="Arial"/>
              <w:lang w:val="en-GB"/>
            </w:rPr>
            <w:fldChar w:fldCharType="end"/>
          </w:r>
        </w:sdtContent>
      </w:sdt>
      <w:r w:rsidRPr="00ED5005">
        <w:rPr>
          <w:rFonts w:ascii="Arial" w:hAnsi="Arial" w:cs="Arial"/>
          <w:lang w:val="en-GB"/>
        </w:rPr>
        <w:t xml:space="preserve">.  </w:t>
      </w:r>
      <w:r w:rsidR="00516A96">
        <w:rPr>
          <w:rFonts w:ascii="Arial" w:hAnsi="Arial" w:cs="Arial"/>
          <w:lang w:val="en-GB"/>
        </w:rPr>
        <w:t xml:space="preserve">Additionally, </w:t>
      </w:r>
      <w:r w:rsidRPr="00ED5005">
        <w:rPr>
          <w:rFonts w:ascii="Arial" w:hAnsi="Arial" w:cs="Arial"/>
          <w:lang w:val="en-GB"/>
        </w:rPr>
        <w:t xml:space="preserve">12% (n=40) remained neutral, the remaining respondents expressed varying degrees of confidence with 46% (n=151) reporting they were ‘confident’ or ‘very confident’ in making reports, as illustrated in figure </w:t>
      </w:r>
      <w:r w:rsidR="000C5C3E">
        <w:rPr>
          <w:rFonts w:ascii="Arial" w:hAnsi="Arial" w:cs="Arial"/>
          <w:lang w:val="en-GB"/>
        </w:rPr>
        <w:t>2</w:t>
      </w:r>
      <w:r w:rsidR="00C95AA2">
        <w:rPr>
          <w:rFonts w:ascii="Arial" w:hAnsi="Arial" w:cs="Arial"/>
          <w:lang w:val="en-GB"/>
        </w:rPr>
        <w:t>2</w:t>
      </w:r>
      <w:r w:rsidR="00121EFD">
        <w:rPr>
          <w:rFonts w:ascii="Arial" w:hAnsi="Arial" w:cs="Arial"/>
          <w:lang w:val="en-GB"/>
        </w:rPr>
        <w:t>:</w:t>
      </w:r>
    </w:p>
    <w:p w14:paraId="79D6C671" w14:textId="77777777" w:rsidR="006119E1" w:rsidRPr="00ED5005" w:rsidRDefault="006119E1" w:rsidP="00ED5005">
      <w:pPr>
        <w:spacing w:after="0" w:line="360" w:lineRule="auto"/>
        <w:rPr>
          <w:rFonts w:ascii="Arial" w:hAnsi="Arial" w:cs="Arial"/>
          <w:lang w:val="en-GB"/>
        </w:rPr>
      </w:pPr>
    </w:p>
    <w:p w14:paraId="2FD7F3FC" w14:textId="77777777" w:rsidR="00D632D0" w:rsidRPr="00ED5005" w:rsidRDefault="00D632D0" w:rsidP="00ED5005">
      <w:pPr>
        <w:spacing w:after="0" w:line="360" w:lineRule="auto"/>
        <w:rPr>
          <w:rFonts w:ascii="Arial" w:hAnsi="Arial" w:cs="Arial"/>
          <w:lang w:val="en-GB"/>
        </w:rPr>
      </w:pPr>
    </w:p>
    <w:p w14:paraId="4079B059" w14:textId="176F1C6D" w:rsidR="00D632D0" w:rsidRDefault="00D632D0" w:rsidP="00121EFD">
      <w:pPr>
        <w:spacing w:after="0" w:line="360" w:lineRule="auto"/>
        <w:jc w:val="center"/>
        <w:rPr>
          <w:rFonts w:ascii="Arial" w:hAnsi="Arial" w:cs="Arial"/>
          <w:sz w:val="24"/>
          <w:szCs w:val="24"/>
          <w:lang w:val="en-GB"/>
        </w:rPr>
      </w:pPr>
      <w:r w:rsidRPr="00D632D0">
        <w:rPr>
          <w:rFonts w:ascii="Arial" w:hAnsi="Arial" w:cs="Arial"/>
          <w:noProof/>
          <w:sz w:val="24"/>
          <w:szCs w:val="24"/>
          <w:lang w:val="en-GB"/>
        </w:rPr>
        <w:drawing>
          <wp:inline distT="0" distB="0" distL="0" distR="0" wp14:anchorId="1CA25020" wp14:editId="23074FDA">
            <wp:extent cx="4405662" cy="2293620"/>
            <wp:effectExtent l="0" t="0" r="0" b="0"/>
            <wp:docPr id="1044970456" name="Picture 1" descr="A graph with blue line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46026" name="Picture 1" descr="A graph with blue lines and white text&#10;&#10;AI-generated content may be incorrect."/>
                    <pic:cNvPicPr/>
                  </pic:nvPicPr>
                  <pic:blipFill>
                    <a:blip r:embed="rId33"/>
                    <a:stretch>
                      <a:fillRect/>
                    </a:stretch>
                  </pic:blipFill>
                  <pic:spPr>
                    <a:xfrm>
                      <a:off x="0" y="0"/>
                      <a:ext cx="4416853" cy="2299446"/>
                    </a:xfrm>
                    <a:prstGeom prst="rect">
                      <a:avLst/>
                    </a:prstGeom>
                  </pic:spPr>
                </pic:pic>
              </a:graphicData>
            </a:graphic>
          </wp:inline>
        </w:drawing>
      </w:r>
    </w:p>
    <w:p w14:paraId="21D90347" w14:textId="03EA8A23" w:rsidR="00D632D0" w:rsidRDefault="00D632D0" w:rsidP="00121EFD">
      <w:pPr>
        <w:spacing w:after="0" w:line="360" w:lineRule="auto"/>
        <w:rPr>
          <w:rFonts w:ascii="Arial" w:hAnsi="Arial" w:cs="Arial"/>
          <w:lang w:val="en-GB"/>
        </w:rPr>
      </w:pPr>
      <w:r w:rsidRPr="00ED5005">
        <w:rPr>
          <w:rFonts w:ascii="Arial" w:hAnsi="Arial" w:cs="Arial"/>
          <w:lang w:val="en-GB"/>
        </w:rPr>
        <w:t xml:space="preserve">Figure </w:t>
      </w:r>
      <w:r w:rsidR="000C5C3E">
        <w:rPr>
          <w:rFonts w:ascii="Arial" w:hAnsi="Arial" w:cs="Arial"/>
          <w:lang w:val="en-GB"/>
        </w:rPr>
        <w:t>2</w:t>
      </w:r>
      <w:r w:rsidR="00C95AA2">
        <w:rPr>
          <w:rFonts w:ascii="Arial" w:hAnsi="Arial" w:cs="Arial"/>
          <w:lang w:val="en-GB"/>
        </w:rPr>
        <w:t>2</w:t>
      </w:r>
      <w:r w:rsidRPr="00ED5005">
        <w:rPr>
          <w:rFonts w:ascii="Arial" w:hAnsi="Arial" w:cs="Arial"/>
          <w:lang w:val="en-GB"/>
        </w:rPr>
        <w:t xml:space="preserve"> – Confidence </w:t>
      </w:r>
      <w:r w:rsidR="00B82BB9" w:rsidRPr="00ED5005">
        <w:rPr>
          <w:rFonts w:ascii="Arial" w:hAnsi="Arial" w:cs="Arial"/>
          <w:lang w:val="en-GB"/>
        </w:rPr>
        <w:t>L</w:t>
      </w:r>
      <w:r w:rsidRPr="00ED5005">
        <w:rPr>
          <w:rFonts w:ascii="Arial" w:hAnsi="Arial" w:cs="Arial"/>
          <w:lang w:val="en-GB"/>
        </w:rPr>
        <w:t xml:space="preserve">evels to </w:t>
      </w:r>
      <w:r w:rsidR="00B82BB9" w:rsidRPr="00ED5005">
        <w:rPr>
          <w:rFonts w:ascii="Arial" w:hAnsi="Arial" w:cs="Arial"/>
          <w:lang w:val="en-GB"/>
        </w:rPr>
        <w:t>R</w:t>
      </w:r>
      <w:r w:rsidRPr="00ED5005">
        <w:rPr>
          <w:rFonts w:ascii="Arial" w:hAnsi="Arial" w:cs="Arial"/>
          <w:lang w:val="en-GB"/>
        </w:rPr>
        <w:t xml:space="preserve">eport </w:t>
      </w:r>
    </w:p>
    <w:p w14:paraId="20C30B62" w14:textId="77777777" w:rsidR="001D6FE9" w:rsidRDefault="001D6FE9" w:rsidP="00121EFD">
      <w:pPr>
        <w:spacing w:after="0" w:line="360" w:lineRule="auto"/>
        <w:rPr>
          <w:rFonts w:ascii="Arial" w:hAnsi="Arial" w:cs="Arial"/>
          <w:lang w:val="en-GB"/>
        </w:rPr>
      </w:pPr>
    </w:p>
    <w:p w14:paraId="2C7FD01F" w14:textId="77777777" w:rsidR="003E53A8" w:rsidRDefault="003E53A8" w:rsidP="00ED5005">
      <w:pPr>
        <w:spacing w:after="0" w:line="360" w:lineRule="auto"/>
        <w:jc w:val="both"/>
        <w:rPr>
          <w:rFonts w:ascii="Arial" w:hAnsi="Arial" w:cs="Arial"/>
          <w:lang w:val="en-GB"/>
        </w:rPr>
      </w:pPr>
    </w:p>
    <w:p w14:paraId="7ED0C5A1" w14:textId="1FF8F99A" w:rsidR="002E477F" w:rsidRPr="00ED5005" w:rsidRDefault="00D632D0" w:rsidP="00ED5005">
      <w:pPr>
        <w:spacing w:after="0" w:line="360" w:lineRule="auto"/>
        <w:jc w:val="both"/>
        <w:rPr>
          <w:rFonts w:ascii="Arial" w:hAnsi="Arial" w:cs="Arial"/>
          <w:lang w:val="en-GB"/>
        </w:rPr>
      </w:pPr>
      <w:r w:rsidRPr="00ED5005">
        <w:rPr>
          <w:rFonts w:ascii="Arial" w:hAnsi="Arial" w:cs="Arial"/>
          <w:lang w:val="en-GB"/>
        </w:rPr>
        <w:lastRenderedPageBreak/>
        <w:t xml:space="preserve">Qualitative insights </w:t>
      </w:r>
      <w:r w:rsidR="002E477F" w:rsidRPr="00ED5005">
        <w:rPr>
          <w:rFonts w:ascii="Arial" w:hAnsi="Arial" w:cs="Arial"/>
          <w:lang w:val="en-GB"/>
        </w:rPr>
        <w:t>from 280</w:t>
      </w:r>
      <w:r w:rsidR="007021E6" w:rsidRPr="00ED5005">
        <w:rPr>
          <w:rFonts w:ascii="Arial" w:hAnsi="Arial" w:cs="Arial"/>
          <w:lang w:val="en-GB"/>
        </w:rPr>
        <w:t xml:space="preserve"> </w:t>
      </w:r>
      <w:r w:rsidRPr="00ED5005">
        <w:rPr>
          <w:rFonts w:ascii="Arial" w:hAnsi="Arial" w:cs="Arial"/>
          <w:lang w:val="en-GB"/>
        </w:rPr>
        <w:t>written responses</w:t>
      </w:r>
      <w:r w:rsidR="00F44894" w:rsidRPr="00ED5005">
        <w:rPr>
          <w:rFonts w:ascii="Arial" w:hAnsi="Arial" w:cs="Arial"/>
          <w:lang w:val="en-GB"/>
        </w:rPr>
        <w:t xml:space="preserve"> </w:t>
      </w:r>
      <w:r w:rsidR="002E477F" w:rsidRPr="000C5C3E">
        <w:rPr>
          <w:rFonts w:ascii="Arial" w:hAnsi="Arial" w:cs="Arial"/>
          <w:lang w:val="en-GB"/>
        </w:rPr>
        <w:t xml:space="preserve">further </w:t>
      </w:r>
      <w:r w:rsidR="002E477F" w:rsidRPr="00ED5005">
        <w:rPr>
          <w:rFonts w:ascii="Arial" w:hAnsi="Arial" w:cs="Arial"/>
          <w:lang w:val="en-GB"/>
        </w:rPr>
        <w:t>illuminated these findings</w:t>
      </w:r>
      <w:r w:rsidR="003E53A8">
        <w:rPr>
          <w:rFonts w:ascii="Arial" w:hAnsi="Arial" w:cs="Arial"/>
          <w:lang w:val="en-GB"/>
        </w:rPr>
        <w:t xml:space="preserve"> (</w:t>
      </w:r>
      <w:r w:rsidR="003E53A8" w:rsidRPr="000C5C3E">
        <w:rPr>
          <w:rFonts w:ascii="Arial" w:hAnsi="Arial" w:cs="Arial"/>
          <w:lang w:val="en-GB"/>
        </w:rPr>
        <w:t>Appendix D</w:t>
      </w:r>
      <w:r w:rsidR="003E53A8">
        <w:rPr>
          <w:rFonts w:ascii="Arial" w:hAnsi="Arial" w:cs="Arial"/>
          <w:lang w:val="en-GB"/>
        </w:rPr>
        <w:t xml:space="preserve"> -</w:t>
      </w:r>
      <w:r w:rsidR="003E53A8" w:rsidRPr="000C5C3E">
        <w:rPr>
          <w:rFonts w:ascii="Arial" w:hAnsi="Arial" w:cs="Arial"/>
          <w:lang w:val="en-GB"/>
        </w:rPr>
        <w:t xml:space="preserve"> Question 29</w:t>
      </w:r>
      <w:r w:rsidR="003E53A8">
        <w:rPr>
          <w:rFonts w:ascii="Arial" w:hAnsi="Arial" w:cs="Arial"/>
          <w:lang w:val="en-GB"/>
        </w:rPr>
        <w:t>)</w:t>
      </w:r>
      <w:r w:rsidR="002E477F" w:rsidRPr="00ED5005">
        <w:rPr>
          <w:rFonts w:ascii="Arial" w:hAnsi="Arial" w:cs="Arial"/>
          <w:lang w:val="en-GB"/>
        </w:rPr>
        <w:t>. Among those who lacked confidence, recurring themes emerged including</w:t>
      </w:r>
      <w:r w:rsidR="006119E1" w:rsidRPr="00ED5005">
        <w:rPr>
          <w:rFonts w:ascii="Arial" w:hAnsi="Arial" w:cs="Arial"/>
          <w:lang w:val="en-GB"/>
        </w:rPr>
        <w:t>:</w:t>
      </w:r>
    </w:p>
    <w:p w14:paraId="43349C57" w14:textId="77777777" w:rsidR="00276C3E" w:rsidRPr="00ED5005" w:rsidRDefault="00276C3E" w:rsidP="00ED5005">
      <w:pPr>
        <w:spacing w:after="0" w:line="360" w:lineRule="auto"/>
        <w:jc w:val="both"/>
        <w:rPr>
          <w:rFonts w:ascii="Arial" w:hAnsi="Arial" w:cs="Arial"/>
          <w:lang w:val="en-GB"/>
        </w:rPr>
      </w:pPr>
    </w:p>
    <w:p w14:paraId="74CC7D1C" w14:textId="3FA62433" w:rsidR="002E477F" w:rsidRPr="00ED5005" w:rsidRDefault="002E477F" w:rsidP="00ED5005">
      <w:pPr>
        <w:pStyle w:val="ListParagraph"/>
        <w:numPr>
          <w:ilvl w:val="0"/>
          <w:numId w:val="31"/>
        </w:numPr>
        <w:spacing w:after="0" w:line="360" w:lineRule="auto"/>
        <w:jc w:val="both"/>
        <w:rPr>
          <w:rFonts w:ascii="Arial" w:hAnsi="Arial" w:cs="Arial"/>
          <w:lang w:val="en-GB"/>
        </w:rPr>
      </w:pPr>
      <w:r w:rsidRPr="00ED5005">
        <w:rPr>
          <w:rFonts w:ascii="Arial" w:hAnsi="Arial" w:cs="Arial"/>
          <w:lang w:val="en-GB"/>
        </w:rPr>
        <w:t>Fear of not being believed</w:t>
      </w:r>
    </w:p>
    <w:p w14:paraId="50AFA3AA" w14:textId="03EF438B" w:rsidR="002E477F" w:rsidRPr="00ED5005" w:rsidRDefault="002E477F" w:rsidP="00ED5005">
      <w:pPr>
        <w:pStyle w:val="ListParagraph"/>
        <w:numPr>
          <w:ilvl w:val="0"/>
          <w:numId w:val="31"/>
        </w:numPr>
        <w:spacing w:after="0" w:line="360" w:lineRule="auto"/>
        <w:jc w:val="both"/>
        <w:rPr>
          <w:rFonts w:ascii="Arial" w:hAnsi="Arial" w:cs="Arial"/>
          <w:lang w:val="en-GB"/>
        </w:rPr>
      </w:pPr>
      <w:r w:rsidRPr="00ED5005">
        <w:rPr>
          <w:rFonts w:ascii="Arial" w:hAnsi="Arial" w:cs="Arial"/>
          <w:lang w:val="en-GB"/>
        </w:rPr>
        <w:t>Perception</w:t>
      </w:r>
      <w:r w:rsidR="00FA2B1C" w:rsidRPr="00ED5005">
        <w:rPr>
          <w:rFonts w:ascii="Arial" w:hAnsi="Arial" w:cs="Arial"/>
          <w:lang w:val="en-GB"/>
        </w:rPr>
        <w:t xml:space="preserve"> on an ‘</w:t>
      </w:r>
      <w:r w:rsidR="00EB3043" w:rsidRPr="00ED5005">
        <w:rPr>
          <w:rFonts w:ascii="Arial" w:hAnsi="Arial" w:cs="Arial"/>
          <w:lang w:val="en-GB"/>
        </w:rPr>
        <w:t>old boys club</w:t>
      </w:r>
      <w:r w:rsidR="00FA2B1C" w:rsidRPr="00ED5005">
        <w:rPr>
          <w:rFonts w:ascii="Arial" w:hAnsi="Arial" w:cs="Arial"/>
          <w:lang w:val="en-GB"/>
        </w:rPr>
        <w:t>’</w:t>
      </w:r>
      <w:r w:rsidR="00EB3043" w:rsidRPr="00ED5005">
        <w:rPr>
          <w:rFonts w:ascii="Arial" w:hAnsi="Arial" w:cs="Arial"/>
          <w:lang w:val="en-GB"/>
        </w:rPr>
        <w:t xml:space="preserve"> </w:t>
      </w:r>
    </w:p>
    <w:p w14:paraId="5EAEB153" w14:textId="0CFEEEDC" w:rsidR="002E477F" w:rsidRPr="00ED5005" w:rsidRDefault="002E477F" w:rsidP="00ED5005">
      <w:pPr>
        <w:pStyle w:val="ListParagraph"/>
        <w:numPr>
          <w:ilvl w:val="0"/>
          <w:numId w:val="31"/>
        </w:numPr>
        <w:spacing w:after="0" w:line="360" w:lineRule="auto"/>
        <w:jc w:val="both"/>
        <w:rPr>
          <w:rFonts w:ascii="Arial" w:hAnsi="Arial" w:cs="Arial"/>
          <w:lang w:val="en-GB"/>
        </w:rPr>
      </w:pPr>
      <w:r w:rsidRPr="00ED5005">
        <w:rPr>
          <w:rFonts w:ascii="Arial" w:hAnsi="Arial" w:cs="Arial"/>
          <w:lang w:val="en-GB"/>
        </w:rPr>
        <w:t>N</w:t>
      </w:r>
      <w:r w:rsidR="00EB3043" w:rsidRPr="00ED5005">
        <w:rPr>
          <w:rFonts w:ascii="Arial" w:hAnsi="Arial" w:cs="Arial"/>
          <w:lang w:val="en-GB"/>
        </w:rPr>
        <w:t>egative past experience</w:t>
      </w:r>
      <w:r w:rsidR="00A4558C" w:rsidRPr="00ED5005">
        <w:rPr>
          <w:rFonts w:ascii="Arial" w:hAnsi="Arial" w:cs="Arial"/>
          <w:lang w:val="en-GB"/>
        </w:rPr>
        <w:t>s</w:t>
      </w:r>
      <w:r w:rsidR="00EB3043" w:rsidRPr="00ED5005">
        <w:rPr>
          <w:rFonts w:ascii="Arial" w:hAnsi="Arial" w:cs="Arial"/>
          <w:lang w:val="en-GB"/>
        </w:rPr>
        <w:t xml:space="preserve"> </w:t>
      </w:r>
    </w:p>
    <w:p w14:paraId="6C03F760" w14:textId="66960A1D" w:rsidR="002E477F" w:rsidRPr="00ED5005" w:rsidRDefault="002E477F" w:rsidP="00ED5005">
      <w:pPr>
        <w:pStyle w:val="ListParagraph"/>
        <w:numPr>
          <w:ilvl w:val="0"/>
          <w:numId w:val="31"/>
        </w:numPr>
        <w:spacing w:after="0" w:line="360" w:lineRule="auto"/>
        <w:jc w:val="both"/>
        <w:rPr>
          <w:rFonts w:ascii="Arial" w:hAnsi="Arial" w:cs="Arial"/>
          <w:lang w:val="en-GB"/>
        </w:rPr>
      </w:pPr>
      <w:r w:rsidRPr="00ED5005">
        <w:rPr>
          <w:rFonts w:ascii="Arial" w:hAnsi="Arial" w:cs="Arial"/>
          <w:lang w:val="en-GB"/>
        </w:rPr>
        <w:t>N</w:t>
      </w:r>
      <w:r w:rsidR="00EB3043" w:rsidRPr="00ED5005">
        <w:rPr>
          <w:rFonts w:ascii="Arial" w:hAnsi="Arial" w:cs="Arial"/>
          <w:lang w:val="en-GB"/>
        </w:rPr>
        <w:t>epotism</w:t>
      </w:r>
    </w:p>
    <w:p w14:paraId="5B49FBD3" w14:textId="10072DD0" w:rsidR="002E477F" w:rsidRPr="00ED5005" w:rsidRDefault="002E477F" w:rsidP="00ED5005">
      <w:pPr>
        <w:pStyle w:val="ListParagraph"/>
        <w:numPr>
          <w:ilvl w:val="0"/>
          <w:numId w:val="31"/>
        </w:numPr>
        <w:spacing w:after="0" w:line="360" w:lineRule="auto"/>
        <w:jc w:val="both"/>
        <w:rPr>
          <w:rFonts w:ascii="Arial" w:hAnsi="Arial" w:cs="Arial"/>
          <w:lang w:val="en-GB"/>
        </w:rPr>
      </w:pPr>
      <w:r w:rsidRPr="00ED5005">
        <w:rPr>
          <w:rFonts w:ascii="Arial" w:hAnsi="Arial" w:cs="Arial"/>
          <w:lang w:val="en-GB"/>
        </w:rPr>
        <w:t xml:space="preserve">The </w:t>
      </w:r>
      <w:r w:rsidR="00FA2B1C" w:rsidRPr="00ED5005">
        <w:rPr>
          <w:rFonts w:ascii="Arial" w:hAnsi="Arial" w:cs="Arial"/>
          <w:lang w:val="en-GB"/>
        </w:rPr>
        <w:t>phenomenon of</w:t>
      </w:r>
      <w:r w:rsidR="00EB3043" w:rsidRPr="00ED5005">
        <w:rPr>
          <w:rFonts w:ascii="Arial" w:hAnsi="Arial" w:cs="Arial"/>
          <w:lang w:val="en-GB"/>
        </w:rPr>
        <w:t xml:space="preserve"> </w:t>
      </w:r>
      <w:r w:rsidR="00FA2B1C" w:rsidRPr="00ED5005">
        <w:rPr>
          <w:rFonts w:ascii="Arial" w:hAnsi="Arial" w:cs="Arial"/>
          <w:lang w:val="en-GB"/>
        </w:rPr>
        <w:t>‘</w:t>
      </w:r>
      <w:r w:rsidR="00EB3043" w:rsidRPr="00ED5005">
        <w:rPr>
          <w:rFonts w:ascii="Arial" w:hAnsi="Arial" w:cs="Arial"/>
          <w:lang w:val="en-GB"/>
        </w:rPr>
        <w:t>closed ranks</w:t>
      </w:r>
      <w:r w:rsidR="00333DEA">
        <w:rPr>
          <w:rFonts w:ascii="Arial" w:hAnsi="Arial" w:cs="Arial"/>
          <w:lang w:val="en-GB"/>
        </w:rPr>
        <w:t>’</w:t>
      </w:r>
    </w:p>
    <w:p w14:paraId="4845017C" w14:textId="77777777" w:rsidR="00276C3E" w:rsidRPr="00ED5005" w:rsidRDefault="00276C3E" w:rsidP="00ED5005">
      <w:pPr>
        <w:spacing w:after="0" w:line="360" w:lineRule="auto"/>
        <w:jc w:val="both"/>
        <w:rPr>
          <w:rFonts w:ascii="Arial" w:hAnsi="Arial" w:cs="Arial"/>
          <w:lang w:val="en-GB"/>
        </w:rPr>
      </w:pPr>
    </w:p>
    <w:p w14:paraId="322FBD1E" w14:textId="4CCEFC80" w:rsidR="00516A96" w:rsidRDefault="002E477F" w:rsidP="00ED5005">
      <w:pPr>
        <w:spacing w:after="0" w:line="360" w:lineRule="auto"/>
        <w:jc w:val="both"/>
        <w:rPr>
          <w:rFonts w:ascii="Arial" w:hAnsi="Arial" w:cs="Arial"/>
          <w:lang w:val="en-GB"/>
        </w:rPr>
      </w:pPr>
      <w:r w:rsidRPr="00ED5005">
        <w:rPr>
          <w:rFonts w:ascii="Arial" w:hAnsi="Arial" w:cs="Arial"/>
          <w:lang w:val="en-GB"/>
        </w:rPr>
        <w:t xml:space="preserve">These factors collectively contribute to a heightened perception of risk when reporting senior </w:t>
      </w:r>
      <w:r w:rsidR="003E53A8">
        <w:rPr>
          <w:rFonts w:ascii="Arial" w:hAnsi="Arial" w:cs="Arial"/>
          <w:lang w:val="en-GB"/>
        </w:rPr>
        <w:t>colleagues</w:t>
      </w:r>
      <w:r w:rsidRPr="00ED5005">
        <w:rPr>
          <w:rFonts w:ascii="Arial" w:hAnsi="Arial" w:cs="Arial"/>
          <w:lang w:val="en-GB"/>
        </w:rPr>
        <w:t>, reinforcing the influences of power asymmetries</w:t>
      </w:r>
      <w:r w:rsidR="003E53A8">
        <w:rPr>
          <w:rFonts w:ascii="Arial" w:hAnsi="Arial" w:cs="Arial"/>
          <w:lang w:val="en-GB"/>
        </w:rPr>
        <w:t xml:space="preserve"> </w:t>
      </w:r>
      <w:sdt>
        <w:sdtPr>
          <w:rPr>
            <w:rFonts w:ascii="Arial" w:hAnsi="Arial" w:cs="Arial"/>
            <w:lang w:val="en-GB"/>
          </w:rPr>
          <w:id w:val="1340271552"/>
          <w:citation/>
        </w:sdtPr>
        <w:sdtEndPr/>
        <w:sdtContent>
          <w:r w:rsidR="006119E1" w:rsidRPr="00ED5005">
            <w:rPr>
              <w:rFonts w:ascii="Arial" w:hAnsi="Arial" w:cs="Arial"/>
              <w:lang w:val="en-GB"/>
            </w:rPr>
            <w:fldChar w:fldCharType="begin"/>
          </w:r>
          <w:r w:rsidR="003E53A8">
            <w:rPr>
              <w:rFonts w:ascii="Arial" w:hAnsi="Arial" w:cs="Arial"/>
              <w:lang w:val="en-GB"/>
            </w:rPr>
            <w:instrText xml:space="preserve">CITATION Nea16 \l 2057 </w:instrText>
          </w:r>
          <w:r w:rsidR="006119E1" w:rsidRPr="00ED5005">
            <w:rPr>
              <w:rFonts w:ascii="Arial" w:hAnsi="Arial" w:cs="Arial"/>
              <w:lang w:val="en-GB"/>
            </w:rPr>
            <w:fldChar w:fldCharType="separate"/>
          </w:r>
          <w:r w:rsidR="003E53A8" w:rsidRPr="003E53A8">
            <w:rPr>
              <w:rFonts w:ascii="Arial" w:hAnsi="Arial" w:cs="Arial"/>
              <w:noProof/>
              <w:lang w:val="en-GB"/>
            </w:rPr>
            <w:t>(Near &amp; Miceli, 2016)</w:t>
          </w:r>
          <w:r w:rsidR="006119E1" w:rsidRPr="00ED5005">
            <w:rPr>
              <w:rFonts w:ascii="Arial" w:hAnsi="Arial" w:cs="Arial"/>
              <w:lang w:val="en-GB"/>
            </w:rPr>
            <w:fldChar w:fldCharType="end"/>
          </w:r>
        </w:sdtContent>
      </w:sdt>
      <w:r w:rsidR="005E7290" w:rsidRPr="00ED5005">
        <w:rPr>
          <w:rFonts w:ascii="Arial" w:hAnsi="Arial" w:cs="Arial"/>
          <w:lang w:val="en-GB"/>
        </w:rPr>
        <w:t xml:space="preserve">. </w:t>
      </w:r>
      <w:r w:rsidR="00516A96">
        <w:rPr>
          <w:rFonts w:ascii="Arial" w:hAnsi="Arial" w:cs="Arial"/>
          <w:lang w:val="en-GB"/>
        </w:rPr>
        <w:t>In contrast,</w:t>
      </w:r>
      <w:r w:rsidR="00FA2B1C" w:rsidRPr="00ED5005">
        <w:rPr>
          <w:rFonts w:ascii="Arial" w:hAnsi="Arial" w:cs="Arial"/>
          <w:lang w:val="en-GB"/>
        </w:rPr>
        <w:t xml:space="preserve"> </w:t>
      </w:r>
      <w:r w:rsidRPr="00ED5005">
        <w:rPr>
          <w:rFonts w:ascii="Arial" w:hAnsi="Arial" w:cs="Arial"/>
          <w:lang w:val="en-GB"/>
        </w:rPr>
        <w:t>r</w:t>
      </w:r>
      <w:r w:rsidR="00FA2B1C" w:rsidRPr="00ED5005">
        <w:rPr>
          <w:rFonts w:ascii="Arial" w:hAnsi="Arial" w:cs="Arial"/>
          <w:lang w:val="en-GB"/>
        </w:rPr>
        <w:t xml:space="preserve">espondents </w:t>
      </w:r>
      <w:r w:rsidRPr="00ED5005">
        <w:rPr>
          <w:rFonts w:ascii="Arial" w:hAnsi="Arial" w:cs="Arial"/>
          <w:lang w:val="en-GB"/>
        </w:rPr>
        <w:t>with</w:t>
      </w:r>
      <w:r w:rsidR="00FA2B1C" w:rsidRPr="00ED5005">
        <w:rPr>
          <w:rFonts w:ascii="Arial" w:hAnsi="Arial" w:cs="Arial"/>
          <w:lang w:val="en-GB"/>
        </w:rPr>
        <w:t xml:space="preserve"> p</w:t>
      </w:r>
      <w:r w:rsidR="00EB3043" w:rsidRPr="00ED5005">
        <w:rPr>
          <w:rFonts w:ascii="Arial" w:hAnsi="Arial" w:cs="Arial"/>
          <w:lang w:val="en-GB"/>
        </w:rPr>
        <w:t>ositive experience</w:t>
      </w:r>
      <w:r w:rsidR="00FA2B1C" w:rsidRPr="00ED5005">
        <w:rPr>
          <w:rFonts w:ascii="Arial" w:hAnsi="Arial" w:cs="Arial"/>
          <w:lang w:val="en-GB"/>
        </w:rPr>
        <w:t>s</w:t>
      </w:r>
      <w:r w:rsidRPr="00ED5005">
        <w:rPr>
          <w:rFonts w:ascii="Arial" w:hAnsi="Arial" w:cs="Arial"/>
          <w:lang w:val="en-GB"/>
        </w:rPr>
        <w:t xml:space="preserve"> emphasised principles of equity and accountability with statements such as </w:t>
      </w:r>
      <w:r w:rsidR="005E7290" w:rsidRPr="00ED5005">
        <w:rPr>
          <w:rFonts w:ascii="Arial" w:hAnsi="Arial" w:cs="Arial"/>
          <w:lang w:val="en-GB"/>
        </w:rPr>
        <w:t>“</w:t>
      </w:r>
      <w:r w:rsidRPr="00ED5005">
        <w:rPr>
          <w:rFonts w:ascii="Arial" w:hAnsi="Arial" w:cs="Arial"/>
          <w:lang w:val="en-GB"/>
        </w:rPr>
        <w:t>everyone is accountable</w:t>
      </w:r>
      <w:r w:rsidR="005E7290" w:rsidRPr="00ED5005">
        <w:rPr>
          <w:rFonts w:ascii="Arial" w:hAnsi="Arial" w:cs="Arial"/>
          <w:lang w:val="en-GB"/>
        </w:rPr>
        <w:t>”</w:t>
      </w:r>
      <w:r w:rsidRPr="00ED5005">
        <w:rPr>
          <w:rFonts w:ascii="Arial" w:hAnsi="Arial" w:cs="Arial"/>
          <w:lang w:val="en-GB"/>
        </w:rPr>
        <w:t xml:space="preserve"> underscoring the</w:t>
      </w:r>
      <w:r w:rsidR="008726F6">
        <w:rPr>
          <w:rFonts w:ascii="Arial" w:hAnsi="Arial" w:cs="Arial"/>
          <w:lang w:val="en-GB"/>
        </w:rPr>
        <w:t>ir</w:t>
      </w:r>
      <w:r w:rsidRPr="00ED5005">
        <w:rPr>
          <w:rFonts w:ascii="Arial" w:hAnsi="Arial" w:cs="Arial"/>
          <w:lang w:val="en-GB"/>
        </w:rPr>
        <w:t xml:space="preserve"> </w:t>
      </w:r>
      <w:r w:rsidR="00517D26" w:rsidRPr="00ED5005">
        <w:rPr>
          <w:rFonts w:ascii="Arial" w:hAnsi="Arial" w:cs="Arial"/>
          <w:lang w:val="en-GB"/>
        </w:rPr>
        <w:t>t</w:t>
      </w:r>
      <w:r w:rsidRPr="00ED5005">
        <w:rPr>
          <w:rFonts w:ascii="Arial" w:hAnsi="Arial" w:cs="Arial"/>
          <w:lang w:val="en-GB"/>
        </w:rPr>
        <w:t>rust in PSD</w:t>
      </w:r>
      <w:r w:rsidR="005E7290" w:rsidRPr="00ED5005">
        <w:rPr>
          <w:rFonts w:ascii="Arial" w:hAnsi="Arial" w:cs="Arial"/>
          <w:lang w:val="en-GB"/>
        </w:rPr>
        <w:t xml:space="preserve"> and</w:t>
      </w:r>
      <w:r w:rsidR="00517D26" w:rsidRPr="00ED5005">
        <w:rPr>
          <w:rFonts w:ascii="Arial" w:hAnsi="Arial" w:cs="Arial"/>
          <w:lang w:val="en-GB"/>
        </w:rPr>
        <w:t xml:space="preserve"> emphasising ethical values and norms </w:t>
      </w:r>
      <w:r w:rsidR="00516A96">
        <w:rPr>
          <w:rFonts w:ascii="Arial" w:hAnsi="Arial" w:cs="Arial"/>
          <w:lang w:val="en-GB"/>
        </w:rPr>
        <w:t xml:space="preserve">that can </w:t>
      </w:r>
      <w:r w:rsidR="00516A96" w:rsidRPr="00ED5005">
        <w:rPr>
          <w:rFonts w:ascii="Arial" w:hAnsi="Arial" w:cs="Arial"/>
          <w:lang w:val="en-GB"/>
        </w:rPr>
        <w:t>effectiv</w:t>
      </w:r>
      <w:r w:rsidR="00516A96">
        <w:rPr>
          <w:rFonts w:ascii="Arial" w:hAnsi="Arial" w:cs="Arial"/>
          <w:lang w:val="en-GB"/>
        </w:rPr>
        <w:t>ely</w:t>
      </w:r>
      <w:r w:rsidR="00517D26" w:rsidRPr="00ED5005">
        <w:rPr>
          <w:rFonts w:ascii="Arial" w:hAnsi="Arial" w:cs="Arial"/>
          <w:lang w:val="en-GB"/>
        </w:rPr>
        <w:t xml:space="preserve"> alleviat</w:t>
      </w:r>
      <w:r w:rsidR="00516A96">
        <w:rPr>
          <w:rFonts w:ascii="Arial" w:hAnsi="Arial" w:cs="Arial"/>
          <w:lang w:val="en-GB"/>
        </w:rPr>
        <w:t>e</w:t>
      </w:r>
      <w:r w:rsidR="00517D26" w:rsidRPr="00ED5005">
        <w:rPr>
          <w:rFonts w:ascii="Arial" w:hAnsi="Arial" w:cs="Arial"/>
          <w:lang w:val="en-GB"/>
        </w:rPr>
        <w:t xml:space="preserve"> fears.</w:t>
      </w:r>
      <w:r w:rsidRPr="00ED5005">
        <w:rPr>
          <w:rFonts w:ascii="Arial" w:hAnsi="Arial" w:cs="Arial"/>
          <w:lang w:val="en-GB"/>
        </w:rPr>
        <w:t xml:space="preserve"> </w:t>
      </w:r>
    </w:p>
    <w:p w14:paraId="2BDB2939" w14:textId="77777777" w:rsidR="00516A96" w:rsidRDefault="00516A96" w:rsidP="00ED5005">
      <w:pPr>
        <w:spacing w:after="0" w:line="360" w:lineRule="auto"/>
        <w:jc w:val="both"/>
        <w:rPr>
          <w:rFonts w:ascii="Arial" w:hAnsi="Arial" w:cs="Arial"/>
          <w:lang w:val="en-GB"/>
        </w:rPr>
      </w:pPr>
    </w:p>
    <w:p w14:paraId="0834AADD" w14:textId="6C10FC7E" w:rsidR="002E477F" w:rsidRDefault="003E53A8" w:rsidP="00ED5005">
      <w:pPr>
        <w:spacing w:after="0" w:line="360" w:lineRule="auto"/>
        <w:jc w:val="both"/>
        <w:rPr>
          <w:rFonts w:ascii="Arial" w:hAnsi="Arial" w:cs="Arial"/>
          <w:lang w:val="en-GB"/>
        </w:rPr>
      </w:pPr>
      <w:r>
        <w:rPr>
          <w:rFonts w:ascii="Arial" w:hAnsi="Arial" w:cs="Arial"/>
          <w:lang w:val="en-GB"/>
        </w:rPr>
        <w:t xml:space="preserve">The findings of this research have </w:t>
      </w:r>
      <w:r w:rsidR="008726F6">
        <w:rPr>
          <w:rFonts w:ascii="Arial" w:hAnsi="Arial" w:cs="Arial"/>
          <w:lang w:val="en-GB"/>
        </w:rPr>
        <w:t>significant</w:t>
      </w:r>
      <w:r>
        <w:rPr>
          <w:rFonts w:ascii="Arial" w:hAnsi="Arial" w:cs="Arial"/>
          <w:lang w:val="en-GB"/>
        </w:rPr>
        <w:t xml:space="preserve"> theoretical implications for SWP. E</w:t>
      </w:r>
      <w:r w:rsidR="002E477F" w:rsidRPr="00ED5005">
        <w:rPr>
          <w:rFonts w:ascii="Arial" w:hAnsi="Arial" w:cs="Arial"/>
          <w:lang w:val="en-GB"/>
        </w:rPr>
        <w:t xml:space="preserve">ven confident respondents </w:t>
      </w:r>
      <w:r w:rsidR="00516A96">
        <w:rPr>
          <w:rFonts w:ascii="Arial" w:hAnsi="Arial" w:cs="Arial"/>
          <w:lang w:val="en-GB"/>
        </w:rPr>
        <w:t>expressed</w:t>
      </w:r>
      <w:r w:rsidR="002E477F" w:rsidRPr="00ED5005">
        <w:rPr>
          <w:rFonts w:ascii="Arial" w:hAnsi="Arial" w:cs="Arial"/>
          <w:lang w:val="en-GB"/>
        </w:rPr>
        <w:t xml:space="preserve"> the need for additional support, particularly concerning the transparency and communication of outcomes. </w:t>
      </w:r>
      <w:r w:rsidR="00AA23FC" w:rsidRPr="00ED5005">
        <w:rPr>
          <w:rFonts w:ascii="Arial" w:hAnsi="Arial" w:cs="Arial"/>
          <w:lang w:val="en-GB"/>
        </w:rPr>
        <w:t>Further c</w:t>
      </w:r>
      <w:r w:rsidR="002E477F" w:rsidRPr="00ED5005">
        <w:rPr>
          <w:rFonts w:ascii="Arial" w:hAnsi="Arial" w:cs="Arial"/>
          <w:lang w:val="en-GB"/>
        </w:rPr>
        <w:t xml:space="preserve">oncerns were raised </w:t>
      </w:r>
      <w:r w:rsidR="00AA23FC" w:rsidRPr="00ED5005">
        <w:rPr>
          <w:rFonts w:ascii="Arial" w:hAnsi="Arial" w:cs="Arial"/>
          <w:lang w:val="en-GB"/>
        </w:rPr>
        <w:t>regarding</w:t>
      </w:r>
      <w:r w:rsidR="002E477F" w:rsidRPr="00ED5005">
        <w:rPr>
          <w:rFonts w:ascii="Arial" w:hAnsi="Arial" w:cs="Arial"/>
          <w:lang w:val="en-GB"/>
        </w:rPr>
        <w:t xml:space="preserve"> whether reports would be taken seriously, especially given the long-standing tenure of some senior officers and staff and the lack of feedback during the reporting process. This aligns with the </w:t>
      </w:r>
      <w:r w:rsidR="005E7290" w:rsidRPr="00ED5005">
        <w:rPr>
          <w:rFonts w:ascii="Arial" w:hAnsi="Arial" w:cs="Arial"/>
          <w:lang w:val="en-GB"/>
        </w:rPr>
        <w:t xml:space="preserve">perspective articulated by Schulenberg </w:t>
      </w:r>
      <w:sdt>
        <w:sdtPr>
          <w:rPr>
            <w:rFonts w:ascii="Arial" w:hAnsi="Arial" w:cs="Arial"/>
            <w:lang w:val="en-GB"/>
          </w:rPr>
          <w:id w:val="1812287177"/>
          <w:citation/>
        </w:sdtPr>
        <w:sdtEndPr/>
        <w:sdtContent>
          <w:r w:rsidR="002E477F" w:rsidRPr="00ED5005">
            <w:rPr>
              <w:rFonts w:ascii="Arial" w:hAnsi="Arial" w:cs="Arial"/>
              <w:lang w:val="en-GB"/>
            </w:rPr>
            <w:fldChar w:fldCharType="begin"/>
          </w:r>
          <w:r w:rsidR="005E7290" w:rsidRPr="00ED5005">
            <w:rPr>
              <w:rFonts w:ascii="Arial" w:hAnsi="Arial" w:cs="Arial"/>
              <w:lang w:val="en-GB"/>
            </w:rPr>
            <w:instrText xml:space="preserve">CITATION Sch15 \n  \l 2057 </w:instrText>
          </w:r>
          <w:r w:rsidR="002E477F" w:rsidRPr="00ED5005">
            <w:rPr>
              <w:rFonts w:ascii="Arial" w:hAnsi="Arial" w:cs="Arial"/>
              <w:lang w:val="en-GB"/>
            </w:rPr>
            <w:fldChar w:fldCharType="separate"/>
          </w:r>
          <w:r w:rsidR="005E7290" w:rsidRPr="00ED5005">
            <w:rPr>
              <w:rFonts w:ascii="Arial" w:hAnsi="Arial" w:cs="Arial"/>
              <w:noProof/>
              <w:lang w:val="en-GB"/>
            </w:rPr>
            <w:t>(2015)</w:t>
          </w:r>
          <w:r w:rsidR="002E477F" w:rsidRPr="00ED5005">
            <w:rPr>
              <w:rFonts w:ascii="Arial" w:hAnsi="Arial" w:cs="Arial"/>
              <w:lang w:val="en-GB"/>
            </w:rPr>
            <w:fldChar w:fldCharType="end"/>
          </w:r>
        </w:sdtContent>
      </w:sdt>
      <w:r w:rsidR="005E7290" w:rsidRPr="00ED5005">
        <w:rPr>
          <w:rFonts w:ascii="Arial" w:hAnsi="Arial" w:cs="Arial"/>
          <w:lang w:val="en-GB"/>
        </w:rPr>
        <w:t xml:space="preserve"> which suggests that procedural justice and organisational trust </w:t>
      </w:r>
      <w:r w:rsidR="00D45336">
        <w:rPr>
          <w:rFonts w:ascii="Arial" w:hAnsi="Arial" w:cs="Arial"/>
          <w:lang w:val="en-GB"/>
        </w:rPr>
        <w:t>is</w:t>
      </w:r>
      <w:r w:rsidR="005E7290" w:rsidRPr="00ED5005">
        <w:rPr>
          <w:rFonts w:ascii="Arial" w:hAnsi="Arial" w:cs="Arial"/>
          <w:lang w:val="en-GB"/>
        </w:rPr>
        <w:t xml:space="preserve"> pivotal in encouraging reporting behaviour</w:t>
      </w:r>
      <w:r w:rsidR="00121EFD">
        <w:rPr>
          <w:rFonts w:ascii="Arial" w:hAnsi="Arial" w:cs="Arial"/>
          <w:lang w:val="en-GB"/>
        </w:rPr>
        <w:t>.</w:t>
      </w:r>
    </w:p>
    <w:p w14:paraId="58C8EF58" w14:textId="77777777" w:rsidR="00673B70" w:rsidRDefault="00673B70" w:rsidP="00ED5005">
      <w:pPr>
        <w:spacing w:after="0" w:line="360" w:lineRule="auto"/>
        <w:jc w:val="both"/>
        <w:rPr>
          <w:rFonts w:ascii="Arial" w:hAnsi="Arial" w:cs="Arial"/>
          <w:lang w:val="en-GB"/>
        </w:rPr>
      </w:pPr>
    </w:p>
    <w:p w14:paraId="5A6DAFD3" w14:textId="77777777" w:rsidR="00673B70" w:rsidRPr="00ED5005" w:rsidRDefault="00673B70" w:rsidP="00ED5005">
      <w:pPr>
        <w:spacing w:after="0" w:line="360" w:lineRule="auto"/>
        <w:jc w:val="both"/>
        <w:rPr>
          <w:rFonts w:ascii="Arial" w:hAnsi="Arial" w:cs="Arial"/>
          <w:lang w:val="en-GB"/>
        </w:rPr>
      </w:pPr>
    </w:p>
    <w:p w14:paraId="363E875F" w14:textId="69065815" w:rsidR="0052359C" w:rsidRPr="00C5348F" w:rsidRDefault="001B746D" w:rsidP="003A18A4">
      <w:pPr>
        <w:pStyle w:val="Heading2"/>
        <w:spacing w:line="360" w:lineRule="auto"/>
        <w:rPr>
          <w:rFonts w:ascii="Arial" w:hAnsi="Arial" w:cs="Arial"/>
          <w:b/>
          <w:bCs/>
          <w:sz w:val="24"/>
          <w:szCs w:val="24"/>
          <w:lang w:val="en-GB"/>
        </w:rPr>
      </w:pPr>
      <w:bookmarkStart w:id="93" w:name="_Toc198564709"/>
      <w:bookmarkStart w:id="94" w:name="_Hlk196484980"/>
      <w:bookmarkEnd w:id="77"/>
      <w:r w:rsidRPr="00C5348F">
        <w:rPr>
          <w:rFonts w:ascii="Arial" w:hAnsi="Arial" w:cs="Arial"/>
          <w:b/>
          <w:bCs/>
          <w:sz w:val="24"/>
          <w:szCs w:val="24"/>
          <w:lang w:val="en-GB"/>
        </w:rPr>
        <w:t xml:space="preserve">4.3 Thematic Analysis of Objective </w:t>
      </w:r>
      <w:r w:rsidR="0052359C" w:rsidRPr="00C5348F">
        <w:rPr>
          <w:rFonts w:ascii="Arial" w:hAnsi="Arial" w:cs="Arial"/>
          <w:b/>
          <w:bCs/>
          <w:sz w:val="24"/>
          <w:szCs w:val="24"/>
          <w:lang w:val="en-GB"/>
        </w:rPr>
        <w:t xml:space="preserve">Four </w:t>
      </w:r>
      <w:r w:rsidR="0052359C" w:rsidRPr="00C5348F">
        <w:rPr>
          <w:rFonts w:ascii="Arial" w:hAnsi="Arial" w:cs="Arial"/>
          <w:b/>
          <w:bCs/>
          <w:sz w:val="24"/>
          <w:szCs w:val="24"/>
        </w:rPr>
        <w:t xml:space="preserve">- Perspectives and </w:t>
      </w:r>
      <w:r w:rsidR="00192422" w:rsidRPr="00C5348F">
        <w:rPr>
          <w:rFonts w:ascii="Arial" w:hAnsi="Arial" w:cs="Arial"/>
          <w:b/>
          <w:bCs/>
          <w:sz w:val="24"/>
          <w:szCs w:val="24"/>
        </w:rPr>
        <w:t>F</w:t>
      </w:r>
      <w:r w:rsidR="0052359C" w:rsidRPr="00C5348F">
        <w:rPr>
          <w:rFonts w:ascii="Arial" w:hAnsi="Arial" w:cs="Arial"/>
          <w:b/>
          <w:bCs/>
          <w:sz w:val="24"/>
          <w:szCs w:val="24"/>
        </w:rPr>
        <w:t xml:space="preserve">actors </w:t>
      </w:r>
      <w:r w:rsidR="00192422" w:rsidRPr="00C5348F">
        <w:rPr>
          <w:rFonts w:ascii="Arial" w:hAnsi="Arial" w:cs="Arial"/>
          <w:b/>
          <w:bCs/>
          <w:sz w:val="24"/>
          <w:szCs w:val="24"/>
        </w:rPr>
        <w:t>I</w:t>
      </w:r>
      <w:r w:rsidR="0052359C" w:rsidRPr="00C5348F">
        <w:rPr>
          <w:rFonts w:ascii="Arial" w:hAnsi="Arial" w:cs="Arial"/>
          <w:b/>
          <w:bCs/>
          <w:sz w:val="24"/>
          <w:szCs w:val="24"/>
        </w:rPr>
        <w:t xml:space="preserve">nfluencing </w:t>
      </w:r>
      <w:r w:rsidR="00192422" w:rsidRPr="00C5348F">
        <w:rPr>
          <w:rFonts w:ascii="Arial" w:hAnsi="Arial" w:cs="Arial"/>
          <w:b/>
          <w:bCs/>
          <w:sz w:val="24"/>
          <w:szCs w:val="24"/>
        </w:rPr>
        <w:t>M</w:t>
      </w:r>
      <w:r w:rsidR="0052359C" w:rsidRPr="00C5348F">
        <w:rPr>
          <w:rFonts w:ascii="Arial" w:hAnsi="Arial" w:cs="Arial"/>
          <w:b/>
          <w:bCs/>
          <w:sz w:val="24"/>
          <w:szCs w:val="24"/>
        </w:rPr>
        <w:t xml:space="preserve">isconduct </w:t>
      </w:r>
      <w:r w:rsidRPr="00C5348F">
        <w:rPr>
          <w:rFonts w:ascii="Arial" w:hAnsi="Arial" w:cs="Arial"/>
          <w:b/>
          <w:bCs/>
          <w:sz w:val="24"/>
          <w:szCs w:val="24"/>
        </w:rPr>
        <w:t>Reporting a</w:t>
      </w:r>
      <w:r w:rsidR="0052359C" w:rsidRPr="00C5348F">
        <w:rPr>
          <w:rFonts w:ascii="Arial" w:hAnsi="Arial" w:cs="Arial"/>
          <w:b/>
          <w:bCs/>
          <w:sz w:val="24"/>
          <w:szCs w:val="24"/>
        </w:rPr>
        <w:t xml:space="preserve">nd its </w:t>
      </w:r>
      <w:r w:rsidR="00192422" w:rsidRPr="00C5348F">
        <w:rPr>
          <w:rFonts w:ascii="Arial" w:hAnsi="Arial" w:cs="Arial"/>
          <w:b/>
          <w:bCs/>
          <w:sz w:val="24"/>
          <w:szCs w:val="24"/>
        </w:rPr>
        <w:t>E</w:t>
      </w:r>
      <w:r w:rsidR="0052359C" w:rsidRPr="00C5348F">
        <w:rPr>
          <w:rFonts w:ascii="Arial" w:hAnsi="Arial" w:cs="Arial"/>
          <w:b/>
          <w:bCs/>
          <w:sz w:val="24"/>
          <w:szCs w:val="24"/>
        </w:rPr>
        <w:t>ffects</w:t>
      </w:r>
      <w:bookmarkEnd w:id="93"/>
    </w:p>
    <w:p w14:paraId="4B27AD3E" w14:textId="77777777" w:rsidR="00AE5511" w:rsidRPr="00AE5511" w:rsidRDefault="00AE5511" w:rsidP="003A18A4">
      <w:pPr>
        <w:spacing w:line="360" w:lineRule="auto"/>
        <w:rPr>
          <w:rFonts w:ascii="Arial" w:hAnsi="Arial" w:cs="Arial"/>
          <w:b/>
          <w:bCs/>
          <w:sz w:val="24"/>
          <w:szCs w:val="24"/>
          <w:u w:val="single"/>
          <w:lang w:val="en-GB"/>
        </w:rPr>
      </w:pPr>
    </w:p>
    <w:p w14:paraId="4C2DF7E4" w14:textId="51CFE289" w:rsidR="00AE5511" w:rsidRPr="00C5348F" w:rsidRDefault="001B746D" w:rsidP="003A18A4">
      <w:pPr>
        <w:pStyle w:val="Heading3"/>
        <w:spacing w:line="360" w:lineRule="auto"/>
        <w:rPr>
          <w:rFonts w:ascii="Arial" w:hAnsi="Arial" w:cs="Arial"/>
          <w:color w:val="2F5496" w:themeColor="accent1" w:themeShade="BF"/>
          <w:lang w:val="en-GB"/>
        </w:rPr>
      </w:pPr>
      <w:bookmarkStart w:id="95" w:name="_Toc198564710"/>
      <w:r w:rsidRPr="00C5348F">
        <w:rPr>
          <w:rFonts w:ascii="Arial" w:hAnsi="Arial" w:cs="Arial"/>
          <w:color w:val="2F5496" w:themeColor="accent1" w:themeShade="BF"/>
          <w:lang w:val="en-GB"/>
        </w:rPr>
        <w:t xml:space="preserve">4.3.1 </w:t>
      </w:r>
      <w:r w:rsidR="00AE5511" w:rsidRPr="00C5348F">
        <w:rPr>
          <w:rFonts w:ascii="Arial" w:hAnsi="Arial" w:cs="Arial"/>
          <w:color w:val="2F5496" w:themeColor="accent1" w:themeShade="BF"/>
          <w:lang w:val="en-GB"/>
        </w:rPr>
        <w:t>Structural</w:t>
      </w:r>
      <w:r w:rsidR="004B5F14" w:rsidRPr="00C5348F">
        <w:rPr>
          <w:rFonts w:ascii="Arial" w:hAnsi="Arial" w:cs="Arial"/>
          <w:color w:val="2F5496" w:themeColor="accent1" w:themeShade="BF"/>
          <w:lang w:val="en-GB"/>
        </w:rPr>
        <w:t xml:space="preserve"> and Procedural</w:t>
      </w:r>
      <w:r w:rsidR="00AE5511" w:rsidRPr="00C5348F">
        <w:rPr>
          <w:rFonts w:ascii="Arial" w:hAnsi="Arial" w:cs="Arial"/>
          <w:color w:val="2F5496" w:themeColor="accent1" w:themeShade="BF"/>
          <w:lang w:val="en-GB"/>
        </w:rPr>
        <w:t xml:space="preserve"> Challenges</w:t>
      </w:r>
      <w:bookmarkEnd w:id="95"/>
      <w:r w:rsidR="00AE5511" w:rsidRPr="00C5348F">
        <w:rPr>
          <w:rFonts w:ascii="Arial" w:hAnsi="Arial" w:cs="Arial"/>
          <w:color w:val="2F5496" w:themeColor="accent1" w:themeShade="BF"/>
          <w:lang w:val="en-GB"/>
        </w:rPr>
        <w:t xml:space="preserve"> </w:t>
      </w:r>
    </w:p>
    <w:p w14:paraId="1304848E" w14:textId="1C8516F6" w:rsidR="00B5157F" w:rsidRDefault="001E081C" w:rsidP="00ED5005">
      <w:pPr>
        <w:spacing w:after="0" w:line="360" w:lineRule="auto"/>
        <w:jc w:val="both"/>
        <w:rPr>
          <w:rFonts w:ascii="Arial" w:hAnsi="Arial" w:cs="Arial"/>
          <w:lang w:val="en-GB"/>
        </w:rPr>
      </w:pPr>
      <w:r w:rsidRPr="00ED5005">
        <w:rPr>
          <w:rFonts w:ascii="Arial" w:hAnsi="Arial" w:cs="Arial"/>
          <w:lang w:val="en-GB"/>
        </w:rPr>
        <w:t xml:space="preserve">The </w:t>
      </w:r>
      <w:r w:rsidR="00C10C0E" w:rsidRPr="00ED5005">
        <w:rPr>
          <w:rFonts w:ascii="Arial" w:hAnsi="Arial" w:cs="Arial"/>
          <w:lang w:val="en-GB"/>
        </w:rPr>
        <w:t xml:space="preserve">analysis identified multiple structural and procedural challenges that deter individuals from reporting internal misconduct within SWP. These obstacles align with extant literature on whistleblowing and organisational silence and are categorised as illustrated in figure </w:t>
      </w:r>
      <w:r w:rsidR="000C5C3E">
        <w:rPr>
          <w:rFonts w:ascii="Arial" w:hAnsi="Arial" w:cs="Arial"/>
          <w:lang w:val="en-GB"/>
        </w:rPr>
        <w:t>2</w:t>
      </w:r>
      <w:r w:rsidR="008726F6">
        <w:rPr>
          <w:rFonts w:ascii="Arial" w:hAnsi="Arial" w:cs="Arial"/>
          <w:lang w:val="en-GB"/>
        </w:rPr>
        <w:t>3</w:t>
      </w:r>
      <w:r w:rsidR="00C10C0E" w:rsidRPr="00ED5005">
        <w:rPr>
          <w:rFonts w:ascii="Arial" w:hAnsi="Arial" w:cs="Arial"/>
          <w:lang w:val="en-GB"/>
        </w:rPr>
        <w:t>:</w:t>
      </w:r>
      <w:r w:rsidR="00AE5511" w:rsidRPr="00ED5005">
        <w:rPr>
          <w:rFonts w:ascii="Arial" w:hAnsi="Arial" w:cs="Arial"/>
          <w:lang w:val="en-GB"/>
        </w:rPr>
        <w:t xml:space="preserve"> </w:t>
      </w:r>
    </w:p>
    <w:p w14:paraId="27363818" w14:textId="77777777" w:rsidR="001D6FE9" w:rsidRPr="00ED5005" w:rsidRDefault="001D6FE9" w:rsidP="00ED5005">
      <w:pPr>
        <w:spacing w:after="0" w:line="360" w:lineRule="auto"/>
        <w:jc w:val="both"/>
        <w:rPr>
          <w:rFonts w:ascii="Arial" w:hAnsi="Arial" w:cs="Arial"/>
          <w:lang w:val="en-GB"/>
        </w:rPr>
      </w:pPr>
    </w:p>
    <w:p w14:paraId="59200698" w14:textId="503706F8" w:rsidR="0052359C" w:rsidRDefault="000C5C3E" w:rsidP="00121EFD">
      <w:pPr>
        <w:spacing w:after="0" w:line="360" w:lineRule="auto"/>
        <w:jc w:val="both"/>
        <w:rPr>
          <w:rFonts w:ascii="Arial" w:hAnsi="Arial" w:cs="Arial"/>
          <w:sz w:val="24"/>
          <w:szCs w:val="24"/>
          <w:lang w:val="en-GB"/>
        </w:rPr>
      </w:pPr>
      <w:r w:rsidRPr="000C5C3E">
        <w:rPr>
          <w:rFonts w:ascii="Arial" w:hAnsi="Arial" w:cs="Arial"/>
          <w:noProof/>
          <w:sz w:val="24"/>
          <w:szCs w:val="24"/>
          <w:lang w:val="en-GB"/>
        </w:rPr>
        <w:lastRenderedPageBreak/>
        <w:drawing>
          <wp:inline distT="0" distB="0" distL="0" distR="0" wp14:anchorId="6A132E7C" wp14:editId="35251776">
            <wp:extent cx="5943600" cy="3241040"/>
            <wp:effectExtent l="0" t="0" r="0" b="0"/>
            <wp:docPr id="2064757448"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57448" name="Picture 1" descr="A graph with different colored bars&#10;&#10;AI-generated content may be incorrect."/>
                    <pic:cNvPicPr/>
                  </pic:nvPicPr>
                  <pic:blipFill>
                    <a:blip r:embed="rId34"/>
                    <a:stretch>
                      <a:fillRect/>
                    </a:stretch>
                  </pic:blipFill>
                  <pic:spPr>
                    <a:xfrm>
                      <a:off x="0" y="0"/>
                      <a:ext cx="5943600" cy="3241040"/>
                    </a:xfrm>
                    <a:prstGeom prst="rect">
                      <a:avLst/>
                    </a:prstGeom>
                  </pic:spPr>
                </pic:pic>
              </a:graphicData>
            </a:graphic>
          </wp:inline>
        </w:drawing>
      </w:r>
    </w:p>
    <w:p w14:paraId="54AA1133" w14:textId="6C162EEB" w:rsidR="005A34B8" w:rsidRDefault="00C10C0E" w:rsidP="00121EFD">
      <w:pPr>
        <w:spacing w:after="0" w:line="360" w:lineRule="auto"/>
        <w:jc w:val="both"/>
        <w:rPr>
          <w:rFonts w:ascii="Arial" w:hAnsi="Arial" w:cs="Arial"/>
          <w:lang w:val="en-GB"/>
        </w:rPr>
      </w:pPr>
      <w:r w:rsidRPr="00ED5005">
        <w:rPr>
          <w:rFonts w:ascii="Arial" w:hAnsi="Arial" w:cs="Arial"/>
          <w:lang w:val="en-GB"/>
        </w:rPr>
        <w:t xml:space="preserve">Figure </w:t>
      </w:r>
      <w:r w:rsidR="000C5C3E">
        <w:rPr>
          <w:rFonts w:ascii="Arial" w:hAnsi="Arial" w:cs="Arial"/>
          <w:lang w:val="en-GB"/>
        </w:rPr>
        <w:t>2</w:t>
      </w:r>
      <w:r w:rsidR="008726F6">
        <w:rPr>
          <w:rFonts w:ascii="Arial" w:hAnsi="Arial" w:cs="Arial"/>
          <w:lang w:val="en-GB"/>
        </w:rPr>
        <w:t>3</w:t>
      </w:r>
      <w:r w:rsidRPr="00ED5005">
        <w:rPr>
          <w:rFonts w:ascii="Arial" w:hAnsi="Arial" w:cs="Arial"/>
          <w:lang w:val="en-GB"/>
        </w:rPr>
        <w:t xml:space="preserve"> – Institutional and Interpersonal Barriers to Reporting </w:t>
      </w:r>
      <w:r w:rsidR="00355E2C" w:rsidRPr="00ED5005">
        <w:rPr>
          <w:rFonts w:ascii="Arial" w:hAnsi="Arial" w:cs="Arial"/>
          <w:lang w:val="en-GB"/>
        </w:rPr>
        <w:t>M</w:t>
      </w:r>
      <w:r w:rsidRPr="00ED5005">
        <w:rPr>
          <w:rFonts w:ascii="Arial" w:hAnsi="Arial" w:cs="Arial"/>
          <w:lang w:val="en-GB"/>
        </w:rPr>
        <w:t>isconduct</w:t>
      </w:r>
    </w:p>
    <w:p w14:paraId="78FD4C9C" w14:textId="77777777" w:rsidR="001D6FE9" w:rsidRPr="00ED5005" w:rsidRDefault="001D6FE9" w:rsidP="00121EFD">
      <w:pPr>
        <w:spacing w:after="0" w:line="360" w:lineRule="auto"/>
        <w:jc w:val="both"/>
        <w:rPr>
          <w:rFonts w:ascii="Arial" w:hAnsi="Arial" w:cs="Arial"/>
          <w:lang w:val="en-GB"/>
        </w:rPr>
      </w:pPr>
    </w:p>
    <w:p w14:paraId="28D38620" w14:textId="77777777" w:rsidR="00680F14" w:rsidRPr="00ED5005" w:rsidRDefault="00680F14" w:rsidP="00ED5005">
      <w:pPr>
        <w:spacing w:after="0" w:line="360" w:lineRule="auto"/>
        <w:jc w:val="both"/>
        <w:rPr>
          <w:rFonts w:ascii="Arial" w:hAnsi="Arial" w:cs="Arial"/>
          <w:lang w:val="en-GB"/>
        </w:rPr>
      </w:pPr>
    </w:p>
    <w:p w14:paraId="13B391C8" w14:textId="3B62DBA5" w:rsidR="00170E58" w:rsidRDefault="00C10C0E" w:rsidP="00ED5005">
      <w:pPr>
        <w:spacing w:after="0" w:line="360" w:lineRule="auto"/>
        <w:jc w:val="both"/>
        <w:rPr>
          <w:rFonts w:ascii="Arial" w:hAnsi="Arial" w:cs="Arial"/>
          <w:lang w:val="en-GB"/>
        </w:rPr>
      </w:pPr>
      <w:r w:rsidRPr="00E100BB">
        <w:rPr>
          <w:rFonts w:ascii="Arial" w:hAnsi="Arial" w:cs="Arial"/>
          <w:lang w:val="en-GB"/>
        </w:rPr>
        <w:t>Supported by qualitative</w:t>
      </w:r>
      <w:r w:rsidR="00170E58" w:rsidRPr="00E100BB">
        <w:rPr>
          <w:rFonts w:ascii="Arial" w:hAnsi="Arial" w:cs="Arial"/>
          <w:lang w:val="en-GB"/>
        </w:rPr>
        <w:t xml:space="preserve"> data from</w:t>
      </w:r>
      <w:r w:rsidRPr="00E100BB">
        <w:rPr>
          <w:rFonts w:ascii="Arial" w:hAnsi="Arial" w:cs="Arial"/>
          <w:lang w:val="en-GB"/>
        </w:rPr>
        <w:t xml:space="preserve"> 137 respondents</w:t>
      </w:r>
      <w:r w:rsidR="00301F40" w:rsidRPr="00E100BB">
        <w:rPr>
          <w:rFonts w:ascii="Arial" w:hAnsi="Arial" w:cs="Arial"/>
          <w:lang w:val="en-GB"/>
        </w:rPr>
        <w:t xml:space="preserve"> </w:t>
      </w:r>
      <w:r w:rsidR="00BE5E8B">
        <w:rPr>
          <w:rFonts w:ascii="Arial" w:hAnsi="Arial" w:cs="Arial"/>
          <w:lang w:val="en-GB"/>
        </w:rPr>
        <w:t>(</w:t>
      </w:r>
      <w:r w:rsidR="008D59AE" w:rsidRPr="00E100BB">
        <w:rPr>
          <w:rFonts w:ascii="Arial" w:hAnsi="Arial" w:cs="Arial"/>
          <w:lang w:val="en-GB"/>
        </w:rPr>
        <w:t>A</w:t>
      </w:r>
      <w:r w:rsidR="00A825E8" w:rsidRPr="00E100BB">
        <w:rPr>
          <w:rFonts w:ascii="Arial" w:hAnsi="Arial" w:cs="Arial"/>
          <w:lang w:val="en-GB"/>
        </w:rPr>
        <w:t xml:space="preserve">ppendix </w:t>
      </w:r>
      <w:r w:rsidR="00E100BB" w:rsidRPr="00E100BB">
        <w:rPr>
          <w:rFonts w:ascii="Arial" w:hAnsi="Arial" w:cs="Arial"/>
          <w:lang w:val="en-GB"/>
        </w:rPr>
        <w:t>D</w:t>
      </w:r>
      <w:r w:rsidR="00170E58" w:rsidRPr="00E100BB">
        <w:rPr>
          <w:rFonts w:ascii="Arial" w:hAnsi="Arial" w:cs="Arial"/>
          <w:lang w:val="en-GB"/>
        </w:rPr>
        <w:t xml:space="preserve"> -</w:t>
      </w:r>
      <w:r w:rsidR="00A825E8" w:rsidRPr="00E100BB">
        <w:rPr>
          <w:rFonts w:ascii="Arial" w:hAnsi="Arial" w:cs="Arial"/>
          <w:lang w:val="en-GB"/>
        </w:rPr>
        <w:t xml:space="preserve"> </w:t>
      </w:r>
      <w:r w:rsidR="008D59AE" w:rsidRPr="00E100BB">
        <w:rPr>
          <w:rFonts w:ascii="Arial" w:hAnsi="Arial" w:cs="Arial"/>
          <w:lang w:val="en-GB"/>
        </w:rPr>
        <w:t>Q</w:t>
      </w:r>
      <w:r w:rsidR="00A825E8" w:rsidRPr="00E100BB">
        <w:rPr>
          <w:rFonts w:ascii="Arial" w:hAnsi="Arial" w:cs="Arial"/>
          <w:lang w:val="en-GB"/>
        </w:rPr>
        <w:t>uestion 31</w:t>
      </w:r>
      <w:r w:rsidR="00BE5E8B">
        <w:rPr>
          <w:rFonts w:ascii="Arial" w:hAnsi="Arial" w:cs="Arial"/>
          <w:lang w:val="en-GB"/>
        </w:rPr>
        <w:t>)</w:t>
      </w:r>
      <w:r w:rsidR="00170E58" w:rsidRPr="00E100BB">
        <w:rPr>
          <w:rFonts w:ascii="Arial" w:hAnsi="Arial" w:cs="Arial"/>
          <w:lang w:val="en-GB"/>
        </w:rPr>
        <w:t xml:space="preserve">, </w:t>
      </w:r>
      <w:r w:rsidR="00BE5E8B">
        <w:rPr>
          <w:rFonts w:ascii="Arial" w:hAnsi="Arial" w:cs="Arial"/>
          <w:lang w:val="en-GB"/>
        </w:rPr>
        <w:t xml:space="preserve">the </w:t>
      </w:r>
      <w:r w:rsidR="00170E58" w:rsidRPr="00E100BB">
        <w:rPr>
          <w:rFonts w:ascii="Arial" w:hAnsi="Arial" w:cs="Arial"/>
          <w:lang w:val="en-GB"/>
        </w:rPr>
        <w:t>findings align with</w:t>
      </w:r>
      <w:r w:rsidR="00BE5E8B">
        <w:rPr>
          <w:rFonts w:ascii="Arial" w:hAnsi="Arial" w:cs="Arial"/>
          <w:lang w:val="en-GB"/>
        </w:rPr>
        <w:t xml:space="preserve"> </w:t>
      </w:r>
      <w:r w:rsidR="00417968">
        <w:rPr>
          <w:rFonts w:ascii="Arial" w:hAnsi="Arial" w:cs="Arial"/>
          <w:lang w:val="en-GB"/>
        </w:rPr>
        <w:t>existing</w:t>
      </w:r>
      <w:r w:rsidR="00170E58" w:rsidRPr="00E100BB">
        <w:rPr>
          <w:rFonts w:ascii="Arial" w:hAnsi="Arial" w:cs="Arial"/>
          <w:lang w:val="en-GB"/>
        </w:rPr>
        <w:t xml:space="preserve"> literature </w:t>
      </w:r>
      <w:r w:rsidR="00BB01DE" w:rsidRPr="00E100BB">
        <w:rPr>
          <w:rFonts w:ascii="Arial" w:hAnsi="Arial" w:cs="Arial"/>
          <w:lang w:val="en-GB"/>
        </w:rPr>
        <w:t>(Rajakaruna, et al., 2014; Dempsey, et al., 2023)</w:t>
      </w:r>
      <w:r w:rsidR="00BE5E8B">
        <w:rPr>
          <w:rFonts w:ascii="Arial" w:hAnsi="Arial" w:cs="Arial"/>
          <w:lang w:val="en-GB"/>
        </w:rPr>
        <w:t>,</w:t>
      </w:r>
      <w:r w:rsidR="00170E58" w:rsidRPr="00E100BB">
        <w:rPr>
          <w:rFonts w:ascii="Arial" w:hAnsi="Arial" w:cs="Arial"/>
          <w:lang w:val="en-GB"/>
        </w:rPr>
        <w:t xml:space="preserve"> </w:t>
      </w:r>
      <w:r w:rsidR="00426809">
        <w:rPr>
          <w:rFonts w:ascii="Arial" w:hAnsi="Arial" w:cs="Arial"/>
          <w:lang w:val="en-GB"/>
        </w:rPr>
        <w:t>highlighting</w:t>
      </w:r>
      <w:r w:rsidR="00170E58" w:rsidRPr="00E100BB">
        <w:rPr>
          <w:rFonts w:ascii="Arial" w:hAnsi="Arial" w:cs="Arial"/>
          <w:lang w:val="en-GB"/>
        </w:rPr>
        <w:t xml:space="preserve"> systemic challenges</w:t>
      </w:r>
      <w:r w:rsidR="00426809">
        <w:rPr>
          <w:rFonts w:ascii="Arial" w:hAnsi="Arial" w:cs="Arial"/>
          <w:lang w:val="en-GB"/>
        </w:rPr>
        <w:t xml:space="preserve"> </w:t>
      </w:r>
      <w:r w:rsidR="008B4D49">
        <w:rPr>
          <w:rFonts w:ascii="Arial" w:hAnsi="Arial" w:cs="Arial"/>
          <w:lang w:val="en-GB"/>
        </w:rPr>
        <w:t xml:space="preserve">that </w:t>
      </w:r>
      <w:r w:rsidR="00417968">
        <w:rPr>
          <w:rFonts w:ascii="Arial" w:hAnsi="Arial" w:cs="Arial"/>
          <w:lang w:val="en-GB"/>
        </w:rPr>
        <w:t xml:space="preserve">create </w:t>
      </w:r>
      <w:r w:rsidR="00426809">
        <w:rPr>
          <w:rFonts w:ascii="Arial" w:hAnsi="Arial" w:cs="Arial"/>
          <w:lang w:val="en-GB"/>
        </w:rPr>
        <w:t xml:space="preserve">organisational </w:t>
      </w:r>
      <w:r w:rsidR="00417968">
        <w:rPr>
          <w:rFonts w:ascii="Arial" w:hAnsi="Arial" w:cs="Arial"/>
          <w:lang w:val="en-GB"/>
        </w:rPr>
        <w:t>barriers</w:t>
      </w:r>
      <w:r w:rsidR="008B4D49">
        <w:rPr>
          <w:rFonts w:ascii="Arial" w:hAnsi="Arial" w:cs="Arial"/>
          <w:lang w:val="en-GB"/>
        </w:rPr>
        <w:t>,</w:t>
      </w:r>
      <w:r w:rsidR="00417968">
        <w:rPr>
          <w:rFonts w:ascii="Arial" w:hAnsi="Arial" w:cs="Arial"/>
          <w:lang w:val="en-GB"/>
        </w:rPr>
        <w:t xml:space="preserve"> </w:t>
      </w:r>
      <w:r w:rsidR="00170E58" w:rsidRPr="00E100BB">
        <w:rPr>
          <w:rFonts w:ascii="Arial" w:hAnsi="Arial" w:cs="Arial"/>
          <w:lang w:val="en-GB"/>
        </w:rPr>
        <w:t>undermine reporting efficacy</w:t>
      </w:r>
      <w:r w:rsidR="00426809">
        <w:rPr>
          <w:rFonts w:ascii="Arial" w:hAnsi="Arial" w:cs="Arial"/>
          <w:lang w:val="en-GB"/>
        </w:rPr>
        <w:t>,</w:t>
      </w:r>
      <w:r w:rsidR="00121EFD">
        <w:rPr>
          <w:rFonts w:ascii="Arial" w:hAnsi="Arial" w:cs="Arial"/>
          <w:lang w:val="en-GB"/>
        </w:rPr>
        <w:t xml:space="preserve"> as illustrated in figure 2</w:t>
      </w:r>
      <w:r w:rsidR="008726F6">
        <w:rPr>
          <w:rFonts w:ascii="Arial" w:hAnsi="Arial" w:cs="Arial"/>
          <w:lang w:val="en-GB"/>
        </w:rPr>
        <w:t>4</w:t>
      </w:r>
      <w:r w:rsidR="00121EFD">
        <w:rPr>
          <w:rFonts w:ascii="Arial" w:hAnsi="Arial" w:cs="Arial"/>
          <w:lang w:val="en-GB"/>
        </w:rPr>
        <w:t>:</w:t>
      </w:r>
      <w:r w:rsidRPr="00E100BB">
        <w:rPr>
          <w:rFonts w:ascii="Arial" w:hAnsi="Arial" w:cs="Arial"/>
          <w:lang w:val="en-GB"/>
        </w:rPr>
        <w:t xml:space="preserve"> </w:t>
      </w:r>
    </w:p>
    <w:p w14:paraId="1F99433D" w14:textId="77777777" w:rsidR="000A5597" w:rsidRDefault="000A5597" w:rsidP="00ED5005">
      <w:pPr>
        <w:spacing w:after="0" w:line="360" w:lineRule="auto"/>
        <w:jc w:val="both"/>
        <w:rPr>
          <w:rFonts w:ascii="Arial" w:hAnsi="Arial" w:cs="Arial"/>
          <w:lang w:val="en-GB"/>
        </w:rPr>
      </w:pPr>
    </w:p>
    <w:p w14:paraId="268B09B2" w14:textId="77777777" w:rsidR="000A5597" w:rsidRDefault="000A5597" w:rsidP="00ED5005">
      <w:pPr>
        <w:spacing w:after="0" w:line="360" w:lineRule="auto"/>
        <w:jc w:val="both"/>
        <w:rPr>
          <w:rFonts w:ascii="Arial" w:hAnsi="Arial" w:cs="Arial"/>
          <w:lang w:val="en-GB"/>
        </w:rPr>
      </w:pPr>
    </w:p>
    <w:p w14:paraId="71102081" w14:textId="5D1403A3" w:rsidR="000A5597" w:rsidRDefault="000A5597" w:rsidP="000A5597">
      <w:pPr>
        <w:spacing w:after="0" w:line="360" w:lineRule="auto"/>
        <w:rPr>
          <w:rFonts w:ascii="Arial" w:hAnsi="Arial" w:cs="Arial"/>
          <w:lang w:val="en-GB"/>
        </w:rPr>
      </w:pPr>
      <w:r w:rsidRPr="000A5597">
        <w:rPr>
          <w:rFonts w:ascii="Arial" w:hAnsi="Arial" w:cs="Arial"/>
          <w:noProof/>
          <w:lang w:val="en-GB"/>
        </w:rPr>
        <w:lastRenderedPageBreak/>
        <w:drawing>
          <wp:inline distT="0" distB="0" distL="0" distR="0" wp14:anchorId="63DC7F05" wp14:editId="0495248E">
            <wp:extent cx="6086475" cy="4326209"/>
            <wp:effectExtent l="0" t="0" r="0" b="0"/>
            <wp:docPr id="251450051" name="Picture 1" descr="A close-up of a few blue and whit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50051" name="Picture 1" descr="A close-up of a few blue and white rectangles&#10;&#10;AI-generated content may be incorrect."/>
                    <pic:cNvPicPr/>
                  </pic:nvPicPr>
                  <pic:blipFill>
                    <a:blip r:embed="rId35"/>
                    <a:stretch>
                      <a:fillRect/>
                    </a:stretch>
                  </pic:blipFill>
                  <pic:spPr>
                    <a:xfrm>
                      <a:off x="0" y="0"/>
                      <a:ext cx="6094687" cy="4332046"/>
                    </a:xfrm>
                    <a:prstGeom prst="rect">
                      <a:avLst/>
                    </a:prstGeom>
                  </pic:spPr>
                </pic:pic>
              </a:graphicData>
            </a:graphic>
          </wp:inline>
        </w:drawing>
      </w:r>
    </w:p>
    <w:p w14:paraId="07B0D4AE" w14:textId="629A395C" w:rsidR="002077B9" w:rsidRDefault="000C5C3E" w:rsidP="00121EFD">
      <w:pPr>
        <w:spacing w:after="0" w:line="360" w:lineRule="auto"/>
        <w:jc w:val="both"/>
        <w:rPr>
          <w:rFonts w:ascii="Arial" w:hAnsi="Arial" w:cs="Arial"/>
          <w:lang w:val="en-GB"/>
        </w:rPr>
      </w:pPr>
      <w:r w:rsidRPr="000C5C3E">
        <w:rPr>
          <w:rFonts w:ascii="Arial" w:hAnsi="Arial" w:cs="Arial"/>
          <w:lang w:val="en-GB"/>
        </w:rPr>
        <w:t>Figure 2</w:t>
      </w:r>
      <w:r w:rsidR="008726F6">
        <w:rPr>
          <w:rFonts w:ascii="Arial" w:hAnsi="Arial" w:cs="Arial"/>
          <w:lang w:val="en-GB"/>
        </w:rPr>
        <w:t>4</w:t>
      </w:r>
      <w:r w:rsidRPr="000C5C3E">
        <w:rPr>
          <w:rFonts w:ascii="Arial" w:hAnsi="Arial" w:cs="Arial"/>
          <w:lang w:val="en-GB"/>
        </w:rPr>
        <w:t xml:space="preserve"> – Barriers to Reporting</w:t>
      </w:r>
      <w:r w:rsidR="004B0624">
        <w:rPr>
          <w:rFonts w:ascii="Arial" w:hAnsi="Arial" w:cs="Arial"/>
          <w:lang w:val="en-GB"/>
        </w:rPr>
        <w:t>, Insights from Respondents</w:t>
      </w:r>
    </w:p>
    <w:p w14:paraId="02CBBD94" w14:textId="77777777" w:rsidR="00121EFD" w:rsidRDefault="00121EFD" w:rsidP="00121EFD">
      <w:pPr>
        <w:spacing w:after="0" w:line="360" w:lineRule="auto"/>
        <w:jc w:val="both"/>
        <w:rPr>
          <w:rFonts w:ascii="Arial" w:hAnsi="Arial" w:cs="Arial"/>
          <w:lang w:val="en-GB"/>
        </w:rPr>
      </w:pPr>
    </w:p>
    <w:p w14:paraId="45434BB4" w14:textId="77777777" w:rsidR="00121EFD" w:rsidRPr="000C5C3E" w:rsidRDefault="00121EFD" w:rsidP="00121EFD">
      <w:pPr>
        <w:spacing w:after="0" w:line="360" w:lineRule="auto"/>
        <w:jc w:val="both"/>
        <w:rPr>
          <w:rFonts w:ascii="Arial" w:hAnsi="Arial" w:cs="Arial"/>
          <w:lang w:val="en-GB"/>
        </w:rPr>
      </w:pPr>
    </w:p>
    <w:p w14:paraId="05197F53" w14:textId="721FA5D3" w:rsidR="0099398E" w:rsidRPr="00E100BB" w:rsidRDefault="0020620C" w:rsidP="00BE023F">
      <w:pPr>
        <w:spacing w:after="0" w:line="360" w:lineRule="auto"/>
        <w:jc w:val="both"/>
        <w:rPr>
          <w:rFonts w:ascii="Arial" w:hAnsi="Arial" w:cs="Arial"/>
          <w:lang w:val="en-GB"/>
        </w:rPr>
      </w:pPr>
      <w:r w:rsidRPr="00E100BB">
        <w:rPr>
          <w:rFonts w:ascii="Arial" w:hAnsi="Arial" w:cs="Arial"/>
          <w:lang w:val="en-GB"/>
        </w:rPr>
        <w:t>Critically analysing the responses, only two positive comments were recorded demonstrating a limited level of positive engagement. The remain</w:t>
      </w:r>
      <w:r w:rsidR="00E100BB" w:rsidRPr="00E100BB">
        <w:rPr>
          <w:rFonts w:ascii="Arial" w:hAnsi="Arial" w:cs="Arial"/>
          <w:lang w:val="en-GB"/>
        </w:rPr>
        <w:t>ing</w:t>
      </w:r>
      <w:r w:rsidRPr="00E100BB">
        <w:rPr>
          <w:rFonts w:ascii="Arial" w:hAnsi="Arial" w:cs="Arial"/>
          <w:lang w:val="en-GB"/>
        </w:rPr>
        <w:t xml:space="preserve"> 36 </w:t>
      </w:r>
      <w:r w:rsidR="002077B9" w:rsidRPr="00E100BB">
        <w:rPr>
          <w:rFonts w:ascii="Arial" w:hAnsi="Arial" w:cs="Arial"/>
          <w:lang w:val="en-GB"/>
        </w:rPr>
        <w:t>respondents</w:t>
      </w:r>
      <w:r w:rsidR="0099398E" w:rsidRPr="00E100BB">
        <w:rPr>
          <w:rFonts w:ascii="Arial" w:hAnsi="Arial" w:cs="Arial"/>
          <w:lang w:val="en-GB"/>
        </w:rPr>
        <w:t xml:space="preserve"> indicated ‘NA’ or ‘none’ suggesting polarised experiences aligned with rank, </w:t>
      </w:r>
      <w:r w:rsidR="003D4FA4" w:rsidRPr="00E100BB">
        <w:rPr>
          <w:rFonts w:ascii="Arial" w:hAnsi="Arial" w:cs="Arial"/>
          <w:lang w:val="en-GB"/>
        </w:rPr>
        <w:t>department,</w:t>
      </w:r>
      <w:r w:rsidR="0099398E" w:rsidRPr="00E100BB">
        <w:rPr>
          <w:rFonts w:ascii="Arial" w:hAnsi="Arial" w:cs="Arial"/>
          <w:lang w:val="en-GB"/>
        </w:rPr>
        <w:t xml:space="preserve"> or prior interactions with </w:t>
      </w:r>
      <w:r w:rsidR="00830DC7" w:rsidRPr="00E100BB">
        <w:rPr>
          <w:rFonts w:ascii="Arial" w:hAnsi="Arial" w:cs="Arial"/>
          <w:lang w:val="en-GB"/>
        </w:rPr>
        <w:t xml:space="preserve">SWP </w:t>
      </w:r>
      <w:r w:rsidR="0099398E" w:rsidRPr="00E100BB">
        <w:rPr>
          <w:rFonts w:ascii="Arial" w:hAnsi="Arial" w:cs="Arial"/>
          <w:lang w:val="en-GB"/>
        </w:rPr>
        <w:t>reporting systems</w:t>
      </w:r>
      <w:r w:rsidR="001E081C" w:rsidRPr="00E100BB">
        <w:rPr>
          <w:rFonts w:ascii="Arial" w:hAnsi="Arial" w:cs="Arial"/>
          <w:lang w:val="en-GB"/>
        </w:rPr>
        <w:t>.</w:t>
      </w:r>
    </w:p>
    <w:p w14:paraId="322739EE" w14:textId="77777777" w:rsidR="00225BD8" w:rsidRDefault="00225BD8" w:rsidP="003A18A4">
      <w:pPr>
        <w:spacing w:line="360" w:lineRule="auto"/>
        <w:jc w:val="both"/>
        <w:rPr>
          <w:rFonts w:ascii="Arial" w:hAnsi="Arial" w:cs="Arial"/>
          <w:sz w:val="24"/>
          <w:szCs w:val="24"/>
          <w:lang w:val="en-GB"/>
        </w:rPr>
      </w:pPr>
    </w:p>
    <w:p w14:paraId="7FE7F79C" w14:textId="611FFA5B" w:rsidR="00AE5511" w:rsidRPr="00C5348F" w:rsidRDefault="001B746D" w:rsidP="003A18A4">
      <w:pPr>
        <w:pStyle w:val="Heading3"/>
        <w:spacing w:line="360" w:lineRule="auto"/>
        <w:rPr>
          <w:rFonts w:ascii="Arial" w:hAnsi="Arial" w:cs="Arial"/>
          <w:color w:val="2F5496" w:themeColor="accent1" w:themeShade="BF"/>
          <w:lang w:val="en-GB"/>
        </w:rPr>
      </w:pPr>
      <w:bookmarkStart w:id="96" w:name="_Toc198564711"/>
      <w:r w:rsidRPr="00C5348F">
        <w:rPr>
          <w:rFonts w:ascii="Arial" w:hAnsi="Arial" w:cs="Arial"/>
          <w:color w:val="2F5496" w:themeColor="accent1" w:themeShade="BF"/>
          <w:lang w:val="en-GB"/>
        </w:rPr>
        <w:t xml:space="preserve">4.3.2 </w:t>
      </w:r>
      <w:r w:rsidR="00AE5511" w:rsidRPr="00C5348F">
        <w:rPr>
          <w:rFonts w:ascii="Arial" w:hAnsi="Arial" w:cs="Arial"/>
          <w:color w:val="2F5496" w:themeColor="accent1" w:themeShade="BF"/>
          <w:lang w:val="en-GB"/>
        </w:rPr>
        <w:t>Witness Strategy Efficacy</w:t>
      </w:r>
      <w:bookmarkEnd w:id="96"/>
      <w:r w:rsidR="00AE5511" w:rsidRPr="00C5348F">
        <w:rPr>
          <w:rFonts w:ascii="Arial" w:hAnsi="Arial" w:cs="Arial"/>
          <w:color w:val="2F5496" w:themeColor="accent1" w:themeShade="BF"/>
          <w:lang w:val="en-GB"/>
        </w:rPr>
        <w:t xml:space="preserve">  </w:t>
      </w:r>
    </w:p>
    <w:p w14:paraId="50A381EF" w14:textId="39106431" w:rsidR="000C3F09" w:rsidRDefault="004B5F14" w:rsidP="00BE023F">
      <w:pPr>
        <w:spacing w:after="0" w:line="360" w:lineRule="auto"/>
        <w:jc w:val="both"/>
        <w:rPr>
          <w:rFonts w:ascii="Arial" w:hAnsi="Arial" w:cs="Arial"/>
          <w:lang w:val="en-GB"/>
        </w:rPr>
      </w:pPr>
      <w:r w:rsidRPr="00E100BB">
        <w:rPr>
          <w:rFonts w:ascii="Arial" w:hAnsi="Arial" w:cs="Arial"/>
          <w:lang w:val="en-GB"/>
        </w:rPr>
        <w:t xml:space="preserve">Investigating </w:t>
      </w:r>
      <w:r w:rsidR="000C3F09" w:rsidRPr="00E100BB">
        <w:rPr>
          <w:rFonts w:ascii="Arial" w:hAnsi="Arial" w:cs="Arial"/>
          <w:lang w:val="en-GB"/>
        </w:rPr>
        <w:t>the correlation between awareness of the PSD Victims and Witness strategy (launched October 2024), findings revealed significant gaps in knowledge.</w:t>
      </w:r>
      <w:r w:rsidR="00830DC7" w:rsidRPr="00E100BB">
        <w:rPr>
          <w:rFonts w:ascii="Arial" w:hAnsi="Arial" w:cs="Arial"/>
          <w:lang w:val="en-GB"/>
        </w:rPr>
        <w:t xml:space="preserve"> Fi</w:t>
      </w:r>
      <w:r w:rsidR="00996E4F" w:rsidRPr="00E100BB">
        <w:rPr>
          <w:rFonts w:ascii="Arial" w:hAnsi="Arial" w:cs="Arial"/>
          <w:lang w:val="en-GB"/>
        </w:rPr>
        <w:t>gure</w:t>
      </w:r>
      <w:r w:rsidR="00CD4F04" w:rsidRPr="00E100BB">
        <w:rPr>
          <w:rFonts w:ascii="Arial" w:hAnsi="Arial" w:cs="Arial"/>
          <w:lang w:val="en-GB"/>
        </w:rPr>
        <w:t xml:space="preserve"> </w:t>
      </w:r>
      <w:r w:rsidR="000C5C3E">
        <w:rPr>
          <w:rFonts w:ascii="Arial" w:hAnsi="Arial" w:cs="Arial"/>
          <w:lang w:val="en-GB"/>
        </w:rPr>
        <w:t>2</w:t>
      </w:r>
      <w:r w:rsidR="008726F6">
        <w:rPr>
          <w:rFonts w:ascii="Arial" w:hAnsi="Arial" w:cs="Arial"/>
          <w:lang w:val="en-GB"/>
        </w:rPr>
        <w:t>5</w:t>
      </w:r>
      <w:r w:rsidR="00830DC7" w:rsidRPr="00E100BB">
        <w:rPr>
          <w:rFonts w:ascii="Arial" w:hAnsi="Arial" w:cs="Arial"/>
          <w:lang w:val="en-GB"/>
        </w:rPr>
        <w:t xml:space="preserve"> illustrates that just 32% </w:t>
      </w:r>
      <w:r w:rsidR="005417B8" w:rsidRPr="00E100BB">
        <w:rPr>
          <w:rFonts w:ascii="Arial" w:hAnsi="Arial" w:cs="Arial"/>
          <w:lang w:val="en-GB"/>
        </w:rPr>
        <w:t>(n=105)</w:t>
      </w:r>
      <w:r w:rsidR="00296745">
        <w:rPr>
          <w:rFonts w:ascii="Arial" w:hAnsi="Arial" w:cs="Arial"/>
          <w:lang w:val="en-GB"/>
        </w:rPr>
        <w:t xml:space="preserve"> </w:t>
      </w:r>
      <w:r w:rsidR="00296745" w:rsidRPr="00E100BB">
        <w:rPr>
          <w:rFonts w:ascii="Arial" w:hAnsi="Arial" w:cs="Arial"/>
          <w:lang w:val="en-GB"/>
        </w:rPr>
        <w:t>of respondents</w:t>
      </w:r>
      <w:r w:rsidR="005417B8" w:rsidRPr="00E100BB">
        <w:rPr>
          <w:rFonts w:ascii="Arial" w:hAnsi="Arial" w:cs="Arial"/>
          <w:lang w:val="en-GB"/>
        </w:rPr>
        <w:t xml:space="preserve"> </w:t>
      </w:r>
      <w:r w:rsidR="00830DC7" w:rsidRPr="00E100BB">
        <w:rPr>
          <w:rFonts w:ascii="Arial" w:hAnsi="Arial" w:cs="Arial"/>
          <w:lang w:val="en-GB"/>
        </w:rPr>
        <w:t>are aware of the strategy</w:t>
      </w:r>
      <w:r w:rsidR="00121EFD">
        <w:rPr>
          <w:rFonts w:ascii="Arial" w:hAnsi="Arial" w:cs="Arial"/>
          <w:lang w:val="en-GB"/>
        </w:rPr>
        <w:t>:</w:t>
      </w:r>
    </w:p>
    <w:p w14:paraId="2D01D049" w14:textId="77777777" w:rsidR="00121EFD" w:rsidRPr="00E100BB" w:rsidRDefault="00121EFD" w:rsidP="00BE023F">
      <w:pPr>
        <w:spacing w:after="0" w:line="360" w:lineRule="auto"/>
        <w:jc w:val="both"/>
        <w:rPr>
          <w:rFonts w:ascii="Arial" w:hAnsi="Arial" w:cs="Arial"/>
          <w:lang w:val="en-GB"/>
        </w:rPr>
      </w:pPr>
    </w:p>
    <w:p w14:paraId="734DE1B7" w14:textId="26D33AE2" w:rsidR="000C3F09" w:rsidRDefault="00E100BB" w:rsidP="00121EFD">
      <w:pPr>
        <w:spacing w:after="0" w:line="360" w:lineRule="auto"/>
        <w:rPr>
          <w:rFonts w:ascii="Arial" w:hAnsi="Arial" w:cs="Arial"/>
          <w:sz w:val="24"/>
          <w:szCs w:val="24"/>
          <w:lang w:val="en-GB"/>
        </w:rPr>
      </w:pPr>
      <w:r w:rsidRPr="00E100BB">
        <w:rPr>
          <w:rFonts w:ascii="Arial" w:hAnsi="Arial" w:cs="Arial"/>
          <w:noProof/>
          <w:sz w:val="24"/>
          <w:szCs w:val="24"/>
          <w:lang w:val="en-GB"/>
        </w:rPr>
        <w:lastRenderedPageBreak/>
        <w:drawing>
          <wp:inline distT="0" distB="0" distL="0" distR="0" wp14:anchorId="1086BD22" wp14:editId="3CF1341E">
            <wp:extent cx="5943600" cy="1940560"/>
            <wp:effectExtent l="0" t="0" r="0" b="2540"/>
            <wp:docPr id="387434072" name="Picture 1" descr="A pin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34072" name="Picture 1" descr="A pink and white logo&#10;&#10;AI-generated content may be incorrect."/>
                    <pic:cNvPicPr/>
                  </pic:nvPicPr>
                  <pic:blipFill>
                    <a:blip r:embed="rId36"/>
                    <a:stretch>
                      <a:fillRect/>
                    </a:stretch>
                  </pic:blipFill>
                  <pic:spPr>
                    <a:xfrm>
                      <a:off x="0" y="0"/>
                      <a:ext cx="5943600" cy="1940560"/>
                    </a:xfrm>
                    <a:prstGeom prst="rect">
                      <a:avLst/>
                    </a:prstGeom>
                  </pic:spPr>
                </pic:pic>
              </a:graphicData>
            </a:graphic>
          </wp:inline>
        </w:drawing>
      </w:r>
    </w:p>
    <w:p w14:paraId="34A5C2BE" w14:textId="10A5BEE4" w:rsidR="003F765B" w:rsidRPr="00BE023F" w:rsidRDefault="00996E4F" w:rsidP="00121EFD">
      <w:pPr>
        <w:spacing w:after="0" w:line="360" w:lineRule="auto"/>
        <w:rPr>
          <w:rFonts w:ascii="Arial" w:hAnsi="Arial" w:cs="Arial"/>
          <w:lang w:val="en-GB"/>
        </w:rPr>
      </w:pPr>
      <w:r w:rsidRPr="00BE023F">
        <w:rPr>
          <w:rFonts w:ascii="Arial" w:hAnsi="Arial" w:cs="Arial"/>
          <w:lang w:val="en-GB"/>
        </w:rPr>
        <w:t xml:space="preserve">Figure </w:t>
      </w:r>
      <w:r w:rsidR="000C5C3E">
        <w:rPr>
          <w:rFonts w:ascii="Arial" w:hAnsi="Arial" w:cs="Arial"/>
          <w:lang w:val="en-GB"/>
        </w:rPr>
        <w:t>2</w:t>
      </w:r>
      <w:r w:rsidR="008726F6">
        <w:rPr>
          <w:rFonts w:ascii="Arial" w:hAnsi="Arial" w:cs="Arial"/>
          <w:lang w:val="en-GB"/>
        </w:rPr>
        <w:t>5</w:t>
      </w:r>
      <w:r w:rsidRPr="00BE023F">
        <w:rPr>
          <w:rFonts w:ascii="Arial" w:hAnsi="Arial" w:cs="Arial"/>
          <w:lang w:val="en-GB"/>
        </w:rPr>
        <w:t xml:space="preserve"> –</w:t>
      </w:r>
      <w:r w:rsidR="00E55EB1">
        <w:rPr>
          <w:rFonts w:ascii="Arial" w:hAnsi="Arial" w:cs="Arial"/>
          <w:lang w:val="en-GB"/>
        </w:rPr>
        <w:t xml:space="preserve"> </w:t>
      </w:r>
      <w:r w:rsidRPr="00BE023F">
        <w:rPr>
          <w:rFonts w:ascii="Arial" w:hAnsi="Arial" w:cs="Arial"/>
          <w:lang w:val="en-GB"/>
        </w:rPr>
        <w:t>PSD Victims &amp; Witness Strategy</w:t>
      </w:r>
      <w:r w:rsidR="00E55EB1">
        <w:rPr>
          <w:rFonts w:ascii="Arial" w:hAnsi="Arial" w:cs="Arial"/>
          <w:lang w:val="en-GB"/>
        </w:rPr>
        <w:t xml:space="preserve"> Familiarity </w:t>
      </w:r>
    </w:p>
    <w:p w14:paraId="7DF67AE6" w14:textId="77777777" w:rsidR="00B82BB9" w:rsidRPr="00BE023F" w:rsidRDefault="00B82BB9" w:rsidP="00BE023F">
      <w:pPr>
        <w:spacing w:after="0" w:line="360" w:lineRule="auto"/>
        <w:jc w:val="both"/>
        <w:rPr>
          <w:rFonts w:ascii="Arial" w:hAnsi="Arial" w:cs="Arial"/>
          <w:lang w:val="en-GB"/>
        </w:rPr>
      </w:pPr>
    </w:p>
    <w:p w14:paraId="45BF9B0A" w14:textId="63314084" w:rsidR="00BE5E8B" w:rsidRDefault="005417B8" w:rsidP="00BE023F">
      <w:pPr>
        <w:spacing w:after="0" w:line="360" w:lineRule="auto"/>
        <w:jc w:val="both"/>
        <w:rPr>
          <w:rFonts w:ascii="Arial" w:hAnsi="Arial" w:cs="Arial"/>
          <w:lang w:val="en-GB"/>
        </w:rPr>
      </w:pPr>
      <w:r w:rsidRPr="00BE023F">
        <w:rPr>
          <w:rFonts w:ascii="Arial" w:hAnsi="Arial" w:cs="Arial"/>
          <w:lang w:val="en-GB"/>
        </w:rPr>
        <w:t xml:space="preserve">In response to </w:t>
      </w:r>
      <w:r w:rsidR="002F0003" w:rsidRPr="00BE023F">
        <w:rPr>
          <w:rFonts w:ascii="Arial" w:hAnsi="Arial" w:cs="Arial"/>
          <w:lang w:val="en-GB"/>
        </w:rPr>
        <w:t>Q</w:t>
      </w:r>
      <w:r w:rsidRPr="00BE023F">
        <w:rPr>
          <w:rFonts w:ascii="Arial" w:hAnsi="Arial" w:cs="Arial"/>
          <w:lang w:val="en-GB"/>
        </w:rPr>
        <w:t>uestion 33</w:t>
      </w:r>
      <w:r w:rsidR="00DC087C">
        <w:rPr>
          <w:rFonts w:ascii="Arial" w:hAnsi="Arial" w:cs="Arial"/>
          <w:lang w:val="en-GB"/>
        </w:rPr>
        <w:t xml:space="preserve"> (Appendix D)</w:t>
      </w:r>
      <w:r w:rsidRPr="00BE023F">
        <w:rPr>
          <w:rFonts w:ascii="Arial" w:hAnsi="Arial" w:cs="Arial"/>
          <w:lang w:val="en-GB"/>
        </w:rPr>
        <w:t xml:space="preserve">, </w:t>
      </w:r>
      <w:r w:rsidR="006E71C5" w:rsidRPr="00BE023F">
        <w:rPr>
          <w:rFonts w:ascii="Arial" w:hAnsi="Arial" w:cs="Arial"/>
          <w:lang w:val="en-GB"/>
        </w:rPr>
        <w:t>regarding whether the strategy supports indivi</w:t>
      </w:r>
      <w:r w:rsidRPr="00BE023F">
        <w:rPr>
          <w:rFonts w:ascii="Arial" w:hAnsi="Arial" w:cs="Arial"/>
          <w:lang w:val="en-GB"/>
        </w:rPr>
        <w:t xml:space="preserve">duals </w:t>
      </w:r>
      <w:r w:rsidR="006E71C5" w:rsidRPr="00BE023F">
        <w:rPr>
          <w:rFonts w:ascii="Arial" w:hAnsi="Arial" w:cs="Arial"/>
          <w:lang w:val="en-GB"/>
        </w:rPr>
        <w:t xml:space="preserve">reporting </w:t>
      </w:r>
      <w:r w:rsidRPr="00BE023F">
        <w:rPr>
          <w:rFonts w:ascii="Arial" w:hAnsi="Arial" w:cs="Arial"/>
          <w:lang w:val="en-GB"/>
        </w:rPr>
        <w:t xml:space="preserve">misconduct, 69% </w:t>
      </w:r>
      <w:r w:rsidR="008726F6" w:rsidRPr="00BE023F">
        <w:rPr>
          <w:rFonts w:ascii="Arial" w:hAnsi="Arial" w:cs="Arial"/>
          <w:lang w:val="en-GB"/>
        </w:rPr>
        <w:t xml:space="preserve">(n=174) </w:t>
      </w:r>
      <w:r w:rsidRPr="00BE023F">
        <w:rPr>
          <w:rFonts w:ascii="Arial" w:hAnsi="Arial" w:cs="Arial"/>
          <w:lang w:val="en-GB"/>
        </w:rPr>
        <w:t xml:space="preserve">of respondents expressed uncertainty about its efficacy in supporting whistleblowers. </w:t>
      </w:r>
      <w:r w:rsidR="006E71C5" w:rsidRPr="00BE023F">
        <w:rPr>
          <w:rFonts w:ascii="Arial" w:hAnsi="Arial" w:cs="Arial"/>
          <w:lang w:val="en-GB"/>
        </w:rPr>
        <w:t>This</w:t>
      </w:r>
      <w:r w:rsidRPr="00BE023F">
        <w:rPr>
          <w:rFonts w:ascii="Arial" w:hAnsi="Arial" w:cs="Arial"/>
          <w:lang w:val="en-GB"/>
        </w:rPr>
        <w:t xml:space="preserve"> low </w:t>
      </w:r>
      <w:r w:rsidR="00BE5E8B">
        <w:rPr>
          <w:rFonts w:ascii="Arial" w:hAnsi="Arial" w:cs="Arial"/>
          <w:lang w:val="en-GB"/>
        </w:rPr>
        <w:t xml:space="preserve">level of </w:t>
      </w:r>
      <w:r w:rsidRPr="00BE023F">
        <w:rPr>
          <w:rFonts w:ascii="Arial" w:hAnsi="Arial" w:cs="Arial"/>
          <w:lang w:val="en-GB"/>
        </w:rPr>
        <w:t xml:space="preserve">awareness aligns with literature </w:t>
      </w:r>
      <w:r w:rsidR="00BE5E8B">
        <w:rPr>
          <w:rFonts w:ascii="Arial" w:hAnsi="Arial" w:cs="Arial"/>
          <w:lang w:val="en-GB"/>
        </w:rPr>
        <w:t>highlighting</w:t>
      </w:r>
      <w:r w:rsidR="006E71C5" w:rsidRPr="00BE023F">
        <w:rPr>
          <w:rFonts w:ascii="Arial" w:hAnsi="Arial" w:cs="Arial"/>
          <w:lang w:val="en-GB"/>
        </w:rPr>
        <w:t xml:space="preserve"> the</w:t>
      </w:r>
      <w:r w:rsidRPr="00BE023F">
        <w:rPr>
          <w:rFonts w:ascii="Arial" w:hAnsi="Arial" w:cs="Arial"/>
          <w:lang w:val="en-GB"/>
        </w:rPr>
        <w:t xml:space="preserve"> critical role of policy dissemination in </w:t>
      </w:r>
      <w:r w:rsidR="006E71C5" w:rsidRPr="00BE023F">
        <w:rPr>
          <w:rFonts w:ascii="Arial" w:hAnsi="Arial" w:cs="Arial"/>
          <w:lang w:val="en-GB"/>
        </w:rPr>
        <w:t>building</w:t>
      </w:r>
      <w:r w:rsidRPr="00BE023F">
        <w:rPr>
          <w:rFonts w:ascii="Arial" w:hAnsi="Arial" w:cs="Arial"/>
          <w:lang w:val="en-GB"/>
        </w:rPr>
        <w:t xml:space="preserve"> trust </w:t>
      </w:r>
      <w:sdt>
        <w:sdtPr>
          <w:rPr>
            <w:rFonts w:ascii="Arial" w:hAnsi="Arial" w:cs="Arial"/>
            <w:lang w:val="en-GB"/>
          </w:rPr>
          <w:id w:val="-43678819"/>
          <w:citation/>
        </w:sdtPr>
        <w:sdtEndPr/>
        <w:sdtContent>
          <w:r w:rsidRPr="00BE023F">
            <w:rPr>
              <w:rFonts w:ascii="Arial" w:hAnsi="Arial" w:cs="Arial"/>
              <w:lang w:val="en-GB"/>
            </w:rPr>
            <w:fldChar w:fldCharType="begin"/>
          </w:r>
          <w:r w:rsidRPr="00BE023F">
            <w:rPr>
              <w:rFonts w:ascii="Arial" w:hAnsi="Arial" w:cs="Arial"/>
              <w:lang w:val="en-GB"/>
            </w:rPr>
            <w:instrText xml:space="preserve"> CITATION Ony19 \l 2057 </w:instrText>
          </w:r>
          <w:r w:rsidRPr="00BE023F">
            <w:rPr>
              <w:rFonts w:ascii="Arial" w:hAnsi="Arial" w:cs="Arial"/>
              <w:lang w:val="en-GB"/>
            </w:rPr>
            <w:fldChar w:fldCharType="separate"/>
          </w:r>
          <w:r w:rsidRPr="00BE023F">
            <w:rPr>
              <w:rFonts w:ascii="Arial" w:hAnsi="Arial" w:cs="Arial"/>
              <w:noProof/>
              <w:lang w:val="en-GB"/>
            </w:rPr>
            <w:t>(Onyango, 2019)</w:t>
          </w:r>
          <w:r w:rsidRPr="00BE023F">
            <w:rPr>
              <w:rFonts w:ascii="Arial" w:hAnsi="Arial" w:cs="Arial"/>
              <w:lang w:val="en-GB"/>
            </w:rPr>
            <w:fldChar w:fldCharType="end"/>
          </w:r>
        </w:sdtContent>
      </w:sdt>
      <w:r w:rsidRPr="00BE023F">
        <w:rPr>
          <w:rFonts w:ascii="Arial" w:hAnsi="Arial" w:cs="Arial"/>
          <w:lang w:val="en-GB"/>
        </w:rPr>
        <w:t xml:space="preserve">. </w:t>
      </w:r>
      <w:r w:rsidR="006E71C5" w:rsidRPr="00BE023F">
        <w:rPr>
          <w:rFonts w:ascii="Arial" w:hAnsi="Arial" w:cs="Arial"/>
          <w:lang w:val="en-GB"/>
        </w:rPr>
        <w:t xml:space="preserve">Among </w:t>
      </w:r>
      <w:r w:rsidRPr="00BE023F">
        <w:rPr>
          <w:rFonts w:ascii="Arial" w:hAnsi="Arial" w:cs="Arial"/>
          <w:lang w:val="en-GB"/>
        </w:rPr>
        <w:t xml:space="preserve">those familiar with the strategy, </w:t>
      </w:r>
      <w:r w:rsidR="006E71C5" w:rsidRPr="00BE023F">
        <w:rPr>
          <w:rFonts w:ascii="Arial" w:hAnsi="Arial" w:cs="Arial"/>
          <w:lang w:val="en-GB"/>
        </w:rPr>
        <w:t xml:space="preserve">only </w:t>
      </w:r>
      <w:r w:rsidRPr="00BE023F">
        <w:rPr>
          <w:rFonts w:ascii="Arial" w:hAnsi="Arial" w:cs="Arial"/>
          <w:lang w:val="en-GB"/>
        </w:rPr>
        <w:t xml:space="preserve">3% (n=10) reported receiving updates </w:t>
      </w:r>
      <w:r w:rsidR="006E71C5" w:rsidRPr="00BE023F">
        <w:rPr>
          <w:rFonts w:ascii="Arial" w:hAnsi="Arial" w:cs="Arial"/>
          <w:lang w:val="en-GB"/>
        </w:rPr>
        <w:t>consistent</w:t>
      </w:r>
      <w:r w:rsidRPr="00BE023F">
        <w:rPr>
          <w:rFonts w:ascii="Arial" w:hAnsi="Arial" w:cs="Arial"/>
          <w:lang w:val="en-GB"/>
        </w:rPr>
        <w:t xml:space="preserve"> with its protocols</w:t>
      </w:r>
      <w:r w:rsidR="006E71C5" w:rsidRPr="00BE023F">
        <w:rPr>
          <w:rFonts w:ascii="Arial" w:hAnsi="Arial" w:cs="Arial"/>
          <w:lang w:val="en-GB"/>
        </w:rPr>
        <w:t>,</w:t>
      </w:r>
      <w:r w:rsidRPr="00BE023F">
        <w:rPr>
          <w:rFonts w:ascii="Arial" w:hAnsi="Arial" w:cs="Arial"/>
          <w:lang w:val="en-GB"/>
        </w:rPr>
        <w:t xml:space="preserve"> while 63% (n=203) </w:t>
      </w:r>
      <w:r w:rsidR="006E71C5" w:rsidRPr="00BE023F">
        <w:rPr>
          <w:rFonts w:ascii="Arial" w:hAnsi="Arial" w:cs="Arial"/>
          <w:lang w:val="en-GB"/>
        </w:rPr>
        <w:t>indicated</w:t>
      </w:r>
      <w:r w:rsidRPr="00BE023F">
        <w:rPr>
          <w:rFonts w:ascii="Arial" w:hAnsi="Arial" w:cs="Arial"/>
          <w:lang w:val="en-GB"/>
        </w:rPr>
        <w:t xml:space="preserve"> ‘N/</w:t>
      </w:r>
      <w:r w:rsidR="006E71C5" w:rsidRPr="00BE023F">
        <w:rPr>
          <w:rFonts w:ascii="Arial" w:hAnsi="Arial" w:cs="Arial"/>
          <w:lang w:val="en-GB"/>
        </w:rPr>
        <w:t>A</w:t>
      </w:r>
      <w:r w:rsidR="00BE5E8B">
        <w:rPr>
          <w:rFonts w:ascii="Arial" w:hAnsi="Arial" w:cs="Arial"/>
          <w:lang w:val="en-GB"/>
        </w:rPr>
        <w:t xml:space="preserve"> (Appendix D – Question 34)</w:t>
      </w:r>
      <w:r w:rsidRPr="00BE023F">
        <w:rPr>
          <w:rFonts w:ascii="Arial" w:hAnsi="Arial" w:cs="Arial"/>
          <w:lang w:val="en-GB"/>
        </w:rPr>
        <w:t>. Th</w:t>
      </w:r>
      <w:r w:rsidR="00A461D8" w:rsidRPr="00BE023F">
        <w:rPr>
          <w:rFonts w:ascii="Arial" w:hAnsi="Arial" w:cs="Arial"/>
          <w:lang w:val="en-GB"/>
        </w:rPr>
        <w:t>e</w:t>
      </w:r>
      <w:r w:rsidR="00BE5E8B">
        <w:rPr>
          <w:rFonts w:ascii="Arial" w:hAnsi="Arial" w:cs="Arial"/>
          <w:lang w:val="en-GB"/>
        </w:rPr>
        <w:t>se</w:t>
      </w:r>
      <w:r w:rsidR="00A461D8" w:rsidRPr="00BE023F">
        <w:rPr>
          <w:rFonts w:ascii="Arial" w:hAnsi="Arial" w:cs="Arial"/>
          <w:lang w:val="en-GB"/>
        </w:rPr>
        <w:t xml:space="preserve"> responses</w:t>
      </w:r>
      <w:r w:rsidRPr="00BE023F">
        <w:rPr>
          <w:rFonts w:ascii="Arial" w:hAnsi="Arial" w:cs="Arial"/>
          <w:lang w:val="en-GB"/>
        </w:rPr>
        <w:t xml:space="preserve"> suggest implementation </w:t>
      </w:r>
      <w:r w:rsidR="006E71C5" w:rsidRPr="00BE023F">
        <w:rPr>
          <w:rFonts w:ascii="Arial" w:hAnsi="Arial" w:cs="Arial"/>
          <w:lang w:val="en-GB"/>
        </w:rPr>
        <w:t xml:space="preserve">failings that </w:t>
      </w:r>
      <w:r w:rsidR="00BE5E8B">
        <w:rPr>
          <w:rFonts w:ascii="Arial" w:hAnsi="Arial" w:cs="Arial"/>
          <w:lang w:val="en-GB"/>
        </w:rPr>
        <w:t>are consistent</w:t>
      </w:r>
      <w:r w:rsidR="006E71C5" w:rsidRPr="00BE023F">
        <w:rPr>
          <w:rFonts w:ascii="Arial" w:hAnsi="Arial" w:cs="Arial"/>
          <w:lang w:val="en-GB"/>
        </w:rPr>
        <w:t xml:space="preserve"> with the research on</w:t>
      </w:r>
      <w:r w:rsidRPr="00BE023F">
        <w:rPr>
          <w:rFonts w:ascii="Arial" w:hAnsi="Arial" w:cs="Arial"/>
          <w:lang w:val="en-GB"/>
        </w:rPr>
        <w:t xml:space="preserve"> procedural justice and institution transparency </w:t>
      </w:r>
      <w:sdt>
        <w:sdtPr>
          <w:rPr>
            <w:rFonts w:ascii="Arial" w:hAnsi="Arial" w:cs="Arial"/>
            <w:lang w:val="en-GB"/>
          </w:rPr>
          <w:id w:val="-1990772844"/>
          <w:citation/>
        </w:sdtPr>
        <w:sdtEndPr/>
        <w:sdtContent>
          <w:r w:rsidRPr="00BE023F">
            <w:rPr>
              <w:rFonts w:ascii="Arial" w:hAnsi="Arial" w:cs="Arial"/>
              <w:lang w:val="en-GB"/>
            </w:rPr>
            <w:fldChar w:fldCharType="begin"/>
          </w:r>
          <w:r w:rsidRPr="00BE023F">
            <w:rPr>
              <w:rFonts w:ascii="Arial" w:hAnsi="Arial" w:cs="Arial"/>
              <w:lang w:val="en-GB"/>
            </w:rPr>
            <w:instrText xml:space="preserve"> CITATION Tre03 \l 2057 </w:instrText>
          </w:r>
          <w:r w:rsidRPr="00BE023F">
            <w:rPr>
              <w:rFonts w:ascii="Arial" w:hAnsi="Arial" w:cs="Arial"/>
              <w:lang w:val="en-GB"/>
            </w:rPr>
            <w:fldChar w:fldCharType="separate"/>
          </w:r>
          <w:r w:rsidRPr="00BE023F">
            <w:rPr>
              <w:rFonts w:ascii="Arial" w:hAnsi="Arial" w:cs="Arial"/>
              <w:noProof/>
              <w:lang w:val="en-GB"/>
            </w:rPr>
            <w:t>(Treviño &amp; Weaver, 2003)</w:t>
          </w:r>
          <w:r w:rsidRPr="00BE023F">
            <w:rPr>
              <w:rFonts w:ascii="Arial" w:hAnsi="Arial" w:cs="Arial"/>
              <w:lang w:val="en-GB"/>
            </w:rPr>
            <w:fldChar w:fldCharType="end"/>
          </w:r>
        </w:sdtContent>
      </w:sdt>
      <w:r w:rsidRPr="00BE023F">
        <w:rPr>
          <w:rFonts w:ascii="Arial" w:hAnsi="Arial" w:cs="Arial"/>
          <w:lang w:val="en-GB"/>
        </w:rPr>
        <w:t xml:space="preserve">. </w:t>
      </w:r>
    </w:p>
    <w:p w14:paraId="6CF82C4F" w14:textId="77777777" w:rsidR="00BE5E8B" w:rsidRDefault="00BE5E8B" w:rsidP="00BE023F">
      <w:pPr>
        <w:spacing w:after="0" w:line="360" w:lineRule="auto"/>
        <w:jc w:val="both"/>
        <w:rPr>
          <w:rFonts w:ascii="Arial" w:hAnsi="Arial" w:cs="Arial"/>
          <w:lang w:val="en-GB"/>
        </w:rPr>
      </w:pPr>
    </w:p>
    <w:p w14:paraId="6EF3DA15" w14:textId="30CBBF4C" w:rsidR="005417B8" w:rsidRPr="00BE023F" w:rsidRDefault="00BE5E8B" w:rsidP="00BE023F">
      <w:pPr>
        <w:spacing w:after="0" w:line="360" w:lineRule="auto"/>
        <w:jc w:val="both"/>
        <w:rPr>
          <w:rFonts w:ascii="Arial" w:hAnsi="Arial" w:cs="Arial"/>
          <w:lang w:val="en-GB"/>
        </w:rPr>
      </w:pPr>
      <w:r>
        <w:rPr>
          <w:rFonts w:ascii="Arial" w:hAnsi="Arial" w:cs="Arial"/>
          <w:lang w:val="en-GB"/>
        </w:rPr>
        <w:t>Additionally</w:t>
      </w:r>
      <w:r w:rsidR="00A31908" w:rsidRPr="00BE023F">
        <w:rPr>
          <w:rFonts w:ascii="Arial" w:hAnsi="Arial" w:cs="Arial"/>
          <w:lang w:val="en-GB"/>
        </w:rPr>
        <w:t xml:space="preserve">, the findings </w:t>
      </w:r>
      <w:r w:rsidR="006E71C5" w:rsidRPr="00BE023F">
        <w:rPr>
          <w:rFonts w:ascii="Arial" w:hAnsi="Arial" w:cs="Arial"/>
          <w:lang w:val="en-GB"/>
        </w:rPr>
        <w:t>reveal</w:t>
      </w:r>
      <w:r w:rsidR="00A31908" w:rsidRPr="00BE023F">
        <w:rPr>
          <w:rFonts w:ascii="Arial" w:hAnsi="Arial" w:cs="Arial"/>
          <w:lang w:val="en-GB"/>
        </w:rPr>
        <w:t xml:space="preserve"> that </w:t>
      </w:r>
      <w:r w:rsidR="005417B8" w:rsidRPr="00BE023F">
        <w:rPr>
          <w:rFonts w:ascii="Arial" w:hAnsi="Arial" w:cs="Arial"/>
          <w:lang w:val="en-GB"/>
        </w:rPr>
        <w:t>27% (n=86) of misconduct reports pre-</w:t>
      </w:r>
      <w:r w:rsidR="006E71C5" w:rsidRPr="00BE023F">
        <w:rPr>
          <w:rFonts w:ascii="Arial" w:hAnsi="Arial" w:cs="Arial"/>
          <w:lang w:val="en-GB"/>
        </w:rPr>
        <w:t>dated</w:t>
      </w:r>
      <w:r w:rsidR="005417B8" w:rsidRPr="00BE023F">
        <w:rPr>
          <w:rFonts w:ascii="Arial" w:hAnsi="Arial" w:cs="Arial"/>
          <w:lang w:val="en-GB"/>
        </w:rPr>
        <w:t xml:space="preserve"> the strategy</w:t>
      </w:r>
      <w:r w:rsidR="00CD5CE1">
        <w:rPr>
          <w:rFonts w:ascii="Arial" w:hAnsi="Arial" w:cs="Arial"/>
          <w:lang w:val="en-GB"/>
        </w:rPr>
        <w:t>’</w:t>
      </w:r>
      <w:r w:rsidR="005417B8" w:rsidRPr="00BE023F">
        <w:rPr>
          <w:rFonts w:ascii="Arial" w:hAnsi="Arial" w:cs="Arial"/>
          <w:lang w:val="en-GB"/>
        </w:rPr>
        <w:t xml:space="preserve">s launch, </w:t>
      </w:r>
      <w:r>
        <w:rPr>
          <w:rFonts w:ascii="Arial" w:hAnsi="Arial" w:cs="Arial"/>
          <w:lang w:val="en-GB"/>
        </w:rPr>
        <w:t>underscoring</w:t>
      </w:r>
      <w:r w:rsidR="005417B8" w:rsidRPr="00BE023F">
        <w:rPr>
          <w:rFonts w:ascii="Arial" w:hAnsi="Arial" w:cs="Arial"/>
          <w:lang w:val="en-GB"/>
        </w:rPr>
        <w:t xml:space="preserve"> the need for retrospective applicability.</w:t>
      </w:r>
      <w:r w:rsidR="00A31908" w:rsidRPr="00BE023F">
        <w:rPr>
          <w:rFonts w:ascii="Arial" w:hAnsi="Arial" w:cs="Arial"/>
          <w:lang w:val="en-GB"/>
        </w:rPr>
        <w:t xml:space="preserve"> </w:t>
      </w:r>
      <w:r w:rsidR="00A45D0C">
        <w:rPr>
          <w:rFonts w:ascii="Arial" w:hAnsi="Arial" w:cs="Arial"/>
          <w:lang w:val="en-GB"/>
        </w:rPr>
        <w:t xml:space="preserve">Furthermore, </w:t>
      </w:r>
      <w:r w:rsidR="00A45D0C" w:rsidRPr="00BE023F">
        <w:rPr>
          <w:rFonts w:ascii="Arial" w:hAnsi="Arial" w:cs="Arial"/>
          <w:lang w:val="en-GB"/>
        </w:rPr>
        <w:t>7</w:t>
      </w:r>
      <w:r w:rsidR="005417B8" w:rsidRPr="00BE023F">
        <w:rPr>
          <w:rFonts w:ascii="Arial" w:hAnsi="Arial" w:cs="Arial"/>
          <w:lang w:val="en-GB"/>
        </w:rPr>
        <w:t xml:space="preserve">% (n=24) </w:t>
      </w:r>
      <w:r w:rsidR="006E71C5" w:rsidRPr="00BE023F">
        <w:rPr>
          <w:rFonts w:ascii="Arial" w:hAnsi="Arial" w:cs="Arial"/>
          <w:lang w:val="en-GB"/>
        </w:rPr>
        <w:t>report</w:t>
      </w:r>
      <w:r w:rsidR="00E100BB">
        <w:rPr>
          <w:rFonts w:ascii="Arial" w:hAnsi="Arial" w:cs="Arial"/>
          <w:lang w:val="en-GB"/>
        </w:rPr>
        <w:t>ed</w:t>
      </w:r>
      <w:r w:rsidR="006E71C5" w:rsidRPr="00BE023F">
        <w:rPr>
          <w:rFonts w:ascii="Arial" w:hAnsi="Arial" w:cs="Arial"/>
          <w:lang w:val="en-GB"/>
        </w:rPr>
        <w:t xml:space="preserve"> they were</w:t>
      </w:r>
      <w:r w:rsidR="00CD5CE1">
        <w:rPr>
          <w:rFonts w:ascii="Arial" w:hAnsi="Arial" w:cs="Arial"/>
          <w:lang w:val="en-GB"/>
        </w:rPr>
        <w:t xml:space="preserve"> </w:t>
      </w:r>
      <w:r w:rsidR="005417B8" w:rsidRPr="00BE023F">
        <w:rPr>
          <w:rFonts w:ascii="Arial" w:hAnsi="Arial" w:cs="Arial"/>
          <w:lang w:val="en-GB"/>
        </w:rPr>
        <w:t>not kept updated</w:t>
      </w:r>
      <w:r w:rsidR="00CD5CE1">
        <w:rPr>
          <w:rFonts w:ascii="Arial" w:hAnsi="Arial" w:cs="Arial"/>
          <w:lang w:val="en-GB"/>
        </w:rPr>
        <w:t>,</w:t>
      </w:r>
      <w:r w:rsidR="005417B8" w:rsidRPr="00BE023F">
        <w:rPr>
          <w:rFonts w:ascii="Arial" w:hAnsi="Arial" w:cs="Arial"/>
          <w:lang w:val="en-GB"/>
        </w:rPr>
        <w:t xml:space="preserve"> </w:t>
      </w:r>
      <w:r w:rsidR="00A45D0C" w:rsidRPr="00BE023F">
        <w:rPr>
          <w:rFonts w:ascii="Arial" w:hAnsi="Arial" w:cs="Arial"/>
          <w:lang w:val="en-GB"/>
        </w:rPr>
        <w:t>reflect</w:t>
      </w:r>
      <w:r w:rsidR="00A45D0C">
        <w:rPr>
          <w:rFonts w:ascii="Arial" w:hAnsi="Arial" w:cs="Arial"/>
          <w:lang w:val="en-GB"/>
        </w:rPr>
        <w:t>ing</w:t>
      </w:r>
      <w:r w:rsidR="00A45D0C" w:rsidRPr="00BE023F">
        <w:rPr>
          <w:rFonts w:ascii="Arial" w:hAnsi="Arial" w:cs="Arial"/>
          <w:lang w:val="en-GB"/>
        </w:rPr>
        <w:t xml:space="preserve"> </w:t>
      </w:r>
      <w:r w:rsidR="00A45D0C">
        <w:rPr>
          <w:rFonts w:ascii="Arial" w:hAnsi="Arial" w:cs="Arial"/>
          <w:lang w:val="en-GB"/>
        </w:rPr>
        <w:t>broader</w:t>
      </w:r>
      <w:r w:rsidR="005417B8" w:rsidRPr="00BE023F">
        <w:rPr>
          <w:rFonts w:ascii="Arial" w:hAnsi="Arial" w:cs="Arial"/>
          <w:lang w:val="en-GB"/>
        </w:rPr>
        <w:t xml:space="preserve"> institutional inertia, a phenomenon documented in studies of organisational change </w:t>
      </w:r>
      <w:sdt>
        <w:sdtPr>
          <w:rPr>
            <w:rFonts w:ascii="Arial" w:hAnsi="Arial" w:cs="Arial"/>
            <w:lang w:val="en-GB"/>
          </w:rPr>
          <w:id w:val="-57013607"/>
          <w:citation/>
        </w:sdtPr>
        <w:sdtEndPr/>
        <w:sdtContent>
          <w:r w:rsidR="005417B8" w:rsidRPr="00BE023F">
            <w:rPr>
              <w:rFonts w:ascii="Arial" w:hAnsi="Arial" w:cs="Arial"/>
              <w:lang w:val="en-GB"/>
            </w:rPr>
            <w:fldChar w:fldCharType="begin"/>
          </w:r>
          <w:r w:rsidR="005417B8" w:rsidRPr="00BE023F">
            <w:rPr>
              <w:rFonts w:ascii="Arial" w:hAnsi="Arial" w:cs="Arial"/>
              <w:lang w:val="en-GB"/>
            </w:rPr>
            <w:instrText xml:space="preserve"> CITATION Aks22 \l 2057 </w:instrText>
          </w:r>
          <w:r w:rsidR="005417B8" w:rsidRPr="00BE023F">
            <w:rPr>
              <w:rFonts w:ascii="Arial" w:hAnsi="Arial" w:cs="Arial"/>
              <w:lang w:val="en-GB"/>
            </w:rPr>
            <w:fldChar w:fldCharType="separate"/>
          </w:r>
          <w:r w:rsidR="005417B8" w:rsidRPr="00BE023F">
            <w:rPr>
              <w:rFonts w:ascii="Arial" w:hAnsi="Arial" w:cs="Arial"/>
              <w:noProof/>
              <w:lang w:val="en-GB"/>
            </w:rPr>
            <w:t>(Aksom, 2022)</w:t>
          </w:r>
          <w:r w:rsidR="005417B8" w:rsidRPr="00BE023F">
            <w:rPr>
              <w:rFonts w:ascii="Arial" w:hAnsi="Arial" w:cs="Arial"/>
              <w:lang w:val="en-GB"/>
            </w:rPr>
            <w:fldChar w:fldCharType="end"/>
          </w:r>
        </w:sdtContent>
      </w:sdt>
      <w:r w:rsidR="005417B8" w:rsidRPr="00BE023F">
        <w:rPr>
          <w:rFonts w:ascii="Arial" w:hAnsi="Arial" w:cs="Arial"/>
          <w:lang w:val="en-GB"/>
        </w:rPr>
        <w:t>.</w:t>
      </w:r>
    </w:p>
    <w:p w14:paraId="6CECCA8C" w14:textId="66237E3F" w:rsidR="003F765B" w:rsidRPr="00BE023F" w:rsidRDefault="003F765B" w:rsidP="00BE023F">
      <w:pPr>
        <w:spacing w:after="0" w:line="360" w:lineRule="auto"/>
        <w:jc w:val="both"/>
        <w:rPr>
          <w:rFonts w:ascii="Arial" w:hAnsi="Arial" w:cs="Arial"/>
          <w:lang w:val="en-GB"/>
        </w:rPr>
      </w:pPr>
    </w:p>
    <w:p w14:paraId="339D1D3E" w14:textId="436A4AA2" w:rsidR="003F765B" w:rsidRPr="00BE023F" w:rsidRDefault="00A45D0C" w:rsidP="00BE023F">
      <w:pPr>
        <w:spacing w:after="0" w:line="360" w:lineRule="auto"/>
        <w:jc w:val="both"/>
        <w:rPr>
          <w:rFonts w:ascii="Arial" w:hAnsi="Arial" w:cs="Arial"/>
          <w:lang w:val="en-GB"/>
        </w:rPr>
      </w:pPr>
      <w:r>
        <w:rPr>
          <w:rFonts w:ascii="Arial" w:hAnsi="Arial" w:cs="Arial"/>
          <w:lang w:val="en-GB"/>
        </w:rPr>
        <w:t>The e</w:t>
      </w:r>
      <w:r w:rsidR="00E100BB">
        <w:rPr>
          <w:rFonts w:ascii="Arial" w:hAnsi="Arial" w:cs="Arial"/>
          <w:lang w:val="en-GB"/>
        </w:rPr>
        <w:t>valuation of the</w:t>
      </w:r>
      <w:r w:rsidR="00CD5CE1">
        <w:rPr>
          <w:rFonts w:ascii="Arial" w:hAnsi="Arial" w:cs="Arial"/>
          <w:lang w:val="en-GB"/>
        </w:rPr>
        <w:t>se</w:t>
      </w:r>
      <w:r w:rsidR="00E100BB">
        <w:rPr>
          <w:rFonts w:ascii="Arial" w:hAnsi="Arial" w:cs="Arial"/>
          <w:lang w:val="en-GB"/>
        </w:rPr>
        <w:t xml:space="preserve"> findings </w:t>
      </w:r>
      <w:r w:rsidR="00E100BB" w:rsidRPr="00BE023F">
        <w:rPr>
          <w:rFonts w:ascii="Arial" w:hAnsi="Arial" w:cs="Arial"/>
          <w:lang w:val="en-GB"/>
        </w:rPr>
        <w:t>highlight</w:t>
      </w:r>
      <w:r w:rsidR="00E100BB">
        <w:rPr>
          <w:rFonts w:ascii="Arial" w:hAnsi="Arial" w:cs="Arial"/>
          <w:lang w:val="en-GB"/>
        </w:rPr>
        <w:t>s</w:t>
      </w:r>
      <w:r w:rsidR="003F765B" w:rsidRPr="00BE023F">
        <w:rPr>
          <w:rFonts w:ascii="Arial" w:hAnsi="Arial" w:cs="Arial"/>
          <w:lang w:val="en-GB"/>
        </w:rPr>
        <w:t xml:space="preserve"> a critical need for targeted communication</w:t>
      </w:r>
      <w:r w:rsidR="005417B8" w:rsidRPr="00BE023F">
        <w:rPr>
          <w:rFonts w:ascii="Arial" w:hAnsi="Arial" w:cs="Arial"/>
          <w:lang w:val="en-GB"/>
        </w:rPr>
        <w:t xml:space="preserve">, </w:t>
      </w:r>
      <w:r w:rsidR="003F765B" w:rsidRPr="00BE023F">
        <w:rPr>
          <w:rFonts w:ascii="Arial" w:hAnsi="Arial" w:cs="Arial"/>
          <w:lang w:val="en-GB"/>
        </w:rPr>
        <w:t xml:space="preserve">engagement campaigns and leadership accountability </w:t>
      </w:r>
      <w:r w:rsidR="00996E4F" w:rsidRPr="00BE023F">
        <w:rPr>
          <w:rFonts w:ascii="Arial" w:hAnsi="Arial" w:cs="Arial"/>
          <w:lang w:val="en-GB"/>
        </w:rPr>
        <w:t xml:space="preserve">to </w:t>
      </w:r>
      <w:r w:rsidR="00CD5CE1">
        <w:rPr>
          <w:rFonts w:ascii="Arial" w:hAnsi="Arial" w:cs="Arial"/>
          <w:lang w:val="en-GB"/>
        </w:rPr>
        <w:t>address</w:t>
      </w:r>
      <w:r w:rsidR="00996E4F" w:rsidRPr="00BE023F">
        <w:rPr>
          <w:rFonts w:ascii="Arial" w:hAnsi="Arial" w:cs="Arial"/>
          <w:lang w:val="en-GB"/>
        </w:rPr>
        <w:t xml:space="preserve"> awareness gaps. As </w:t>
      </w:r>
      <w:r w:rsidR="0072633F" w:rsidRPr="00BE023F">
        <w:rPr>
          <w:rFonts w:ascii="Arial" w:hAnsi="Arial" w:cs="Arial"/>
          <w:lang w:val="en-GB"/>
        </w:rPr>
        <w:t xml:space="preserve">Bjorkelo </w:t>
      </w:r>
      <w:sdt>
        <w:sdtPr>
          <w:rPr>
            <w:rFonts w:ascii="Arial" w:hAnsi="Arial" w:cs="Arial"/>
            <w:lang w:val="en-GB"/>
          </w:rPr>
          <w:id w:val="202297880"/>
          <w:citation/>
        </w:sdtPr>
        <w:sdtEndPr/>
        <w:sdtContent>
          <w:r w:rsidR="00996E4F" w:rsidRPr="00BE023F">
            <w:rPr>
              <w:rFonts w:ascii="Arial" w:hAnsi="Arial" w:cs="Arial"/>
              <w:lang w:val="en-GB"/>
            </w:rPr>
            <w:fldChar w:fldCharType="begin"/>
          </w:r>
          <w:r w:rsidR="0072633F" w:rsidRPr="00BE023F">
            <w:rPr>
              <w:rFonts w:ascii="Arial" w:hAnsi="Arial" w:cs="Arial"/>
              <w:lang w:val="en-GB"/>
            </w:rPr>
            <w:instrText xml:space="preserve">CITATION Bjo13 \n  \l 2057 </w:instrText>
          </w:r>
          <w:r w:rsidR="00996E4F" w:rsidRPr="00BE023F">
            <w:rPr>
              <w:rFonts w:ascii="Arial" w:hAnsi="Arial" w:cs="Arial"/>
              <w:lang w:val="en-GB"/>
            </w:rPr>
            <w:fldChar w:fldCharType="separate"/>
          </w:r>
          <w:r w:rsidR="0072633F" w:rsidRPr="00BE023F">
            <w:rPr>
              <w:rFonts w:ascii="Arial" w:hAnsi="Arial" w:cs="Arial"/>
              <w:noProof/>
              <w:lang w:val="en-GB"/>
            </w:rPr>
            <w:t>(2013)</w:t>
          </w:r>
          <w:r w:rsidR="00996E4F" w:rsidRPr="00BE023F">
            <w:rPr>
              <w:rFonts w:ascii="Arial" w:hAnsi="Arial" w:cs="Arial"/>
              <w:lang w:val="en-GB"/>
            </w:rPr>
            <w:fldChar w:fldCharType="end"/>
          </w:r>
        </w:sdtContent>
      </w:sdt>
      <w:r w:rsidR="00996E4F" w:rsidRPr="00BE023F">
        <w:rPr>
          <w:rFonts w:ascii="Arial" w:hAnsi="Arial" w:cs="Arial"/>
          <w:lang w:val="en-GB"/>
        </w:rPr>
        <w:t xml:space="preserve"> notes, proactive communication of protective measures is essential </w:t>
      </w:r>
      <w:r w:rsidR="0072633F" w:rsidRPr="00BE023F">
        <w:rPr>
          <w:rFonts w:ascii="Arial" w:hAnsi="Arial" w:cs="Arial"/>
          <w:lang w:val="en-GB"/>
        </w:rPr>
        <w:t xml:space="preserve">for </w:t>
      </w:r>
      <w:r w:rsidR="00996E4F" w:rsidRPr="00BE023F">
        <w:rPr>
          <w:rFonts w:ascii="Arial" w:hAnsi="Arial" w:cs="Arial"/>
          <w:lang w:val="en-GB"/>
        </w:rPr>
        <w:t>mitigat</w:t>
      </w:r>
      <w:r w:rsidR="0072633F" w:rsidRPr="00BE023F">
        <w:rPr>
          <w:rFonts w:ascii="Arial" w:hAnsi="Arial" w:cs="Arial"/>
          <w:lang w:val="en-GB"/>
        </w:rPr>
        <w:t xml:space="preserve">ing </w:t>
      </w:r>
      <w:r w:rsidR="00996E4F" w:rsidRPr="00BE023F">
        <w:rPr>
          <w:rFonts w:ascii="Arial" w:hAnsi="Arial" w:cs="Arial"/>
          <w:lang w:val="en-GB"/>
        </w:rPr>
        <w:t>fear or retaliation and enhanc</w:t>
      </w:r>
      <w:r w:rsidR="0072633F" w:rsidRPr="00BE023F">
        <w:rPr>
          <w:rFonts w:ascii="Arial" w:hAnsi="Arial" w:cs="Arial"/>
          <w:lang w:val="en-GB"/>
        </w:rPr>
        <w:t>ing</w:t>
      </w:r>
      <w:r w:rsidR="00996E4F" w:rsidRPr="00BE023F">
        <w:rPr>
          <w:rFonts w:ascii="Arial" w:hAnsi="Arial" w:cs="Arial"/>
          <w:lang w:val="en-GB"/>
        </w:rPr>
        <w:t xml:space="preserve"> reporting confidence.</w:t>
      </w:r>
    </w:p>
    <w:p w14:paraId="54062A84" w14:textId="77777777" w:rsidR="00517D26" w:rsidRDefault="00517D26" w:rsidP="003A18A4">
      <w:pPr>
        <w:spacing w:line="360" w:lineRule="auto"/>
        <w:rPr>
          <w:rFonts w:ascii="Arial" w:hAnsi="Arial" w:cs="Arial"/>
          <w:b/>
          <w:bCs/>
          <w:sz w:val="24"/>
          <w:szCs w:val="24"/>
          <w:u w:val="single"/>
          <w:lang w:val="en-GB"/>
        </w:rPr>
      </w:pPr>
    </w:p>
    <w:p w14:paraId="73BAE25E" w14:textId="370B2A8D" w:rsidR="004B5F14" w:rsidRPr="00C5348F" w:rsidRDefault="001B746D" w:rsidP="00E100BB">
      <w:pPr>
        <w:pStyle w:val="Heading3"/>
        <w:spacing w:line="360" w:lineRule="auto"/>
        <w:rPr>
          <w:b/>
          <w:bCs/>
          <w:color w:val="2F5496" w:themeColor="accent1" w:themeShade="BF"/>
          <w:lang w:val="en-GB"/>
        </w:rPr>
      </w:pPr>
      <w:bookmarkStart w:id="97" w:name="_Toc198564712"/>
      <w:r w:rsidRPr="00C5348F">
        <w:rPr>
          <w:rStyle w:val="Heading3Char"/>
          <w:rFonts w:ascii="Arial" w:hAnsi="Arial" w:cs="Arial"/>
          <w:color w:val="2F5496" w:themeColor="accent1" w:themeShade="BF"/>
        </w:rPr>
        <w:t xml:space="preserve">4.3.3 </w:t>
      </w:r>
      <w:r w:rsidR="00AE5511" w:rsidRPr="00C5348F">
        <w:rPr>
          <w:rStyle w:val="Heading3Char"/>
          <w:rFonts w:ascii="Arial" w:hAnsi="Arial" w:cs="Arial"/>
          <w:color w:val="2F5496" w:themeColor="accent1" w:themeShade="BF"/>
        </w:rPr>
        <w:t xml:space="preserve">Leadership </w:t>
      </w:r>
      <w:r w:rsidR="004B5F14" w:rsidRPr="00C5348F">
        <w:rPr>
          <w:rStyle w:val="Heading3Char"/>
          <w:rFonts w:ascii="Arial" w:hAnsi="Arial" w:cs="Arial"/>
          <w:color w:val="2F5496" w:themeColor="accent1" w:themeShade="BF"/>
        </w:rPr>
        <w:t>S</w:t>
      </w:r>
      <w:r w:rsidR="00AE5511" w:rsidRPr="00C5348F">
        <w:rPr>
          <w:rStyle w:val="Heading3Char"/>
          <w:rFonts w:ascii="Arial" w:hAnsi="Arial" w:cs="Arial"/>
          <w:color w:val="2F5496" w:themeColor="accent1" w:themeShade="BF"/>
        </w:rPr>
        <w:t>upport</w:t>
      </w:r>
      <w:bookmarkEnd w:id="97"/>
      <w:r w:rsidR="00AE5511" w:rsidRPr="00C5348F">
        <w:rPr>
          <w:b/>
          <w:bCs/>
          <w:color w:val="2F5496" w:themeColor="accent1" w:themeShade="BF"/>
          <w:lang w:val="en-GB"/>
        </w:rPr>
        <w:t xml:space="preserve"> </w:t>
      </w:r>
    </w:p>
    <w:p w14:paraId="503C5824" w14:textId="14C58A70" w:rsidR="00246DA5" w:rsidRPr="00BE023F" w:rsidRDefault="00246DA5" w:rsidP="00E100BB">
      <w:pPr>
        <w:spacing w:after="0" w:line="360" w:lineRule="auto"/>
        <w:jc w:val="both"/>
        <w:rPr>
          <w:rFonts w:ascii="Arial" w:hAnsi="Arial" w:cs="Arial"/>
          <w:lang w:val="en-GB"/>
        </w:rPr>
      </w:pPr>
      <w:r w:rsidRPr="00BE023F">
        <w:rPr>
          <w:rFonts w:ascii="Arial" w:hAnsi="Arial" w:cs="Arial"/>
          <w:lang w:val="en-GB"/>
        </w:rPr>
        <w:t xml:space="preserve">The influence of leadership responsiveness and supervisory engagement </w:t>
      </w:r>
      <w:r w:rsidR="00E6169F">
        <w:rPr>
          <w:rFonts w:ascii="Arial" w:hAnsi="Arial" w:cs="Arial"/>
          <w:lang w:val="en-GB"/>
        </w:rPr>
        <w:t xml:space="preserve">on </w:t>
      </w:r>
      <w:r w:rsidRPr="00BE023F">
        <w:rPr>
          <w:rFonts w:ascii="Arial" w:hAnsi="Arial" w:cs="Arial"/>
          <w:lang w:val="en-GB"/>
        </w:rPr>
        <w:t xml:space="preserve">organisational reporting cultures and employees trust has been critically examined. Reflecting positive responses </w:t>
      </w:r>
      <w:r w:rsidR="00E100BB">
        <w:rPr>
          <w:rFonts w:ascii="Arial" w:hAnsi="Arial" w:cs="Arial"/>
          <w:lang w:val="en-GB"/>
        </w:rPr>
        <w:t>from</w:t>
      </w:r>
      <w:r w:rsidRPr="00BE023F">
        <w:rPr>
          <w:rFonts w:ascii="Arial" w:hAnsi="Arial" w:cs="Arial"/>
          <w:lang w:val="en-GB"/>
        </w:rPr>
        <w:t xml:space="preserve"> </w:t>
      </w:r>
      <w:r w:rsidR="002F0003" w:rsidRPr="00BE023F">
        <w:rPr>
          <w:rFonts w:ascii="Arial" w:hAnsi="Arial" w:cs="Arial"/>
          <w:lang w:val="en-GB"/>
        </w:rPr>
        <w:t>Q</w:t>
      </w:r>
      <w:r w:rsidRPr="00BE023F">
        <w:rPr>
          <w:rFonts w:ascii="Arial" w:hAnsi="Arial" w:cs="Arial"/>
          <w:lang w:val="en-GB"/>
        </w:rPr>
        <w:t>uestion</w:t>
      </w:r>
      <w:r w:rsidR="00C95AA2">
        <w:rPr>
          <w:rFonts w:ascii="Arial" w:hAnsi="Arial" w:cs="Arial"/>
          <w:lang w:val="en-GB"/>
        </w:rPr>
        <w:t>s 19 and</w:t>
      </w:r>
      <w:r w:rsidRPr="00BE023F">
        <w:rPr>
          <w:rFonts w:ascii="Arial" w:hAnsi="Arial" w:cs="Arial"/>
          <w:lang w:val="en-GB"/>
        </w:rPr>
        <w:t xml:space="preserve"> </w:t>
      </w:r>
      <w:r w:rsidR="00AF133D" w:rsidRPr="00BE023F">
        <w:rPr>
          <w:rFonts w:ascii="Arial" w:hAnsi="Arial" w:cs="Arial"/>
          <w:lang w:val="en-GB"/>
        </w:rPr>
        <w:t>2</w:t>
      </w:r>
      <w:r w:rsidR="00E100BB">
        <w:rPr>
          <w:rFonts w:ascii="Arial" w:hAnsi="Arial" w:cs="Arial"/>
          <w:lang w:val="en-GB"/>
        </w:rPr>
        <w:t>5</w:t>
      </w:r>
      <w:r w:rsidRPr="00BE023F">
        <w:rPr>
          <w:rFonts w:ascii="Arial" w:hAnsi="Arial" w:cs="Arial"/>
          <w:lang w:val="en-GB"/>
        </w:rPr>
        <w:t xml:space="preserve"> </w:t>
      </w:r>
      <w:r w:rsidR="00A45D0C">
        <w:rPr>
          <w:rFonts w:ascii="Arial" w:hAnsi="Arial" w:cs="Arial"/>
          <w:lang w:val="en-GB"/>
        </w:rPr>
        <w:t>(Appendix D)</w:t>
      </w:r>
      <w:r w:rsidRPr="00BE023F">
        <w:rPr>
          <w:rFonts w:ascii="Arial" w:hAnsi="Arial" w:cs="Arial"/>
          <w:lang w:val="en-GB"/>
        </w:rPr>
        <w:t xml:space="preserve">, </w:t>
      </w:r>
      <w:r w:rsidR="00CD5CE1">
        <w:rPr>
          <w:rFonts w:ascii="Arial" w:hAnsi="Arial" w:cs="Arial"/>
          <w:lang w:val="en-GB"/>
        </w:rPr>
        <w:t xml:space="preserve">the </w:t>
      </w:r>
      <w:r w:rsidRPr="00BE023F">
        <w:rPr>
          <w:rFonts w:ascii="Arial" w:hAnsi="Arial" w:cs="Arial"/>
          <w:lang w:val="en-GB"/>
        </w:rPr>
        <w:t xml:space="preserve">quantitative findings revealed </w:t>
      </w:r>
      <w:r w:rsidR="00A45D0C">
        <w:rPr>
          <w:rFonts w:ascii="Arial" w:hAnsi="Arial" w:cs="Arial"/>
          <w:lang w:val="en-GB"/>
        </w:rPr>
        <w:t xml:space="preserve">a </w:t>
      </w:r>
      <w:r w:rsidRPr="00BE023F">
        <w:rPr>
          <w:rFonts w:ascii="Arial" w:hAnsi="Arial" w:cs="Arial"/>
          <w:lang w:val="en-GB"/>
        </w:rPr>
        <w:lastRenderedPageBreak/>
        <w:t>moderately positive perception of supervisory support</w:t>
      </w:r>
      <w:proofErr w:type="gramStart"/>
      <w:r w:rsidR="00C95AA2">
        <w:rPr>
          <w:rFonts w:ascii="Arial" w:hAnsi="Arial" w:cs="Arial"/>
          <w:lang w:val="en-GB"/>
        </w:rPr>
        <w:t>.</w:t>
      </w:r>
      <w:r w:rsidRPr="00BE023F">
        <w:rPr>
          <w:rFonts w:ascii="Arial" w:hAnsi="Arial" w:cs="Arial"/>
          <w:lang w:val="en-GB"/>
        </w:rPr>
        <w:t xml:space="preserve"> </w:t>
      </w:r>
      <w:r w:rsidR="00CD5CE1">
        <w:rPr>
          <w:rFonts w:ascii="Arial" w:hAnsi="Arial" w:cs="Arial"/>
          <w:lang w:val="en-GB"/>
        </w:rPr>
        <w:t xml:space="preserve"> </w:t>
      </w:r>
      <w:proofErr w:type="gramEnd"/>
      <w:r w:rsidRPr="00BE023F">
        <w:rPr>
          <w:rFonts w:ascii="Arial" w:hAnsi="Arial" w:cs="Arial"/>
          <w:lang w:val="en-GB"/>
        </w:rPr>
        <w:t xml:space="preserve">Respondents rated their confidence in receiving helpful professional guidance and support from supervisors during misconduct reporting and throughout the investigation </w:t>
      </w:r>
      <w:r w:rsidR="00CD5CE1">
        <w:rPr>
          <w:rFonts w:ascii="Arial" w:hAnsi="Arial" w:cs="Arial"/>
          <w:lang w:val="en-GB"/>
        </w:rPr>
        <w:t xml:space="preserve">averaging 7.02 out of </w:t>
      </w:r>
      <w:r w:rsidRPr="00BE023F">
        <w:rPr>
          <w:rFonts w:ascii="Arial" w:hAnsi="Arial" w:cs="Arial"/>
          <w:lang w:val="en-GB"/>
        </w:rPr>
        <w:t>10 (1 = Poor</w:t>
      </w:r>
      <w:r w:rsidR="007B49DC">
        <w:rPr>
          <w:rFonts w:ascii="Arial" w:hAnsi="Arial" w:cs="Arial"/>
          <w:lang w:val="en-GB"/>
        </w:rPr>
        <w:t xml:space="preserve"> </w:t>
      </w:r>
      <w:r w:rsidRPr="00BE023F">
        <w:rPr>
          <w:rFonts w:ascii="Arial" w:hAnsi="Arial" w:cs="Arial"/>
          <w:lang w:val="en-GB"/>
        </w:rPr>
        <w:t>- 10 = Excellent)</w:t>
      </w:r>
      <w:r w:rsidR="00E100BB">
        <w:rPr>
          <w:rFonts w:ascii="Arial" w:hAnsi="Arial" w:cs="Arial"/>
          <w:lang w:val="en-GB"/>
        </w:rPr>
        <w:t xml:space="preserve"> as illustrated in figure 2</w:t>
      </w:r>
      <w:r w:rsidR="008726F6">
        <w:rPr>
          <w:rFonts w:ascii="Arial" w:hAnsi="Arial" w:cs="Arial"/>
          <w:lang w:val="en-GB"/>
        </w:rPr>
        <w:t>6</w:t>
      </w:r>
      <w:r w:rsidR="007B49DC">
        <w:rPr>
          <w:rFonts w:ascii="Arial" w:hAnsi="Arial" w:cs="Arial"/>
          <w:lang w:val="en-GB"/>
        </w:rPr>
        <w:t>:</w:t>
      </w:r>
    </w:p>
    <w:p w14:paraId="0878EBD5" w14:textId="1095689A" w:rsidR="00D91303" w:rsidRPr="00AE5511" w:rsidRDefault="00E100BB" w:rsidP="00121EFD">
      <w:pPr>
        <w:spacing w:after="0" w:line="360" w:lineRule="auto"/>
        <w:rPr>
          <w:rFonts w:ascii="Arial" w:hAnsi="Arial" w:cs="Arial"/>
          <w:sz w:val="24"/>
          <w:szCs w:val="24"/>
          <w:lang w:val="en-GB"/>
        </w:rPr>
      </w:pPr>
      <w:r w:rsidRPr="00E100BB">
        <w:rPr>
          <w:rFonts w:ascii="Arial" w:hAnsi="Arial" w:cs="Arial"/>
          <w:noProof/>
          <w:sz w:val="24"/>
          <w:szCs w:val="24"/>
          <w:lang w:val="en-GB"/>
        </w:rPr>
        <w:drawing>
          <wp:inline distT="0" distB="0" distL="0" distR="0" wp14:anchorId="4EDAA1EE" wp14:editId="211899E2">
            <wp:extent cx="5943600" cy="2694940"/>
            <wp:effectExtent l="0" t="0" r="0" b="0"/>
            <wp:docPr id="1144918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18629" name="Picture 1" descr="A screenshot of a computer&#10;&#10;AI-generated content may be incorrect."/>
                    <pic:cNvPicPr/>
                  </pic:nvPicPr>
                  <pic:blipFill>
                    <a:blip r:embed="rId37"/>
                    <a:stretch>
                      <a:fillRect/>
                    </a:stretch>
                  </pic:blipFill>
                  <pic:spPr>
                    <a:xfrm>
                      <a:off x="0" y="0"/>
                      <a:ext cx="5943600" cy="2694940"/>
                    </a:xfrm>
                    <a:prstGeom prst="rect">
                      <a:avLst/>
                    </a:prstGeom>
                  </pic:spPr>
                </pic:pic>
              </a:graphicData>
            </a:graphic>
          </wp:inline>
        </w:drawing>
      </w:r>
    </w:p>
    <w:p w14:paraId="6146803E" w14:textId="4515EEE9" w:rsidR="00F16188" w:rsidRPr="00BE023F" w:rsidRDefault="00D91303" w:rsidP="00121EFD">
      <w:pPr>
        <w:spacing w:after="0" w:line="360" w:lineRule="auto"/>
        <w:jc w:val="both"/>
        <w:rPr>
          <w:rFonts w:ascii="Arial" w:hAnsi="Arial" w:cs="Arial"/>
        </w:rPr>
      </w:pPr>
      <w:r w:rsidRPr="00BE023F">
        <w:rPr>
          <w:rFonts w:ascii="Arial" w:hAnsi="Arial" w:cs="Arial"/>
          <w:lang w:val="en-GB"/>
        </w:rPr>
        <w:t xml:space="preserve">Figure </w:t>
      </w:r>
      <w:r w:rsidR="00AF133D" w:rsidRPr="00BE023F">
        <w:rPr>
          <w:rFonts w:ascii="Arial" w:hAnsi="Arial" w:cs="Arial"/>
          <w:lang w:val="en-GB"/>
        </w:rPr>
        <w:t>2</w:t>
      </w:r>
      <w:r w:rsidR="008726F6">
        <w:rPr>
          <w:rFonts w:ascii="Arial" w:hAnsi="Arial" w:cs="Arial"/>
          <w:lang w:val="en-GB"/>
        </w:rPr>
        <w:t>6</w:t>
      </w:r>
      <w:r w:rsidR="00115C9F">
        <w:rPr>
          <w:rFonts w:ascii="Arial" w:hAnsi="Arial" w:cs="Arial"/>
          <w:lang w:val="en-GB"/>
        </w:rPr>
        <w:t xml:space="preserve"> </w:t>
      </w:r>
      <w:r w:rsidR="00B82BB9" w:rsidRPr="00BE023F">
        <w:rPr>
          <w:rFonts w:ascii="Arial" w:hAnsi="Arial" w:cs="Arial"/>
          <w:lang w:val="en-GB"/>
        </w:rPr>
        <w:t>–</w:t>
      </w:r>
      <w:r w:rsidR="00601D1D">
        <w:rPr>
          <w:rFonts w:ascii="Arial" w:hAnsi="Arial" w:cs="Arial"/>
          <w:lang w:val="en-GB"/>
        </w:rPr>
        <w:t xml:space="preserve"> </w:t>
      </w:r>
      <w:r w:rsidR="00121EFD">
        <w:rPr>
          <w:rFonts w:ascii="Arial" w:hAnsi="Arial" w:cs="Arial"/>
        </w:rPr>
        <w:t>M</w:t>
      </w:r>
      <w:r w:rsidR="00E100BB">
        <w:rPr>
          <w:rFonts w:ascii="Arial" w:hAnsi="Arial" w:cs="Arial"/>
        </w:rPr>
        <w:t xml:space="preserve">isconduct </w:t>
      </w:r>
      <w:r w:rsidR="00121EFD">
        <w:rPr>
          <w:rFonts w:ascii="Arial" w:hAnsi="Arial" w:cs="Arial"/>
        </w:rPr>
        <w:t>I</w:t>
      </w:r>
      <w:r w:rsidR="00E100BB">
        <w:rPr>
          <w:rFonts w:ascii="Arial" w:hAnsi="Arial" w:cs="Arial"/>
        </w:rPr>
        <w:t>nvestigation</w:t>
      </w:r>
      <w:r w:rsidR="00601D1D">
        <w:rPr>
          <w:rFonts w:ascii="Arial" w:hAnsi="Arial" w:cs="Arial"/>
        </w:rPr>
        <w:t xml:space="preserve"> Supervisor Support</w:t>
      </w:r>
    </w:p>
    <w:p w14:paraId="6084A405" w14:textId="77777777" w:rsidR="00A45D0C" w:rsidRDefault="00A45D0C" w:rsidP="00BE023F">
      <w:pPr>
        <w:spacing w:after="0" w:line="360" w:lineRule="auto"/>
        <w:jc w:val="both"/>
        <w:rPr>
          <w:rFonts w:ascii="Arial" w:hAnsi="Arial" w:cs="Arial"/>
        </w:rPr>
      </w:pPr>
    </w:p>
    <w:p w14:paraId="7D6FD01C" w14:textId="429993BA" w:rsidR="002C4120" w:rsidRPr="00BE023F" w:rsidRDefault="00851025" w:rsidP="00BE023F">
      <w:pPr>
        <w:spacing w:after="0" w:line="360" w:lineRule="auto"/>
        <w:jc w:val="both"/>
        <w:rPr>
          <w:rFonts w:ascii="Arial" w:hAnsi="Arial" w:cs="Arial"/>
        </w:rPr>
      </w:pPr>
      <w:r w:rsidRPr="00BE023F">
        <w:rPr>
          <w:rFonts w:ascii="Arial" w:hAnsi="Arial" w:cs="Arial"/>
        </w:rPr>
        <w:t>The moderate supervisory support</w:t>
      </w:r>
      <w:r w:rsidR="008D59AE" w:rsidRPr="00BE023F">
        <w:rPr>
          <w:rFonts w:ascii="Arial" w:hAnsi="Arial" w:cs="Arial"/>
        </w:rPr>
        <w:t xml:space="preserve"> rating of 7.02</w:t>
      </w:r>
      <w:r w:rsidR="00E44139" w:rsidRPr="00BE023F">
        <w:rPr>
          <w:rFonts w:ascii="Arial" w:hAnsi="Arial" w:cs="Arial"/>
        </w:rPr>
        <w:t xml:space="preserve"> </w:t>
      </w:r>
      <w:r w:rsidRPr="00BE023F">
        <w:rPr>
          <w:rFonts w:ascii="Arial" w:hAnsi="Arial" w:cs="Arial"/>
        </w:rPr>
        <w:t>reflect</w:t>
      </w:r>
      <w:r w:rsidR="0072633F" w:rsidRPr="00BE023F">
        <w:rPr>
          <w:rFonts w:ascii="Arial" w:hAnsi="Arial" w:cs="Arial"/>
        </w:rPr>
        <w:t xml:space="preserve">s </w:t>
      </w:r>
      <w:r w:rsidR="0072633F" w:rsidRPr="00BE023F">
        <w:rPr>
          <w:rFonts w:ascii="Arial" w:hAnsi="Arial" w:cs="Arial"/>
          <w:noProof/>
          <w:lang w:val="en-GB"/>
        </w:rPr>
        <w:t>Treviño &amp; Weaver,</w:t>
      </w:r>
      <w:r w:rsidRPr="00BE023F">
        <w:rPr>
          <w:rFonts w:ascii="Arial" w:hAnsi="Arial" w:cs="Arial"/>
        </w:rPr>
        <w:t xml:space="preserve"> </w:t>
      </w:r>
      <w:sdt>
        <w:sdtPr>
          <w:rPr>
            <w:rFonts w:ascii="Arial" w:hAnsi="Arial" w:cs="Arial"/>
          </w:rPr>
          <w:id w:val="1636912395"/>
          <w:citation/>
        </w:sdtPr>
        <w:sdtEndPr/>
        <w:sdtContent>
          <w:r w:rsidRPr="00BE023F">
            <w:rPr>
              <w:rFonts w:ascii="Arial" w:hAnsi="Arial" w:cs="Arial"/>
            </w:rPr>
            <w:fldChar w:fldCharType="begin"/>
          </w:r>
          <w:r w:rsidR="0072633F" w:rsidRPr="00BE023F">
            <w:rPr>
              <w:rFonts w:ascii="Arial" w:hAnsi="Arial" w:cs="Arial"/>
              <w:lang w:val="en-GB"/>
            </w:rPr>
            <w:instrText xml:space="preserve">CITATION Tre03 \n  \l 2057 </w:instrText>
          </w:r>
          <w:r w:rsidRPr="00BE023F">
            <w:rPr>
              <w:rFonts w:ascii="Arial" w:hAnsi="Arial" w:cs="Arial"/>
            </w:rPr>
            <w:fldChar w:fldCharType="separate"/>
          </w:r>
          <w:r w:rsidR="0072633F" w:rsidRPr="00BE023F">
            <w:rPr>
              <w:rFonts w:ascii="Arial" w:hAnsi="Arial" w:cs="Arial"/>
              <w:noProof/>
              <w:lang w:val="en-GB"/>
            </w:rPr>
            <w:t>(2003)</w:t>
          </w:r>
          <w:r w:rsidRPr="00BE023F">
            <w:rPr>
              <w:rFonts w:ascii="Arial" w:hAnsi="Arial" w:cs="Arial"/>
            </w:rPr>
            <w:fldChar w:fldCharType="end"/>
          </w:r>
        </w:sdtContent>
      </w:sdt>
      <w:r w:rsidRPr="00BE023F">
        <w:rPr>
          <w:rFonts w:ascii="Arial" w:hAnsi="Arial" w:cs="Arial"/>
        </w:rPr>
        <w:t xml:space="preserve"> procedural justice theory</w:t>
      </w:r>
      <w:r w:rsidR="0072633F" w:rsidRPr="00BE023F">
        <w:rPr>
          <w:rFonts w:ascii="Arial" w:hAnsi="Arial" w:cs="Arial"/>
        </w:rPr>
        <w:t>, which posits that</w:t>
      </w:r>
      <w:r w:rsidRPr="00BE023F">
        <w:rPr>
          <w:rFonts w:ascii="Arial" w:hAnsi="Arial" w:cs="Arial"/>
        </w:rPr>
        <w:t xml:space="preserve"> transparent leadership </w:t>
      </w:r>
      <w:r w:rsidR="00A45D0C">
        <w:rPr>
          <w:rFonts w:ascii="Arial" w:hAnsi="Arial" w:cs="Arial"/>
        </w:rPr>
        <w:t>enhances</w:t>
      </w:r>
      <w:r w:rsidRPr="00BE023F">
        <w:rPr>
          <w:rFonts w:ascii="Arial" w:hAnsi="Arial" w:cs="Arial"/>
        </w:rPr>
        <w:t xml:space="preserve"> organisational trust. </w:t>
      </w:r>
      <w:r w:rsidR="008426FD" w:rsidRPr="00BE023F">
        <w:rPr>
          <w:rFonts w:ascii="Arial" w:hAnsi="Arial" w:cs="Arial"/>
        </w:rPr>
        <w:t xml:space="preserve"> This</w:t>
      </w:r>
      <w:r w:rsidR="00A45D0C">
        <w:rPr>
          <w:rFonts w:ascii="Arial" w:hAnsi="Arial" w:cs="Arial"/>
        </w:rPr>
        <w:t xml:space="preserve"> is consistent</w:t>
      </w:r>
      <w:r w:rsidR="008426FD" w:rsidRPr="00BE023F">
        <w:rPr>
          <w:rFonts w:ascii="Arial" w:hAnsi="Arial" w:cs="Arial"/>
        </w:rPr>
        <w:t xml:space="preserve"> with academia p</w:t>
      </w:r>
      <w:r w:rsidR="0072633F" w:rsidRPr="00BE023F">
        <w:rPr>
          <w:rFonts w:ascii="Arial" w:hAnsi="Arial" w:cs="Arial"/>
        </w:rPr>
        <w:t>erspectives that regard</w:t>
      </w:r>
      <w:r w:rsidR="008426FD" w:rsidRPr="00BE023F">
        <w:rPr>
          <w:rFonts w:ascii="Arial" w:hAnsi="Arial" w:cs="Arial"/>
        </w:rPr>
        <w:t xml:space="preserve"> ethical</w:t>
      </w:r>
      <w:r w:rsidR="002C4120" w:rsidRPr="00BE023F">
        <w:rPr>
          <w:rFonts w:ascii="Arial" w:hAnsi="Arial" w:cs="Arial"/>
        </w:rPr>
        <w:t xml:space="preserve"> leadership as a cornerstone of procedural justice</w:t>
      </w:r>
      <w:r w:rsidR="008D59AE" w:rsidRPr="00BE023F">
        <w:rPr>
          <w:rFonts w:ascii="Arial" w:hAnsi="Arial" w:cs="Arial"/>
        </w:rPr>
        <w:t xml:space="preserve"> </w:t>
      </w:r>
      <w:sdt>
        <w:sdtPr>
          <w:rPr>
            <w:rFonts w:ascii="Arial" w:hAnsi="Arial" w:cs="Arial"/>
          </w:rPr>
          <w:id w:val="-893353952"/>
          <w:citation/>
        </w:sdtPr>
        <w:sdtEndPr/>
        <w:sdtContent>
          <w:r w:rsidR="008D59AE" w:rsidRPr="00BE023F">
            <w:rPr>
              <w:rFonts w:ascii="Arial" w:hAnsi="Arial" w:cs="Arial"/>
            </w:rPr>
            <w:fldChar w:fldCharType="begin"/>
          </w:r>
          <w:r w:rsidR="008D59AE" w:rsidRPr="00BE023F">
            <w:rPr>
              <w:rFonts w:ascii="Arial" w:hAnsi="Arial" w:cs="Arial"/>
              <w:lang w:val="en-GB"/>
            </w:rPr>
            <w:instrText xml:space="preserve"> CITATION Alh24 \l 2057 </w:instrText>
          </w:r>
          <w:r w:rsidR="008D59AE" w:rsidRPr="00BE023F">
            <w:rPr>
              <w:rFonts w:ascii="Arial" w:hAnsi="Arial" w:cs="Arial"/>
            </w:rPr>
            <w:fldChar w:fldCharType="separate"/>
          </w:r>
          <w:r w:rsidR="008D59AE" w:rsidRPr="00BE023F">
            <w:rPr>
              <w:rFonts w:ascii="Arial" w:hAnsi="Arial" w:cs="Arial"/>
              <w:noProof/>
              <w:lang w:val="en-GB"/>
            </w:rPr>
            <w:t>(Alhaidani, et al., 2024)</w:t>
          </w:r>
          <w:r w:rsidR="008D59AE" w:rsidRPr="00BE023F">
            <w:rPr>
              <w:rFonts w:ascii="Arial" w:hAnsi="Arial" w:cs="Arial"/>
            </w:rPr>
            <w:fldChar w:fldCharType="end"/>
          </w:r>
        </w:sdtContent>
      </w:sdt>
      <w:r w:rsidR="008426FD" w:rsidRPr="00BE023F">
        <w:rPr>
          <w:rFonts w:ascii="Arial" w:hAnsi="Arial" w:cs="Arial"/>
        </w:rPr>
        <w:t xml:space="preserve">, where transparent decision-making and supervisor integrity reinforce </w:t>
      </w:r>
      <w:r w:rsidR="0072633F" w:rsidRPr="00BE023F">
        <w:rPr>
          <w:rFonts w:ascii="Arial" w:hAnsi="Arial" w:cs="Arial"/>
        </w:rPr>
        <w:t xml:space="preserve">trust </w:t>
      </w:r>
      <w:r w:rsidR="00736210" w:rsidRPr="00BE023F">
        <w:rPr>
          <w:rFonts w:ascii="Arial" w:hAnsi="Arial" w:cs="Arial"/>
        </w:rPr>
        <w:t>within policing</w:t>
      </w:r>
      <w:r w:rsidR="00830DC7" w:rsidRPr="00BE023F">
        <w:rPr>
          <w:rFonts w:ascii="Arial" w:hAnsi="Arial" w:cs="Arial"/>
        </w:rPr>
        <w:t>.</w:t>
      </w:r>
      <w:r w:rsidR="002C4120" w:rsidRPr="00BE023F">
        <w:rPr>
          <w:rFonts w:ascii="Arial" w:hAnsi="Arial" w:cs="Arial"/>
        </w:rPr>
        <w:t xml:space="preserve"> </w:t>
      </w:r>
    </w:p>
    <w:p w14:paraId="6D766770" w14:textId="77777777" w:rsidR="00957AA6" w:rsidRPr="00BE023F" w:rsidRDefault="00957AA6" w:rsidP="00BE023F">
      <w:pPr>
        <w:spacing w:after="0" w:line="360" w:lineRule="auto"/>
        <w:jc w:val="both"/>
        <w:rPr>
          <w:rFonts w:ascii="Arial" w:hAnsi="Arial" w:cs="Arial"/>
        </w:rPr>
      </w:pPr>
    </w:p>
    <w:p w14:paraId="5D622ED9" w14:textId="1C470407" w:rsidR="00A45D0C" w:rsidRDefault="006816FC" w:rsidP="00BE023F">
      <w:pPr>
        <w:spacing w:after="0" w:line="360" w:lineRule="auto"/>
        <w:jc w:val="both"/>
        <w:rPr>
          <w:rFonts w:ascii="Arial" w:hAnsi="Arial" w:cs="Arial"/>
        </w:rPr>
      </w:pPr>
      <w:r>
        <w:rPr>
          <w:rFonts w:ascii="Arial" w:hAnsi="Arial" w:cs="Arial"/>
        </w:rPr>
        <w:t xml:space="preserve">In examining </w:t>
      </w:r>
      <w:r w:rsidR="002C4120" w:rsidRPr="00BE023F">
        <w:rPr>
          <w:rFonts w:ascii="Arial" w:hAnsi="Arial" w:cs="Arial"/>
        </w:rPr>
        <w:t xml:space="preserve">the correlation between support and reporting intentions, </w:t>
      </w:r>
      <w:r w:rsidR="007C01F6" w:rsidRPr="00BE023F">
        <w:rPr>
          <w:rFonts w:ascii="Arial" w:hAnsi="Arial" w:cs="Arial"/>
        </w:rPr>
        <w:t>41</w:t>
      </w:r>
      <w:r w:rsidR="00F16188" w:rsidRPr="00BE023F">
        <w:rPr>
          <w:rFonts w:ascii="Arial" w:hAnsi="Arial" w:cs="Arial"/>
        </w:rPr>
        <w:t xml:space="preserve">% </w:t>
      </w:r>
      <w:r w:rsidR="002C4120" w:rsidRPr="00BE023F">
        <w:rPr>
          <w:rFonts w:ascii="Arial" w:hAnsi="Arial" w:cs="Arial"/>
        </w:rPr>
        <w:t>(n=</w:t>
      </w:r>
      <w:r w:rsidR="00830DC7" w:rsidRPr="00BE023F">
        <w:rPr>
          <w:rFonts w:ascii="Arial" w:hAnsi="Arial" w:cs="Arial"/>
        </w:rPr>
        <w:t>137</w:t>
      </w:r>
      <w:r w:rsidR="002C4120" w:rsidRPr="00BE023F">
        <w:rPr>
          <w:rFonts w:ascii="Arial" w:hAnsi="Arial" w:cs="Arial"/>
        </w:rPr>
        <w:t>)</w:t>
      </w:r>
      <w:r>
        <w:rPr>
          <w:rFonts w:ascii="Arial" w:hAnsi="Arial" w:cs="Arial"/>
        </w:rPr>
        <w:t xml:space="preserve"> </w:t>
      </w:r>
      <w:r w:rsidR="00296745" w:rsidRPr="00BE023F">
        <w:rPr>
          <w:rFonts w:ascii="Arial" w:hAnsi="Arial" w:cs="Arial"/>
        </w:rPr>
        <w:t xml:space="preserve">of respondents </w:t>
      </w:r>
      <w:r>
        <w:rPr>
          <w:rFonts w:ascii="Arial" w:hAnsi="Arial" w:cs="Arial"/>
        </w:rPr>
        <w:t>indicated they would report misconduct again under similar circumstances</w:t>
      </w:r>
      <w:r w:rsidR="008B0B2D">
        <w:rPr>
          <w:rFonts w:ascii="Arial" w:hAnsi="Arial" w:cs="Arial"/>
        </w:rPr>
        <w:t xml:space="preserve"> (Question 36, Appendix D). Importantly, when</w:t>
      </w:r>
      <w:r w:rsidR="002C4120" w:rsidRPr="00BE023F">
        <w:rPr>
          <w:rFonts w:ascii="Arial" w:hAnsi="Arial" w:cs="Arial"/>
        </w:rPr>
        <w:t xml:space="preserve"> excluding </w:t>
      </w:r>
      <w:r w:rsidR="009D6BC4">
        <w:rPr>
          <w:rFonts w:ascii="Arial" w:hAnsi="Arial" w:cs="Arial"/>
        </w:rPr>
        <w:t xml:space="preserve">respondents </w:t>
      </w:r>
      <w:r w:rsidR="002C4120" w:rsidRPr="00BE023F">
        <w:rPr>
          <w:rFonts w:ascii="Arial" w:hAnsi="Arial" w:cs="Arial"/>
        </w:rPr>
        <w:t>who have never</w:t>
      </w:r>
      <w:r w:rsidR="00F16188" w:rsidRPr="00BE023F">
        <w:rPr>
          <w:rFonts w:ascii="Arial" w:hAnsi="Arial" w:cs="Arial"/>
        </w:rPr>
        <w:t xml:space="preserve"> made a </w:t>
      </w:r>
      <w:r w:rsidR="002C4120" w:rsidRPr="00BE023F">
        <w:rPr>
          <w:rFonts w:ascii="Arial" w:hAnsi="Arial" w:cs="Arial"/>
        </w:rPr>
        <w:t xml:space="preserve">report (n=155), this figure </w:t>
      </w:r>
      <w:r w:rsidR="008B0B2D">
        <w:rPr>
          <w:rFonts w:ascii="Arial" w:hAnsi="Arial" w:cs="Arial"/>
        </w:rPr>
        <w:t>increased</w:t>
      </w:r>
      <w:r w:rsidR="002C4120" w:rsidRPr="00BE023F">
        <w:rPr>
          <w:rFonts w:ascii="Arial" w:hAnsi="Arial" w:cs="Arial"/>
        </w:rPr>
        <w:t xml:space="preserve"> to</w:t>
      </w:r>
      <w:r w:rsidR="008D59AE" w:rsidRPr="00BE023F">
        <w:rPr>
          <w:rFonts w:ascii="Arial" w:hAnsi="Arial" w:cs="Arial"/>
        </w:rPr>
        <w:t xml:space="preserve"> </w:t>
      </w:r>
      <w:r w:rsidR="002C4120" w:rsidRPr="00BE023F">
        <w:rPr>
          <w:rFonts w:ascii="Arial" w:hAnsi="Arial" w:cs="Arial"/>
        </w:rPr>
        <w:t xml:space="preserve">88%, </w:t>
      </w:r>
      <w:r w:rsidR="008B0B2D">
        <w:rPr>
          <w:rFonts w:ascii="Arial" w:hAnsi="Arial" w:cs="Arial"/>
        </w:rPr>
        <w:t>suggesting that</w:t>
      </w:r>
      <w:r w:rsidR="002C4120" w:rsidRPr="00BE023F">
        <w:rPr>
          <w:rFonts w:ascii="Arial" w:hAnsi="Arial" w:cs="Arial"/>
        </w:rPr>
        <w:t xml:space="preserve"> direct experience with supportive supervision strengthens</w:t>
      </w:r>
      <w:r w:rsidR="008B0B2D">
        <w:rPr>
          <w:rFonts w:ascii="Arial" w:hAnsi="Arial" w:cs="Arial"/>
        </w:rPr>
        <w:t xml:space="preserve"> the resolve to report. This finding is crucial for building trust and confidence</w:t>
      </w:r>
      <w:r w:rsidR="002C4120" w:rsidRPr="00BE023F">
        <w:rPr>
          <w:rFonts w:ascii="Arial" w:hAnsi="Arial" w:cs="Arial"/>
        </w:rPr>
        <w:t xml:space="preserve">. </w:t>
      </w:r>
      <w:r w:rsidR="008B0B2D">
        <w:rPr>
          <w:rFonts w:ascii="Arial" w:hAnsi="Arial" w:cs="Arial"/>
        </w:rPr>
        <w:t>Notably, o</w:t>
      </w:r>
      <w:r w:rsidR="002C4120" w:rsidRPr="00BE023F">
        <w:rPr>
          <w:rFonts w:ascii="Arial" w:hAnsi="Arial" w:cs="Arial"/>
        </w:rPr>
        <w:t xml:space="preserve">nly </w:t>
      </w:r>
      <w:r w:rsidR="0072633F" w:rsidRPr="00BE023F">
        <w:rPr>
          <w:rFonts w:ascii="Arial" w:hAnsi="Arial" w:cs="Arial"/>
        </w:rPr>
        <w:t>8</w:t>
      </w:r>
      <w:r w:rsidR="002C4120" w:rsidRPr="00BE023F">
        <w:rPr>
          <w:rFonts w:ascii="Arial" w:hAnsi="Arial" w:cs="Arial"/>
        </w:rPr>
        <w:t>% (n=27) expressed uncertainty, while 4% (n=1</w:t>
      </w:r>
      <w:r w:rsidR="009D451A" w:rsidRPr="00BE023F">
        <w:rPr>
          <w:rFonts w:ascii="Arial" w:hAnsi="Arial" w:cs="Arial"/>
        </w:rPr>
        <w:t>2</w:t>
      </w:r>
      <w:r w:rsidR="002C4120" w:rsidRPr="00BE023F">
        <w:rPr>
          <w:rFonts w:ascii="Arial" w:hAnsi="Arial" w:cs="Arial"/>
        </w:rPr>
        <w:t xml:space="preserve">) declined to report again. </w:t>
      </w:r>
    </w:p>
    <w:p w14:paraId="5B816407" w14:textId="77777777" w:rsidR="00A45D0C" w:rsidRDefault="00A45D0C" w:rsidP="00BE023F">
      <w:pPr>
        <w:spacing w:after="0" w:line="360" w:lineRule="auto"/>
        <w:jc w:val="both"/>
        <w:rPr>
          <w:rFonts w:ascii="Arial" w:hAnsi="Arial" w:cs="Arial"/>
        </w:rPr>
      </w:pPr>
    </w:p>
    <w:p w14:paraId="2E87A172" w14:textId="7A23887D" w:rsidR="004A2890" w:rsidRDefault="008426FD" w:rsidP="004A2890">
      <w:pPr>
        <w:spacing w:after="0" w:line="360" w:lineRule="auto"/>
        <w:jc w:val="both"/>
        <w:rPr>
          <w:rFonts w:ascii="Arial" w:hAnsi="Arial" w:cs="Arial"/>
        </w:rPr>
      </w:pPr>
      <w:r w:rsidRPr="00BE023F">
        <w:rPr>
          <w:rFonts w:ascii="Arial" w:hAnsi="Arial" w:cs="Arial"/>
        </w:rPr>
        <w:t xml:space="preserve">These findings corroborate Nicholls, et al., </w:t>
      </w:r>
      <w:sdt>
        <w:sdtPr>
          <w:rPr>
            <w:rFonts w:ascii="Arial" w:hAnsi="Arial" w:cs="Arial"/>
          </w:rPr>
          <w:id w:val="-800912782"/>
          <w:citation/>
        </w:sdtPr>
        <w:sdtEndPr/>
        <w:sdtContent>
          <w:r w:rsidR="001D5C11" w:rsidRPr="00BE023F">
            <w:rPr>
              <w:rFonts w:ascii="Arial" w:hAnsi="Arial" w:cs="Arial"/>
            </w:rPr>
            <w:fldChar w:fldCharType="begin"/>
          </w:r>
          <w:r w:rsidRPr="00BE023F">
            <w:rPr>
              <w:rFonts w:ascii="Arial" w:hAnsi="Arial" w:cs="Arial"/>
              <w:lang w:val="en-GB"/>
            </w:rPr>
            <w:instrText xml:space="preserve">CITATION Nic21 \n  \l 2057 </w:instrText>
          </w:r>
          <w:r w:rsidR="001D5C11" w:rsidRPr="00BE023F">
            <w:rPr>
              <w:rFonts w:ascii="Arial" w:hAnsi="Arial" w:cs="Arial"/>
            </w:rPr>
            <w:fldChar w:fldCharType="separate"/>
          </w:r>
          <w:r w:rsidRPr="00BE023F">
            <w:rPr>
              <w:rFonts w:ascii="Arial" w:hAnsi="Arial" w:cs="Arial"/>
              <w:noProof/>
              <w:lang w:val="en-GB"/>
            </w:rPr>
            <w:t>(2021)</w:t>
          </w:r>
          <w:r w:rsidR="001D5C11" w:rsidRPr="00BE023F">
            <w:rPr>
              <w:rFonts w:ascii="Arial" w:hAnsi="Arial" w:cs="Arial"/>
            </w:rPr>
            <w:fldChar w:fldCharType="end"/>
          </w:r>
        </w:sdtContent>
      </w:sdt>
      <w:r w:rsidRPr="00BE023F">
        <w:rPr>
          <w:rFonts w:ascii="Arial" w:hAnsi="Arial" w:cs="Arial"/>
        </w:rPr>
        <w:t xml:space="preserve"> who assert that </w:t>
      </w:r>
      <w:r w:rsidR="002C4120" w:rsidRPr="00BE023F">
        <w:rPr>
          <w:rFonts w:ascii="Arial" w:hAnsi="Arial" w:cs="Arial"/>
        </w:rPr>
        <w:t>supervisor</w:t>
      </w:r>
      <w:r w:rsidR="001D5C11" w:rsidRPr="00BE023F">
        <w:rPr>
          <w:rFonts w:ascii="Arial" w:hAnsi="Arial" w:cs="Arial"/>
        </w:rPr>
        <w:t xml:space="preserve"> </w:t>
      </w:r>
      <w:r w:rsidRPr="00BE023F">
        <w:rPr>
          <w:rFonts w:ascii="Arial" w:hAnsi="Arial" w:cs="Arial"/>
        </w:rPr>
        <w:t xml:space="preserve">advocacy </w:t>
      </w:r>
      <w:r w:rsidR="002C4120" w:rsidRPr="00BE023F">
        <w:rPr>
          <w:rFonts w:ascii="Arial" w:hAnsi="Arial" w:cs="Arial"/>
        </w:rPr>
        <w:t xml:space="preserve">and post-reporting </w:t>
      </w:r>
      <w:r w:rsidRPr="00BE023F">
        <w:rPr>
          <w:rFonts w:ascii="Arial" w:hAnsi="Arial" w:cs="Arial"/>
        </w:rPr>
        <w:t>safeguards</w:t>
      </w:r>
      <w:r w:rsidR="002C4120" w:rsidRPr="00BE023F">
        <w:rPr>
          <w:rFonts w:ascii="Arial" w:hAnsi="Arial" w:cs="Arial"/>
        </w:rPr>
        <w:t xml:space="preserve"> significantly</w:t>
      </w:r>
      <w:r w:rsidRPr="00BE023F">
        <w:rPr>
          <w:rFonts w:ascii="Arial" w:hAnsi="Arial" w:cs="Arial"/>
        </w:rPr>
        <w:t xml:space="preserve"> </w:t>
      </w:r>
      <w:r w:rsidR="00A45D0C" w:rsidRPr="00BE023F">
        <w:rPr>
          <w:rFonts w:ascii="Arial" w:hAnsi="Arial" w:cs="Arial"/>
        </w:rPr>
        <w:t>mitigate</w:t>
      </w:r>
      <w:r w:rsidR="002C4120" w:rsidRPr="00BE023F">
        <w:rPr>
          <w:rFonts w:ascii="Arial" w:hAnsi="Arial" w:cs="Arial"/>
        </w:rPr>
        <w:t xml:space="preserve"> </w:t>
      </w:r>
      <w:r w:rsidR="004A2890">
        <w:rPr>
          <w:rFonts w:ascii="Arial" w:hAnsi="Arial" w:cs="Arial"/>
        </w:rPr>
        <w:t xml:space="preserve">fears of </w:t>
      </w:r>
      <w:r w:rsidR="002C4120" w:rsidRPr="00BE023F">
        <w:rPr>
          <w:rFonts w:ascii="Arial" w:hAnsi="Arial" w:cs="Arial"/>
        </w:rPr>
        <w:t>whistleblower retaliation</w:t>
      </w:r>
      <w:r w:rsidR="004A2890">
        <w:rPr>
          <w:rFonts w:ascii="Arial" w:hAnsi="Arial" w:cs="Arial"/>
        </w:rPr>
        <w:t>,</w:t>
      </w:r>
      <w:r w:rsidR="001D5C11" w:rsidRPr="00BE023F">
        <w:rPr>
          <w:rFonts w:ascii="Arial" w:hAnsi="Arial" w:cs="Arial"/>
        </w:rPr>
        <w:t xml:space="preserve"> enhancing </w:t>
      </w:r>
      <w:r w:rsidR="007C01F6" w:rsidRPr="00BE023F">
        <w:rPr>
          <w:rFonts w:ascii="Arial" w:hAnsi="Arial" w:cs="Arial"/>
        </w:rPr>
        <w:t>both</w:t>
      </w:r>
      <w:r w:rsidR="001D5C11" w:rsidRPr="00BE023F">
        <w:rPr>
          <w:rFonts w:ascii="Arial" w:hAnsi="Arial" w:cs="Arial"/>
        </w:rPr>
        <w:t xml:space="preserve"> </w:t>
      </w:r>
      <w:r w:rsidR="00246DA5" w:rsidRPr="00BE023F">
        <w:rPr>
          <w:rFonts w:ascii="Arial" w:hAnsi="Arial" w:cs="Arial"/>
        </w:rPr>
        <w:lastRenderedPageBreak/>
        <w:t xml:space="preserve">confidence and </w:t>
      </w:r>
      <w:r w:rsidR="001D5C11" w:rsidRPr="00BE023F">
        <w:rPr>
          <w:rFonts w:ascii="Arial" w:hAnsi="Arial" w:cs="Arial"/>
        </w:rPr>
        <w:t>willingness to report misconduct</w:t>
      </w:r>
      <w:r w:rsidRPr="00BE023F">
        <w:rPr>
          <w:rFonts w:ascii="Arial" w:hAnsi="Arial" w:cs="Arial"/>
        </w:rPr>
        <w:t>.</w:t>
      </w:r>
      <w:r w:rsidR="002C4120" w:rsidRPr="00BE023F">
        <w:rPr>
          <w:rFonts w:ascii="Arial" w:hAnsi="Arial" w:cs="Arial"/>
        </w:rPr>
        <w:t xml:space="preserve"> </w:t>
      </w:r>
      <w:r w:rsidR="0072633F" w:rsidRPr="00BE023F">
        <w:rPr>
          <w:rFonts w:ascii="Arial" w:hAnsi="Arial" w:cs="Arial"/>
        </w:rPr>
        <w:t>This question was subsequently accompanied by an additional qualitative question. P</w:t>
      </w:r>
      <w:r w:rsidR="009D451A" w:rsidRPr="00BE023F">
        <w:rPr>
          <w:rFonts w:ascii="Arial" w:hAnsi="Arial" w:cs="Arial"/>
        </w:rPr>
        <w:t xml:space="preserve">rimary </w:t>
      </w:r>
      <w:r w:rsidR="002C4120" w:rsidRPr="00BE023F">
        <w:rPr>
          <w:rFonts w:ascii="Arial" w:hAnsi="Arial" w:cs="Arial"/>
        </w:rPr>
        <w:t xml:space="preserve">insights from </w:t>
      </w:r>
      <w:r w:rsidR="00115C9F">
        <w:rPr>
          <w:rFonts w:ascii="Arial" w:hAnsi="Arial" w:cs="Arial"/>
        </w:rPr>
        <w:t xml:space="preserve">the </w:t>
      </w:r>
      <w:r w:rsidR="002C4120" w:rsidRPr="00BE023F">
        <w:rPr>
          <w:rFonts w:ascii="Arial" w:hAnsi="Arial" w:cs="Arial"/>
        </w:rPr>
        <w:t>202 responses further contextualised these trends</w:t>
      </w:r>
      <w:r w:rsidR="00115C9F">
        <w:rPr>
          <w:rFonts w:ascii="Arial" w:hAnsi="Arial" w:cs="Arial"/>
        </w:rPr>
        <w:t xml:space="preserve"> </w:t>
      </w:r>
      <w:r w:rsidR="00A45D0C">
        <w:rPr>
          <w:rFonts w:ascii="Arial" w:hAnsi="Arial" w:cs="Arial"/>
        </w:rPr>
        <w:t>(</w:t>
      </w:r>
      <w:r w:rsidR="00115C9F">
        <w:rPr>
          <w:rFonts w:ascii="Arial" w:hAnsi="Arial" w:cs="Arial"/>
        </w:rPr>
        <w:t>Appendix D – Question 37</w:t>
      </w:r>
      <w:r w:rsidR="004E5823">
        <w:rPr>
          <w:rFonts w:ascii="Arial" w:hAnsi="Arial" w:cs="Arial"/>
        </w:rPr>
        <w:t xml:space="preserve">) </w:t>
      </w:r>
      <w:r w:rsidR="004E5823" w:rsidRPr="00BE023F">
        <w:rPr>
          <w:rFonts w:ascii="Arial" w:hAnsi="Arial" w:cs="Arial"/>
        </w:rPr>
        <w:t>as</w:t>
      </w:r>
      <w:r w:rsidR="004A2890" w:rsidRPr="00BE023F">
        <w:rPr>
          <w:rFonts w:ascii="Arial" w:hAnsi="Arial" w:cs="Arial"/>
        </w:rPr>
        <w:t xml:space="preserve"> illustrated in figure 2</w:t>
      </w:r>
      <w:r w:rsidR="00282C46">
        <w:rPr>
          <w:rFonts w:ascii="Arial" w:hAnsi="Arial" w:cs="Arial"/>
        </w:rPr>
        <w:t>7</w:t>
      </w:r>
      <w:r w:rsidR="004A2890">
        <w:rPr>
          <w:rFonts w:ascii="Arial" w:hAnsi="Arial" w:cs="Arial"/>
        </w:rPr>
        <w:t>:</w:t>
      </w:r>
      <w:r w:rsidR="004A2890" w:rsidRPr="00BE023F">
        <w:rPr>
          <w:rFonts w:ascii="Arial" w:hAnsi="Arial" w:cs="Arial"/>
        </w:rPr>
        <w:t xml:space="preserve"> </w:t>
      </w:r>
    </w:p>
    <w:p w14:paraId="22A0F2E4" w14:textId="77777777" w:rsidR="00224E61" w:rsidRPr="00BE023F" w:rsidRDefault="00224E61" w:rsidP="004A2890">
      <w:pPr>
        <w:spacing w:after="0" w:line="360" w:lineRule="auto"/>
        <w:jc w:val="both"/>
        <w:rPr>
          <w:rFonts w:ascii="Arial" w:hAnsi="Arial" w:cs="Arial"/>
        </w:rPr>
      </w:pPr>
    </w:p>
    <w:p w14:paraId="0835181D" w14:textId="32174157" w:rsidR="00AE5511" w:rsidRPr="00AE5511" w:rsidRDefault="007E3A06" w:rsidP="00AE5511">
      <w:pPr>
        <w:rPr>
          <w:rFonts w:ascii="Arial" w:hAnsi="Arial" w:cs="Arial"/>
          <w:sz w:val="24"/>
          <w:szCs w:val="24"/>
          <w:lang w:val="en-GB"/>
        </w:rPr>
      </w:pPr>
      <w:r w:rsidRPr="007E3A06">
        <w:rPr>
          <w:rFonts w:ascii="Arial" w:hAnsi="Arial" w:cs="Arial"/>
          <w:noProof/>
          <w:sz w:val="24"/>
          <w:szCs w:val="24"/>
          <w:lang w:val="en-GB"/>
        </w:rPr>
        <w:drawing>
          <wp:inline distT="0" distB="0" distL="0" distR="0" wp14:anchorId="41326D90" wp14:editId="1AFA2333">
            <wp:extent cx="5975498" cy="6922320"/>
            <wp:effectExtent l="0" t="0" r="6350" b="0"/>
            <wp:docPr id="1912150869"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50869" name="Picture 1" descr="A table of information&#10;&#10;AI-generated content may be incorrect."/>
                    <pic:cNvPicPr/>
                  </pic:nvPicPr>
                  <pic:blipFill>
                    <a:blip r:embed="rId38"/>
                    <a:stretch>
                      <a:fillRect/>
                    </a:stretch>
                  </pic:blipFill>
                  <pic:spPr>
                    <a:xfrm>
                      <a:off x="0" y="0"/>
                      <a:ext cx="5976563" cy="6923554"/>
                    </a:xfrm>
                    <a:prstGeom prst="rect">
                      <a:avLst/>
                    </a:prstGeom>
                  </pic:spPr>
                </pic:pic>
              </a:graphicData>
            </a:graphic>
          </wp:inline>
        </w:drawing>
      </w:r>
    </w:p>
    <w:p w14:paraId="6020027B" w14:textId="35975E1D" w:rsidR="002F1E8F" w:rsidRDefault="002F1E8F" w:rsidP="00BE023F">
      <w:pPr>
        <w:spacing w:after="0" w:line="360" w:lineRule="auto"/>
        <w:rPr>
          <w:rFonts w:ascii="Arial" w:hAnsi="Arial" w:cs="Arial"/>
          <w:lang w:val="en-GB"/>
        </w:rPr>
      </w:pPr>
      <w:r w:rsidRPr="00BE023F">
        <w:rPr>
          <w:rFonts w:ascii="Arial" w:hAnsi="Arial" w:cs="Arial"/>
          <w:lang w:val="en-GB"/>
        </w:rPr>
        <w:t xml:space="preserve">Figure </w:t>
      </w:r>
      <w:r w:rsidR="00225BD8" w:rsidRPr="00BE023F">
        <w:rPr>
          <w:rFonts w:ascii="Arial" w:hAnsi="Arial" w:cs="Arial"/>
          <w:lang w:val="en-GB"/>
        </w:rPr>
        <w:t>2</w:t>
      </w:r>
      <w:r w:rsidR="00282C46">
        <w:rPr>
          <w:rFonts w:ascii="Arial" w:hAnsi="Arial" w:cs="Arial"/>
          <w:lang w:val="en-GB"/>
        </w:rPr>
        <w:t>7</w:t>
      </w:r>
      <w:r w:rsidRPr="00BE023F">
        <w:rPr>
          <w:rFonts w:ascii="Arial" w:hAnsi="Arial" w:cs="Arial"/>
          <w:lang w:val="en-GB"/>
        </w:rPr>
        <w:t xml:space="preserve"> – </w:t>
      </w:r>
      <w:r w:rsidR="008543D9" w:rsidRPr="00BE023F">
        <w:rPr>
          <w:rFonts w:ascii="Arial" w:hAnsi="Arial" w:cs="Arial"/>
          <w:lang w:val="en-GB"/>
        </w:rPr>
        <w:t>A Sample of Notable Responses and Narrative Analysis</w:t>
      </w:r>
    </w:p>
    <w:p w14:paraId="235B5838" w14:textId="77EB9416" w:rsidR="004E5823" w:rsidRDefault="009D6BC4" w:rsidP="00BE023F">
      <w:pPr>
        <w:spacing w:after="0" w:line="360" w:lineRule="auto"/>
        <w:jc w:val="both"/>
        <w:rPr>
          <w:rFonts w:ascii="Arial" w:hAnsi="Arial" w:cs="Arial"/>
        </w:rPr>
      </w:pPr>
      <w:r>
        <w:rPr>
          <w:rFonts w:ascii="Arial" w:hAnsi="Arial" w:cs="Arial"/>
        </w:rPr>
        <w:lastRenderedPageBreak/>
        <w:t xml:space="preserve">Respondents </w:t>
      </w:r>
      <w:r w:rsidR="00326B36">
        <w:rPr>
          <w:rFonts w:ascii="Arial" w:hAnsi="Arial" w:cs="Arial"/>
        </w:rPr>
        <w:t xml:space="preserve">consistently </w:t>
      </w:r>
      <w:r w:rsidR="004A2890" w:rsidRPr="00BE023F">
        <w:rPr>
          <w:rFonts w:ascii="Arial" w:hAnsi="Arial" w:cs="Arial"/>
        </w:rPr>
        <w:t>emphasi</w:t>
      </w:r>
      <w:r w:rsidR="004A2890">
        <w:rPr>
          <w:rFonts w:ascii="Arial" w:hAnsi="Arial" w:cs="Arial"/>
        </w:rPr>
        <w:t>s</w:t>
      </w:r>
      <w:r w:rsidR="004A2890" w:rsidRPr="00BE023F">
        <w:rPr>
          <w:rFonts w:ascii="Arial" w:hAnsi="Arial" w:cs="Arial"/>
        </w:rPr>
        <w:t xml:space="preserve">ed the </w:t>
      </w:r>
      <w:r w:rsidR="00326B36">
        <w:rPr>
          <w:rFonts w:ascii="Arial" w:hAnsi="Arial" w:cs="Arial"/>
        </w:rPr>
        <w:t>critical role of trans</w:t>
      </w:r>
      <w:r w:rsidR="004A2890" w:rsidRPr="00BE023F">
        <w:rPr>
          <w:rFonts w:ascii="Arial" w:hAnsi="Arial" w:cs="Arial"/>
        </w:rPr>
        <w:t xml:space="preserve">parent communication and consistent follow-up from leaders </w:t>
      </w:r>
      <w:r w:rsidR="008B0B2D">
        <w:rPr>
          <w:rFonts w:ascii="Arial" w:hAnsi="Arial" w:cs="Arial"/>
        </w:rPr>
        <w:t xml:space="preserve">throughout </w:t>
      </w:r>
      <w:r w:rsidR="008B0B2D" w:rsidRPr="00BE023F">
        <w:rPr>
          <w:rFonts w:ascii="Arial" w:hAnsi="Arial" w:cs="Arial"/>
        </w:rPr>
        <w:t>investigations</w:t>
      </w:r>
      <w:r w:rsidR="004A2890" w:rsidRPr="00BE023F">
        <w:rPr>
          <w:rFonts w:ascii="Arial" w:hAnsi="Arial" w:cs="Arial"/>
        </w:rPr>
        <w:t xml:space="preserve"> </w:t>
      </w:r>
      <w:r w:rsidR="00326B36">
        <w:rPr>
          <w:rFonts w:ascii="Arial" w:hAnsi="Arial" w:cs="Arial"/>
        </w:rPr>
        <w:t>reinforcing</w:t>
      </w:r>
      <w:r w:rsidR="004A2890" w:rsidRPr="00BE023F">
        <w:rPr>
          <w:rFonts w:ascii="Arial" w:hAnsi="Arial" w:cs="Arial"/>
        </w:rPr>
        <w:t xml:space="preserve"> existing literature on trust-building in hierarchical organisations</w:t>
      </w:r>
      <w:r w:rsidR="004A2890">
        <w:rPr>
          <w:rFonts w:ascii="Arial" w:hAnsi="Arial" w:cs="Arial"/>
        </w:rPr>
        <w:t>.</w:t>
      </w:r>
      <w:r w:rsidR="004A2890" w:rsidRPr="00BE023F">
        <w:rPr>
          <w:rFonts w:ascii="Arial" w:hAnsi="Arial" w:cs="Arial"/>
        </w:rPr>
        <w:t xml:space="preserve"> </w:t>
      </w:r>
      <w:r w:rsidR="004A2890">
        <w:rPr>
          <w:rFonts w:ascii="Arial" w:hAnsi="Arial" w:cs="Arial"/>
        </w:rPr>
        <w:t xml:space="preserve"> </w:t>
      </w:r>
    </w:p>
    <w:p w14:paraId="6E79B6C0" w14:textId="77777777" w:rsidR="004E5823" w:rsidRDefault="004E5823" w:rsidP="00BE023F">
      <w:pPr>
        <w:spacing w:after="0" w:line="360" w:lineRule="auto"/>
        <w:jc w:val="both"/>
        <w:rPr>
          <w:rFonts w:ascii="Arial" w:hAnsi="Arial" w:cs="Arial"/>
        </w:rPr>
      </w:pPr>
    </w:p>
    <w:p w14:paraId="508FDB21" w14:textId="0254136C" w:rsidR="002C4120" w:rsidRPr="00BE023F" w:rsidRDefault="00423376" w:rsidP="00BE023F">
      <w:pPr>
        <w:spacing w:after="0" w:line="360" w:lineRule="auto"/>
        <w:jc w:val="both"/>
        <w:rPr>
          <w:rFonts w:ascii="Arial" w:hAnsi="Arial" w:cs="Arial"/>
          <w:lang w:val="en-GB"/>
        </w:rPr>
      </w:pPr>
      <w:r w:rsidRPr="00BE023F">
        <w:rPr>
          <w:rFonts w:ascii="Arial" w:hAnsi="Arial" w:cs="Arial"/>
          <w:lang w:val="en-GB"/>
        </w:rPr>
        <w:t xml:space="preserve">Despite numerous positive responses, the qualitative analysis revealed contrasting perspectives among respondents, with a notable number of unfavourable comments. </w:t>
      </w:r>
      <w:r w:rsidR="002C4120" w:rsidRPr="00BE023F">
        <w:rPr>
          <w:rFonts w:ascii="Arial" w:hAnsi="Arial" w:cs="Arial"/>
          <w:lang w:val="en-GB"/>
        </w:rPr>
        <w:t xml:space="preserve">The </w:t>
      </w:r>
      <w:r w:rsidR="00736210" w:rsidRPr="00BE023F">
        <w:rPr>
          <w:rFonts w:ascii="Arial" w:hAnsi="Arial" w:cs="Arial"/>
          <w:lang w:val="en-GB"/>
        </w:rPr>
        <w:t>d</w:t>
      </w:r>
      <w:r w:rsidR="002C4120" w:rsidRPr="00BE023F">
        <w:rPr>
          <w:rFonts w:ascii="Arial" w:hAnsi="Arial" w:cs="Arial"/>
          <w:lang w:val="en-GB"/>
        </w:rPr>
        <w:t xml:space="preserve">ata </w:t>
      </w:r>
      <w:r w:rsidR="004E5823">
        <w:rPr>
          <w:rFonts w:ascii="Arial" w:hAnsi="Arial" w:cs="Arial"/>
          <w:lang w:val="en-GB"/>
        </w:rPr>
        <w:t>underscores the need to</w:t>
      </w:r>
      <w:r w:rsidR="002C4120" w:rsidRPr="00BE023F">
        <w:rPr>
          <w:rFonts w:ascii="Arial" w:hAnsi="Arial" w:cs="Arial"/>
          <w:lang w:val="en-GB"/>
        </w:rPr>
        <w:t xml:space="preserve"> cultivat</w:t>
      </w:r>
      <w:r w:rsidR="004E5823">
        <w:rPr>
          <w:rFonts w:ascii="Arial" w:hAnsi="Arial" w:cs="Arial"/>
          <w:lang w:val="en-GB"/>
        </w:rPr>
        <w:t>e</w:t>
      </w:r>
      <w:r w:rsidR="002C4120" w:rsidRPr="00BE023F">
        <w:rPr>
          <w:rFonts w:ascii="Arial" w:hAnsi="Arial" w:cs="Arial"/>
          <w:lang w:val="en-GB"/>
        </w:rPr>
        <w:t xml:space="preserve"> leadership accountability and </w:t>
      </w:r>
      <w:r w:rsidRPr="00BE023F">
        <w:rPr>
          <w:rFonts w:ascii="Arial" w:hAnsi="Arial" w:cs="Arial"/>
          <w:lang w:val="en-GB"/>
        </w:rPr>
        <w:t xml:space="preserve">implement </w:t>
      </w:r>
      <w:r w:rsidR="002C4120" w:rsidRPr="00BE023F">
        <w:rPr>
          <w:rFonts w:ascii="Arial" w:hAnsi="Arial" w:cs="Arial"/>
          <w:lang w:val="en-GB"/>
        </w:rPr>
        <w:t xml:space="preserve">structured support mechanisms to </w:t>
      </w:r>
      <w:r w:rsidR="004E5823">
        <w:rPr>
          <w:rFonts w:ascii="Arial" w:hAnsi="Arial" w:cs="Arial"/>
          <w:lang w:val="en-GB"/>
        </w:rPr>
        <w:t>address</w:t>
      </w:r>
      <w:r w:rsidR="002C4120" w:rsidRPr="00BE023F">
        <w:rPr>
          <w:rFonts w:ascii="Arial" w:hAnsi="Arial" w:cs="Arial"/>
          <w:lang w:val="en-GB"/>
        </w:rPr>
        <w:t xml:space="preserve"> institutional silence. </w:t>
      </w:r>
      <w:r w:rsidR="004E5823">
        <w:rPr>
          <w:rFonts w:ascii="Arial" w:hAnsi="Arial" w:cs="Arial"/>
          <w:lang w:val="en-GB"/>
        </w:rPr>
        <w:t xml:space="preserve">Supporting </w:t>
      </w:r>
      <w:r w:rsidR="002C4120" w:rsidRPr="00BE023F">
        <w:rPr>
          <w:rFonts w:ascii="Arial" w:hAnsi="Arial" w:cs="Arial"/>
          <w:lang w:val="en-GB"/>
        </w:rPr>
        <w:t xml:space="preserve">Bjokelo </w:t>
      </w:r>
      <w:sdt>
        <w:sdtPr>
          <w:rPr>
            <w:rFonts w:ascii="Arial" w:hAnsi="Arial" w:cs="Arial"/>
            <w:lang w:val="en-GB"/>
          </w:rPr>
          <w:id w:val="1331103593"/>
          <w:citation/>
        </w:sdtPr>
        <w:sdtEndPr/>
        <w:sdtContent>
          <w:r w:rsidR="002C4120" w:rsidRPr="00BE023F">
            <w:rPr>
              <w:rFonts w:ascii="Arial" w:hAnsi="Arial" w:cs="Arial"/>
              <w:lang w:val="en-GB"/>
            </w:rPr>
            <w:fldChar w:fldCharType="begin"/>
          </w:r>
          <w:r w:rsidR="002C4120" w:rsidRPr="00BE023F">
            <w:rPr>
              <w:rFonts w:ascii="Arial" w:hAnsi="Arial" w:cs="Arial"/>
              <w:lang w:val="en-GB"/>
            </w:rPr>
            <w:instrText xml:space="preserve">CITATION Bjo13 \n  \l 2057 </w:instrText>
          </w:r>
          <w:r w:rsidR="002C4120" w:rsidRPr="00BE023F">
            <w:rPr>
              <w:rFonts w:ascii="Arial" w:hAnsi="Arial" w:cs="Arial"/>
              <w:lang w:val="en-GB"/>
            </w:rPr>
            <w:fldChar w:fldCharType="separate"/>
          </w:r>
          <w:r w:rsidR="002C4120" w:rsidRPr="00BE023F">
            <w:rPr>
              <w:rFonts w:ascii="Arial" w:hAnsi="Arial" w:cs="Arial"/>
              <w:noProof/>
              <w:lang w:val="en-GB"/>
            </w:rPr>
            <w:t>(2013)</w:t>
          </w:r>
          <w:r w:rsidR="002C4120" w:rsidRPr="00BE023F">
            <w:rPr>
              <w:rFonts w:ascii="Arial" w:hAnsi="Arial" w:cs="Arial"/>
              <w:lang w:val="en-GB"/>
            </w:rPr>
            <w:fldChar w:fldCharType="end"/>
          </w:r>
        </w:sdtContent>
      </w:sdt>
      <w:r w:rsidR="002C4120" w:rsidRPr="00BE023F">
        <w:rPr>
          <w:rFonts w:ascii="Arial" w:hAnsi="Arial" w:cs="Arial"/>
          <w:lang w:val="en-GB"/>
        </w:rPr>
        <w:t xml:space="preserve"> </w:t>
      </w:r>
      <w:r w:rsidR="004E5823">
        <w:rPr>
          <w:rFonts w:ascii="Arial" w:hAnsi="Arial" w:cs="Arial"/>
          <w:lang w:val="en-GB"/>
        </w:rPr>
        <w:t>theory</w:t>
      </w:r>
      <w:r w:rsidR="004A2890">
        <w:rPr>
          <w:rFonts w:ascii="Arial" w:hAnsi="Arial" w:cs="Arial"/>
          <w:lang w:val="en-GB"/>
        </w:rPr>
        <w:t xml:space="preserve">, </w:t>
      </w:r>
      <w:r w:rsidR="002C4120" w:rsidRPr="00BE023F">
        <w:rPr>
          <w:rFonts w:ascii="Arial" w:hAnsi="Arial" w:cs="Arial"/>
          <w:lang w:val="en-GB"/>
        </w:rPr>
        <w:t xml:space="preserve">proactive supervisor engagement not only enhances reporting efficacy but also </w:t>
      </w:r>
      <w:r w:rsidR="004A2890">
        <w:rPr>
          <w:rFonts w:ascii="Arial" w:hAnsi="Arial" w:cs="Arial"/>
          <w:lang w:val="en-GB"/>
        </w:rPr>
        <w:t xml:space="preserve">demonstrates the </w:t>
      </w:r>
      <w:r w:rsidR="002C4120" w:rsidRPr="00BE023F">
        <w:rPr>
          <w:rFonts w:ascii="Arial" w:hAnsi="Arial" w:cs="Arial"/>
          <w:lang w:val="en-GB"/>
        </w:rPr>
        <w:t>organisational commitment to ethical norms.</w:t>
      </w:r>
    </w:p>
    <w:p w14:paraId="7247BD92" w14:textId="77777777" w:rsidR="00FB5050" w:rsidRDefault="00FB5050" w:rsidP="00BE023F">
      <w:pPr>
        <w:spacing w:after="0" w:line="360" w:lineRule="auto"/>
        <w:jc w:val="both"/>
        <w:rPr>
          <w:rFonts w:ascii="Arial" w:hAnsi="Arial" w:cs="Arial"/>
          <w:lang w:val="en-GB"/>
        </w:rPr>
      </w:pPr>
    </w:p>
    <w:p w14:paraId="07CEA01A" w14:textId="77777777" w:rsidR="008F3294" w:rsidRPr="00C5348F" w:rsidRDefault="008F3294" w:rsidP="00BE023F">
      <w:pPr>
        <w:spacing w:after="0" w:line="360" w:lineRule="auto"/>
        <w:jc w:val="both"/>
        <w:rPr>
          <w:rFonts w:ascii="Arial" w:hAnsi="Arial" w:cs="Arial"/>
          <w:color w:val="2F5496" w:themeColor="accent1" w:themeShade="BF"/>
          <w:sz w:val="24"/>
          <w:szCs w:val="24"/>
          <w:lang w:val="en-GB"/>
        </w:rPr>
      </w:pPr>
    </w:p>
    <w:p w14:paraId="79F8CB73" w14:textId="629BB569" w:rsidR="004B5F14" w:rsidRPr="00C5348F" w:rsidRDefault="001B746D" w:rsidP="00BE023F">
      <w:pPr>
        <w:pStyle w:val="Heading3"/>
        <w:spacing w:before="0" w:line="360" w:lineRule="auto"/>
        <w:rPr>
          <w:rFonts w:ascii="Arial" w:hAnsi="Arial" w:cs="Arial"/>
          <w:color w:val="2F5496" w:themeColor="accent1" w:themeShade="BF"/>
          <w:lang w:val="en-GB"/>
        </w:rPr>
      </w:pPr>
      <w:bookmarkStart w:id="98" w:name="_Toc198564713"/>
      <w:r w:rsidRPr="00C5348F">
        <w:rPr>
          <w:rFonts w:ascii="Arial" w:hAnsi="Arial" w:cs="Arial"/>
          <w:color w:val="2F5496" w:themeColor="accent1" w:themeShade="BF"/>
          <w:lang w:val="en-GB"/>
        </w:rPr>
        <w:t xml:space="preserve">4.3.4 </w:t>
      </w:r>
      <w:r w:rsidR="004B5F14" w:rsidRPr="00C5348F">
        <w:rPr>
          <w:rFonts w:ascii="Arial" w:hAnsi="Arial" w:cs="Arial"/>
          <w:color w:val="2F5496" w:themeColor="accent1" w:themeShade="BF"/>
          <w:lang w:val="en-GB"/>
        </w:rPr>
        <w:t xml:space="preserve">Peer Influence </w:t>
      </w:r>
      <w:r w:rsidR="004E5823" w:rsidRPr="00C5348F">
        <w:rPr>
          <w:rFonts w:ascii="Arial" w:hAnsi="Arial" w:cs="Arial"/>
          <w:color w:val="2F5496" w:themeColor="accent1" w:themeShade="BF"/>
          <w:lang w:val="en-GB"/>
        </w:rPr>
        <w:t>Impacting</w:t>
      </w:r>
      <w:r w:rsidR="004B5F14" w:rsidRPr="00C5348F">
        <w:rPr>
          <w:rFonts w:ascii="Arial" w:hAnsi="Arial" w:cs="Arial"/>
          <w:color w:val="2F5496" w:themeColor="accent1" w:themeShade="BF"/>
          <w:lang w:val="en-GB"/>
        </w:rPr>
        <w:t xml:space="preserve"> Future Reporting</w:t>
      </w:r>
      <w:bookmarkEnd w:id="98"/>
      <w:r w:rsidR="00AE5511" w:rsidRPr="00C5348F">
        <w:rPr>
          <w:rFonts w:ascii="Arial" w:hAnsi="Arial" w:cs="Arial"/>
          <w:color w:val="2F5496" w:themeColor="accent1" w:themeShade="BF"/>
          <w:lang w:val="en-GB"/>
        </w:rPr>
        <w:t xml:space="preserve"> </w:t>
      </w:r>
    </w:p>
    <w:p w14:paraId="69D057B0" w14:textId="434280A6" w:rsidR="00107884" w:rsidRDefault="00115C9F" w:rsidP="00BE023F">
      <w:pPr>
        <w:spacing w:after="0" w:line="360" w:lineRule="auto"/>
        <w:jc w:val="both"/>
        <w:rPr>
          <w:rFonts w:ascii="Arial" w:hAnsi="Arial" w:cs="Arial"/>
          <w:lang w:val="en-GB"/>
        </w:rPr>
      </w:pPr>
      <w:r>
        <w:rPr>
          <w:rFonts w:ascii="Arial" w:hAnsi="Arial" w:cs="Arial"/>
          <w:lang w:val="en-GB"/>
        </w:rPr>
        <w:t>In alignment with objective four, t</w:t>
      </w:r>
      <w:r w:rsidR="00653A3D" w:rsidRPr="00BE023F">
        <w:rPr>
          <w:rFonts w:ascii="Arial" w:hAnsi="Arial" w:cs="Arial"/>
          <w:lang w:val="en-GB"/>
        </w:rPr>
        <w:t>he questionnaire examined how</w:t>
      </w:r>
      <w:r w:rsidR="004B5F14" w:rsidRPr="00BE023F">
        <w:rPr>
          <w:rFonts w:ascii="Arial" w:hAnsi="Arial" w:cs="Arial"/>
          <w:lang w:val="en-GB"/>
        </w:rPr>
        <w:t xml:space="preserve"> personal </w:t>
      </w:r>
      <w:r w:rsidR="00C5230F" w:rsidRPr="00BE023F">
        <w:rPr>
          <w:rFonts w:ascii="Arial" w:hAnsi="Arial" w:cs="Arial"/>
          <w:lang w:val="en-GB"/>
        </w:rPr>
        <w:t xml:space="preserve">experiences of </w:t>
      </w:r>
      <w:r w:rsidR="004B5F14" w:rsidRPr="00BE023F">
        <w:rPr>
          <w:rFonts w:ascii="Arial" w:hAnsi="Arial" w:cs="Arial"/>
          <w:lang w:val="en-GB"/>
        </w:rPr>
        <w:t xml:space="preserve">reporting </w:t>
      </w:r>
      <w:r w:rsidR="00C5230F" w:rsidRPr="00BE023F">
        <w:rPr>
          <w:rFonts w:ascii="Arial" w:hAnsi="Arial" w:cs="Arial"/>
          <w:lang w:val="en-GB"/>
        </w:rPr>
        <w:t xml:space="preserve">misconduct </w:t>
      </w:r>
      <w:r w:rsidR="00107884" w:rsidRPr="00BE023F">
        <w:rPr>
          <w:rFonts w:ascii="Arial" w:hAnsi="Arial" w:cs="Arial"/>
          <w:lang w:val="en-GB"/>
        </w:rPr>
        <w:t>influence</w:t>
      </w:r>
      <w:r w:rsidR="00C5230F" w:rsidRPr="00BE023F">
        <w:rPr>
          <w:rFonts w:ascii="Arial" w:hAnsi="Arial" w:cs="Arial"/>
          <w:lang w:val="en-GB"/>
        </w:rPr>
        <w:t xml:space="preserve"> reporting behaviours and </w:t>
      </w:r>
      <w:r w:rsidR="00653A3D" w:rsidRPr="00BE023F">
        <w:rPr>
          <w:rFonts w:ascii="Arial" w:hAnsi="Arial" w:cs="Arial"/>
          <w:lang w:val="en-GB"/>
        </w:rPr>
        <w:t>colleagues’</w:t>
      </w:r>
      <w:r w:rsidR="00C5230F" w:rsidRPr="00BE023F">
        <w:rPr>
          <w:rFonts w:ascii="Arial" w:hAnsi="Arial" w:cs="Arial"/>
          <w:lang w:val="en-GB"/>
        </w:rPr>
        <w:t xml:space="preserve"> action,</w:t>
      </w:r>
      <w:r w:rsidR="00653A3D" w:rsidRPr="00BE023F">
        <w:rPr>
          <w:rFonts w:ascii="Arial" w:hAnsi="Arial" w:cs="Arial"/>
          <w:lang w:val="en-GB"/>
        </w:rPr>
        <w:t xml:space="preserve"> a phenomenon referred to as</w:t>
      </w:r>
      <w:r w:rsidR="00C5230F" w:rsidRPr="00BE023F">
        <w:rPr>
          <w:rFonts w:ascii="Arial" w:hAnsi="Arial" w:cs="Arial"/>
          <w:lang w:val="en-GB"/>
        </w:rPr>
        <w:t xml:space="preserve"> the spillover </w:t>
      </w:r>
      <w:r w:rsidR="00107884" w:rsidRPr="00BE023F">
        <w:rPr>
          <w:rFonts w:ascii="Arial" w:hAnsi="Arial" w:cs="Arial"/>
          <w:lang w:val="en-GB"/>
        </w:rPr>
        <w:t xml:space="preserve">effect, </w:t>
      </w:r>
      <w:sdt>
        <w:sdtPr>
          <w:rPr>
            <w:rFonts w:ascii="Arial" w:hAnsi="Arial" w:cs="Arial"/>
            <w:lang w:val="en-GB"/>
          </w:rPr>
          <w:id w:val="-357590939"/>
          <w:citation/>
        </w:sdtPr>
        <w:sdtEndPr/>
        <w:sdtContent>
          <w:r w:rsidR="001F0F53" w:rsidRPr="00BE023F">
            <w:rPr>
              <w:rFonts w:ascii="Arial" w:hAnsi="Arial" w:cs="Arial"/>
              <w:lang w:val="en-GB"/>
            </w:rPr>
            <w:fldChar w:fldCharType="begin"/>
          </w:r>
          <w:r w:rsidR="001F0F53" w:rsidRPr="00BE023F">
            <w:rPr>
              <w:rFonts w:ascii="Arial" w:hAnsi="Arial" w:cs="Arial"/>
              <w:lang w:val="en-GB"/>
            </w:rPr>
            <w:instrText xml:space="preserve"> CITATION Bla21 \l 2057 </w:instrText>
          </w:r>
          <w:r w:rsidR="001F0F53" w:rsidRPr="00BE023F">
            <w:rPr>
              <w:rFonts w:ascii="Arial" w:hAnsi="Arial" w:cs="Arial"/>
              <w:lang w:val="en-GB"/>
            </w:rPr>
            <w:fldChar w:fldCharType="separate"/>
          </w:r>
          <w:r w:rsidR="001F0F53" w:rsidRPr="00BE023F">
            <w:rPr>
              <w:rFonts w:ascii="Arial" w:hAnsi="Arial" w:cs="Arial"/>
              <w:noProof/>
              <w:lang w:val="en-GB"/>
            </w:rPr>
            <w:t>(Blattman, et al., 2021)</w:t>
          </w:r>
          <w:r w:rsidR="001F0F53" w:rsidRPr="00BE023F">
            <w:rPr>
              <w:rFonts w:ascii="Arial" w:hAnsi="Arial" w:cs="Arial"/>
              <w:lang w:val="en-GB"/>
            </w:rPr>
            <w:fldChar w:fldCharType="end"/>
          </w:r>
        </w:sdtContent>
      </w:sdt>
      <w:r>
        <w:rPr>
          <w:rFonts w:ascii="Arial" w:hAnsi="Arial" w:cs="Arial"/>
          <w:lang w:val="en-GB"/>
        </w:rPr>
        <w:t xml:space="preserve"> . The analysis of </w:t>
      </w:r>
      <w:r w:rsidR="00282C46">
        <w:rPr>
          <w:rFonts w:ascii="Arial" w:hAnsi="Arial" w:cs="Arial"/>
          <w:lang w:val="en-GB"/>
        </w:rPr>
        <w:t>q</w:t>
      </w:r>
      <w:r>
        <w:rPr>
          <w:rFonts w:ascii="Arial" w:hAnsi="Arial" w:cs="Arial"/>
          <w:lang w:val="en-GB"/>
        </w:rPr>
        <w:t xml:space="preserve">uestion 38 </w:t>
      </w:r>
      <w:r w:rsidR="00282C46">
        <w:rPr>
          <w:rFonts w:ascii="Arial" w:hAnsi="Arial" w:cs="Arial"/>
          <w:lang w:val="en-GB"/>
        </w:rPr>
        <w:t xml:space="preserve">which </w:t>
      </w:r>
      <w:r>
        <w:rPr>
          <w:rFonts w:ascii="Arial" w:hAnsi="Arial" w:cs="Arial"/>
          <w:lang w:val="en-GB"/>
        </w:rPr>
        <w:t xml:space="preserve">asked respondents if they believed they decision to report misconduct had an influence on colleagues </w:t>
      </w:r>
      <w:proofErr w:type="gramStart"/>
      <w:r w:rsidR="00282C46">
        <w:rPr>
          <w:rFonts w:ascii="Arial" w:hAnsi="Arial" w:cs="Arial"/>
          <w:lang w:val="en-GB"/>
        </w:rPr>
        <w:t>i</w:t>
      </w:r>
      <w:r>
        <w:rPr>
          <w:rFonts w:ascii="Arial" w:hAnsi="Arial" w:cs="Arial"/>
          <w:lang w:val="en-GB"/>
        </w:rPr>
        <w:t>s illustrated</w:t>
      </w:r>
      <w:proofErr w:type="gramEnd"/>
      <w:r>
        <w:rPr>
          <w:rFonts w:ascii="Arial" w:hAnsi="Arial" w:cs="Arial"/>
          <w:lang w:val="en-GB"/>
        </w:rPr>
        <w:t xml:space="preserve"> </w:t>
      </w:r>
      <w:r w:rsidR="00992B76">
        <w:rPr>
          <w:rFonts w:ascii="Arial" w:hAnsi="Arial" w:cs="Arial"/>
          <w:lang w:val="en-GB"/>
        </w:rPr>
        <w:t>in figure 2</w:t>
      </w:r>
      <w:r w:rsidR="00282C46">
        <w:rPr>
          <w:rFonts w:ascii="Arial" w:hAnsi="Arial" w:cs="Arial"/>
          <w:lang w:val="en-GB"/>
        </w:rPr>
        <w:t>8</w:t>
      </w:r>
      <w:r w:rsidR="004E5823">
        <w:rPr>
          <w:rFonts w:ascii="Arial" w:hAnsi="Arial" w:cs="Arial"/>
          <w:lang w:val="en-GB"/>
        </w:rPr>
        <w:t>:</w:t>
      </w:r>
    </w:p>
    <w:p w14:paraId="484881AC" w14:textId="77777777" w:rsidR="001D6FE9" w:rsidRDefault="001D6FE9" w:rsidP="00BE023F">
      <w:pPr>
        <w:spacing w:after="0" w:line="360" w:lineRule="auto"/>
        <w:jc w:val="both"/>
        <w:rPr>
          <w:rFonts w:ascii="Arial" w:hAnsi="Arial" w:cs="Arial"/>
          <w:lang w:val="en-GB"/>
        </w:rPr>
      </w:pPr>
    </w:p>
    <w:p w14:paraId="5A0AF8BE" w14:textId="59D05CCD" w:rsidR="00115C9F" w:rsidRPr="00BE023F" w:rsidRDefault="00115C9F" w:rsidP="00BE023F">
      <w:pPr>
        <w:spacing w:after="0" w:line="360" w:lineRule="auto"/>
        <w:jc w:val="both"/>
        <w:rPr>
          <w:rFonts w:ascii="Arial" w:hAnsi="Arial" w:cs="Arial"/>
          <w:lang w:val="en-GB"/>
        </w:rPr>
      </w:pPr>
      <w:r w:rsidRPr="00115C9F">
        <w:rPr>
          <w:rFonts w:ascii="Arial" w:hAnsi="Arial" w:cs="Arial"/>
          <w:noProof/>
          <w:lang w:val="en-GB"/>
        </w:rPr>
        <w:drawing>
          <wp:inline distT="0" distB="0" distL="0" distR="0" wp14:anchorId="29850B20" wp14:editId="7EECD611">
            <wp:extent cx="5943600" cy="1838960"/>
            <wp:effectExtent l="0" t="0" r="0" b="8890"/>
            <wp:docPr id="1603769508" name="Picture 1" descr="A screenshot of a blue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69508" name="Picture 1" descr="A screenshot of a blue and white screen&#10;&#10;AI-generated content may be incorrect."/>
                    <pic:cNvPicPr/>
                  </pic:nvPicPr>
                  <pic:blipFill>
                    <a:blip r:embed="rId39"/>
                    <a:stretch>
                      <a:fillRect/>
                    </a:stretch>
                  </pic:blipFill>
                  <pic:spPr>
                    <a:xfrm>
                      <a:off x="0" y="0"/>
                      <a:ext cx="5943600" cy="1838960"/>
                    </a:xfrm>
                    <a:prstGeom prst="rect">
                      <a:avLst/>
                    </a:prstGeom>
                  </pic:spPr>
                </pic:pic>
              </a:graphicData>
            </a:graphic>
          </wp:inline>
        </w:drawing>
      </w:r>
    </w:p>
    <w:p w14:paraId="00B6D30B" w14:textId="1F818389" w:rsidR="001E32DB" w:rsidRDefault="001E32DB" w:rsidP="00BE023F">
      <w:pPr>
        <w:spacing w:after="0" w:line="360" w:lineRule="auto"/>
        <w:jc w:val="both"/>
        <w:rPr>
          <w:rFonts w:ascii="Arial" w:hAnsi="Arial" w:cs="Arial"/>
          <w:lang w:val="en-GB"/>
        </w:rPr>
      </w:pPr>
      <w:bookmarkStart w:id="99" w:name="_Hlk198373626"/>
      <w:r w:rsidRPr="00992B76">
        <w:rPr>
          <w:rFonts w:ascii="Arial" w:hAnsi="Arial" w:cs="Arial"/>
          <w:lang w:val="en-GB"/>
        </w:rPr>
        <w:t xml:space="preserve">Figure </w:t>
      </w:r>
      <w:r w:rsidR="00992B76" w:rsidRPr="00992B76">
        <w:rPr>
          <w:rFonts w:ascii="Arial" w:hAnsi="Arial" w:cs="Arial"/>
          <w:lang w:val="en-GB"/>
        </w:rPr>
        <w:t>2</w:t>
      </w:r>
      <w:r w:rsidR="00282C46">
        <w:rPr>
          <w:rFonts w:ascii="Arial" w:hAnsi="Arial" w:cs="Arial"/>
          <w:lang w:val="en-GB"/>
        </w:rPr>
        <w:t>8</w:t>
      </w:r>
      <w:r w:rsidR="00992B76" w:rsidRPr="00992B76">
        <w:rPr>
          <w:rFonts w:ascii="Arial" w:hAnsi="Arial" w:cs="Arial"/>
          <w:lang w:val="en-GB"/>
        </w:rPr>
        <w:t xml:space="preserve"> – M</w:t>
      </w:r>
      <w:r w:rsidRPr="00992B76">
        <w:rPr>
          <w:rFonts w:ascii="Arial" w:hAnsi="Arial" w:cs="Arial"/>
          <w:lang w:val="en-GB"/>
        </w:rPr>
        <w:t>isconduct Reporting Influence on Colleagues</w:t>
      </w:r>
    </w:p>
    <w:p w14:paraId="3BFA4017" w14:textId="77777777" w:rsidR="001D6FE9" w:rsidRPr="00992B76" w:rsidRDefault="001D6FE9" w:rsidP="00BE023F">
      <w:pPr>
        <w:spacing w:after="0" w:line="360" w:lineRule="auto"/>
        <w:jc w:val="both"/>
        <w:rPr>
          <w:rFonts w:ascii="Arial" w:hAnsi="Arial" w:cs="Arial"/>
          <w:lang w:val="en-GB"/>
        </w:rPr>
      </w:pPr>
    </w:p>
    <w:bookmarkEnd w:id="99"/>
    <w:p w14:paraId="046E2FB3" w14:textId="77777777" w:rsidR="001E32DB" w:rsidRDefault="001E32DB" w:rsidP="00BE023F">
      <w:pPr>
        <w:spacing w:after="0" w:line="360" w:lineRule="auto"/>
        <w:jc w:val="both"/>
        <w:rPr>
          <w:rFonts w:ascii="Arial" w:hAnsi="Arial" w:cs="Arial"/>
          <w:color w:val="FF0000"/>
          <w:lang w:val="en-GB"/>
        </w:rPr>
      </w:pPr>
    </w:p>
    <w:p w14:paraId="5E411111" w14:textId="79BB91A7" w:rsidR="00246DA5" w:rsidRPr="00BE023F" w:rsidRDefault="00282C46" w:rsidP="00BE023F">
      <w:pPr>
        <w:spacing w:after="0" w:line="360" w:lineRule="auto"/>
        <w:jc w:val="both"/>
        <w:rPr>
          <w:rFonts w:ascii="Arial" w:hAnsi="Arial" w:cs="Arial"/>
          <w:lang w:val="en-GB"/>
        </w:rPr>
      </w:pPr>
      <w:r>
        <w:rPr>
          <w:rFonts w:ascii="Arial" w:hAnsi="Arial" w:cs="Arial"/>
          <w:lang w:val="en-GB"/>
        </w:rPr>
        <w:t>Respondents</w:t>
      </w:r>
      <w:r w:rsidR="001E32DB" w:rsidRPr="001E32DB">
        <w:rPr>
          <w:rFonts w:ascii="Arial" w:hAnsi="Arial" w:cs="Arial"/>
          <w:lang w:val="en-GB"/>
        </w:rPr>
        <w:t xml:space="preserve"> </w:t>
      </w:r>
      <w:r>
        <w:rPr>
          <w:rFonts w:ascii="Arial" w:hAnsi="Arial" w:cs="Arial"/>
          <w:lang w:val="en-GB"/>
        </w:rPr>
        <w:t xml:space="preserve">who </w:t>
      </w:r>
      <w:r w:rsidR="001E32DB" w:rsidRPr="001E32DB">
        <w:rPr>
          <w:rFonts w:ascii="Arial" w:hAnsi="Arial" w:cs="Arial"/>
          <w:lang w:val="en-GB"/>
        </w:rPr>
        <w:t xml:space="preserve">had made a report indicated </w:t>
      </w:r>
      <w:r w:rsidR="00107884" w:rsidRPr="001E32DB">
        <w:rPr>
          <w:rFonts w:ascii="Arial" w:hAnsi="Arial" w:cs="Arial"/>
          <w:lang w:val="en-GB"/>
        </w:rPr>
        <w:t xml:space="preserve">significant peer influence. </w:t>
      </w:r>
      <w:r w:rsidR="004E5823">
        <w:rPr>
          <w:rFonts w:ascii="Arial" w:hAnsi="Arial" w:cs="Arial"/>
          <w:lang w:val="en-GB"/>
        </w:rPr>
        <w:t xml:space="preserve">Specifically, </w:t>
      </w:r>
      <w:r w:rsidR="009D451A" w:rsidRPr="001E32DB">
        <w:rPr>
          <w:rFonts w:ascii="Arial" w:hAnsi="Arial" w:cs="Arial"/>
          <w:lang w:val="en-GB"/>
        </w:rPr>
        <w:t>2</w:t>
      </w:r>
      <w:r w:rsidR="001E32DB" w:rsidRPr="001E32DB">
        <w:rPr>
          <w:rFonts w:ascii="Arial" w:hAnsi="Arial" w:cs="Arial"/>
          <w:lang w:val="en-GB"/>
        </w:rPr>
        <w:t>1</w:t>
      </w:r>
      <w:r w:rsidR="009D451A" w:rsidRPr="001E32DB">
        <w:rPr>
          <w:rFonts w:ascii="Arial" w:hAnsi="Arial" w:cs="Arial"/>
          <w:lang w:val="en-GB"/>
        </w:rPr>
        <w:t xml:space="preserve">% </w:t>
      </w:r>
      <w:r w:rsidRPr="001E32DB">
        <w:rPr>
          <w:rFonts w:ascii="Arial" w:hAnsi="Arial" w:cs="Arial"/>
          <w:lang w:val="en-GB"/>
        </w:rPr>
        <w:t>(n=72)</w:t>
      </w:r>
      <w:r>
        <w:rPr>
          <w:rFonts w:ascii="Arial" w:hAnsi="Arial" w:cs="Arial"/>
          <w:lang w:val="en-GB"/>
        </w:rPr>
        <w:t xml:space="preserve"> </w:t>
      </w:r>
      <w:r w:rsidRPr="001E32DB">
        <w:rPr>
          <w:rFonts w:ascii="Arial" w:hAnsi="Arial" w:cs="Arial"/>
          <w:lang w:val="en-GB"/>
        </w:rPr>
        <w:t>believed</w:t>
      </w:r>
      <w:r w:rsidR="00107884" w:rsidRPr="001E32DB">
        <w:rPr>
          <w:rFonts w:ascii="Arial" w:hAnsi="Arial" w:cs="Arial"/>
          <w:lang w:val="en-GB"/>
        </w:rPr>
        <w:t xml:space="preserve"> their actions positively impacted colleagues, whilst </w:t>
      </w:r>
      <w:r w:rsidR="009D451A" w:rsidRPr="001E32DB">
        <w:rPr>
          <w:rFonts w:ascii="Arial" w:hAnsi="Arial" w:cs="Arial"/>
          <w:lang w:val="en-GB"/>
        </w:rPr>
        <w:t>2</w:t>
      </w:r>
      <w:r w:rsidR="001E32DB" w:rsidRPr="001E32DB">
        <w:rPr>
          <w:rFonts w:ascii="Arial" w:hAnsi="Arial" w:cs="Arial"/>
          <w:lang w:val="en-GB"/>
        </w:rPr>
        <w:t>4</w:t>
      </w:r>
      <w:r w:rsidR="009D451A" w:rsidRPr="001E32DB">
        <w:rPr>
          <w:rFonts w:ascii="Arial" w:hAnsi="Arial" w:cs="Arial"/>
          <w:lang w:val="en-GB"/>
        </w:rPr>
        <w:t>% (n=82)</w:t>
      </w:r>
      <w:r w:rsidR="00D83A5C" w:rsidRPr="001E32DB">
        <w:rPr>
          <w:rFonts w:ascii="Arial" w:hAnsi="Arial" w:cs="Arial"/>
          <w:lang w:val="en-GB"/>
        </w:rPr>
        <w:t xml:space="preserve"> </w:t>
      </w:r>
      <w:r w:rsidR="00107884" w:rsidRPr="001E32DB">
        <w:rPr>
          <w:rFonts w:ascii="Arial" w:hAnsi="Arial" w:cs="Arial"/>
          <w:lang w:val="en-GB"/>
        </w:rPr>
        <w:t xml:space="preserve">expressed uncertainty and </w:t>
      </w:r>
      <w:r w:rsidR="001E32DB" w:rsidRPr="001E32DB">
        <w:rPr>
          <w:rFonts w:ascii="Arial" w:hAnsi="Arial" w:cs="Arial"/>
          <w:lang w:val="en-GB"/>
        </w:rPr>
        <w:t>5</w:t>
      </w:r>
      <w:r w:rsidR="00107884" w:rsidRPr="001E32DB">
        <w:rPr>
          <w:rFonts w:ascii="Arial" w:hAnsi="Arial" w:cs="Arial"/>
          <w:lang w:val="en-GB"/>
        </w:rPr>
        <w:t xml:space="preserve">% </w:t>
      </w:r>
      <w:r w:rsidR="009D451A" w:rsidRPr="001E32DB">
        <w:rPr>
          <w:rFonts w:ascii="Arial" w:hAnsi="Arial" w:cs="Arial"/>
          <w:lang w:val="en-GB"/>
        </w:rPr>
        <w:t xml:space="preserve">(n=19) </w:t>
      </w:r>
      <w:r w:rsidR="00107884" w:rsidRPr="001E32DB">
        <w:rPr>
          <w:rFonts w:ascii="Arial" w:hAnsi="Arial" w:cs="Arial"/>
          <w:lang w:val="en-GB"/>
        </w:rPr>
        <w:t xml:space="preserve">perceived negative outcomes. These findings </w:t>
      </w:r>
      <w:r w:rsidR="004E5823">
        <w:rPr>
          <w:rFonts w:ascii="Arial" w:hAnsi="Arial" w:cs="Arial"/>
          <w:lang w:val="en-GB"/>
        </w:rPr>
        <w:t>highlight</w:t>
      </w:r>
      <w:r w:rsidR="00107884" w:rsidRPr="001E32DB">
        <w:rPr>
          <w:rFonts w:ascii="Arial" w:hAnsi="Arial" w:cs="Arial"/>
          <w:lang w:val="en-GB"/>
        </w:rPr>
        <w:t xml:space="preserve"> the dual role of social networks in amplifying or deterring ethical reporting </w:t>
      </w:r>
      <w:r w:rsidR="00107884" w:rsidRPr="00BE023F">
        <w:rPr>
          <w:rFonts w:ascii="Arial" w:hAnsi="Arial" w:cs="Arial"/>
          <w:lang w:val="en-GB"/>
        </w:rPr>
        <w:t>behaviours</w:t>
      </w:r>
      <w:r w:rsidR="00EB0EBC" w:rsidRPr="00BE023F">
        <w:rPr>
          <w:rFonts w:ascii="Arial" w:hAnsi="Arial" w:cs="Arial"/>
          <w:lang w:val="en-GB"/>
        </w:rPr>
        <w:t>.</w:t>
      </w:r>
      <w:r w:rsidR="00423376" w:rsidRPr="00BE023F">
        <w:rPr>
          <w:rFonts w:ascii="Arial" w:hAnsi="Arial" w:cs="Arial"/>
          <w:lang w:val="en-GB"/>
        </w:rPr>
        <w:t xml:space="preserve"> </w:t>
      </w:r>
      <w:r w:rsidR="00107884" w:rsidRPr="00BE023F">
        <w:rPr>
          <w:rFonts w:ascii="Arial" w:hAnsi="Arial" w:cs="Arial"/>
          <w:lang w:val="en-GB"/>
        </w:rPr>
        <w:t xml:space="preserve">Drawing on social contagion </w:t>
      </w:r>
      <w:r w:rsidR="00107884" w:rsidRPr="00BE023F">
        <w:rPr>
          <w:rFonts w:ascii="Arial" w:hAnsi="Arial" w:cs="Arial"/>
          <w:lang w:val="en-GB"/>
        </w:rPr>
        <w:lastRenderedPageBreak/>
        <w:t>th</w:t>
      </w:r>
      <w:r w:rsidR="00AE5511" w:rsidRPr="00BE023F">
        <w:rPr>
          <w:rFonts w:ascii="Arial" w:hAnsi="Arial" w:cs="Arial"/>
          <w:lang w:val="en-GB"/>
        </w:rPr>
        <w:t>eory</w:t>
      </w:r>
      <w:r w:rsidR="00EB0EBC" w:rsidRPr="00BE023F">
        <w:rPr>
          <w:rFonts w:ascii="Arial" w:hAnsi="Arial" w:cs="Arial"/>
          <w:lang w:val="en-GB"/>
        </w:rPr>
        <w:t>,</w:t>
      </w:r>
      <w:r w:rsidR="00AE5511" w:rsidRPr="00BE023F">
        <w:rPr>
          <w:rFonts w:ascii="Arial" w:hAnsi="Arial" w:cs="Arial"/>
          <w:lang w:val="en-GB"/>
        </w:rPr>
        <w:t xml:space="preserve"> </w:t>
      </w:r>
      <w:r w:rsidR="00EB0EBC" w:rsidRPr="00BE023F">
        <w:rPr>
          <w:rFonts w:ascii="Arial" w:hAnsi="Arial" w:cs="Arial"/>
          <w:lang w:val="en-GB"/>
        </w:rPr>
        <w:t xml:space="preserve">also known as social influence </w:t>
      </w:r>
      <w:sdt>
        <w:sdtPr>
          <w:rPr>
            <w:rFonts w:ascii="Arial" w:hAnsi="Arial" w:cs="Arial"/>
            <w:lang w:val="en-GB"/>
          </w:rPr>
          <w:id w:val="277601912"/>
          <w:citation/>
        </w:sdtPr>
        <w:sdtEndPr/>
        <w:sdtContent>
          <w:r w:rsidR="00EB0EBC" w:rsidRPr="00BE023F">
            <w:rPr>
              <w:rFonts w:ascii="Arial" w:hAnsi="Arial" w:cs="Arial"/>
              <w:lang w:val="en-GB"/>
            </w:rPr>
            <w:fldChar w:fldCharType="begin"/>
          </w:r>
          <w:r w:rsidR="00EB0EBC" w:rsidRPr="00BE023F">
            <w:rPr>
              <w:rFonts w:ascii="Arial" w:hAnsi="Arial" w:cs="Arial"/>
              <w:lang w:val="en-GB"/>
            </w:rPr>
            <w:instrText xml:space="preserve"> CITATION Tho12 \l 2057 </w:instrText>
          </w:r>
          <w:r w:rsidR="00EB0EBC" w:rsidRPr="00BE023F">
            <w:rPr>
              <w:rFonts w:ascii="Arial" w:hAnsi="Arial" w:cs="Arial"/>
              <w:lang w:val="en-GB"/>
            </w:rPr>
            <w:fldChar w:fldCharType="separate"/>
          </w:r>
          <w:r w:rsidR="00EB0EBC" w:rsidRPr="00BE023F">
            <w:rPr>
              <w:rFonts w:ascii="Arial" w:hAnsi="Arial" w:cs="Arial"/>
              <w:noProof/>
              <w:lang w:val="en-GB"/>
            </w:rPr>
            <w:t>(Thomas, 2012)</w:t>
          </w:r>
          <w:r w:rsidR="00EB0EBC" w:rsidRPr="00BE023F">
            <w:rPr>
              <w:rFonts w:ascii="Arial" w:hAnsi="Arial" w:cs="Arial"/>
              <w:lang w:val="en-GB"/>
            </w:rPr>
            <w:fldChar w:fldCharType="end"/>
          </w:r>
        </w:sdtContent>
      </w:sdt>
      <w:r w:rsidR="00107884" w:rsidRPr="00BE023F">
        <w:rPr>
          <w:rFonts w:ascii="Arial" w:hAnsi="Arial" w:cs="Arial"/>
          <w:lang w:val="en-GB"/>
        </w:rPr>
        <w:t>, the analysis revealed that reporting behaviours propagate through interpersonal networks, shaping organisational norms</w:t>
      </w:r>
      <w:r w:rsidR="00653A3D" w:rsidRPr="00BE023F">
        <w:rPr>
          <w:rFonts w:ascii="Arial" w:hAnsi="Arial" w:cs="Arial"/>
          <w:lang w:val="en-GB"/>
        </w:rPr>
        <w:t xml:space="preserve">. </w:t>
      </w:r>
    </w:p>
    <w:p w14:paraId="040EBBCA" w14:textId="77777777" w:rsidR="00957AA6" w:rsidRPr="00BE023F" w:rsidRDefault="00957AA6" w:rsidP="00BE023F">
      <w:pPr>
        <w:spacing w:after="0" w:line="360" w:lineRule="auto"/>
        <w:jc w:val="both"/>
        <w:rPr>
          <w:rFonts w:ascii="Arial" w:hAnsi="Arial" w:cs="Arial"/>
          <w:lang w:val="en-GB"/>
        </w:rPr>
      </w:pPr>
    </w:p>
    <w:p w14:paraId="40D6F5BC" w14:textId="4C20503B" w:rsidR="00107884" w:rsidRDefault="00107884" w:rsidP="00BE023F">
      <w:pPr>
        <w:spacing w:after="0" w:line="360" w:lineRule="auto"/>
        <w:jc w:val="both"/>
        <w:rPr>
          <w:rFonts w:ascii="Arial" w:hAnsi="Arial" w:cs="Arial"/>
          <w:lang w:val="en-GB"/>
        </w:rPr>
      </w:pPr>
      <w:r w:rsidRPr="00BE023F">
        <w:rPr>
          <w:rFonts w:ascii="Arial" w:hAnsi="Arial" w:cs="Arial"/>
          <w:lang w:val="en-GB"/>
        </w:rPr>
        <w:t xml:space="preserve">Qualitative data </w:t>
      </w:r>
      <w:r w:rsidR="001E32DB">
        <w:rPr>
          <w:rFonts w:ascii="Arial" w:hAnsi="Arial" w:cs="Arial"/>
          <w:lang w:val="en-GB"/>
        </w:rPr>
        <w:t>from Question 39</w:t>
      </w:r>
      <w:r w:rsidR="00992B76">
        <w:rPr>
          <w:rFonts w:ascii="Arial" w:hAnsi="Arial" w:cs="Arial"/>
          <w:lang w:val="en-GB"/>
        </w:rPr>
        <w:t xml:space="preserve"> </w:t>
      </w:r>
      <w:r w:rsidR="001E32DB">
        <w:rPr>
          <w:rFonts w:ascii="Arial" w:hAnsi="Arial" w:cs="Arial"/>
          <w:lang w:val="en-GB"/>
        </w:rPr>
        <w:t xml:space="preserve">- Appendix D </w:t>
      </w:r>
      <w:r w:rsidR="005C4A78">
        <w:rPr>
          <w:rFonts w:ascii="Arial" w:hAnsi="Arial" w:cs="Arial"/>
          <w:lang w:val="en-GB"/>
        </w:rPr>
        <w:t xml:space="preserve">which asked </w:t>
      </w:r>
      <w:r w:rsidR="009D6BC4">
        <w:rPr>
          <w:rFonts w:ascii="Arial" w:hAnsi="Arial" w:cs="Arial"/>
          <w:lang w:val="en-GB"/>
        </w:rPr>
        <w:t xml:space="preserve">respondents </w:t>
      </w:r>
      <w:r w:rsidR="005C4A78">
        <w:rPr>
          <w:rFonts w:ascii="Arial" w:hAnsi="Arial" w:cs="Arial"/>
          <w:lang w:val="en-GB"/>
        </w:rPr>
        <w:t xml:space="preserve">how their action had influenced colleagues </w:t>
      </w:r>
      <w:r w:rsidRPr="00BE023F">
        <w:rPr>
          <w:rFonts w:ascii="Arial" w:hAnsi="Arial" w:cs="Arial"/>
          <w:lang w:val="en-GB"/>
        </w:rPr>
        <w:t>highlighted two key themes:</w:t>
      </w:r>
    </w:p>
    <w:p w14:paraId="1FB8F89E" w14:textId="77777777" w:rsidR="00A63C0D" w:rsidRDefault="00A63C0D" w:rsidP="00BE023F">
      <w:pPr>
        <w:spacing w:after="0" w:line="360" w:lineRule="auto"/>
        <w:jc w:val="both"/>
        <w:rPr>
          <w:rFonts w:ascii="Arial" w:hAnsi="Arial" w:cs="Arial"/>
          <w:lang w:val="en-GB"/>
        </w:rPr>
      </w:pPr>
    </w:p>
    <w:p w14:paraId="3B15EF26" w14:textId="03A4A8EA" w:rsidR="0054352E" w:rsidRDefault="00107884" w:rsidP="0054352E">
      <w:pPr>
        <w:spacing w:after="0" w:line="360" w:lineRule="auto"/>
        <w:jc w:val="both"/>
        <w:rPr>
          <w:rFonts w:ascii="Arial" w:hAnsi="Arial" w:cs="Arial"/>
          <w:lang w:val="en-GB"/>
        </w:rPr>
      </w:pPr>
      <w:r w:rsidRPr="0054352E">
        <w:rPr>
          <w:rFonts w:ascii="Arial" w:hAnsi="Arial" w:cs="Arial"/>
          <w:u w:val="single"/>
          <w:lang w:val="en-GB"/>
        </w:rPr>
        <w:t>Positive Peer Influence</w:t>
      </w:r>
      <w:r w:rsidRPr="0054352E">
        <w:rPr>
          <w:rFonts w:ascii="Arial" w:hAnsi="Arial" w:cs="Arial"/>
          <w:lang w:val="en-GB"/>
        </w:rPr>
        <w:t xml:space="preserve"> – </w:t>
      </w:r>
      <w:r w:rsidR="00C4096A" w:rsidRPr="0054352E">
        <w:rPr>
          <w:rFonts w:ascii="Arial" w:hAnsi="Arial" w:cs="Arial"/>
          <w:lang w:val="en-GB"/>
        </w:rPr>
        <w:t>Respondents</w:t>
      </w:r>
      <w:r w:rsidRPr="0054352E">
        <w:rPr>
          <w:rFonts w:ascii="Arial" w:hAnsi="Arial" w:cs="Arial"/>
          <w:lang w:val="en-GB"/>
        </w:rPr>
        <w:t xml:space="preserve"> </w:t>
      </w:r>
      <w:r w:rsidR="00C4096A" w:rsidRPr="0054352E">
        <w:rPr>
          <w:rFonts w:ascii="Arial" w:hAnsi="Arial" w:cs="Arial"/>
          <w:lang w:val="en-GB"/>
        </w:rPr>
        <w:t>emphasised</w:t>
      </w:r>
      <w:r w:rsidRPr="0054352E">
        <w:rPr>
          <w:rFonts w:ascii="Arial" w:hAnsi="Arial" w:cs="Arial"/>
          <w:lang w:val="en-GB"/>
        </w:rPr>
        <w:t xml:space="preserve"> ethical leadership, </w:t>
      </w:r>
      <w:r w:rsidR="00653A3D" w:rsidRPr="0054352E">
        <w:rPr>
          <w:rFonts w:ascii="Arial" w:hAnsi="Arial" w:cs="Arial"/>
          <w:lang w:val="en-GB"/>
        </w:rPr>
        <w:t>transparency,</w:t>
      </w:r>
      <w:r w:rsidRPr="0054352E">
        <w:rPr>
          <w:rFonts w:ascii="Arial" w:hAnsi="Arial" w:cs="Arial"/>
          <w:lang w:val="en-GB"/>
        </w:rPr>
        <w:t xml:space="preserve"> and role modelling</w:t>
      </w:r>
      <w:r w:rsidR="00C4096A" w:rsidRPr="0054352E">
        <w:rPr>
          <w:rFonts w:ascii="Arial" w:hAnsi="Arial" w:cs="Arial"/>
          <w:lang w:val="en-GB"/>
        </w:rPr>
        <w:t>.</w:t>
      </w:r>
      <w:r w:rsidR="007B49DC">
        <w:rPr>
          <w:rFonts w:ascii="Arial" w:hAnsi="Arial" w:cs="Arial"/>
          <w:lang w:val="en-GB"/>
        </w:rPr>
        <w:t xml:space="preserve"> Responses included</w:t>
      </w:r>
      <w:r w:rsidR="003F2EE7">
        <w:rPr>
          <w:rFonts w:ascii="Arial" w:hAnsi="Arial" w:cs="Arial"/>
          <w:lang w:val="en-GB"/>
        </w:rPr>
        <w:t>:</w:t>
      </w:r>
    </w:p>
    <w:p w14:paraId="205B28A1" w14:textId="77777777" w:rsidR="00A63C0D" w:rsidRDefault="00A63C0D" w:rsidP="0054352E">
      <w:pPr>
        <w:spacing w:after="0" w:line="360" w:lineRule="auto"/>
        <w:jc w:val="both"/>
        <w:rPr>
          <w:rFonts w:ascii="Arial" w:hAnsi="Arial" w:cs="Arial"/>
          <w:lang w:val="en-GB"/>
        </w:rPr>
      </w:pPr>
    </w:p>
    <w:p w14:paraId="78A1A0A8" w14:textId="31E2F7F9" w:rsidR="0054352E" w:rsidRDefault="003F2EE7" w:rsidP="003F2EE7">
      <w:pPr>
        <w:spacing w:after="0" w:line="360" w:lineRule="auto"/>
        <w:jc w:val="center"/>
        <w:rPr>
          <w:rFonts w:ascii="Arial" w:hAnsi="Arial" w:cs="Arial"/>
          <w:lang w:val="en-GB"/>
        </w:rPr>
      </w:pPr>
      <w:r w:rsidRPr="003F2EE7">
        <w:rPr>
          <w:rFonts w:ascii="Arial" w:hAnsi="Arial" w:cs="Arial"/>
          <w:noProof/>
          <w:lang w:val="en-GB"/>
        </w:rPr>
        <w:drawing>
          <wp:inline distT="0" distB="0" distL="0" distR="0" wp14:anchorId="6B4FDFC0" wp14:editId="0EB9BCFF">
            <wp:extent cx="5772150" cy="1789043"/>
            <wp:effectExtent l="0" t="0" r="0" b="1905"/>
            <wp:docPr id="564314112" name="Picture 1" descr="A quot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314112" name="Picture 1" descr="A quote on a white background&#10;&#10;AI-generated content may be incorrect."/>
                    <pic:cNvPicPr/>
                  </pic:nvPicPr>
                  <pic:blipFill>
                    <a:blip r:embed="rId40"/>
                    <a:stretch>
                      <a:fillRect/>
                    </a:stretch>
                  </pic:blipFill>
                  <pic:spPr>
                    <a:xfrm>
                      <a:off x="0" y="0"/>
                      <a:ext cx="5778920" cy="1791141"/>
                    </a:xfrm>
                    <a:prstGeom prst="rect">
                      <a:avLst/>
                    </a:prstGeom>
                  </pic:spPr>
                </pic:pic>
              </a:graphicData>
            </a:graphic>
          </wp:inline>
        </w:drawing>
      </w:r>
    </w:p>
    <w:p w14:paraId="4ECF1F83" w14:textId="7374E727" w:rsidR="00C4096A" w:rsidRPr="0054352E" w:rsidRDefault="00107884" w:rsidP="003F2EE7">
      <w:pPr>
        <w:spacing w:after="0" w:line="360" w:lineRule="auto"/>
        <w:jc w:val="both"/>
        <w:rPr>
          <w:rFonts w:ascii="Arial" w:hAnsi="Arial" w:cs="Arial"/>
          <w:lang w:val="en-GB"/>
        </w:rPr>
      </w:pPr>
      <w:r w:rsidRPr="0054352E">
        <w:rPr>
          <w:rFonts w:ascii="Arial" w:hAnsi="Arial" w:cs="Arial"/>
          <w:lang w:val="en-GB"/>
        </w:rPr>
        <w:t xml:space="preserve">Such behaviour </w:t>
      </w:r>
      <w:r w:rsidR="00C4096A" w:rsidRPr="0054352E">
        <w:rPr>
          <w:rFonts w:ascii="Arial" w:hAnsi="Arial" w:cs="Arial"/>
          <w:lang w:val="en-GB"/>
        </w:rPr>
        <w:t>aligns</w:t>
      </w:r>
      <w:r w:rsidRPr="0054352E">
        <w:rPr>
          <w:rFonts w:ascii="Arial" w:hAnsi="Arial" w:cs="Arial"/>
          <w:lang w:val="en-GB"/>
        </w:rPr>
        <w:t xml:space="preserve"> with procedural justice where leadership visibility fosters collective trust</w:t>
      </w:r>
      <w:r w:rsidR="00E62832" w:rsidRPr="0054352E">
        <w:rPr>
          <w:rFonts w:ascii="Arial" w:hAnsi="Arial" w:cs="Arial"/>
          <w:lang w:val="en-GB"/>
        </w:rPr>
        <w:t xml:space="preserve"> (</w:t>
      </w:r>
      <w:r w:rsidR="00653A3D" w:rsidRPr="0054352E">
        <w:rPr>
          <w:rFonts w:ascii="Arial" w:hAnsi="Arial" w:cs="Arial"/>
          <w:noProof/>
          <w:lang w:val="en-GB"/>
        </w:rPr>
        <w:t xml:space="preserve">Treviño &amp; Weaver, 2003; Hussam, et al., 2021). </w:t>
      </w:r>
    </w:p>
    <w:p w14:paraId="6452A7D3" w14:textId="050695F6" w:rsidR="003F2EE7" w:rsidRDefault="003F2EE7" w:rsidP="0054352E">
      <w:pPr>
        <w:spacing w:after="0" w:line="360" w:lineRule="auto"/>
        <w:jc w:val="both"/>
        <w:rPr>
          <w:rFonts w:ascii="Arial" w:hAnsi="Arial" w:cs="Arial"/>
          <w:lang w:val="en-GB"/>
        </w:rPr>
      </w:pPr>
    </w:p>
    <w:p w14:paraId="1AFBAFB1" w14:textId="77777777" w:rsidR="004F7A57" w:rsidRPr="00BE023F" w:rsidRDefault="004F7A57" w:rsidP="0054352E">
      <w:pPr>
        <w:spacing w:after="0" w:line="360" w:lineRule="auto"/>
        <w:jc w:val="both"/>
        <w:rPr>
          <w:rFonts w:ascii="Arial" w:hAnsi="Arial" w:cs="Arial"/>
          <w:lang w:val="en-GB"/>
        </w:rPr>
      </w:pPr>
    </w:p>
    <w:p w14:paraId="671A9144" w14:textId="12A9FDC1" w:rsidR="0054352E" w:rsidRDefault="00C4096A" w:rsidP="0054352E">
      <w:pPr>
        <w:spacing w:after="0" w:line="360" w:lineRule="auto"/>
        <w:jc w:val="both"/>
        <w:rPr>
          <w:rFonts w:ascii="Arial" w:hAnsi="Arial" w:cs="Arial"/>
          <w:lang w:val="en-GB"/>
        </w:rPr>
      </w:pPr>
      <w:r w:rsidRPr="0054352E">
        <w:rPr>
          <w:rFonts w:ascii="Arial" w:hAnsi="Arial" w:cs="Arial"/>
          <w:u w:val="single"/>
          <w:lang w:val="en-GB"/>
        </w:rPr>
        <w:t>Negative Repercussions</w:t>
      </w:r>
      <w:r w:rsidRPr="0054352E">
        <w:rPr>
          <w:rFonts w:ascii="Arial" w:hAnsi="Arial" w:cs="Arial"/>
          <w:lang w:val="en-GB"/>
        </w:rPr>
        <w:t xml:space="preserve"> – Conversely, organisational inaction and retaliation fears stifled </w:t>
      </w:r>
      <w:r w:rsidRPr="008F3294">
        <w:rPr>
          <w:rFonts w:ascii="Arial" w:hAnsi="Arial" w:cs="Arial"/>
          <w:lang w:val="en-GB"/>
        </w:rPr>
        <w:t xml:space="preserve">reporting. </w:t>
      </w:r>
      <w:r w:rsidR="009D6BC4">
        <w:rPr>
          <w:rFonts w:ascii="Arial" w:hAnsi="Arial" w:cs="Arial"/>
          <w:lang w:val="en-GB"/>
        </w:rPr>
        <w:t xml:space="preserve">Respondents </w:t>
      </w:r>
      <w:r w:rsidRPr="008F3294">
        <w:rPr>
          <w:rFonts w:ascii="Arial" w:hAnsi="Arial" w:cs="Arial"/>
          <w:lang w:val="en-GB"/>
        </w:rPr>
        <w:t xml:space="preserve">described colleagues avoiding them post reporting or witnessing supervisors being penalised, reinforcing the ‘Blue Wall of Silence’ </w:t>
      </w:r>
      <w:sdt>
        <w:sdtPr>
          <w:rPr>
            <w:rFonts w:ascii="Arial" w:hAnsi="Arial" w:cs="Arial"/>
            <w:lang w:val="en-GB"/>
          </w:rPr>
          <w:id w:val="1311525841"/>
          <w:citation/>
        </w:sdtPr>
        <w:sdtEndPr/>
        <w:sdtContent>
          <w:r w:rsidR="00653A3D" w:rsidRPr="008F3294">
            <w:rPr>
              <w:rFonts w:ascii="Arial" w:hAnsi="Arial" w:cs="Arial"/>
              <w:lang w:val="en-GB"/>
            </w:rPr>
            <w:fldChar w:fldCharType="begin"/>
          </w:r>
          <w:r w:rsidR="00653A3D" w:rsidRPr="008F3294">
            <w:rPr>
              <w:rFonts w:ascii="Arial" w:hAnsi="Arial" w:cs="Arial"/>
              <w:lang w:val="en-GB"/>
            </w:rPr>
            <w:instrText xml:space="preserve"> CITATION Ivk22 \l 2057 </w:instrText>
          </w:r>
          <w:r w:rsidR="00653A3D" w:rsidRPr="008F3294">
            <w:rPr>
              <w:rFonts w:ascii="Arial" w:hAnsi="Arial" w:cs="Arial"/>
              <w:lang w:val="en-GB"/>
            </w:rPr>
            <w:fldChar w:fldCharType="separate"/>
          </w:r>
          <w:r w:rsidR="00653A3D" w:rsidRPr="008F3294">
            <w:rPr>
              <w:rFonts w:ascii="Arial" w:hAnsi="Arial" w:cs="Arial"/>
              <w:noProof/>
              <w:lang w:val="en-GB"/>
            </w:rPr>
            <w:t>(Ivkovic, et al., 2022)</w:t>
          </w:r>
          <w:r w:rsidR="00653A3D" w:rsidRPr="008F3294">
            <w:rPr>
              <w:rFonts w:ascii="Arial" w:hAnsi="Arial" w:cs="Arial"/>
              <w:lang w:val="en-GB"/>
            </w:rPr>
            <w:fldChar w:fldCharType="end"/>
          </w:r>
        </w:sdtContent>
      </w:sdt>
      <w:r w:rsidR="008F3294" w:rsidRPr="008F3294">
        <w:rPr>
          <w:rFonts w:ascii="Arial" w:hAnsi="Arial" w:cs="Arial"/>
          <w:lang w:val="en-GB"/>
        </w:rPr>
        <w:t xml:space="preserve">, </w:t>
      </w:r>
      <w:r w:rsidR="009D6BC4">
        <w:rPr>
          <w:rFonts w:ascii="Arial" w:hAnsi="Arial" w:cs="Arial"/>
          <w:lang w:val="en-GB"/>
        </w:rPr>
        <w:t xml:space="preserve">they </w:t>
      </w:r>
      <w:r w:rsidR="008F3294" w:rsidRPr="008F3294">
        <w:rPr>
          <w:rFonts w:ascii="Arial" w:hAnsi="Arial" w:cs="Arial"/>
          <w:lang w:val="en-GB"/>
        </w:rPr>
        <w:t>responded:</w:t>
      </w:r>
    </w:p>
    <w:p w14:paraId="20BC6073" w14:textId="64550DB3" w:rsidR="0054352E" w:rsidRDefault="003F2EE7" w:rsidP="0054352E">
      <w:pPr>
        <w:spacing w:after="0" w:line="360" w:lineRule="auto"/>
        <w:jc w:val="both"/>
        <w:rPr>
          <w:rFonts w:ascii="Arial" w:hAnsi="Arial" w:cs="Arial"/>
          <w:lang w:val="en-GB"/>
        </w:rPr>
      </w:pPr>
      <w:r w:rsidRPr="003F2EE7">
        <w:rPr>
          <w:rFonts w:ascii="Arial" w:hAnsi="Arial" w:cs="Arial"/>
          <w:noProof/>
          <w:lang w:val="en-GB"/>
        </w:rPr>
        <w:drawing>
          <wp:inline distT="0" distB="0" distL="0" distR="0" wp14:anchorId="2DFB7334" wp14:editId="29A2794F">
            <wp:extent cx="5941681" cy="1940118"/>
            <wp:effectExtent l="0" t="0" r="2540" b="3175"/>
            <wp:docPr id="771865865" name="Picture 1" descr="A blue triangle with a x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65865" name="Picture 1" descr="A blue triangle with a x in it&#10;&#10;AI-generated content may be incorrect."/>
                    <pic:cNvPicPr/>
                  </pic:nvPicPr>
                  <pic:blipFill>
                    <a:blip r:embed="rId41"/>
                    <a:stretch>
                      <a:fillRect/>
                    </a:stretch>
                  </pic:blipFill>
                  <pic:spPr>
                    <a:xfrm>
                      <a:off x="0" y="0"/>
                      <a:ext cx="5955858" cy="1944747"/>
                    </a:xfrm>
                    <a:prstGeom prst="rect">
                      <a:avLst/>
                    </a:prstGeom>
                  </pic:spPr>
                </pic:pic>
              </a:graphicData>
            </a:graphic>
          </wp:inline>
        </w:drawing>
      </w:r>
    </w:p>
    <w:p w14:paraId="5E523D26" w14:textId="77777777" w:rsidR="00A63C0D" w:rsidRDefault="00A63C0D" w:rsidP="00BE023F">
      <w:pPr>
        <w:spacing w:after="0" w:line="360" w:lineRule="auto"/>
        <w:jc w:val="both"/>
        <w:rPr>
          <w:rFonts w:ascii="Arial" w:hAnsi="Arial" w:cs="Arial"/>
          <w:lang w:val="en-GB"/>
        </w:rPr>
      </w:pPr>
    </w:p>
    <w:p w14:paraId="1297E74F" w14:textId="0C1E5ADD" w:rsidR="00FC6944" w:rsidRPr="00BE023F" w:rsidRDefault="00121EFD" w:rsidP="00BE023F">
      <w:pPr>
        <w:spacing w:after="0" w:line="360" w:lineRule="auto"/>
        <w:jc w:val="both"/>
        <w:rPr>
          <w:rFonts w:ascii="Arial" w:hAnsi="Arial" w:cs="Arial"/>
          <w:lang w:val="en-GB"/>
        </w:rPr>
      </w:pPr>
      <w:r>
        <w:rPr>
          <w:rFonts w:ascii="Arial" w:hAnsi="Arial" w:cs="Arial"/>
          <w:lang w:val="en-GB"/>
        </w:rPr>
        <w:lastRenderedPageBreak/>
        <w:t>T</w:t>
      </w:r>
      <w:r w:rsidR="004751E5" w:rsidRPr="00BE023F">
        <w:rPr>
          <w:rFonts w:ascii="Arial" w:hAnsi="Arial" w:cs="Arial"/>
          <w:lang w:val="en-GB"/>
        </w:rPr>
        <w:t xml:space="preserve">he polarised responses </w:t>
      </w:r>
      <w:r w:rsidR="00F22B8D">
        <w:rPr>
          <w:rFonts w:ascii="Arial" w:hAnsi="Arial" w:cs="Arial"/>
          <w:lang w:val="en-GB"/>
        </w:rPr>
        <w:t xml:space="preserve">from </w:t>
      </w:r>
      <w:r w:rsidR="004751E5" w:rsidRPr="00BE023F">
        <w:rPr>
          <w:rFonts w:ascii="Arial" w:hAnsi="Arial" w:cs="Arial"/>
          <w:lang w:val="en-GB"/>
        </w:rPr>
        <w:t>151 respondent</w:t>
      </w:r>
      <w:r w:rsidR="007B49DC">
        <w:rPr>
          <w:rFonts w:ascii="Arial" w:hAnsi="Arial" w:cs="Arial"/>
          <w:lang w:val="en-GB"/>
        </w:rPr>
        <w:t>s,</w:t>
      </w:r>
      <w:r w:rsidR="004751E5" w:rsidRPr="00BE023F">
        <w:rPr>
          <w:rFonts w:ascii="Arial" w:hAnsi="Arial" w:cs="Arial"/>
          <w:lang w:val="en-GB"/>
        </w:rPr>
        <w:t xml:space="preserve"> </w:t>
      </w:r>
      <w:r w:rsidR="00F22B8D">
        <w:rPr>
          <w:rFonts w:ascii="Arial" w:hAnsi="Arial" w:cs="Arial"/>
          <w:lang w:val="en-GB"/>
        </w:rPr>
        <w:t xml:space="preserve">which include </w:t>
      </w:r>
      <w:r w:rsidR="004751E5" w:rsidRPr="00BE023F">
        <w:rPr>
          <w:rFonts w:ascii="Arial" w:hAnsi="Arial" w:cs="Arial"/>
          <w:lang w:val="en-GB"/>
        </w:rPr>
        <w:t>34 N/A and a mix of positive</w:t>
      </w:r>
      <w:r w:rsidR="00F22B8D">
        <w:rPr>
          <w:rFonts w:ascii="Arial" w:hAnsi="Arial" w:cs="Arial"/>
          <w:lang w:val="en-GB"/>
        </w:rPr>
        <w:t xml:space="preserve"> and </w:t>
      </w:r>
      <w:r w:rsidR="004751E5" w:rsidRPr="00BE023F">
        <w:rPr>
          <w:rFonts w:ascii="Arial" w:hAnsi="Arial" w:cs="Arial"/>
          <w:lang w:val="en-GB"/>
        </w:rPr>
        <w:t>negative comments</w:t>
      </w:r>
      <w:r w:rsidR="00F22B8D">
        <w:rPr>
          <w:rFonts w:ascii="Arial" w:hAnsi="Arial" w:cs="Arial"/>
          <w:lang w:val="en-GB"/>
        </w:rPr>
        <w:t>,</w:t>
      </w:r>
      <w:r w:rsidR="004751E5" w:rsidRPr="00BE023F">
        <w:rPr>
          <w:rFonts w:ascii="Arial" w:hAnsi="Arial" w:cs="Arial"/>
          <w:lang w:val="en-GB"/>
        </w:rPr>
        <w:t xml:space="preserve"> suggests </w:t>
      </w:r>
      <w:r w:rsidR="00C4096A" w:rsidRPr="00BE023F">
        <w:rPr>
          <w:rFonts w:ascii="Arial" w:hAnsi="Arial" w:cs="Arial"/>
          <w:lang w:val="en-GB"/>
        </w:rPr>
        <w:t xml:space="preserve">that peer influence is contingent on organisational follow through. As </w:t>
      </w:r>
      <w:sdt>
        <w:sdtPr>
          <w:rPr>
            <w:rFonts w:ascii="Arial" w:hAnsi="Arial" w:cs="Arial"/>
            <w:lang w:val="en-GB"/>
          </w:rPr>
          <w:id w:val="1271434138"/>
          <w:citation/>
        </w:sdtPr>
        <w:sdtEndPr/>
        <w:sdtContent>
          <w:r w:rsidR="00C4096A" w:rsidRPr="00BE023F">
            <w:rPr>
              <w:rFonts w:ascii="Arial" w:hAnsi="Arial" w:cs="Arial"/>
              <w:lang w:val="en-GB"/>
            </w:rPr>
            <w:fldChar w:fldCharType="begin"/>
          </w:r>
          <w:r w:rsidR="00C4096A" w:rsidRPr="00BE023F">
            <w:rPr>
              <w:rFonts w:ascii="Arial" w:hAnsi="Arial" w:cs="Arial"/>
              <w:lang w:val="en-GB"/>
            </w:rPr>
            <w:instrText xml:space="preserve"> CITATION Bjo13 \l 2057 </w:instrText>
          </w:r>
          <w:r w:rsidR="00C4096A" w:rsidRPr="00BE023F">
            <w:rPr>
              <w:rFonts w:ascii="Arial" w:hAnsi="Arial" w:cs="Arial"/>
              <w:lang w:val="en-GB"/>
            </w:rPr>
            <w:fldChar w:fldCharType="separate"/>
          </w:r>
          <w:r w:rsidR="00C4096A" w:rsidRPr="00BE023F">
            <w:rPr>
              <w:rFonts w:ascii="Arial" w:hAnsi="Arial" w:cs="Arial"/>
              <w:noProof/>
              <w:lang w:val="en-GB"/>
            </w:rPr>
            <w:t>(Bjorkelo, 2013)</w:t>
          </w:r>
          <w:r w:rsidR="00C4096A" w:rsidRPr="00BE023F">
            <w:rPr>
              <w:rFonts w:ascii="Arial" w:hAnsi="Arial" w:cs="Arial"/>
              <w:lang w:val="en-GB"/>
            </w:rPr>
            <w:fldChar w:fldCharType="end"/>
          </w:r>
        </w:sdtContent>
      </w:sdt>
      <w:r w:rsidR="00C4096A" w:rsidRPr="00BE023F">
        <w:rPr>
          <w:rFonts w:ascii="Arial" w:hAnsi="Arial" w:cs="Arial"/>
          <w:lang w:val="en-GB"/>
        </w:rPr>
        <w:t xml:space="preserve"> argues, unresolved cases erode trust, amplifying perceived risks of reporting. </w:t>
      </w:r>
      <w:r w:rsidR="00492B9D" w:rsidRPr="00BE023F">
        <w:rPr>
          <w:rFonts w:ascii="Arial" w:hAnsi="Arial" w:cs="Arial"/>
          <w:lang w:val="en-GB"/>
        </w:rPr>
        <w:t>The duality of peer influence, both catalysing a</w:t>
      </w:r>
      <w:r w:rsidR="00225BD8" w:rsidRPr="00BE023F">
        <w:rPr>
          <w:rFonts w:ascii="Arial" w:hAnsi="Arial" w:cs="Arial"/>
          <w:lang w:val="en-GB"/>
        </w:rPr>
        <w:t>nd</w:t>
      </w:r>
      <w:r w:rsidR="00492B9D" w:rsidRPr="00BE023F">
        <w:rPr>
          <w:rFonts w:ascii="Arial" w:hAnsi="Arial" w:cs="Arial"/>
          <w:lang w:val="en-GB"/>
        </w:rPr>
        <w:t xml:space="preserve"> stifling </w:t>
      </w:r>
      <w:r w:rsidR="00225BD8" w:rsidRPr="00BE023F">
        <w:rPr>
          <w:rFonts w:ascii="Arial" w:hAnsi="Arial" w:cs="Arial"/>
          <w:lang w:val="en-GB"/>
        </w:rPr>
        <w:t>disclosure</w:t>
      </w:r>
      <w:r w:rsidR="00492B9D" w:rsidRPr="00BE023F">
        <w:rPr>
          <w:rFonts w:ascii="Arial" w:hAnsi="Arial" w:cs="Arial"/>
          <w:lang w:val="en-GB"/>
        </w:rPr>
        <w:t xml:space="preserve"> reflects SWP</w:t>
      </w:r>
      <w:r w:rsidR="00F22B8D">
        <w:rPr>
          <w:rFonts w:ascii="Arial" w:hAnsi="Arial" w:cs="Arial"/>
          <w:lang w:val="en-GB"/>
        </w:rPr>
        <w:t>’s</w:t>
      </w:r>
      <w:r w:rsidR="00492B9D" w:rsidRPr="00BE023F">
        <w:rPr>
          <w:rFonts w:ascii="Arial" w:hAnsi="Arial" w:cs="Arial"/>
          <w:lang w:val="en-GB"/>
        </w:rPr>
        <w:t xml:space="preserve"> fragmented cultural landscape, where ethical leadership and institutional apathy coexist.</w:t>
      </w:r>
      <w:r w:rsidR="00FC6944" w:rsidRPr="00BE023F">
        <w:rPr>
          <w:rFonts w:ascii="Arial" w:hAnsi="Arial" w:cs="Arial"/>
          <w:lang w:val="en-GB"/>
        </w:rPr>
        <w:t xml:space="preserve"> The</w:t>
      </w:r>
      <w:r w:rsidR="005C4A78">
        <w:rPr>
          <w:rFonts w:ascii="Arial" w:hAnsi="Arial" w:cs="Arial"/>
          <w:lang w:val="en-GB"/>
        </w:rPr>
        <w:t xml:space="preserve"> results of this internal research </w:t>
      </w:r>
      <w:r w:rsidR="00F22B8D">
        <w:rPr>
          <w:rFonts w:ascii="Arial" w:hAnsi="Arial" w:cs="Arial"/>
          <w:lang w:val="en-GB"/>
        </w:rPr>
        <w:t>indicate</w:t>
      </w:r>
      <w:r w:rsidR="005C4A78">
        <w:rPr>
          <w:rFonts w:ascii="Arial" w:hAnsi="Arial" w:cs="Arial"/>
          <w:lang w:val="en-GB"/>
        </w:rPr>
        <w:t xml:space="preserve"> the need for proactive measures </w:t>
      </w:r>
      <w:r w:rsidR="00FC6944" w:rsidRPr="00BE023F">
        <w:rPr>
          <w:rFonts w:ascii="Arial" w:hAnsi="Arial" w:cs="Arial"/>
          <w:lang w:val="en-GB"/>
        </w:rPr>
        <w:t xml:space="preserve">including </w:t>
      </w:r>
      <w:r w:rsidR="008F3294">
        <w:rPr>
          <w:rFonts w:ascii="Arial" w:hAnsi="Arial" w:cs="Arial"/>
          <w:lang w:val="en-GB"/>
        </w:rPr>
        <w:t>an</w:t>
      </w:r>
      <w:r w:rsidR="00FC6944" w:rsidRPr="00BE023F">
        <w:rPr>
          <w:rFonts w:ascii="Arial" w:hAnsi="Arial" w:cs="Arial"/>
          <w:lang w:val="en-GB"/>
        </w:rPr>
        <w:t xml:space="preserve"> ACU anonymised reporting </w:t>
      </w:r>
      <w:r w:rsidR="007B49DC">
        <w:rPr>
          <w:rFonts w:ascii="Arial" w:hAnsi="Arial" w:cs="Arial"/>
          <w:lang w:val="en-GB"/>
        </w:rPr>
        <w:t xml:space="preserve">digital </w:t>
      </w:r>
      <w:r w:rsidR="00F22B8D">
        <w:rPr>
          <w:rFonts w:ascii="Arial" w:hAnsi="Arial" w:cs="Arial"/>
          <w:lang w:val="en-GB"/>
        </w:rPr>
        <w:t>app</w:t>
      </w:r>
      <w:r w:rsidR="00FC6944" w:rsidRPr="00BE023F">
        <w:rPr>
          <w:rFonts w:ascii="Arial" w:hAnsi="Arial" w:cs="Arial"/>
          <w:lang w:val="en-GB"/>
        </w:rPr>
        <w:t xml:space="preserve"> and </w:t>
      </w:r>
      <w:r w:rsidR="00F22B8D">
        <w:rPr>
          <w:rFonts w:ascii="Arial" w:hAnsi="Arial" w:cs="Arial"/>
          <w:lang w:val="en-GB"/>
        </w:rPr>
        <w:t xml:space="preserve">additional </w:t>
      </w:r>
      <w:r w:rsidR="00FC6944" w:rsidRPr="00BE023F">
        <w:rPr>
          <w:rFonts w:ascii="Arial" w:hAnsi="Arial" w:cs="Arial"/>
          <w:lang w:val="en-GB"/>
        </w:rPr>
        <w:t xml:space="preserve">leadership training </w:t>
      </w:r>
      <w:r w:rsidR="00F22B8D">
        <w:rPr>
          <w:rFonts w:ascii="Arial" w:hAnsi="Arial" w:cs="Arial"/>
          <w:lang w:val="en-GB"/>
        </w:rPr>
        <w:t xml:space="preserve">both of which </w:t>
      </w:r>
      <w:r w:rsidR="00FC6944" w:rsidRPr="00BE023F">
        <w:rPr>
          <w:rFonts w:ascii="Arial" w:hAnsi="Arial" w:cs="Arial"/>
          <w:lang w:val="en-GB"/>
        </w:rPr>
        <w:t xml:space="preserve">are critical to mitigating negative spillover. </w:t>
      </w:r>
    </w:p>
    <w:p w14:paraId="7E6FDB9F" w14:textId="68918F66" w:rsidR="00492B9D" w:rsidRPr="00F055EC" w:rsidRDefault="00492B9D" w:rsidP="00EA2A96">
      <w:pPr>
        <w:spacing w:line="360" w:lineRule="auto"/>
        <w:jc w:val="both"/>
        <w:rPr>
          <w:rFonts w:ascii="Arial" w:hAnsi="Arial" w:cs="Arial"/>
          <w:color w:val="002060"/>
          <w:lang w:val="en-GB"/>
        </w:rPr>
      </w:pPr>
    </w:p>
    <w:p w14:paraId="7AB9D42F" w14:textId="51261CDB" w:rsidR="004B5F14" w:rsidRPr="00C5348F" w:rsidRDefault="001B746D" w:rsidP="00EA2A96">
      <w:pPr>
        <w:pStyle w:val="Heading3"/>
        <w:spacing w:line="360" w:lineRule="auto"/>
        <w:rPr>
          <w:rFonts w:ascii="Arial" w:hAnsi="Arial" w:cs="Arial"/>
          <w:color w:val="2F5496" w:themeColor="accent1" w:themeShade="BF"/>
          <w:lang w:val="en-GB"/>
        </w:rPr>
      </w:pPr>
      <w:bookmarkStart w:id="100" w:name="_Toc198564714"/>
      <w:r w:rsidRPr="00C5348F">
        <w:rPr>
          <w:rFonts w:ascii="Arial" w:hAnsi="Arial" w:cs="Arial"/>
          <w:color w:val="2F5496" w:themeColor="accent1" w:themeShade="BF"/>
          <w:lang w:val="en-GB"/>
        </w:rPr>
        <w:t>4.3.</w:t>
      </w:r>
      <w:r w:rsidR="00CF02D3" w:rsidRPr="00C5348F">
        <w:rPr>
          <w:rFonts w:ascii="Arial" w:hAnsi="Arial" w:cs="Arial"/>
          <w:color w:val="2F5496" w:themeColor="accent1" w:themeShade="BF"/>
          <w:lang w:val="en-GB"/>
        </w:rPr>
        <w:t>5</w:t>
      </w:r>
      <w:r w:rsidRPr="00C5348F">
        <w:rPr>
          <w:rFonts w:ascii="Arial" w:hAnsi="Arial" w:cs="Arial"/>
          <w:color w:val="2F5496" w:themeColor="accent1" w:themeShade="BF"/>
          <w:lang w:val="en-GB"/>
        </w:rPr>
        <w:t xml:space="preserve"> </w:t>
      </w:r>
      <w:r w:rsidR="00AE5511" w:rsidRPr="00C5348F">
        <w:rPr>
          <w:rFonts w:ascii="Arial" w:hAnsi="Arial" w:cs="Arial"/>
          <w:color w:val="2F5496" w:themeColor="accent1" w:themeShade="BF"/>
          <w:lang w:val="en-GB"/>
        </w:rPr>
        <w:t>Underreporting</w:t>
      </w:r>
      <w:r w:rsidR="004B5F14" w:rsidRPr="00C5348F">
        <w:rPr>
          <w:rFonts w:ascii="Arial" w:hAnsi="Arial" w:cs="Arial"/>
          <w:color w:val="2F5496" w:themeColor="accent1" w:themeShade="BF"/>
          <w:lang w:val="en-GB"/>
        </w:rPr>
        <w:t xml:space="preserve"> Issue</w:t>
      </w:r>
      <w:r w:rsidR="00682817" w:rsidRPr="00C5348F">
        <w:rPr>
          <w:rFonts w:ascii="Arial" w:hAnsi="Arial" w:cs="Arial"/>
          <w:color w:val="2F5496" w:themeColor="accent1" w:themeShade="BF"/>
          <w:lang w:val="en-GB"/>
        </w:rPr>
        <w:t>s - P</w:t>
      </w:r>
      <w:r w:rsidR="004B5F14" w:rsidRPr="00C5348F">
        <w:rPr>
          <w:rFonts w:ascii="Arial" w:hAnsi="Arial" w:cs="Arial"/>
          <w:color w:val="2F5496" w:themeColor="accent1" w:themeShade="BF"/>
          <w:lang w:val="en-GB"/>
        </w:rPr>
        <w:t>erceptions and Reality</w:t>
      </w:r>
      <w:bookmarkEnd w:id="100"/>
    </w:p>
    <w:p w14:paraId="1ED020F9" w14:textId="133C969A" w:rsidR="006C39D7" w:rsidRDefault="00664C00" w:rsidP="00BE023F">
      <w:pPr>
        <w:spacing w:after="0" w:line="360" w:lineRule="auto"/>
        <w:jc w:val="both"/>
        <w:rPr>
          <w:rFonts w:ascii="Arial" w:hAnsi="Arial" w:cs="Arial"/>
          <w:lang w:val="en-GB"/>
        </w:rPr>
      </w:pPr>
      <w:r w:rsidRPr="00BE023F">
        <w:rPr>
          <w:rFonts w:ascii="Arial" w:hAnsi="Arial" w:cs="Arial"/>
          <w:lang w:val="en-GB"/>
        </w:rPr>
        <w:t xml:space="preserve">The questionnaire examined the dissonance between perceived norms and </w:t>
      </w:r>
      <w:r w:rsidR="004B5F14" w:rsidRPr="00BE023F">
        <w:rPr>
          <w:rFonts w:ascii="Arial" w:hAnsi="Arial" w:cs="Arial"/>
          <w:lang w:val="en-GB"/>
        </w:rPr>
        <w:t>actual reporting behaviour</w:t>
      </w:r>
      <w:r w:rsidRPr="00BE023F">
        <w:rPr>
          <w:rFonts w:ascii="Arial" w:hAnsi="Arial" w:cs="Arial"/>
          <w:lang w:val="en-GB"/>
        </w:rPr>
        <w:t xml:space="preserve"> related to internal misconduct, with a focus on normalised deviance within organisational culture. Data from </w:t>
      </w:r>
      <w:r w:rsidR="003729E3" w:rsidRPr="00BE023F">
        <w:rPr>
          <w:rFonts w:ascii="Arial" w:hAnsi="Arial" w:cs="Arial"/>
          <w:lang w:val="en-GB"/>
        </w:rPr>
        <w:t xml:space="preserve">331 respondents revealed significant gaps in </w:t>
      </w:r>
      <w:r w:rsidR="007B49DC">
        <w:rPr>
          <w:rFonts w:ascii="Arial" w:hAnsi="Arial" w:cs="Arial"/>
          <w:lang w:val="en-GB"/>
        </w:rPr>
        <w:t xml:space="preserve">misconduct </w:t>
      </w:r>
      <w:r w:rsidR="003729E3" w:rsidRPr="00BE023F">
        <w:rPr>
          <w:rFonts w:ascii="Arial" w:hAnsi="Arial" w:cs="Arial"/>
          <w:lang w:val="en-GB"/>
        </w:rPr>
        <w:t>disclosure rates, analysed through three Likert-scale statements:</w:t>
      </w:r>
    </w:p>
    <w:p w14:paraId="03DAE440" w14:textId="77777777" w:rsidR="00496F9F" w:rsidRDefault="00496F9F" w:rsidP="00BE023F">
      <w:pPr>
        <w:spacing w:after="0" w:line="360" w:lineRule="auto"/>
        <w:jc w:val="both"/>
        <w:rPr>
          <w:rFonts w:ascii="Arial" w:hAnsi="Arial" w:cs="Arial"/>
          <w:lang w:val="en-GB"/>
        </w:rPr>
      </w:pPr>
    </w:p>
    <w:p w14:paraId="156B48E0" w14:textId="58853713" w:rsidR="003729E3" w:rsidRPr="001D6FE9" w:rsidRDefault="003729E3" w:rsidP="00BE023F">
      <w:pPr>
        <w:spacing w:after="0" w:line="360" w:lineRule="auto"/>
        <w:jc w:val="both"/>
        <w:rPr>
          <w:rFonts w:ascii="Arial" w:hAnsi="Arial" w:cs="Arial"/>
          <w:color w:val="FF0000"/>
          <w:lang w:val="en-GB"/>
        </w:rPr>
      </w:pPr>
      <w:r w:rsidRPr="00BE023F">
        <w:rPr>
          <w:rFonts w:ascii="Arial" w:hAnsi="Arial" w:cs="Arial"/>
          <w:lang w:val="en-GB"/>
        </w:rPr>
        <w:t xml:space="preserve">                                                                                                                                                                                                                                                                                                                                                                                                                                                                                                                                                                                                                                                                                                                                                                                                                                                                     </w:t>
      </w:r>
      <w:r w:rsidR="006C39D7" w:rsidRPr="001D6FE9">
        <w:rPr>
          <w:rFonts w:ascii="Arial" w:hAnsi="Arial" w:cs="Arial"/>
          <w:lang w:val="en-GB"/>
        </w:rPr>
        <w:t>1: There is under-reporting of internal misconduct and unethical behaviour within SWP</w:t>
      </w:r>
      <w:r w:rsidR="001E6B67" w:rsidRPr="001D6FE9">
        <w:rPr>
          <w:rFonts w:ascii="Arial" w:hAnsi="Arial" w:cs="Arial"/>
          <w:lang w:val="en-GB"/>
        </w:rPr>
        <w:t>,</w:t>
      </w:r>
      <w:r w:rsidR="00F2094A" w:rsidRPr="001D6FE9">
        <w:rPr>
          <w:rFonts w:ascii="Arial" w:hAnsi="Arial" w:cs="Arial"/>
          <w:lang w:val="en-GB"/>
        </w:rPr>
        <w:t xml:space="preserve"> figure </w:t>
      </w:r>
      <w:r w:rsidR="00225BD8" w:rsidRPr="001D6FE9">
        <w:rPr>
          <w:rFonts w:ascii="Arial" w:hAnsi="Arial" w:cs="Arial"/>
          <w:lang w:val="en-GB"/>
        </w:rPr>
        <w:t>2</w:t>
      </w:r>
      <w:r w:rsidR="00BF60CD">
        <w:rPr>
          <w:rFonts w:ascii="Arial" w:hAnsi="Arial" w:cs="Arial"/>
          <w:lang w:val="en-GB"/>
        </w:rPr>
        <w:t>9</w:t>
      </w:r>
      <w:r w:rsidR="00992B76" w:rsidRPr="001D6FE9">
        <w:rPr>
          <w:rFonts w:ascii="Arial" w:hAnsi="Arial" w:cs="Arial"/>
          <w:lang w:val="en-GB"/>
        </w:rPr>
        <w:t>:</w:t>
      </w:r>
      <w:r w:rsidR="000B7695" w:rsidRPr="001D6FE9">
        <w:rPr>
          <w:rFonts w:ascii="Arial" w:hAnsi="Arial" w:cs="Arial"/>
          <w:lang w:val="en-GB"/>
        </w:rPr>
        <w:t xml:space="preserve"> </w:t>
      </w:r>
    </w:p>
    <w:p w14:paraId="7E5C9FE2" w14:textId="21C936F5" w:rsidR="00397DDD" w:rsidRDefault="00397DDD" w:rsidP="00992B76">
      <w:pPr>
        <w:spacing w:after="0" w:line="360" w:lineRule="auto"/>
        <w:jc w:val="both"/>
        <w:rPr>
          <w:rFonts w:ascii="Arial" w:hAnsi="Arial" w:cs="Arial"/>
          <w:sz w:val="24"/>
          <w:szCs w:val="24"/>
          <w:lang w:val="en-GB"/>
        </w:rPr>
      </w:pPr>
      <w:r w:rsidRPr="00D6299E">
        <w:rPr>
          <w:rFonts w:ascii="Arial" w:hAnsi="Arial" w:cs="Arial"/>
          <w:noProof/>
          <w:sz w:val="24"/>
          <w:szCs w:val="24"/>
          <w:lang w:val="en-GB"/>
        </w:rPr>
        <w:drawing>
          <wp:inline distT="0" distB="0" distL="0" distR="0" wp14:anchorId="3F4E22EE" wp14:editId="674F154F">
            <wp:extent cx="5943600" cy="1938655"/>
            <wp:effectExtent l="0" t="0" r="0" b="4445"/>
            <wp:docPr id="927302354"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02354" name="Picture 1" descr="A close-up of a logo&#10;&#10;AI-generated content may be incorrect."/>
                    <pic:cNvPicPr/>
                  </pic:nvPicPr>
                  <pic:blipFill>
                    <a:blip r:embed="rId42"/>
                    <a:stretch>
                      <a:fillRect/>
                    </a:stretch>
                  </pic:blipFill>
                  <pic:spPr>
                    <a:xfrm>
                      <a:off x="0" y="0"/>
                      <a:ext cx="5943600" cy="1938655"/>
                    </a:xfrm>
                    <a:prstGeom prst="rect">
                      <a:avLst/>
                    </a:prstGeom>
                  </pic:spPr>
                </pic:pic>
              </a:graphicData>
            </a:graphic>
          </wp:inline>
        </w:drawing>
      </w:r>
    </w:p>
    <w:p w14:paraId="259D81F7" w14:textId="272307B5" w:rsidR="00F2094A" w:rsidRDefault="00F2094A" w:rsidP="00992B76">
      <w:pPr>
        <w:spacing w:after="0" w:line="360" w:lineRule="auto"/>
        <w:jc w:val="both"/>
        <w:rPr>
          <w:rFonts w:ascii="Arial" w:hAnsi="Arial" w:cs="Arial"/>
          <w:lang w:val="en-GB"/>
        </w:rPr>
      </w:pPr>
      <w:r w:rsidRPr="00BE023F">
        <w:rPr>
          <w:rFonts w:ascii="Arial" w:hAnsi="Arial" w:cs="Arial"/>
          <w:lang w:val="en-GB"/>
        </w:rPr>
        <w:t xml:space="preserve">Figure </w:t>
      </w:r>
      <w:r w:rsidR="00225BD8" w:rsidRPr="00BE023F">
        <w:rPr>
          <w:rFonts w:ascii="Arial" w:hAnsi="Arial" w:cs="Arial"/>
          <w:lang w:val="en-GB"/>
        </w:rPr>
        <w:t>2</w:t>
      </w:r>
      <w:r w:rsidR="00BF60CD">
        <w:rPr>
          <w:rFonts w:ascii="Arial" w:hAnsi="Arial" w:cs="Arial"/>
          <w:lang w:val="en-GB"/>
        </w:rPr>
        <w:t>9</w:t>
      </w:r>
      <w:r w:rsidRPr="00BE023F">
        <w:rPr>
          <w:rFonts w:ascii="Arial" w:hAnsi="Arial" w:cs="Arial"/>
          <w:lang w:val="en-GB"/>
        </w:rPr>
        <w:t xml:space="preserve"> – Underreporting of </w:t>
      </w:r>
      <w:r w:rsidR="00E55EB1">
        <w:rPr>
          <w:rFonts w:ascii="Arial" w:hAnsi="Arial" w:cs="Arial"/>
          <w:lang w:val="en-GB"/>
        </w:rPr>
        <w:t xml:space="preserve">Internal </w:t>
      </w:r>
      <w:r w:rsidRPr="00BE023F">
        <w:rPr>
          <w:rFonts w:ascii="Arial" w:hAnsi="Arial" w:cs="Arial"/>
          <w:lang w:val="en-GB"/>
        </w:rPr>
        <w:t>Misconduct</w:t>
      </w:r>
    </w:p>
    <w:p w14:paraId="04F91D4A" w14:textId="77777777" w:rsidR="007B49DC" w:rsidRPr="00BE023F" w:rsidRDefault="007B49DC" w:rsidP="00992B76">
      <w:pPr>
        <w:spacing w:after="0" w:line="360" w:lineRule="auto"/>
        <w:jc w:val="both"/>
        <w:rPr>
          <w:rFonts w:ascii="Arial" w:hAnsi="Arial" w:cs="Arial"/>
          <w:lang w:val="en-GB"/>
        </w:rPr>
      </w:pPr>
    </w:p>
    <w:p w14:paraId="300855A5" w14:textId="64F733CC" w:rsidR="006C39D7" w:rsidRDefault="00381BF9" w:rsidP="00BE023F">
      <w:pPr>
        <w:spacing w:after="0" w:line="360" w:lineRule="auto"/>
        <w:jc w:val="both"/>
        <w:rPr>
          <w:rFonts w:ascii="Arial" w:hAnsi="Arial" w:cs="Arial"/>
          <w:lang w:val="en-GB"/>
        </w:rPr>
      </w:pPr>
      <w:r>
        <w:rPr>
          <w:rFonts w:ascii="Arial" w:hAnsi="Arial" w:cs="Arial"/>
          <w:lang w:val="en-GB"/>
        </w:rPr>
        <w:t>Concerningly</w:t>
      </w:r>
      <w:r w:rsidR="008B0B2D">
        <w:rPr>
          <w:rFonts w:ascii="Arial" w:hAnsi="Arial" w:cs="Arial"/>
          <w:lang w:val="en-GB"/>
        </w:rPr>
        <w:t xml:space="preserve"> </w:t>
      </w:r>
      <w:r w:rsidR="006C39D7" w:rsidRPr="00BE023F">
        <w:rPr>
          <w:rFonts w:ascii="Arial" w:hAnsi="Arial" w:cs="Arial"/>
          <w:lang w:val="en-GB"/>
        </w:rPr>
        <w:t>4</w:t>
      </w:r>
      <w:r w:rsidR="00FC6944" w:rsidRPr="00BE023F">
        <w:rPr>
          <w:rFonts w:ascii="Arial" w:hAnsi="Arial" w:cs="Arial"/>
          <w:lang w:val="en-GB"/>
        </w:rPr>
        <w:t>3</w:t>
      </w:r>
      <w:r w:rsidR="006C39D7" w:rsidRPr="00BE023F">
        <w:rPr>
          <w:rFonts w:ascii="Arial" w:hAnsi="Arial" w:cs="Arial"/>
          <w:lang w:val="en-GB"/>
        </w:rPr>
        <w:t xml:space="preserve">% </w:t>
      </w:r>
      <w:r w:rsidR="00FC6944" w:rsidRPr="00BE023F">
        <w:rPr>
          <w:rFonts w:ascii="Arial" w:hAnsi="Arial" w:cs="Arial"/>
          <w:lang w:val="en-GB"/>
        </w:rPr>
        <w:t xml:space="preserve">(n=143) </w:t>
      </w:r>
      <w:r w:rsidR="00296745">
        <w:rPr>
          <w:rFonts w:ascii="Arial" w:hAnsi="Arial" w:cs="Arial"/>
          <w:lang w:val="en-GB"/>
        </w:rPr>
        <w:t xml:space="preserve">of respondents </w:t>
      </w:r>
      <w:r w:rsidR="006C39D7" w:rsidRPr="00BE023F">
        <w:rPr>
          <w:rFonts w:ascii="Arial" w:hAnsi="Arial" w:cs="Arial"/>
          <w:lang w:val="en-GB"/>
        </w:rPr>
        <w:t>agreed or totally agreed</w:t>
      </w:r>
      <w:r w:rsidR="003729E3" w:rsidRPr="00BE023F">
        <w:rPr>
          <w:rFonts w:ascii="Arial" w:hAnsi="Arial" w:cs="Arial"/>
          <w:lang w:val="en-GB"/>
        </w:rPr>
        <w:t xml:space="preserve"> that underreporting occurs within SWP</w:t>
      </w:r>
      <w:r w:rsidR="008B0B2D">
        <w:rPr>
          <w:rFonts w:ascii="Arial" w:hAnsi="Arial" w:cs="Arial"/>
          <w:lang w:val="en-GB"/>
        </w:rPr>
        <w:t>. This finding</w:t>
      </w:r>
      <w:r w:rsidR="00213269" w:rsidRPr="00BE023F">
        <w:rPr>
          <w:rFonts w:ascii="Arial" w:hAnsi="Arial" w:cs="Arial"/>
          <w:lang w:val="en-GB"/>
        </w:rPr>
        <w:t xml:space="preserve"> </w:t>
      </w:r>
      <w:r w:rsidR="004751E5" w:rsidRPr="00BE023F">
        <w:rPr>
          <w:rFonts w:ascii="Arial" w:hAnsi="Arial" w:cs="Arial"/>
          <w:lang w:val="en-GB"/>
        </w:rPr>
        <w:t xml:space="preserve">aligns with the </w:t>
      </w:r>
      <w:r w:rsidR="003729E3" w:rsidRPr="00BE023F">
        <w:rPr>
          <w:rFonts w:ascii="Arial" w:hAnsi="Arial" w:cs="Arial"/>
          <w:lang w:val="en-GB"/>
        </w:rPr>
        <w:t>literature review on organisational silence</w:t>
      </w:r>
      <w:r w:rsidR="008B0B2D">
        <w:rPr>
          <w:rFonts w:ascii="Arial" w:hAnsi="Arial" w:cs="Arial"/>
          <w:lang w:val="en-GB"/>
        </w:rPr>
        <w:t>, suggest</w:t>
      </w:r>
      <w:r w:rsidR="00E23E82">
        <w:rPr>
          <w:rFonts w:ascii="Arial" w:hAnsi="Arial" w:cs="Arial"/>
          <w:lang w:val="en-GB"/>
        </w:rPr>
        <w:t>ing</w:t>
      </w:r>
      <w:r w:rsidR="008B0B2D">
        <w:rPr>
          <w:rFonts w:ascii="Arial" w:hAnsi="Arial" w:cs="Arial"/>
          <w:lang w:val="en-GB"/>
        </w:rPr>
        <w:t xml:space="preserve"> that employees may be deterred from reporting misconduct due to fear of professional reprisals. These reprisals </w:t>
      </w:r>
      <w:r w:rsidR="00E23E82">
        <w:rPr>
          <w:rFonts w:ascii="Arial" w:hAnsi="Arial" w:cs="Arial"/>
          <w:lang w:val="en-GB"/>
        </w:rPr>
        <w:t xml:space="preserve">can include </w:t>
      </w:r>
      <w:r w:rsidR="00D66257" w:rsidRPr="00BE023F">
        <w:rPr>
          <w:rFonts w:ascii="Arial" w:hAnsi="Arial" w:cs="Arial"/>
          <w:lang w:val="en-GB"/>
        </w:rPr>
        <w:t>perceived loss of promotion opportunities</w:t>
      </w:r>
      <w:r w:rsidR="00851025" w:rsidRPr="00BE023F">
        <w:rPr>
          <w:rFonts w:ascii="Arial" w:hAnsi="Arial" w:cs="Arial"/>
          <w:lang w:val="en-GB"/>
        </w:rPr>
        <w:t xml:space="preserve"> to social ostracism</w:t>
      </w:r>
      <w:proofErr w:type="gramStart"/>
      <w:r w:rsidR="00005852">
        <w:rPr>
          <w:rFonts w:ascii="Arial" w:hAnsi="Arial" w:cs="Arial"/>
          <w:lang w:val="en-GB"/>
        </w:rPr>
        <w:t>.</w:t>
      </w:r>
      <w:r w:rsidR="00851025" w:rsidRPr="00BE023F">
        <w:rPr>
          <w:rFonts w:ascii="Arial" w:hAnsi="Arial" w:cs="Arial"/>
          <w:lang w:val="en-GB"/>
        </w:rPr>
        <w:t xml:space="preserve"> </w:t>
      </w:r>
      <w:r w:rsidR="00BF60CD">
        <w:rPr>
          <w:rFonts w:ascii="Arial" w:hAnsi="Arial" w:cs="Arial"/>
          <w:lang w:val="en-GB"/>
        </w:rPr>
        <w:t xml:space="preserve"> </w:t>
      </w:r>
      <w:proofErr w:type="gramEnd"/>
      <w:r w:rsidR="00BF60CD">
        <w:rPr>
          <w:rFonts w:ascii="Arial" w:hAnsi="Arial" w:cs="Arial"/>
          <w:lang w:val="en-GB"/>
        </w:rPr>
        <w:t>This reflects</w:t>
      </w:r>
      <w:r w:rsidR="000C14D0" w:rsidRPr="00BE023F">
        <w:rPr>
          <w:rFonts w:ascii="Arial" w:hAnsi="Arial" w:cs="Arial"/>
          <w:lang w:val="en-GB"/>
        </w:rPr>
        <w:t xml:space="preserve"> </w:t>
      </w:r>
      <w:r w:rsidR="00BF60CD">
        <w:rPr>
          <w:rFonts w:ascii="Arial" w:hAnsi="Arial" w:cs="Arial"/>
          <w:lang w:val="en-GB"/>
        </w:rPr>
        <w:t xml:space="preserve">the findings of </w:t>
      </w:r>
      <w:r w:rsidR="000C14D0" w:rsidRPr="00BE023F">
        <w:rPr>
          <w:rFonts w:ascii="Arial" w:hAnsi="Arial" w:cs="Arial"/>
          <w:noProof/>
          <w:lang w:val="en-GB"/>
        </w:rPr>
        <w:t>Dussuyer &amp; Smith</w:t>
      </w:r>
      <w:r w:rsidR="000C14D0" w:rsidRPr="00BE023F">
        <w:rPr>
          <w:rFonts w:ascii="Arial" w:hAnsi="Arial" w:cs="Arial"/>
          <w:lang w:val="en-GB"/>
        </w:rPr>
        <w:t xml:space="preserve"> </w:t>
      </w:r>
      <w:sdt>
        <w:sdtPr>
          <w:rPr>
            <w:rFonts w:ascii="Arial" w:hAnsi="Arial" w:cs="Arial"/>
            <w:lang w:val="en-GB"/>
          </w:rPr>
          <w:id w:val="-1195456754"/>
          <w:citation/>
        </w:sdtPr>
        <w:sdtEndPr/>
        <w:sdtContent>
          <w:r w:rsidR="000C14D0" w:rsidRPr="00BE023F">
            <w:rPr>
              <w:rFonts w:ascii="Arial" w:hAnsi="Arial" w:cs="Arial"/>
              <w:lang w:val="en-GB"/>
            </w:rPr>
            <w:fldChar w:fldCharType="begin"/>
          </w:r>
          <w:r w:rsidR="00680F14" w:rsidRPr="00BE023F">
            <w:rPr>
              <w:rFonts w:ascii="Arial" w:hAnsi="Arial" w:cs="Arial"/>
              <w:lang w:val="en-GB"/>
            </w:rPr>
            <w:instrText xml:space="preserve">CITATION Dus18 \n  \l 2057 </w:instrText>
          </w:r>
          <w:r w:rsidR="000C14D0" w:rsidRPr="00BE023F">
            <w:rPr>
              <w:rFonts w:ascii="Arial" w:hAnsi="Arial" w:cs="Arial"/>
              <w:lang w:val="en-GB"/>
            </w:rPr>
            <w:fldChar w:fldCharType="separate"/>
          </w:r>
          <w:r w:rsidR="00680F14" w:rsidRPr="00BE023F">
            <w:rPr>
              <w:rFonts w:ascii="Arial" w:hAnsi="Arial" w:cs="Arial"/>
              <w:noProof/>
              <w:lang w:val="en-GB"/>
            </w:rPr>
            <w:t>(2018)</w:t>
          </w:r>
          <w:r w:rsidR="000C14D0" w:rsidRPr="00BE023F">
            <w:rPr>
              <w:rFonts w:ascii="Arial" w:hAnsi="Arial" w:cs="Arial"/>
              <w:lang w:val="en-GB"/>
            </w:rPr>
            <w:fldChar w:fldCharType="end"/>
          </w:r>
        </w:sdtContent>
      </w:sdt>
      <w:r w:rsidR="00BF60CD">
        <w:rPr>
          <w:rFonts w:ascii="Arial" w:hAnsi="Arial" w:cs="Arial"/>
          <w:lang w:val="en-GB"/>
        </w:rPr>
        <w:t>, which highlight</w:t>
      </w:r>
      <w:r w:rsidR="00D66257" w:rsidRPr="00BE023F">
        <w:rPr>
          <w:rFonts w:ascii="Arial" w:hAnsi="Arial" w:cs="Arial"/>
          <w:lang w:val="en-GB"/>
        </w:rPr>
        <w:t xml:space="preserve"> </w:t>
      </w:r>
      <w:r w:rsidR="00005852">
        <w:rPr>
          <w:rFonts w:ascii="Arial" w:hAnsi="Arial" w:cs="Arial"/>
          <w:lang w:val="en-GB"/>
        </w:rPr>
        <w:t xml:space="preserve"> </w:t>
      </w:r>
      <w:r w:rsidR="00D66257" w:rsidRPr="00BE023F">
        <w:rPr>
          <w:rFonts w:ascii="Arial" w:hAnsi="Arial" w:cs="Arial"/>
          <w:lang w:val="en-GB"/>
        </w:rPr>
        <w:t xml:space="preserve">fear of retaliation and institutional </w:t>
      </w:r>
      <w:r w:rsidR="00D66257" w:rsidRPr="00BE023F">
        <w:rPr>
          <w:rFonts w:ascii="Arial" w:hAnsi="Arial" w:cs="Arial"/>
          <w:lang w:val="en-GB"/>
        </w:rPr>
        <w:lastRenderedPageBreak/>
        <w:t>distrust</w:t>
      </w:r>
      <w:r w:rsidR="00E23E82">
        <w:rPr>
          <w:rFonts w:ascii="Arial" w:hAnsi="Arial" w:cs="Arial"/>
          <w:lang w:val="en-GB"/>
        </w:rPr>
        <w:t xml:space="preserve">, that </w:t>
      </w:r>
      <w:r w:rsidR="00005852">
        <w:rPr>
          <w:rFonts w:ascii="Arial" w:hAnsi="Arial" w:cs="Arial"/>
          <w:lang w:val="en-GB"/>
        </w:rPr>
        <w:t xml:space="preserve">can </w:t>
      </w:r>
      <w:r w:rsidR="00D66257" w:rsidRPr="00BE023F">
        <w:rPr>
          <w:rFonts w:ascii="Arial" w:hAnsi="Arial" w:cs="Arial"/>
          <w:lang w:val="en-GB"/>
        </w:rPr>
        <w:t>supress disclosure</w:t>
      </w:r>
      <w:r w:rsidR="00005852">
        <w:rPr>
          <w:rFonts w:ascii="Arial" w:hAnsi="Arial" w:cs="Arial"/>
          <w:lang w:val="en-GB"/>
        </w:rPr>
        <w:t>, creating a</w:t>
      </w:r>
      <w:r w:rsidR="00517D26" w:rsidRPr="00BE023F">
        <w:rPr>
          <w:rFonts w:ascii="Arial" w:hAnsi="Arial" w:cs="Arial"/>
          <w:lang w:val="en-GB"/>
        </w:rPr>
        <w:t xml:space="preserve"> culture </w:t>
      </w:r>
      <w:r w:rsidR="00E23E82">
        <w:rPr>
          <w:rFonts w:ascii="Arial" w:hAnsi="Arial" w:cs="Arial"/>
          <w:lang w:val="en-GB"/>
        </w:rPr>
        <w:t xml:space="preserve">in which </w:t>
      </w:r>
      <w:r w:rsidR="00517D26" w:rsidRPr="00BE023F">
        <w:rPr>
          <w:rFonts w:ascii="Arial" w:hAnsi="Arial" w:cs="Arial"/>
          <w:lang w:val="en-GB"/>
        </w:rPr>
        <w:t xml:space="preserve"> </w:t>
      </w:r>
      <w:r w:rsidR="000C14D0" w:rsidRPr="00BE023F">
        <w:rPr>
          <w:rFonts w:ascii="Arial" w:hAnsi="Arial" w:cs="Arial"/>
          <w:lang w:val="en-GB"/>
        </w:rPr>
        <w:t>individuals who report misconduct face various harms</w:t>
      </w:r>
      <w:r w:rsidR="00005852">
        <w:rPr>
          <w:rFonts w:ascii="Arial" w:hAnsi="Arial" w:cs="Arial"/>
          <w:lang w:val="en-GB"/>
        </w:rPr>
        <w:t xml:space="preserve">, further discouraging </w:t>
      </w:r>
      <w:r w:rsidR="000C14D0" w:rsidRPr="00BE023F">
        <w:rPr>
          <w:rFonts w:ascii="Arial" w:hAnsi="Arial" w:cs="Arial"/>
          <w:lang w:val="en-GB"/>
        </w:rPr>
        <w:t>them from coming forward.</w:t>
      </w:r>
    </w:p>
    <w:p w14:paraId="2AF329ED" w14:textId="77777777" w:rsidR="00A63C0D" w:rsidRDefault="00A63C0D" w:rsidP="00BE023F">
      <w:pPr>
        <w:spacing w:after="0" w:line="360" w:lineRule="auto"/>
        <w:jc w:val="both"/>
        <w:rPr>
          <w:rFonts w:ascii="Arial" w:hAnsi="Arial" w:cs="Arial"/>
          <w:lang w:val="en-GB"/>
        </w:rPr>
      </w:pPr>
    </w:p>
    <w:p w14:paraId="7A14F8A8" w14:textId="77777777" w:rsidR="00A63C0D" w:rsidRDefault="00A63C0D" w:rsidP="00BE023F">
      <w:pPr>
        <w:spacing w:after="0" w:line="360" w:lineRule="auto"/>
        <w:jc w:val="both"/>
        <w:rPr>
          <w:rFonts w:ascii="Arial" w:hAnsi="Arial" w:cs="Arial"/>
          <w:lang w:val="en-GB"/>
        </w:rPr>
      </w:pPr>
    </w:p>
    <w:p w14:paraId="141BE3BA" w14:textId="4D9C23C4" w:rsidR="00397DDD" w:rsidRPr="001D6FE9" w:rsidRDefault="006C39D7" w:rsidP="00BE023F">
      <w:pPr>
        <w:spacing w:after="0" w:line="360" w:lineRule="auto"/>
        <w:jc w:val="both"/>
        <w:rPr>
          <w:rFonts w:ascii="Arial" w:hAnsi="Arial" w:cs="Arial"/>
          <w:color w:val="FF0000"/>
          <w:lang w:val="en-GB"/>
        </w:rPr>
      </w:pPr>
      <w:r w:rsidRPr="001D6FE9">
        <w:rPr>
          <w:rFonts w:ascii="Arial" w:hAnsi="Arial" w:cs="Arial"/>
          <w:lang w:val="en-GB"/>
        </w:rPr>
        <w:t>2: There is a lack of willingness and confidence to report internal misconduct within SWP</w:t>
      </w:r>
      <w:r w:rsidR="001E6B67" w:rsidRPr="001D6FE9">
        <w:rPr>
          <w:rFonts w:ascii="Arial" w:hAnsi="Arial" w:cs="Arial"/>
          <w:lang w:val="en-GB"/>
        </w:rPr>
        <w:t>,</w:t>
      </w:r>
      <w:r w:rsidR="00397DDD" w:rsidRPr="001D6FE9">
        <w:rPr>
          <w:rFonts w:ascii="Arial" w:hAnsi="Arial" w:cs="Arial"/>
          <w:lang w:val="en-GB"/>
        </w:rPr>
        <w:t xml:space="preserve"> </w:t>
      </w:r>
      <w:r w:rsidR="00225BD8" w:rsidRPr="001D6FE9">
        <w:rPr>
          <w:rFonts w:ascii="Arial" w:hAnsi="Arial" w:cs="Arial"/>
          <w:lang w:val="en-GB"/>
        </w:rPr>
        <w:t>f</w:t>
      </w:r>
      <w:r w:rsidR="00397DDD" w:rsidRPr="001D6FE9">
        <w:rPr>
          <w:rFonts w:ascii="Arial" w:hAnsi="Arial" w:cs="Arial"/>
          <w:lang w:val="en-GB"/>
        </w:rPr>
        <w:t xml:space="preserve">igure </w:t>
      </w:r>
      <w:r w:rsidR="00BF60CD">
        <w:rPr>
          <w:rFonts w:ascii="Arial" w:hAnsi="Arial" w:cs="Arial"/>
          <w:lang w:val="en-GB"/>
        </w:rPr>
        <w:t>30</w:t>
      </w:r>
      <w:r w:rsidR="00AF133D" w:rsidRPr="001D6FE9">
        <w:rPr>
          <w:rFonts w:ascii="Arial" w:hAnsi="Arial" w:cs="Arial"/>
          <w:lang w:val="en-GB"/>
        </w:rPr>
        <w:t>:</w:t>
      </w:r>
    </w:p>
    <w:p w14:paraId="73686842" w14:textId="759D9347" w:rsidR="003729E3" w:rsidRDefault="00397DDD" w:rsidP="00992B76">
      <w:pPr>
        <w:spacing w:after="0" w:line="360" w:lineRule="auto"/>
        <w:jc w:val="both"/>
        <w:rPr>
          <w:rFonts w:ascii="Arial" w:hAnsi="Arial" w:cs="Arial"/>
          <w:sz w:val="24"/>
          <w:szCs w:val="24"/>
          <w:lang w:val="en-GB"/>
        </w:rPr>
      </w:pPr>
      <w:r w:rsidRPr="00D6299E">
        <w:rPr>
          <w:rFonts w:ascii="Arial" w:hAnsi="Arial" w:cs="Arial"/>
          <w:noProof/>
          <w:sz w:val="24"/>
          <w:szCs w:val="24"/>
          <w:lang w:val="en-GB"/>
        </w:rPr>
        <w:drawing>
          <wp:inline distT="0" distB="0" distL="0" distR="0" wp14:anchorId="3927FC03" wp14:editId="0ADE5288">
            <wp:extent cx="5943600" cy="1734185"/>
            <wp:effectExtent l="0" t="0" r="0" b="0"/>
            <wp:docPr id="899037314"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037314" name="Picture 1" descr="A white background with black dots&#10;&#10;AI-generated content may be incorrect."/>
                    <pic:cNvPicPr/>
                  </pic:nvPicPr>
                  <pic:blipFill>
                    <a:blip r:embed="rId43"/>
                    <a:stretch>
                      <a:fillRect/>
                    </a:stretch>
                  </pic:blipFill>
                  <pic:spPr>
                    <a:xfrm>
                      <a:off x="0" y="0"/>
                      <a:ext cx="5943600" cy="1734185"/>
                    </a:xfrm>
                    <a:prstGeom prst="rect">
                      <a:avLst/>
                    </a:prstGeom>
                  </pic:spPr>
                </pic:pic>
              </a:graphicData>
            </a:graphic>
          </wp:inline>
        </w:drawing>
      </w:r>
      <w:r w:rsidR="000B7695" w:rsidRPr="000B7695">
        <w:rPr>
          <w:rFonts w:ascii="Arial" w:hAnsi="Arial" w:cs="Arial"/>
          <w:sz w:val="24"/>
          <w:szCs w:val="24"/>
          <w:lang w:val="en-GB"/>
        </w:rPr>
        <w:t xml:space="preserve"> </w:t>
      </w:r>
    </w:p>
    <w:p w14:paraId="66BD10F6" w14:textId="089C689C" w:rsidR="00F2094A" w:rsidRPr="00BE023F" w:rsidRDefault="00F2094A" w:rsidP="00992B76">
      <w:pPr>
        <w:spacing w:after="0" w:line="360" w:lineRule="auto"/>
        <w:jc w:val="both"/>
        <w:rPr>
          <w:rFonts w:ascii="Arial" w:hAnsi="Arial" w:cs="Arial"/>
          <w:lang w:val="en-GB"/>
        </w:rPr>
      </w:pPr>
      <w:r w:rsidRPr="00BE023F">
        <w:rPr>
          <w:rFonts w:ascii="Arial" w:hAnsi="Arial" w:cs="Arial"/>
          <w:lang w:val="en-GB"/>
        </w:rPr>
        <w:t xml:space="preserve">Figure </w:t>
      </w:r>
      <w:r w:rsidR="00BF60CD">
        <w:rPr>
          <w:rFonts w:ascii="Arial" w:hAnsi="Arial" w:cs="Arial"/>
          <w:lang w:val="en-GB"/>
        </w:rPr>
        <w:t>30</w:t>
      </w:r>
      <w:r w:rsidRPr="00BE023F">
        <w:rPr>
          <w:rFonts w:ascii="Arial" w:hAnsi="Arial" w:cs="Arial"/>
          <w:lang w:val="en-GB"/>
        </w:rPr>
        <w:t xml:space="preserve"> – Lack of Willingness to Report</w:t>
      </w:r>
      <w:r w:rsidR="00E55EB1">
        <w:rPr>
          <w:rFonts w:ascii="Arial" w:hAnsi="Arial" w:cs="Arial"/>
          <w:lang w:val="en-GB"/>
        </w:rPr>
        <w:t xml:space="preserve"> Internal Misconduct</w:t>
      </w:r>
    </w:p>
    <w:p w14:paraId="404A374E" w14:textId="77777777" w:rsidR="00957AA6" w:rsidRPr="00BE023F" w:rsidRDefault="00957AA6" w:rsidP="00BE023F">
      <w:pPr>
        <w:spacing w:after="0" w:line="360" w:lineRule="auto"/>
        <w:jc w:val="both"/>
        <w:rPr>
          <w:rFonts w:ascii="Arial" w:hAnsi="Arial" w:cs="Arial"/>
          <w:color w:val="FF0000"/>
          <w:lang w:val="en-GB"/>
        </w:rPr>
      </w:pPr>
    </w:p>
    <w:p w14:paraId="7E53B602" w14:textId="77777777" w:rsidR="00A63C0D" w:rsidRDefault="00A63C0D" w:rsidP="00BE023F">
      <w:pPr>
        <w:spacing w:after="0" w:line="360" w:lineRule="auto"/>
        <w:jc w:val="both"/>
        <w:rPr>
          <w:rFonts w:ascii="Arial" w:hAnsi="Arial" w:cs="Arial"/>
          <w:lang w:val="en-GB"/>
        </w:rPr>
      </w:pPr>
    </w:p>
    <w:p w14:paraId="05BAF95B" w14:textId="3F0512EA" w:rsidR="000B7695" w:rsidRPr="00BE023F" w:rsidRDefault="00005852" w:rsidP="00BE023F">
      <w:pPr>
        <w:spacing w:after="0" w:line="360" w:lineRule="auto"/>
        <w:jc w:val="both"/>
        <w:rPr>
          <w:rFonts w:ascii="Arial" w:hAnsi="Arial" w:cs="Arial"/>
          <w:lang w:val="en-GB"/>
        </w:rPr>
      </w:pPr>
      <w:r>
        <w:rPr>
          <w:rFonts w:ascii="Arial" w:hAnsi="Arial" w:cs="Arial"/>
          <w:lang w:val="en-GB"/>
        </w:rPr>
        <w:t>Whil</w:t>
      </w:r>
      <w:r w:rsidR="00EB2DBF">
        <w:rPr>
          <w:rFonts w:ascii="Arial" w:hAnsi="Arial" w:cs="Arial"/>
          <w:lang w:val="en-GB"/>
        </w:rPr>
        <w:t>e</w:t>
      </w:r>
      <w:r>
        <w:rPr>
          <w:rFonts w:ascii="Arial" w:hAnsi="Arial" w:cs="Arial"/>
          <w:lang w:val="en-GB"/>
        </w:rPr>
        <w:t xml:space="preserve"> 26% </w:t>
      </w:r>
      <w:r w:rsidR="00296745">
        <w:rPr>
          <w:rFonts w:ascii="Arial" w:hAnsi="Arial" w:cs="Arial"/>
          <w:lang w:val="en-GB"/>
        </w:rPr>
        <w:t xml:space="preserve">(n=87) of respondents </w:t>
      </w:r>
      <w:r>
        <w:rPr>
          <w:rFonts w:ascii="Arial" w:hAnsi="Arial" w:cs="Arial"/>
          <w:lang w:val="en-GB"/>
        </w:rPr>
        <w:t xml:space="preserve">disagreed </w:t>
      </w:r>
      <w:r w:rsidR="00296745">
        <w:rPr>
          <w:rFonts w:ascii="Arial" w:hAnsi="Arial" w:cs="Arial"/>
          <w:lang w:val="en-GB"/>
        </w:rPr>
        <w:t xml:space="preserve">or totally disagreed </w:t>
      </w:r>
      <w:r>
        <w:rPr>
          <w:rFonts w:ascii="Arial" w:hAnsi="Arial" w:cs="Arial"/>
          <w:lang w:val="en-GB"/>
        </w:rPr>
        <w:t xml:space="preserve">with the </w:t>
      </w:r>
      <w:r w:rsidR="00A37F68">
        <w:rPr>
          <w:rFonts w:ascii="Arial" w:hAnsi="Arial" w:cs="Arial"/>
          <w:lang w:val="en-GB"/>
        </w:rPr>
        <w:t>statement, 39</w:t>
      </w:r>
      <w:r w:rsidR="000B7695" w:rsidRPr="00BE023F">
        <w:rPr>
          <w:rFonts w:ascii="Arial" w:hAnsi="Arial" w:cs="Arial"/>
          <w:lang w:val="en-GB"/>
        </w:rPr>
        <w:t xml:space="preserve"> % </w:t>
      </w:r>
      <w:r w:rsidR="00FC6944" w:rsidRPr="00BE023F">
        <w:rPr>
          <w:rFonts w:ascii="Arial" w:hAnsi="Arial" w:cs="Arial"/>
          <w:lang w:val="en-GB"/>
        </w:rPr>
        <w:t xml:space="preserve">(n=129) </w:t>
      </w:r>
      <w:r w:rsidR="000B7695" w:rsidRPr="00BE023F">
        <w:rPr>
          <w:rFonts w:ascii="Arial" w:hAnsi="Arial" w:cs="Arial"/>
          <w:lang w:val="en-GB"/>
        </w:rPr>
        <w:t xml:space="preserve">agreed or totally </w:t>
      </w:r>
      <w:r w:rsidR="003729E3" w:rsidRPr="00BE023F">
        <w:rPr>
          <w:rFonts w:ascii="Arial" w:hAnsi="Arial" w:cs="Arial"/>
          <w:lang w:val="en-GB"/>
        </w:rPr>
        <w:t>agreed that confidence in reporting mechanisms is lacking</w:t>
      </w:r>
      <w:r>
        <w:rPr>
          <w:rFonts w:ascii="Arial" w:hAnsi="Arial" w:cs="Arial"/>
          <w:lang w:val="en-GB"/>
        </w:rPr>
        <w:t>. This</w:t>
      </w:r>
      <w:r w:rsidR="003729E3" w:rsidRPr="00BE023F">
        <w:rPr>
          <w:rFonts w:ascii="Arial" w:hAnsi="Arial" w:cs="Arial"/>
          <w:lang w:val="en-GB"/>
        </w:rPr>
        <w:t xml:space="preserve"> ambivalence reflects systemic barriers documented </w:t>
      </w:r>
      <w:r w:rsidRPr="00BE023F">
        <w:rPr>
          <w:rFonts w:ascii="Arial" w:hAnsi="Arial" w:cs="Arial"/>
          <w:lang w:val="en-GB"/>
        </w:rPr>
        <w:t>in policing</w:t>
      </w:r>
      <w:r w:rsidR="003729E3" w:rsidRPr="00BE023F">
        <w:rPr>
          <w:rFonts w:ascii="Arial" w:hAnsi="Arial" w:cs="Arial"/>
          <w:lang w:val="en-GB"/>
        </w:rPr>
        <w:t xml:space="preserve"> context</w:t>
      </w:r>
      <w:r>
        <w:rPr>
          <w:rFonts w:ascii="Arial" w:hAnsi="Arial" w:cs="Arial"/>
          <w:lang w:val="en-GB"/>
        </w:rPr>
        <w:t>s</w:t>
      </w:r>
      <w:r w:rsidR="003729E3" w:rsidRPr="00BE023F">
        <w:rPr>
          <w:rFonts w:ascii="Arial" w:hAnsi="Arial" w:cs="Arial"/>
          <w:lang w:val="en-GB"/>
        </w:rPr>
        <w:t xml:space="preserve">, </w:t>
      </w:r>
      <w:r>
        <w:rPr>
          <w:rFonts w:ascii="Arial" w:hAnsi="Arial" w:cs="Arial"/>
          <w:lang w:val="en-GB"/>
        </w:rPr>
        <w:t>which are associated with the ‘</w:t>
      </w:r>
      <w:r w:rsidR="003729E3" w:rsidRPr="00BE023F">
        <w:rPr>
          <w:rFonts w:ascii="Arial" w:hAnsi="Arial" w:cs="Arial"/>
          <w:lang w:val="en-GB"/>
        </w:rPr>
        <w:t>Blue Wall of Silence</w:t>
      </w:r>
      <w:r>
        <w:rPr>
          <w:rFonts w:ascii="Arial" w:hAnsi="Arial" w:cs="Arial"/>
          <w:lang w:val="en-GB"/>
        </w:rPr>
        <w:t>’</w:t>
      </w:r>
      <w:r w:rsidR="003729E3" w:rsidRPr="00BE023F">
        <w:rPr>
          <w:rFonts w:ascii="Arial" w:hAnsi="Arial" w:cs="Arial"/>
          <w:lang w:val="en-GB"/>
        </w:rPr>
        <w:t xml:space="preserve">  </w:t>
      </w:r>
      <w:sdt>
        <w:sdtPr>
          <w:rPr>
            <w:rFonts w:ascii="Arial" w:hAnsi="Arial" w:cs="Arial"/>
            <w:lang w:val="en-GB"/>
          </w:rPr>
          <w:id w:val="-1010365319"/>
          <w:citation/>
        </w:sdtPr>
        <w:sdtEndPr/>
        <w:sdtContent>
          <w:r w:rsidR="003729E3" w:rsidRPr="00BE023F">
            <w:rPr>
              <w:rFonts w:ascii="Arial" w:hAnsi="Arial" w:cs="Arial"/>
              <w:lang w:val="en-GB"/>
            </w:rPr>
            <w:fldChar w:fldCharType="begin"/>
          </w:r>
          <w:r w:rsidR="003729E3" w:rsidRPr="00BE023F">
            <w:rPr>
              <w:rFonts w:ascii="Arial" w:hAnsi="Arial" w:cs="Arial"/>
              <w:lang w:val="en-GB"/>
            </w:rPr>
            <w:instrText xml:space="preserve"> CITATION Ivk22 \l 2057 </w:instrText>
          </w:r>
          <w:r w:rsidR="003729E3" w:rsidRPr="00BE023F">
            <w:rPr>
              <w:rFonts w:ascii="Arial" w:hAnsi="Arial" w:cs="Arial"/>
              <w:lang w:val="en-GB"/>
            </w:rPr>
            <w:fldChar w:fldCharType="separate"/>
          </w:r>
          <w:r w:rsidR="003729E3" w:rsidRPr="00BE023F">
            <w:rPr>
              <w:rFonts w:ascii="Arial" w:hAnsi="Arial" w:cs="Arial"/>
              <w:noProof/>
              <w:lang w:val="en-GB"/>
            </w:rPr>
            <w:t>(Ivkovic, et al., 2022)</w:t>
          </w:r>
          <w:r w:rsidR="003729E3" w:rsidRPr="00BE023F">
            <w:rPr>
              <w:rFonts w:ascii="Arial" w:hAnsi="Arial" w:cs="Arial"/>
              <w:lang w:val="en-GB"/>
            </w:rPr>
            <w:fldChar w:fldCharType="end"/>
          </w:r>
        </w:sdtContent>
      </w:sdt>
      <w:r w:rsidR="003729E3" w:rsidRPr="00BE023F">
        <w:rPr>
          <w:rFonts w:ascii="Arial" w:hAnsi="Arial" w:cs="Arial"/>
          <w:lang w:val="en-GB"/>
        </w:rPr>
        <w:t xml:space="preserve">. </w:t>
      </w:r>
      <w:r>
        <w:rPr>
          <w:rFonts w:ascii="Arial" w:hAnsi="Arial" w:cs="Arial"/>
          <w:lang w:val="en-GB"/>
        </w:rPr>
        <w:t>Addressing this issue is crucial within SWP.</w:t>
      </w:r>
    </w:p>
    <w:p w14:paraId="6B3B6765" w14:textId="77777777" w:rsidR="007B49DC" w:rsidRDefault="007B49DC" w:rsidP="00BE023F">
      <w:pPr>
        <w:spacing w:after="0" w:line="360" w:lineRule="auto"/>
        <w:jc w:val="both"/>
        <w:rPr>
          <w:rFonts w:ascii="Arial" w:hAnsi="Arial" w:cs="Arial"/>
          <w:lang w:val="en-GB"/>
        </w:rPr>
      </w:pPr>
    </w:p>
    <w:p w14:paraId="12303F89" w14:textId="77777777" w:rsidR="00496F9F" w:rsidRDefault="00496F9F" w:rsidP="00BE023F">
      <w:pPr>
        <w:spacing w:after="0" w:line="360" w:lineRule="auto"/>
        <w:jc w:val="both"/>
        <w:rPr>
          <w:rFonts w:ascii="Arial" w:hAnsi="Arial" w:cs="Arial"/>
          <w:lang w:val="en-GB"/>
        </w:rPr>
      </w:pPr>
    </w:p>
    <w:p w14:paraId="72585C54" w14:textId="6C7A6B00" w:rsidR="003729E3" w:rsidRPr="001D6FE9" w:rsidRDefault="000B7695" w:rsidP="00BE023F">
      <w:pPr>
        <w:spacing w:after="0" w:line="360" w:lineRule="auto"/>
        <w:jc w:val="both"/>
        <w:rPr>
          <w:rFonts w:ascii="Arial" w:hAnsi="Arial" w:cs="Arial"/>
          <w:lang w:val="en-GB"/>
        </w:rPr>
      </w:pPr>
      <w:r w:rsidRPr="001D6FE9">
        <w:rPr>
          <w:rFonts w:ascii="Arial" w:hAnsi="Arial" w:cs="Arial"/>
          <w:lang w:val="en-GB"/>
        </w:rPr>
        <w:t>3: Officers and staff may selectively report certain instances of misconduct prioritising more serious cases over less serious ones</w:t>
      </w:r>
      <w:r w:rsidR="001E6B67" w:rsidRPr="001D6FE9">
        <w:rPr>
          <w:rFonts w:ascii="Arial" w:hAnsi="Arial" w:cs="Arial"/>
          <w:lang w:val="en-GB"/>
        </w:rPr>
        <w:t xml:space="preserve">, </w:t>
      </w:r>
      <w:r w:rsidR="00225BD8" w:rsidRPr="001D6FE9">
        <w:rPr>
          <w:rFonts w:ascii="Arial" w:hAnsi="Arial" w:cs="Arial"/>
          <w:lang w:val="en-GB"/>
        </w:rPr>
        <w:t>f</w:t>
      </w:r>
      <w:r w:rsidR="00397DDD" w:rsidRPr="001D6FE9">
        <w:rPr>
          <w:rFonts w:ascii="Arial" w:hAnsi="Arial" w:cs="Arial"/>
          <w:lang w:val="en-GB"/>
        </w:rPr>
        <w:t xml:space="preserve">igure </w:t>
      </w:r>
      <w:r w:rsidR="00BE7BCF">
        <w:rPr>
          <w:rFonts w:ascii="Arial" w:hAnsi="Arial" w:cs="Arial"/>
          <w:lang w:val="en-GB"/>
        </w:rPr>
        <w:t>3</w:t>
      </w:r>
      <w:r w:rsidR="00BF60CD">
        <w:rPr>
          <w:rFonts w:ascii="Arial" w:hAnsi="Arial" w:cs="Arial"/>
          <w:lang w:val="en-GB"/>
        </w:rPr>
        <w:t>1</w:t>
      </w:r>
      <w:r w:rsidR="00AF133D" w:rsidRPr="001D6FE9">
        <w:rPr>
          <w:rFonts w:ascii="Arial" w:hAnsi="Arial" w:cs="Arial"/>
          <w:lang w:val="en-GB"/>
        </w:rPr>
        <w:t>:</w:t>
      </w:r>
      <w:r w:rsidRPr="001D6FE9">
        <w:rPr>
          <w:rFonts w:ascii="Arial" w:hAnsi="Arial" w:cs="Arial"/>
          <w:lang w:val="en-GB"/>
        </w:rPr>
        <w:t xml:space="preserve"> </w:t>
      </w:r>
    </w:p>
    <w:p w14:paraId="50C96D83" w14:textId="537D145F" w:rsidR="000B7695" w:rsidRDefault="00D6299E" w:rsidP="00121EFD">
      <w:pPr>
        <w:spacing w:after="0" w:line="360" w:lineRule="auto"/>
        <w:rPr>
          <w:rFonts w:ascii="Arial" w:hAnsi="Arial" w:cs="Arial"/>
          <w:sz w:val="24"/>
          <w:szCs w:val="24"/>
          <w:lang w:val="en-GB"/>
        </w:rPr>
      </w:pPr>
      <w:r w:rsidRPr="00D6299E">
        <w:rPr>
          <w:rFonts w:ascii="Arial" w:hAnsi="Arial" w:cs="Arial"/>
          <w:noProof/>
          <w:sz w:val="24"/>
          <w:szCs w:val="24"/>
          <w:lang w:val="en-GB"/>
        </w:rPr>
        <w:drawing>
          <wp:inline distT="0" distB="0" distL="0" distR="0" wp14:anchorId="008360F3" wp14:editId="5BB8FB5D">
            <wp:extent cx="5943600" cy="1822450"/>
            <wp:effectExtent l="0" t="0" r="0" b="6350"/>
            <wp:docPr id="2028490411"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490411" name="Picture 1" descr="A white background with black dots&#10;&#10;AI-generated content may be incorrect."/>
                    <pic:cNvPicPr/>
                  </pic:nvPicPr>
                  <pic:blipFill>
                    <a:blip r:embed="rId44"/>
                    <a:stretch>
                      <a:fillRect/>
                    </a:stretch>
                  </pic:blipFill>
                  <pic:spPr>
                    <a:xfrm>
                      <a:off x="0" y="0"/>
                      <a:ext cx="5943600" cy="1822450"/>
                    </a:xfrm>
                    <a:prstGeom prst="rect">
                      <a:avLst/>
                    </a:prstGeom>
                  </pic:spPr>
                </pic:pic>
              </a:graphicData>
            </a:graphic>
          </wp:inline>
        </w:drawing>
      </w:r>
    </w:p>
    <w:p w14:paraId="5205D169" w14:textId="7A1EA0A2" w:rsidR="00F2094A" w:rsidRPr="00BE023F" w:rsidRDefault="00F2094A" w:rsidP="00121EFD">
      <w:pPr>
        <w:spacing w:after="0" w:line="360" w:lineRule="auto"/>
        <w:jc w:val="both"/>
        <w:rPr>
          <w:rFonts w:ascii="Arial" w:hAnsi="Arial" w:cs="Arial"/>
          <w:color w:val="FF0000"/>
          <w:lang w:val="en-GB"/>
        </w:rPr>
      </w:pPr>
      <w:r w:rsidRPr="00BE023F">
        <w:rPr>
          <w:rFonts w:ascii="Arial" w:hAnsi="Arial" w:cs="Arial"/>
          <w:lang w:val="en-GB"/>
        </w:rPr>
        <w:t xml:space="preserve">Figure </w:t>
      </w:r>
      <w:r w:rsidR="00BE7BCF">
        <w:rPr>
          <w:rFonts w:ascii="Arial" w:hAnsi="Arial" w:cs="Arial"/>
          <w:lang w:val="en-GB"/>
        </w:rPr>
        <w:t>3</w:t>
      </w:r>
      <w:r w:rsidR="00BF60CD">
        <w:rPr>
          <w:rFonts w:ascii="Arial" w:hAnsi="Arial" w:cs="Arial"/>
          <w:lang w:val="en-GB"/>
        </w:rPr>
        <w:t>1</w:t>
      </w:r>
      <w:r w:rsidRPr="00BE023F">
        <w:rPr>
          <w:rFonts w:ascii="Arial" w:hAnsi="Arial" w:cs="Arial"/>
          <w:lang w:val="en-GB"/>
        </w:rPr>
        <w:t xml:space="preserve"> – Selective Reporting Practices</w:t>
      </w:r>
      <w:r w:rsidR="00E55EB1">
        <w:rPr>
          <w:rFonts w:ascii="Arial" w:hAnsi="Arial" w:cs="Arial"/>
          <w:lang w:val="en-GB"/>
        </w:rPr>
        <w:t xml:space="preserve"> of Internal Misconduct</w:t>
      </w:r>
    </w:p>
    <w:p w14:paraId="1DA412CD" w14:textId="6DF315B0" w:rsidR="00397DDD" w:rsidRPr="00BE023F" w:rsidRDefault="00397DDD" w:rsidP="00BE023F">
      <w:pPr>
        <w:spacing w:after="0" w:line="360" w:lineRule="auto"/>
        <w:jc w:val="both"/>
        <w:rPr>
          <w:rFonts w:ascii="Arial" w:hAnsi="Arial" w:cs="Arial"/>
          <w:lang w:val="en-GB"/>
        </w:rPr>
      </w:pPr>
      <w:r w:rsidRPr="00BE023F">
        <w:rPr>
          <w:rFonts w:ascii="Arial" w:hAnsi="Arial" w:cs="Arial"/>
          <w:lang w:val="en-GB"/>
        </w:rPr>
        <w:lastRenderedPageBreak/>
        <w:t xml:space="preserve">56 % </w:t>
      </w:r>
      <w:r w:rsidR="00FC6944" w:rsidRPr="00BE023F">
        <w:rPr>
          <w:rFonts w:ascii="Arial" w:hAnsi="Arial" w:cs="Arial"/>
          <w:lang w:val="en-GB"/>
        </w:rPr>
        <w:t xml:space="preserve">(n=184) </w:t>
      </w:r>
      <w:r w:rsidR="00DB005D" w:rsidRPr="00BE023F">
        <w:rPr>
          <w:rFonts w:ascii="Arial" w:hAnsi="Arial" w:cs="Arial"/>
          <w:lang w:val="en-GB"/>
        </w:rPr>
        <w:t xml:space="preserve">of respondents </w:t>
      </w:r>
      <w:r w:rsidRPr="00BE023F">
        <w:rPr>
          <w:rFonts w:ascii="Arial" w:hAnsi="Arial" w:cs="Arial"/>
          <w:lang w:val="en-GB"/>
        </w:rPr>
        <w:t xml:space="preserve">agreed or totally agreed that </w:t>
      </w:r>
      <w:r w:rsidR="00DB005D" w:rsidRPr="00BE023F">
        <w:rPr>
          <w:rFonts w:ascii="Arial" w:hAnsi="Arial" w:cs="Arial"/>
          <w:lang w:val="en-GB"/>
        </w:rPr>
        <w:t>SWP employees</w:t>
      </w:r>
      <w:r w:rsidRPr="00BE023F">
        <w:rPr>
          <w:rFonts w:ascii="Arial" w:hAnsi="Arial" w:cs="Arial"/>
          <w:lang w:val="en-GB"/>
        </w:rPr>
        <w:t xml:space="preserve"> prioritise reporting serious misconduct over minor infractions</w:t>
      </w:r>
      <w:r w:rsidR="00005852">
        <w:rPr>
          <w:rFonts w:ascii="Arial" w:hAnsi="Arial" w:cs="Arial"/>
          <w:lang w:val="en-GB"/>
        </w:rPr>
        <w:t>.</w:t>
      </w:r>
      <w:r w:rsidRPr="00BE023F">
        <w:rPr>
          <w:rFonts w:ascii="Arial" w:hAnsi="Arial" w:cs="Arial"/>
          <w:lang w:val="en-GB"/>
        </w:rPr>
        <w:t xml:space="preserve"> This </w:t>
      </w:r>
      <w:r w:rsidR="00DB005D" w:rsidRPr="00BE023F">
        <w:rPr>
          <w:rFonts w:ascii="Arial" w:hAnsi="Arial" w:cs="Arial"/>
          <w:lang w:val="en-GB"/>
        </w:rPr>
        <w:t xml:space="preserve">finding </w:t>
      </w:r>
      <w:r w:rsidRPr="00BE023F">
        <w:rPr>
          <w:rFonts w:ascii="Arial" w:hAnsi="Arial" w:cs="Arial"/>
          <w:lang w:val="en-GB"/>
        </w:rPr>
        <w:t>corroborates academic research on normalised deviance, wh</w:t>
      </w:r>
      <w:r w:rsidR="00DB005D" w:rsidRPr="00BE023F">
        <w:rPr>
          <w:rFonts w:ascii="Arial" w:hAnsi="Arial" w:cs="Arial"/>
          <w:lang w:val="en-GB"/>
        </w:rPr>
        <w:t>ich indicates that</w:t>
      </w:r>
      <w:r w:rsidRPr="00BE023F">
        <w:rPr>
          <w:rFonts w:ascii="Arial" w:hAnsi="Arial" w:cs="Arial"/>
          <w:lang w:val="en-GB"/>
        </w:rPr>
        <w:t xml:space="preserve"> triviali</w:t>
      </w:r>
      <w:r w:rsidR="000C14D0" w:rsidRPr="00BE023F">
        <w:rPr>
          <w:rFonts w:ascii="Arial" w:hAnsi="Arial" w:cs="Arial"/>
          <w:lang w:val="en-GB"/>
        </w:rPr>
        <w:t>s</w:t>
      </w:r>
      <w:r w:rsidRPr="00BE023F">
        <w:rPr>
          <w:rFonts w:ascii="Arial" w:hAnsi="Arial" w:cs="Arial"/>
          <w:lang w:val="en-GB"/>
        </w:rPr>
        <w:t xml:space="preserve">ed unethical behaviours become culturally ingrained </w:t>
      </w:r>
      <w:sdt>
        <w:sdtPr>
          <w:rPr>
            <w:rFonts w:ascii="Arial" w:hAnsi="Arial" w:cs="Arial"/>
            <w:lang w:val="en-GB"/>
          </w:rPr>
          <w:id w:val="-1163858556"/>
          <w:citation/>
        </w:sdtPr>
        <w:sdtEndPr/>
        <w:sdtContent>
          <w:r w:rsidR="000C14D0" w:rsidRPr="00BE023F">
            <w:rPr>
              <w:rFonts w:ascii="Arial" w:hAnsi="Arial" w:cs="Arial"/>
              <w:lang w:val="en-GB"/>
            </w:rPr>
            <w:fldChar w:fldCharType="begin"/>
          </w:r>
          <w:r w:rsidR="000C14D0" w:rsidRPr="00BE023F">
            <w:rPr>
              <w:rFonts w:ascii="Arial" w:hAnsi="Arial" w:cs="Arial"/>
              <w:lang w:val="en-GB"/>
            </w:rPr>
            <w:instrText xml:space="preserve"> CITATION Loy13 \l 2057 </w:instrText>
          </w:r>
          <w:r w:rsidR="000C14D0" w:rsidRPr="00BE023F">
            <w:rPr>
              <w:rFonts w:ascii="Arial" w:hAnsi="Arial" w:cs="Arial"/>
              <w:lang w:val="en-GB"/>
            </w:rPr>
            <w:fldChar w:fldCharType="separate"/>
          </w:r>
          <w:r w:rsidR="000C14D0" w:rsidRPr="00BE023F">
            <w:rPr>
              <w:rFonts w:ascii="Arial" w:hAnsi="Arial" w:cs="Arial"/>
              <w:noProof/>
              <w:lang w:val="en-GB"/>
            </w:rPr>
            <w:t>(Loyens, 2013)</w:t>
          </w:r>
          <w:r w:rsidR="000C14D0" w:rsidRPr="00BE023F">
            <w:rPr>
              <w:rFonts w:ascii="Arial" w:hAnsi="Arial" w:cs="Arial"/>
              <w:lang w:val="en-GB"/>
            </w:rPr>
            <w:fldChar w:fldCharType="end"/>
          </w:r>
        </w:sdtContent>
      </w:sdt>
      <w:r w:rsidR="000C14D0" w:rsidRPr="00BE023F">
        <w:rPr>
          <w:rFonts w:ascii="Arial" w:hAnsi="Arial" w:cs="Arial"/>
          <w:lang w:val="en-GB"/>
        </w:rPr>
        <w:t>.</w:t>
      </w:r>
    </w:p>
    <w:p w14:paraId="34DBD473" w14:textId="77777777" w:rsidR="00957AA6" w:rsidRPr="00BE023F" w:rsidRDefault="00957AA6" w:rsidP="00BE023F">
      <w:pPr>
        <w:spacing w:after="0" w:line="360" w:lineRule="auto"/>
        <w:jc w:val="both"/>
        <w:rPr>
          <w:rFonts w:ascii="Arial" w:hAnsi="Arial" w:cs="Arial"/>
          <w:lang w:val="en-GB"/>
        </w:rPr>
      </w:pPr>
    </w:p>
    <w:p w14:paraId="0E2E6663" w14:textId="2F9FC9DF" w:rsidR="00C31C79" w:rsidRPr="00BE023F" w:rsidRDefault="00C31C79" w:rsidP="00BE023F">
      <w:pPr>
        <w:spacing w:after="0" w:line="360" w:lineRule="auto"/>
        <w:jc w:val="both"/>
        <w:rPr>
          <w:rFonts w:ascii="Arial" w:hAnsi="Arial" w:cs="Arial"/>
          <w:lang w:val="en-GB"/>
        </w:rPr>
      </w:pPr>
      <w:bookmarkStart w:id="101" w:name="_Hlk196400855"/>
      <w:bookmarkStart w:id="102" w:name="_Hlk196401317"/>
      <w:r w:rsidRPr="00BE023F">
        <w:rPr>
          <w:rFonts w:ascii="Arial" w:hAnsi="Arial" w:cs="Arial"/>
          <w:lang w:val="en-GB"/>
        </w:rPr>
        <w:t xml:space="preserve">The analysis of the three statements reveals a significant gap in </w:t>
      </w:r>
      <w:r w:rsidR="00DB005D" w:rsidRPr="00BE023F">
        <w:rPr>
          <w:rFonts w:ascii="Arial" w:hAnsi="Arial" w:cs="Arial"/>
          <w:lang w:val="en-GB"/>
        </w:rPr>
        <w:t>employees’</w:t>
      </w:r>
      <w:r w:rsidRPr="00BE023F">
        <w:rPr>
          <w:rFonts w:ascii="Arial" w:hAnsi="Arial" w:cs="Arial"/>
          <w:lang w:val="en-GB"/>
        </w:rPr>
        <w:t xml:space="preserve"> perception</w:t>
      </w:r>
      <w:r w:rsidR="00A4504D" w:rsidRPr="00BE023F">
        <w:rPr>
          <w:rFonts w:ascii="Arial" w:hAnsi="Arial" w:cs="Arial"/>
          <w:lang w:val="en-GB"/>
        </w:rPr>
        <w:t>s</w:t>
      </w:r>
      <w:r w:rsidRPr="00BE023F">
        <w:rPr>
          <w:rFonts w:ascii="Arial" w:hAnsi="Arial" w:cs="Arial"/>
          <w:lang w:val="en-GB"/>
        </w:rPr>
        <w:t xml:space="preserve"> of disclosure rates</w:t>
      </w:r>
      <w:r w:rsidR="00A4504D" w:rsidRPr="00BE023F">
        <w:rPr>
          <w:rFonts w:ascii="Arial" w:hAnsi="Arial" w:cs="Arial"/>
          <w:lang w:val="en-GB"/>
        </w:rPr>
        <w:t>,</w:t>
      </w:r>
      <w:r w:rsidRPr="00BE023F">
        <w:rPr>
          <w:rFonts w:ascii="Arial" w:hAnsi="Arial" w:cs="Arial"/>
          <w:lang w:val="en-GB"/>
        </w:rPr>
        <w:t xml:space="preserve"> </w:t>
      </w:r>
      <w:r w:rsidR="00DB005D" w:rsidRPr="00BE023F">
        <w:rPr>
          <w:rFonts w:ascii="Arial" w:hAnsi="Arial" w:cs="Arial"/>
          <w:lang w:val="en-GB"/>
        </w:rPr>
        <w:t>which aligns with trends of underreporting</w:t>
      </w:r>
      <w:r w:rsidRPr="00BE023F">
        <w:rPr>
          <w:rFonts w:ascii="Arial" w:hAnsi="Arial" w:cs="Arial"/>
          <w:lang w:val="en-GB"/>
        </w:rPr>
        <w:t xml:space="preserve">, lack of willingness to report and selective reporting of misconduct. </w:t>
      </w:r>
      <w:r w:rsidR="00A4504D" w:rsidRPr="00BE023F">
        <w:rPr>
          <w:rFonts w:ascii="Arial" w:hAnsi="Arial" w:cs="Arial"/>
          <w:lang w:val="en-GB"/>
        </w:rPr>
        <w:t>When t</w:t>
      </w:r>
      <w:r w:rsidRPr="00BE023F">
        <w:rPr>
          <w:rFonts w:ascii="Arial" w:hAnsi="Arial" w:cs="Arial"/>
          <w:lang w:val="en-GB"/>
        </w:rPr>
        <w:t xml:space="preserve">riangulated </w:t>
      </w:r>
      <w:r w:rsidR="00DB005D" w:rsidRPr="00BE023F">
        <w:rPr>
          <w:rFonts w:ascii="Arial" w:hAnsi="Arial" w:cs="Arial"/>
          <w:lang w:val="en-GB"/>
        </w:rPr>
        <w:t>with</w:t>
      </w:r>
      <w:bookmarkEnd w:id="101"/>
      <w:r w:rsidRPr="00BE023F">
        <w:rPr>
          <w:rFonts w:ascii="Arial" w:hAnsi="Arial" w:cs="Arial"/>
          <w:lang w:val="en-GB"/>
        </w:rPr>
        <w:t xml:space="preserve"> qualitative responses </w:t>
      </w:r>
      <w:r w:rsidR="00DB005D" w:rsidRPr="00BE023F">
        <w:rPr>
          <w:rFonts w:ascii="Arial" w:hAnsi="Arial" w:cs="Arial"/>
          <w:lang w:val="en-GB"/>
        </w:rPr>
        <w:t>from</w:t>
      </w:r>
      <w:r w:rsidR="001E32DB">
        <w:rPr>
          <w:rFonts w:ascii="Arial" w:hAnsi="Arial" w:cs="Arial"/>
          <w:lang w:val="en-GB"/>
        </w:rPr>
        <w:t xml:space="preserve"> </w:t>
      </w:r>
      <w:r w:rsidRPr="00BE023F">
        <w:rPr>
          <w:rFonts w:ascii="Arial" w:hAnsi="Arial" w:cs="Arial"/>
          <w:lang w:val="en-GB"/>
        </w:rPr>
        <w:t>Question 43</w:t>
      </w:r>
      <w:r w:rsidR="008F3294">
        <w:rPr>
          <w:rFonts w:ascii="Arial" w:hAnsi="Arial" w:cs="Arial"/>
          <w:lang w:val="en-GB"/>
        </w:rPr>
        <w:t xml:space="preserve"> (Appendix D),</w:t>
      </w:r>
      <w:r w:rsidRPr="00BE023F">
        <w:rPr>
          <w:rFonts w:ascii="Arial" w:hAnsi="Arial" w:cs="Arial"/>
          <w:lang w:val="en-GB"/>
        </w:rPr>
        <w:t xml:space="preserve"> 174 responses highlighted reoccurring themes relat</w:t>
      </w:r>
      <w:r w:rsidR="00DB005D" w:rsidRPr="00BE023F">
        <w:rPr>
          <w:rFonts w:ascii="Arial" w:hAnsi="Arial" w:cs="Arial"/>
          <w:lang w:val="en-GB"/>
        </w:rPr>
        <w:t>ed</w:t>
      </w:r>
      <w:r w:rsidRPr="00BE023F">
        <w:rPr>
          <w:rFonts w:ascii="Arial" w:hAnsi="Arial" w:cs="Arial"/>
          <w:lang w:val="en-GB"/>
        </w:rPr>
        <w:t xml:space="preserve"> to cultural complacency, </w:t>
      </w:r>
      <w:r w:rsidR="00A4504D" w:rsidRPr="00BE023F">
        <w:rPr>
          <w:rFonts w:ascii="Arial" w:hAnsi="Arial" w:cs="Arial"/>
          <w:lang w:val="en-GB"/>
        </w:rPr>
        <w:t xml:space="preserve">which </w:t>
      </w:r>
      <w:r w:rsidRPr="00BE023F">
        <w:rPr>
          <w:rFonts w:ascii="Arial" w:hAnsi="Arial" w:cs="Arial"/>
          <w:lang w:val="en-GB"/>
        </w:rPr>
        <w:t>perpetuat</w:t>
      </w:r>
      <w:r w:rsidR="00A4504D" w:rsidRPr="00BE023F">
        <w:rPr>
          <w:rFonts w:ascii="Arial" w:hAnsi="Arial" w:cs="Arial"/>
          <w:lang w:val="en-GB"/>
        </w:rPr>
        <w:t>es</w:t>
      </w:r>
      <w:r w:rsidRPr="00BE023F">
        <w:rPr>
          <w:rFonts w:ascii="Arial" w:hAnsi="Arial" w:cs="Arial"/>
          <w:lang w:val="en-GB"/>
        </w:rPr>
        <w:t xml:space="preserve"> a cycle of under-reporting</w:t>
      </w:r>
      <w:r w:rsidR="00A4504D" w:rsidRPr="00BE023F">
        <w:rPr>
          <w:rFonts w:ascii="Arial" w:hAnsi="Arial" w:cs="Arial"/>
          <w:lang w:val="en-GB"/>
        </w:rPr>
        <w:t xml:space="preserve"> and leads to </w:t>
      </w:r>
      <w:r w:rsidR="007B49DC">
        <w:rPr>
          <w:rFonts w:ascii="Arial" w:hAnsi="Arial" w:cs="Arial"/>
          <w:lang w:val="en-GB"/>
        </w:rPr>
        <w:t xml:space="preserve">a </w:t>
      </w:r>
      <w:r w:rsidR="00A4504D" w:rsidRPr="00BE023F">
        <w:rPr>
          <w:rFonts w:ascii="Arial" w:hAnsi="Arial" w:cs="Arial"/>
          <w:lang w:val="en-GB"/>
        </w:rPr>
        <w:t>reluctance to report</w:t>
      </w:r>
      <w:r w:rsidRPr="00BE023F">
        <w:rPr>
          <w:rFonts w:ascii="Arial" w:hAnsi="Arial" w:cs="Arial"/>
          <w:lang w:val="en-GB"/>
        </w:rPr>
        <w:t xml:space="preserve"> </w:t>
      </w:r>
      <w:sdt>
        <w:sdtPr>
          <w:rPr>
            <w:rFonts w:ascii="Arial" w:hAnsi="Arial" w:cs="Arial"/>
            <w:lang w:val="en-GB"/>
          </w:rPr>
          <w:id w:val="-716970490"/>
          <w:citation/>
        </w:sdtPr>
        <w:sdtEndPr/>
        <w:sdtContent>
          <w:r w:rsidRPr="00BE023F">
            <w:rPr>
              <w:rFonts w:ascii="Arial" w:hAnsi="Arial" w:cs="Arial"/>
              <w:lang w:val="en-GB"/>
            </w:rPr>
            <w:fldChar w:fldCharType="begin"/>
          </w:r>
          <w:r w:rsidRPr="00BE023F">
            <w:rPr>
              <w:rFonts w:ascii="Arial" w:hAnsi="Arial" w:cs="Arial"/>
              <w:lang w:val="en-GB"/>
            </w:rPr>
            <w:instrText xml:space="preserve"> CITATION Loy13 \l 2057 </w:instrText>
          </w:r>
          <w:r w:rsidRPr="00BE023F">
            <w:rPr>
              <w:rFonts w:ascii="Arial" w:hAnsi="Arial" w:cs="Arial"/>
              <w:lang w:val="en-GB"/>
            </w:rPr>
            <w:fldChar w:fldCharType="separate"/>
          </w:r>
          <w:r w:rsidRPr="00BE023F">
            <w:rPr>
              <w:rFonts w:ascii="Arial" w:hAnsi="Arial" w:cs="Arial"/>
              <w:noProof/>
              <w:lang w:val="en-GB"/>
            </w:rPr>
            <w:t>(Loyens, 2013)</w:t>
          </w:r>
          <w:r w:rsidRPr="00BE023F">
            <w:rPr>
              <w:rFonts w:ascii="Arial" w:hAnsi="Arial" w:cs="Arial"/>
              <w:lang w:val="en-GB"/>
            </w:rPr>
            <w:fldChar w:fldCharType="end"/>
          </w:r>
        </w:sdtContent>
      </w:sdt>
      <w:r w:rsidR="00A4504D" w:rsidRPr="00BE023F">
        <w:rPr>
          <w:rFonts w:ascii="Arial" w:hAnsi="Arial" w:cs="Arial"/>
          <w:lang w:val="en-GB"/>
        </w:rPr>
        <w:t>.</w:t>
      </w:r>
      <w:r w:rsidRPr="00BE023F">
        <w:rPr>
          <w:rFonts w:ascii="Arial" w:hAnsi="Arial" w:cs="Arial"/>
          <w:lang w:val="en-GB"/>
        </w:rPr>
        <w:t xml:space="preserve"> </w:t>
      </w:r>
      <w:r w:rsidR="00DB005D" w:rsidRPr="00BE023F">
        <w:rPr>
          <w:rFonts w:ascii="Arial" w:hAnsi="Arial" w:cs="Arial"/>
          <w:lang w:val="en-GB"/>
        </w:rPr>
        <w:t xml:space="preserve">Furthermore, </w:t>
      </w:r>
      <w:r w:rsidR="00A4504D" w:rsidRPr="00BE023F">
        <w:rPr>
          <w:rFonts w:ascii="Arial" w:hAnsi="Arial" w:cs="Arial"/>
          <w:lang w:val="en-GB"/>
        </w:rPr>
        <w:t xml:space="preserve">this </w:t>
      </w:r>
      <w:r w:rsidR="00DB005D" w:rsidRPr="00BE023F">
        <w:rPr>
          <w:rFonts w:ascii="Arial" w:hAnsi="Arial" w:cs="Arial"/>
          <w:lang w:val="en-GB"/>
        </w:rPr>
        <w:t xml:space="preserve">aligns with the observation that employees are hesitant to report if they believe </w:t>
      </w:r>
      <w:r w:rsidR="00A4504D" w:rsidRPr="00BE023F">
        <w:rPr>
          <w:rFonts w:ascii="Arial" w:hAnsi="Arial" w:cs="Arial"/>
          <w:lang w:val="en-GB"/>
        </w:rPr>
        <w:t>their colleagues</w:t>
      </w:r>
      <w:r w:rsidR="00DB005D" w:rsidRPr="00BE023F">
        <w:rPr>
          <w:rFonts w:ascii="Arial" w:hAnsi="Arial" w:cs="Arial"/>
          <w:lang w:val="en-GB"/>
        </w:rPr>
        <w:t xml:space="preserve"> would not, indicating a social dynamic influencing policing </w:t>
      </w:r>
      <w:sdt>
        <w:sdtPr>
          <w:rPr>
            <w:rFonts w:ascii="Arial" w:hAnsi="Arial" w:cs="Arial"/>
            <w:lang w:val="en-GB"/>
          </w:rPr>
          <w:id w:val="-1125929928"/>
          <w:citation/>
        </w:sdtPr>
        <w:sdtEndPr/>
        <w:sdtContent>
          <w:r w:rsidR="00D21C38" w:rsidRPr="00BE023F">
            <w:rPr>
              <w:rFonts w:ascii="Arial" w:hAnsi="Arial" w:cs="Arial"/>
              <w:lang w:val="en-GB"/>
            </w:rPr>
            <w:fldChar w:fldCharType="begin"/>
          </w:r>
          <w:r w:rsidR="00D21C38" w:rsidRPr="00BE023F">
            <w:rPr>
              <w:rFonts w:ascii="Arial" w:hAnsi="Arial" w:cs="Arial"/>
              <w:lang w:val="en-GB"/>
            </w:rPr>
            <w:instrText xml:space="preserve"> CITATION Ivk16 \l 2057 </w:instrText>
          </w:r>
          <w:r w:rsidR="00D21C38" w:rsidRPr="00BE023F">
            <w:rPr>
              <w:rFonts w:ascii="Arial" w:hAnsi="Arial" w:cs="Arial"/>
              <w:lang w:val="en-GB"/>
            </w:rPr>
            <w:fldChar w:fldCharType="separate"/>
          </w:r>
          <w:r w:rsidR="00D21C38" w:rsidRPr="00BE023F">
            <w:rPr>
              <w:rFonts w:ascii="Arial" w:hAnsi="Arial" w:cs="Arial"/>
              <w:noProof/>
              <w:lang w:val="en-GB"/>
            </w:rPr>
            <w:t>(Ivkovic, et al., 2016)</w:t>
          </w:r>
          <w:r w:rsidR="00D21C38" w:rsidRPr="00BE023F">
            <w:rPr>
              <w:rFonts w:ascii="Arial" w:hAnsi="Arial" w:cs="Arial"/>
              <w:lang w:val="en-GB"/>
            </w:rPr>
            <w:fldChar w:fldCharType="end"/>
          </w:r>
        </w:sdtContent>
      </w:sdt>
      <w:r w:rsidR="00D21C38" w:rsidRPr="00BE023F">
        <w:rPr>
          <w:rFonts w:ascii="Arial" w:hAnsi="Arial" w:cs="Arial"/>
          <w:lang w:val="en-GB"/>
        </w:rPr>
        <w:t>.</w:t>
      </w:r>
      <w:r w:rsidRPr="00BE023F">
        <w:rPr>
          <w:rFonts w:ascii="Arial" w:hAnsi="Arial" w:cs="Arial"/>
          <w:lang w:val="en-GB"/>
        </w:rPr>
        <w:t xml:space="preserve">  </w:t>
      </w:r>
      <w:bookmarkEnd w:id="102"/>
    </w:p>
    <w:p w14:paraId="53A0CADE" w14:textId="77777777" w:rsidR="00E058F7" w:rsidRPr="00BE023F" w:rsidRDefault="00E058F7" w:rsidP="00BE023F">
      <w:pPr>
        <w:spacing w:after="0" w:line="360" w:lineRule="auto"/>
        <w:jc w:val="both"/>
        <w:rPr>
          <w:rFonts w:ascii="Arial" w:hAnsi="Arial" w:cs="Arial"/>
          <w:lang w:val="en-GB"/>
        </w:rPr>
      </w:pPr>
    </w:p>
    <w:p w14:paraId="251AAC6C" w14:textId="29AC36E6" w:rsidR="00C31C79" w:rsidRDefault="00C31C79" w:rsidP="00BE023F">
      <w:pPr>
        <w:spacing w:after="0" w:line="360" w:lineRule="auto"/>
        <w:jc w:val="both"/>
        <w:rPr>
          <w:rFonts w:ascii="Arial" w:hAnsi="Arial" w:cs="Arial"/>
          <w:lang w:val="en-GB"/>
        </w:rPr>
      </w:pPr>
      <w:r w:rsidRPr="00BE023F">
        <w:rPr>
          <w:rFonts w:ascii="Arial" w:hAnsi="Arial" w:cs="Arial"/>
          <w:lang w:val="en-GB"/>
        </w:rPr>
        <w:t>Concerns regarding breaches</w:t>
      </w:r>
      <w:r w:rsidR="00E058F7" w:rsidRPr="00BE023F">
        <w:rPr>
          <w:rFonts w:ascii="Arial" w:hAnsi="Arial" w:cs="Arial"/>
          <w:lang w:val="en-GB"/>
        </w:rPr>
        <w:t xml:space="preserve"> of confidentiality </w:t>
      </w:r>
      <w:r w:rsidRPr="00BE023F">
        <w:rPr>
          <w:rFonts w:ascii="Arial" w:hAnsi="Arial" w:cs="Arial"/>
          <w:lang w:val="en-GB"/>
        </w:rPr>
        <w:t xml:space="preserve">and inadequate follow up </w:t>
      </w:r>
      <w:r w:rsidR="00016273" w:rsidRPr="00BE023F">
        <w:rPr>
          <w:rFonts w:ascii="Arial" w:hAnsi="Arial" w:cs="Arial"/>
          <w:lang w:val="en-GB"/>
        </w:rPr>
        <w:t>accentuated</w:t>
      </w:r>
      <w:r w:rsidRPr="00BE023F">
        <w:rPr>
          <w:rFonts w:ascii="Arial" w:hAnsi="Arial" w:cs="Arial"/>
          <w:lang w:val="en-GB"/>
        </w:rPr>
        <w:t xml:space="preserve"> </w:t>
      </w:r>
      <w:r w:rsidR="00E058F7" w:rsidRPr="00BE023F">
        <w:rPr>
          <w:rFonts w:ascii="Arial" w:hAnsi="Arial" w:cs="Arial"/>
          <w:lang w:val="en-GB"/>
        </w:rPr>
        <w:t xml:space="preserve">feelings of </w:t>
      </w:r>
      <w:r w:rsidRPr="00BE023F">
        <w:rPr>
          <w:rFonts w:ascii="Arial" w:hAnsi="Arial" w:cs="Arial"/>
          <w:lang w:val="en-GB"/>
        </w:rPr>
        <w:t xml:space="preserve">procedural </w:t>
      </w:r>
      <w:r w:rsidR="00E058F7" w:rsidRPr="00BE023F">
        <w:rPr>
          <w:rFonts w:ascii="Arial" w:hAnsi="Arial" w:cs="Arial"/>
          <w:lang w:val="en-GB"/>
        </w:rPr>
        <w:t>in</w:t>
      </w:r>
      <w:r w:rsidRPr="00BE023F">
        <w:rPr>
          <w:rFonts w:ascii="Arial" w:hAnsi="Arial" w:cs="Arial"/>
          <w:lang w:val="en-GB"/>
        </w:rPr>
        <w:t>justice and structural distrust</w:t>
      </w:r>
      <w:r w:rsidR="003D4FA4" w:rsidRPr="00BE023F">
        <w:rPr>
          <w:rFonts w:ascii="Arial" w:hAnsi="Arial" w:cs="Arial"/>
          <w:lang w:val="en-GB"/>
        </w:rPr>
        <w:t xml:space="preserve">. </w:t>
      </w:r>
      <w:r w:rsidRPr="00BE023F">
        <w:rPr>
          <w:rFonts w:ascii="Arial" w:hAnsi="Arial" w:cs="Arial"/>
          <w:lang w:val="en-GB"/>
        </w:rPr>
        <w:t>Proposed solutions and recommendations</w:t>
      </w:r>
      <w:r w:rsidR="00E058F7" w:rsidRPr="00BE023F">
        <w:rPr>
          <w:rFonts w:ascii="Arial" w:hAnsi="Arial" w:cs="Arial"/>
          <w:lang w:val="en-GB"/>
        </w:rPr>
        <w:t xml:space="preserve"> from respondents</w:t>
      </w:r>
      <w:r w:rsidRPr="00BE023F">
        <w:rPr>
          <w:rFonts w:ascii="Arial" w:hAnsi="Arial" w:cs="Arial"/>
          <w:lang w:val="en-GB"/>
        </w:rPr>
        <w:t xml:space="preserve"> includ</w:t>
      </w:r>
      <w:r w:rsidR="00E058F7" w:rsidRPr="00BE023F">
        <w:rPr>
          <w:rFonts w:ascii="Arial" w:hAnsi="Arial" w:cs="Arial"/>
          <w:lang w:val="en-GB"/>
        </w:rPr>
        <w:t>e</w:t>
      </w:r>
      <w:r w:rsidRPr="00BE023F">
        <w:rPr>
          <w:rFonts w:ascii="Arial" w:hAnsi="Arial" w:cs="Arial"/>
          <w:lang w:val="en-GB"/>
        </w:rPr>
        <w:t xml:space="preserve"> anonymised reporting tools and enhanced leadership accountability to </w:t>
      </w:r>
      <w:r w:rsidR="00E058F7" w:rsidRPr="00BE023F">
        <w:rPr>
          <w:rFonts w:ascii="Arial" w:hAnsi="Arial" w:cs="Arial"/>
          <w:lang w:val="en-GB"/>
        </w:rPr>
        <w:t>rebuild</w:t>
      </w:r>
      <w:r w:rsidRPr="00BE023F">
        <w:rPr>
          <w:rFonts w:ascii="Arial" w:hAnsi="Arial" w:cs="Arial"/>
          <w:lang w:val="en-GB"/>
        </w:rPr>
        <w:t xml:space="preserve"> trust as illustrated in figure </w:t>
      </w:r>
      <w:r w:rsidR="00992B76">
        <w:rPr>
          <w:rFonts w:ascii="Arial" w:hAnsi="Arial" w:cs="Arial"/>
          <w:lang w:val="en-GB"/>
        </w:rPr>
        <w:t>3</w:t>
      </w:r>
      <w:r w:rsidR="002A5B2F">
        <w:rPr>
          <w:rFonts w:ascii="Arial" w:hAnsi="Arial" w:cs="Arial"/>
          <w:lang w:val="en-GB"/>
        </w:rPr>
        <w:t>2</w:t>
      </w:r>
      <w:r w:rsidR="00992B76">
        <w:rPr>
          <w:rFonts w:ascii="Arial" w:hAnsi="Arial" w:cs="Arial"/>
          <w:lang w:val="en-GB"/>
        </w:rPr>
        <w:t>:</w:t>
      </w:r>
    </w:p>
    <w:p w14:paraId="722CBF3F" w14:textId="77777777" w:rsidR="001D6FE9" w:rsidRPr="00BE023F" w:rsidRDefault="001D6FE9" w:rsidP="00BE023F">
      <w:pPr>
        <w:spacing w:after="0" w:line="360" w:lineRule="auto"/>
        <w:jc w:val="both"/>
        <w:rPr>
          <w:rFonts w:ascii="Arial" w:hAnsi="Arial" w:cs="Arial"/>
          <w:lang w:val="en-GB"/>
        </w:rPr>
      </w:pPr>
    </w:p>
    <w:p w14:paraId="2E30A5D6" w14:textId="6D6D3EC5" w:rsidR="00D45C11" w:rsidRDefault="00D45C11" w:rsidP="00AE5511">
      <w:pPr>
        <w:rPr>
          <w:rFonts w:ascii="Arial" w:hAnsi="Arial" w:cs="Arial"/>
          <w:sz w:val="24"/>
          <w:szCs w:val="24"/>
          <w:lang w:val="en-GB"/>
        </w:rPr>
      </w:pPr>
      <w:r w:rsidRPr="00D45C11">
        <w:rPr>
          <w:rFonts w:ascii="Arial" w:hAnsi="Arial" w:cs="Arial"/>
          <w:noProof/>
          <w:sz w:val="24"/>
          <w:szCs w:val="24"/>
          <w:lang w:val="en-GB"/>
        </w:rPr>
        <w:lastRenderedPageBreak/>
        <w:drawing>
          <wp:inline distT="0" distB="0" distL="0" distR="0" wp14:anchorId="130E00C2" wp14:editId="4431FB02">
            <wp:extent cx="5943600" cy="6400165"/>
            <wp:effectExtent l="0" t="0" r="0" b="635"/>
            <wp:docPr id="1240679791"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679791" name="Picture 1" descr="A close-up of a chart&#10;&#10;AI-generated content may be incorrect."/>
                    <pic:cNvPicPr/>
                  </pic:nvPicPr>
                  <pic:blipFill>
                    <a:blip r:embed="rId45"/>
                    <a:stretch>
                      <a:fillRect/>
                    </a:stretch>
                  </pic:blipFill>
                  <pic:spPr>
                    <a:xfrm>
                      <a:off x="0" y="0"/>
                      <a:ext cx="5943600" cy="6400165"/>
                    </a:xfrm>
                    <a:prstGeom prst="rect">
                      <a:avLst/>
                    </a:prstGeom>
                  </pic:spPr>
                </pic:pic>
              </a:graphicData>
            </a:graphic>
          </wp:inline>
        </w:drawing>
      </w:r>
    </w:p>
    <w:p w14:paraId="0A18F201" w14:textId="0B024DAA" w:rsidR="006C39D7" w:rsidRPr="00BE023F" w:rsidRDefault="00664C00" w:rsidP="00BE023F">
      <w:pPr>
        <w:spacing w:after="0" w:line="360" w:lineRule="auto"/>
        <w:jc w:val="both"/>
        <w:rPr>
          <w:rFonts w:ascii="Arial" w:hAnsi="Arial" w:cs="Arial"/>
          <w:lang w:val="en-GB"/>
        </w:rPr>
      </w:pPr>
      <w:r w:rsidRPr="00BE023F">
        <w:rPr>
          <w:rFonts w:ascii="Arial" w:hAnsi="Arial" w:cs="Arial"/>
          <w:lang w:val="en-GB"/>
        </w:rPr>
        <w:t xml:space="preserve">Figure </w:t>
      </w:r>
      <w:r w:rsidR="00992B76">
        <w:rPr>
          <w:rFonts w:ascii="Arial" w:hAnsi="Arial" w:cs="Arial"/>
          <w:lang w:val="en-GB"/>
        </w:rPr>
        <w:t>3</w:t>
      </w:r>
      <w:r w:rsidR="002A5B2F">
        <w:rPr>
          <w:rFonts w:ascii="Arial" w:hAnsi="Arial" w:cs="Arial"/>
          <w:lang w:val="en-GB"/>
        </w:rPr>
        <w:t>2</w:t>
      </w:r>
      <w:r w:rsidRPr="00BE023F">
        <w:rPr>
          <w:rFonts w:ascii="Arial" w:hAnsi="Arial" w:cs="Arial"/>
          <w:lang w:val="en-GB"/>
        </w:rPr>
        <w:t xml:space="preserve"> - </w:t>
      </w:r>
      <w:r w:rsidR="008543D9" w:rsidRPr="00BE023F">
        <w:rPr>
          <w:rFonts w:ascii="Arial" w:hAnsi="Arial" w:cs="Arial"/>
          <w:lang w:val="en-GB"/>
        </w:rPr>
        <w:t>A Sample of Notable Responses and Narrative Analysis</w:t>
      </w:r>
    </w:p>
    <w:p w14:paraId="4E6A5EEC" w14:textId="77777777" w:rsidR="00DB1028" w:rsidRDefault="00DB1028" w:rsidP="00BE023F">
      <w:pPr>
        <w:spacing w:after="0" w:line="360" w:lineRule="auto"/>
        <w:jc w:val="both"/>
        <w:rPr>
          <w:rFonts w:ascii="Arial" w:hAnsi="Arial" w:cs="Arial"/>
          <w:lang w:val="en-GB"/>
        </w:rPr>
      </w:pPr>
    </w:p>
    <w:p w14:paraId="60394A1E" w14:textId="77777777" w:rsidR="002A5B2F" w:rsidRDefault="002A5B2F" w:rsidP="00BE023F">
      <w:pPr>
        <w:spacing w:after="0" w:line="360" w:lineRule="auto"/>
        <w:jc w:val="both"/>
        <w:rPr>
          <w:rFonts w:ascii="Arial" w:hAnsi="Arial" w:cs="Arial"/>
          <w:lang w:val="en-GB"/>
        </w:rPr>
      </w:pPr>
    </w:p>
    <w:p w14:paraId="210104BD" w14:textId="230899AC" w:rsidR="00AE5511" w:rsidRDefault="00DB1028" w:rsidP="00BE023F">
      <w:pPr>
        <w:spacing w:after="0" w:line="360" w:lineRule="auto"/>
        <w:jc w:val="both"/>
        <w:rPr>
          <w:rFonts w:ascii="Arial" w:hAnsi="Arial" w:cs="Arial"/>
          <w:lang w:val="en-GB"/>
        </w:rPr>
      </w:pPr>
      <w:r w:rsidRPr="00BE023F">
        <w:rPr>
          <w:rFonts w:ascii="Arial" w:hAnsi="Arial" w:cs="Arial"/>
          <w:lang w:val="en-GB"/>
        </w:rPr>
        <w:t xml:space="preserve">These findings underscore the persistence of institutionalised silence in </w:t>
      </w:r>
      <w:r w:rsidR="007A4441" w:rsidRPr="00BE023F">
        <w:rPr>
          <w:rFonts w:ascii="Arial" w:hAnsi="Arial" w:cs="Arial"/>
          <w:lang w:val="en-GB"/>
        </w:rPr>
        <w:t>hierarchical</w:t>
      </w:r>
      <w:r w:rsidRPr="00BE023F">
        <w:rPr>
          <w:rFonts w:ascii="Arial" w:hAnsi="Arial" w:cs="Arial"/>
          <w:lang w:val="en-GB"/>
        </w:rPr>
        <w:t xml:space="preserve"> organisations. As Near &amp; Miceli </w:t>
      </w:r>
      <w:sdt>
        <w:sdtPr>
          <w:rPr>
            <w:rFonts w:ascii="Arial" w:hAnsi="Arial" w:cs="Arial"/>
            <w:lang w:val="en-GB"/>
          </w:rPr>
          <w:id w:val="-1096560907"/>
          <w:citation/>
        </w:sdtPr>
        <w:sdtEndPr/>
        <w:sdtContent>
          <w:r w:rsidRPr="00BE023F">
            <w:rPr>
              <w:rFonts w:ascii="Arial" w:hAnsi="Arial" w:cs="Arial"/>
              <w:lang w:val="en-GB"/>
            </w:rPr>
            <w:fldChar w:fldCharType="begin"/>
          </w:r>
          <w:r w:rsidRPr="00BE023F">
            <w:rPr>
              <w:rFonts w:ascii="Arial" w:hAnsi="Arial" w:cs="Arial"/>
              <w:lang w:val="en-GB"/>
            </w:rPr>
            <w:instrText xml:space="preserve">CITATION Nea16 \n  \l 2057 </w:instrText>
          </w:r>
          <w:r w:rsidRPr="00BE023F">
            <w:rPr>
              <w:rFonts w:ascii="Arial" w:hAnsi="Arial" w:cs="Arial"/>
              <w:lang w:val="en-GB"/>
            </w:rPr>
            <w:fldChar w:fldCharType="separate"/>
          </w:r>
          <w:r w:rsidRPr="00BE023F">
            <w:rPr>
              <w:rFonts w:ascii="Arial" w:hAnsi="Arial" w:cs="Arial"/>
              <w:noProof/>
              <w:lang w:val="en-GB"/>
            </w:rPr>
            <w:t>(2016)</w:t>
          </w:r>
          <w:r w:rsidRPr="00BE023F">
            <w:rPr>
              <w:rFonts w:ascii="Arial" w:hAnsi="Arial" w:cs="Arial"/>
              <w:lang w:val="en-GB"/>
            </w:rPr>
            <w:fldChar w:fldCharType="end"/>
          </w:r>
        </w:sdtContent>
      </w:sdt>
      <w:r w:rsidRPr="00BE023F">
        <w:rPr>
          <w:rFonts w:ascii="Arial" w:hAnsi="Arial" w:cs="Arial"/>
          <w:lang w:val="en-GB"/>
        </w:rPr>
        <w:t xml:space="preserve"> </w:t>
      </w:r>
      <w:r w:rsidR="002A5B2F">
        <w:rPr>
          <w:rFonts w:ascii="Arial" w:hAnsi="Arial" w:cs="Arial"/>
          <w:lang w:val="en-GB"/>
        </w:rPr>
        <w:t>powerfully endorse</w:t>
      </w:r>
      <w:r w:rsidR="00664C00" w:rsidRPr="00BE023F">
        <w:rPr>
          <w:rFonts w:ascii="Arial" w:hAnsi="Arial" w:cs="Arial"/>
          <w:lang w:val="en-GB"/>
        </w:rPr>
        <w:t xml:space="preserve">, </w:t>
      </w:r>
      <w:r w:rsidRPr="00BE023F">
        <w:rPr>
          <w:rFonts w:ascii="Arial" w:hAnsi="Arial" w:cs="Arial"/>
          <w:lang w:val="en-GB"/>
        </w:rPr>
        <w:t>transparency in investigation outcomes and robust whistleblower protection are essential</w:t>
      </w:r>
      <w:r w:rsidR="003D4FA4" w:rsidRPr="00BE023F">
        <w:rPr>
          <w:rFonts w:ascii="Arial" w:hAnsi="Arial" w:cs="Arial"/>
          <w:lang w:val="en-GB"/>
        </w:rPr>
        <w:t xml:space="preserve">. </w:t>
      </w:r>
      <w:r w:rsidR="006315B5" w:rsidRPr="00BE023F">
        <w:rPr>
          <w:rFonts w:ascii="Arial" w:hAnsi="Arial" w:cs="Arial"/>
          <w:lang w:val="en-GB"/>
        </w:rPr>
        <w:t>T</w:t>
      </w:r>
      <w:r w:rsidR="00E058F7" w:rsidRPr="00BE023F">
        <w:rPr>
          <w:rFonts w:ascii="Arial" w:hAnsi="Arial" w:cs="Arial"/>
          <w:lang w:val="en-GB"/>
        </w:rPr>
        <w:t xml:space="preserve">he qualitative analysis </w:t>
      </w:r>
      <w:r w:rsidR="006315B5" w:rsidRPr="00BE023F">
        <w:rPr>
          <w:rFonts w:ascii="Arial" w:hAnsi="Arial" w:cs="Arial"/>
          <w:lang w:val="en-GB"/>
        </w:rPr>
        <w:t xml:space="preserve">supports this </w:t>
      </w:r>
      <w:r w:rsidR="006315B5" w:rsidRPr="00BE023F">
        <w:rPr>
          <w:rFonts w:ascii="Arial" w:hAnsi="Arial" w:cs="Arial"/>
          <w:lang w:val="en-GB"/>
        </w:rPr>
        <w:lastRenderedPageBreak/>
        <w:t>by</w:t>
      </w:r>
      <w:r w:rsidR="00E058F7" w:rsidRPr="00BE023F">
        <w:rPr>
          <w:rFonts w:ascii="Arial" w:hAnsi="Arial" w:cs="Arial"/>
          <w:lang w:val="en-GB"/>
        </w:rPr>
        <w:t xml:space="preserve"> highlight</w:t>
      </w:r>
      <w:r w:rsidR="00333DEA">
        <w:rPr>
          <w:rFonts w:ascii="Arial" w:hAnsi="Arial" w:cs="Arial"/>
          <w:lang w:val="en-GB"/>
        </w:rPr>
        <w:t>ing</w:t>
      </w:r>
      <w:r w:rsidRPr="00BE023F">
        <w:rPr>
          <w:rFonts w:ascii="Arial" w:hAnsi="Arial" w:cs="Arial"/>
          <w:lang w:val="en-GB"/>
        </w:rPr>
        <w:t xml:space="preserve"> the prevalence of selective reporting</w:t>
      </w:r>
      <w:r w:rsidR="006315B5" w:rsidRPr="00BE023F">
        <w:rPr>
          <w:rFonts w:ascii="Arial" w:hAnsi="Arial" w:cs="Arial"/>
          <w:lang w:val="en-GB"/>
        </w:rPr>
        <w:t xml:space="preserve">, </w:t>
      </w:r>
      <w:r w:rsidR="002A5B2F">
        <w:rPr>
          <w:rFonts w:ascii="Arial" w:hAnsi="Arial" w:cs="Arial"/>
          <w:lang w:val="en-GB"/>
        </w:rPr>
        <w:t>which indicates</w:t>
      </w:r>
      <w:r w:rsidR="006315B5" w:rsidRPr="00BE023F">
        <w:rPr>
          <w:rFonts w:ascii="Arial" w:hAnsi="Arial" w:cs="Arial"/>
          <w:lang w:val="en-GB"/>
        </w:rPr>
        <w:t xml:space="preserve"> </w:t>
      </w:r>
      <w:r w:rsidRPr="00BE023F">
        <w:rPr>
          <w:rFonts w:ascii="Arial" w:hAnsi="Arial" w:cs="Arial"/>
          <w:lang w:val="en-GB"/>
        </w:rPr>
        <w:t>a</w:t>
      </w:r>
      <w:r w:rsidR="002A5B2F">
        <w:rPr>
          <w:rFonts w:ascii="Arial" w:hAnsi="Arial" w:cs="Arial"/>
          <w:lang w:val="en-GB"/>
        </w:rPr>
        <w:t xml:space="preserve">n urgent </w:t>
      </w:r>
      <w:r w:rsidRPr="00BE023F">
        <w:rPr>
          <w:rFonts w:ascii="Arial" w:hAnsi="Arial" w:cs="Arial"/>
          <w:lang w:val="en-GB"/>
        </w:rPr>
        <w:t xml:space="preserve">need for </w:t>
      </w:r>
      <w:r w:rsidR="007A4441" w:rsidRPr="00BE023F">
        <w:rPr>
          <w:rFonts w:ascii="Arial" w:hAnsi="Arial" w:cs="Arial"/>
          <w:lang w:val="en-GB"/>
        </w:rPr>
        <w:t>enhanced training that addresses implicit biases towards ‘minor’ misconduct</w:t>
      </w:r>
      <w:r w:rsidR="00A5070B" w:rsidRPr="00BE023F">
        <w:rPr>
          <w:rFonts w:ascii="Arial" w:hAnsi="Arial" w:cs="Arial"/>
          <w:lang w:val="en-GB"/>
        </w:rPr>
        <w:t>.</w:t>
      </w:r>
      <w:r w:rsidR="00664C00" w:rsidRPr="00BE023F">
        <w:rPr>
          <w:rFonts w:ascii="Arial" w:hAnsi="Arial" w:cs="Arial"/>
          <w:lang w:val="en-GB"/>
        </w:rPr>
        <w:t xml:space="preserve"> </w:t>
      </w:r>
    </w:p>
    <w:p w14:paraId="0C67212C" w14:textId="77777777" w:rsidR="00F055EC" w:rsidRDefault="00F055EC" w:rsidP="00BE023F">
      <w:pPr>
        <w:spacing w:after="0" w:line="360" w:lineRule="auto"/>
        <w:jc w:val="both"/>
        <w:rPr>
          <w:rFonts w:ascii="Arial" w:hAnsi="Arial" w:cs="Arial"/>
          <w:lang w:val="en-GB"/>
        </w:rPr>
      </w:pPr>
    </w:p>
    <w:p w14:paraId="4CF7AFC8" w14:textId="77777777" w:rsidR="00F055EC" w:rsidRPr="00C5348F" w:rsidRDefault="00F055EC" w:rsidP="00BE023F">
      <w:pPr>
        <w:spacing w:after="0" w:line="360" w:lineRule="auto"/>
        <w:jc w:val="both"/>
        <w:rPr>
          <w:rFonts w:ascii="Arial" w:hAnsi="Arial" w:cs="Arial"/>
          <w:color w:val="2F5496" w:themeColor="accent1" w:themeShade="BF"/>
          <w:sz w:val="24"/>
          <w:szCs w:val="24"/>
          <w:lang w:val="en-GB"/>
        </w:rPr>
      </w:pPr>
    </w:p>
    <w:p w14:paraId="18638EEA" w14:textId="3B94F6CE" w:rsidR="004B5F14" w:rsidRPr="00C5348F" w:rsidRDefault="001B746D" w:rsidP="00BE023F">
      <w:pPr>
        <w:pStyle w:val="Heading3"/>
        <w:spacing w:before="0" w:line="360" w:lineRule="auto"/>
        <w:rPr>
          <w:rFonts w:ascii="Arial" w:hAnsi="Arial" w:cs="Arial"/>
          <w:color w:val="2F5496" w:themeColor="accent1" w:themeShade="BF"/>
          <w:lang w:val="en-GB"/>
        </w:rPr>
      </w:pPr>
      <w:bookmarkStart w:id="103" w:name="_Toc198564715"/>
      <w:r w:rsidRPr="00C5348F">
        <w:rPr>
          <w:rFonts w:ascii="Arial" w:hAnsi="Arial" w:cs="Arial"/>
          <w:color w:val="2F5496" w:themeColor="accent1" w:themeShade="BF"/>
          <w:lang w:val="en-GB"/>
        </w:rPr>
        <w:t>4.3.</w:t>
      </w:r>
      <w:r w:rsidR="00CF02D3" w:rsidRPr="00C5348F">
        <w:rPr>
          <w:rFonts w:ascii="Arial" w:hAnsi="Arial" w:cs="Arial"/>
          <w:color w:val="2F5496" w:themeColor="accent1" w:themeShade="BF"/>
          <w:lang w:val="en-GB"/>
        </w:rPr>
        <w:t>6</w:t>
      </w:r>
      <w:r w:rsidRPr="00C5348F">
        <w:rPr>
          <w:rFonts w:ascii="Arial" w:hAnsi="Arial" w:cs="Arial"/>
          <w:color w:val="2F5496" w:themeColor="accent1" w:themeShade="BF"/>
          <w:lang w:val="en-GB"/>
        </w:rPr>
        <w:t xml:space="preserve"> </w:t>
      </w:r>
      <w:r w:rsidR="00D45C11" w:rsidRPr="00C5348F">
        <w:rPr>
          <w:rFonts w:ascii="Arial" w:hAnsi="Arial" w:cs="Arial"/>
          <w:color w:val="2F5496" w:themeColor="accent1" w:themeShade="BF"/>
          <w:lang w:val="en-GB"/>
        </w:rPr>
        <w:t>Organisational Legitimacy</w:t>
      </w:r>
      <w:r w:rsidR="0050033C" w:rsidRPr="00C5348F">
        <w:rPr>
          <w:rFonts w:ascii="Arial" w:hAnsi="Arial" w:cs="Arial"/>
          <w:color w:val="2F5496" w:themeColor="accent1" w:themeShade="BF"/>
          <w:lang w:val="en-GB"/>
        </w:rPr>
        <w:t xml:space="preserve"> and Trust in Misconduct Rep</w:t>
      </w:r>
      <w:r w:rsidRPr="00C5348F">
        <w:rPr>
          <w:rFonts w:ascii="Arial" w:hAnsi="Arial" w:cs="Arial"/>
          <w:color w:val="2F5496" w:themeColor="accent1" w:themeShade="BF"/>
          <w:lang w:val="en-GB"/>
        </w:rPr>
        <w:t>orting</w:t>
      </w:r>
      <w:r w:rsidR="0050033C" w:rsidRPr="00C5348F">
        <w:rPr>
          <w:rFonts w:ascii="Arial" w:hAnsi="Arial" w:cs="Arial"/>
          <w:color w:val="2F5496" w:themeColor="accent1" w:themeShade="BF"/>
          <w:lang w:val="en-GB"/>
        </w:rPr>
        <w:t xml:space="preserve"> Systems</w:t>
      </w:r>
      <w:bookmarkEnd w:id="103"/>
    </w:p>
    <w:p w14:paraId="52117EDF" w14:textId="55FFB6AF" w:rsidR="00661303" w:rsidRDefault="00661303" w:rsidP="00661303">
      <w:pPr>
        <w:spacing w:after="0" w:line="360" w:lineRule="auto"/>
        <w:jc w:val="both"/>
        <w:rPr>
          <w:rFonts w:ascii="Arial" w:hAnsi="Arial" w:cs="Arial"/>
          <w:lang w:val="en-GB"/>
        </w:rPr>
      </w:pPr>
      <w:r w:rsidRPr="00BE023F">
        <w:rPr>
          <w:rFonts w:ascii="Arial" w:hAnsi="Arial" w:cs="Arial"/>
          <w:lang w:val="en-GB"/>
        </w:rPr>
        <w:t xml:space="preserve">Organisational legitimacy often defined as the perceived appropriateness of an </w:t>
      </w:r>
      <w:r w:rsidR="003C7BBC" w:rsidRPr="00BE023F">
        <w:rPr>
          <w:rFonts w:ascii="Arial" w:hAnsi="Arial" w:cs="Arial"/>
          <w:lang w:val="en-GB"/>
        </w:rPr>
        <w:t>organisation’s</w:t>
      </w:r>
      <w:r w:rsidRPr="00BE023F">
        <w:rPr>
          <w:rFonts w:ascii="Arial" w:hAnsi="Arial" w:cs="Arial"/>
          <w:lang w:val="en-GB"/>
        </w:rPr>
        <w:t xml:space="preserve"> action in relation to societal norms (Suchman, 1995; Deephouse &amp; Zhang, 2024), is pivotal for fostering trust in misconduct reporting mechanisms. </w:t>
      </w:r>
    </w:p>
    <w:p w14:paraId="043D2168" w14:textId="77777777" w:rsidR="00661303" w:rsidRDefault="00661303" w:rsidP="00661303">
      <w:pPr>
        <w:spacing w:after="0" w:line="360" w:lineRule="auto"/>
        <w:jc w:val="both"/>
        <w:rPr>
          <w:rFonts w:ascii="Arial" w:hAnsi="Arial" w:cs="Arial"/>
          <w:lang w:val="en-GB"/>
        </w:rPr>
      </w:pPr>
    </w:p>
    <w:p w14:paraId="383757F1" w14:textId="344BF1B3" w:rsidR="00661303" w:rsidRDefault="00661303" w:rsidP="00661303">
      <w:pPr>
        <w:spacing w:after="0" w:line="360" w:lineRule="auto"/>
        <w:jc w:val="both"/>
        <w:rPr>
          <w:rFonts w:ascii="Arial" w:hAnsi="Arial" w:cs="Arial"/>
          <w:lang w:val="en-GB"/>
        </w:rPr>
      </w:pPr>
      <w:r w:rsidRPr="00BE023F">
        <w:rPr>
          <w:rFonts w:ascii="Arial" w:hAnsi="Arial" w:cs="Arial"/>
          <w:lang w:val="en-GB"/>
        </w:rPr>
        <w:t>In this context, the analysis of Question 4</w:t>
      </w:r>
      <w:r>
        <w:rPr>
          <w:rFonts w:ascii="Arial" w:hAnsi="Arial" w:cs="Arial"/>
          <w:lang w:val="en-GB"/>
        </w:rPr>
        <w:t xml:space="preserve">4 </w:t>
      </w:r>
      <w:r w:rsidR="00F055EC">
        <w:rPr>
          <w:rFonts w:ascii="Arial" w:hAnsi="Arial" w:cs="Arial"/>
          <w:lang w:val="en-GB"/>
        </w:rPr>
        <w:t>(</w:t>
      </w:r>
      <w:r>
        <w:rPr>
          <w:rFonts w:ascii="Arial" w:hAnsi="Arial" w:cs="Arial"/>
          <w:lang w:val="en-GB"/>
        </w:rPr>
        <w:t>Appendix D</w:t>
      </w:r>
      <w:r w:rsidR="00F055EC">
        <w:rPr>
          <w:rFonts w:ascii="Arial" w:hAnsi="Arial" w:cs="Arial"/>
          <w:lang w:val="en-GB"/>
        </w:rPr>
        <w:t>)</w:t>
      </w:r>
      <w:r w:rsidRPr="00BE023F">
        <w:rPr>
          <w:rFonts w:ascii="Arial" w:hAnsi="Arial" w:cs="Arial"/>
          <w:lang w:val="en-GB"/>
        </w:rPr>
        <w:t xml:space="preserve">, which addresses past experiences </w:t>
      </w:r>
      <w:r>
        <w:rPr>
          <w:rFonts w:ascii="Arial" w:hAnsi="Arial" w:cs="Arial"/>
          <w:lang w:val="en-GB"/>
        </w:rPr>
        <w:t>with unreported misconduct, reveals a complex reality among respondents</w:t>
      </w:r>
      <w:proofErr w:type="gramStart"/>
      <w:r>
        <w:rPr>
          <w:rFonts w:ascii="Arial" w:hAnsi="Arial" w:cs="Arial"/>
          <w:lang w:val="en-GB"/>
        </w:rPr>
        <w:t xml:space="preserve">.  </w:t>
      </w:r>
      <w:proofErr w:type="gramEnd"/>
      <w:r>
        <w:rPr>
          <w:rFonts w:ascii="Arial" w:hAnsi="Arial" w:cs="Arial"/>
          <w:lang w:val="en-GB"/>
        </w:rPr>
        <w:t>While</w:t>
      </w:r>
      <w:r w:rsidRPr="00BE023F">
        <w:rPr>
          <w:rFonts w:ascii="Arial" w:hAnsi="Arial" w:cs="Arial"/>
          <w:lang w:val="en-GB"/>
        </w:rPr>
        <w:t xml:space="preserve"> 75% (n=246) </w:t>
      </w:r>
      <w:r w:rsidR="00296745">
        <w:rPr>
          <w:rFonts w:ascii="Arial" w:hAnsi="Arial" w:cs="Arial"/>
          <w:lang w:val="en-GB"/>
        </w:rPr>
        <w:t xml:space="preserve">of respondents </w:t>
      </w:r>
      <w:r w:rsidRPr="00BE023F">
        <w:rPr>
          <w:rFonts w:ascii="Arial" w:hAnsi="Arial" w:cs="Arial"/>
          <w:lang w:val="en-GB"/>
        </w:rPr>
        <w:t>claimed that they have never witnessed any form of misconduct, 25% (n=83) acknowledged that they had withheld reports</w:t>
      </w:r>
      <w:r w:rsidR="003D4FA4" w:rsidRPr="00BE023F">
        <w:rPr>
          <w:rFonts w:ascii="Arial" w:hAnsi="Arial" w:cs="Arial"/>
          <w:lang w:val="en-GB"/>
        </w:rPr>
        <w:t xml:space="preserve">. </w:t>
      </w:r>
      <w:r w:rsidRPr="00BE023F">
        <w:rPr>
          <w:rFonts w:ascii="Arial" w:hAnsi="Arial" w:cs="Arial"/>
          <w:lang w:val="en-GB"/>
        </w:rPr>
        <w:t>Among th</w:t>
      </w:r>
      <w:r>
        <w:rPr>
          <w:rFonts w:ascii="Arial" w:hAnsi="Arial" w:cs="Arial"/>
          <w:lang w:val="en-GB"/>
        </w:rPr>
        <w:t>ose who had withheld reports</w:t>
      </w:r>
      <w:r w:rsidRPr="00BE023F">
        <w:rPr>
          <w:rFonts w:ascii="Arial" w:hAnsi="Arial" w:cs="Arial"/>
          <w:lang w:val="en-GB"/>
        </w:rPr>
        <w:t xml:space="preserve">, 29% expressed regret, 33% cited ambivalence and 8% declined to comment, </w:t>
      </w:r>
      <w:r>
        <w:rPr>
          <w:rFonts w:ascii="Arial" w:hAnsi="Arial" w:cs="Arial"/>
          <w:lang w:val="en-GB"/>
        </w:rPr>
        <w:t xml:space="preserve">indicating the presence of </w:t>
      </w:r>
      <w:r w:rsidRPr="00BE023F">
        <w:rPr>
          <w:rFonts w:ascii="Arial" w:hAnsi="Arial" w:cs="Arial"/>
          <w:lang w:val="en-GB"/>
        </w:rPr>
        <w:t xml:space="preserve">systemic barriers to ethical disclosure. </w:t>
      </w:r>
    </w:p>
    <w:p w14:paraId="3E358521" w14:textId="77777777" w:rsidR="00661303" w:rsidRDefault="00661303" w:rsidP="00661303">
      <w:pPr>
        <w:spacing w:after="0" w:line="360" w:lineRule="auto"/>
        <w:jc w:val="both"/>
        <w:rPr>
          <w:rFonts w:ascii="Arial" w:hAnsi="Arial" w:cs="Arial"/>
          <w:lang w:val="en-GB"/>
        </w:rPr>
      </w:pPr>
    </w:p>
    <w:p w14:paraId="26410EE4" w14:textId="39DCDBC9" w:rsidR="00661303" w:rsidRDefault="00661303" w:rsidP="00661303">
      <w:pPr>
        <w:spacing w:after="0" w:line="360" w:lineRule="auto"/>
        <w:jc w:val="both"/>
        <w:rPr>
          <w:rFonts w:ascii="Arial" w:hAnsi="Arial" w:cs="Arial"/>
          <w:lang w:val="en-GB"/>
        </w:rPr>
      </w:pPr>
      <w:r>
        <w:rPr>
          <w:rFonts w:ascii="Arial" w:hAnsi="Arial" w:cs="Arial"/>
          <w:lang w:val="en-GB"/>
        </w:rPr>
        <w:t xml:space="preserve">Interestingly when considering their past experiences </w:t>
      </w:r>
      <w:r w:rsidRPr="00BE023F">
        <w:rPr>
          <w:rFonts w:ascii="Arial" w:hAnsi="Arial" w:cs="Arial"/>
          <w:lang w:val="en-GB"/>
        </w:rPr>
        <w:t xml:space="preserve">55% (n=178) </w:t>
      </w:r>
      <w:r>
        <w:rPr>
          <w:rFonts w:ascii="Arial" w:hAnsi="Arial" w:cs="Arial"/>
          <w:lang w:val="en-GB"/>
        </w:rPr>
        <w:t xml:space="preserve">of respondents </w:t>
      </w:r>
      <w:r w:rsidRPr="00BE023F">
        <w:rPr>
          <w:rFonts w:ascii="Arial" w:hAnsi="Arial" w:cs="Arial"/>
          <w:lang w:val="en-GB"/>
        </w:rPr>
        <w:t xml:space="preserve">reported </w:t>
      </w:r>
      <w:r>
        <w:rPr>
          <w:rFonts w:ascii="Arial" w:hAnsi="Arial" w:cs="Arial"/>
          <w:lang w:val="en-GB"/>
        </w:rPr>
        <w:t>feeling</w:t>
      </w:r>
      <w:r w:rsidRPr="00BE023F">
        <w:rPr>
          <w:rFonts w:ascii="Arial" w:hAnsi="Arial" w:cs="Arial"/>
          <w:lang w:val="en-GB"/>
        </w:rPr>
        <w:t xml:space="preserve"> confiden</w:t>
      </w:r>
      <w:r>
        <w:rPr>
          <w:rFonts w:ascii="Arial" w:hAnsi="Arial" w:cs="Arial"/>
          <w:lang w:val="en-GB"/>
        </w:rPr>
        <w:t>t and willing to report</w:t>
      </w:r>
      <w:r w:rsidRPr="00BE023F">
        <w:rPr>
          <w:rFonts w:ascii="Arial" w:hAnsi="Arial" w:cs="Arial"/>
          <w:lang w:val="en-GB"/>
        </w:rPr>
        <w:t xml:space="preserve"> misconduct</w:t>
      </w:r>
      <w:r>
        <w:rPr>
          <w:rFonts w:ascii="Arial" w:hAnsi="Arial" w:cs="Arial"/>
          <w:lang w:val="en-GB"/>
        </w:rPr>
        <w:t xml:space="preserve"> in the future. However,</w:t>
      </w:r>
      <w:r w:rsidRPr="00BE023F">
        <w:rPr>
          <w:rFonts w:ascii="Arial" w:hAnsi="Arial" w:cs="Arial"/>
          <w:lang w:val="en-GB"/>
        </w:rPr>
        <w:t xml:space="preserve"> 17% (n=54) remained unsure or neutral as illustrated in figure </w:t>
      </w:r>
      <w:r>
        <w:rPr>
          <w:rFonts w:ascii="Arial" w:hAnsi="Arial" w:cs="Arial"/>
          <w:lang w:val="en-GB"/>
        </w:rPr>
        <w:t>3</w:t>
      </w:r>
      <w:r w:rsidR="002A5B2F">
        <w:rPr>
          <w:rFonts w:ascii="Arial" w:hAnsi="Arial" w:cs="Arial"/>
          <w:lang w:val="en-GB"/>
        </w:rPr>
        <w:t>3</w:t>
      </w:r>
      <w:r>
        <w:rPr>
          <w:rFonts w:ascii="Arial" w:hAnsi="Arial" w:cs="Arial"/>
          <w:lang w:val="en-GB"/>
        </w:rPr>
        <w:t>:</w:t>
      </w:r>
    </w:p>
    <w:p w14:paraId="7461DC46" w14:textId="77777777" w:rsidR="001D6FE9" w:rsidRPr="00BE023F" w:rsidRDefault="001D6FE9" w:rsidP="00BE023F">
      <w:pPr>
        <w:spacing w:after="0" w:line="360" w:lineRule="auto"/>
        <w:jc w:val="both"/>
        <w:rPr>
          <w:rFonts w:ascii="Arial" w:hAnsi="Arial" w:cs="Arial"/>
          <w:color w:val="FF0000"/>
          <w:lang w:val="en-GB"/>
        </w:rPr>
      </w:pPr>
    </w:p>
    <w:p w14:paraId="43D910E7" w14:textId="77777777" w:rsidR="00B82BB9" w:rsidRDefault="00B82BB9" w:rsidP="003A18A4">
      <w:pPr>
        <w:spacing w:line="360" w:lineRule="auto"/>
        <w:jc w:val="both"/>
        <w:rPr>
          <w:rFonts w:ascii="Arial" w:hAnsi="Arial" w:cs="Arial"/>
          <w:sz w:val="24"/>
          <w:szCs w:val="24"/>
          <w:lang w:val="en-GB"/>
        </w:rPr>
      </w:pPr>
    </w:p>
    <w:p w14:paraId="3A256D24" w14:textId="3A240CFD" w:rsidR="00D45C11" w:rsidRDefault="000131CF" w:rsidP="00992B76">
      <w:pPr>
        <w:spacing w:after="0" w:line="360" w:lineRule="auto"/>
        <w:jc w:val="both"/>
        <w:rPr>
          <w:rFonts w:ascii="Arial" w:hAnsi="Arial" w:cs="Arial"/>
          <w:sz w:val="24"/>
          <w:szCs w:val="24"/>
          <w:lang w:val="en-GB"/>
        </w:rPr>
      </w:pPr>
      <w:r w:rsidRPr="000131CF">
        <w:rPr>
          <w:rFonts w:ascii="Arial" w:hAnsi="Arial" w:cs="Arial"/>
          <w:noProof/>
          <w:sz w:val="24"/>
          <w:szCs w:val="24"/>
          <w:lang w:val="en-GB"/>
        </w:rPr>
        <w:drawing>
          <wp:inline distT="0" distB="0" distL="0" distR="0" wp14:anchorId="141306A7" wp14:editId="150FCC1A">
            <wp:extent cx="5943600" cy="1758950"/>
            <wp:effectExtent l="0" t="0" r="0" b="0"/>
            <wp:docPr id="840242085" name="Picture 1" descr="A colorful bar char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42085" name="Picture 1" descr="A colorful bar chart with a white background&#10;&#10;AI-generated content may be incorrect."/>
                    <pic:cNvPicPr/>
                  </pic:nvPicPr>
                  <pic:blipFill>
                    <a:blip r:embed="rId46"/>
                    <a:stretch>
                      <a:fillRect/>
                    </a:stretch>
                  </pic:blipFill>
                  <pic:spPr>
                    <a:xfrm>
                      <a:off x="0" y="0"/>
                      <a:ext cx="5943600" cy="1758950"/>
                    </a:xfrm>
                    <a:prstGeom prst="rect">
                      <a:avLst/>
                    </a:prstGeom>
                  </pic:spPr>
                </pic:pic>
              </a:graphicData>
            </a:graphic>
          </wp:inline>
        </w:drawing>
      </w:r>
    </w:p>
    <w:p w14:paraId="4283FCAC" w14:textId="3A9FC0E1" w:rsidR="00D45C11" w:rsidRPr="00BE023F" w:rsidRDefault="00FE131B" w:rsidP="00992B76">
      <w:pPr>
        <w:spacing w:after="0" w:line="360" w:lineRule="auto"/>
        <w:jc w:val="both"/>
        <w:rPr>
          <w:rFonts w:ascii="Arial" w:hAnsi="Arial" w:cs="Arial"/>
          <w:lang w:val="en-GB"/>
        </w:rPr>
      </w:pPr>
      <w:r w:rsidRPr="00BE023F">
        <w:rPr>
          <w:rFonts w:ascii="Arial" w:hAnsi="Arial" w:cs="Arial"/>
        </w:rPr>
        <w:t xml:space="preserve">Figure </w:t>
      </w:r>
      <w:r w:rsidR="00992B76">
        <w:rPr>
          <w:rFonts w:ascii="Arial" w:hAnsi="Arial" w:cs="Arial"/>
        </w:rPr>
        <w:t>3</w:t>
      </w:r>
      <w:r w:rsidR="002A5B2F">
        <w:rPr>
          <w:rFonts w:ascii="Arial" w:hAnsi="Arial" w:cs="Arial"/>
        </w:rPr>
        <w:t>3</w:t>
      </w:r>
      <w:r w:rsidRPr="00BE023F">
        <w:rPr>
          <w:rFonts w:ascii="Arial" w:hAnsi="Arial" w:cs="Arial"/>
        </w:rPr>
        <w:t xml:space="preserve"> - </w:t>
      </w:r>
      <w:r w:rsidR="0052405D" w:rsidRPr="00BE023F">
        <w:rPr>
          <w:rFonts w:ascii="Arial" w:hAnsi="Arial" w:cs="Arial"/>
        </w:rPr>
        <w:t xml:space="preserve">Current Levels of Confidence and Willingness to Report </w:t>
      </w:r>
      <w:r w:rsidR="00682817">
        <w:rPr>
          <w:rFonts w:ascii="Arial" w:hAnsi="Arial" w:cs="Arial"/>
        </w:rPr>
        <w:t xml:space="preserve">Internal </w:t>
      </w:r>
      <w:r w:rsidR="0052405D" w:rsidRPr="00BE023F">
        <w:rPr>
          <w:rFonts w:ascii="Arial" w:hAnsi="Arial" w:cs="Arial"/>
        </w:rPr>
        <w:t>Misconduct</w:t>
      </w:r>
    </w:p>
    <w:p w14:paraId="63BE36D0" w14:textId="77777777" w:rsidR="00CD4F04" w:rsidRPr="00BE023F" w:rsidRDefault="00CD4F04" w:rsidP="00BE023F">
      <w:pPr>
        <w:spacing w:after="0" w:line="360" w:lineRule="auto"/>
        <w:jc w:val="both"/>
        <w:rPr>
          <w:rFonts w:ascii="Arial" w:hAnsi="Arial" w:cs="Arial"/>
          <w:lang w:val="en-GB"/>
        </w:rPr>
      </w:pPr>
    </w:p>
    <w:p w14:paraId="7F785301" w14:textId="77777777" w:rsidR="00661303" w:rsidRPr="00BE023F" w:rsidRDefault="00661303" w:rsidP="00661303">
      <w:pPr>
        <w:spacing w:after="0" w:line="360" w:lineRule="auto"/>
        <w:jc w:val="both"/>
        <w:rPr>
          <w:rFonts w:ascii="Arial" w:hAnsi="Arial" w:cs="Arial"/>
          <w:lang w:val="en-GB"/>
        </w:rPr>
      </w:pPr>
      <w:r w:rsidRPr="00BE023F">
        <w:rPr>
          <w:rFonts w:ascii="Arial" w:hAnsi="Arial" w:cs="Arial"/>
          <w:lang w:val="en-GB"/>
        </w:rPr>
        <w:t xml:space="preserve">Appendix E </w:t>
      </w:r>
      <w:r>
        <w:rPr>
          <w:rFonts w:ascii="Arial" w:hAnsi="Arial" w:cs="Arial"/>
          <w:lang w:val="en-GB"/>
        </w:rPr>
        <w:t xml:space="preserve">further </w:t>
      </w:r>
      <w:r w:rsidRPr="00BE023F">
        <w:rPr>
          <w:rFonts w:ascii="Arial" w:hAnsi="Arial" w:cs="Arial"/>
          <w:lang w:val="en-GB"/>
        </w:rPr>
        <w:t>illustrates the changes in respondents’ confidence levels b</w:t>
      </w:r>
      <w:r>
        <w:rPr>
          <w:rFonts w:ascii="Arial" w:hAnsi="Arial" w:cs="Arial"/>
          <w:lang w:val="en-GB"/>
        </w:rPr>
        <w:t xml:space="preserve">ased on their </w:t>
      </w:r>
      <w:r w:rsidRPr="00BE023F">
        <w:rPr>
          <w:rFonts w:ascii="Arial" w:hAnsi="Arial" w:cs="Arial"/>
          <w:lang w:val="en-GB"/>
        </w:rPr>
        <w:t xml:space="preserve">previous reporting. </w:t>
      </w:r>
      <w:r>
        <w:rPr>
          <w:rFonts w:ascii="Arial" w:hAnsi="Arial" w:cs="Arial"/>
          <w:lang w:val="en-GB"/>
        </w:rPr>
        <w:t>The feelings show a mix of increase and decrease in confidence, reflecting</w:t>
      </w:r>
      <w:r w:rsidRPr="00BE023F">
        <w:rPr>
          <w:rFonts w:ascii="Arial" w:hAnsi="Arial" w:cs="Arial"/>
          <w:lang w:val="en-GB"/>
        </w:rPr>
        <w:t xml:space="preserve"> </w:t>
      </w:r>
      <w:r w:rsidRPr="00BE023F">
        <w:rPr>
          <w:rFonts w:ascii="Arial" w:hAnsi="Arial" w:cs="Arial"/>
          <w:lang w:val="en-GB"/>
        </w:rPr>
        <w:lastRenderedPageBreak/>
        <w:t xml:space="preserve">the tension between institutional legitimacy and respondents </w:t>
      </w:r>
      <w:r>
        <w:rPr>
          <w:rFonts w:ascii="Arial" w:hAnsi="Arial" w:cs="Arial"/>
          <w:lang w:val="en-GB"/>
        </w:rPr>
        <w:t>‘</w:t>
      </w:r>
      <w:r w:rsidRPr="00BE023F">
        <w:rPr>
          <w:rFonts w:ascii="Arial" w:hAnsi="Arial" w:cs="Arial"/>
          <w:lang w:val="en-GB"/>
        </w:rPr>
        <w:t>lived experiences</w:t>
      </w:r>
      <w:r>
        <w:rPr>
          <w:rFonts w:ascii="Arial" w:hAnsi="Arial" w:cs="Arial"/>
          <w:lang w:val="en-GB"/>
        </w:rPr>
        <w:t>’</w:t>
      </w:r>
      <w:r w:rsidRPr="00BE023F">
        <w:rPr>
          <w:rFonts w:ascii="Arial" w:hAnsi="Arial" w:cs="Arial"/>
          <w:lang w:val="en-GB"/>
        </w:rPr>
        <w:t xml:space="preserve"> aligning with existing research on the efficacy of whistleblowing </w:t>
      </w:r>
      <w:sdt>
        <w:sdtPr>
          <w:rPr>
            <w:rFonts w:ascii="Arial" w:hAnsi="Arial" w:cs="Arial"/>
            <w:lang w:val="en-GB"/>
          </w:rPr>
          <w:id w:val="-1058171041"/>
          <w:citation/>
        </w:sdtPr>
        <w:sdtEndPr/>
        <w:sdtContent>
          <w:r w:rsidRPr="00BE023F">
            <w:rPr>
              <w:rFonts w:ascii="Arial" w:hAnsi="Arial" w:cs="Arial"/>
              <w:lang w:val="en-GB"/>
            </w:rPr>
            <w:fldChar w:fldCharType="begin"/>
          </w:r>
          <w:r w:rsidRPr="00BE023F">
            <w:rPr>
              <w:rFonts w:ascii="Arial" w:hAnsi="Arial" w:cs="Arial"/>
              <w:lang w:val="en-GB"/>
            </w:rPr>
            <w:instrText xml:space="preserve"> CITATION Ivk22 \l 2057 </w:instrText>
          </w:r>
          <w:r w:rsidRPr="00BE023F">
            <w:rPr>
              <w:rFonts w:ascii="Arial" w:hAnsi="Arial" w:cs="Arial"/>
              <w:lang w:val="en-GB"/>
            </w:rPr>
            <w:fldChar w:fldCharType="separate"/>
          </w:r>
          <w:r w:rsidRPr="00BE023F">
            <w:rPr>
              <w:rFonts w:ascii="Arial" w:hAnsi="Arial" w:cs="Arial"/>
              <w:noProof/>
              <w:lang w:val="en-GB"/>
            </w:rPr>
            <w:t>(Ivkovic, et al., 2022)</w:t>
          </w:r>
          <w:r w:rsidRPr="00BE023F">
            <w:rPr>
              <w:rFonts w:ascii="Arial" w:hAnsi="Arial" w:cs="Arial"/>
              <w:lang w:val="en-GB"/>
            </w:rPr>
            <w:fldChar w:fldCharType="end"/>
          </w:r>
        </w:sdtContent>
      </w:sdt>
      <w:r w:rsidRPr="00BE023F">
        <w:rPr>
          <w:rFonts w:ascii="Arial" w:hAnsi="Arial" w:cs="Arial"/>
          <w:lang w:val="en-GB"/>
        </w:rPr>
        <w:t>.</w:t>
      </w:r>
    </w:p>
    <w:p w14:paraId="31D9B089" w14:textId="77777777" w:rsidR="00957AA6" w:rsidRPr="00BE023F" w:rsidRDefault="00957AA6" w:rsidP="00BE023F">
      <w:pPr>
        <w:spacing w:after="0" w:line="360" w:lineRule="auto"/>
        <w:jc w:val="both"/>
        <w:rPr>
          <w:rFonts w:ascii="Arial" w:hAnsi="Arial" w:cs="Arial"/>
          <w:lang w:val="en-GB"/>
        </w:rPr>
      </w:pPr>
    </w:p>
    <w:p w14:paraId="69AB2765" w14:textId="40C2E680" w:rsidR="00F971FC" w:rsidRDefault="009321CC" w:rsidP="00BE023F">
      <w:pPr>
        <w:spacing w:after="0" w:line="360" w:lineRule="auto"/>
        <w:jc w:val="both"/>
        <w:rPr>
          <w:rFonts w:ascii="Arial" w:hAnsi="Arial" w:cs="Arial"/>
          <w:lang w:val="en-GB"/>
        </w:rPr>
      </w:pPr>
      <w:r w:rsidRPr="00BE023F">
        <w:rPr>
          <w:rFonts w:ascii="Arial" w:hAnsi="Arial" w:cs="Arial"/>
          <w:lang w:val="en-GB"/>
        </w:rPr>
        <w:t>Drawing on</w:t>
      </w:r>
      <w:r w:rsidR="00682817">
        <w:rPr>
          <w:rFonts w:ascii="Arial" w:hAnsi="Arial" w:cs="Arial"/>
          <w:lang w:val="en-GB"/>
        </w:rPr>
        <w:t xml:space="preserve"> </w:t>
      </w:r>
      <w:r w:rsidR="00A5098E" w:rsidRPr="00BE023F">
        <w:rPr>
          <w:rFonts w:ascii="Arial" w:hAnsi="Arial" w:cs="Arial"/>
          <w:lang w:val="en-GB"/>
        </w:rPr>
        <w:t xml:space="preserve">principles of </w:t>
      </w:r>
      <w:r w:rsidRPr="00BE023F">
        <w:rPr>
          <w:rFonts w:ascii="Arial" w:hAnsi="Arial" w:cs="Arial"/>
          <w:lang w:val="en-GB"/>
        </w:rPr>
        <w:t xml:space="preserve">participation action research </w:t>
      </w:r>
      <w:r w:rsidR="00C439CA" w:rsidRPr="00BE023F">
        <w:rPr>
          <w:rFonts w:ascii="Arial" w:hAnsi="Arial" w:cs="Arial"/>
          <w:lang w:val="en-GB"/>
        </w:rPr>
        <w:t>(Brydon-Miller &amp; Maguires, 2009; Wuhr et al., 2015)</w:t>
      </w:r>
      <w:r w:rsidR="00116CBA" w:rsidRPr="00BE023F">
        <w:rPr>
          <w:rFonts w:ascii="Arial" w:hAnsi="Arial" w:cs="Arial"/>
          <w:lang w:val="en-GB"/>
        </w:rPr>
        <w:t>,</w:t>
      </w:r>
      <w:r w:rsidR="00C439CA" w:rsidRPr="00BE023F">
        <w:rPr>
          <w:rFonts w:ascii="Arial" w:hAnsi="Arial" w:cs="Arial"/>
          <w:lang w:val="en-GB"/>
        </w:rPr>
        <w:t xml:space="preserve"> </w:t>
      </w:r>
      <w:r w:rsidR="00C97807" w:rsidRPr="00BE023F">
        <w:rPr>
          <w:rFonts w:ascii="Arial" w:hAnsi="Arial" w:cs="Arial"/>
          <w:lang w:val="en-GB"/>
        </w:rPr>
        <w:t>218</w:t>
      </w:r>
      <w:r w:rsidRPr="00BE023F">
        <w:rPr>
          <w:rFonts w:ascii="Arial" w:hAnsi="Arial" w:cs="Arial"/>
          <w:lang w:val="en-GB"/>
        </w:rPr>
        <w:t xml:space="preserve"> respondents proposed actionable solutions to enhance transparency and </w:t>
      </w:r>
      <w:r w:rsidR="003C7BBC">
        <w:rPr>
          <w:rFonts w:ascii="Arial" w:hAnsi="Arial" w:cs="Arial"/>
          <w:lang w:val="en-GB"/>
        </w:rPr>
        <w:t xml:space="preserve">organisational </w:t>
      </w:r>
      <w:r w:rsidRPr="00BE023F">
        <w:rPr>
          <w:rFonts w:ascii="Arial" w:hAnsi="Arial" w:cs="Arial"/>
          <w:lang w:val="en-GB"/>
        </w:rPr>
        <w:t>support</w:t>
      </w:r>
      <w:r w:rsidR="00682817">
        <w:rPr>
          <w:rFonts w:ascii="Arial" w:hAnsi="Arial" w:cs="Arial"/>
          <w:lang w:val="en-GB"/>
        </w:rPr>
        <w:t xml:space="preserve"> (</w:t>
      </w:r>
      <w:r w:rsidRPr="00BE023F">
        <w:rPr>
          <w:rFonts w:ascii="Arial" w:hAnsi="Arial" w:cs="Arial"/>
          <w:lang w:val="en-GB"/>
        </w:rPr>
        <w:t xml:space="preserve">Appendix </w:t>
      </w:r>
      <w:r w:rsidR="00A5098E" w:rsidRPr="00BE023F">
        <w:rPr>
          <w:rFonts w:ascii="Arial" w:hAnsi="Arial" w:cs="Arial"/>
          <w:lang w:val="en-GB"/>
        </w:rPr>
        <w:t>D</w:t>
      </w:r>
      <w:r w:rsidR="00F971FC" w:rsidRPr="00BE023F">
        <w:rPr>
          <w:rFonts w:ascii="Arial" w:hAnsi="Arial" w:cs="Arial"/>
          <w:lang w:val="en-GB"/>
        </w:rPr>
        <w:t>,</w:t>
      </w:r>
      <w:r w:rsidRPr="00BE023F">
        <w:rPr>
          <w:rFonts w:ascii="Arial" w:hAnsi="Arial" w:cs="Arial"/>
          <w:lang w:val="en-GB"/>
        </w:rPr>
        <w:t xml:space="preserve"> </w:t>
      </w:r>
      <w:r w:rsidR="00301F40" w:rsidRPr="00BE023F">
        <w:rPr>
          <w:rFonts w:ascii="Arial" w:hAnsi="Arial" w:cs="Arial"/>
          <w:lang w:val="en-GB"/>
        </w:rPr>
        <w:t>Q</w:t>
      </w:r>
      <w:r w:rsidRPr="00BE023F">
        <w:rPr>
          <w:rFonts w:ascii="Arial" w:hAnsi="Arial" w:cs="Arial"/>
          <w:lang w:val="en-GB"/>
        </w:rPr>
        <w:t xml:space="preserve">uestion </w:t>
      </w:r>
      <w:r w:rsidR="00301F40" w:rsidRPr="00BE023F">
        <w:rPr>
          <w:rFonts w:ascii="Arial" w:hAnsi="Arial" w:cs="Arial"/>
          <w:lang w:val="en-GB"/>
        </w:rPr>
        <w:t>47</w:t>
      </w:r>
      <w:r w:rsidR="00682817">
        <w:rPr>
          <w:rFonts w:ascii="Arial" w:hAnsi="Arial" w:cs="Arial"/>
          <w:lang w:val="en-GB"/>
        </w:rPr>
        <w:t>)</w:t>
      </w:r>
      <w:r w:rsidR="00F971FC" w:rsidRPr="00BE023F">
        <w:rPr>
          <w:rFonts w:ascii="Arial" w:hAnsi="Arial" w:cs="Arial"/>
          <w:lang w:val="en-GB"/>
        </w:rPr>
        <w:t>. Grouped into themes, structural reforms and proposed solutions included:</w:t>
      </w:r>
    </w:p>
    <w:p w14:paraId="76989573" w14:textId="77777777" w:rsidR="00D63099" w:rsidRPr="00BE023F" w:rsidRDefault="00D63099" w:rsidP="00BE023F">
      <w:pPr>
        <w:spacing w:after="0" w:line="360" w:lineRule="auto"/>
        <w:jc w:val="both"/>
        <w:rPr>
          <w:rFonts w:ascii="Arial" w:hAnsi="Arial" w:cs="Arial"/>
          <w:lang w:val="en-GB"/>
        </w:rPr>
      </w:pPr>
    </w:p>
    <w:p w14:paraId="0BF2AAD0" w14:textId="3E89C108" w:rsidR="00F971FC" w:rsidRPr="00BE023F" w:rsidRDefault="00F971FC" w:rsidP="00BE023F">
      <w:pPr>
        <w:pStyle w:val="ListParagraph"/>
        <w:numPr>
          <w:ilvl w:val="0"/>
          <w:numId w:val="35"/>
        </w:numPr>
        <w:spacing w:after="0" w:line="360" w:lineRule="auto"/>
        <w:jc w:val="both"/>
        <w:rPr>
          <w:rFonts w:ascii="Arial" w:hAnsi="Arial" w:cs="Arial"/>
          <w:lang w:val="en-GB"/>
        </w:rPr>
      </w:pPr>
      <w:r w:rsidRPr="00BE023F">
        <w:rPr>
          <w:rFonts w:ascii="Arial" w:hAnsi="Arial" w:cs="Arial"/>
          <w:lang w:val="en-GB"/>
        </w:rPr>
        <w:t xml:space="preserve">Technological Solutions – Reporting Apps, Live Chat and </w:t>
      </w:r>
      <w:r w:rsidR="000D59E9" w:rsidRPr="00BE023F">
        <w:rPr>
          <w:rFonts w:ascii="Arial" w:hAnsi="Arial" w:cs="Arial"/>
          <w:lang w:val="en-GB"/>
        </w:rPr>
        <w:t>D</w:t>
      </w:r>
      <w:r w:rsidRPr="00BE023F">
        <w:rPr>
          <w:rFonts w:ascii="Arial" w:hAnsi="Arial" w:cs="Arial"/>
          <w:lang w:val="en-GB"/>
        </w:rPr>
        <w:t xml:space="preserve">edicated </w:t>
      </w:r>
      <w:r w:rsidR="000D59E9" w:rsidRPr="00BE023F">
        <w:rPr>
          <w:rFonts w:ascii="Arial" w:hAnsi="Arial" w:cs="Arial"/>
          <w:lang w:val="en-GB"/>
        </w:rPr>
        <w:t>P</w:t>
      </w:r>
      <w:r w:rsidRPr="00BE023F">
        <w:rPr>
          <w:rFonts w:ascii="Arial" w:hAnsi="Arial" w:cs="Arial"/>
          <w:lang w:val="en-GB"/>
        </w:rPr>
        <w:t>ortals for real-time concerns.</w:t>
      </w:r>
      <w:r w:rsidR="00895848">
        <w:rPr>
          <w:rFonts w:ascii="Arial" w:hAnsi="Arial" w:cs="Arial"/>
          <w:lang w:val="en-GB"/>
        </w:rPr>
        <w:t xml:space="preserve"> </w:t>
      </w:r>
    </w:p>
    <w:p w14:paraId="42BF8DC7" w14:textId="4064F4EA" w:rsidR="00F971FC" w:rsidRPr="00BE023F" w:rsidRDefault="00F971FC" w:rsidP="00BE023F">
      <w:pPr>
        <w:pStyle w:val="ListParagraph"/>
        <w:numPr>
          <w:ilvl w:val="0"/>
          <w:numId w:val="35"/>
        </w:numPr>
        <w:spacing w:after="0" w:line="360" w:lineRule="auto"/>
        <w:jc w:val="both"/>
        <w:rPr>
          <w:rFonts w:ascii="Arial" w:hAnsi="Arial" w:cs="Arial"/>
          <w:lang w:val="en-GB"/>
        </w:rPr>
      </w:pPr>
      <w:r w:rsidRPr="00BE023F">
        <w:rPr>
          <w:rFonts w:ascii="Arial" w:hAnsi="Arial" w:cs="Arial"/>
          <w:lang w:val="en-GB"/>
        </w:rPr>
        <w:t>Procedural Clarit</w:t>
      </w:r>
      <w:r w:rsidR="00C62C90">
        <w:rPr>
          <w:rFonts w:ascii="Arial" w:hAnsi="Arial" w:cs="Arial"/>
          <w:lang w:val="en-GB"/>
        </w:rPr>
        <w:t>y – S</w:t>
      </w:r>
      <w:r w:rsidRPr="00BE023F">
        <w:rPr>
          <w:rFonts w:ascii="Arial" w:hAnsi="Arial" w:cs="Arial"/>
          <w:lang w:val="en-GB"/>
        </w:rPr>
        <w:t>tandardised training on misconduct definitions and reporting protocols, commencing during onboarding and delivered regularly.</w:t>
      </w:r>
    </w:p>
    <w:p w14:paraId="4B4EB830" w14:textId="49B66A93" w:rsidR="00F971FC" w:rsidRPr="00BE023F" w:rsidRDefault="00F971FC" w:rsidP="00BE023F">
      <w:pPr>
        <w:pStyle w:val="ListParagraph"/>
        <w:numPr>
          <w:ilvl w:val="0"/>
          <w:numId w:val="35"/>
        </w:numPr>
        <w:spacing w:after="0" w:line="360" w:lineRule="auto"/>
        <w:jc w:val="both"/>
        <w:rPr>
          <w:rFonts w:ascii="Arial" w:hAnsi="Arial" w:cs="Arial"/>
          <w:lang w:val="en-GB"/>
        </w:rPr>
      </w:pPr>
      <w:r w:rsidRPr="00BE023F">
        <w:rPr>
          <w:rFonts w:ascii="Arial" w:hAnsi="Arial" w:cs="Arial"/>
          <w:lang w:val="en-GB"/>
        </w:rPr>
        <w:t>Leadership Accountability – Senior officers modelling approachability and ethical behaviour to reduce intimidation.</w:t>
      </w:r>
    </w:p>
    <w:p w14:paraId="2E0E704A" w14:textId="1A65E75D" w:rsidR="00F971FC" w:rsidRPr="00BE023F" w:rsidRDefault="00F971FC" w:rsidP="00BE023F">
      <w:pPr>
        <w:pStyle w:val="ListParagraph"/>
        <w:numPr>
          <w:ilvl w:val="0"/>
          <w:numId w:val="35"/>
        </w:numPr>
        <w:spacing w:after="0" w:line="360" w:lineRule="auto"/>
        <w:jc w:val="both"/>
        <w:rPr>
          <w:rFonts w:ascii="Arial" w:hAnsi="Arial" w:cs="Arial"/>
          <w:lang w:val="en-GB"/>
        </w:rPr>
      </w:pPr>
      <w:r w:rsidRPr="00BE023F">
        <w:rPr>
          <w:rFonts w:ascii="Arial" w:hAnsi="Arial" w:cs="Arial"/>
          <w:lang w:val="en-GB"/>
        </w:rPr>
        <w:t>Victim-Centred Support – Treating whistleblowers with the same care as crime victims, including, providing regular updates, quicker investigations and post-reporting welfare checks</w:t>
      </w:r>
      <w:r w:rsidR="003C7BBC">
        <w:rPr>
          <w:rFonts w:ascii="Arial" w:hAnsi="Arial" w:cs="Arial"/>
          <w:lang w:val="en-GB"/>
        </w:rPr>
        <w:t xml:space="preserve"> and support</w:t>
      </w:r>
      <w:r w:rsidRPr="00BE023F">
        <w:rPr>
          <w:rFonts w:ascii="Arial" w:hAnsi="Arial" w:cs="Arial"/>
          <w:lang w:val="en-GB"/>
        </w:rPr>
        <w:t>.</w:t>
      </w:r>
    </w:p>
    <w:p w14:paraId="1D30FE2C" w14:textId="3124B402" w:rsidR="00F971FC" w:rsidRPr="00BE023F" w:rsidRDefault="00F971FC" w:rsidP="00BE023F">
      <w:pPr>
        <w:pStyle w:val="ListParagraph"/>
        <w:numPr>
          <w:ilvl w:val="0"/>
          <w:numId w:val="35"/>
        </w:numPr>
        <w:spacing w:after="0" w:line="360" w:lineRule="auto"/>
        <w:jc w:val="both"/>
        <w:rPr>
          <w:rFonts w:ascii="Arial" w:hAnsi="Arial" w:cs="Arial"/>
          <w:lang w:val="en-GB"/>
        </w:rPr>
      </w:pPr>
      <w:r w:rsidRPr="00BE023F">
        <w:rPr>
          <w:rFonts w:ascii="Arial" w:hAnsi="Arial" w:cs="Arial"/>
          <w:lang w:val="en-GB"/>
        </w:rPr>
        <w:t>Cross Force Collaboration – Delegating investigations to external forces to mitigate bias.</w:t>
      </w:r>
    </w:p>
    <w:p w14:paraId="3EB1CA47" w14:textId="2193E7AB" w:rsidR="00F971FC" w:rsidRPr="00BE023F" w:rsidRDefault="00C62C90" w:rsidP="00BE023F">
      <w:pPr>
        <w:pStyle w:val="ListParagraph"/>
        <w:numPr>
          <w:ilvl w:val="0"/>
          <w:numId w:val="35"/>
        </w:numPr>
        <w:spacing w:after="0" w:line="360" w:lineRule="auto"/>
        <w:jc w:val="both"/>
        <w:rPr>
          <w:rFonts w:ascii="Arial" w:hAnsi="Arial" w:cs="Arial"/>
          <w:lang w:val="en-GB"/>
        </w:rPr>
      </w:pPr>
      <w:r>
        <w:rPr>
          <w:rFonts w:ascii="Arial" w:hAnsi="Arial" w:cs="Arial"/>
          <w:lang w:val="en-GB"/>
        </w:rPr>
        <w:t>Internal</w:t>
      </w:r>
      <w:r w:rsidR="00F971FC" w:rsidRPr="00BE023F">
        <w:rPr>
          <w:rFonts w:ascii="Arial" w:hAnsi="Arial" w:cs="Arial"/>
          <w:lang w:val="en-GB"/>
        </w:rPr>
        <w:t xml:space="preserve"> Dissemination – Sharing anonymised outcomes internally to demonstrate procedural justice.</w:t>
      </w:r>
    </w:p>
    <w:p w14:paraId="480EAB63" w14:textId="77777777" w:rsidR="00F971FC" w:rsidRPr="00BE023F" w:rsidRDefault="00F971FC" w:rsidP="00BE023F">
      <w:pPr>
        <w:spacing w:after="0" w:line="360" w:lineRule="auto"/>
        <w:jc w:val="both"/>
        <w:rPr>
          <w:rFonts w:ascii="Arial" w:hAnsi="Arial" w:cs="Arial"/>
          <w:lang w:val="en-GB"/>
        </w:rPr>
      </w:pPr>
    </w:p>
    <w:p w14:paraId="75197339" w14:textId="47E416E7" w:rsidR="00F971FC" w:rsidRDefault="009B79C0" w:rsidP="00BE023F">
      <w:pPr>
        <w:spacing w:after="0" w:line="360" w:lineRule="auto"/>
        <w:jc w:val="both"/>
        <w:rPr>
          <w:rFonts w:ascii="Arial" w:hAnsi="Arial" w:cs="Arial"/>
          <w:lang w:val="en-GB"/>
        </w:rPr>
      </w:pPr>
      <w:r w:rsidRPr="00BE023F">
        <w:rPr>
          <w:rFonts w:ascii="Arial" w:hAnsi="Arial" w:cs="Arial"/>
          <w:lang w:val="en-GB"/>
        </w:rPr>
        <w:t>The i</w:t>
      </w:r>
      <w:r w:rsidR="00CD4F04" w:rsidRPr="00BE023F">
        <w:rPr>
          <w:rFonts w:ascii="Arial" w:hAnsi="Arial" w:cs="Arial"/>
          <w:lang w:val="en-GB"/>
        </w:rPr>
        <w:t>mplications</w:t>
      </w:r>
      <w:r w:rsidR="00F971FC" w:rsidRPr="00BE023F">
        <w:rPr>
          <w:rFonts w:ascii="Arial" w:hAnsi="Arial" w:cs="Arial"/>
          <w:lang w:val="en-GB"/>
        </w:rPr>
        <w:t xml:space="preserve"> </w:t>
      </w:r>
      <w:r w:rsidR="00C62C90">
        <w:rPr>
          <w:rFonts w:ascii="Arial" w:hAnsi="Arial" w:cs="Arial"/>
          <w:lang w:val="en-GB"/>
        </w:rPr>
        <w:t xml:space="preserve">of procedural justice </w:t>
      </w:r>
      <w:r w:rsidR="00F971FC" w:rsidRPr="00BE023F">
        <w:rPr>
          <w:rFonts w:ascii="Arial" w:hAnsi="Arial" w:cs="Arial"/>
          <w:lang w:val="en-GB"/>
        </w:rPr>
        <w:t xml:space="preserve">for </w:t>
      </w:r>
      <w:r w:rsidR="005B3D6D" w:rsidRPr="00BE023F">
        <w:rPr>
          <w:rFonts w:ascii="Arial" w:hAnsi="Arial" w:cs="Arial"/>
          <w:lang w:val="en-GB"/>
        </w:rPr>
        <w:t>i</w:t>
      </w:r>
      <w:r w:rsidR="00F971FC" w:rsidRPr="00BE023F">
        <w:rPr>
          <w:rFonts w:ascii="Arial" w:hAnsi="Arial" w:cs="Arial"/>
          <w:lang w:val="en-GB"/>
        </w:rPr>
        <w:t xml:space="preserve">nstitutional </w:t>
      </w:r>
      <w:r w:rsidR="00CD4F04" w:rsidRPr="00BE023F">
        <w:rPr>
          <w:rFonts w:ascii="Arial" w:hAnsi="Arial" w:cs="Arial"/>
          <w:lang w:val="en-GB"/>
        </w:rPr>
        <w:t>practise</w:t>
      </w:r>
      <w:r w:rsidR="000131CF">
        <w:rPr>
          <w:rFonts w:ascii="Arial" w:hAnsi="Arial" w:cs="Arial"/>
          <w:lang w:val="en-GB"/>
        </w:rPr>
        <w:t xml:space="preserve"> are significant</w:t>
      </w:r>
      <w:r w:rsidR="003D4FA4">
        <w:rPr>
          <w:rFonts w:ascii="Arial" w:hAnsi="Arial" w:cs="Arial"/>
          <w:lang w:val="en-GB"/>
        </w:rPr>
        <w:t xml:space="preserve">. </w:t>
      </w:r>
      <w:r w:rsidR="00B473BA">
        <w:rPr>
          <w:rFonts w:ascii="Arial" w:hAnsi="Arial" w:cs="Arial"/>
          <w:lang w:val="en-GB"/>
        </w:rPr>
        <w:t>3</w:t>
      </w:r>
      <w:r w:rsidR="00F971FC" w:rsidRPr="00BE023F">
        <w:rPr>
          <w:rFonts w:ascii="Arial" w:hAnsi="Arial" w:cs="Arial"/>
          <w:lang w:val="en-GB"/>
        </w:rPr>
        <w:t>0%</w:t>
      </w:r>
      <w:r w:rsidRPr="00BE023F">
        <w:rPr>
          <w:rFonts w:ascii="Arial" w:hAnsi="Arial" w:cs="Arial"/>
          <w:lang w:val="en-GB"/>
        </w:rPr>
        <w:t xml:space="preserve"> </w:t>
      </w:r>
      <w:r w:rsidR="00B473BA">
        <w:rPr>
          <w:rFonts w:ascii="Arial" w:hAnsi="Arial" w:cs="Arial"/>
          <w:lang w:val="en-GB"/>
        </w:rPr>
        <w:t xml:space="preserve">(n=99) </w:t>
      </w:r>
      <w:r w:rsidRPr="00BE023F">
        <w:rPr>
          <w:rFonts w:ascii="Arial" w:hAnsi="Arial" w:cs="Arial"/>
          <w:lang w:val="en-GB"/>
        </w:rPr>
        <w:t xml:space="preserve">of </w:t>
      </w:r>
      <w:r w:rsidR="00B473BA">
        <w:rPr>
          <w:rFonts w:ascii="Arial" w:hAnsi="Arial" w:cs="Arial"/>
          <w:lang w:val="en-GB"/>
        </w:rPr>
        <w:t xml:space="preserve">  </w:t>
      </w:r>
      <w:r w:rsidRPr="00BE023F">
        <w:rPr>
          <w:rFonts w:ascii="Arial" w:hAnsi="Arial" w:cs="Arial"/>
          <w:lang w:val="en-GB"/>
        </w:rPr>
        <w:t xml:space="preserve">respondents </w:t>
      </w:r>
      <w:r w:rsidR="000131CF">
        <w:rPr>
          <w:rFonts w:ascii="Arial" w:hAnsi="Arial" w:cs="Arial"/>
          <w:lang w:val="en-GB"/>
        </w:rPr>
        <w:t xml:space="preserve">expressed </w:t>
      </w:r>
      <w:r w:rsidRPr="00BE023F">
        <w:rPr>
          <w:rFonts w:ascii="Arial" w:hAnsi="Arial" w:cs="Arial"/>
          <w:lang w:val="en-GB"/>
        </w:rPr>
        <w:t xml:space="preserve">a </w:t>
      </w:r>
      <w:r w:rsidR="00F971FC" w:rsidRPr="00BE023F">
        <w:rPr>
          <w:rFonts w:ascii="Arial" w:hAnsi="Arial" w:cs="Arial"/>
          <w:lang w:val="en-GB"/>
        </w:rPr>
        <w:t>willing</w:t>
      </w:r>
      <w:r w:rsidRPr="00BE023F">
        <w:rPr>
          <w:rFonts w:ascii="Arial" w:hAnsi="Arial" w:cs="Arial"/>
          <w:lang w:val="en-GB"/>
        </w:rPr>
        <w:t>ness</w:t>
      </w:r>
      <w:r w:rsidR="00F971FC" w:rsidRPr="00BE023F">
        <w:rPr>
          <w:rFonts w:ascii="Arial" w:hAnsi="Arial" w:cs="Arial"/>
          <w:lang w:val="en-GB"/>
        </w:rPr>
        <w:t xml:space="preserve"> to engage in further research </w:t>
      </w:r>
      <w:r w:rsidR="00C62C90">
        <w:rPr>
          <w:rFonts w:ascii="Arial" w:hAnsi="Arial" w:cs="Arial"/>
          <w:lang w:val="en-GB"/>
        </w:rPr>
        <w:t>through</w:t>
      </w:r>
      <w:r w:rsidR="00F971FC" w:rsidRPr="00BE023F">
        <w:rPr>
          <w:rFonts w:ascii="Arial" w:hAnsi="Arial" w:cs="Arial"/>
          <w:lang w:val="en-GB"/>
        </w:rPr>
        <w:t xml:space="preserve"> </w:t>
      </w:r>
      <w:r w:rsidR="000131CF">
        <w:rPr>
          <w:rFonts w:ascii="Arial" w:hAnsi="Arial" w:cs="Arial"/>
          <w:lang w:val="en-GB"/>
        </w:rPr>
        <w:t>interviews and f</w:t>
      </w:r>
      <w:r w:rsidR="00CD4F04" w:rsidRPr="00BE023F">
        <w:rPr>
          <w:rFonts w:ascii="Arial" w:hAnsi="Arial" w:cs="Arial"/>
          <w:lang w:val="en-GB"/>
        </w:rPr>
        <w:t>ocus</w:t>
      </w:r>
      <w:r w:rsidR="00C62C90">
        <w:rPr>
          <w:rFonts w:ascii="Arial" w:hAnsi="Arial" w:cs="Arial"/>
          <w:lang w:val="en-GB"/>
        </w:rPr>
        <w:t xml:space="preserve"> groups</w:t>
      </w:r>
      <w:r w:rsidRPr="00BE023F">
        <w:rPr>
          <w:rFonts w:ascii="Arial" w:hAnsi="Arial" w:cs="Arial"/>
          <w:lang w:val="en-GB"/>
        </w:rPr>
        <w:t>,</w:t>
      </w:r>
      <w:r w:rsidR="00CD4F04" w:rsidRPr="00BE023F">
        <w:rPr>
          <w:rFonts w:ascii="Arial" w:hAnsi="Arial" w:cs="Arial"/>
          <w:lang w:val="en-GB"/>
        </w:rPr>
        <w:t xml:space="preserve"> </w:t>
      </w:r>
      <w:r w:rsidRPr="00BE023F">
        <w:rPr>
          <w:rFonts w:ascii="Arial" w:hAnsi="Arial" w:cs="Arial"/>
          <w:lang w:val="en-GB"/>
        </w:rPr>
        <w:t>signalling</w:t>
      </w:r>
      <w:r w:rsidR="00CD4F04" w:rsidRPr="00BE023F">
        <w:rPr>
          <w:rFonts w:ascii="Arial" w:hAnsi="Arial" w:cs="Arial"/>
          <w:lang w:val="en-GB"/>
        </w:rPr>
        <w:t xml:space="preserve"> a workforce eager for reform. However, the </w:t>
      </w:r>
      <w:r w:rsidR="000131CF">
        <w:rPr>
          <w:rFonts w:ascii="Arial" w:hAnsi="Arial" w:cs="Arial"/>
          <w:lang w:val="en-GB"/>
        </w:rPr>
        <w:t>lack</w:t>
      </w:r>
      <w:r w:rsidR="00CD4F04" w:rsidRPr="00BE023F">
        <w:rPr>
          <w:rFonts w:ascii="Arial" w:hAnsi="Arial" w:cs="Arial"/>
          <w:lang w:val="en-GB"/>
        </w:rPr>
        <w:t xml:space="preserve"> of positive feedback</w:t>
      </w:r>
      <w:r w:rsidR="000131CF">
        <w:rPr>
          <w:rFonts w:ascii="Arial" w:hAnsi="Arial" w:cs="Arial"/>
          <w:lang w:val="en-GB"/>
        </w:rPr>
        <w:t xml:space="preserve"> </w:t>
      </w:r>
      <w:r w:rsidR="00C62C90">
        <w:rPr>
          <w:rFonts w:ascii="Arial" w:hAnsi="Arial" w:cs="Arial"/>
          <w:lang w:val="en-GB"/>
        </w:rPr>
        <w:t>on certain</w:t>
      </w:r>
      <w:r w:rsidR="000131CF">
        <w:rPr>
          <w:rFonts w:ascii="Arial" w:hAnsi="Arial" w:cs="Arial"/>
          <w:lang w:val="en-GB"/>
        </w:rPr>
        <w:t xml:space="preserve"> questions</w:t>
      </w:r>
      <w:r w:rsidR="005B3D6D" w:rsidRPr="00BE023F">
        <w:rPr>
          <w:rFonts w:ascii="Arial" w:hAnsi="Arial" w:cs="Arial"/>
          <w:lang w:val="en-GB"/>
        </w:rPr>
        <w:t xml:space="preserve">, </w:t>
      </w:r>
      <w:r w:rsidR="00C62C90">
        <w:rPr>
          <w:rFonts w:ascii="Arial" w:hAnsi="Arial" w:cs="Arial"/>
          <w:lang w:val="en-GB"/>
        </w:rPr>
        <w:t>reveals</w:t>
      </w:r>
      <w:r w:rsidR="00CD4F04" w:rsidRPr="00BE023F">
        <w:rPr>
          <w:rFonts w:ascii="Arial" w:hAnsi="Arial" w:cs="Arial"/>
          <w:lang w:val="en-GB"/>
        </w:rPr>
        <w:t xml:space="preserve"> </w:t>
      </w:r>
      <w:r w:rsidRPr="00BE023F">
        <w:rPr>
          <w:rFonts w:ascii="Arial" w:hAnsi="Arial" w:cs="Arial"/>
          <w:lang w:val="en-GB"/>
        </w:rPr>
        <w:t xml:space="preserve">a </w:t>
      </w:r>
      <w:r w:rsidR="00CD4F04" w:rsidRPr="00BE023F">
        <w:rPr>
          <w:rFonts w:ascii="Arial" w:hAnsi="Arial" w:cs="Arial"/>
          <w:lang w:val="en-GB"/>
        </w:rPr>
        <w:t>persistent</w:t>
      </w:r>
      <w:r w:rsidRPr="00BE023F">
        <w:rPr>
          <w:rFonts w:ascii="Arial" w:hAnsi="Arial" w:cs="Arial"/>
          <w:lang w:val="en-GB"/>
        </w:rPr>
        <w:t xml:space="preserve"> sense of</w:t>
      </w:r>
      <w:r w:rsidR="00CD4F04" w:rsidRPr="00BE023F">
        <w:rPr>
          <w:rFonts w:ascii="Arial" w:hAnsi="Arial" w:cs="Arial"/>
          <w:lang w:val="en-GB"/>
        </w:rPr>
        <w:t xml:space="preserve"> distrust. As </w:t>
      </w:r>
      <w:r w:rsidR="005B3D6D" w:rsidRPr="00BE023F">
        <w:rPr>
          <w:rFonts w:ascii="Arial" w:hAnsi="Arial" w:cs="Arial"/>
          <w:lang w:val="en-GB"/>
        </w:rPr>
        <w:t>Got</w:t>
      </w:r>
      <w:r w:rsidR="00C97807" w:rsidRPr="00BE023F">
        <w:rPr>
          <w:rFonts w:ascii="Arial" w:hAnsi="Arial" w:cs="Arial"/>
          <w:lang w:val="en-GB"/>
        </w:rPr>
        <w:t xml:space="preserve">z, et al., </w:t>
      </w:r>
      <w:sdt>
        <w:sdtPr>
          <w:rPr>
            <w:rFonts w:ascii="Arial" w:hAnsi="Arial" w:cs="Arial"/>
            <w:lang w:val="en-GB"/>
          </w:rPr>
          <w:id w:val="1293250008"/>
          <w:citation/>
        </w:sdtPr>
        <w:sdtEndPr/>
        <w:sdtContent>
          <w:r w:rsidR="005B3D6D" w:rsidRPr="00BE023F">
            <w:rPr>
              <w:rFonts w:ascii="Arial" w:hAnsi="Arial" w:cs="Arial"/>
              <w:lang w:val="en-GB"/>
            </w:rPr>
            <w:fldChar w:fldCharType="begin"/>
          </w:r>
          <w:r w:rsidR="00C97807" w:rsidRPr="00BE023F">
            <w:rPr>
              <w:rFonts w:ascii="Arial" w:hAnsi="Arial" w:cs="Arial"/>
              <w:lang w:val="en-GB"/>
            </w:rPr>
            <w:instrText xml:space="preserve">CITATION Got18 \n  \l 2057 </w:instrText>
          </w:r>
          <w:r w:rsidR="005B3D6D" w:rsidRPr="00BE023F">
            <w:rPr>
              <w:rFonts w:ascii="Arial" w:hAnsi="Arial" w:cs="Arial"/>
              <w:lang w:val="en-GB"/>
            </w:rPr>
            <w:fldChar w:fldCharType="separate"/>
          </w:r>
          <w:r w:rsidR="00C97807" w:rsidRPr="00BE023F">
            <w:rPr>
              <w:rFonts w:ascii="Arial" w:hAnsi="Arial" w:cs="Arial"/>
              <w:noProof/>
              <w:lang w:val="en-GB"/>
            </w:rPr>
            <w:t>(2018)</w:t>
          </w:r>
          <w:r w:rsidR="005B3D6D" w:rsidRPr="00BE023F">
            <w:rPr>
              <w:rFonts w:ascii="Arial" w:hAnsi="Arial" w:cs="Arial"/>
              <w:lang w:val="en-GB"/>
            </w:rPr>
            <w:fldChar w:fldCharType="end"/>
          </w:r>
        </w:sdtContent>
      </w:sdt>
      <w:r w:rsidR="00C97807" w:rsidRPr="00BE023F">
        <w:rPr>
          <w:rFonts w:ascii="Arial" w:hAnsi="Arial" w:cs="Arial"/>
          <w:lang w:val="en-GB"/>
        </w:rPr>
        <w:t xml:space="preserve"> </w:t>
      </w:r>
      <w:r w:rsidR="00C62C90">
        <w:rPr>
          <w:rFonts w:ascii="Arial" w:hAnsi="Arial" w:cs="Arial"/>
          <w:lang w:val="en-GB"/>
        </w:rPr>
        <w:t>highlights</w:t>
      </w:r>
      <w:r w:rsidR="00CD4F04" w:rsidRPr="00BE023F">
        <w:rPr>
          <w:rFonts w:ascii="Arial" w:hAnsi="Arial" w:cs="Arial"/>
          <w:lang w:val="en-GB"/>
        </w:rPr>
        <w:t xml:space="preserve">, normalised deviance </w:t>
      </w:r>
      <w:r w:rsidR="00C62C90">
        <w:rPr>
          <w:rFonts w:ascii="Arial" w:hAnsi="Arial" w:cs="Arial"/>
          <w:lang w:val="en-GB"/>
        </w:rPr>
        <w:t xml:space="preserve">tends to </w:t>
      </w:r>
      <w:r w:rsidR="00C62C90" w:rsidRPr="00BE023F">
        <w:rPr>
          <w:rFonts w:ascii="Arial" w:hAnsi="Arial" w:cs="Arial"/>
          <w:lang w:val="en-GB"/>
        </w:rPr>
        <w:t>thrive</w:t>
      </w:r>
      <w:r w:rsidR="00CD4F04" w:rsidRPr="00BE023F">
        <w:rPr>
          <w:rFonts w:ascii="Arial" w:hAnsi="Arial" w:cs="Arial"/>
          <w:lang w:val="en-GB"/>
        </w:rPr>
        <w:t xml:space="preserve"> in opaque systems</w:t>
      </w:r>
      <w:r w:rsidR="00116CBA" w:rsidRPr="00BE023F">
        <w:rPr>
          <w:rFonts w:ascii="Arial" w:hAnsi="Arial" w:cs="Arial"/>
          <w:lang w:val="en-GB"/>
        </w:rPr>
        <w:t xml:space="preserve">. </w:t>
      </w:r>
      <w:r w:rsidR="00C62C90" w:rsidRPr="00BE023F">
        <w:rPr>
          <w:rFonts w:ascii="Arial" w:hAnsi="Arial" w:cs="Arial"/>
          <w:lang w:val="en-GB"/>
        </w:rPr>
        <w:t>Therefore, implementing</w:t>
      </w:r>
      <w:r w:rsidR="00CD4F04" w:rsidRPr="00BE023F">
        <w:rPr>
          <w:rFonts w:ascii="Arial" w:hAnsi="Arial" w:cs="Arial"/>
          <w:lang w:val="en-GB"/>
        </w:rPr>
        <w:t xml:space="preserve"> solutions such as</w:t>
      </w:r>
      <w:r w:rsidR="002A5B2F">
        <w:rPr>
          <w:rFonts w:ascii="Arial" w:hAnsi="Arial" w:cs="Arial"/>
          <w:lang w:val="en-GB"/>
        </w:rPr>
        <w:t xml:space="preserve"> </w:t>
      </w:r>
      <w:r w:rsidR="005B3D6D" w:rsidRPr="00BE023F">
        <w:rPr>
          <w:rFonts w:ascii="Arial" w:hAnsi="Arial" w:cs="Arial"/>
          <w:lang w:val="en-GB"/>
        </w:rPr>
        <w:t>enhanced training,</w:t>
      </w:r>
      <w:r w:rsidR="00CD4F04" w:rsidRPr="00BE023F">
        <w:rPr>
          <w:rFonts w:ascii="Arial" w:hAnsi="Arial" w:cs="Arial"/>
          <w:lang w:val="en-GB"/>
        </w:rPr>
        <w:t xml:space="preserve"> proportional disciplinary frameworks and bystander accountability could </w:t>
      </w:r>
      <w:r w:rsidR="00C62C90">
        <w:rPr>
          <w:rFonts w:ascii="Arial" w:hAnsi="Arial" w:cs="Arial"/>
          <w:lang w:val="en-GB"/>
        </w:rPr>
        <w:t xml:space="preserve">significantly </w:t>
      </w:r>
      <w:r w:rsidR="00CD4F04" w:rsidRPr="00BE023F">
        <w:rPr>
          <w:rFonts w:ascii="Arial" w:hAnsi="Arial" w:cs="Arial"/>
          <w:lang w:val="en-GB"/>
        </w:rPr>
        <w:t xml:space="preserve">strengthen </w:t>
      </w:r>
      <w:r w:rsidR="00C62C90">
        <w:rPr>
          <w:rFonts w:ascii="Arial" w:hAnsi="Arial" w:cs="Arial"/>
          <w:lang w:val="en-GB"/>
        </w:rPr>
        <w:t xml:space="preserve">organisational </w:t>
      </w:r>
      <w:r w:rsidR="00CD4F04" w:rsidRPr="00BE023F">
        <w:rPr>
          <w:rFonts w:ascii="Arial" w:hAnsi="Arial" w:cs="Arial"/>
          <w:lang w:val="en-GB"/>
        </w:rPr>
        <w:t>legitimacy</w:t>
      </w:r>
      <w:r w:rsidR="00116CBA" w:rsidRPr="00BE023F">
        <w:rPr>
          <w:rFonts w:ascii="Arial" w:hAnsi="Arial" w:cs="Arial"/>
          <w:lang w:val="en-GB"/>
        </w:rPr>
        <w:t xml:space="preserve">. </w:t>
      </w:r>
      <w:r w:rsidR="00C62C90">
        <w:rPr>
          <w:rFonts w:ascii="Arial" w:hAnsi="Arial" w:cs="Arial"/>
          <w:lang w:val="en-GB"/>
        </w:rPr>
        <w:t>By promoting</w:t>
      </w:r>
      <w:r w:rsidR="00116CBA" w:rsidRPr="00BE023F">
        <w:rPr>
          <w:rFonts w:ascii="Arial" w:hAnsi="Arial" w:cs="Arial"/>
          <w:lang w:val="en-GB"/>
        </w:rPr>
        <w:t xml:space="preserve"> employee voice and actively consider</w:t>
      </w:r>
      <w:r w:rsidR="00C62C90">
        <w:rPr>
          <w:rFonts w:ascii="Arial" w:hAnsi="Arial" w:cs="Arial"/>
          <w:lang w:val="en-GB"/>
        </w:rPr>
        <w:t>ing</w:t>
      </w:r>
      <w:r w:rsidR="00116CBA" w:rsidRPr="00BE023F">
        <w:rPr>
          <w:rFonts w:ascii="Arial" w:hAnsi="Arial" w:cs="Arial"/>
          <w:lang w:val="en-GB"/>
        </w:rPr>
        <w:t xml:space="preserve"> workforce </w:t>
      </w:r>
      <w:r w:rsidR="00C62C90">
        <w:rPr>
          <w:rFonts w:ascii="Arial" w:hAnsi="Arial" w:cs="Arial"/>
          <w:lang w:val="en-GB"/>
        </w:rPr>
        <w:t xml:space="preserve">feedback, SWP can cultivate </w:t>
      </w:r>
      <w:r w:rsidR="004532D4">
        <w:rPr>
          <w:rFonts w:ascii="Arial" w:hAnsi="Arial" w:cs="Arial"/>
          <w:lang w:val="en-GB"/>
        </w:rPr>
        <w:t xml:space="preserve">a </w:t>
      </w:r>
      <w:r w:rsidR="004532D4" w:rsidRPr="00BE023F">
        <w:rPr>
          <w:rFonts w:ascii="Arial" w:hAnsi="Arial" w:cs="Arial"/>
          <w:lang w:val="en-GB"/>
        </w:rPr>
        <w:t>healthier</w:t>
      </w:r>
      <w:r w:rsidR="00116CBA" w:rsidRPr="00BE023F">
        <w:rPr>
          <w:rFonts w:ascii="Arial" w:hAnsi="Arial" w:cs="Arial"/>
          <w:lang w:val="en-GB"/>
        </w:rPr>
        <w:t xml:space="preserve"> environment </w:t>
      </w:r>
      <w:r w:rsidR="00C62C90">
        <w:rPr>
          <w:rFonts w:ascii="Arial" w:hAnsi="Arial" w:cs="Arial"/>
          <w:lang w:val="en-GB"/>
        </w:rPr>
        <w:t>marked</w:t>
      </w:r>
      <w:r w:rsidR="00116CBA" w:rsidRPr="00BE023F">
        <w:rPr>
          <w:rFonts w:ascii="Arial" w:hAnsi="Arial" w:cs="Arial"/>
          <w:lang w:val="en-GB"/>
        </w:rPr>
        <w:t xml:space="preserve"> by transparency and legitimacy </w:t>
      </w:r>
      <w:sdt>
        <w:sdtPr>
          <w:rPr>
            <w:rFonts w:ascii="Arial" w:hAnsi="Arial" w:cs="Arial"/>
            <w:lang w:val="en-GB"/>
          </w:rPr>
          <w:id w:val="-364988663"/>
          <w:citation/>
        </w:sdtPr>
        <w:sdtEndPr/>
        <w:sdtContent>
          <w:r w:rsidR="00116CBA" w:rsidRPr="00BE023F">
            <w:rPr>
              <w:rFonts w:ascii="Arial" w:hAnsi="Arial" w:cs="Arial"/>
              <w:lang w:val="en-GB"/>
            </w:rPr>
            <w:fldChar w:fldCharType="begin"/>
          </w:r>
          <w:r w:rsidR="005D60B1" w:rsidRPr="00BE023F">
            <w:rPr>
              <w:rFonts w:ascii="Arial" w:hAnsi="Arial" w:cs="Arial"/>
              <w:lang w:val="en-GB"/>
            </w:rPr>
            <w:instrText xml:space="preserve">CITATION McK24 \l 2057 </w:instrText>
          </w:r>
          <w:r w:rsidR="00116CBA" w:rsidRPr="00BE023F">
            <w:rPr>
              <w:rFonts w:ascii="Arial" w:hAnsi="Arial" w:cs="Arial"/>
              <w:lang w:val="en-GB"/>
            </w:rPr>
            <w:fldChar w:fldCharType="separate"/>
          </w:r>
          <w:r w:rsidR="005D60B1" w:rsidRPr="00BE023F">
            <w:rPr>
              <w:rFonts w:ascii="Arial" w:hAnsi="Arial" w:cs="Arial"/>
              <w:noProof/>
              <w:lang w:val="en-GB"/>
            </w:rPr>
            <w:t>(McKee, 2024)</w:t>
          </w:r>
          <w:r w:rsidR="00116CBA" w:rsidRPr="00BE023F">
            <w:rPr>
              <w:rFonts w:ascii="Arial" w:hAnsi="Arial" w:cs="Arial"/>
              <w:lang w:val="en-GB"/>
            </w:rPr>
            <w:fldChar w:fldCharType="end"/>
          </w:r>
        </w:sdtContent>
      </w:sdt>
      <w:r w:rsidR="00116CBA" w:rsidRPr="00BE023F">
        <w:rPr>
          <w:rFonts w:ascii="Arial" w:hAnsi="Arial" w:cs="Arial"/>
          <w:lang w:val="en-GB"/>
        </w:rPr>
        <w:t>,</w:t>
      </w:r>
      <w:r w:rsidR="005B3D6D" w:rsidRPr="00BE023F">
        <w:rPr>
          <w:rFonts w:ascii="Arial" w:hAnsi="Arial" w:cs="Arial"/>
          <w:lang w:val="en-GB"/>
        </w:rPr>
        <w:t xml:space="preserve"> </w:t>
      </w:r>
      <w:r w:rsidR="000131CF">
        <w:rPr>
          <w:rFonts w:ascii="Arial" w:hAnsi="Arial" w:cs="Arial"/>
          <w:lang w:val="en-GB"/>
        </w:rPr>
        <w:t xml:space="preserve">ultimately </w:t>
      </w:r>
      <w:r w:rsidR="005B3D6D" w:rsidRPr="00BE023F">
        <w:rPr>
          <w:rFonts w:ascii="Arial" w:hAnsi="Arial" w:cs="Arial"/>
          <w:lang w:val="en-GB"/>
        </w:rPr>
        <w:t xml:space="preserve">leading to </w:t>
      </w:r>
      <w:r w:rsidR="00C62C90">
        <w:rPr>
          <w:rFonts w:ascii="Arial" w:hAnsi="Arial" w:cs="Arial"/>
          <w:lang w:val="en-GB"/>
        </w:rPr>
        <w:t>greater</w:t>
      </w:r>
      <w:r w:rsidR="005B3D6D" w:rsidRPr="00BE023F">
        <w:rPr>
          <w:rFonts w:ascii="Arial" w:hAnsi="Arial" w:cs="Arial"/>
          <w:lang w:val="en-GB"/>
        </w:rPr>
        <w:t xml:space="preserve"> trust and confidence </w:t>
      </w:r>
      <w:r w:rsidR="00C62C90">
        <w:rPr>
          <w:rFonts w:ascii="Arial" w:hAnsi="Arial" w:cs="Arial"/>
          <w:lang w:val="en-GB"/>
        </w:rPr>
        <w:t>in</w:t>
      </w:r>
      <w:r w:rsidR="005B3D6D" w:rsidRPr="00BE023F">
        <w:rPr>
          <w:rFonts w:ascii="Arial" w:hAnsi="Arial" w:cs="Arial"/>
          <w:lang w:val="en-GB"/>
        </w:rPr>
        <w:t xml:space="preserve"> report</w:t>
      </w:r>
      <w:r w:rsidR="00C62C90">
        <w:rPr>
          <w:rFonts w:ascii="Arial" w:hAnsi="Arial" w:cs="Arial"/>
          <w:lang w:val="en-GB"/>
        </w:rPr>
        <w:t>ing</w:t>
      </w:r>
      <w:r w:rsidR="005B3D6D" w:rsidRPr="00BE023F">
        <w:rPr>
          <w:rFonts w:ascii="Arial" w:hAnsi="Arial" w:cs="Arial"/>
          <w:lang w:val="en-GB"/>
        </w:rPr>
        <w:t xml:space="preserve"> misconduct.</w:t>
      </w:r>
    </w:p>
    <w:p w14:paraId="43944FA7" w14:textId="77777777" w:rsidR="00BE7BCF" w:rsidRDefault="00BE7BCF" w:rsidP="00BE023F">
      <w:pPr>
        <w:spacing w:after="0" w:line="360" w:lineRule="auto"/>
        <w:jc w:val="both"/>
        <w:rPr>
          <w:rFonts w:ascii="Arial" w:hAnsi="Arial" w:cs="Arial"/>
          <w:lang w:val="en-GB"/>
        </w:rPr>
      </w:pPr>
    </w:p>
    <w:p w14:paraId="131ED3F9" w14:textId="77777777" w:rsidR="00BE7BCF" w:rsidRPr="00BE023F" w:rsidRDefault="00BE7BCF" w:rsidP="00BE023F">
      <w:pPr>
        <w:spacing w:after="0" w:line="360" w:lineRule="auto"/>
        <w:jc w:val="both"/>
        <w:rPr>
          <w:rFonts w:ascii="Arial" w:hAnsi="Arial" w:cs="Arial"/>
          <w:lang w:val="en-GB"/>
        </w:rPr>
      </w:pPr>
    </w:p>
    <w:p w14:paraId="0DEC42DF" w14:textId="5D225F78" w:rsidR="006B4E63" w:rsidRPr="00C5348F" w:rsidRDefault="00A5070B" w:rsidP="003A18A4">
      <w:pPr>
        <w:pStyle w:val="Heading2"/>
        <w:spacing w:line="360" w:lineRule="auto"/>
        <w:rPr>
          <w:rFonts w:ascii="Arial" w:hAnsi="Arial" w:cs="Arial"/>
          <w:b/>
          <w:bCs/>
          <w:sz w:val="24"/>
          <w:szCs w:val="24"/>
          <w:lang w:val="en-GB"/>
        </w:rPr>
      </w:pPr>
      <w:bookmarkStart w:id="104" w:name="_Toc198564716"/>
      <w:r w:rsidRPr="00C5348F">
        <w:rPr>
          <w:rFonts w:ascii="Arial" w:hAnsi="Arial" w:cs="Arial"/>
          <w:b/>
          <w:bCs/>
          <w:sz w:val="24"/>
          <w:szCs w:val="24"/>
          <w:lang w:val="en-GB"/>
        </w:rPr>
        <w:lastRenderedPageBreak/>
        <w:t>4.</w:t>
      </w:r>
      <w:r w:rsidR="001B746D" w:rsidRPr="00C5348F">
        <w:rPr>
          <w:rFonts w:ascii="Arial" w:hAnsi="Arial" w:cs="Arial"/>
          <w:b/>
          <w:bCs/>
          <w:sz w:val="24"/>
          <w:szCs w:val="24"/>
          <w:lang w:val="en-GB"/>
        </w:rPr>
        <w:t>4</w:t>
      </w:r>
      <w:r w:rsidRPr="00C5348F">
        <w:rPr>
          <w:rFonts w:ascii="Arial" w:hAnsi="Arial" w:cs="Arial"/>
          <w:b/>
          <w:bCs/>
          <w:sz w:val="24"/>
          <w:szCs w:val="24"/>
          <w:lang w:val="en-GB"/>
        </w:rPr>
        <w:t xml:space="preserve"> </w:t>
      </w:r>
      <w:r w:rsidR="004B5F14" w:rsidRPr="00C5348F">
        <w:rPr>
          <w:rFonts w:ascii="Arial" w:hAnsi="Arial" w:cs="Arial"/>
          <w:b/>
          <w:bCs/>
          <w:sz w:val="24"/>
          <w:szCs w:val="24"/>
          <w:lang w:val="en-GB"/>
        </w:rPr>
        <w:t>Conclusion</w:t>
      </w:r>
      <w:r w:rsidR="004532D4" w:rsidRPr="00C5348F">
        <w:rPr>
          <w:rFonts w:ascii="Arial" w:hAnsi="Arial" w:cs="Arial"/>
          <w:b/>
          <w:bCs/>
          <w:sz w:val="24"/>
          <w:szCs w:val="24"/>
          <w:lang w:val="en-GB"/>
        </w:rPr>
        <w:t xml:space="preserve"> – Integrative</w:t>
      </w:r>
      <w:r w:rsidR="006B4E63" w:rsidRPr="00C5348F">
        <w:rPr>
          <w:rFonts w:ascii="Arial" w:hAnsi="Arial" w:cs="Arial"/>
          <w:b/>
          <w:bCs/>
          <w:sz w:val="24"/>
          <w:szCs w:val="24"/>
          <w:lang w:val="en-GB"/>
        </w:rPr>
        <w:t xml:space="preserve"> Analysis</w:t>
      </w:r>
      <w:r w:rsidR="004532D4" w:rsidRPr="00C5348F">
        <w:rPr>
          <w:rFonts w:ascii="Arial" w:hAnsi="Arial" w:cs="Arial"/>
          <w:b/>
          <w:bCs/>
          <w:sz w:val="24"/>
          <w:szCs w:val="24"/>
          <w:lang w:val="en-GB"/>
        </w:rPr>
        <w:t xml:space="preserve"> and</w:t>
      </w:r>
      <w:r w:rsidR="006B4E63" w:rsidRPr="00C5348F">
        <w:rPr>
          <w:rFonts w:ascii="Arial" w:hAnsi="Arial" w:cs="Arial"/>
          <w:b/>
          <w:bCs/>
          <w:sz w:val="24"/>
          <w:szCs w:val="24"/>
          <w:lang w:val="en-GB"/>
        </w:rPr>
        <w:t xml:space="preserve"> Empirical Finding</w:t>
      </w:r>
      <w:r w:rsidR="00663C93" w:rsidRPr="00C5348F">
        <w:rPr>
          <w:rFonts w:ascii="Arial" w:hAnsi="Arial" w:cs="Arial"/>
          <w:b/>
          <w:bCs/>
          <w:sz w:val="24"/>
          <w:szCs w:val="24"/>
          <w:lang w:val="en-GB"/>
        </w:rPr>
        <w:t>s</w:t>
      </w:r>
      <w:r w:rsidR="006B4E63" w:rsidRPr="00C5348F">
        <w:rPr>
          <w:rFonts w:ascii="Arial" w:hAnsi="Arial" w:cs="Arial"/>
          <w:b/>
          <w:bCs/>
          <w:sz w:val="24"/>
          <w:szCs w:val="24"/>
          <w:lang w:val="en-GB"/>
        </w:rPr>
        <w:t xml:space="preserve"> </w:t>
      </w:r>
      <w:bookmarkEnd w:id="104"/>
    </w:p>
    <w:p w14:paraId="71E087CA" w14:textId="39A2437A" w:rsidR="004E25C3" w:rsidRDefault="004E25C3" w:rsidP="004E25C3">
      <w:pPr>
        <w:spacing w:after="0" w:line="360" w:lineRule="auto"/>
        <w:jc w:val="both"/>
        <w:rPr>
          <w:rFonts w:ascii="Arial" w:hAnsi="Arial" w:cs="Arial"/>
          <w:lang w:val="en-GB"/>
        </w:rPr>
      </w:pPr>
      <w:r>
        <w:rPr>
          <w:rFonts w:ascii="Arial" w:hAnsi="Arial" w:cs="Arial"/>
          <w:lang w:val="en-GB"/>
        </w:rPr>
        <w:t xml:space="preserve">In systematically examining the institutional culture and structural frameworks shaping misconduct reporting within SWP and </w:t>
      </w:r>
      <w:r w:rsidRPr="00BE023F">
        <w:rPr>
          <w:rFonts w:ascii="Arial" w:hAnsi="Arial" w:cs="Arial"/>
          <w:lang w:val="en-GB"/>
        </w:rPr>
        <w:t>synthesis</w:t>
      </w:r>
      <w:r>
        <w:rPr>
          <w:rFonts w:ascii="Arial" w:hAnsi="Arial" w:cs="Arial"/>
          <w:lang w:val="en-GB"/>
        </w:rPr>
        <w:t xml:space="preserve">ing </w:t>
      </w:r>
      <w:r w:rsidRPr="00BE023F">
        <w:rPr>
          <w:rFonts w:ascii="Arial" w:hAnsi="Arial" w:cs="Arial"/>
          <w:lang w:val="en-GB"/>
        </w:rPr>
        <w:t xml:space="preserve">primary </w:t>
      </w:r>
      <w:r>
        <w:rPr>
          <w:rFonts w:ascii="Arial" w:hAnsi="Arial" w:cs="Arial"/>
          <w:lang w:val="en-GB"/>
        </w:rPr>
        <w:t xml:space="preserve">and </w:t>
      </w:r>
      <w:r w:rsidRPr="00BE023F">
        <w:rPr>
          <w:rFonts w:ascii="Arial" w:hAnsi="Arial" w:cs="Arial"/>
          <w:lang w:val="en-GB"/>
        </w:rPr>
        <w:t xml:space="preserve">secondary data </w:t>
      </w:r>
      <w:r>
        <w:rPr>
          <w:rFonts w:ascii="Arial" w:hAnsi="Arial" w:cs="Arial"/>
          <w:lang w:val="en-GB"/>
        </w:rPr>
        <w:t>with</w:t>
      </w:r>
      <w:r w:rsidRPr="00BE023F">
        <w:rPr>
          <w:rFonts w:ascii="Arial" w:hAnsi="Arial" w:cs="Arial"/>
          <w:lang w:val="en-GB"/>
        </w:rPr>
        <w:t xml:space="preserve"> theoretical frameworks</w:t>
      </w:r>
      <w:r>
        <w:rPr>
          <w:rFonts w:ascii="Arial" w:hAnsi="Arial" w:cs="Arial"/>
          <w:lang w:val="en-GB"/>
        </w:rPr>
        <w:t xml:space="preserve">, three patterns emerge: </w:t>
      </w:r>
      <w:r w:rsidRPr="00BE023F">
        <w:rPr>
          <w:rFonts w:ascii="Arial" w:hAnsi="Arial" w:cs="Arial"/>
          <w:lang w:val="en-GB"/>
        </w:rPr>
        <w:t>contradictions</w:t>
      </w:r>
      <w:r>
        <w:rPr>
          <w:rFonts w:ascii="Arial" w:hAnsi="Arial" w:cs="Arial"/>
          <w:lang w:val="en-GB"/>
        </w:rPr>
        <w:t xml:space="preserve"> challenging extant literature, </w:t>
      </w:r>
      <w:r w:rsidRPr="00BE023F">
        <w:rPr>
          <w:rFonts w:ascii="Arial" w:hAnsi="Arial" w:cs="Arial"/>
          <w:lang w:val="en-GB"/>
        </w:rPr>
        <w:t>confirmations</w:t>
      </w:r>
      <w:r>
        <w:rPr>
          <w:rFonts w:ascii="Arial" w:hAnsi="Arial" w:cs="Arial"/>
          <w:lang w:val="en-GB"/>
        </w:rPr>
        <w:t xml:space="preserve"> of established theories and convergence highlighting systemic inequities.</w:t>
      </w:r>
    </w:p>
    <w:p w14:paraId="4984B977" w14:textId="77777777" w:rsidR="004E25C3" w:rsidRPr="00BE023F" w:rsidRDefault="004E25C3" w:rsidP="004E25C3">
      <w:pPr>
        <w:spacing w:after="0" w:line="360" w:lineRule="auto"/>
        <w:jc w:val="both"/>
        <w:rPr>
          <w:rFonts w:ascii="Arial" w:hAnsi="Arial" w:cs="Arial"/>
          <w:lang w:val="en-GB"/>
        </w:rPr>
      </w:pPr>
    </w:p>
    <w:p w14:paraId="03CBF53B" w14:textId="77777777" w:rsidR="004E25C3" w:rsidRPr="00BE023F" w:rsidRDefault="004E25C3" w:rsidP="004E25C3">
      <w:pPr>
        <w:spacing w:after="0" w:line="360" w:lineRule="auto"/>
        <w:jc w:val="both"/>
        <w:rPr>
          <w:rFonts w:ascii="Arial" w:hAnsi="Arial" w:cs="Arial"/>
          <w:b/>
          <w:bCs/>
          <w:lang w:val="en-GB"/>
        </w:rPr>
      </w:pPr>
      <w:r w:rsidRPr="00BE023F">
        <w:rPr>
          <w:rFonts w:ascii="Arial" w:hAnsi="Arial" w:cs="Arial"/>
          <w:b/>
          <w:bCs/>
          <w:lang w:val="en-GB"/>
        </w:rPr>
        <w:t>Contradictions</w:t>
      </w:r>
    </w:p>
    <w:p w14:paraId="428B9A98" w14:textId="35764734" w:rsidR="004E25C3" w:rsidRPr="00BE023F" w:rsidRDefault="004E25C3" w:rsidP="004E25C3">
      <w:pPr>
        <w:spacing w:after="0" w:line="360" w:lineRule="auto"/>
        <w:jc w:val="both"/>
        <w:rPr>
          <w:rFonts w:ascii="Arial" w:hAnsi="Arial" w:cs="Arial"/>
          <w:lang w:val="en-GB"/>
        </w:rPr>
      </w:pPr>
      <w:r>
        <w:rPr>
          <w:rFonts w:ascii="Arial" w:hAnsi="Arial" w:cs="Arial"/>
          <w:lang w:val="en-GB"/>
        </w:rPr>
        <w:t xml:space="preserve">While the </w:t>
      </w:r>
      <w:r w:rsidRPr="00BE023F">
        <w:rPr>
          <w:rFonts w:ascii="Arial" w:hAnsi="Arial" w:cs="Arial"/>
          <w:lang w:val="en-GB"/>
        </w:rPr>
        <w:t xml:space="preserve">literature </w:t>
      </w:r>
      <w:r>
        <w:rPr>
          <w:rFonts w:ascii="Arial" w:hAnsi="Arial" w:cs="Arial"/>
          <w:lang w:val="en-GB"/>
        </w:rPr>
        <w:t>suggests</w:t>
      </w:r>
      <w:r w:rsidRPr="00BE023F">
        <w:rPr>
          <w:rFonts w:ascii="Arial" w:hAnsi="Arial" w:cs="Arial"/>
          <w:lang w:val="en-GB"/>
        </w:rPr>
        <w:t xml:space="preserve"> th</w:t>
      </w:r>
      <w:r>
        <w:rPr>
          <w:rFonts w:ascii="Arial" w:hAnsi="Arial" w:cs="Arial"/>
          <w:lang w:val="en-GB"/>
        </w:rPr>
        <w:t>at</w:t>
      </w:r>
      <w:r w:rsidRPr="00BE023F">
        <w:rPr>
          <w:rFonts w:ascii="Arial" w:hAnsi="Arial" w:cs="Arial"/>
          <w:lang w:val="en-GB"/>
        </w:rPr>
        <w:t xml:space="preserve"> reluctance to report misconduct increases with tenure, SWP</w:t>
      </w:r>
      <w:r>
        <w:rPr>
          <w:rFonts w:ascii="Arial" w:hAnsi="Arial" w:cs="Arial"/>
          <w:lang w:val="en-GB"/>
        </w:rPr>
        <w:t xml:space="preserve"> data reveals</w:t>
      </w:r>
      <w:r w:rsidR="004908FD">
        <w:rPr>
          <w:rFonts w:ascii="Arial" w:hAnsi="Arial" w:cs="Arial"/>
          <w:lang w:val="en-GB"/>
        </w:rPr>
        <w:t xml:space="preserve"> that</w:t>
      </w:r>
      <w:r>
        <w:rPr>
          <w:rFonts w:ascii="Arial" w:hAnsi="Arial" w:cs="Arial"/>
          <w:lang w:val="en-GB"/>
        </w:rPr>
        <w:t xml:space="preserve"> the </w:t>
      </w:r>
      <w:r w:rsidRPr="00BE023F">
        <w:rPr>
          <w:rFonts w:ascii="Arial" w:hAnsi="Arial" w:cs="Arial"/>
          <w:lang w:val="en-GB"/>
        </w:rPr>
        <w:t xml:space="preserve">highest reporting </w:t>
      </w:r>
      <w:r w:rsidR="004908FD" w:rsidRPr="00BE023F">
        <w:rPr>
          <w:rFonts w:ascii="Arial" w:hAnsi="Arial" w:cs="Arial"/>
          <w:lang w:val="en-GB"/>
        </w:rPr>
        <w:t xml:space="preserve">rates </w:t>
      </w:r>
      <w:r w:rsidR="004908FD">
        <w:rPr>
          <w:rFonts w:ascii="Arial" w:hAnsi="Arial" w:cs="Arial"/>
          <w:lang w:val="en-GB"/>
        </w:rPr>
        <w:t xml:space="preserve">were </w:t>
      </w:r>
      <w:r w:rsidR="004908FD" w:rsidRPr="00BE023F">
        <w:rPr>
          <w:rFonts w:ascii="Arial" w:hAnsi="Arial" w:cs="Arial"/>
          <w:lang w:val="en-GB"/>
        </w:rPr>
        <w:t>observed</w:t>
      </w:r>
      <w:r w:rsidRPr="00BE023F">
        <w:rPr>
          <w:rFonts w:ascii="Arial" w:hAnsi="Arial" w:cs="Arial"/>
          <w:lang w:val="en-GB"/>
        </w:rPr>
        <w:t xml:space="preserve"> amongst employees with over 20 years of service</w:t>
      </w:r>
      <w:r>
        <w:rPr>
          <w:rFonts w:ascii="Arial" w:hAnsi="Arial" w:cs="Arial"/>
          <w:lang w:val="en-GB"/>
        </w:rPr>
        <w:t xml:space="preserve">. This may reflect institutional socialisation when long-tenured employees internalise ethical norms and gain job security. </w:t>
      </w:r>
      <w:r w:rsidR="00224E61">
        <w:rPr>
          <w:rFonts w:ascii="Arial" w:hAnsi="Arial" w:cs="Arial"/>
          <w:lang w:val="en-GB"/>
        </w:rPr>
        <w:t>This finding challenges</w:t>
      </w:r>
      <w:r w:rsidRPr="00BE023F">
        <w:rPr>
          <w:rFonts w:ascii="Arial" w:hAnsi="Arial" w:cs="Arial"/>
          <w:lang w:val="en-GB"/>
        </w:rPr>
        <w:t xml:space="preserve"> existing </w:t>
      </w:r>
      <w:r>
        <w:rPr>
          <w:rFonts w:ascii="Arial" w:hAnsi="Arial" w:cs="Arial"/>
          <w:lang w:val="en-GB"/>
        </w:rPr>
        <w:t xml:space="preserve">literature </w:t>
      </w:r>
      <w:r w:rsidRPr="00BE023F">
        <w:rPr>
          <w:rFonts w:ascii="Arial" w:hAnsi="Arial" w:cs="Arial"/>
          <w:lang w:val="en-GB"/>
        </w:rPr>
        <w:t>assumptions present</w:t>
      </w:r>
      <w:r>
        <w:rPr>
          <w:rFonts w:ascii="Arial" w:hAnsi="Arial" w:cs="Arial"/>
          <w:lang w:val="en-GB"/>
        </w:rPr>
        <w:t xml:space="preserve">ing </w:t>
      </w:r>
      <w:r w:rsidRPr="00BE023F">
        <w:rPr>
          <w:rFonts w:ascii="Arial" w:hAnsi="Arial" w:cs="Arial"/>
          <w:lang w:val="en-GB"/>
        </w:rPr>
        <w:t>a</w:t>
      </w:r>
      <w:r>
        <w:rPr>
          <w:rFonts w:ascii="Arial" w:hAnsi="Arial" w:cs="Arial"/>
          <w:lang w:val="en-GB"/>
        </w:rPr>
        <w:t xml:space="preserve"> future</w:t>
      </w:r>
      <w:r w:rsidRPr="00BE023F">
        <w:rPr>
          <w:rFonts w:ascii="Arial" w:hAnsi="Arial" w:cs="Arial"/>
          <w:lang w:val="en-GB"/>
        </w:rPr>
        <w:t xml:space="preserve"> opportunity </w:t>
      </w:r>
      <w:r>
        <w:rPr>
          <w:rFonts w:ascii="Arial" w:hAnsi="Arial" w:cs="Arial"/>
          <w:lang w:val="en-GB"/>
        </w:rPr>
        <w:t xml:space="preserve">for further </w:t>
      </w:r>
      <w:r w:rsidRPr="00BE023F">
        <w:rPr>
          <w:rFonts w:ascii="Arial" w:hAnsi="Arial" w:cs="Arial"/>
          <w:lang w:val="en-GB"/>
        </w:rPr>
        <w:t>analysis with more detailed PSD reporting data.</w:t>
      </w:r>
    </w:p>
    <w:p w14:paraId="00B6A1F9" w14:textId="77777777" w:rsidR="004E25C3" w:rsidRDefault="004E25C3" w:rsidP="004E25C3">
      <w:pPr>
        <w:spacing w:after="0" w:line="360" w:lineRule="auto"/>
        <w:jc w:val="both"/>
        <w:rPr>
          <w:rFonts w:ascii="Arial" w:hAnsi="Arial" w:cs="Arial"/>
          <w:lang w:val="en-GB"/>
        </w:rPr>
      </w:pPr>
    </w:p>
    <w:p w14:paraId="79707E62" w14:textId="611C30F6" w:rsidR="004E25C3" w:rsidRDefault="004E25C3" w:rsidP="004E25C3">
      <w:pPr>
        <w:spacing w:after="0" w:line="360" w:lineRule="auto"/>
        <w:jc w:val="both"/>
        <w:rPr>
          <w:rFonts w:ascii="Arial" w:hAnsi="Arial" w:cs="Arial"/>
          <w:lang w:val="en-GB"/>
        </w:rPr>
      </w:pPr>
      <w:r>
        <w:rPr>
          <w:rFonts w:ascii="Arial" w:hAnsi="Arial" w:cs="Arial"/>
          <w:lang w:val="en-GB"/>
        </w:rPr>
        <w:t>Contrary to</w:t>
      </w:r>
      <w:r w:rsidRPr="00BE023F">
        <w:rPr>
          <w:rFonts w:ascii="Arial" w:hAnsi="Arial" w:cs="Arial"/>
          <w:lang w:val="en-GB"/>
        </w:rPr>
        <w:t xml:space="preserve"> literature </w:t>
      </w:r>
      <w:r>
        <w:rPr>
          <w:rFonts w:ascii="Arial" w:hAnsi="Arial" w:cs="Arial"/>
          <w:lang w:val="en-GB"/>
        </w:rPr>
        <w:t xml:space="preserve">positioning women as more likely to </w:t>
      </w:r>
      <w:r w:rsidRPr="00BE023F">
        <w:rPr>
          <w:rFonts w:ascii="Arial" w:hAnsi="Arial" w:cs="Arial"/>
          <w:lang w:val="en-GB"/>
        </w:rPr>
        <w:t>perceive</w:t>
      </w:r>
      <w:r>
        <w:rPr>
          <w:rFonts w:ascii="Arial" w:hAnsi="Arial" w:cs="Arial"/>
          <w:lang w:val="en-GB"/>
        </w:rPr>
        <w:t xml:space="preserve"> and report</w:t>
      </w:r>
      <w:r w:rsidRPr="00BE023F">
        <w:rPr>
          <w:rFonts w:ascii="Arial" w:hAnsi="Arial" w:cs="Arial"/>
          <w:lang w:val="en-GB"/>
        </w:rPr>
        <w:t xml:space="preserve"> unethical behaviour</w:t>
      </w:r>
      <w:r>
        <w:rPr>
          <w:rFonts w:ascii="Arial" w:hAnsi="Arial" w:cs="Arial"/>
          <w:lang w:val="en-GB"/>
        </w:rPr>
        <w:t>, PSD data from 2021 to 2024 shows males accounted for 61% of reports despite a gender mix</w:t>
      </w:r>
      <w:r w:rsidRPr="00BE023F">
        <w:rPr>
          <w:rFonts w:ascii="Arial" w:hAnsi="Arial" w:cs="Arial"/>
          <w:lang w:val="en-GB"/>
        </w:rPr>
        <w:t xml:space="preserve"> data</w:t>
      </w:r>
      <w:r>
        <w:rPr>
          <w:rFonts w:ascii="Arial" w:hAnsi="Arial" w:cs="Arial"/>
          <w:lang w:val="en-GB"/>
        </w:rPr>
        <w:t xml:space="preserve"> set</w:t>
      </w:r>
      <w:r w:rsidRPr="00BE023F">
        <w:rPr>
          <w:rFonts w:ascii="Arial" w:hAnsi="Arial" w:cs="Arial"/>
          <w:lang w:val="en-GB"/>
        </w:rPr>
        <w:t xml:space="preserve">, </w:t>
      </w:r>
      <w:r w:rsidR="0099780C">
        <w:rPr>
          <w:rFonts w:ascii="Arial" w:hAnsi="Arial" w:cs="Arial"/>
          <w:lang w:val="en-GB"/>
        </w:rPr>
        <w:t xml:space="preserve">indicating </w:t>
      </w:r>
      <w:r w:rsidRPr="00BE023F">
        <w:rPr>
          <w:rFonts w:ascii="Arial" w:hAnsi="Arial" w:cs="Arial"/>
          <w:lang w:val="en-GB"/>
        </w:rPr>
        <w:t>a distribution of 49% females and 51% male</w:t>
      </w:r>
      <w:r w:rsidR="0099780C">
        <w:rPr>
          <w:rFonts w:ascii="Arial" w:hAnsi="Arial" w:cs="Arial"/>
          <w:lang w:val="en-GB"/>
        </w:rPr>
        <w:t>s</w:t>
      </w:r>
      <w:r w:rsidRPr="00BE023F">
        <w:rPr>
          <w:rFonts w:ascii="Arial" w:hAnsi="Arial" w:cs="Arial"/>
          <w:lang w:val="en-GB"/>
        </w:rPr>
        <w:t xml:space="preserve"> </w:t>
      </w:r>
      <w:r>
        <w:rPr>
          <w:rFonts w:ascii="Arial" w:hAnsi="Arial" w:cs="Arial"/>
          <w:lang w:val="en-GB"/>
        </w:rPr>
        <w:t>across the organisation (</w:t>
      </w:r>
      <w:r w:rsidRPr="00BE023F">
        <w:rPr>
          <w:rFonts w:ascii="Arial" w:hAnsi="Arial" w:cs="Arial"/>
          <w:lang w:val="en-GB"/>
        </w:rPr>
        <w:t>Appendix C</w:t>
      </w:r>
      <w:r>
        <w:rPr>
          <w:rFonts w:ascii="Arial" w:hAnsi="Arial" w:cs="Arial"/>
          <w:lang w:val="en-GB"/>
        </w:rPr>
        <w:t>)</w:t>
      </w:r>
      <w:proofErr w:type="gramStart"/>
      <w:r w:rsidRPr="00BE023F">
        <w:rPr>
          <w:rFonts w:ascii="Arial" w:hAnsi="Arial" w:cs="Arial"/>
          <w:lang w:val="en-GB"/>
        </w:rPr>
        <w:t xml:space="preserve">.  </w:t>
      </w:r>
      <w:proofErr w:type="gramEnd"/>
      <w:r>
        <w:rPr>
          <w:rFonts w:ascii="Arial" w:hAnsi="Arial" w:cs="Arial"/>
          <w:lang w:val="en-GB"/>
        </w:rPr>
        <w:t>This could signal gender power dynamics in polic</w:t>
      </w:r>
      <w:r w:rsidR="00890B6F">
        <w:rPr>
          <w:rFonts w:ascii="Arial" w:hAnsi="Arial" w:cs="Arial"/>
          <w:lang w:val="en-GB"/>
        </w:rPr>
        <w:t>ing</w:t>
      </w:r>
      <w:r>
        <w:rPr>
          <w:rFonts w:ascii="Arial" w:hAnsi="Arial" w:cs="Arial"/>
          <w:lang w:val="en-GB"/>
        </w:rPr>
        <w:t xml:space="preserve"> where male dominance in leadership normalises their voice or </w:t>
      </w:r>
      <w:r w:rsidR="0099780C">
        <w:rPr>
          <w:rFonts w:ascii="Arial" w:hAnsi="Arial" w:cs="Arial"/>
          <w:lang w:val="en-GB"/>
        </w:rPr>
        <w:t xml:space="preserve">causes </w:t>
      </w:r>
      <w:r>
        <w:rPr>
          <w:rFonts w:ascii="Arial" w:hAnsi="Arial" w:cs="Arial"/>
          <w:lang w:val="en-GB"/>
        </w:rPr>
        <w:t>social desirability bias in female responses</w:t>
      </w:r>
      <w:r w:rsidR="0099780C">
        <w:rPr>
          <w:rFonts w:ascii="Arial" w:hAnsi="Arial" w:cs="Arial"/>
          <w:lang w:val="en-GB"/>
        </w:rPr>
        <w:t xml:space="preserve"> impacting emotional wellbeing.</w:t>
      </w:r>
    </w:p>
    <w:p w14:paraId="6BAD66E4" w14:textId="77777777" w:rsidR="004E25C3" w:rsidRDefault="004E25C3" w:rsidP="004E25C3">
      <w:pPr>
        <w:spacing w:after="0" w:line="360" w:lineRule="auto"/>
        <w:jc w:val="both"/>
        <w:rPr>
          <w:rFonts w:ascii="Arial" w:hAnsi="Arial" w:cs="Arial"/>
          <w:lang w:val="en-GB"/>
        </w:rPr>
      </w:pPr>
    </w:p>
    <w:p w14:paraId="765136C8" w14:textId="74BA5D5D" w:rsidR="004E25C3" w:rsidRDefault="004E25C3" w:rsidP="004E25C3">
      <w:pPr>
        <w:spacing w:after="0" w:line="360" w:lineRule="auto"/>
        <w:jc w:val="both"/>
        <w:rPr>
          <w:rFonts w:ascii="Arial" w:hAnsi="Arial" w:cs="Arial"/>
          <w:lang w:val="en-GB"/>
        </w:rPr>
      </w:pPr>
      <w:r w:rsidRPr="00BE023F">
        <w:rPr>
          <w:rFonts w:ascii="Arial" w:hAnsi="Arial" w:cs="Arial"/>
          <w:lang w:val="en-GB"/>
        </w:rPr>
        <w:t xml:space="preserve">Among the employees with less than </w:t>
      </w:r>
      <w:r w:rsidR="00E42270">
        <w:rPr>
          <w:rFonts w:ascii="Arial" w:hAnsi="Arial" w:cs="Arial"/>
          <w:lang w:val="en-GB"/>
        </w:rPr>
        <w:t>three</w:t>
      </w:r>
      <w:r w:rsidRPr="00BE023F">
        <w:rPr>
          <w:rFonts w:ascii="Arial" w:hAnsi="Arial" w:cs="Arial"/>
          <w:lang w:val="en-GB"/>
        </w:rPr>
        <w:t xml:space="preserve"> years’ service, </w:t>
      </w:r>
      <w:r>
        <w:rPr>
          <w:rFonts w:ascii="Arial" w:hAnsi="Arial" w:cs="Arial"/>
          <w:lang w:val="en-GB"/>
        </w:rPr>
        <w:t xml:space="preserve">only 53.3% of </w:t>
      </w:r>
      <w:r w:rsidR="003E4D9F">
        <w:rPr>
          <w:rFonts w:ascii="Arial" w:hAnsi="Arial" w:cs="Arial"/>
          <w:lang w:val="en-GB"/>
        </w:rPr>
        <w:t>those</w:t>
      </w:r>
      <w:r>
        <w:rPr>
          <w:rFonts w:ascii="Arial" w:hAnsi="Arial" w:cs="Arial"/>
          <w:lang w:val="en-GB"/>
        </w:rPr>
        <w:t xml:space="preserve"> who had previously </w:t>
      </w:r>
      <w:r w:rsidRPr="00BE023F">
        <w:rPr>
          <w:rFonts w:ascii="Arial" w:hAnsi="Arial" w:cs="Arial"/>
          <w:lang w:val="en-GB"/>
        </w:rPr>
        <w:t>disclosed misconduct, indicated confidence in reporting such incidents again. This ambiguity in responses complicates the alignment with theories regarding</w:t>
      </w:r>
      <w:r w:rsidR="00991C25">
        <w:rPr>
          <w:rFonts w:ascii="Arial" w:hAnsi="Arial" w:cs="Arial"/>
          <w:lang w:val="en-GB"/>
        </w:rPr>
        <w:t xml:space="preserve"> those</w:t>
      </w:r>
      <w:r w:rsidRPr="00BE023F">
        <w:rPr>
          <w:rFonts w:ascii="Arial" w:hAnsi="Arial" w:cs="Arial"/>
          <w:lang w:val="en-GB"/>
        </w:rPr>
        <w:t xml:space="preserve"> young in service operating in an institutional socialisation process.</w:t>
      </w:r>
    </w:p>
    <w:p w14:paraId="0007587E" w14:textId="77777777" w:rsidR="00F055EC" w:rsidRPr="00BE023F" w:rsidRDefault="00F055EC" w:rsidP="004E25C3">
      <w:pPr>
        <w:spacing w:after="0" w:line="360" w:lineRule="auto"/>
        <w:jc w:val="both"/>
        <w:rPr>
          <w:rFonts w:ascii="Arial" w:hAnsi="Arial" w:cs="Arial"/>
          <w:lang w:val="en-GB"/>
        </w:rPr>
      </w:pPr>
    </w:p>
    <w:p w14:paraId="24AF7D89" w14:textId="77777777" w:rsidR="004E25C3" w:rsidRPr="00BE023F" w:rsidRDefault="004E25C3" w:rsidP="004E25C3">
      <w:pPr>
        <w:spacing w:after="0" w:line="360" w:lineRule="auto"/>
        <w:jc w:val="both"/>
        <w:rPr>
          <w:rFonts w:ascii="Arial" w:hAnsi="Arial" w:cs="Arial"/>
          <w:b/>
          <w:bCs/>
          <w:lang w:val="en-GB"/>
        </w:rPr>
      </w:pPr>
    </w:p>
    <w:p w14:paraId="7B6FB361" w14:textId="5F6A429E" w:rsidR="004E25C3" w:rsidRPr="00BE023F" w:rsidRDefault="004E25C3" w:rsidP="004E25C3">
      <w:pPr>
        <w:spacing w:after="0" w:line="360" w:lineRule="auto"/>
        <w:jc w:val="both"/>
        <w:rPr>
          <w:rFonts w:ascii="Arial" w:hAnsi="Arial" w:cs="Arial"/>
          <w:b/>
          <w:bCs/>
          <w:lang w:val="en-GB"/>
        </w:rPr>
      </w:pPr>
      <w:r w:rsidRPr="00BE023F">
        <w:rPr>
          <w:rFonts w:ascii="Arial" w:hAnsi="Arial" w:cs="Arial"/>
          <w:b/>
          <w:bCs/>
          <w:lang w:val="en-GB"/>
        </w:rPr>
        <w:t>Confirmation</w:t>
      </w:r>
    </w:p>
    <w:p w14:paraId="26D48C96" w14:textId="0FDF7CC9" w:rsidR="00F94C1F" w:rsidRDefault="004E25C3" w:rsidP="004E25C3">
      <w:pPr>
        <w:spacing w:after="0" w:line="360" w:lineRule="auto"/>
        <w:jc w:val="both"/>
        <w:rPr>
          <w:rFonts w:ascii="Arial" w:hAnsi="Arial" w:cs="Arial"/>
          <w:lang w:val="en-GB"/>
        </w:rPr>
      </w:pPr>
      <w:r>
        <w:rPr>
          <w:rFonts w:ascii="Arial" w:hAnsi="Arial" w:cs="Arial"/>
          <w:lang w:val="en-GB"/>
        </w:rPr>
        <w:t xml:space="preserve">Qualitative data </w:t>
      </w:r>
      <w:r w:rsidR="000B1CD6">
        <w:rPr>
          <w:rFonts w:ascii="Arial" w:hAnsi="Arial" w:cs="Arial"/>
          <w:lang w:val="en-GB"/>
        </w:rPr>
        <w:t xml:space="preserve">confirms the existence </w:t>
      </w:r>
      <w:r w:rsidR="00F94C1F">
        <w:rPr>
          <w:rFonts w:ascii="Arial" w:hAnsi="Arial" w:cs="Arial"/>
          <w:lang w:val="en-GB"/>
        </w:rPr>
        <w:t>of the</w:t>
      </w:r>
      <w:r>
        <w:rPr>
          <w:rFonts w:ascii="Arial" w:hAnsi="Arial" w:cs="Arial"/>
          <w:lang w:val="en-GB"/>
        </w:rPr>
        <w:t xml:space="preserve"> ‘Blue Wall of Silence</w:t>
      </w:r>
      <w:r w:rsidR="00F94C1F">
        <w:rPr>
          <w:rFonts w:ascii="Arial" w:hAnsi="Arial" w:cs="Arial"/>
          <w:lang w:val="en-GB"/>
        </w:rPr>
        <w:t>,</w:t>
      </w:r>
      <w:r>
        <w:rPr>
          <w:rFonts w:ascii="Arial" w:hAnsi="Arial" w:cs="Arial"/>
          <w:lang w:val="en-GB"/>
        </w:rPr>
        <w:t xml:space="preserve">’ with 39% </w:t>
      </w:r>
      <w:r w:rsidR="000B1CD6">
        <w:rPr>
          <w:rFonts w:ascii="Arial" w:hAnsi="Arial" w:cs="Arial"/>
          <w:lang w:val="en-GB"/>
        </w:rPr>
        <w:t xml:space="preserve">of </w:t>
      </w:r>
      <w:r w:rsidR="00B474B8">
        <w:rPr>
          <w:rFonts w:ascii="Arial" w:hAnsi="Arial" w:cs="Arial"/>
          <w:lang w:val="en-GB"/>
        </w:rPr>
        <w:t>respondents</w:t>
      </w:r>
      <w:r w:rsidR="000B1CD6">
        <w:rPr>
          <w:rFonts w:ascii="Arial" w:hAnsi="Arial" w:cs="Arial"/>
          <w:lang w:val="en-GB"/>
        </w:rPr>
        <w:t xml:space="preserve"> </w:t>
      </w:r>
      <w:r>
        <w:rPr>
          <w:rFonts w:ascii="Arial" w:hAnsi="Arial" w:cs="Arial"/>
          <w:lang w:val="en-GB"/>
        </w:rPr>
        <w:t>citing f</w:t>
      </w:r>
      <w:r w:rsidRPr="00BE023F">
        <w:rPr>
          <w:rFonts w:ascii="Arial" w:hAnsi="Arial" w:cs="Arial"/>
          <w:lang w:val="en-GB"/>
        </w:rPr>
        <w:t xml:space="preserve">ear of ostracism and profession repercussions </w:t>
      </w:r>
      <w:r w:rsidR="000B1CD6">
        <w:rPr>
          <w:rFonts w:ascii="Arial" w:hAnsi="Arial" w:cs="Arial"/>
          <w:lang w:val="en-GB"/>
        </w:rPr>
        <w:t>as significant b</w:t>
      </w:r>
      <w:r w:rsidRPr="00BE023F">
        <w:rPr>
          <w:rFonts w:ascii="Arial" w:hAnsi="Arial" w:cs="Arial"/>
          <w:lang w:val="en-GB"/>
        </w:rPr>
        <w:t>arrier</w:t>
      </w:r>
      <w:r w:rsidR="000B1CD6">
        <w:rPr>
          <w:rFonts w:ascii="Arial" w:hAnsi="Arial" w:cs="Arial"/>
          <w:lang w:val="en-GB"/>
        </w:rPr>
        <w:t>s</w:t>
      </w:r>
      <w:r w:rsidRPr="00BE023F">
        <w:rPr>
          <w:rFonts w:ascii="Arial" w:hAnsi="Arial" w:cs="Arial"/>
          <w:lang w:val="en-GB"/>
        </w:rPr>
        <w:t xml:space="preserve"> to reporting</w:t>
      </w:r>
      <w:r>
        <w:rPr>
          <w:rFonts w:ascii="Arial" w:hAnsi="Arial" w:cs="Arial"/>
          <w:lang w:val="en-GB"/>
        </w:rPr>
        <w:t xml:space="preserve">. This </w:t>
      </w:r>
      <w:r w:rsidR="000B1CD6">
        <w:rPr>
          <w:rFonts w:ascii="Arial" w:hAnsi="Arial" w:cs="Arial"/>
          <w:lang w:val="en-GB"/>
        </w:rPr>
        <w:t xml:space="preserve">finding </w:t>
      </w:r>
      <w:r>
        <w:rPr>
          <w:rFonts w:ascii="Arial" w:hAnsi="Arial" w:cs="Arial"/>
          <w:lang w:val="en-GB"/>
        </w:rPr>
        <w:t>aligns with normalised deviance theory</w:t>
      </w:r>
      <w:r w:rsidR="00F94C1F">
        <w:rPr>
          <w:rFonts w:ascii="Arial" w:hAnsi="Arial" w:cs="Arial"/>
          <w:lang w:val="en-GB"/>
        </w:rPr>
        <w:t>,</w:t>
      </w:r>
      <w:r>
        <w:rPr>
          <w:rFonts w:ascii="Arial" w:hAnsi="Arial" w:cs="Arial"/>
          <w:lang w:val="en-GB"/>
        </w:rPr>
        <w:t xml:space="preserve"> wh</w:t>
      </w:r>
      <w:r w:rsidR="000B1CD6">
        <w:rPr>
          <w:rFonts w:ascii="Arial" w:hAnsi="Arial" w:cs="Arial"/>
          <w:lang w:val="en-GB"/>
        </w:rPr>
        <w:t xml:space="preserve">ich suggests that </w:t>
      </w:r>
      <w:r>
        <w:rPr>
          <w:rFonts w:ascii="Arial" w:hAnsi="Arial" w:cs="Arial"/>
          <w:lang w:val="en-GB"/>
        </w:rPr>
        <w:t>trivialised misconduct becomes culturally entrenched</w:t>
      </w:r>
      <w:r w:rsidR="00E42270">
        <w:rPr>
          <w:rFonts w:ascii="Arial" w:hAnsi="Arial" w:cs="Arial"/>
          <w:lang w:val="en-GB"/>
        </w:rPr>
        <w:t xml:space="preserve">. </w:t>
      </w:r>
      <w:r w:rsidR="000B1CD6">
        <w:rPr>
          <w:rFonts w:ascii="Arial" w:hAnsi="Arial" w:cs="Arial"/>
          <w:lang w:val="en-GB"/>
        </w:rPr>
        <w:t xml:space="preserve">Importantly a </w:t>
      </w:r>
      <w:r w:rsidRPr="00BE023F">
        <w:rPr>
          <w:rFonts w:ascii="Arial" w:hAnsi="Arial" w:cs="Arial"/>
          <w:lang w:val="en-GB"/>
        </w:rPr>
        <w:t>distinction exists between the provision of training and ensuring the effective understanding and application of ethical principles in daily operations</w:t>
      </w:r>
      <w:r>
        <w:rPr>
          <w:rFonts w:ascii="Arial" w:hAnsi="Arial" w:cs="Arial"/>
          <w:lang w:val="en-GB"/>
        </w:rPr>
        <w:t xml:space="preserve">. </w:t>
      </w:r>
    </w:p>
    <w:p w14:paraId="0E01A875" w14:textId="77777777" w:rsidR="00F94C1F" w:rsidRDefault="00F94C1F" w:rsidP="004E25C3">
      <w:pPr>
        <w:spacing w:after="0" w:line="360" w:lineRule="auto"/>
        <w:jc w:val="both"/>
        <w:rPr>
          <w:rFonts w:ascii="Arial" w:hAnsi="Arial" w:cs="Arial"/>
          <w:lang w:val="en-GB"/>
        </w:rPr>
      </w:pPr>
    </w:p>
    <w:p w14:paraId="65D0F1CA" w14:textId="5EB29B30" w:rsidR="004E25C3" w:rsidRDefault="000B1CD6" w:rsidP="004E25C3">
      <w:pPr>
        <w:spacing w:after="0" w:line="360" w:lineRule="auto"/>
        <w:jc w:val="both"/>
        <w:rPr>
          <w:rFonts w:ascii="Arial" w:hAnsi="Arial" w:cs="Arial"/>
        </w:rPr>
      </w:pPr>
      <w:r>
        <w:rPr>
          <w:rFonts w:ascii="Arial" w:hAnsi="Arial" w:cs="Arial"/>
          <w:lang w:val="en-GB"/>
        </w:rPr>
        <w:lastRenderedPageBreak/>
        <w:t>The high number of respondents noting inconsistent delivery</w:t>
      </w:r>
      <w:r w:rsidR="00F94C1F">
        <w:rPr>
          <w:rFonts w:ascii="Arial" w:hAnsi="Arial" w:cs="Arial"/>
          <w:lang w:val="en-GB"/>
        </w:rPr>
        <w:t xml:space="preserve"> of training</w:t>
      </w:r>
      <w:r w:rsidR="004E25C3" w:rsidRPr="00BE023F">
        <w:rPr>
          <w:rFonts w:ascii="Arial" w:hAnsi="Arial" w:cs="Arial"/>
        </w:rPr>
        <w:t xml:space="preserve"> </w:t>
      </w:r>
      <w:r w:rsidR="004E25C3">
        <w:rPr>
          <w:rFonts w:ascii="Arial" w:hAnsi="Arial" w:cs="Arial"/>
        </w:rPr>
        <w:t xml:space="preserve">highlights the necessity for </w:t>
      </w:r>
      <w:r>
        <w:rPr>
          <w:rFonts w:ascii="Arial" w:hAnsi="Arial" w:cs="Arial"/>
        </w:rPr>
        <w:t>enhanced</w:t>
      </w:r>
      <w:r w:rsidR="004E25C3">
        <w:rPr>
          <w:rFonts w:ascii="Arial" w:hAnsi="Arial" w:cs="Arial"/>
        </w:rPr>
        <w:t xml:space="preserve"> t</w:t>
      </w:r>
      <w:r w:rsidR="004E25C3" w:rsidRPr="00BE023F">
        <w:rPr>
          <w:rFonts w:ascii="Arial" w:hAnsi="Arial" w:cs="Arial"/>
        </w:rPr>
        <w:t xml:space="preserve">raining </w:t>
      </w:r>
      <w:r w:rsidR="00F94C1F">
        <w:rPr>
          <w:rFonts w:ascii="Arial" w:hAnsi="Arial" w:cs="Arial"/>
        </w:rPr>
        <w:t>methods</w:t>
      </w:r>
      <w:r w:rsidR="004E25C3" w:rsidRPr="00BE023F">
        <w:rPr>
          <w:rFonts w:ascii="Arial" w:hAnsi="Arial" w:cs="Arial"/>
        </w:rPr>
        <w:t>,</w:t>
      </w:r>
      <w:r>
        <w:rPr>
          <w:rFonts w:ascii="Arial" w:hAnsi="Arial" w:cs="Arial"/>
        </w:rPr>
        <w:t xml:space="preserve"> </w:t>
      </w:r>
      <w:r w:rsidR="004E25C3" w:rsidRPr="00BE023F">
        <w:rPr>
          <w:rFonts w:ascii="Arial" w:hAnsi="Arial" w:cs="Arial"/>
        </w:rPr>
        <w:t>continued professional development, and tailored misconduct training</w:t>
      </w:r>
      <w:r w:rsidR="00F94C1F">
        <w:rPr>
          <w:rFonts w:ascii="Arial" w:hAnsi="Arial" w:cs="Arial"/>
        </w:rPr>
        <w:t>. This echoes</w:t>
      </w:r>
      <w:r>
        <w:rPr>
          <w:rFonts w:ascii="Arial" w:hAnsi="Arial" w:cs="Arial"/>
        </w:rPr>
        <w:t xml:space="preserve"> procedural justice theory</w:t>
      </w:r>
      <w:r w:rsidR="004E25C3" w:rsidRPr="00BE023F">
        <w:rPr>
          <w:rFonts w:ascii="Arial" w:hAnsi="Arial" w:cs="Arial"/>
        </w:rPr>
        <w:t xml:space="preserve"> particularly during employee onboarding</w:t>
      </w:r>
      <w:r w:rsidR="00F94C1F">
        <w:rPr>
          <w:rFonts w:ascii="Arial" w:hAnsi="Arial" w:cs="Arial"/>
        </w:rPr>
        <w:t>,</w:t>
      </w:r>
      <w:r w:rsidR="004E25C3" w:rsidRPr="00BE023F">
        <w:rPr>
          <w:rFonts w:ascii="Arial" w:hAnsi="Arial" w:cs="Arial"/>
        </w:rPr>
        <w:t xml:space="preserve"> to bridge the </w:t>
      </w:r>
      <w:r w:rsidR="00F94C1F">
        <w:rPr>
          <w:rFonts w:ascii="Arial" w:hAnsi="Arial" w:cs="Arial"/>
        </w:rPr>
        <w:t xml:space="preserve">gap between </w:t>
      </w:r>
      <w:r w:rsidR="004E25C3" w:rsidRPr="00BE023F">
        <w:rPr>
          <w:rFonts w:ascii="Arial" w:hAnsi="Arial" w:cs="Arial"/>
        </w:rPr>
        <w:t xml:space="preserve">theory </w:t>
      </w:r>
      <w:r w:rsidR="00F94C1F">
        <w:rPr>
          <w:rFonts w:ascii="Arial" w:hAnsi="Arial" w:cs="Arial"/>
        </w:rPr>
        <w:t xml:space="preserve">and </w:t>
      </w:r>
      <w:r w:rsidR="004E25C3" w:rsidRPr="00BE023F">
        <w:rPr>
          <w:rFonts w:ascii="Arial" w:hAnsi="Arial" w:cs="Arial"/>
        </w:rPr>
        <w:t>practice</w:t>
      </w:r>
      <w:r w:rsidR="00F94C1F">
        <w:rPr>
          <w:rFonts w:ascii="Arial" w:hAnsi="Arial" w:cs="Arial"/>
        </w:rPr>
        <w:t>.</w:t>
      </w:r>
      <w:r w:rsidR="004E25C3" w:rsidRPr="00BE023F">
        <w:rPr>
          <w:rFonts w:ascii="Arial" w:hAnsi="Arial" w:cs="Arial"/>
        </w:rPr>
        <w:t xml:space="preserve"> </w:t>
      </w:r>
    </w:p>
    <w:p w14:paraId="1BD8AFD2" w14:textId="77777777" w:rsidR="004E25C3" w:rsidRPr="00BE023F" w:rsidRDefault="004E25C3" w:rsidP="004E25C3">
      <w:pPr>
        <w:spacing w:after="0" w:line="360" w:lineRule="auto"/>
        <w:jc w:val="both"/>
        <w:rPr>
          <w:rFonts w:ascii="Arial" w:hAnsi="Arial" w:cs="Arial"/>
        </w:rPr>
      </w:pPr>
    </w:p>
    <w:p w14:paraId="62DDD22B" w14:textId="3CB69B9D" w:rsidR="004E25C3" w:rsidRPr="00BE023F" w:rsidRDefault="00763DDA" w:rsidP="004E25C3">
      <w:pPr>
        <w:spacing w:after="0" w:line="360" w:lineRule="auto"/>
        <w:jc w:val="both"/>
        <w:rPr>
          <w:rFonts w:ascii="Arial" w:hAnsi="Arial" w:cs="Arial"/>
          <w:lang w:val="en-GB"/>
        </w:rPr>
      </w:pPr>
      <w:r>
        <w:rPr>
          <w:rFonts w:ascii="Arial" w:hAnsi="Arial" w:cs="Arial"/>
        </w:rPr>
        <w:t>Whilst</w:t>
      </w:r>
      <w:r w:rsidR="004E25C3" w:rsidRPr="00BE023F">
        <w:rPr>
          <w:rFonts w:ascii="Arial" w:hAnsi="Arial" w:cs="Arial"/>
        </w:rPr>
        <w:t xml:space="preserve"> Operation Ninan is</w:t>
      </w:r>
      <w:r w:rsidR="00F94C1F">
        <w:rPr>
          <w:rFonts w:ascii="Arial" w:hAnsi="Arial" w:cs="Arial"/>
        </w:rPr>
        <w:t xml:space="preserve"> </w:t>
      </w:r>
      <w:r>
        <w:rPr>
          <w:rFonts w:ascii="Arial" w:hAnsi="Arial" w:cs="Arial"/>
        </w:rPr>
        <w:t>regarded</w:t>
      </w:r>
      <w:r w:rsidR="004E25C3" w:rsidRPr="00BE023F">
        <w:rPr>
          <w:rFonts w:ascii="Arial" w:hAnsi="Arial" w:cs="Arial"/>
        </w:rPr>
        <w:t xml:space="preserve"> as a valuable and positive ethics training and knowledge</w:t>
      </w:r>
      <w:r>
        <w:rPr>
          <w:rFonts w:ascii="Arial" w:hAnsi="Arial" w:cs="Arial"/>
        </w:rPr>
        <w:t>-</w:t>
      </w:r>
      <w:r w:rsidR="004E25C3" w:rsidRPr="00BE023F">
        <w:rPr>
          <w:rFonts w:ascii="Arial" w:hAnsi="Arial" w:cs="Arial"/>
        </w:rPr>
        <w:t>building development program</w:t>
      </w:r>
      <w:r w:rsidR="00EB2DBF">
        <w:rPr>
          <w:rFonts w:ascii="Arial" w:hAnsi="Arial" w:cs="Arial"/>
        </w:rPr>
        <w:t>me</w:t>
      </w:r>
      <w:r w:rsidR="004E25C3" w:rsidRPr="00BE023F">
        <w:rPr>
          <w:rFonts w:ascii="Arial" w:hAnsi="Arial" w:cs="Arial"/>
        </w:rPr>
        <w:t xml:space="preserve">, its implementation is not fully realised throughout SWP. </w:t>
      </w:r>
      <w:r w:rsidR="00F94C1F">
        <w:rPr>
          <w:rFonts w:ascii="Arial" w:hAnsi="Arial" w:cs="Arial"/>
        </w:rPr>
        <w:t xml:space="preserve">Consistent </w:t>
      </w:r>
      <w:r w:rsidR="004E25C3" w:rsidRPr="00BE023F">
        <w:rPr>
          <w:rFonts w:ascii="Arial" w:hAnsi="Arial" w:cs="Arial"/>
          <w:lang w:val="en-GB"/>
        </w:rPr>
        <w:t>with academic literature, engagement in whistleblowing can lead to adverse consequences</w:t>
      </w:r>
      <w:r>
        <w:rPr>
          <w:rFonts w:ascii="Arial" w:hAnsi="Arial" w:cs="Arial"/>
          <w:lang w:val="en-GB"/>
        </w:rPr>
        <w:t>,</w:t>
      </w:r>
      <w:r w:rsidR="004E25C3" w:rsidRPr="00BE023F">
        <w:rPr>
          <w:rFonts w:ascii="Arial" w:hAnsi="Arial" w:cs="Arial"/>
          <w:lang w:val="en-GB"/>
        </w:rPr>
        <w:t xml:space="preserve"> including social isolation</w:t>
      </w:r>
      <w:r w:rsidR="00F94C1F">
        <w:rPr>
          <w:rFonts w:ascii="Arial" w:hAnsi="Arial" w:cs="Arial"/>
          <w:lang w:val="en-GB"/>
        </w:rPr>
        <w:t>.</w:t>
      </w:r>
      <w:r w:rsidR="004E25C3" w:rsidRPr="00BE023F">
        <w:rPr>
          <w:rFonts w:ascii="Arial" w:hAnsi="Arial" w:cs="Arial"/>
          <w:lang w:val="en-GB"/>
        </w:rPr>
        <w:t xml:space="preserve"> </w:t>
      </w:r>
      <w:r w:rsidR="00B474B8">
        <w:rPr>
          <w:rFonts w:ascii="Arial" w:hAnsi="Arial" w:cs="Arial"/>
          <w:lang w:val="en-GB"/>
        </w:rPr>
        <w:t>Respondents</w:t>
      </w:r>
      <w:r>
        <w:rPr>
          <w:rFonts w:ascii="Arial" w:hAnsi="Arial" w:cs="Arial"/>
          <w:lang w:val="en-GB"/>
        </w:rPr>
        <w:t>’</w:t>
      </w:r>
      <w:r w:rsidR="004E25C3" w:rsidRPr="00BE023F">
        <w:rPr>
          <w:rFonts w:ascii="Arial" w:hAnsi="Arial" w:cs="Arial"/>
          <w:lang w:val="en-GB"/>
        </w:rPr>
        <w:t xml:space="preserve"> account of experiencing ‘deaf ear’ syndrome </w:t>
      </w:r>
      <w:r w:rsidR="00F94C1F">
        <w:rPr>
          <w:rFonts w:ascii="Arial" w:hAnsi="Arial" w:cs="Arial"/>
          <w:lang w:val="en-GB"/>
        </w:rPr>
        <w:t xml:space="preserve">emphasise </w:t>
      </w:r>
      <w:r w:rsidR="004E25C3" w:rsidRPr="00BE023F">
        <w:rPr>
          <w:rFonts w:ascii="Arial" w:hAnsi="Arial" w:cs="Arial"/>
          <w:lang w:val="en-GB"/>
        </w:rPr>
        <w:t xml:space="preserve">the need for leadership models that prioritise psychological safety. </w:t>
      </w:r>
    </w:p>
    <w:p w14:paraId="72D4B560" w14:textId="77777777" w:rsidR="004E25C3" w:rsidRPr="00BE023F" w:rsidRDefault="004E25C3" w:rsidP="004E25C3">
      <w:pPr>
        <w:spacing w:after="0" w:line="360" w:lineRule="auto"/>
        <w:jc w:val="both"/>
        <w:rPr>
          <w:rFonts w:ascii="Arial" w:hAnsi="Arial" w:cs="Arial"/>
          <w:lang w:val="en-GB"/>
        </w:rPr>
      </w:pPr>
    </w:p>
    <w:p w14:paraId="653F2A72" w14:textId="77777777" w:rsidR="004E25C3" w:rsidRPr="00BE023F" w:rsidRDefault="004E25C3" w:rsidP="004E25C3">
      <w:pPr>
        <w:spacing w:after="0" w:line="360" w:lineRule="auto"/>
        <w:jc w:val="both"/>
        <w:rPr>
          <w:rFonts w:ascii="Arial" w:hAnsi="Arial" w:cs="Arial"/>
          <w:b/>
          <w:bCs/>
          <w:lang w:val="en-GB"/>
        </w:rPr>
      </w:pPr>
      <w:r w:rsidRPr="00BE023F">
        <w:rPr>
          <w:rFonts w:ascii="Arial" w:hAnsi="Arial" w:cs="Arial"/>
          <w:b/>
          <w:bCs/>
          <w:lang w:val="en-GB"/>
        </w:rPr>
        <w:t>Convergence</w:t>
      </w:r>
    </w:p>
    <w:p w14:paraId="434C39F2" w14:textId="68B361CC" w:rsidR="004E25C3" w:rsidRPr="00407C0C" w:rsidRDefault="00233561" w:rsidP="004E25C3">
      <w:pPr>
        <w:spacing w:after="0" w:line="360" w:lineRule="auto"/>
        <w:jc w:val="both"/>
        <w:rPr>
          <w:rFonts w:ascii="Arial" w:hAnsi="Arial" w:cs="Arial"/>
          <w:lang w:val="en-GB"/>
        </w:rPr>
      </w:pPr>
      <w:r>
        <w:rPr>
          <w:rFonts w:ascii="Arial" w:hAnsi="Arial" w:cs="Arial"/>
          <w:lang w:val="en-GB"/>
        </w:rPr>
        <w:t>Although the sample size regarding</w:t>
      </w:r>
      <w:r w:rsidR="009B2BD1">
        <w:rPr>
          <w:rFonts w:ascii="Arial" w:hAnsi="Arial" w:cs="Arial"/>
          <w:lang w:val="en-GB"/>
        </w:rPr>
        <w:t xml:space="preserve"> ethnic composition was</w:t>
      </w:r>
      <w:r w:rsidR="003633F2">
        <w:rPr>
          <w:rFonts w:ascii="Arial" w:hAnsi="Arial" w:cs="Arial"/>
          <w:lang w:val="en-GB"/>
        </w:rPr>
        <w:t xml:space="preserve"> small</w:t>
      </w:r>
      <w:r w:rsidR="003E4D9F">
        <w:rPr>
          <w:rFonts w:ascii="Arial" w:hAnsi="Arial" w:cs="Arial"/>
          <w:lang w:val="en-GB"/>
        </w:rPr>
        <w:t>,</w:t>
      </w:r>
      <w:r w:rsidR="0099780C">
        <w:rPr>
          <w:rFonts w:ascii="Arial" w:hAnsi="Arial" w:cs="Arial"/>
          <w:lang w:val="en-GB"/>
        </w:rPr>
        <w:t xml:space="preserve"> the analysis </w:t>
      </w:r>
      <w:r w:rsidR="009B2BD1">
        <w:rPr>
          <w:rFonts w:ascii="Arial" w:hAnsi="Arial" w:cs="Arial"/>
          <w:lang w:val="en-GB"/>
        </w:rPr>
        <w:t>offers</w:t>
      </w:r>
      <w:r w:rsidR="0099780C">
        <w:rPr>
          <w:rFonts w:ascii="Arial" w:hAnsi="Arial" w:cs="Arial"/>
          <w:lang w:val="en-GB"/>
        </w:rPr>
        <w:t xml:space="preserve"> valuable insights into the complex </w:t>
      </w:r>
      <w:r w:rsidR="004E25C3" w:rsidRPr="00BE023F">
        <w:rPr>
          <w:rFonts w:ascii="Arial" w:hAnsi="Arial" w:cs="Arial"/>
          <w:lang w:val="en-GB"/>
        </w:rPr>
        <w:t>disparities</w:t>
      </w:r>
      <w:r w:rsidR="003E4D9F">
        <w:rPr>
          <w:rFonts w:ascii="Arial" w:hAnsi="Arial" w:cs="Arial"/>
          <w:lang w:val="en-GB"/>
        </w:rPr>
        <w:t xml:space="preserve"> </w:t>
      </w:r>
      <w:r w:rsidR="000F5D98">
        <w:rPr>
          <w:rFonts w:ascii="Arial" w:hAnsi="Arial" w:cs="Arial"/>
          <w:lang w:val="en-GB"/>
        </w:rPr>
        <w:t xml:space="preserve">faced by </w:t>
      </w:r>
      <w:r w:rsidR="00895848">
        <w:rPr>
          <w:rFonts w:ascii="Arial" w:hAnsi="Arial" w:cs="Arial"/>
          <w:lang w:val="en-GB"/>
        </w:rPr>
        <w:t>such</w:t>
      </w:r>
      <w:r w:rsidR="000F5D98">
        <w:rPr>
          <w:rFonts w:ascii="Arial" w:hAnsi="Arial" w:cs="Arial"/>
          <w:lang w:val="en-GB"/>
        </w:rPr>
        <w:t xml:space="preserve"> groups.</w:t>
      </w:r>
      <w:r w:rsidR="0099780C">
        <w:rPr>
          <w:rFonts w:ascii="Arial" w:hAnsi="Arial" w:cs="Arial"/>
          <w:lang w:val="en-GB"/>
        </w:rPr>
        <w:t xml:space="preserve"> It </w:t>
      </w:r>
      <w:r w:rsidR="009B2BD1">
        <w:rPr>
          <w:rFonts w:ascii="Arial" w:hAnsi="Arial" w:cs="Arial"/>
          <w:lang w:val="en-GB"/>
        </w:rPr>
        <w:t xml:space="preserve">revealed </w:t>
      </w:r>
      <w:r w:rsidR="003633F2">
        <w:rPr>
          <w:rFonts w:ascii="Arial" w:hAnsi="Arial" w:cs="Arial"/>
          <w:lang w:val="en-GB"/>
        </w:rPr>
        <w:t>that employees</w:t>
      </w:r>
      <w:r w:rsidR="003E4D9F">
        <w:rPr>
          <w:rFonts w:ascii="Arial" w:hAnsi="Arial" w:cs="Arial"/>
          <w:lang w:val="en-GB"/>
        </w:rPr>
        <w:t xml:space="preserve"> who had pr</w:t>
      </w:r>
      <w:r w:rsidR="004E25C3" w:rsidRPr="00BE023F">
        <w:rPr>
          <w:rFonts w:ascii="Arial" w:hAnsi="Arial" w:cs="Arial"/>
          <w:lang w:val="en-GB"/>
        </w:rPr>
        <w:t xml:space="preserve">eviously reported misconduct </w:t>
      </w:r>
      <w:r w:rsidR="000F5D98" w:rsidRPr="00BE023F">
        <w:rPr>
          <w:rFonts w:ascii="Arial" w:hAnsi="Arial" w:cs="Arial"/>
          <w:lang w:val="en-GB"/>
        </w:rPr>
        <w:t>expressed reluctance</w:t>
      </w:r>
      <w:r w:rsidR="004E25C3" w:rsidRPr="00BE023F">
        <w:rPr>
          <w:rFonts w:ascii="Arial" w:hAnsi="Arial" w:cs="Arial"/>
          <w:lang w:val="en-GB"/>
        </w:rPr>
        <w:t xml:space="preserve"> to </w:t>
      </w:r>
      <w:r w:rsidR="000F5D98">
        <w:rPr>
          <w:rFonts w:ascii="Arial" w:hAnsi="Arial" w:cs="Arial"/>
          <w:lang w:val="en-GB"/>
        </w:rPr>
        <w:t xml:space="preserve">do so </w:t>
      </w:r>
      <w:r w:rsidR="004E25C3" w:rsidRPr="00BE023F">
        <w:rPr>
          <w:rFonts w:ascii="Arial" w:hAnsi="Arial" w:cs="Arial"/>
          <w:lang w:val="en-GB"/>
        </w:rPr>
        <w:t>agai</w:t>
      </w:r>
      <w:r w:rsidR="004F7A57">
        <w:rPr>
          <w:rFonts w:ascii="Arial" w:hAnsi="Arial" w:cs="Arial"/>
          <w:lang w:val="en-GB"/>
        </w:rPr>
        <w:t>n, citing a lack of</w:t>
      </w:r>
      <w:r w:rsidR="004E25C3" w:rsidRPr="00BE023F">
        <w:rPr>
          <w:rFonts w:ascii="Arial" w:hAnsi="Arial" w:cs="Arial"/>
          <w:lang w:val="en-GB"/>
        </w:rPr>
        <w:t xml:space="preserve"> confidence in the process</w:t>
      </w:r>
      <w:r w:rsidR="004E25C3">
        <w:rPr>
          <w:rFonts w:ascii="Arial" w:hAnsi="Arial" w:cs="Arial"/>
          <w:lang w:val="en-GB"/>
        </w:rPr>
        <w:t>. This</w:t>
      </w:r>
      <w:r w:rsidR="009B2BD1">
        <w:rPr>
          <w:rFonts w:ascii="Arial" w:hAnsi="Arial" w:cs="Arial"/>
          <w:lang w:val="en-GB"/>
        </w:rPr>
        <w:t xml:space="preserve"> </w:t>
      </w:r>
      <w:r w:rsidR="000F5D98">
        <w:rPr>
          <w:rFonts w:ascii="Arial" w:hAnsi="Arial" w:cs="Arial"/>
          <w:lang w:val="en-GB"/>
        </w:rPr>
        <w:t>highlights</w:t>
      </w:r>
      <w:r w:rsidR="004E25C3">
        <w:rPr>
          <w:rFonts w:ascii="Arial" w:hAnsi="Arial" w:cs="Arial"/>
          <w:lang w:val="en-GB"/>
        </w:rPr>
        <w:t xml:space="preserve"> </w:t>
      </w:r>
      <w:r w:rsidR="003E4D9F">
        <w:rPr>
          <w:rFonts w:ascii="Arial" w:hAnsi="Arial" w:cs="Arial"/>
          <w:lang w:val="en-GB"/>
        </w:rPr>
        <w:t xml:space="preserve">issues of </w:t>
      </w:r>
      <w:r w:rsidR="004E25C3">
        <w:rPr>
          <w:rFonts w:ascii="Arial" w:hAnsi="Arial" w:cs="Arial"/>
          <w:lang w:val="en-GB"/>
        </w:rPr>
        <w:t>institutional legitimacy</w:t>
      </w:r>
      <w:r w:rsidR="003E4D9F">
        <w:rPr>
          <w:rFonts w:ascii="Arial" w:hAnsi="Arial" w:cs="Arial"/>
          <w:lang w:val="en-GB"/>
        </w:rPr>
        <w:t>,</w:t>
      </w:r>
      <w:r w:rsidR="004E25C3">
        <w:rPr>
          <w:rFonts w:ascii="Arial" w:hAnsi="Arial" w:cs="Arial"/>
          <w:lang w:val="en-GB"/>
        </w:rPr>
        <w:t xml:space="preserve"> </w:t>
      </w:r>
      <w:r w:rsidR="00F94C1F">
        <w:rPr>
          <w:rFonts w:ascii="Arial" w:hAnsi="Arial" w:cs="Arial"/>
          <w:lang w:val="en-GB"/>
        </w:rPr>
        <w:t xml:space="preserve">as </w:t>
      </w:r>
      <w:r w:rsidR="004E25C3">
        <w:rPr>
          <w:rFonts w:ascii="Arial" w:hAnsi="Arial" w:cs="Arial"/>
          <w:lang w:val="en-GB"/>
        </w:rPr>
        <w:t xml:space="preserve">marginalised groups </w:t>
      </w:r>
      <w:r w:rsidR="00F94C1F">
        <w:rPr>
          <w:rFonts w:ascii="Arial" w:hAnsi="Arial" w:cs="Arial"/>
          <w:lang w:val="en-GB"/>
        </w:rPr>
        <w:t xml:space="preserve">may </w:t>
      </w:r>
      <w:r w:rsidR="004E25C3">
        <w:rPr>
          <w:rFonts w:ascii="Arial" w:hAnsi="Arial" w:cs="Arial"/>
          <w:lang w:val="en-GB"/>
        </w:rPr>
        <w:t xml:space="preserve">perceive systems as exclusionary, </w:t>
      </w:r>
      <w:r w:rsidR="004E25C3" w:rsidRPr="00407C0C">
        <w:rPr>
          <w:rFonts w:ascii="Arial" w:hAnsi="Arial" w:cs="Arial"/>
          <w:lang w:val="en-GB"/>
        </w:rPr>
        <w:t xml:space="preserve">aligning with </w:t>
      </w:r>
      <w:r w:rsidR="00F94C1F">
        <w:rPr>
          <w:rFonts w:ascii="Arial" w:hAnsi="Arial" w:cs="Arial"/>
          <w:lang w:val="en-GB"/>
        </w:rPr>
        <w:t>c</w:t>
      </w:r>
      <w:r w:rsidR="004E25C3" w:rsidRPr="00407C0C">
        <w:rPr>
          <w:rFonts w:ascii="Arial" w:hAnsi="Arial" w:cs="Arial"/>
          <w:lang w:val="en-GB"/>
        </w:rPr>
        <w:t>onclusion</w:t>
      </w:r>
      <w:r w:rsidR="00F94C1F">
        <w:rPr>
          <w:rFonts w:ascii="Arial" w:hAnsi="Arial" w:cs="Arial"/>
          <w:lang w:val="en-GB"/>
        </w:rPr>
        <w:t xml:space="preserve">s </w:t>
      </w:r>
      <w:r w:rsidR="004E25C3" w:rsidRPr="00407C0C">
        <w:rPr>
          <w:rFonts w:ascii="Arial" w:hAnsi="Arial" w:cs="Arial"/>
          <w:lang w:val="en-GB"/>
        </w:rPr>
        <w:t>presented in the literature review</w:t>
      </w:r>
      <w:r w:rsidR="009B2BD1">
        <w:rPr>
          <w:rFonts w:ascii="Arial" w:hAnsi="Arial" w:cs="Arial"/>
          <w:lang w:val="en-GB"/>
        </w:rPr>
        <w:t>.</w:t>
      </w:r>
    </w:p>
    <w:p w14:paraId="3A597536" w14:textId="77777777" w:rsidR="0008450E" w:rsidRPr="00407C0C" w:rsidRDefault="0008450E" w:rsidP="004E25C3">
      <w:pPr>
        <w:spacing w:after="0" w:line="360" w:lineRule="auto"/>
        <w:jc w:val="both"/>
        <w:rPr>
          <w:rFonts w:ascii="Arial" w:hAnsi="Arial" w:cs="Arial"/>
          <w:lang w:val="en-GB"/>
        </w:rPr>
      </w:pPr>
    </w:p>
    <w:p w14:paraId="696B3139" w14:textId="60945B96" w:rsidR="004E25C3" w:rsidRPr="00407C0C" w:rsidRDefault="000F5D98" w:rsidP="004E25C3">
      <w:pPr>
        <w:spacing w:after="0" w:line="360" w:lineRule="auto"/>
        <w:jc w:val="both"/>
        <w:rPr>
          <w:rFonts w:ascii="Arial" w:hAnsi="Arial" w:cs="Arial"/>
          <w:lang w:val="en-GB"/>
        </w:rPr>
      </w:pPr>
      <w:r>
        <w:rPr>
          <w:rFonts w:ascii="Arial" w:hAnsi="Arial" w:cs="Arial"/>
          <w:lang w:val="en-GB"/>
        </w:rPr>
        <w:t xml:space="preserve">Additionally, </w:t>
      </w:r>
      <w:r w:rsidR="00F94C1F">
        <w:rPr>
          <w:rFonts w:ascii="Arial" w:hAnsi="Arial" w:cs="Arial"/>
          <w:lang w:val="en-GB"/>
        </w:rPr>
        <w:t>t</w:t>
      </w:r>
      <w:r w:rsidR="004E25C3" w:rsidRPr="00407C0C">
        <w:rPr>
          <w:rFonts w:ascii="Arial" w:hAnsi="Arial" w:cs="Arial"/>
          <w:lang w:val="en-GB"/>
        </w:rPr>
        <w:t xml:space="preserve">here </w:t>
      </w:r>
      <w:r w:rsidR="009B2BD1">
        <w:rPr>
          <w:rFonts w:ascii="Arial" w:hAnsi="Arial" w:cs="Arial"/>
          <w:lang w:val="en-GB"/>
        </w:rPr>
        <w:t xml:space="preserve">is a </w:t>
      </w:r>
      <w:r w:rsidR="009B2BD1" w:rsidRPr="00407C0C">
        <w:rPr>
          <w:rFonts w:ascii="Arial" w:hAnsi="Arial" w:cs="Arial"/>
          <w:lang w:val="en-GB"/>
        </w:rPr>
        <w:t>gap</w:t>
      </w:r>
      <w:r w:rsidR="004E25C3" w:rsidRPr="00407C0C">
        <w:rPr>
          <w:rFonts w:ascii="Arial" w:hAnsi="Arial" w:cs="Arial"/>
          <w:lang w:val="en-GB"/>
        </w:rPr>
        <w:t xml:space="preserve"> in understanding the relationship between stress, mental </w:t>
      </w:r>
      <w:r w:rsidR="003D4FA4" w:rsidRPr="00407C0C">
        <w:rPr>
          <w:rFonts w:ascii="Arial" w:hAnsi="Arial" w:cs="Arial"/>
          <w:lang w:val="en-GB"/>
        </w:rPr>
        <w:t>health,</w:t>
      </w:r>
      <w:r w:rsidR="004E25C3" w:rsidRPr="00407C0C">
        <w:rPr>
          <w:rFonts w:ascii="Arial" w:hAnsi="Arial" w:cs="Arial"/>
          <w:lang w:val="en-GB"/>
        </w:rPr>
        <w:t xml:space="preserve"> and ethical behaviour. </w:t>
      </w:r>
      <w:r w:rsidR="00F94C1F">
        <w:rPr>
          <w:rFonts w:ascii="Arial" w:hAnsi="Arial" w:cs="Arial"/>
          <w:lang w:val="en-GB"/>
        </w:rPr>
        <w:t>C</w:t>
      </w:r>
      <w:r w:rsidR="004E25C3" w:rsidRPr="00407C0C">
        <w:rPr>
          <w:rFonts w:ascii="Arial" w:hAnsi="Arial" w:cs="Arial"/>
          <w:lang w:val="en-GB"/>
        </w:rPr>
        <w:t xml:space="preserve">onstraints </w:t>
      </w:r>
      <w:r w:rsidR="00F94C1F">
        <w:rPr>
          <w:rFonts w:ascii="Arial" w:hAnsi="Arial" w:cs="Arial"/>
          <w:lang w:val="en-GB"/>
        </w:rPr>
        <w:t xml:space="preserve">on anonymity </w:t>
      </w:r>
      <w:r w:rsidR="004E25C3" w:rsidRPr="00407C0C">
        <w:rPr>
          <w:rFonts w:ascii="Arial" w:hAnsi="Arial" w:cs="Arial"/>
          <w:lang w:val="en-GB"/>
        </w:rPr>
        <w:t xml:space="preserve">hinder deeper analysis and triangulation with PSD and HR data, indicating a need for further qualitative exploration to deepen insights. </w:t>
      </w:r>
    </w:p>
    <w:p w14:paraId="504C5164" w14:textId="77777777" w:rsidR="004E25C3" w:rsidRPr="00BE023F" w:rsidRDefault="004E25C3" w:rsidP="004E25C3">
      <w:pPr>
        <w:spacing w:after="0" w:line="360" w:lineRule="auto"/>
        <w:jc w:val="both"/>
        <w:rPr>
          <w:rFonts w:ascii="Arial" w:hAnsi="Arial" w:cs="Arial"/>
          <w:lang w:val="en-GB"/>
        </w:rPr>
      </w:pPr>
    </w:p>
    <w:p w14:paraId="68959B53" w14:textId="77777777" w:rsidR="004E25C3" w:rsidRPr="00BE023F" w:rsidRDefault="004E25C3" w:rsidP="004E25C3">
      <w:pPr>
        <w:spacing w:after="0" w:line="360" w:lineRule="auto"/>
        <w:jc w:val="both"/>
        <w:rPr>
          <w:rFonts w:ascii="Arial" w:hAnsi="Arial" w:cs="Arial"/>
          <w:lang w:val="en-GB"/>
        </w:rPr>
      </w:pPr>
      <w:r w:rsidRPr="00BE023F">
        <w:rPr>
          <w:rFonts w:ascii="Arial" w:hAnsi="Arial" w:cs="Arial"/>
          <w:lang w:val="en-GB"/>
        </w:rPr>
        <w:t>The next chapter will present findings and recommendations based on the analysis provided in this paper.</w:t>
      </w:r>
    </w:p>
    <w:p w14:paraId="0C6AD23B" w14:textId="70BAF10E" w:rsidR="004E25C3" w:rsidRPr="004E25C3" w:rsidRDefault="004E25C3" w:rsidP="004E25C3">
      <w:pPr>
        <w:rPr>
          <w:lang w:val="en-GB"/>
        </w:rPr>
      </w:pPr>
    </w:p>
    <w:bookmarkEnd w:id="78"/>
    <w:bookmarkEnd w:id="94"/>
    <w:p w14:paraId="41F18800" w14:textId="0EC010F7" w:rsidR="00CE4811" w:rsidRDefault="00CE4811" w:rsidP="008F56F4">
      <w:pPr>
        <w:jc w:val="both"/>
        <w:rPr>
          <w:rFonts w:ascii="Arial" w:hAnsi="Arial" w:cs="Arial"/>
          <w:b/>
          <w:bCs/>
          <w:sz w:val="24"/>
          <w:szCs w:val="24"/>
          <w:u w:val="single"/>
          <w:lang w:val="en-GB"/>
        </w:rPr>
      </w:pPr>
      <w:r>
        <w:rPr>
          <w:rFonts w:ascii="Arial" w:hAnsi="Arial" w:cs="Arial"/>
          <w:b/>
          <w:bCs/>
          <w:sz w:val="24"/>
          <w:szCs w:val="24"/>
          <w:u w:val="single"/>
          <w:lang w:val="en-GB"/>
        </w:rPr>
        <w:t xml:space="preserve"> </w:t>
      </w:r>
    </w:p>
    <w:p w14:paraId="64F1BF9B" w14:textId="77777777" w:rsidR="00CE4811" w:rsidRDefault="00CE4811" w:rsidP="008F56F4">
      <w:pPr>
        <w:jc w:val="both"/>
        <w:rPr>
          <w:rFonts w:ascii="Arial" w:hAnsi="Arial" w:cs="Arial"/>
          <w:b/>
          <w:bCs/>
          <w:sz w:val="24"/>
          <w:szCs w:val="24"/>
          <w:u w:val="single"/>
          <w:lang w:val="en-GB"/>
        </w:rPr>
      </w:pPr>
    </w:p>
    <w:p w14:paraId="2E124998" w14:textId="77777777" w:rsidR="00B94208" w:rsidRDefault="00B94208" w:rsidP="008F56F4">
      <w:pPr>
        <w:jc w:val="both"/>
        <w:rPr>
          <w:rFonts w:ascii="Arial" w:hAnsi="Arial" w:cs="Arial"/>
          <w:b/>
          <w:bCs/>
          <w:sz w:val="24"/>
          <w:szCs w:val="24"/>
          <w:u w:val="single"/>
          <w:lang w:val="en-GB"/>
        </w:rPr>
      </w:pPr>
    </w:p>
    <w:p w14:paraId="62DC4DFE" w14:textId="77777777" w:rsidR="00B94208" w:rsidRDefault="00B94208" w:rsidP="008F56F4">
      <w:pPr>
        <w:jc w:val="both"/>
        <w:rPr>
          <w:rFonts w:ascii="Arial" w:hAnsi="Arial" w:cs="Arial"/>
          <w:b/>
          <w:bCs/>
          <w:sz w:val="24"/>
          <w:szCs w:val="24"/>
          <w:u w:val="single"/>
          <w:lang w:val="en-GB"/>
        </w:rPr>
      </w:pPr>
    </w:p>
    <w:p w14:paraId="127E55DF" w14:textId="77777777" w:rsidR="00CE4811" w:rsidRDefault="00CE4811" w:rsidP="008F56F4">
      <w:pPr>
        <w:jc w:val="both"/>
        <w:rPr>
          <w:rFonts w:ascii="Arial" w:hAnsi="Arial" w:cs="Arial"/>
          <w:b/>
          <w:bCs/>
          <w:sz w:val="24"/>
          <w:szCs w:val="24"/>
          <w:u w:val="single"/>
          <w:lang w:val="en-GB"/>
        </w:rPr>
      </w:pPr>
    </w:p>
    <w:p w14:paraId="4414AA93" w14:textId="77777777" w:rsidR="00B94208" w:rsidRDefault="00B94208" w:rsidP="008F56F4">
      <w:pPr>
        <w:jc w:val="both"/>
        <w:rPr>
          <w:rFonts w:ascii="Arial" w:hAnsi="Arial" w:cs="Arial"/>
          <w:b/>
          <w:bCs/>
          <w:sz w:val="24"/>
          <w:szCs w:val="24"/>
          <w:u w:val="single"/>
          <w:lang w:val="en-GB"/>
        </w:rPr>
      </w:pPr>
    </w:p>
    <w:p w14:paraId="30FA26A7" w14:textId="77777777" w:rsidR="00B94208" w:rsidRDefault="00B94208" w:rsidP="008F56F4">
      <w:pPr>
        <w:jc w:val="both"/>
        <w:rPr>
          <w:rFonts w:ascii="Arial" w:hAnsi="Arial" w:cs="Arial"/>
          <w:b/>
          <w:bCs/>
          <w:sz w:val="24"/>
          <w:szCs w:val="24"/>
          <w:u w:val="single"/>
          <w:lang w:val="en-GB"/>
        </w:rPr>
      </w:pPr>
    </w:p>
    <w:p w14:paraId="111D3F7C" w14:textId="77777777" w:rsidR="00B94208" w:rsidRDefault="00B94208" w:rsidP="008F56F4">
      <w:pPr>
        <w:jc w:val="both"/>
        <w:rPr>
          <w:rFonts w:ascii="Arial" w:hAnsi="Arial" w:cs="Arial"/>
          <w:b/>
          <w:bCs/>
          <w:sz w:val="24"/>
          <w:szCs w:val="24"/>
          <w:u w:val="single"/>
          <w:lang w:val="en-GB"/>
        </w:rPr>
      </w:pPr>
    </w:p>
    <w:p w14:paraId="2117F754" w14:textId="77777777" w:rsidR="00B94208" w:rsidRDefault="00B94208" w:rsidP="008F56F4">
      <w:pPr>
        <w:jc w:val="both"/>
        <w:rPr>
          <w:rFonts w:ascii="Arial" w:hAnsi="Arial" w:cs="Arial"/>
          <w:b/>
          <w:bCs/>
          <w:sz w:val="24"/>
          <w:szCs w:val="24"/>
          <w:u w:val="single"/>
          <w:lang w:val="en-GB"/>
        </w:rPr>
      </w:pPr>
    </w:p>
    <w:p w14:paraId="2FAE3909" w14:textId="77777777" w:rsidR="00B94208" w:rsidRDefault="00B94208" w:rsidP="008F56F4">
      <w:pPr>
        <w:jc w:val="both"/>
        <w:rPr>
          <w:rFonts w:ascii="Arial" w:hAnsi="Arial" w:cs="Arial"/>
          <w:b/>
          <w:bCs/>
          <w:sz w:val="24"/>
          <w:szCs w:val="24"/>
          <w:u w:val="single"/>
          <w:lang w:val="en-GB"/>
        </w:rPr>
      </w:pPr>
    </w:p>
    <w:p w14:paraId="02B56CFC" w14:textId="77777777" w:rsidR="00F16566" w:rsidRDefault="00F16566" w:rsidP="008F56F4">
      <w:pPr>
        <w:jc w:val="both"/>
        <w:rPr>
          <w:rFonts w:ascii="Arial" w:hAnsi="Arial" w:cs="Arial"/>
          <w:b/>
          <w:bCs/>
          <w:sz w:val="24"/>
          <w:szCs w:val="24"/>
          <w:u w:val="single"/>
          <w:lang w:val="en-GB"/>
        </w:rPr>
      </w:pPr>
    </w:p>
    <w:p w14:paraId="20BECD66" w14:textId="77777777" w:rsidR="00F16566" w:rsidRDefault="00F16566" w:rsidP="008F56F4">
      <w:pPr>
        <w:jc w:val="both"/>
        <w:rPr>
          <w:rFonts w:ascii="Arial" w:hAnsi="Arial" w:cs="Arial"/>
          <w:b/>
          <w:bCs/>
          <w:sz w:val="24"/>
          <w:szCs w:val="24"/>
          <w:u w:val="single"/>
          <w:lang w:val="en-GB"/>
        </w:rPr>
      </w:pPr>
    </w:p>
    <w:p w14:paraId="139944B5" w14:textId="77777777" w:rsidR="00BE023F" w:rsidRDefault="00BE023F" w:rsidP="008F56F4">
      <w:pPr>
        <w:jc w:val="both"/>
        <w:rPr>
          <w:rFonts w:ascii="Arial" w:hAnsi="Arial" w:cs="Arial"/>
          <w:b/>
          <w:bCs/>
          <w:sz w:val="24"/>
          <w:szCs w:val="24"/>
          <w:u w:val="single"/>
          <w:lang w:val="en-GB"/>
        </w:rPr>
      </w:pPr>
    </w:p>
    <w:p w14:paraId="0E96C717" w14:textId="77777777" w:rsidR="00C5348F" w:rsidRDefault="00C5348F" w:rsidP="008F56F4">
      <w:pPr>
        <w:jc w:val="both"/>
        <w:rPr>
          <w:rFonts w:ascii="Arial" w:hAnsi="Arial" w:cs="Arial"/>
          <w:b/>
          <w:bCs/>
          <w:sz w:val="24"/>
          <w:szCs w:val="24"/>
          <w:u w:val="single"/>
          <w:lang w:val="en-GB"/>
        </w:rPr>
      </w:pPr>
    </w:p>
    <w:p w14:paraId="6DEEF5BF" w14:textId="77777777" w:rsidR="00957AA6" w:rsidRDefault="00957AA6" w:rsidP="008F56F4">
      <w:pPr>
        <w:jc w:val="both"/>
        <w:rPr>
          <w:rFonts w:ascii="Arial" w:hAnsi="Arial" w:cs="Arial"/>
          <w:b/>
          <w:bCs/>
          <w:sz w:val="24"/>
          <w:szCs w:val="24"/>
          <w:u w:val="single"/>
          <w:lang w:val="en-GB"/>
        </w:rPr>
      </w:pPr>
    </w:p>
    <w:p w14:paraId="0CFEFCCE" w14:textId="77777777" w:rsidR="00957AA6" w:rsidRDefault="00957AA6" w:rsidP="008F56F4">
      <w:pPr>
        <w:jc w:val="both"/>
        <w:rPr>
          <w:rFonts w:ascii="Arial" w:hAnsi="Arial" w:cs="Arial"/>
          <w:b/>
          <w:bCs/>
          <w:sz w:val="24"/>
          <w:szCs w:val="24"/>
          <w:u w:val="single"/>
          <w:lang w:val="en-GB"/>
        </w:rPr>
      </w:pPr>
    </w:p>
    <w:p w14:paraId="13B10962" w14:textId="2D48675A" w:rsidR="00CE4811" w:rsidRPr="00CF02D3" w:rsidRDefault="00CE4811" w:rsidP="00CF02D3">
      <w:pPr>
        <w:pStyle w:val="Heading1"/>
        <w:jc w:val="center"/>
        <w:rPr>
          <w:rFonts w:ascii="Arial" w:hAnsi="Arial" w:cs="Arial"/>
          <w:sz w:val="96"/>
          <w:szCs w:val="96"/>
        </w:rPr>
      </w:pPr>
      <w:bookmarkStart w:id="105" w:name="_Toc198564717"/>
      <w:r w:rsidRPr="00CF02D3">
        <w:rPr>
          <w:rFonts w:ascii="Arial" w:hAnsi="Arial" w:cs="Arial"/>
          <w:sz w:val="96"/>
          <w:szCs w:val="96"/>
        </w:rPr>
        <w:t>Chapter Five</w:t>
      </w:r>
      <w:bookmarkEnd w:id="105"/>
    </w:p>
    <w:p w14:paraId="09C19F04" w14:textId="170FF59E" w:rsidR="00CE4811" w:rsidRPr="00CF02D3" w:rsidRDefault="00CE4811" w:rsidP="00CF02D3">
      <w:pPr>
        <w:pStyle w:val="Heading1"/>
        <w:jc w:val="center"/>
        <w:rPr>
          <w:rFonts w:ascii="Arial" w:hAnsi="Arial" w:cs="Arial"/>
          <w:sz w:val="96"/>
          <w:szCs w:val="96"/>
        </w:rPr>
      </w:pPr>
      <w:bookmarkStart w:id="106" w:name="_Toc196748596"/>
      <w:bookmarkStart w:id="107" w:name="_Toc198244983"/>
      <w:bookmarkStart w:id="108" w:name="_Toc198564718"/>
      <w:r w:rsidRPr="00CF02D3">
        <w:rPr>
          <w:rFonts w:ascii="Arial" w:hAnsi="Arial" w:cs="Arial"/>
          <w:sz w:val="96"/>
          <w:szCs w:val="96"/>
        </w:rPr>
        <w:t>Conclusion and Recommendations</w:t>
      </w:r>
      <w:bookmarkEnd w:id="106"/>
      <w:bookmarkEnd w:id="107"/>
      <w:bookmarkEnd w:id="108"/>
    </w:p>
    <w:p w14:paraId="473B7EB6" w14:textId="77777777" w:rsidR="00CE4811" w:rsidRDefault="00CE4811" w:rsidP="008F56F4">
      <w:pPr>
        <w:jc w:val="both"/>
        <w:rPr>
          <w:rFonts w:ascii="Arial" w:hAnsi="Arial" w:cs="Arial"/>
          <w:b/>
          <w:bCs/>
          <w:sz w:val="24"/>
          <w:szCs w:val="24"/>
          <w:u w:val="single"/>
          <w:lang w:val="en-GB"/>
        </w:rPr>
      </w:pPr>
    </w:p>
    <w:p w14:paraId="4B9BBCD6" w14:textId="77777777" w:rsidR="00CE4811" w:rsidRDefault="00CE4811" w:rsidP="008F56F4">
      <w:pPr>
        <w:jc w:val="both"/>
        <w:rPr>
          <w:rFonts w:ascii="Arial" w:hAnsi="Arial" w:cs="Arial"/>
          <w:b/>
          <w:bCs/>
          <w:sz w:val="24"/>
          <w:szCs w:val="24"/>
          <w:u w:val="single"/>
          <w:lang w:val="en-GB"/>
        </w:rPr>
      </w:pPr>
    </w:p>
    <w:p w14:paraId="4099FE9A" w14:textId="77777777" w:rsidR="00CE4811" w:rsidRDefault="00CE4811" w:rsidP="008F56F4">
      <w:pPr>
        <w:jc w:val="both"/>
        <w:rPr>
          <w:rFonts w:ascii="Arial" w:hAnsi="Arial" w:cs="Arial"/>
          <w:b/>
          <w:bCs/>
          <w:sz w:val="24"/>
          <w:szCs w:val="24"/>
          <w:u w:val="single"/>
          <w:lang w:val="en-GB"/>
        </w:rPr>
      </w:pPr>
    </w:p>
    <w:p w14:paraId="21FE0E17" w14:textId="77777777" w:rsidR="00C85582" w:rsidRDefault="00C85582" w:rsidP="008F56F4">
      <w:pPr>
        <w:jc w:val="both"/>
        <w:rPr>
          <w:rFonts w:ascii="Arial" w:hAnsi="Arial" w:cs="Arial"/>
          <w:b/>
          <w:bCs/>
          <w:sz w:val="24"/>
          <w:szCs w:val="24"/>
          <w:u w:val="single"/>
          <w:lang w:val="en-GB"/>
        </w:rPr>
      </w:pPr>
    </w:p>
    <w:p w14:paraId="1E2D5411" w14:textId="77777777" w:rsidR="00B94208" w:rsidRDefault="00B94208" w:rsidP="008F56F4">
      <w:pPr>
        <w:jc w:val="both"/>
        <w:rPr>
          <w:rFonts w:ascii="Arial" w:hAnsi="Arial" w:cs="Arial"/>
          <w:b/>
          <w:bCs/>
          <w:sz w:val="24"/>
          <w:szCs w:val="24"/>
          <w:u w:val="single"/>
          <w:lang w:val="en-GB"/>
        </w:rPr>
      </w:pPr>
    </w:p>
    <w:p w14:paraId="09EC3517" w14:textId="77777777" w:rsidR="00B94208" w:rsidRDefault="00B94208" w:rsidP="008F56F4">
      <w:pPr>
        <w:jc w:val="both"/>
        <w:rPr>
          <w:rFonts w:ascii="Arial" w:hAnsi="Arial" w:cs="Arial"/>
          <w:b/>
          <w:bCs/>
          <w:sz w:val="24"/>
          <w:szCs w:val="24"/>
          <w:u w:val="single"/>
          <w:lang w:val="en-GB"/>
        </w:rPr>
      </w:pPr>
    </w:p>
    <w:p w14:paraId="0F2A1F07" w14:textId="77777777" w:rsidR="00B94208" w:rsidRDefault="00B94208" w:rsidP="008F56F4">
      <w:pPr>
        <w:jc w:val="both"/>
        <w:rPr>
          <w:rFonts w:ascii="Arial" w:hAnsi="Arial" w:cs="Arial"/>
          <w:b/>
          <w:bCs/>
          <w:sz w:val="24"/>
          <w:szCs w:val="24"/>
          <w:u w:val="single"/>
          <w:lang w:val="en-GB"/>
        </w:rPr>
      </w:pPr>
    </w:p>
    <w:p w14:paraId="2259D26A" w14:textId="77777777" w:rsidR="00F16566" w:rsidRDefault="00F16566" w:rsidP="008F56F4">
      <w:pPr>
        <w:jc w:val="both"/>
        <w:rPr>
          <w:rFonts w:ascii="Arial" w:hAnsi="Arial" w:cs="Arial"/>
          <w:b/>
          <w:bCs/>
          <w:sz w:val="24"/>
          <w:szCs w:val="24"/>
          <w:u w:val="single"/>
          <w:lang w:val="en-GB"/>
        </w:rPr>
      </w:pPr>
    </w:p>
    <w:p w14:paraId="2DDA4353" w14:textId="77777777" w:rsidR="00F16566" w:rsidRDefault="00F16566" w:rsidP="008F56F4">
      <w:pPr>
        <w:jc w:val="both"/>
        <w:rPr>
          <w:rFonts w:ascii="Arial" w:hAnsi="Arial" w:cs="Arial"/>
          <w:b/>
          <w:bCs/>
          <w:sz w:val="24"/>
          <w:szCs w:val="24"/>
          <w:u w:val="single"/>
          <w:lang w:val="en-GB"/>
        </w:rPr>
      </w:pPr>
    </w:p>
    <w:p w14:paraId="555E7E53" w14:textId="77777777" w:rsidR="00F16566" w:rsidRDefault="00F16566" w:rsidP="008F56F4">
      <w:pPr>
        <w:jc w:val="both"/>
        <w:rPr>
          <w:rFonts w:ascii="Arial" w:hAnsi="Arial" w:cs="Arial"/>
          <w:b/>
          <w:bCs/>
          <w:sz w:val="24"/>
          <w:szCs w:val="24"/>
          <w:u w:val="single"/>
          <w:lang w:val="en-GB"/>
        </w:rPr>
      </w:pPr>
    </w:p>
    <w:p w14:paraId="1DFF8BBF" w14:textId="77777777" w:rsidR="001D75EE" w:rsidRDefault="001D75EE" w:rsidP="008F56F4">
      <w:pPr>
        <w:jc w:val="both"/>
        <w:rPr>
          <w:rFonts w:ascii="Arial" w:hAnsi="Arial" w:cs="Arial"/>
          <w:b/>
          <w:bCs/>
          <w:sz w:val="24"/>
          <w:szCs w:val="24"/>
          <w:u w:val="single"/>
          <w:lang w:val="en-GB"/>
        </w:rPr>
      </w:pPr>
    </w:p>
    <w:p w14:paraId="59F7556B" w14:textId="2CB884FC" w:rsidR="00491B60" w:rsidRPr="00C5348F" w:rsidRDefault="001C1726" w:rsidP="00066145">
      <w:pPr>
        <w:spacing w:line="360" w:lineRule="auto"/>
        <w:jc w:val="both"/>
        <w:rPr>
          <w:rFonts w:ascii="Arial" w:hAnsi="Arial" w:cs="Arial"/>
          <w:b/>
          <w:bCs/>
          <w:color w:val="2F5496" w:themeColor="accent1" w:themeShade="BF"/>
          <w:sz w:val="24"/>
          <w:szCs w:val="24"/>
          <w:lang w:val="en-GB"/>
        </w:rPr>
      </w:pPr>
      <w:bookmarkStart w:id="109" w:name="_Toc198564719"/>
      <w:bookmarkStart w:id="110" w:name="_Hlk196679354"/>
      <w:r w:rsidRPr="00C5348F">
        <w:rPr>
          <w:rStyle w:val="Heading2Char"/>
          <w:rFonts w:ascii="Arial" w:hAnsi="Arial" w:cs="Arial"/>
          <w:b/>
          <w:bCs/>
          <w:sz w:val="24"/>
          <w:szCs w:val="24"/>
        </w:rPr>
        <w:lastRenderedPageBreak/>
        <w:t xml:space="preserve">5.0 </w:t>
      </w:r>
      <w:r w:rsidR="001B746D" w:rsidRPr="00C5348F">
        <w:rPr>
          <w:rStyle w:val="Heading2Char"/>
          <w:rFonts w:ascii="Arial" w:hAnsi="Arial" w:cs="Arial"/>
          <w:b/>
          <w:bCs/>
          <w:sz w:val="24"/>
          <w:szCs w:val="24"/>
        </w:rPr>
        <w:t>I</w:t>
      </w:r>
      <w:r w:rsidRPr="00C5348F">
        <w:rPr>
          <w:rStyle w:val="Heading2Char"/>
          <w:rFonts w:ascii="Arial" w:hAnsi="Arial" w:cs="Arial"/>
          <w:b/>
          <w:bCs/>
          <w:sz w:val="24"/>
          <w:szCs w:val="24"/>
        </w:rPr>
        <w:t>ntroduction</w:t>
      </w:r>
      <w:bookmarkEnd w:id="109"/>
      <w:r w:rsidR="001B746D" w:rsidRPr="00C5348F">
        <w:rPr>
          <w:rFonts w:ascii="Arial" w:hAnsi="Arial" w:cs="Arial"/>
          <w:b/>
          <w:bCs/>
          <w:color w:val="2F5496" w:themeColor="accent1" w:themeShade="BF"/>
          <w:sz w:val="24"/>
          <w:szCs w:val="24"/>
          <w:lang w:val="en-GB"/>
        </w:rPr>
        <w:t xml:space="preserve"> </w:t>
      </w:r>
    </w:p>
    <w:p w14:paraId="725165D6" w14:textId="1D8C541E" w:rsidR="001C1726" w:rsidRPr="00BE023F" w:rsidRDefault="00491B60" w:rsidP="00BE023F">
      <w:pPr>
        <w:spacing w:after="0" w:line="360" w:lineRule="auto"/>
        <w:jc w:val="both"/>
        <w:rPr>
          <w:rFonts w:ascii="Arial" w:eastAsia="Calibri" w:hAnsi="Arial" w:cs="Arial"/>
          <w:lang w:val="en-GB"/>
        </w:rPr>
      </w:pPr>
      <w:r w:rsidRPr="00BE023F">
        <w:rPr>
          <w:rFonts w:ascii="Arial" w:hAnsi="Arial" w:cs="Arial"/>
        </w:rPr>
        <w:t>Th</w:t>
      </w:r>
      <w:r w:rsidR="006479C5" w:rsidRPr="00BE023F">
        <w:rPr>
          <w:rFonts w:ascii="Arial" w:hAnsi="Arial" w:cs="Arial"/>
        </w:rPr>
        <w:t>is chapter</w:t>
      </w:r>
      <w:r w:rsidR="001C1726" w:rsidRPr="00BE023F">
        <w:rPr>
          <w:rFonts w:ascii="Arial" w:hAnsi="Arial" w:cs="Arial"/>
        </w:rPr>
        <w:t xml:space="preserve"> </w:t>
      </w:r>
      <w:r w:rsidR="00145D33" w:rsidRPr="00BE023F">
        <w:rPr>
          <w:rFonts w:ascii="Arial" w:hAnsi="Arial" w:cs="Arial"/>
        </w:rPr>
        <w:t>synthesises the findings of th</w:t>
      </w:r>
      <w:r w:rsidR="002058F8" w:rsidRPr="00BE023F">
        <w:rPr>
          <w:rFonts w:ascii="Arial" w:hAnsi="Arial" w:cs="Arial"/>
        </w:rPr>
        <w:t>is study</w:t>
      </w:r>
      <w:r w:rsidR="00145D33" w:rsidRPr="00BE023F">
        <w:rPr>
          <w:rFonts w:ascii="Arial" w:hAnsi="Arial" w:cs="Arial"/>
        </w:rPr>
        <w:t xml:space="preserve"> to </w:t>
      </w:r>
      <w:r w:rsidR="002058F8" w:rsidRPr="00BE023F">
        <w:rPr>
          <w:rFonts w:ascii="Arial" w:hAnsi="Arial" w:cs="Arial"/>
        </w:rPr>
        <w:t xml:space="preserve">critically </w:t>
      </w:r>
      <w:r w:rsidR="00145D33" w:rsidRPr="00BE023F">
        <w:rPr>
          <w:rFonts w:ascii="Arial" w:hAnsi="Arial" w:cs="Arial"/>
        </w:rPr>
        <w:t>evaluate the f</w:t>
      </w:r>
      <w:r w:rsidR="005854CE" w:rsidRPr="00BE023F">
        <w:rPr>
          <w:rFonts w:ascii="Arial" w:hAnsi="Arial" w:cs="Arial"/>
        </w:rPr>
        <w:t xml:space="preserve">actors </w:t>
      </w:r>
      <w:r w:rsidR="00145D33" w:rsidRPr="00BE023F">
        <w:rPr>
          <w:rFonts w:ascii="Arial" w:hAnsi="Arial" w:cs="Arial"/>
        </w:rPr>
        <w:t>influencing the confidence</w:t>
      </w:r>
      <w:r w:rsidR="001C1726" w:rsidRPr="00BE023F">
        <w:rPr>
          <w:rFonts w:ascii="Arial" w:hAnsi="Arial" w:cs="Arial"/>
        </w:rPr>
        <w:t xml:space="preserve"> and willingness </w:t>
      </w:r>
      <w:r w:rsidR="00145D33" w:rsidRPr="00BE023F">
        <w:rPr>
          <w:rFonts w:ascii="Arial" w:hAnsi="Arial" w:cs="Arial"/>
        </w:rPr>
        <w:t>of</w:t>
      </w:r>
      <w:r w:rsidR="001C1726" w:rsidRPr="00BE023F">
        <w:rPr>
          <w:rFonts w:ascii="Arial" w:hAnsi="Arial" w:cs="Arial"/>
        </w:rPr>
        <w:t xml:space="preserve"> SWP </w:t>
      </w:r>
      <w:r w:rsidR="0008450E">
        <w:rPr>
          <w:rFonts w:ascii="Arial" w:hAnsi="Arial" w:cs="Arial"/>
        </w:rPr>
        <w:t xml:space="preserve">employees </w:t>
      </w:r>
      <w:r w:rsidR="001C1726" w:rsidRPr="00BE023F">
        <w:rPr>
          <w:rFonts w:ascii="Arial" w:hAnsi="Arial" w:cs="Arial"/>
        </w:rPr>
        <w:t xml:space="preserve">to report </w:t>
      </w:r>
      <w:r w:rsidR="005854CE" w:rsidRPr="00BE023F">
        <w:rPr>
          <w:rFonts w:ascii="Arial" w:hAnsi="Arial" w:cs="Arial"/>
        </w:rPr>
        <w:t xml:space="preserve">incidents of </w:t>
      </w:r>
      <w:r w:rsidR="001C1726" w:rsidRPr="00BE023F">
        <w:rPr>
          <w:rFonts w:ascii="Arial" w:hAnsi="Arial" w:cs="Arial"/>
        </w:rPr>
        <w:t>internal misconduct</w:t>
      </w:r>
      <w:r w:rsidR="005854CE" w:rsidRPr="00BE023F">
        <w:rPr>
          <w:rFonts w:ascii="Arial" w:hAnsi="Arial" w:cs="Arial"/>
        </w:rPr>
        <w:t xml:space="preserve">. </w:t>
      </w:r>
      <w:r w:rsidR="002058F8" w:rsidRPr="00BE023F">
        <w:rPr>
          <w:rFonts w:ascii="Arial" w:hAnsi="Arial" w:cs="Arial"/>
        </w:rPr>
        <w:t xml:space="preserve"> Central to this analysis is the interrogation of the ‘Blue Wall of Silence,’ a cultural phenomenon that perpetuates silence around misconduct by privileging loyalty over accountability. </w:t>
      </w:r>
      <w:r w:rsidR="00145D33" w:rsidRPr="00BE023F">
        <w:rPr>
          <w:rFonts w:ascii="Arial" w:hAnsi="Arial" w:cs="Arial"/>
        </w:rPr>
        <w:t xml:space="preserve"> By examining </w:t>
      </w:r>
      <w:r w:rsidR="002058F8" w:rsidRPr="00BE023F">
        <w:rPr>
          <w:rFonts w:ascii="Arial" w:hAnsi="Arial" w:cs="Arial"/>
        </w:rPr>
        <w:t>how organisational norms and entrenched cultural dynamics shape reporting behaviour, this chapter illuminates the systemic challenges that sustain ethical inertia within SWP.</w:t>
      </w:r>
      <w:r w:rsidR="005854CE" w:rsidRPr="00BE023F">
        <w:rPr>
          <w:rFonts w:ascii="Arial" w:eastAsia="Calibri" w:hAnsi="Arial" w:cs="Arial"/>
          <w:lang w:val="en-GB"/>
        </w:rPr>
        <w:t xml:space="preserve"> </w:t>
      </w:r>
    </w:p>
    <w:p w14:paraId="3C961AA2" w14:textId="77777777" w:rsidR="00957AA6" w:rsidRPr="00BE023F" w:rsidRDefault="00957AA6" w:rsidP="00BE023F">
      <w:pPr>
        <w:spacing w:after="0" w:line="360" w:lineRule="auto"/>
        <w:jc w:val="both"/>
        <w:rPr>
          <w:rFonts w:ascii="Arial" w:hAnsi="Arial" w:cs="Arial"/>
        </w:rPr>
      </w:pPr>
    </w:p>
    <w:p w14:paraId="1210AD12" w14:textId="51C373F8" w:rsidR="00826A99" w:rsidRDefault="002058F8" w:rsidP="00BE023F">
      <w:pPr>
        <w:spacing w:after="0" w:line="360" w:lineRule="auto"/>
        <w:jc w:val="both"/>
        <w:rPr>
          <w:rFonts w:ascii="Arial" w:eastAsia="Calibri" w:hAnsi="Arial" w:cs="Arial"/>
          <w:lang w:val="en-GB"/>
        </w:rPr>
      </w:pPr>
      <w:r w:rsidRPr="00BE023F">
        <w:rPr>
          <w:rFonts w:ascii="Arial" w:hAnsi="Arial" w:cs="Arial"/>
        </w:rPr>
        <w:t>Aligned with the</w:t>
      </w:r>
      <w:r w:rsidR="00D755B9" w:rsidRPr="00BE023F">
        <w:rPr>
          <w:rFonts w:ascii="Arial" w:hAnsi="Arial" w:cs="Arial"/>
        </w:rPr>
        <w:t xml:space="preserve"> five</w:t>
      </w:r>
      <w:r w:rsidR="006479C5" w:rsidRPr="00BE023F">
        <w:rPr>
          <w:rFonts w:ascii="Arial" w:hAnsi="Arial" w:cs="Arial"/>
        </w:rPr>
        <w:t xml:space="preserve"> research objectives</w:t>
      </w:r>
      <w:r w:rsidR="00D755B9" w:rsidRPr="00BE023F">
        <w:rPr>
          <w:rFonts w:ascii="Arial" w:hAnsi="Arial" w:cs="Arial"/>
        </w:rPr>
        <w:t xml:space="preserve"> outlined </w:t>
      </w:r>
      <w:r w:rsidR="006479C5" w:rsidRPr="00BE023F">
        <w:rPr>
          <w:rFonts w:ascii="Arial" w:hAnsi="Arial" w:cs="Arial"/>
        </w:rPr>
        <w:t xml:space="preserve">in </w:t>
      </w:r>
      <w:r w:rsidR="00300098" w:rsidRPr="00BE023F">
        <w:rPr>
          <w:rFonts w:ascii="Arial" w:hAnsi="Arial" w:cs="Arial"/>
        </w:rPr>
        <w:t>C</w:t>
      </w:r>
      <w:r w:rsidR="006479C5" w:rsidRPr="00BE023F">
        <w:rPr>
          <w:rFonts w:ascii="Arial" w:hAnsi="Arial" w:cs="Arial"/>
        </w:rPr>
        <w:t xml:space="preserve">hapter </w:t>
      </w:r>
      <w:r w:rsidRPr="00BE023F">
        <w:rPr>
          <w:rFonts w:ascii="Arial" w:hAnsi="Arial" w:cs="Arial"/>
        </w:rPr>
        <w:t xml:space="preserve">One, the findings integrate insights from two key strands: findings related </w:t>
      </w:r>
      <w:r w:rsidR="00D755B9" w:rsidRPr="00BE023F">
        <w:rPr>
          <w:rFonts w:ascii="Arial" w:hAnsi="Arial" w:cs="Arial"/>
        </w:rPr>
        <w:t xml:space="preserve">to objectives one and two </w:t>
      </w:r>
      <w:r w:rsidRPr="00BE023F">
        <w:rPr>
          <w:rFonts w:ascii="Arial" w:hAnsi="Arial" w:cs="Arial"/>
        </w:rPr>
        <w:t>derive from a synthesis of existing literature, whil</w:t>
      </w:r>
      <w:r w:rsidR="00944A7F">
        <w:rPr>
          <w:rFonts w:ascii="Arial" w:hAnsi="Arial" w:cs="Arial"/>
        </w:rPr>
        <w:t>e</w:t>
      </w:r>
      <w:r w:rsidRPr="00BE023F">
        <w:rPr>
          <w:rFonts w:ascii="Arial" w:hAnsi="Arial" w:cs="Arial"/>
        </w:rPr>
        <w:t xml:space="preserve"> objectives three</w:t>
      </w:r>
      <w:r w:rsidR="00D755B9" w:rsidRPr="00BE023F">
        <w:rPr>
          <w:rFonts w:ascii="Arial" w:hAnsi="Arial" w:cs="Arial"/>
        </w:rPr>
        <w:t xml:space="preserve"> and four </w:t>
      </w:r>
      <w:r w:rsidRPr="00BE023F">
        <w:rPr>
          <w:rFonts w:ascii="Arial" w:hAnsi="Arial" w:cs="Arial"/>
        </w:rPr>
        <w:t>emerge from primary</w:t>
      </w:r>
      <w:r w:rsidR="00D755B9" w:rsidRPr="00BE023F">
        <w:rPr>
          <w:rFonts w:ascii="Arial" w:hAnsi="Arial" w:cs="Arial"/>
        </w:rPr>
        <w:t xml:space="preserve"> data </w:t>
      </w:r>
      <w:r w:rsidRPr="00BE023F">
        <w:rPr>
          <w:rFonts w:ascii="Arial" w:hAnsi="Arial" w:cs="Arial"/>
        </w:rPr>
        <w:t xml:space="preserve">collated </w:t>
      </w:r>
      <w:r w:rsidR="00105EBB" w:rsidRPr="00BE023F">
        <w:rPr>
          <w:rFonts w:ascii="Arial" w:hAnsi="Arial" w:cs="Arial"/>
        </w:rPr>
        <w:t xml:space="preserve">from the </w:t>
      </w:r>
      <w:r w:rsidR="00D755B9" w:rsidRPr="00BE023F">
        <w:rPr>
          <w:rFonts w:ascii="Arial" w:hAnsi="Arial" w:cs="Arial"/>
        </w:rPr>
        <w:t>research analysis.  Th</w:t>
      </w:r>
      <w:r w:rsidRPr="00BE023F">
        <w:rPr>
          <w:rFonts w:ascii="Arial" w:hAnsi="Arial" w:cs="Arial"/>
        </w:rPr>
        <w:t xml:space="preserve">e methodological </w:t>
      </w:r>
      <w:r w:rsidR="00D755B9" w:rsidRPr="00BE023F">
        <w:rPr>
          <w:rFonts w:ascii="Arial" w:hAnsi="Arial" w:cs="Arial"/>
        </w:rPr>
        <w:t>triangulation</w:t>
      </w:r>
      <w:r w:rsidRPr="00BE023F">
        <w:rPr>
          <w:rFonts w:ascii="Arial" w:hAnsi="Arial" w:cs="Arial"/>
        </w:rPr>
        <w:t xml:space="preserve"> combining</w:t>
      </w:r>
      <w:r w:rsidR="00D755B9" w:rsidRPr="00BE023F">
        <w:rPr>
          <w:rFonts w:ascii="Arial" w:hAnsi="Arial" w:cs="Arial"/>
        </w:rPr>
        <w:t xml:space="preserve"> qualitative and quantitative </w:t>
      </w:r>
      <w:r w:rsidRPr="00BE023F">
        <w:rPr>
          <w:rFonts w:ascii="Arial" w:hAnsi="Arial" w:cs="Arial"/>
        </w:rPr>
        <w:t xml:space="preserve">perspectives ensures a </w:t>
      </w:r>
      <w:r w:rsidR="00D755B9" w:rsidRPr="00BE023F">
        <w:rPr>
          <w:rFonts w:ascii="Arial" w:hAnsi="Arial" w:cs="Arial"/>
        </w:rPr>
        <w:t xml:space="preserve">robust </w:t>
      </w:r>
      <w:r w:rsidR="00300098" w:rsidRPr="00BE023F">
        <w:rPr>
          <w:rFonts w:ascii="Arial" w:hAnsi="Arial" w:cs="Arial"/>
        </w:rPr>
        <w:t>examination</w:t>
      </w:r>
      <w:r w:rsidR="00D755B9" w:rsidRPr="00BE023F">
        <w:rPr>
          <w:rFonts w:ascii="Arial" w:hAnsi="Arial" w:cs="Arial"/>
        </w:rPr>
        <w:t xml:space="preserve"> of </w:t>
      </w:r>
      <w:r w:rsidRPr="00BE023F">
        <w:rPr>
          <w:rFonts w:ascii="Arial" w:hAnsi="Arial" w:cs="Arial"/>
        </w:rPr>
        <w:t>SWP’s accountability</w:t>
      </w:r>
      <w:r w:rsidR="00D755B9" w:rsidRPr="00BE023F">
        <w:rPr>
          <w:rFonts w:ascii="Arial" w:hAnsi="Arial" w:cs="Arial"/>
        </w:rPr>
        <w:t xml:space="preserve"> landscape</w:t>
      </w:r>
      <w:r w:rsidR="00105EBB" w:rsidRPr="00BE023F">
        <w:rPr>
          <w:rFonts w:ascii="Arial" w:hAnsi="Arial" w:cs="Arial"/>
        </w:rPr>
        <w:t>,</w:t>
      </w:r>
      <w:r w:rsidR="00826A99" w:rsidRPr="00BE023F">
        <w:rPr>
          <w:rFonts w:ascii="Arial" w:eastAsia="Calibri" w:hAnsi="Arial" w:cs="Arial"/>
          <w:lang w:val="en-GB"/>
        </w:rPr>
        <w:t xml:space="preserve"> </w:t>
      </w:r>
      <w:r w:rsidRPr="00BE023F">
        <w:rPr>
          <w:rFonts w:ascii="Arial" w:eastAsia="Calibri" w:hAnsi="Arial" w:cs="Arial"/>
          <w:lang w:val="en-GB"/>
        </w:rPr>
        <w:t>balancing theoretical frameworks with empirical realities.</w:t>
      </w:r>
      <w:r w:rsidR="00BB4F63" w:rsidRPr="00BE023F">
        <w:rPr>
          <w:rFonts w:ascii="Arial" w:eastAsia="Calibri" w:hAnsi="Arial" w:cs="Arial"/>
          <w:lang w:val="en-GB"/>
        </w:rPr>
        <w:t xml:space="preserve"> </w:t>
      </w:r>
    </w:p>
    <w:p w14:paraId="422884C7" w14:textId="77777777" w:rsidR="00957AA6" w:rsidRPr="00BE023F" w:rsidRDefault="00957AA6" w:rsidP="00BE023F">
      <w:pPr>
        <w:spacing w:after="0" w:line="360" w:lineRule="auto"/>
        <w:jc w:val="both"/>
        <w:rPr>
          <w:rFonts w:ascii="Arial" w:hAnsi="Arial" w:cs="Arial"/>
        </w:rPr>
      </w:pPr>
    </w:p>
    <w:p w14:paraId="17B886D6" w14:textId="4001CB88" w:rsidR="00A94FA3" w:rsidRDefault="00461E6D" w:rsidP="00BE023F">
      <w:pPr>
        <w:spacing w:after="0" w:line="360" w:lineRule="auto"/>
        <w:jc w:val="both"/>
        <w:rPr>
          <w:rFonts w:ascii="Arial" w:hAnsi="Arial" w:cs="Arial"/>
          <w:lang w:val="en-GB"/>
        </w:rPr>
      </w:pPr>
      <w:r w:rsidRPr="00BE023F">
        <w:rPr>
          <w:rFonts w:ascii="Arial" w:hAnsi="Arial" w:cs="Arial"/>
          <w:lang w:val="en-GB"/>
        </w:rPr>
        <w:t xml:space="preserve">The </w:t>
      </w:r>
      <w:r w:rsidR="002058F8" w:rsidRPr="00BE023F">
        <w:rPr>
          <w:rFonts w:ascii="Arial" w:hAnsi="Arial" w:cs="Arial"/>
          <w:lang w:val="en-GB"/>
        </w:rPr>
        <w:t xml:space="preserve">study’s </w:t>
      </w:r>
      <w:r w:rsidRPr="00BE023F">
        <w:rPr>
          <w:rFonts w:ascii="Arial" w:hAnsi="Arial" w:cs="Arial"/>
          <w:lang w:val="en-GB"/>
        </w:rPr>
        <w:t xml:space="preserve">overarching aim </w:t>
      </w:r>
      <w:r w:rsidR="002058F8" w:rsidRPr="00BE023F">
        <w:rPr>
          <w:rFonts w:ascii="Arial" w:hAnsi="Arial" w:cs="Arial"/>
          <w:lang w:val="en-GB"/>
        </w:rPr>
        <w:t xml:space="preserve">is to unravel the complex interplay </w:t>
      </w:r>
      <w:r w:rsidR="00BB4F63" w:rsidRPr="00BE023F">
        <w:rPr>
          <w:rFonts w:ascii="Arial" w:hAnsi="Arial" w:cs="Arial"/>
          <w:lang w:val="en-GB"/>
        </w:rPr>
        <w:t>of support</w:t>
      </w:r>
      <w:r w:rsidRPr="00BE023F">
        <w:rPr>
          <w:rFonts w:ascii="Arial" w:hAnsi="Arial" w:cs="Arial"/>
          <w:lang w:val="en-GB"/>
        </w:rPr>
        <w:t xml:space="preserve"> systems</w:t>
      </w:r>
      <w:r w:rsidR="002058F8" w:rsidRPr="00BE023F">
        <w:rPr>
          <w:rFonts w:ascii="Arial" w:hAnsi="Arial" w:cs="Arial"/>
          <w:lang w:val="en-GB"/>
        </w:rPr>
        <w:t>,</w:t>
      </w:r>
      <w:r w:rsidRPr="00BE023F">
        <w:rPr>
          <w:rFonts w:ascii="Arial" w:hAnsi="Arial" w:cs="Arial"/>
          <w:lang w:val="en-GB"/>
        </w:rPr>
        <w:t xml:space="preserve"> personal </w:t>
      </w:r>
      <w:r w:rsidR="003D4FA4" w:rsidRPr="00BE023F">
        <w:rPr>
          <w:rFonts w:ascii="Arial" w:hAnsi="Arial" w:cs="Arial"/>
          <w:lang w:val="en-GB"/>
        </w:rPr>
        <w:t>beliefs,</w:t>
      </w:r>
      <w:r w:rsidR="002058F8" w:rsidRPr="00BE023F">
        <w:rPr>
          <w:rFonts w:ascii="Arial" w:hAnsi="Arial" w:cs="Arial"/>
          <w:lang w:val="en-GB"/>
        </w:rPr>
        <w:t xml:space="preserve"> and institutional pressure that shape</w:t>
      </w:r>
      <w:r w:rsidRPr="00BE023F">
        <w:rPr>
          <w:rFonts w:ascii="Arial" w:hAnsi="Arial" w:cs="Arial"/>
          <w:lang w:val="en-GB"/>
        </w:rPr>
        <w:t xml:space="preserve"> reporting behaviour</w:t>
      </w:r>
      <w:r w:rsidR="002058F8" w:rsidRPr="00BE023F">
        <w:rPr>
          <w:rFonts w:ascii="Arial" w:hAnsi="Arial" w:cs="Arial"/>
          <w:lang w:val="en-GB"/>
        </w:rPr>
        <w:t xml:space="preserve">. </w:t>
      </w:r>
      <w:r w:rsidR="00BB4F63" w:rsidRPr="00BE023F">
        <w:rPr>
          <w:rFonts w:ascii="Arial" w:hAnsi="Arial" w:cs="Arial"/>
          <w:lang w:val="en-GB"/>
        </w:rPr>
        <w:t xml:space="preserve">While secondary literature posits that </w:t>
      </w:r>
      <w:r w:rsidR="0008450E">
        <w:rPr>
          <w:rFonts w:ascii="Arial" w:hAnsi="Arial" w:cs="Arial"/>
          <w:lang w:val="en-GB"/>
        </w:rPr>
        <w:t>civilians are only slightly</w:t>
      </w:r>
      <w:r w:rsidR="00BB4F63" w:rsidRPr="00BE023F">
        <w:rPr>
          <w:rFonts w:ascii="Arial" w:hAnsi="Arial" w:cs="Arial"/>
          <w:lang w:val="en-GB"/>
        </w:rPr>
        <w:t xml:space="preserve"> less inclined that </w:t>
      </w:r>
      <w:r w:rsidR="0008450E">
        <w:rPr>
          <w:rFonts w:ascii="Arial" w:hAnsi="Arial" w:cs="Arial"/>
          <w:lang w:val="en-GB"/>
        </w:rPr>
        <w:t>police officers</w:t>
      </w:r>
      <w:r w:rsidR="00BB4F63" w:rsidRPr="00BE023F">
        <w:rPr>
          <w:rFonts w:ascii="Arial" w:hAnsi="Arial" w:cs="Arial"/>
          <w:lang w:val="en-GB"/>
        </w:rPr>
        <w:t xml:space="preserve"> to report misconduct, the primary data revealed a striking contradiction. This paradox </w:t>
      </w:r>
      <w:r w:rsidR="00016273" w:rsidRPr="00BE023F">
        <w:rPr>
          <w:rFonts w:ascii="Arial" w:hAnsi="Arial" w:cs="Arial"/>
          <w:lang w:val="en-GB"/>
        </w:rPr>
        <w:t>highlights</w:t>
      </w:r>
      <w:r w:rsidR="00BB4F63" w:rsidRPr="00BE023F">
        <w:rPr>
          <w:rFonts w:ascii="Arial" w:hAnsi="Arial" w:cs="Arial"/>
          <w:lang w:val="en-GB"/>
        </w:rPr>
        <w:t xml:space="preserve"> the unique landscape </w:t>
      </w:r>
      <w:r w:rsidR="00A94FA3" w:rsidRPr="00BE023F">
        <w:rPr>
          <w:rFonts w:ascii="Arial" w:hAnsi="Arial" w:cs="Arial"/>
          <w:lang w:val="en-GB"/>
        </w:rPr>
        <w:t>that policing operates within.</w:t>
      </w:r>
      <w:r w:rsidR="00BB4F63" w:rsidRPr="00BE023F">
        <w:rPr>
          <w:rFonts w:ascii="Arial" w:hAnsi="Arial" w:cs="Arial"/>
          <w:lang w:val="en-GB"/>
        </w:rPr>
        <w:t xml:space="preserve"> By </w:t>
      </w:r>
      <w:r w:rsidR="00A94FA3" w:rsidRPr="00BE023F">
        <w:rPr>
          <w:rFonts w:ascii="Arial" w:hAnsi="Arial" w:cs="Arial"/>
          <w:lang w:val="en-GB"/>
        </w:rPr>
        <w:t>contextualising</w:t>
      </w:r>
      <w:r w:rsidR="00BB4F63" w:rsidRPr="00BE023F">
        <w:rPr>
          <w:rFonts w:ascii="Arial" w:hAnsi="Arial" w:cs="Arial"/>
          <w:lang w:val="en-GB"/>
        </w:rPr>
        <w:t xml:space="preserve"> these finding</w:t>
      </w:r>
      <w:r w:rsidR="000173B3" w:rsidRPr="00BE023F">
        <w:rPr>
          <w:rFonts w:ascii="Arial" w:hAnsi="Arial" w:cs="Arial"/>
          <w:lang w:val="en-GB"/>
        </w:rPr>
        <w:t>s</w:t>
      </w:r>
      <w:r w:rsidR="00BB4F63" w:rsidRPr="00BE023F">
        <w:rPr>
          <w:rFonts w:ascii="Arial" w:hAnsi="Arial" w:cs="Arial"/>
          <w:lang w:val="en-GB"/>
        </w:rPr>
        <w:t xml:space="preserve"> and </w:t>
      </w:r>
      <w:r w:rsidR="00A94FA3" w:rsidRPr="00BE023F">
        <w:rPr>
          <w:rFonts w:ascii="Arial" w:hAnsi="Arial" w:cs="Arial"/>
          <w:lang w:val="en-GB"/>
        </w:rPr>
        <w:t>broader</w:t>
      </w:r>
      <w:r w:rsidR="00BB4F63" w:rsidRPr="00BE023F">
        <w:rPr>
          <w:rFonts w:ascii="Arial" w:hAnsi="Arial" w:cs="Arial"/>
          <w:lang w:val="en-GB"/>
        </w:rPr>
        <w:t xml:space="preserve"> analysis on police culture and ethics, this chapter advances a nuanced understanding of the organisation</w:t>
      </w:r>
      <w:r w:rsidR="00A94FA3" w:rsidRPr="00BE023F">
        <w:rPr>
          <w:rFonts w:ascii="Arial" w:hAnsi="Arial" w:cs="Arial"/>
          <w:lang w:val="en-GB"/>
        </w:rPr>
        <w:t xml:space="preserve"> dynamics. </w:t>
      </w:r>
    </w:p>
    <w:p w14:paraId="134BA09E" w14:textId="77777777" w:rsidR="0008450E" w:rsidRDefault="0008450E" w:rsidP="00BE023F">
      <w:pPr>
        <w:spacing w:after="0" w:line="360" w:lineRule="auto"/>
        <w:jc w:val="both"/>
        <w:rPr>
          <w:rFonts w:ascii="Arial" w:eastAsia="Calibri" w:hAnsi="Arial" w:cs="Arial"/>
          <w:lang w:val="en-GB"/>
        </w:rPr>
      </w:pPr>
    </w:p>
    <w:p w14:paraId="6540356A" w14:textId="57167321" w:rsidR="00181929" w:rsidRDefault="00A94FA3" w:rsidP="00BE023F">
      <w:pPr>
        <w:spacing w:after="0" w:line="360" w:lineRule="auto"/>
        <w:jc w:val="both"/>
        <w:rPr>
          <w:rFonts w:ascii="Arial" w:eastAsia="Calibri" w:hAnsi="Arial" w:cs="Arial"/>
          <w:lang w:val="en-GB"/>
        </w:rPr>
      </w:pPr>
      <w:r w:rsidRPr="00BE023F">
        <w:rPr>
          <w:rFonts w:ascii="Arial" w:eastAsia="Calibri" w:hAnsi="Arial" w:cs="Arial"/>
          <w:lang w:val="en-GB"/>
        </w:rPr>
        <w:t xml:space="preserve">The final section presents four actionable recommendations </w:t>
      </w:r>
      <w:r w:rsidR="00181929" w:rsidRPr="00BE023F">
        <w:rPr>
          <w:rFonts w:ascii="Arial" w:eastAsia="Calibri" w:hAnsi="Arial" w:cs="Arial"/>
          <w:lang w:val="en-GB"/>
        </w:rPr>
        <w:t>aligned with objective</w:t>
      </w:r>
      <w:r w:rsidRPr="00BE023F">
        <w:rPr>
          <w:rFonts w:ascii="Arial" w:eastAsia="Calibri" w:hAnsi="Arial" w:cs="Arial"/>
          <w:lang w:val="en-GB"/>
        </w:rPr>
        <w:t xml:space="preserve"> five</w:t>
      </w:r>
      <w:r w:rsidR="00181929" w:rsidRPr="00BE023F">
        <w:rPr>
          <w:rFonts w:ascii="Arial" w:eastAsia="Calibri" w:hAnsi="Arial" w:cs="Arial"/>
          <w:lang w:val="en-GB"/>
        </w:rPr>
        <w:t>,</w:t>
      </w:r>
      <w:r w:rsidRPr="00BE023F">
        <w:rPr>
          <w:rFonts w:ascii="Arial" w:eastAsia="Calibri" w:hAnsi="Arial" w:cs="Arial"/>
          <w:lang w:val="en-GB"/>
        </w:rPr>
        <w:t xml:space="preserve"> supported by evidenced based proposals </w:t>
      </w:r>
      <w:r w:rsidR="00181929" w:rsidRPr="00BE023F">
        <w:rPr>
          <w:rFonts w:ascii="Arial" w:eastAsia="Calibri" w:hAnsi="Arial" w:cs="Arial"/>
          <w:lang w:val="en-GB"/>
        </w:rPr>
        <w:t xml:space="preserve">designed to </w:t>
      </w:r>
      <w:r w:rsidRPr="00BE023F">
        <w:rPr>
          <w:rFonts w:ascii="Arial" w:eastAsia="Calibri" w:hAnsi="Arial" w:cs="Arial"/>
          <w:lang w:val="en-GB"/>
        </w:rPr>
        <w:t>dismantl</w:t>
      </w:r>
      <w:r w:rsidR="00181929" w:rsidRPr="00BE023F">
        <w:rPr>
          <w:rFonts w:ascii="Arial" w:eastAsia="Calibri" w:hAnsi="Arial" w:cs="Arial"/>
          <w:lang w:val="en-GB"/>
        </w:rPr>
        <w:t>e</w:t>
      </w:r>
      <w:r w:rsidRPr="00BE023F">
        <w:rPr>
          <w:rFonts w:ascii="Arial" w:eastAsia="Calibri" w:hAnsi="Arial" w:cs="Arial"/>
          <w:lang w:val="en-GB"/>
        </w:rPr>
        <w:t xml:space="preserve"> barriers</w:t>
      </w:r>
      <w:r w:rsidR="00181929" w:rsidRPr="00BE023F">
        <w:rPr>
          <w:rFonts w:ascii="Arial" w:eastAsia="Calibri" w:hAnsi="Arial" w:cs="Arial"/>
          <w:lang w:val="en-GB"/>
        </w:rPr>
        <w:t>, encountered with whistleblowing. These proposals aim to foster a culture of accountability, thereby increasing officers and staff willingness and confidence to report misconduct.</w:t>
      </w:r>
    </w:p>
    <w:p w14:paraId="57EEAC11" w14:textId="77777777" w:rsidR="00443859" w:rsidRDefault="00443859" w:rsidP="00BE023F">
      <w:pPr>
        <w:spacing w:after="0" w:line="360" w:lineRule="auto"/>
        <w:jc w:val="both"/>
        <w:rPr>
          <w:rFonts w:ascii="Arial" w:eastAsia="Calibri" w:hAnsi="Arial" w:cs="Arial"/>
          <w:lang w:val="en-GB"/>
        </w:rPr>
      </w:pPr>
    </w:p>
    <w:p w14:paraId="15C0C359" w14:textId="77777777" w:rsidR="00443859" w:rsidRDefault="00443859" w:rsidP="00BE023F">
      <w:pPr>
        <w:spacing w:after="0" w:line="360" w:lineRule="auto"/>
        <w:jc w:val="both"/>
        <w:rPr>
          <w:rFonts w:ascii="Arial" w:eastAsia="Calibri" w:hAnsi="Arial" w:cs="Arial"/>
          <w:color w:val="2F5496" w:themeColor="accent1" w:themeShade="BF"/>
          <w:lang w:val="en-GB"/>
        </w:rPr>
      </w:pPr>
    </w:p>
    <w:p w14:paraId="5F8E2AD4" w14:textId="77777777" w:rsidR="00C5348F" w:rsidRDefault="00C5348F" w:rsidP="00BE023F">
      <w:pPr>
        <w:spacing w:after="0" w:line="360" w:lineRule="auto"/>
        <w:jc w:val="both"/>
        <w:rPr>
          <w:rFonts w:ascii="Arial" w:eastAsia="Calibri" w:hAnsi="Arial" w:cs="Arial"/>
          <w:color w:val="2F5496" w:themeColor="accent1" w:themeShade="BF"/>
          <w:lang w:val="en-GB"/>
        </w:rPr>
      </w:pPr>
    </w:p>
    <w:p w14:paraId="1B06FA95" w14:textId="77777777" w:rsidR="00C5348F" w:rsidRDefault="00C5348F" w:rsidP="00BE023F">
      <w:pPr>
        <w:spacing w:after="0" w:line="360" w:lineRule="auto"/>
        <w:jc w:val="both"/>
        <w:rPr>
          <w:rFonts w:ascii="Arial" w:eastAsia="Calibri" w:hAnsi="Arial" w:cs="Arial"/>
          <w:color w:val="2F5496" w:themeColor="accent1" w:themeShade="BF"/>
          <w:lang w:val="en-GB"/>
        </w:rPr>
      </w:pPr>
    </w:p>
    <w:p w14:paraId="6AB7D9FE" w14:textId="77777777" w:rsidR="00C5348F" w:rsidRDefault="00C5348F" w:rsidP="00BE023F">
      <w:pPr>
        <w:spacing w:after="0" w:line="360" w:lineRule="auto"/>
        <w:jc w:val="both"/>
        <w:rPr>
          <w:rFonts w:ascii="Arial" w:eastAsia="Calibri" w:hAnsi="Arial" w:cs="Arial"/>
          <w:color w:val="2F5496" w:themeColor="accent1" w:themeShade="BF"/>
          <w:lang w:val="en-GB"/>
        </w:rPr>
      </w:pPr>
    </w:p>
    <w:p w14:paraId="3C2E50F2" w14:textId="77777777" w:rsidR="00C5348F" w:rsidRPr="00C5348F" w:rsidRDefault="00C5348F" w:rsidP="00BE023F">
      <w:pPr>
        <w:spacing w:after="0" w:line="360" w:lineRule="auto"/>
        <w:jc w:val="both"/>
        <w:rPr>
          <w:rFonts w:ascii="Arial" w:eastAsia="Calibri" w:hAnsi="Arial" w:cs="Arial"/>
          <w:color w:val="2F5496" w:themeColor="accent1" w:themeShade="BF"/>
          <w:lang w:val="en-GB"/>
        </w:rPr>
      </w:pPr>
    </w:p>
    <w:p w14:paraId="416998A5" w14:textId="649BCAC5" w:rsidR="00826A99" w:rsidRPr="00C5348F" w:rsidRDefault="00826A99" w:rsidP="00BE023F">
      <w:pPr>
        <w:pStyle w:val="Heading2"/>
        <w:numPr>
          <w:ilvl w:val="1"/>
          <w:numId w:val="25"/>
        </w:numPr>
        <w:spacing w:line="360" w:lineRule="auto"/>
        <w:rPr>
          <w:rFonts w:ascii="Arial" w:hAnsi="Arial" w:cs="Arial"/>
          <w:b/>
          <w:bCs/>
          <w:sz w:val="24"/>
          <w:szCs w:val="24"/>
        </w:rPr>
      </w:pPr>
      <w:bookmarkStart w:id="111" w:name="_Toc198564720"/>
      <w:bookmarkStart w:id="112" w:name="_Hlk196485353"/>
      <w:r w:rsidRPr="00C5348F">
        <w:rPr>
          <w:rFonts w:ascii="Arial" w:hAnsi="Arial" w:cs="Arial"/>
          <w:b/>
          <w:bCs/>
          <w:sz w:val="24"/>
          <w:szCs w:val="24"/>
        </w:rPr>
        <w:lastRenderedPageBreak/>
        <w:t>Objectives and Findings</w:t>
      </w:r>
      <w:bookmarkEnd w:id="111"/>
    </w:p>
    <w:p w14:paraId="748670A1" w14:textId="77777777" w:rsidR="00BE023F" w:rsidRPr="00C5348F" w:rsidRDefault="00BE023F" w:rsidP="00BE023F">
      <w:pPr>
        <w:rPr>
          <w:color w:val="2F5496" w:themeColor="accent1" w:themeShade="BF"/>
          <w:sz w:val="24"/>
          <w:szCs w:val="24"/>
        </w:rPr>
      </w:pPr>
    </w:p>
    <w:p w14:paraId="3633A0A6" w14:textId="068ADAD2" w:rsidR="00826A99" w:rsidRDefault="00492E72" w:rsidP="00584D06">
      <w:pPr>
        <w:pStyle w:val="Heading3"/>
        <w:numPr>
          <w:ilvl w:val="2"/>
          <w:numId w:val="25"/>
        </w:numPr>
        <w:spacing w:before="0" w:line="360" w:lineRule="auto"/>
        <w:rPr>
          <w:rFonts w:ascii="Arial" w:hAnsi="Arial" w:cs="Arial"/>
          <w:color w:val="2F5496" w:themeColor="accent1" w:themeShade="BF"/>
          <w:lang w:val="en-GB"/>
        </w:rPr>
      </w:pPr>
      <w:bookmarkStart w:id="113" w:name="_Toc198564721"/>
      <w:bookmarkStart w:id="114" w:name="_Hlk191117602"/>
      <w:r w:rsidRPr="00C5348F">
        <w:rPr>
          <w:rFonts w:ascii="Arial" w:hAnsi="Arial" w:cs="Arial"/>
          <w:color w:val="2F5496" w:themeColor="accent1" w:themeShade="BF"/>
          <w:lang w:val="en-GB"/>
        </w:rPr>
        <w:t>Objective</w:t>
      </w:r>
      <w:r w:rsidR="00826A99" w:rsidRPr="00C5348F">
        <w:rPr>
          <w:rFonts w:ascii="Arial" w:hAnsi="Arial" w:cs="Arial"/>
          <w:color w:val="2F5496" w:themeColor="accent1" w:themeShade="BF"/>
          <w:lang w:val="en-GB"/>
        </w:rPr>
        <w:t xml:space="preserve"> One </w:t>
      </w:r>
      <w:r w:rsidRPr="00C5348F">
        <w:rPr>
          <w:rFonts w:ascii="Arial" w:hAnsi="Arial" w:cs="Arial"/>
          <w:color w:val="2F5496" w:themeColor="accent1" w:themeShade="BF"/>
          <w:lang w:val="en-GB"/>
        </w:rPr>
        <w:t>–</w:t>
      </w:r>
      <w:r w:rsidR="00461E6D" w:rsidRPr="00C5348F">
        <w:rPr>
          <w:rFonts w:ascii="Arial" w:hAnsi="Arial" w:cs="Arial"/>
          <w:color w:val="2F5496" w:themeColor="accent1" w:themeShade="BF"/>
          <w:lang w:val="en-GB"/>
        </w:rPr>
        <w:t xml:space="preserve"> F</w:t>
      </w:r>
      <w:r w:rsidRPr="00C5348F">
        <w:rPr>
          <w:rFonts w:ascii="Arial" w:hAnsi="Arial" w:cs="Arial"/>
          <w:color w:val="2F5496" w:themeColor="accent1" w:themeShade="BF"/>
          <w:lang w:val="en-GB"/>
        </w:rPr>
        <w:t xml:space="preserve">actors that </w:t>
      </w:r>
      <w:r w:rsidR="000173B3" w:rsidRPr="00C5348F">
        <w:rPr>
          <w:rFonts w:ascii="Arial" w:hAnsi="Arial" w:cs="Arial"/>
          <w:color w:val="2F5496" w:themeColor="accent1" w:themeShade="BF"/>
          <w:lang w:val="en-GB"/>
        </w:rPr>
        <w:t>A</w:t>
      </w:r>
      <w:r w:rsidRPr="00C5348F">
        <w:rPr>
          <w:rFonts w:ascii="Arial" w:hAnsi="Arial" w:cs="Arial"/>
          <w:color w:val="2F5496" w:themeColor="accent1" w:themeShade="BF"/>
          <w:lang w:val="en-GB"/>
        </w:rPr>
        <w:t xml:space="preserve">ffect the </w:t>
      </w:r>
      <w:r w:rsidR="000173B3" w:rsidRPr="00C5348F">
        <w:rPr>
          <w:rFonts w:ascii="Arial" w:hAnsi="Arial" w:cs="Arial"/>
          <w:color w:val="2F5496" w:themeColor="accent1" w:themeShade="BF"/>
          <w:lang w:val="en-GB"/>
        </w:rPr>
        <w:t>C</w:t>
      </w:r>
      <w:r w:rsidRPr="00C5348F">
        <w:rPr>
          <w:rFonts w:ascii="Arial" w:hAnsi="Arial" w:cs="Arial"/>
          <w:color w:val="2F5496" w:themeColor="accent1" w:themeShade="BF"/>
          <w:lang w:val="en-GB"/>
        </w:rPr>
        <w:t xml:space="preserve">onfidence and </w:t>
      </w:r>
      <w:r w:rsidR="000173B3" w:rsidRPr="00C5348F">
        <w:rPr>
          <w:rFonts w:ascii="Arial" w:hAnsi="Arial" w:cs="Arial"/>
          <w:color w:val="2F5496" w:themeColor="accent1" w:themeShade="BF"/>
          <w:lang w:val="en-GB"/>
        </w:rPr>
        <w:t>W</w:t>
      </w:r>
      <w:r w:rsidRPr="00C5348F">
        <w:rPr>
          <w:rFonts w:ascii="Arial" w:hAnsi="Arial" w:cs="Arial"/>
          <w:color w:val="2F5496" w:themeColor="accent1" w:themeShade="BF"/>
          <w:lang w:val="en-GB"/>
        </w:rPr>
        <w:t xml:space="preserve">illingness of SWP </w:t>
      </w:r>
      <w:r w:rsidR="009E48B9" w:rsidRPr="00C5348F">
        <w:rPr>
          <w:rFonts w:ascii="Arial" w:hAnsi="Arial" w:cs="Arial"/>
          <w:color w:val="2F5496" w:themeColor="accent1" w:themeShade="BF"/>
          <w:lang w:val="en-GB"/>
        </w:rPr>
        <w:t>Employees</w:t>
      </w:r>
      <w:r w:rsidRPr="00C5348F">
        <w:rPr>
          <w:rFonts w:ascii="Arial" w:hAnsi="Arial" w:cs="Arial"/>
          <w:color w:val="2F5496" w:themeColor="accent1" w:themeShade="BF"/>
          <w:lang w:val="en-GB"/>
        </w:rPr>
        <w:t xml:space="preserve"> to </w:t>
      </w:r>
      <w:r w:rsidR="000173B3" w:rsidRPr="00C5348F">
        <w:rPr>
          <w:rFonts w:ascii="Arial" w:hAnsi="Arial" w:cs="Arial"/>
          <w:color w:val="2F5496" w:themeColor="accent1" w:themeShade="BF"/>
          <w:lang w:val="en-GB"/>
        </w:rPr>
        <w:t>R</w:t>
      </w:r>
      <w:r w:rsidRPr="00C5348F">
        <w:rPr>
          <w:rFonts w:ascii="Arial" w:hAnsi="Arial" w:cs="Arial"/>
          <w:color w:val="2F5496" w:themeColor="accent1" w:themeShade="BF"/>
          <w:lang w:val="en-GB"/>
        </w:rPr>
        <w:t xml:space="preserve">eport </w:t>
      </w:r>
      <w:r w:rsidR="000173B3" w:rsidRPr="00C5348F">
        <w:rPr>
          <w:rFonts w:ascii="Arial" w:hAnsi="Arial" w:cs="Arial"/>
          <w:color w:val="2F5496" w:themeColor="accent1" w:themeShade="BF"/>
          <w:lang w:val="en-GB"/>
        </w:rPr>
        <w:t>M</w:t>
      </w:r>
      <w:r w:rsidRPr="00C5348F">
        <w:rPr>
          <w:rFonts w:ascii="Arial" w:hAnsi="Arial" w:cs="Arial"/>
          <w:color w:val="2F5496" w:themeColor="accent1" w:themeShade="BF"/>
          <w:lang w:val="en-GB"/>
        </w:rPr>
        <w:t>isconduct</w:t>
      </w:r>
      <w:bookmarkEnd w:id="113"/>
    </w:p>
    <w:bookmarkEnd w:id="112"/>
    <w:p w14:paraId="16DDA037" w14:textId="06ADD6A3" w:rsidR="003E0107" w:rsidRDefault="00360A91" w:rsidP="00584D06">
      <w:pPr>
        <w:spacing w:after="0" w:line="360" w:lineRule="auto"/>
        <w:jc w:val="both"/>
        <w:rPr>
          <w:rFonts w:ascii="Arial" w:hAnsi="Arial" w:cs="Arial"/>
          <w:lang w:val="en-GB"/>
        </w:rPr>
      </w:pPr>
      <w:r w:rsidRPr="00BE023F">
        <w:rPr>
          <w:rFonts w:ascii="Arial" w:hAnsi="Arial" w:cs="Arial"/>
          <w:lang w:val="en-GB"/>
        </w:rPr>
        <w:t>Central to these factors is the entrenched culture of loyalty</w:t>
      </w:r>
      <w:r w:rsidR="004E2BC7">
        <w:rPr>
          <w:rFonts w:ascii="Arial" w:hAnsi="Arial" w:cs="Arial"/>
          <w:lang w:val="en-GB"/>
        </w:rPr>
        <w:t>. The</w:t>
      </w:r>
      <w:r w:rsidR="00461E6D" w:rsidRPr="00BE023F">
        <w:rPr>
          <w:rFonts w:ascii="Arial" w:hAnsi="Arial" w:cs="Arial"/>
          <w:lang w:val="en-GB"/>
        </w:rPr>
        <w:t xml:space="preserve"> study identified </w:t>
      </w:r>
      <w:r w:rsidR="003D1EFF" w:rsidRPr="00BE023F">
        <w:rPr>
          <w:rFonts w:ascii="Arial" w:hAnsi="Arial" w:cs="Arial"/>
          <w:lang w:val="en-GB"/>
        </w:rPr>
        <w:t xml:space="preserve">both organisational and occupational cultures </w:t>
      </w:r>
      <w:r w:rsidR="004E2BC7" w:rsidRPr="00BE023F">
        <w:rPr>
          <w:rFonts w:ascii="Arial" w:hAnsi="Arial" w:cs="Arial"/>
          <w:lang w:val="en-GB"/>
        </w:rPr>
        <w:t>as primary determinant</w:t>
      </w:r>
      <w:r w:rsidR="004E2BC7">
        <w:rPr>
          <w:rFonts w:ascii="Arial" w:hAnsi="Arial" w:cs="Arial"/>
          <w:lang w:val="en-GB"/>
        </w:rPr>
        <w:t xml:space="preserve">s that significantly influence </w:t>
      </w:r>
      <w:r w:rsidR="004E2BC7" w:rsidRPr="00BE023F">
        <w:rPr>
          <w:rFonts w:ascii="Arial" w:hAnsi="Arial" w:cs="Arial"/>
          <w:lang w:val="en-GB"/>
        </w:rPr>
        <w:t>the</w:t>
      </w:r>
      <w:r w:rsidR="0008450E" w:rsidRPr="00BE023F">
        <w:rPr>
          <w:rFonts w:ascii="Arial" w:hAnsi="Arial" w:cs="Arial"/>
          <w:lang w:val="en-GB"/>
        </w:rPr>
        <w:t xml:space="preserve"> confidence </w:t>
      </w:r>
      <w:r w:rsidR="0008450E">
        <w:rPr>
          <w:rFonts w:ascii="Arial" w:hAnsi="Arial" w:cs="Arial"/>
          <w:lang w:val="en-GB"/>
        </w:rPr>
        <w:t xml:space="preserve">and willingness </w:t>
      </w:r>
      <w:r w:rsidR="0008450E" w:rsidRPr="00BE023F">
        <w:rPr>
          <w:rFonts w:ascii="Arial" w:hAnsi="Arial" w:cs="Arial"/>
          <w:lang w:val="en-GB"/>
        </w:rPr>
        <w:t xml:space="preserve">to report </w:t>
      </w:r>
      <w:r w:rsidR="0008450E">
        <w:rPr>
          <w:rFonts w:ascii="Arial" w:hAnsi="Arial" w:cs="Arial"/>
          <w:lang w:val="en-GB"/>
        </w:rPr>
        <w:t xml:space="preserve">misconduct, </w:t>
      </w:r>
      <w:r w:rsidR="004E2BC7">
        <w:rPr>
          <w:rFonts w:ascii="Arial" w:hAnsi="Arial" w:cs="Arial"/>
          <w:lang w:val="en-GB"/>
        </w:rPr>
        <w:t xml:space="preserve">contributing to </w:t>
      </w:r>
      <w:r w:rsidR="003D1EFF" w:rsidRPr="00BE023F">
        <w:rPr>
          <w:rFonts w:ascii="Arial" w:hAnsi="Arial" w:cs="Arial"/>
          <w:lang w:val="en-GB"/>
        </w:rPr>
        <w:t>the perpetuation of the ‘Blue Wall of Silence’</w:t>
      </w:r>
      <w:r w:rsidR="004E2BC7">
        <w:rPr>
          <w:rFonts w:ascii="Arial" w:hAnsi="Arial" w:cs="Arial"/>
          <w:lang w:val="en-GB"/>
        </w:rPr>
        <w:t xml:space="preserve">, </w:t>
      </w:r>
      <w:r w:rsidR="004E2BC7" w:rsidRPr="00BE023F">
        <w:rPr>
          <w:rFonts w:ascii="Arial" w:hAnsi="Arial" w:cs="Arial"/>
          <w:lang w:val="en-GB"/>
        </w:rPr>
        <w:t>characterised by competing and conflicting perspectives</w:t>
      </w:r>
      <w:r w:rsidRPr="00BE023F">
        <w:rPr>
          <w:rFonts w:ascii="Arial" w:hAnsi="Arial" w:cs="Arial"/>
          <w:lang w:val="en-GB"/>
        </w:rPr>
        <w:t xml:space="preserve"> </w:t>
      </w:r>
      <w:sdt>
        <w:sdtPr>
          <w:rPr>
            <w:rFonts w:ascii="Arial" w:hAnsi="Arial" w:cs="Arial"/>
            <w:lang w:val="en-GB"/>
          </w:rPr>
          <w:id w:val="2078868695"/>
          <w:citation/>
        </w:sdtPr>
        <w:sdtEndPr/>
        <w:sdtContent>
          <w:r w:rsidRPr="00BE023F">
            <w:rPr>
              <w:rFonts w:ascii="Arial" w:hAnsi="Arial" w:cs="Arial"/>
              <w:lang w:val="en-GB"/>
            </w:rPr>
            <w:fldChar w:fldCharType="begin"/>
          </w:r>
          <w:r w:rsidRPr="00BE023F">
            <w:rPr>
              <w:rFonts w:ascii="Arial" w:hAnsi="Arial" w:cs="Arial"/>
              <w:lang w:val="en-GB"/>
            </w:rPr>
            <w:instrText xml:space="preserve"> CITATION Tor23 \l 2057 </w:instrText>
          </w:r>
          <w:r w:rsidRPr="00BE023F">
            <w:rPr>
              <w:rFonts w:ascii="Arial" w:hAnsi="Arial" w:cs="Arial"/>
              <w:lang w:val="en-GB"/>
            </w:rPr>
            <w:fldChar w:fldCharType="separate"/>
          </w:r>
          <w:r w:rsidRPr="00BE023F">
            <w:rPr>
              <w:rFonts w:ascii="Arial" w:hAnsi="Arial" w:cs="Arial"/>
              <w:noProof/>
              <w:lang w:val="en-GB"/>
            </w:rPr>
            <w:t>(Torres &amp; Cruiel, 2023)</w:t>
          </w:r>
          <w:r w:rsidRPr="00BE023F">
            <w:rPr>
              <w:rFonts w:ascii="Arial" w:hAnsi="Arial" w:cs="Arial"/>
              <w:lang w:val="en-GB"/>
            </w:rPr>
            <w:fldChar w:fldCharType="end"/>
          </w:r>
        </w:sdtContent>
      </w:sdt>
      <w:r w:rsidR="003D1EFF" w:rsidRPr="00BE023F">
        <w:rPr>
          <w:rFonts w:ascii="Arial" w:hAnsi="Arial" w:cs="Arial"/>
          <w:lang w:val="en-GB"/>
        </w:rPr>
        <w:t xml:space="preserve">.  </w:t>
      </w:r>
      <w:r w:rsidR="003E0107" w:rsidRPr="00BE023F">
        <w:rPr>
          <w:rFonts w:ascii="Arial" w:hAnsi="Arial" w:cs="Arial"/>
          <w:lang w:val="en-GB"/>
        </w:rPr>
        <w:t xml:space="preserve">This culture inhibits transparency and accountability, discouraging individuals from coming forward </w:t>
      </w:r>
      <w:r w:rsidR="00CD69F7" w:rsidRPr="00BE023F">
        <w:rPr>
          <w:rFonts w:ascii="Arial" w:hAnsi="Arial" w:cs="Arial"/>
          <w:lang w:val="en-GB"/>
        </w:rPr>
        <w:t>due to</w:t>
      </w:r>
      <w:r w:rsidR="003E0107" w:rsidRPr="00BE023F">
        <w:rPr>
          <w:rFonts w:ascii="Arial" w:hAnsi="Arial" w:cs="Arial"/>
          <w:lang w:val="en-GB"/>
        </w:rPr>
        <w:t xml:space="preserve"> fear of social ostracism or retaliation. </w:t>
      </w:r>
      <w:r w:rsidR="00CD69F7" w:rsidRPr="00BE023F">
        <w:rPr>
          <w:rFonts w:ascii="Arial" w:hAnsi="Arial" w:cs="Arial"/>
          <w:lang w:val="en-GB"/>
        </w:rPr>
        <w:t>Notably, the questionnaire</w:t>
      </w:r>
      <w:r w:rsidR="003E0107" w:rsidRPr="00BE023F">
        <w:rPr>
          <w:rFonts w:ascii="Arial" w:hAnsi="Arial" w:cs="Arial"/>
          <w:lang w:val="en-GB"/>
        </w:rPr>
        <w:t xml:space="preserve"> indicated that a significant </w:t>
      </w:r>
      <w:r w:rsidRPr="00BE023F">
        <w:rPr>
          <w:rFonts w:ascii="Arial" w:hAnsi="Arial" w:cs="Arial"/>
          <w:lang w:val="en-GB"/>
        </w:rPr>
        <w:t xml:space="preserve">number </w:t>
      </w:r>
      <w:r w:rsidR="003E0107" w:rsidRPr="00BE023F">
        <w:rPr>
          <w:rFonts w:ascii="Arial" w:hAnsi="Arial" w:cs="Arial"/>
          <w:lang w:val="en-GB"/>
        </w:rPr>
        <w:t>of respondents</w:t>
      </w:r>
      <w:r w:rsidR="00FF4D49">
        <w:rPr>
          <w:rFonts w:ascii="Arial" w:hAnsi="Arial" w:cs="Arial"/>
          <w:lang w:val="en-GB"/>
        </w:rPr>
        <w:t>, 4</w:t>
      </w:r>
      <w:r w:rsidR="003E0107" w:rsidRPr="00BE023F">
        <w:rPr>
          <w:rFonts w:ascii="Arial" w:hAnsi="Arial" w:cs="Arial"/>
          <w:lang w:val="en-GB"/>
        </w:rPr>
        <w:t>3% believed that underreporting of misconduct occurs within SWP, reflecting a deep-seated perception of mistrust in reporting mechanisms</w:t>
      </w:r>
      <w:r w:rsidR="00FF4D49">
        <w:rPr>
          <w:rFonts w:ascii="Arial" w:hAnsi="Arial" w:cs="Arial"/>
          <w:lang w:val="en-GB"/>
        </w:rPr>
        <w:t>.</w:t>
      </w:r>
      <w:r w:rsidR="003E0107" w:rsidRPr="00BE023F">
        <w:rPr>
          <w:rFonts w:ascii="Arial" w:hAnsi="Arial" w:cs="Arial"/>
          <w:lang w:val="en-GB"/>
        </w:rPr>
        <w:t xml:space="preserve"> This </w:t>
      </w:r>
      <w:r w:rsidR="00CD69F7" w:rsidRPr="00BE023F">
        <w:rPr>
          <w:rFonts w:ascii="Arial" w:hAnsi="Arial" w:cs="Arial"/>
          <w:lang w:val="en-GB"/>
        </w:rPr>
        <w:t xml:space="preserve">observation </w:t>
      </w:r>
      <w:r w:rsidR="003E0107" w:rsidRPr="00BE023F">
        <w:rPr>
          <w:rFonts w:ascii="Arial" w:hAnsi="Arial" w:cs="Arial"/>
          <w:lang w:val="en-GB"/>
        </w:rPr>
        <w:t xml:space="preserve">aligns with existing literature </w:t>
      </w:r>
      <w:r w:rsidR="00CD69F7" w:rsidRPr="00BE023F">
        <w:rPr>
          <w:rFonts w:ascii="Arial" w:hAnsi="Arial" w:cs="Arial"/>
          <w:lang w:val="en-GB"/>
        </w:rPr>
        <w:t>positing</w:t>
      </w:r>
      <w:r w:rsidR="003E0107" w:rsidRPr="00BE023F">
        <w:rPr>
          <w:rFonts w:ascii="Arial" w:hAnsi="Arial" w:cs="Arial"/>
          <w:lang w:val="en-GB"/>
        </w:rPr>
        <w:t xml:space="preserve"> that organi</w:t>
      </w:r>
      <w:r w:rsidRPr="00BE023F">
        <w:rPr>
          <w:rFonts w:ascii="Arial" w:hAnsi="Arial" w:cs="Arial"/>
          <w:lang w:val="en-GB"/>
        </w:rPr>
        <w:t>s</w:t>
      </w:r>
      <w:r w:rsidR="003E0107" w:rsidRPr="00BE023F">
        <w:rPr>
          <w:rFonts w:ascii="Arial" w:hAnsi="Arial" w:cs="Arial"/>
          <w:lang w:val="en-GB"/>
        </w:rPr>
        <w:t xml:space="preserve">ational culture and peer loyalty greatly influence reporting </w:t>
      </w:r>
      <w:r w:rsidRPr="00BE023F">
        <w:rPr>
          <w:rFonts w:ascii="Arial" w:hAnsi="Arial" w:cs="Arial"/>
          <w:lang w:val="en-GB"/>
        </w:rPr>
        <w:t>behaviours</w:t>
      </w:r>
      <w:r w:rsidR="003E0107" w:rsidRPr="00BE023F">
        <w:rPr>
          <w:rFonts w:ascii="Arial" w:hAnsi="Arial" w:cs="Arial"/>
          <w:lang w:val="en-GB"/>
        </w:rPr>
        <w:t xml:space="preserve"> (Westmarland &amp; Rowe, 2016; Ivkovic et al., 2022).</w:t>
      </w:r>
    </w:p>
    <w:p w14:paraId="3721F01B" w14:textId="77777777" w:rsidR="00443859" w:rsidRPr="00BE023F" w:rsidRDefault="00443859" w:rsidP="000A5597">
      <w:pPr>
        <w:spacing w:after="0" w:line="360" w:lineRule="auto"/>
        <w:jc w:val="both"/>
        <w:rPr>
          <w:rFonts w:ascii="Arial" w:hAnsi="Arial" w:cs="Arial"/>
          <w:lang w:val="en-GB"/>
        </w:rPr>
      </w:pPr>
    </w:p>
    <w:p w14:paraId="003B0BD6" w14:textId="6DBF19BB" w:rsidR="003E0107" w:rsidRDefault="00360A91" w:rsidP="000A5597">
      <w:pPr>
        <w:spacing w:after="0" w:line="360" w:lineRule="auto"/>
        <w:jc w:val="both"/>
        <w:rPr>
          <w:rFonts w:ascii="Arial" w:hAnsi="Arial" w:cs="Arial"/>
          <w:lang w:val="en-GB"/>
        </w:rPr>
      </w:pPr>
      <w:r w:rsidRPr="00BE023F">
        <w:rPr>
          <w:rFonts w:ascii="Arial" w:hAnsi="Arial" w:cs="Arial"/>
          <w:lang w:val="en-GB"/>
        </w:rPr>
        <w:t>Whilst academia suggests a cultural tolerance for certain behaviours and attitudes</w:t>
      </w:r>
      <w:r w:rsidR="00CD69F7" w:rsidRPr="00BE023F">
        <w:rPr>
          <w:rFonts w:ascii="Arial" w:hAnsi="Arial" w:cs="Arial"/>
          <w:lang w:val="en-GB"/>
        </w:rPr>
        <w:t>,</w:t>
      </w:r>
      <w:r w:rsidRPr="00BE023F">
        <w:rPr>
          <w:rFonts w:ascii="Arial" w:hAnsi="Arial" w:cs="Arial"/>
          <w:lang w:val="en-GB"/>
        </w:rPr>
        <w:t xml:space="preserve"> this is</w:t>
      </w:r>
      <w:r w:rsidR="00CD69F7" w:rsidRPr="00BE023F">
        <w:rPr>
          <w:rFonts w:ascii="Arial" w:hAnsi="Arial" w:cs="Arial"/>
          <w:lang w:val="en-GB"/>
        </w:rPr>
        <w:t xml:space="preserve"> corroborated</w:t>
      </w:r>
      <w:r w:rsidRPr="00BE023F">
        <w:rPr>
          <w:rFonts w:ascii="Arial" w:hAnsi="Arial" w:cs="Arial"/>
          <w:lang w:val="en-GB"/>
        </w:rPr>
        <w:t xml:space="preserve"> by </w:t>
      </w:r>
      <w:r w:rsidR="00CD69F7" w:rsidRPr="00BE023F">
        <w:rPr>
          <w:rFonts w:ascii="Arial" w:hAnsi="Arial" w:cs="Arial"/>
          <w:lang w:val="en-GB"/>
        </w:rPr>
        <w:t>empirical</w:t>
      </w:r>
      <w:r w:rsidRPr="00BE023F">
        <w:rPr>
          <w:rFonts w:ascii="Arial" w:hAnsi="Arial" w:cs="Arial"/>
          <w:lang w:val="en-GB"/>
        </w:rPr>
        <w:t xml:space="preserve"> findings</w:t>
      </w:r>
      <w:r w:rsidR="00CD69F7" w:rsidRPr="00BE023F">
        <w:rPr>
          <w:rFonts w:ascii="Arial" w:hAnsi="Arial" w:cs="Arial"/>
          <w:lang w:val="en-GB"/>
        </w:rPr>
        <w:t>,</w:t>
      </w:r>
      <w:r w:rsidRPr="00BE023F">
        <w:rPr>
          <w:rFonts w:ascii="Arial" w:hAnsi="Arial" w:cs="Arial"/>
          <w:lang w:val="en-GB"/>
        </w:rPr>
        <w:t xml:space="preserve"> where a high number of respondents acknowledged selective reporting practises and an underreporting of more serious issues</w:t>
      </w:r>
      <w:r w:rsidR="003D4FA4" w:rsidRPr="00BE023F">
        <w:rPr>
          <w:rFonts w:ascii="Arial" w:hAnsi="Arial" w:cs="Arial"/>
          <w:lang w:val="en-GB"/>
        </w:rPr>
        <w:t xml:space="preserve">. </w:t>
      </w:r>
      <w:r w:rsidR="00461E6D" w:rsidRPr="00BE023F">
        <w:rPr>
          <w:rFonts w:ascii="Arial" w:hAnsi="Arial" w:cs="Arial"/>
          <w:lang w:val="en-GB"/>
        </w:rPr>
        <w:t>A</w:t>
      </w:r>
      <w:r w:rsidR="00CD69F7" w:rsidRPr="00BE023F">
        <w:rPr>
          <w:rFonts w:ascii="Arial" w:hAnsi="Arial" w:cs="Arial"/>
          <w:lang w:val="en-GB"/>
        </w:rPr>
        <w:t>lthough</w:t>
      </w:r>
      <w:r w:rsidR="003E0107" w:rsidRPr="00BE023F">
        <w:rPr>
          <w:rFonts w:ascii="Arial" w:hAnsi="Arial" w:cs="Arial"/>
          <w:lang w:val="en-GB"/>
        </w:rPr>
        <w:t xml:space="preserve"> 70% of respondents viewed the reporting environment positively, many </w:t>
      </w:r>
      <w:r w:rsidR="00CD69F7" w:rsidRPr="00BE023F">
        <w:rPr>
          <w:rFonts w:ascii="Arial" w:hAnsi="Arial" w:cs="Arial"/>
          <w:lang w:val="en-GB"/>
        </w:rPr>
        <w:t xml:space="preserve">expressed </w:t>
      </w:r>
      <w:r w:rsidRPr="00BE023F">
        <w:rPr>
          <w:rFonts w:ascii="Arial" w:hAnsi="Arial" w:cs="Arial"/>
          <w:lang w:val="en-GB"/>
        </w:rPr>
        <w:t>scepticisms,</w:t>
      </w:r>
      <w:r w:rsidR="003E0107" w:rsidRPr="00BE023F">
        <w:rPr>
          <w:rFonts w:ascii="Arial" w:hAnsi="Arial" w:cs="Arial"/>
          <w:lang w:val="en-GB"/>
        </w:rPr>
        <w:t xml:space="preserve"> regarding the effectiveness of reporting mechanisms, citing fears of inadequate follow-up and a lack of confidentiality. </w:t>
      </w:r>
      <w:r w:rsidR="00CD69F7" w:rsidRPr="00BE023F">
        <w:rPr>
          <w:rFonts w:ascii="Arial" w:hAnsi="Arial" w:cs="Arial"/>
          <w:lang w:val="en-GB"/>
        </w:rPr>
        <w:t>This</w:t>
      </w:r>
      <w:r w:rsidR="003E0107" w:rsidRPr="00BE023F">
        <w:rPr>
          <w:rFonts w:ascii="Arial" w:hAnsi="Arial" w:cs="Arial"/>
          <w:lang w:val="en-GB"/>
        </w:rPr>
        <w:t xml:space="preserve"> dissonance between reported confidence levels and the reality of fear underscores the need for a cultural shift within</w:t>
      </w:r>
      <w:r w:rsidR="0008450E">
        <w:rPr>
          <w:rFonts w:ascii="Arial" w:hAnsi="Arial" w:cs="Arial"/>
          <w:lang w:val="en-GB"/>
        </w:rPr>
        <w:t xml:space="preserve"> SWP</w:t>
      </w:r>
      <w:r w:rsidR="003E0107" w:rsidRPr="00BE023F">
        <w:rPr>
          <w:rFonts w:ascii="Arial" w:hAnsi="Arial" w:cs="Arial"/>
          <w:lang w:val="en-GB"/>
        </w:rPr>
        <w:t xml:space="preserve">. These findings </w:t>
      </w:r>
      <w:r w:rsidR="00CD69F7" w:rsidRPr="00BE023F">
        <w:rPr>
          <w:rFonts w:ascii="Arial" w:hAnsi="Arial" w:cs="Arial"/>
          <w:lang w:val="en-GB"/>
        </w:rPr>
        <w:t xml:space="preserve">resonate with </w:t>
      </w:r>
      <w:r w:rsidR="003E0107" w:rsidRPr="00BE023F">
        <w:rPr>
          <w:rFonts w:ascii="Arial" w:hAnsi="Arial" w:cs="Arial"/>
          <w:lang w:val="en-GB"/>
        </w:rPr>
        <w:t xml:space="preserve">Aveyard’s (2010) assertion that understanding the complexities surrounding reporting </w:t>
      </w:r>
      <w:r w:rsidRPr="00BE023F">
        <w:rPr>
          <w:rFonts w:ascii="Arial" w:hAnsi="Arial" w:cs="Arial"/>
          <w:lang w:val="en-GB"/>
        </w:rPr>
        <w:t>behaviours</w:t>
      </w:r>
      <w:r w:rsidR="003E0107" w:rsidRPr="00BE023F">
        <w:rPr>
          <w:rFonts w:ascii="Arial" w:hAnsi="Arial" w:cs="Arial"/>
          <w:lang w:val="en-GB"/>
        </w:rPr>
        <w:t xml:space="preserve"> is essential for fostering an environment of accountability</w:t>
      </w:r>
      <w:r w:rsidR="00CD69F7" w:rsidRPr="00BE023F">
        <w:rPr>
          <w:rFonts w:ascii="Arial" w:hAnsi="Arial" w:cs="Arial"/>
          <w:lang w:val="en-GB"/>
        </w:rPr>
        <w:t xml:space="preserve">. The analysis also indicates </w:t>
      </w:r>
      <w:r w:rsidR="0008450E">
        <w:rPr>
          <w:rFonts w:ascii="Arial" w:hAnsi="Arial" w:cs="Arial"/>
          <w:lang w:val="en-GB"/>
        </w:rPr>
        <w:t xml:space="preserve">that </w:t>
      </w:r>
      <w:r w:rsidR="00CD69F7" w:rsidRPr="00BE023F">
        <w:rPr>
          <w:rFonts w:ascii="Arial" w:hAnsi="Arial" w:cs="Arial"/>
          <w:lang w:val="en-GB"/>
        </w:rPr>
        <w:t xml:space="preserve">social and psychological factors influence </w:t>
      </w:r>
      <w:r w:rsidR="0008450E">
        <w:rPr>
          <w:rFonts w:ascii="Arial" w:hAnsi="Arial" w:cs="Arial"/>
          <w:lang w:val="en-GB"/>
        </w:rPr>
        <w:t>employees</w:t>
      </w:r>
      <w:r w:rsidR="00CD69F7" w:rsidRPr="00BE023F">
        <w:rPr>
          <w:rFonts w:ascii="Arial" w:hAnsi="Arial" w:cs="Arial"/>
          <w:lang w:val="en-GB"/>
        </w:rPr>
        <w:t>’ decisions</w:t>
      </w:r>
      <w:r w:rsidR="0008450E">
        <w:rPr>
          <w:rFonts w:ascii="Arial" w:hAnsi="Arial" w:cs="Arial"/>
          <w:lang w:val="en-GB"/>
        </w:rPr>
        <w:t>. A</w:t>
      </w:r>
      <w:r w:rsidR="00CD69F7" w:rsidRPr="00BE023F">
        <w:rPr>
          <w:rFonts w:ascii="Arial" w:hAnsi="Arial" w:cs="Arial"/>
          <w:lang w:val="en-GB"/>
        </w:rPr>
        <w:t xml:space="preserve"> deeper understanding of these components </w:t>
      </w:r>
      <w:r w:rsidR="000173B3" w:rsidRPr="00BE023F">
        <w:rPr>
          <w:rFonts w:ascii="Arial" w:hAnsi="Arial" w:cs="Arial"/>
          <w:lang w:val="en-GB"/>
        </w:rPr>
        <w:t>is necessary to</w:t>
      </w:r>
      <w:r w:rsidR="00CD69F7" w:rsidRPr="00BE023F">
        <w:rPr>
          <w:rFonts w:ascii="Arial" w:hAnsi="Arial" w:cs="Arial"/>
          <w:lang w:val="en-GB"/>
        </w:rPr>
        <w:t xml:space="preserve"> enhance organisational culture and ethical behaviour.</w:t>
      </w:r>
      <w:r w:rsidR="00EC1DF6" w:rsidRPr="00BE023F">
        <w:rPr>
          <w:rFonts w:ascii="Arial" w:hAnsi="Arial" w:cs="Arial"/>
          <w:lang w:val="en-GB"/>
        </w:rPr>
        <w:t xml:space="preserve"> </w:t>
      </w:r>
    </w:p>
    <w:p w14:paraId="7697A1A0" w14:textId="77777777" w:rsidR="00BE023F" w:rsidRDefault="00BE023F" w:rsidP="00BE023F">
      <w:pPr>
        <w:spacing w:after="0" w:line="360" w:lineRule="auto"/>
        <w:jc w:val="both"/>
        <w:rPr>
          <w:rFonts w:ascii="Arial" w:hAnsi="Arial" w:cs="Arial"/>
          <w:color w:val="FF0000"/>
          <w:lang w:val="en-GB"/>
        </w:rPr>
      </w:pPr>
    </w:p>
    <w:p w14:paraId="60C2306E" w14:textId="77777777" w:rsidR="00584D06" w:rsidRDefault="00584D06" w:rsidP="00BE023F">
      <w:pPr>
        <w:spacing w:after="0" w:line="360" w:lineRule="auto"/>
        <w:jc w:val="both"/>
        <w:rPr>
          <w:rFonts w:ascii="Arial" w:hAnsi="Arial" w:cs="Arial"/>
          <w:color w:val="FF0000"/>
          <w:lang w:val="en-GB"/>
        </w:rPr>
      </w:pPr>
    </w:p>
    <w:p w14:paraId="04AB6AB9" w14:textId="77777777" w:rsidR="00584D06" w:rsidRDefault="00584D06" w:rsidP="00BE023F">
      <w:pPr>
        <w:spacing w:after="0" w:line="360" w:lineRule="auto"/>
        <w:jc w:val="both"/>
        <w:rPr>
          <w:rFonts w:ascii="Arial" w:hAnsi="Arial" w:cs="Arial"/>
          <w:color w:val="FF0000"/>
          <w:lang w:val="en-GB"/>
        </w:rPr>
      </w:pPr>
    </w:p>
    <w:p w14:paraId="5AD4E9F5" w14:textId="7B86A280" w:rsidR="00826A99" w:rsidRDefault="00826A99" w:rsidP="00584D06">
      <w:pPr>
        <w:pStyle w:val="Heading3"/>
        <w:numPr>
          <w:ilvl w:val="2"/>
          <w:numId w:val="25"/>
        </w:numPr>
        <w:spacing w:before="0" w:line="360" w:lineRule="auto"/>
        <w:rPr>
          <w:rFonts w:ascii="Arial" w:hAnsi="Arial" w:cs="Arial"/>
          <w:color w:val="2F5496" w:themeColor="accent1" w:themeShade="BF"/>
          <w:lang w:val="en-GB"/>
        </w:rPr>
      </w:pPr>
      <w:bookmarkStart w:id="115" w:name="_Toc198564722"/>
      <w:bookmarkStart w:id="116" w:name="_Hlk196485365"/>
      <w:r w:rsidRPr="00C5348F">
        <w:rPr>
          <w:rFonts w:ascii="Arial" w:hAnsi="Arial" w:cs="Arial"/>
          <w:color w:val="2F5496" w:themeColor="accent1" w:themeShade="BF"/>
          <w:lang w:val="en-GB"/>
        </w:rPr>
        <w:t>Objective Two –</w:t>
      </w:r>
      <w:r w:rsidR="00461E6D" w:rsidRPr="00C5348F">
        <w:rPr>
          <w:rFonts w:ascii="Arial" w:hAnsi="Arial" w:cs="Arial"/>
          <w:color w:val="2F5496" w:themeColor="accent1" w:themeShade="BF"/>
          <w:lang w:val="en-GB"/>
        </w:rPr>
        <w:t xml:space="preserve"> R</w:t>
      </w:r>
      <w:r w:rsidR="00492E72" w:rsidRPr="00C5348F">
        <w:rPr>
          <w:rFonts w:ascii="Arial" w:hAnsi="Arial" w:cs="Arial"/>
          <w:color w:val="2F5496" w:themeColor="accent1" w:themeShade="BF"/>
          <w:lang w:val="en-GB"/>
        </w:rPr>
        <w:t xml:space="preserve">eporting </w:t>
      </w:r>
      <w:r w:rsidR="000173B3" w:rsidRPr="00C5348F">
        <w:rPr>
          <w:rFonts w:ascii="Arial" w:hAnsi="Arial" w:cs="Arial"/>
          <w:color w:val="2F5496" w:themeColor="accent1" w:themeShade="BF"/>
          <w:lang w:val="en-GB"/>
        </w:rPr>
        <w:t>C</w:t>
      </w:r>
      <w:r w:rsidR="00492E72" w:rsidRPr="00C5348F">
        <w:rPr>
          <w:rFonts w:ascii="Arial" w:hAnsi="Arial" w:cs="Arial"/>
          <w:color w:val="2F5496" w:themeColor="accent1" w:themeShade="BF"/>
          <w:lang w:val="en-GB"/>
        </w:rPr>
        <w:t xml:space="preserve">hallenges and </w:t>
      </w:r>
      <w:r w:rsidR="000173B3" w:rsidRPr="00C5348F">
        <w:rPr>
          <w:rFonts w:ascii="Arial" w:hAnsi="Arial" w:cs="Arial"/>
          <w:color w:val="2F5496" w:themeColor="accent1" w:themeShade="BF"/>
          <w:lang w:val="en-GB"/>
        </w:rPr>
        <w:t>B</w:t>
      </w:r>
      <w:r w:rsidR="00492E72" w:rsidRPr="00C5348F">
        <w:rPr>
          <w:rFonts w:ascii="Arial" w:hAnsi="Arial" w:cs="Arial"/>
          <w:color w:val="2F5496" w:themeColor="accent1" w:themeShade="BF"/>
          <w:lang w:val="en-GB"/>
        </w:rPr>
        <w:t xml:space="preserve">arriers </w:t>
      </w:r>
      <w:r w:rsidR="000173B3" w:rsidRPr="00C5348F">
        <w:rPr>
          <w:rFonts w:ascii="Arial" w:hAnsi="Arial" w:cs="Arial"/>
          <w:color w:val="2F5496" w:themeColor="accent1" w:themeShade="BF"/>
          <w:lang w:val="en-GB"/>
        </w:rPr>
        <w:t>E</w:t>
      </w:r>
      <w:r w:rsidR="00492E72" w:rsidRPr="00C5348F">
        <w:rPr>
          <w:rFonts w:ascii="Arial" w:hAnsi="Arial" w:cs="Arial"/>
          <w:color w:val="2F5496" w:themeColor="accent1" w:themeShade="BF"/>
          <w:lang w:val="en-GB"/>
        </w:rPr>
        <w:t xml:space="preserve">ncountered by SWP </w:t>
      </w:r>
      <w:r w:rsidR="009E48B9" w:rsidRPr="00C5348F">
        <w:rPr>
          <w:rFonts w:ascii="Arial" w:hAnsi="Arial" w:cs="Arial"/>
          <w:color w:val="2F5496" w:themeColor="accent1" w:themeShade="BF"/>
          <w:lang w:val="en-GB"/>
        </w:rPr>
        <w:t>Employees</w:t>
      </w:r>
      <w:r w:rsidR="00492E72" w:rsidRPr="00C5348F">
        <w:rPr>
          <w:rFonts w:ascii="Arial" w:hAnsi="Arial" w:cs="Arial"/>
          <w:color w:val="2F5496" w:themeColor="accent1" w:themeShade="BF"/>
          <w:lang w:val="en-GB"/>
        </w:rPr>
        <w:t xml:space="preserve"> in the </w:t>
      </w:r>
      <w:r w:rsidR="000173B3" w:rsidRPr="00C5348F">
        <w:rPr>
          <w:rFonts w:ascii="Arial" w:hAnsi="Arial" w:cs="Arial"/>
          <w:color w:val="2F5496" w:themeColor="accent1" w:themeShade="BF"/>
          <w:lang w:val="en-GB"/>
        </w:rPr>
        <w:t>R</w:t>
      </w:r>
      <w:r w:rsidR="00492E72" w:rsidRPr="00C5348F">
        <w:rPr>
          <w:rFonts w:ascii="Arial" w:hAnsi="Arial" w:cs="Arial"/>
          <w:color w:val="2F5496" w:themeColor="accent1" w:themeShade="BF"/>
          <w:lang w:val="en-GB"/>
        </w:rPr>
        <w:t xml:space="preserve">eporting </w:t>
      </w:r>
      <w:r w:rsidR="000173B3" w:rsidRPr="00C5348F">
        <w:rPr>
          <w:rFonts w:ascii="Arial" w:hAnsi="Arial" w:cs="Arial"/>
          <w:color w:val="2F5496" w:themeColor="accent1" w:themeShade="BF"/>
          <w:lang w:val="en-GB"/>
        </w:rPr>
        <w:t>P</w:t>
      </w:r>
      <w:r w:rsidR="00492E72" w:rsidRPr="00C5348F">
        <w:rPr>
          <w:rFonts w:ascii="Arial" w:hAnsi="Arial" w:cs="Arial"/>
          <w:color w:val="2F5496" w:themeColor="accent1" w:themeShade="BF"/>
          <w:lang w:val="en-GB"/>
        </w:rPr>
        <w:t>rocess</w:t>
      </w:r>
      <w:bookmarkEnd w:id="115"/>
    </w:p>
    <w:bookmarkEnd w:id="116"/>
    <w:p w14:paraId="38122338" w14:textId="70DCDAF6" w:rsidR="003E0107" w:rsidRDefault="003E0107" w:rsidP="00584D06">
      <w:pPr>
        <w:spacing w:after="0" w:line="360" w:lineRule="auto"/>
        <w:jc w:val="both"/>
        <w:rPr>
          <w:rFonts w:ascii="Arial" w:hAnsi="Arial" w:cs="Arial"/>
          <w:lang w:val="en-GB"/>
        </w:rPr>
      </w:pPr>
      <w:r w:rsidRPr="00BE023F">
        <w:rPr>
          <w:rFonts w:ascii="Arial" w:hAnsi="Arial" w:cs="Arial"/>
          <w:lang w:val="en-GB"/>
        </w:rPr>
        <w:t xml:space="preserve">The analysis identified </w:t>
      </w:r>
      <w:proofErr w:type="gramStart"/>
      <w:r w:rsidR="00CD69F7" w:rsidRPr="00BE023F">
        <w:rPr>
          <w:rFonts w:ascii="Arial" w:hAnsi="Arial" w:cs="Arial"/>
          <w:lang w:val="en-GB"/>
        </w:rPr>
        <w:t>numerous</w:t>
      </w:r>
      <w:proofErr w:type="gramEnd"/>
      <w:r w:rsidRPr="00BE023F">
        <w:rPr>
          <w:rFonts w:ascii="Arial" w:hAnsi="Arial" w:cs="Arial"/>
          <w:lang w:val="en-GB"/>
        </w:rPr>
        <w:t xml:space="preserve"> challenges faced by SWP </w:t>
      </w:r>
      <w:r w:rsidR="0008450E">
        <w:rPr>
          <w:rFonts w:ascii="Arial" w:hAnsi="Arial" w:cs="Arial"/>
          <w:lang w:val="en-GB"/>
        </w:rPr>
        <w:t>employees</w:t>
      </w:r>
      <w:r w:rsidRPr="00BE023F">
        <w:rPr>
          <w:rFonts w:ascii="Arial" w:hAnsi="Arial" w:cs="Arial"/>
          <w:lang w:val="en-GB"/>
        </w:rPr>
        <w:t xml:space="preserve"> when reporting misconduct</w:t>
      </w:r>
      <w:r w:rsidR="00CD69F7" w:rsidRPr="00BE023F">
        <w:rPr>
          <w:rFonts w:ascii="Arial" w:hAnsi="Arial" w:cs="Arial"/>
          <w:lang w:val="en-GB"/>
        </w:rPr>
        <w:t>, highlighting</w:t>
      </w:r>
      <w:r w:rsidR="00360A91" w:rsidRPr="00BE023F">
        <w:rPr>
          <w:rFonts w:ascii="Arial" w:hAnsi="Arial" w:cs="Arial"/>
          <w:lang w:val="en-GB"/>
        </w:rPr>
        <w:t xml:space="preserve"> systemic issues </w:t>
      </w:r>
      <w:r w:rsidR="00CD69F7" w:rsidRPr="00BE023F">
        <w:rPr>
          <w:rFonts w:ascii="Arial" w:hAnsi="Arial" w:cs="Arial"/>
          <w:lang w:val="en-GB"/>
        </w:rPr>
        <w:t>that impede</w:t>
      </w:r>
      <w:r w:rsidR="00360A91" w:rsidRPr="00BE023F">
        <w:rPr>
          <w:rFonts w:ascii="Arial" w:hAnsi="Arial" w:cs="Arial"/>
          <w:lang w:val="en-GB"/>
        </w:rPr>
        <w:t xml:space="preserve"> effective reporting</w:t>
      </w:r>
      <w:r w:rsidRPr="00BE023F">
        <w:rPr>
          <w:rFonts w:ascii="Arial" w:hAnsi="Arial" w:cs="Arial"/>
          <w:lang w:val="en-GB"/>
        </w:rPr>
        <w:t>. These</w:t>
      </w:r>
      <w:r w:rsidR="00CD69F7" w:rsidRPr="00BE023F">
        <w:rPr>
          <w:rFonts w:ascii="Arial" w:hAnsi="Arial" w:cs="Arial"/>
          <w:lang w:val="en-GB"/>
        </w:rPr>
        <w:t xml:space="preserve"> barriers</w:t>
      </w:r>
      <w:r w:rsidRPr="00BE023F">
        <w:rPr>
          <w:rFonts w:ascii="Arial" w:hAnsi="Arial" w:cs="Arial"/>
          <w:lang w:val="en-GB"/>
        </w:rPr>
        <w:t xml:space="preserve"> include </w:t>
      </w:r>
      <w:r w:rsidRPr="00BE023F">
        <w:rPr>
          <w:rFonts w:ascii="Arial" w:hAnsi="Arial" w:cs="Arial"/>
          <w:lang w:val="en-GB"/>
        </w:rPr>
        <w:lastRenderedPageBreak/>
        <w:t>procedural ambiguity, fear of retaliation, and a culture that stigmat</w:t>
      </w:r>
      <w:r w:rsidR="00360A91" w:rsidRPr="00BE023F">
        <w:rPr>
          <w:rFonts w:ascii="Arial" w:hAnsi="Arial" w:cs="Arial"/>
          <w:lang w:val="en-GB"/>
        </w:rPr>
        <w:t>is</w:t>
      </w:r>
      <w:r w:rsidRPr="00BE023F">
        <w:rPr>
          <w:rFonts w:ascii="Arial" w:hAnsi="Arial" w:cs="Arial"/>
          <w:lang w:val="en-GB"/>
        </w:rPr>
        <w:t xml:space="preserve">es whistleblowers. Qualitative </w:t>
      </w:r>
      <w:r w:rsidRPr="00DB7C3D">
        <w:rPr>
          <w:rFonts w:ascii="Arial" w:hAnsi="Arial" w:cs="Arial"/>
          <w:lang w:val="en-GB"/>
        </w:rPr>
        <w:t xml:space="preserve">data revealed that approximately 61% of respondents cited concerns about repercussions as a </w:t>
      </w:r>
      <w:r w:rsidR="00CD69F7" w:rsidRPr="00DB7C3D">
        <w:rPr>
          <w:rFonts w:ascii="Arial" w:hAnsi="Arial" w:cs="Arial"/>
          <w:lang w:val="en-GB"/>
        </w:rPr>
        <w:t>significant barrier</w:t>
      </w:r>
      <w:r w:rsidRPr="00DB7C3D">
        <w:rPr>
          <w:rFonts w:ascii="Arial" w:hAnsi="Arial" w:cs="Arial"/>
          <w:lang w:val="en-GB"/>
        </w:rPr>
        <w:t xml:space="preserve"> to reporting</w:t>
      </w:r>
      <w:r w:rsidR="00DB7C3D" w:rsidRPr="00DB7C3D">
        <w:rPr>
          <w:rFonts w:ascii="Arial" w:hAnsi="Arial" w:cs="Arial"/>
          <w:lang w:val="en-GB"/>
        </w:rPr>
        <w:t>.</w:t>
      </w:r>
      <w:r w:rsidR="004E2BC7" w:rsidRPr="00DB7C3D">
        <w:rPr>
          <w:rFonts w:ascii="Arial" w:hAnsi="Arial" w:cs="Arial"/>
          <w:lang w:val="en-GB"/>
        </w:rPr>
        <w:t xml:space="preserve"> </w:t>
      </w:r>
      <w:r w:rsidRPr="00DB7C3D">
        <w:rPr>
          <w:rFonts w:ascii="Arial" w:hAnsi="Arial" w:cs="Arial"/>
          <w:lang w:val="en-GB"/>
        </w:rPr>
        <w:t>Th</w:t>
      </w:r>
      <w:r w:rsidR="00CD69F7" w:rsidRPr="00DB7C3D">
        <w:rPr>
          <w:rFonts w:ascii="Arial" w:hAnsi="Arial" w:cs="Arial"/>
          <w:lang w:val="en-GB"/>
        </w:rPr>
        <w:t>e findings</w:t>
      </w:r>
      <w:r w:rsidRPr="00DB7C3D">
        <w:rPr>
          <w:rFonts w:ascii="Arial" w:hAnsi="Arial" w:cs="Arial"/>
          <w:lang w:val="en-GB"/>
        </w:rPr>
        <w:t xml:space="preserve"> align</w:t>
      </w:r>
      <w:r w:rsidR="00CD69F7" w:rsidRPr="00DB7C3D">
        <w:rPr>
          <w:rFonts w:ascii="Arial" w:hAnsi="Arial" w:cs="Arial"/>
          <w:lang w:val="en-GB"/>
        </w:rPr>
        <w:t xml:space="preserve"> with t</w:t>
      </w:r>
      <w:r w:rsidRPr="00DB7C3D">
        <w:rPr>
          <w:rFonts w:ascii="Arial" w:hAnsi="Arial" w:cs="Arial"/>
          <w:lang w:val="en-GB"/>
        </w:rPr>
        <w:t>he literature</w:t>
      </w:r>
      <w:r w:rsidR="004E2BC7" w:rsidRPr="00DB7C3D">
        <w:rPr>
          <w:rFonts w:ascii="Arial" w:hAnsi="Arial" w:cs="Arial"/>
          <w:lang w:val="en-GB"/>
        </w:rPr>
        <w:t xml:space="preserve"> review</w:t>
      </w:r>
      <w:r w:rsidRPr="00DB7C3D">
        <w:rPr>
          <w:rFonts w:ascii="Arial" w:hAnsi="Arial" w:cs="Arial"/>
          <w:lang w:val="en-GB"/>
        </w:rPr>
        <w:t xml:space="preserve"> indicating that fear of social stigma and professional repercussions deters individuals from coming forward (Loyens, 2013; Wieslander, 2018). </w:t>
      </w:r>
      <w:r w:rsidR="000F4737" w:rsidRPr="00DB7C3D">
        <w:rPr>
          <w:rFonts w:ascii="Arial" w:hAnsi="Arial" w:cs="Arial"/>
          <w:lang w:val="en-GB"/>
        </w:rPr>
        <w:t>The analysis further highlighted the critical necessity for ensuring that whistleblowers are kept informed throughout the reporting process</w:t>
      </w:r>
      <w:r w:rsidR="003D4FA4" w:rsidRPr="00DB7C3D">
        <w:rPr>
          <w:rFonts w:ascii="Arial" w:hAnsi="Arial" w:cs="Arial"/>
          <w:lang w:val="en-GB"/>
        </w:rPr>
        <w:t xml:space="preserve">. </w:t>
      </w:r>
      <w:r w:rsidR="00B44B87">
        <w:rPr>
          <w:rFonts w:ascii="Arial" w:hAnsi="Arial" w:cs="Arial"/>
          <w:lang w:val="en-GB"/>
        </w:rPr>
        <w:t>Examining the questionnaire responses, t</w:t>
      </w:r>
      <w:r w:rsidR="000F4737" w:rsidRPr="00DB7C3D">
        <w:rPr>
          <w:rFonts w:ascii="Arial" w:hAnsi="Arial" w:cs="Arial"/>
          <w:lang w:val="en-GB"/>
        </w:rPr>
        <w:t xml:space="preserve">here is a clear imperative to revisit existing protocols and implement measures that facilitate regular updates for employees who report misconduct </w:t>
      </w:r>
      <w:r w:rsidR="000F4737" w:rsidRPr="00BE023F">
        <w:rPr>
          <w:rFonts w:ascii="Arial" w:hAnsi="Arial" w:cs="Arial"/>
          <w:lang w:val="en-GB"/>
        </w:rPr>
        <w:t xml:space="preserve">and </w:t>
      </w:r>
      <w:r w:rsidR="004E2BC7" w:rsidRPr="00BE023F">
        <w:rPr>
          <w:rFonts w:ascii="Arial" w:hAnsi="Arial" w:cs="Arial"/>
          <w:lang w:val="en-GB"/>
        </w:rPr>
        <w:t>whistle</w:t>
      </w:r>
      <w:r w:rsidR="00584D06">
        <w:rPr>
          <w:rFonts w:ascii="Arial" w:hAnsi="Arial" w:cs="Arial"/>
          <w:lang w:val="en-GB"/>
        </w:rPr>
        <w:t>-</w:t>
      </w:r>
      <w:r w:rsidR="004E2BC7" w:rsidRPr="00BE023F">
        <w:rPr>
          <w:rFonts w:ascii="Arial" w:hAnsi="Arial" w:cs="Arial"/>
          <w:lang w:val="en-GB"/>
        </w:rPr>
        <w:t>blow</w:t>
      </w:r>
      <w:r w:rsidR="003D4FA4" w:rsidRPr="00BE023F">
        <w:rPr>
          <w:rFonts w:ascii="Arial" w:hAnsi="Arial" w:cs="Arial"/>
          <w:lang w:val="en-GB"/>
        </w:rPr>
        <w:t xml:space="preserve">. </w:t>
      </w:r>
      <w:r w:rsidR="000F4737" w:rsidRPr="00BE023F">
        <w:rPr>
          <w:rFonts w:ascii="Arial" w:hAnsi="Arial" w:cs="Arial"/>
          <w:lang w:val="en-GB"/>
        </w:rPr>
        <w:t xml:space="preserve">Additionally, </w:t>
      </w:r>
      <w:r w:rsidR="00B474B8">
        <w:rPr>
          <w:rFonts w:ascii="Arial" w:hAnsi="Arial" w:cs="Arial"/>
          <w:lang w:val="en-GB"/>
        </w:rPr>
        <w:t>respondents</w:t>
      </w:r>
      <w:r w:rsidR="000F4737" w:rsidRPr="00BE023F">
        <w:rPr>
          <w:rFonts w:ascii="Arial" w:hAnsi="Arial" w:cs="Arial"/>
          <w:lang w:val="en-GB"/>
        </w:rPr>
        <w:t xml:space="preserve"> expressed a significant desire for an aftercare support package, which was overwhelmingly acknowledged in the questionnaire responses, resulting in the highest percentage response rate amongst </w:t>
      </w:r>
      <w:r w:rsidR="00584D06">
        <w:rPr>
          <w:rFonts w:ascii="Arial" w:hAnsi="Arial" w:cs="Arial"/>
          <w:lang w:val="en-GB"/>
        </w:rPr>
        <w:t>respondents</w:t>
      </w:r>
      <w:r w:rsidR="000F4737" w:rsidRPr="00BE023F">
        <w:rPr>
          <w:rFonts w:ascii="Arial" w:hAnsi="Arial" w:cs="Arial"/>
          <w:lang w:val="en-GB"/>
        </w:rPr>
        <w:t xml:space="preserve">. </w:t>
      </w:r>
    </w:p>
    <w:p w14:paraId="06968425" w14:textId="77777777" w:rsidR="0008450E" w:rsidRPr="00BE023F" w:rsidRDefault="0008450E" w:rsidP="00BE023F">
      <w:pPr>
        <w:spacing w:after="0" w:line="360" w:lineRule="auto"/>
        <w:jc w:val="both"/>
        <w:rPr>
          <w:rFonts w:ascii="Arial" w:hAnsi="Arial" w:cs="Arial"/>
          <w:lang w:val="en-GB"/>
        </w:rPr>
      </w:pPr>
    </w:p>
    <w:p w14:paraId="023EEB0F" w14:textId="4BFD38D0" w:rsidR="003D7DE7" w:rsidRDefault="004E2BC7" w:rsidP="00BE023F">
      <w:pPr>
        <w:spacing w:after="0" w:line="360" w:lineRule="auto"/>
        <w:jc w:val="both"/>
        <w:rPr>
          <w:rFonts w:ascii="Arial" w:hAnsi="Arial" w:cs="Arial"/>
          <w:lang w:val="en-GB"/>
        </w:rPr>
      </w:pPr>
      <w:r w:rsidRPr="00BE023F">
        <w:rPr>
          <w:rFonts w:ascii="Arial" w:hAnsi="Arial" w:cs="Arial"/>
          <w:lang w:val="en-GB"/>
        </w:rPr>
        <w:t>Furthermore</w:t>
      </w:r>
      <w:r w:rsidR="003E0107" w:rsidRPr="00BE023F">
        <w:rPr>
          <w:rFonts w:ascii="Arial" w:hAnsi="Arial" w:cs="Arial"/>
          <w:lang w:val="en-GB"/>
        </w:rPr>
        <w:t xml:space="preserve">, </w:t>
      </w:r>
      <w:r w:rsidR="003D7DE7" w:rsidRPr="00BE023F">
        <w:rPr>
          <w:rFonts w:ascii="Arial" w:hAnsi="Arial" w:cs="Arial"/>
          <w:lang w:val="en-GB"/>
        </w:rPr>
        <w:t>a s</w:t>
      </w:r>
      <w:r w:rsidR="008D12B1" w:rsidRPr="00BE023F">
        <w:rPr>
          <w:rFonts w:ascii="Arial" w:hAnsi="Arial" w:cs="Arial"/>
          <w:lang w:val="en-GB"/>
        </w:rPr>
        <w:t>ubstantial</w:t>
      </w:r>
      <w:r w:rsidR="003D7DE7" w:rsidRPr="00BE023F">
        <w:rPr>
          <w:rFonts w:ascii="Arial" w:hAnsi="Arial" w:cs="Arial"/>
          <w:lang w:val="en-GB"/>
        </w:rPr>
        <w:t xml:space="preserve"> number of respondents highlighting</w:t>
      </w:r>
      <w:r w:rsidR="008D12B1" w:rsidRPr="00BE023F">
        <w:rPr>
          <w:rFonts w:ascii="Arial" w:hAnsi="Arial" w:cs="Arial"/>
          <w:lang w:val="en-GB"/>
        </w:rPr>
        <w:t xml:space="preserve"> insufficient</w:t>
      </w:r>
      <w:r w:rsidR="003D7DE7" w:rsidRPr="00BE023F">
        <w:rPr>
          <w:rFonts w:ascii="Arial" w:hAnsi="Arial" w:cs="Arial"/>
          <w:lang w:val="en-GB"/>
        </w:rPr>
        <w:t xml:space="preserve"> training </w:t>
      </w:r>
      <w:r w:rsidR="008D12B1" w:rsidRPr="00BE023F">
        <w:rPr>
          <w:rFonts w:ascii="Arial" w:hAnsi="Arial" w:cs="Arial"/>
          <w:lang w:val="en-GB"/>
        </w:rPr>
        <w:t>resulting in a</w:t>
      </w:r>
      <w:r w:rsidR="003D7DE7" w:rsidRPr="00BE023F">
        <w:rPr>
          <w:rFonts w:ascii="Arial" w:hAnsi="Arial" w:cs="Arial"/>
          <w:lang w:val="en-GB"/>
        </w:rPr>
        <w:t xml:space="preserve"> lack of knowledge or understanding as barriers to effective reporting. This is linked to </w:t>
      </w:r>
      <w:r w:rsidR="003E0107" w:rsidRPr="00BE023F">
        <w:rPr>
          <w:rFonts w:ascii="Arial" w:hAnsi="Arial" w:cs="Arial"/>
          <w:lang w:val="en-GB"/>
        </w:rPr>
        <w:t>concerns regarding the perceived ineffectiveness of reporting systems</w:t>
      </w:r>
      <w:r w:rsidR="003D7DE7" w:rsidRPr="00BE023F">
        <w:rPr>
          <w:rFonts w:ascii="Arial" w:hAnsi="Arial" w:cs="Arial"/>
          <w:lang w:val="en-GB"/>
        </w:rPr>
        <w:t>, which in turn</w:t>
      </w:r>
      <w:r w:rsidR="003E0107" w:rsidRPr="00BE023F">
        <w:rPr>
          <w:rFonts w:ascii="Arial" w:hAnsi="Arial" w:cs="Arial"/>
          <w:lang w:val="en-GB"/>
        </w:rPr>
        <w:t xml:space="preserve"> contribute to a pervasive culture of silence. Research indicates a disconnect between</w:t>
      </w:r>
      <w:r w:rsidR="00CD69F7" w:rsidRPr="00BE023F">
        <w:rPr>
          <w:rFonts w:ascii="Arial" w:hAnsi="Arial" w:cs="Arial"/>
          <w:lang w:val="en-GB"/>
        </w:rPr>
        <w:t xml:space="preserve"> established reporting p</w:t>
      </w:r>
      <w:r w:rsidR="003E0107" w:rsidRPr="00BE023F">
        <w:rPr>
          <w:rFonts w:ascii="Arial" w:hAnsi="Arial" w:cs="Arial"/>
          <w:lang w:val="en-GB"/>
        </w:rPr>
        <w:t>rocedures and employees</w:t>
      </w:r>
      <w:r w:rsidR="0008191F" w:rsidRPr="00BE023F">
        <w:rPr>
          <w:rFonts w:ascii="Arial" w:hAnsi="Arial" w:cs="Arial"/>
          <w:lang w:val="en-GB"/>
        </w:rPr>
        <w:t>’ experiences</w:t>
      </w:r>
      <w:r w:rsidR="003E0107" w:rsidRPr="00BE023F">
        <w:rPr>
          <w:rFonts w:ascii="Arial" w:hAnsi="Arial" w:cs="Arial"/>
          <w:lang w:val="en-GB"/>
        </w:rPr>
        <w:t xml:space="preserve">, suggesting that </w:t>
      </w:r>
      <w:r w:rsidR="00D5638B" w:rsidRPr="00BE023F">
        <w:rPr>
          <w:rFonts w:ascii="Arial" w:hAnsi="Arial" w:cs="Arial"/>
          <w:lang w:val="en-GB"/>
        </w:rPr>
        <w:t>some</w:t>
      </w:r>
      <w:r w:rsidR="003E0107" w:rsidRPr="00BE023F">
        <w:rPr>
          <w:rFonts w:ascii="Arial" w:hAnsi="Arial" w:cs="Arial"/>
          <w:lang w:val="en-GB"/>
        </w:rPr>
        <w:t xml:space="preserve"> feel reporting misconduct is futile </w:t>
      </w:r>
      <w:sdt>
        <w:sdtPr>
          <w:rPr>
            <w:rFonts w:ascii="Arial" w:hAnsi="Arial" w:cs="Arial"/>
            <w:lang w:val="en-GB"/>
          </w:rPr>
          <w:id w:val="-1517920602"/>
          <w:citation/>
        </w:sdtPr>
        <w:sdtEndPr/>
        <w:sdtContent>
          <w:r w:rsidR="00360A91" w:rsidRPr="00BE023F">
            <w:rPr>
              <w:rFonts w:ascii="Arial" w:hAnsi="Arial" w:cs="Arial"/>
              <w:lang w:val="en-GB"/>
            </w:rPr>
            <w:fldChar w:fldCharType="begin"/>
          </w:r>
          <w:r w:rsidR="00360A91" w:rsidRPr="00BE023F">
            <w:rPr>
              <w:rFonts w:ascii="Arial" w:hAnsi="Arial" w:cs="Arial"/>
              <w:lang w:val="en-GB"/>
            </w:rPr>
            <w:instrText xml:space="preserve"> CITATION Raj14 \l 2057 </w:instrText>
          </w:r>
          <w:r w:rsidR="00360A91" w:rsidRPr="00BE023F">
            <w:rPr>
              <w:rFonts w:ascii="Arial" w:hAnsi="Arial" w:cs="Arial"/>
              <w:lang w:val="en-GB"/>
            </w:rPr>
            <w:fldChar w:fldCharType="separate"/>
          </w:r>
          <w:r w:rsidR="00360A91" w:rsidRPr="00BE023F">
            <w:rPr>
              <w:rFonts w:ascii="Arial" w:hAnsi="Arial" w:cs="Arial"/>
              <w:noProof/>
              <w:lang w:val="en-GB"/>
            </w:rPr>
            <w:t xml:space="preserve"> (Rajakaruna, et al., 2014)</w:t>
          </w:r>
          <w:r w:rsidR="00360A91" w:rsidRPr="00BE023F">
            <w:rPr>
              <w:rFonts w:ascii="Arial" w:hAnsi="Arial" w:cs="Arial"/>
              <w:lang w:val="en-GB"/>
            </w:rPr>
            <w:fldChar w:fldCharType="end"/>
          </w:r>
        </w:sdtContent>
      </w:sdt>
      <w:r w:rsidR="00360A91" w:rsidRPr="00BE023F">
        <w:rPr>
          <w:rFonts w:ascii="Arial" w:hAnsi="Arial" w:cs="Arial"/>
          <w:lang w:val="en-GB"/>
        </w:rPr>
        <w:t xml:space="preserve">. </w:t>
      </w:r>
      <w:r w:rsidR="000173B3" w:rsidRPr="00BE023F">
        <w:rPr>
          <w:rFonts w:ascii="Arial" w:hAnsi="Arial" w:cs="Arial"/>
          <w:lang w:val="en-GB"/>
        </w:rPr>
        <w:t xml:space="preserve">The findings evidenced within the research analysis clearly aligns with theoretic literature. The requirement for enhanced training and CPD is clearly articulated by </w:t>
      </w:r>
      <w:r w:rsidR="00B474B8">
        <w:rPr>
          <w:rFonts w:ascii="Arial" w:hAnsi="Arial" w:cs="Arial"/>
          <w:lang w:val="en-GB"/>
        </w:rPr>
        <w:t>respondents</w:t>
      </w:r>
      <w:r w:rsidR="000173B3" w:rsidRPr="00BE023F">
        <w:rPr>
          <w:rFonts w:ascii="Arial" w:hAnsi="Arial" w:cs="Arial"/>
          <w:lang w:val="en-GB"/>
        </w:rPr>
        <w:t xml:space="preserve"> throughout the research.</w:t>
      </w:r>
    </w:p>
    <w:p w14:paraId="3059A8DD" w14:textId="77777777" w:rsidR="00BE023F" w:rsidRDefault="00BE023F" w:rsidP="00BE023F">
      <w:pPr>
        <w:spacing w:after="0" w:line="360" w:lineRule="auto"/>
        <w:jc w:val="both"/>
        <w:rPr>
          <w:rFonts w:ascii="Arial" w:hAnsi="Arial" w:cs="Arial"/>
          <w:lang w:val="en-GB"/>
        </w:rPr>
      </w:pPr>
    </w:p>
    <w:p w14:paraId="69613239" w14:textId="77777777" w:rsidR="00BE023F" w:rsidRPr="00C5348F" w:rsidRDefault="00BE023F" w:rsidP="007A22D1">
      <w:pPr>
        <w:spacing w:after="0" w:line="360" w:lineRule="auto"/>
        <w:jc w:val="both"/>
        <w:rPr>
          <w:rFonts w:ascii="Arial" w:hAnsi="Arial" w:cs="Arial"/>
          <w:color w:val="2F5496" w:themeColor="accent1" w:themeShade="BF"/>
          <w:sz w:val="24"/>
          <w:szCs w:val="24"/>
          <w:lang w:val="en-GB"/>
        </w:rPr>
      </w:pPr>
    </w:p>
    <w:p w14:paraId="1824F65F" w14:textId="77150E9E" w:rsidR="00826A99" w:rsidRDefault="00826A99" w:rsidP="007A22D1">
      <w:pPr>
        <w:pStyle w:val="Heading3"/>
        <w:numPr>
          <w:ilvl w:val="2"/>
          <w:numId w:val="25"/>
        </w:numPr>
        <w:spacing w:before="0" w:line="360" w:lineRule="auto"/>
        <w:rPr>
          <w:rFonts w:ascii="Arial" w:hAnsi="Arial" w:cs="Arial"/>
          <w:color w:val="2F5496" w:themeColor="accent1" w:themeShade="BF"/>
          <w:lang w:val="en-GB"/>
        </w:rPr>
      </w:pPr>
      <w:bookmarkStart w:id="117" w:name="_Toc198564723"/>
      <w:bookmarkStart w:id="118" w:name="_Hlk196485372"/>
      <w:r w:rsidRPr="00C5348F">
        <w:rPr>
          <w:rFonts w:ascii="Arial" w:hAnsi="Arial" w:cs="Arial"/>
          <w:color w:val="2F5496" w:themeColor="accent1" w:themeShade="BF"/>
          <w:lang w:val="en-GB"/>
        </w:rPr>
        <w:t>Objective Three –</w:t>
      </w:r>
      <w:r w:rsidR="000173B3" w:rsidRPr="00C5348F">
        <w:rPr>
          <w:rFonts w:ascii="Arial" w:hAnsi="Arial" w:cs="Arial"/>
          <w:color w:val="2F5496" w:themeColor="accent1" w:themeShade="BF"/>
          <w:lang w:val="en-GB"/>
        </w:rPr>
        <w:t xml:space="preserve"> </w:t>
      </w:r>
      <w:r w:rsidR="00461E6D" w:rsidRPr="00C5348F">
        <w:rPr>
          <w:rFonts w:ascii="Arial" w:hAnsi="Arial" w:cs="Arial"/>
          <w:color w:val="2F5496" w:themeColor="accent1" w:themeShade="BF"/>
          <w:lang w:val="en-GB"/>
        </w:rPr>
        <w:t>L</w:t>
      </w:r>
      <w:r w:rsidR="00492E72" w:rsidRPr="00C5348F">
        <w:rPr>
          <w:rFonts w:ascii="Arial" w:hAnsi="Arial" w:cs="Arial"/>
          <w:color w:val="2F5496" w:themeColor="accent1" w:themeShade="BF"/>
          <w:lang w:val="en-GB"/>
        </w:rPr>
        <w:t xml:space="preserve">evels of </w:t>
      </w:r>
      <w:r w:rsidR="000173B3" w:rsidRPr="00C5348F">
        <w:rPr>
          <w:rFonts w:ascii="Arial" w:hAnsi="Arial" w:cs="Arial"/>
          <w:color w:val="2F5496" w:themeColor="accent1" w:themeShade="BF"/>
          <w:lang w:val="en-GB"/>
        </w:rPr>
        <w:t>C</w:t>
      </w:r>
      <w:r w:rsidR="00492E72" w:rsidRPr="00C5348F">
        <w:rPr>
          <w:rFonts w:ascii="Arial" w:hAnsi="Arial" w:cs="Arial"/>
          <w:color w:val="2F5496" w:themeColor="accent1" w:themeShade="BF"/>
          <w:lang w:val="en-GB"/>
        </w:rPr>
        <w:t xml:space="preserve">onfidence and </w:t>
      </w:r>
      <w:r w:rsidR="000173B3" w:rsidRPr="00C5348F">
        <w:rPr>
          <w:rFonts w:ascii="Arial" w:hAnsi="Arial" w:cs="Arial"/>
          <w:color w:val="2F5496" w:themeColor="accent1" w:themeShade="BF"/>
          <w:lang w:val="en-GB"/>
        </w:rPr>
        <w:t>W</w:t>
      </w:r>
      <w:r w:rsidR="00492E72" w:rsidRPr="00C5348F">
        <w:rPr>
          <w:rFonts w:ascii="Arial" w:hAnsi="Arial" w:cs="Arial"/>
          <w:color w:val="2F5496" w:themeColor="accent1" w:themeShade="BF"/>
          <w:lang w:val="en-GB"/>
        </w:rPr>
        <w:t xml:space="preserve">illingness </w:t>
      </w:r>
      <w:r w:rsidR="006F3748" w:rsidRPr="00C5348F">
        <w:rPr>
          <w:rFonts w:ascii="Arial" w:hAnsi="Arial" w:cs="Arial"/>
          <w:color w:val="2F5496" w:themeColor="accent1" w:themeShade="BF"/>
          <w:lang w:val="en-GB"/>
        </w:rPr>
        <w:t>a</w:t>
      </w:r>
      <w:r w:rsidR="00492E72" w:rsidRPr="00C5348F">
        <w:rPr>
          <w:rFonts w:ascii="Arial" w:hAnsi="Arial" w:cs="Arial"/>
          <w:color w:val="2F5496" w:themeColor="accent1" w:themeShade="BF"/>
          <w:lang w:val="en-GB"/>
        </w:rPr>
        <w:t xml:space="preserve">mongst SWP </w:t>
      </w:r>
      <w:r w:rsidR="009E48B9" w:rsidRPr="00C5348F">
        <w:rPr>
          <w:rFonts w:ascii="Arial" w:hAnsi="Arial" w:cs="Arial"/>
          <w:color w:val="2F5496" w:themeColor="accent1" w:themeShade="BF"/>
          <w:lang w:val="en-GB"/>
        </w:rPr>
        <w:t>Employees</w:t>
      </w:r>
      <w:r w:rsidR="00492E72" w:rsidRPr="00C5348F">
        <w:rPr>
          <w:rFonts w:ascii="Arial" w:hAnsi="Arial" w:cs="Arial"/>
          <w:color w:val="2F5496" w:themeColor="accent1" w:themeShade="BF"/>
          <w:lang w:val="en-GB"/>
        </w:rPr>
        <w:t xml:space="preserve"> to </w:t>
      </w:r>
      <w:r w:rsidR="000173B3" w:rsidRPr="00C5348F">
        <w:rPr>
          <w:rFonts w:ascii="Arial" w:hAnsi="Arial" w:cs="Arial"/>
          <w:color w:val="2F5496" w:themeColor="accent1" w:themeShade="BF"/>
          <w:lang w:val="en-GB"/>
        </w:rPr>
        <w:t>R</w:t>
      </w:r>
      <w:r w:rsidR="00492E72" w:rsidRPr="00C5348F">
        <w:rPr>
          <w:rFonts w:ascii="Arial" w:hAnsi="Arial" w:cs="Arial"/>
          <w:color w:val="2F5496" w:themeColor="accent1" w:themeShade="BF"/>
          <w:lang w:val="en-GB"/>
        </w:rPr>
        <w:t xml:space="preserve">eport </w:t>
      </w:r>
      <w:r w:rsidR="000173B3" w:rsidRPr="00C5348F">
        <w:rPr>
          <w:rFonts w:ascii="Arial" w:hAnsi="Arial" w:cs="Arial"/>
          <w:color w:val="2F5496" w:themeColor="accent1" w:themeShade="BF"/>
          <w:lang w:val="en-GB"/>
        </w:rPr>
        <w:t>M</w:t>
      </w:r>
      <w:r w:rsidR="00492E72" w:rsidRPr="00C5348F">
        <w:rPr>
          <w:rFonts w:ascii="Arial" w:hAnsi="Arial" w:cs="Arial"/>
          <w:color w:val="2F5496" w:themeColor="accent1" w:themeShade="BF"/>
          <w:lang w:val="en-GB"/>
        </w:rPr>
        <w:t>isconduct</w:t>
      </w:r>
      <w:bookmarkEnd w:id="117"/>
    </w:p>
    <w:bookmarkEnd w:id="118"/>
    <w:p w14:paraId="37172D52" w14:textId="6C8314D0" w:rsidR="00F20401" w:rsidRDefault="003E0107" w:rsidP="007A22D1">
      <w:pPr>
        <w:spacing w:after="0" w:line="360" w:lineRule="auto"/>
        <w:jc w:val="both"/>
        <w:rPr>
          <w:rFonts w:ascii="Arial" w:hAnsi="Arial" w:cs="Arial"/>
          <w:lang w:val="en-GB"/>
        </w:rPr>
      </w:pPr>
      <w:r w:rsidRPr="00BE023F">
        <w:rPr>
          <w:rFonts w:ascii="Arial" w:hAnsi="Arial" w:cs="Arial"/>
          <w:lang w:val="en-GB"/>
        </w:rPr>
        <w:t>The survey data indicates that a notable discrepancy exists between the self-reported confidence levels of SWP</w:t>
      </w:r>
      <w:r w:rsidR="00DD4AAE">
        <w:rPr>
          <w:rFonts w:ascii="Arial" w:hAnsi="Arial" w:cs="Arial"/>
          <w:lang w:val="en-GB"/>
        </w:rPr>
        <w:t xml:space="preserve"> employees</w:t>
      </w:r>
      <w:r w:rsidRPr="00BE023F">
        <w:rPr>
          <w:rFonts w:ascii="Arial" w:hAnsi="Arial" w:cs="Arial"/>
          <w:lang w:val="en-GB"/>
        </w:rPr>
        <w:t xml:space="preserve"> to report misconduct and their willingness to do so. Wh</w:t>
      </w:r>
      <w:r w:rsidR="00D5638B" w:rsidRPr="00BE023F">
        <w:rPr>
          <w:rFonts w:ascii="Arial" w:hAnsi="Arial" w:cs="Arial"/>
          <w:lang w:val="en-GB"/>
        </w:rPr>
        <w:t>il</w:t>
      </w:r>
      <w:r w:rsidR="00F20401">
        <w:rPr>
          <w:rFonts w:ascii="Arial" w:hAnsi="Arial" w:cs="Arial"/>
          <w:lang w:val="en-GB"/>
        </w:rPr>
        <w:t>e</w:t>
      </w:r>
      <w:r w:rsidRPr="00BE023F">
        <w:rPr>
          <w:rFonts w:ascii="Arial" w:hAnsi="Arial" w:cs="Arial"/>
          <w:lang w:val="en-GB"/>
        </w:rPr>
        <w:t xml:space="preserve"> 73% of respondents expressed confidence in reporting protocols, a s</w:t>
      </w:r>
      <w:r w:rsidR="003D4FA4">
        <w:rPr>
          <w:rFonts w:ascii="Arial" w:hAnsi="Arial" w:cs="Arial"/>
          <w:lang w:val="en-GB"/>
        </w:rPr>
        <w:t>ubstantial</w:t>
      </w:r>
      <w:r w:rsidRPr="00BE023F">
        <w:rPr>
          <w:rFonts w:ascii="Arial" w:hAnsi="Arial" w:cs="Arial"/>
          <w:lang w:val="en-GB"/>
        </w:rPr>
        <w:t xml:space="preserve"> </w:t>
      </w:r>
      <w:r w:rsidR="00584D06">
        <w:rPr>
          <w:rFonts w:ascii="Arial" w:hAnsi="Arial" w:cs="Arial"/>
          <w:lang w:val="en-GB"/>
        </w:rPr>
        <w:t>number</w:t>
      </w:r>
      <w:r w:rsidRPr="00BE023F">
        <w:rPr>
          <w:rFonts w:ascii="Arial" w:hAnsi="Arial" w:cs="Arial"/>
          <w:lang w:val="en-GB"/>
        </w:rPr>
        <w:t xml:space="preserve"> also </w:t>
      </w:r>
      <w:r w:rsidR="00D5638B" w:rsidRPr="00BE023F">
        <w:rPr>
          <w:rFonts w:ascii="Arial" w:hAnsi="Arial" w:cs="Arial"/>
          <w:lang w:val="en-GB"/>
        </w:rPr>
        <w:t>articulated</w:t>
      </w:r>
      <w:r w:rsidRPr="00BE023F">
        <w:rPr>
          <w:rFonts w:ascii="Arial" w:hAnsi="Arial" w:cs="Arial"/>
          <w:lang w:val="en-GB"/>
        </w:rPr>
        <w:t xml:space="preserve"> fear and uncertainty regarding potential outcomes</w:t>
      </w:r>
      <w:sdt>
        <w:sdtPr>
          <w:rPr>
            <w:rFonts w:ascii="Arial" w:hAnsi="Arial" w:cs="Arial"/>
            <w:lang w:val="en-GB"/>
          </w:rPr>
          <w:id w:val="-864518271"/>
          <w:citation/>
        </w:sdtPr>
        <w:sdtEndPr/>
        <w:sdtContent>
          <w:r w:rsidR="00010D18" w:rsidRPr="00BE023F">
            <w:rPr>
              <w:rFonts w:ascii="Arial" w:hAnsi="Arial" w:cs="Arial"/>
              <w:lang w:val="en-GB"/>
            </w:rPr>
            <w:fldChar w:fldCharType="begin"/>
          </w:r>
          <w:r w:rsidR="00255065" w:rsidRPr="00BE023F">
            <w:rPr>
              <w:rFonts w:ascii="Arial" w:hAnsi="Arial" w:cs="Arial"/>
              <w:lang w:val="en-GB"/>
            </w:rPr>
            <w:instrText xml:space="preserve">CITATION Gol25 \l 2057 </w:instrText>
          </w:r>
          <w:r w:rsidR="00010D18" w:rsidRPr="00BE023F">
            <w:rPr>
              <w:rFonts w:ascii="Arial" w:hAnsi="Arial" w:cs="Arial"/>
              <w:lang w:val="en-GB"/>
            </w:rPr>
            <w:fldChar w:fldCharType="separate"/>
          </w:r>
          <w:r w:rsidR="00255065" w:rsidRPr="00BE023F">
            <w:rPr>
              <w:rFonts w:ascii="Arial" w:hAnsi="Arial" w:cs="Arial"/>
              <w:noProof/>
              <w:lang w:val="en-GB"/>
            </w:rPr>
            <w:t xml:space="preserve"> (Goldrosen, 2025)</w:t>
          </w:r>
          <w:r w:rsidR="00010D18" w:rsidRPr="00BE023F">
            <w:rPr>
              <w:rFonts w:ascii="Arial" w:hAnsi="Arial" w:cs="Arial"/>
              <w:lang w:val="en-GB"/>
            </w:rPr>
            <w:fldChar w:fldCharType="end"/>
          </w:r>
        </w:sdtContent>
      </w:sdt>
      <w:r w:rsidR="00010D18" w:rsidRPr="00BE023F">
        <w:rPr>
          <w:rFonts w:ascii="Arial" w:hAnsi="Arial" w:cs="Arial"/>
          <w:lang w:val="en-GB"/>
        </w:rPr>
        <w:t xml:space="preserve">. </w:t>
      </w:r>
      <w:r w:rsidRPr="00BE023F">
        <w:rPr>
          <w:rFonts w:ascii="Arial" w:hAnsi="Arial" w:cs="Arial"/>
          <w:lang w:val="en-GB"/>
        </w:rPr>
        <w:t xml:space="preserve">This paradox illustrates a psychological phenomenon where employees may profess readiness to report misconduct while internally grappling with fears of negative consequences. </w:t>
      </w:r>
    </w:p>
    <w:p w14:paraId="204E2DDE" w14:textId="77777777" w:rsidR="00F20401" w:rsidRDefault="00F20401" w:rsidP="004E2BC7">
      <w:pPr>
        <w:spacing w:after="0" w:line="360" w:lineRule="auto"/>
        <w:jc w:val="both"/>
        <w:rPr>
          <w:rFonts w:ascii="Arial" w:hAnsi="Arial" w:cs="Arial"/>
          <w:lang w:val="en-GB"/>
        </w:rPr>
      </w:pPr>
    </w:p>
    <w:p w14:paraId="7C014947" w14:textId="0F328613" w:rsidR="003E0107" w:rsidRDefault="00835C9A" w:rsidP="004E2BC7">
      <w:pPr>
        <w:spacing w:after="0" w:line="360" w:lineRule="auto"/>
        <w:jc w:val="both"/>
        <w:rPr>
          <w:rFonts w:ascii="Arial" w:hAnsi="Arial" w:cs="Arial"/>
          <w:lang w:val="en-GB"/>
        </w:rPr>
      </w:pPr>
      <w:r w:rsidRPr="00BE023F">
        <w:rPr>
          <w:rFonts w:ascii="Arial" w:hAnsi="Arial" w:cs="Arial"/>
          <w:lang w:val="en-GB"/>
        </w:rPr>
        <w:t xml:space="preserve">Relying on self-reported data, can lead to social desirability bias, where respondents may overstate their willingness to report misconduct or minimise their fears, impacting the reliability of </w:t>
      </w:r>
      <w:r w:rsidR="00F20401">
        <w:rPr>
          <w:rFonts w:ascii="Arial" w:hAnsi="Arial" w:cs="Arial"/>
          <w:lang w:val="en-GB"/>
        </w:rPr>
        <w:t xml:space="preserve">the </w:t>
      </w:r>
      <w:r w:rsidRPr="00BE023F">
        <w:rPr>
          <w:rFonts w:ascii="Arial" w:hAnsi="Arial" w:cs="Arial"/>
          <w:lang w:val="en-GB"/>
        </w:rPr>
        <w:t xml:space="preserve">findings. While drawing firm conclusions is challenging, a more comprehensive analysis of all </w:t>
      </w:r>
      <w:r w:rsidRPr="00BE023F">
        <w:rPr>
          <w:rFonts w:ascii="Arial" w:hAnsi="Arial" w:cs="Arial"/>
          <w:lang w:val="en-GB"/>
        </w:rPr>
        <w:lastRenderedPageBreak/>
        <w:t xml:space="preserve">responses collected from the questionnaire reinforces findings from the literature suggesting that </w:t>
      </w:r>
      <w:r w:rsidR="003E0107" w:rsidRPr="00BE023F">
        <w:rPr>
          <w:rFonts w:ascii="Arial" w:hAnsi="Arial" w:cs="Arial"/>
          <w:lang w:val="en-GB"/>
        </w:rPr>
        <w:t>a culture of silence entrenched in loyalty and fear affects reporting motivations</w:t>
      </w:r>
      <w:r w:rsidR="00010D18" w:rsidRPr="00BE023F">
        <w:rPr>
          <w:rFonts w:ascii="Arial" w:hAnsi="Arial" w:cs="Arial"/>
          <w:lang w:val="en-GB"/>
        </w:rPr>
        <w:t xml:space="preserve"> </w:t>
      </w:r>
      <w:sdt>
        <w:sdtPr>
          <w:rPr>
            <w:rFonts w:ascii="Arial" w:hAnsi="Arial" w:cs="Arial"/>
            <w:lang w:val="en-GB"/>
          </w:rPr>
          <w:id w:val="1329018148"/>
          <w:citation/>
        </w:sdtPr>
        <w:sdtEndPr/>
        <w:sdtContent>
          <w:r w:rsidR="00010D18" w:rsidRPr="00BE023F">
            <w:rPr>
              <w:rFonts w:ascii="Arial" w:hAnsi="Arial" w:cs="Arial"/>
              <w:lang w:val="en-GB"/>
            </w:rPr>
            <w:fldChar w:fldCharType="begin"/>
          </w:r>
          <w:r w:rsidR="005D60B1" w:rsidRPr="00BE023F">
            <w:rPr>
              <w:rFonts w:ascii="Arial" w:hAnsi="Arial" w:cs="Arial"/>
              <w:lang w:val="en-GB"/>
            </w:rPr>
            <w:instrText xml:space="preserve">CITATION Mro22 \l 2057 </w:instrText>
          </w:r>
          <w:r w:rsidR="00010D18" w:rsidRPr="00BE023F">
            <w:rPr>
              <w:rFonts w:ascii="Arial" w:hAnsi="Arial" w:cs="Arial"/>
              <w:lang w:val="en-GB"/>
            </w:rPr>
            <w:fldChar w:fldCharType="separate"/>
          </w:r>
          <w:r w:rsidR="005D60B1" w:rsidRPr="00BE023F">
            <w:rPr>
              <w:rFonts w:ascii="Arial" w:hAnsi="Arial" w:cs="Arial"/>
              <w:noProof/>
              <w:lang w:val="en-GB"/>
            </w:rPr>
            <w:t>(Mrozla, et al., 2022)</w:t>
          </w:r>
          <w:r w:rsidR="00010D18" w:rsidRPr="00BE023F">
            <w:rPr>
              <w:rFonts w:ascii="Arial" w:hAnsi="Arial" w:cs="Arial"/>
              <w:lang w:val="en-GB"/>
            </w:rPr>
            <w:fldChar w:fldCharType="end"/>
          </w:r>
        </w:sdtContent>
      </w:sdt>
      <w:r w:rsidR="00010D18" w:rsidRPr="00BE023F">
        <w:rPr>
          <w:rFonts w:ascii="Arial" w:hAnsi="Arial" w:cs="Arial"/>
          <w:lang w:val="en-GB"/>
        </w:rPr>
        <w:t>.</w:t>
      </w:r>
      <w:r w:rsidR="003E0107" w:rsidRPr="00BE023F">
        <w:rPr>
          <w:rFonts w:ascii="Arial" w:hAnsi="Arial" w:cs="Arial"/>
          <w:lang w:val="en-GB"/>
        </w:rPr>
        <w:t xml:space="preserve"> </w:t>
      </w:r>
    </w:p>
    <w:p w14:paraId="02586C65" w14:textId="77777777" w:rsidR="00DD4AAE" w:rsidRPr="00BE023F" w:rsidRDefault="00DD4AAE" w:rsidP="00BE023F">
      <w:pPr>
        <w:spacing w:after="0" w:line="360" w:lineRule="auto"/>
        <w:jc w:val="both"/>
        <w:rPr>
          <w:rFonts w:ascii="Arial" w:hAnsi="Arial" w:cs="Arial"/>
          <w:lang w:val="en-GB"/>
        </w:rPr>
      </w:pPr>
    </w:p>
    <w:p w14:paraId="393F0EB3" w14:textId="67BEC18D" w:rsidR="003E0107" w:rsidRDefault="003E0107" w:rsidP="00BE023F">
      <w:pPr>
        <w:spacing w:after="0" w:line="360" w:lineRule="auto"/>
        <w:jc w:val="both"/>
        <w:rPr>
          <w:rFonts w:ascii="Arial" w:hAnsi="Arial" w:cs="Arial"/>
          <w:lang w:val="en-GB"/>
        </w:rPr>
      </w:pPr>
      <w:r w:rsidRPr="00BE023F">
        <w:rPr>
          <w:rFonts w:ascii="Arial" w:hAnsi="Arial" w:cs="Arial"/>
          <w:lang w:val="en-GB"/>
        </w:rPr>
        <w:t>Furthermore, the results indicate that institutional trust is</w:t>
      </w:r>
      <w:r w:rsidR="00D5638B" w:rsidRPr="00BE023F">
        <w:rPr>
          <w:rFonts w:ascii="Arial" w:hAnsi="Arial" w:cs="Arial"/>
          <w:lang w:val="en-GB"/>
        </w:rPr>
        <w:t xml:space="preserve"> crucial for</w:t>
      </w:r>
      <w:r w:rsidRPr="00BE023F">
        <w:rPr>
          <w:rFonts w:ascii="Arial" w:hAnsi="Arial" w:cs="Arial"/>
          <w:lang w:val="en-GB"/>
        </w:rPr>
        <w:t xml:space="preserve"> enhancing confidence in reporting mechanisms. </w:t>
      </w:r>
      <w:r w:rsidR="00B474B8">
        <w:rPr>
          <w:rFonts w:ascii="Arial" w:hAnsi="Arial" w:cs="Arial"/>
          <w:lang w:val="en-GB"/>
        </w:rPr>
        <w:t>Respondents</w:t>
      </w:r>
      <w:r w:rsidRPr="00BE023F">
        <w:rPr>
          <w:rFonts w:ascii="Arial" w:hAnsi="Arial" w:cs="Arial"/>
          <w:lang w:val="en-GB"/>
        </w:rPr>
        <w:t xml:space="preserve"> who experienced supportive leadership when making reports expressed stronger intentions to report future inciden</w:t>
      </w:r>
      <w:r w:rsidR="00F20401">
        <w:rPr>
          <w:rFonts w:ascii="Arial" w:hAnsi="Arial" w:cs="Arial"/>
          <w:lang w:val="en-GB"/>
        </w:rPr>
        <w:t>ts,</w:t>
      </w:r>
      <w:r w:rsidR="00D5638B" w:rsidRPr="00BE023F">
        <w:rPr>
          <w:rFonts w:ascii="Arial" w:hAnsi="Arial" w:cs="Arial"/>
          <w:lang w:val="en-GB"/>
        </w:rPr>
        <w:t xml:space="preserve"> highlighting the </w:t>
      </w:r>
      <w:r w:rsidRPr="00BE023F">
        <w:rPr>
          <w:rFonts w:ascii="Arial" w:hAnsi="Arial" w:cs="Arial"/>
          <w:lang w:val="en-GB"/>
        </w:rPr>
        <w:t>cr</w:t>
      </w:r>
      <w:r w:rsidR="00F20401">
        <w:rPr>
          <w:rFonts w:ascii="Arial" w:hAnsi="Arial" w:cs="Arial"/>
          <w:lang w:val="en-GB"/>
        </w:rPr>
        <w:t>ucial</w:t>
      </w:r>
      <w:r w:rsidRPr="00BE023F">
        <w:rPr>
          <w:rFonts w:ascii="Arial" w:hAnsi="Arial" w:cs="Arial"/>
          <w:lang w:val="en-GB"/>
        </w:rPr>
        <w:t xml:space="preserve"> role that effective leadership and transparent communication play in fostering a culture</w:t>
      </w:r>
      <w:r w:rsidR="00D5638B" w:rsidRPr="00BE023F">
        <w:rPr>
          <w:rFonts w:ascii="Arial" w:hAnsi="Arial" w:cs="Arial"/>
          <w:lang w:val="en-GB"/>
        </w:rPr>
        <w:t xml:space="preserve"> of reporting</w:t>
      </w:r>
      <w:proofErr w:type="gramStart"/>
      <w:r w:rsidRPr="00BE023F">
        <w:rPr>
          <w:rFonts w:ascii="Arial" w:hAnsi="Arial" w:cs="Arial"/>
          <w:lang w:val="en-GB"/>
        </w:rPr>
        <w:t xml:space="preserve">. </w:t>
      </w:r>
      <w:r w:rsidR="00D5638B" w:rsidRPr="00BE023F">
        <w:rPr>
          <w:rFonts w:ascii="Arial" w:hAnsi="Arial" w:cs="Arial"/>
          <w:lang w:val="en-GB"/>
        </w:rPr>
        <w:t xml:space="preserve"> </w:t>
      </w:r>
      <w:proofErr w:type="gramEnd"/>
      <w:r w:rsidR="00D5638B" w:rsidRPr="00BE023F">
        <w:rPr>
          <w:rFonts w:ascii="Arial" w:hAnsi="Arial" w:cs="Arial"/>
          <w:lang w:val="en-GB"/>
        </w:rPr>
        <w:t>D</w:t>
      </w:r>
      <w:r w:rsidRPr="00BE023F">
        <w:rPr>
          <w:rFonts w:ascii="Arial" w:hAnsi="Arial" w:cs="Arial"/>
          <w:lang w:val="en-GB"/>
        </w:rPr>
        <w:t>ata supports</w:t>
      </w:r>
      <w:r w:rsidR="008D12B1" w:rsidRPr="00BE023F">
        <w:rPr>
          <w:rFonts w:ascii="Arial" w:hAnsi="Arial" w:cs="Arial"/>
          <w:lang w:val="en-GB"/>
        </w:rPr>
        <w:t xml:space="preserve"> </w:t>
      </w:r>
      <w:r w:rsidR="008D12B1" w:rsidRPr="00BE023F">
        <w:rPr>
          <w:rFonts w:ascii="Arial" w:hAnsi="Arial" w:cs="Arial"/>
          <w:noProof/>
          <w:lang w:val="en-GB"/>
        </w:rPr>
        <w:t>Walsh &amp; Vito</w:t>
      </w:r>
      <w:r w:rsidR="004F7A57">
        <w:rPr>
          <w:rFonts w:ascii="Arial" w:hAnsi="Arial" w:cs="Arial"/>
          <w:noProof/>
          <w:lang w:val="en-GB"/>
        </w:rPr>
        <w:t>s’</w:t>
      </w:r>
      <w:r w:rsidRPr="00BE023F">
        <w:rPr>
          <w:rFonts w:ascii="Arial" w:hAnsi="Arial" w:cs="Arial"/>
          <w:lang w:val="en-GB"/>
        </w:rPr>
        <w:t xml:space="preserve"> </w:t>
      </w:r>
      <w:sdt>
        <w:sdtPr>
          <w:rPr>
            <w:rFonts w:ascii="Arial" w:hAnsi="Arial" w:cs="Arial"/>
            <w:lang w:val="en-GB"/>
          </w:rPr>
          <w:id w:val="-579601175"/>
          <w:citation/>
        </w:sdtPr>
        <w:sdtEndPr/>
        <w:sdtContent>
          <w:r w:rsidR="00010D18" w:rsidRPr="00BE023F">
            <w:rPr>
              <w:rFonts w:ascii="Arial" w:hAnsi="Arial" w:cs="Arial"/>
              <w:lang w:val="en-GB"/>
            </w:rPr>
            <w:fldChar w:fldCharType="begin"/>
          </w:r>
          <w:r w:rsidR="004F7A57">
            <w:rPr>
              <w:rFonts w:ascii="Arial" w:hAnsi="Arial" w:cs="Arial"/>
              <w:lang w:val="en-GB"/>
            </w:rPr>
            <w:instrText xml:space="preserve">CITATION Wal181 \n  \l 2057 </w:instrText>
          </w:r>
          <w:r w:rsidR="00010D18" w:rsidRPr="00BE023F">
            <w:rPr>
              <w:rFonts w:ascii="Arial" w:hAnsi="Arial" w:cs="Arial"/>
              <w:lang w:val="en-GB"/>
            </w:rPr>
            <w:fldChar w:fldCharType="separate"/>
          </w:r>
          <w:r w:rsidR="004F7A57" w:rsidRPr="004F7A57">
            <w:rPr>
              <w:rFonts w:ascii="Arial" w:hAnsi="Arial" w:cs="Arial"/>
              <w:noProof/>
              <w:lang w:val="en-GB"/>
            </w:rPr>
            <w:t>(2018)</w:t>
          </w:r>
          <w:r w:rsidR="00010D18" w:rsidRPr="00BE023F">
            <w:rPr>
              <w:rFonts w:ascii="Arial" w:hAnsi="Arial" w:cs="Arial"/>
              <w:lang w:val="en-GB"/>
            </w:rPr>
            <w:fldChar w:fldCharType="end"/>
          </w:r>
        </w:sdtContent>
      </w:sdt>
      <w:r w:rsidR="008D12B1" w:rsidRPr="00BE023F">
        <w:rPr>
          <w:rFonts w:ascii="Arial" w:hAnsi="Arial" w:cs="Arial"/>
          <w:lang w:val="en-GB"/>
        </w:rPr>
        <w:t xml:space="preserve"> notion that robust leadership cultivates an environment where ethical standards are upheld, and employees feel empowered to act against misconduct</w:t>
      </w:r>
    </w:p>
    <w:p w14:paraId="48CC50EB" w14:textId="77777777" w:rsidR="00DD4AAE" w:rsidRDefault="00DD4AAE" w:rsidP="00BE023F">
      <w:pPr>
        <w:spacing w:after="0" w:line="360" w:lineRule="auto"/>
        <w:jc w:val="both"/>
        <w:rPr>
          <w:rFonts w:ascii="Arial" w:hAnsi="Arial" w:cs="Arial"/>
          <w:lang w:val="en-GB"/>
        </w:rPr>
      </w:pPr>
    </w:p>
    <w:p w14:paraId="4B38E10F" w14:textId="77777777" w:rsidR="00DD4AAE" w:rsidRPr="00C5348F" w:rsidRDefault="00DD4AAE" w:rsidP="007A22D1">
      <w:pPr>
        <w:spacing w:after="0" w:line="360" w:lineRule="auto"/>
        <w:jc w:val="both"/>
        <w:rPr>
          <w:rFonts w:ascii="Arial" w:hAnsi="Arial" w:cs="Arial"/>
          <w:color w:val="002060"/>
          <w:sz w:val="24"/>
          <w:szCs w:val="24"/>
          <w:lang w:val="en-GB"/>
        </w:rPr>
      </w:pPr>
    </w:p>
    <w:p w14:paraId="63D46D8B" w14:textId="4F1633FE" w:rsidR="00826A99" w:rsidRDefault="00492E72" w:rsidP="007A22D1">
      <w:pPr>
        <w:pStyle w:val="Heading3"/>
        <w:numPr>
          <w:ilvl w:val="2"/>
          <w:numId w:val="25"/>
        </w:numPr>
        <w:spacing w:before="0" w:line="360" w:lineRule="auto"/>
        <w:rPr>
          <w:rFonts w:ascii="Arial" w:hAnsi="Arial" w:cs="Arial"/>
          <w:color w:val="002060"/>
          <w:lang w:val="en-GB"/>
        </w:rPr>
      </w:pPr>
      <w:bookmarkStart w:id="119" w:name="_Toc198564724"/>
      <w:bookmarkStart w:id="120" w:name="_Hlk196485381"/>
      <w:r w:rsidRPr="00C5348F">
        <w:rPr>
          <w:rFonts w:ascii="Arial" w:hAnsi="Arial" w:cs="Arial"/>
          <w:color w:val="002060"/>
          <w:lang w:val="en-GB"/>
        </w:rPr>
        <w:t>Objective Four –</w:t>
      </w:r>
      <w:r w:rsidR="008D12B1" w:rsidRPr="00C5348F">
        <w:rPr>
          <w:rFonts w:ascii="Arial" w:hAnsi="Arial" w:cs="Arial"/>
          <w:color w:val="002060"/>
          <w:lang w:val="en-GB"/>
        </w:rPr>
        <w:t xml:space="preserve"> </w:t>
      </w:r>
      <w:r w:rsidR="00461E6D" w:rsidRPr="00C5348F">
        <w:rPr>
          <w:rFonts w:ascii="Arial" w:hAnsi="Arial" w:cs="Arial"/>
          <w:color w:val="002060"/>
          <w:lang w:val="en-GB"/>
        </w:rPr>
        <w:t>P</w:t>
      </w:r>
      <w:r w:rsidRPr="00C5348F">
        <w:rPr>
          <w:rFonts w:ascii="Arial" w:hAnsi="Arial" w:cs="Arial"/>
          <w:color w:val="002060"/>
          <w:lang w:val="en-GB"/>
        </w:rPr>
        <w:t xml:space="preserve">erspectives </w:t>
      </w:r>
      <w:r w:rsidR="00461E6D" w:rsidRPr="00C5348F">
        <w:rPr>
          <w:rFonts w:ascii="Arial" w:hAnsi="Arial" w:cs="Arial"/>
          <w:color w:val="002060"/>
          <w:lang w:val="en-GB"/>
        </w:rPr>
        <w:t xml:space="preserve">of Whistleblowers and </w:t>
      </w:r>
      <w:r w:rsidR="008D12B1" w:rsidRPr="00C5348F">
        <w:rPr>
          <w:rFonts w:ascii="Arial" w:hAnsi="Arial" w:cs="Arial"/>
          <w:color w:val="002060"/>
          <w:lang w:val="en-GB"/>
        </w:rPr>
        <w:t>the I</w:t>
      </w:r>
      <w:r w:rsidR="00461E6D" w:rsidRPr="00C5348F">
        <w:rPr>
          <w:rFonts w:ascii="Arial" w:hAnsi="Arial" w:cs="Arial"/>
          <w:color w:val="002060"/>
          <w:lang w:val="en-GB"/>
        </w:rPr>
        <w:t>mpact on</w:t>
      </w:r>
      <w:r w:rsidR="009E48B9" w:rsidRPr="00C5348F">
        <w:rPr>
          <w:rFonts w:ascii="Arial" w:hAnsi="Arial" w:cs="Arial"/>
          <w:color w:val="002060"/>
          <w:lang w:val="en-GB"/>
        </w:rPr>
        <w:t xml:space="preserve"> </w:t>
      </w:r>
      <w:r w:rsidR="00B474B8">
        <w:rPr>
          <w:rFonts w:ascii="Arial" w:hAnsi="Arial" w:cs="Arial"/>
          <w:color w:val="002060"/>
          <w:lang w:val="en-GB"/>
        </w:rPr>
        <w:t>Respondents</w:t>
      </w:r>
      <w:r w:rsidR="00461E6D" w:rsidRPr="00C5348F">
        <w:rPr>
          <w:rFonts w:ascii="Arial" w:hAnsi="Arial" w:cs="Arial"/>
          <w:color w:val="002060"/>
          <w:lang w:val="en-GB"/>
        </w:rPr>
        <w:t xml:space="preserve"> and their </w:t>
      </w:r>
      <w:r w:rsidR="008D12B1" w:rsidRPr="00C5348F">
        <w:rPr>
          <w:rFonts w:ascii="Arial" w:hAnsi="Arial" w:cs="Arial"/>
          <w:color w:val="002060"/>
          <w:lang w:val="en-GB"/>
        </w:rPr>
        <w:t>C</w:t>
      </w:r>
      <w:r w:rsidR="00461E6D" w:rsidRPr="00C5348F">
        <w:rPr>
          <w:rFonts w:ascii="Arial" w:hAnsi="Arial" w:cs="Arial"/>
          <w:color w:val="002060"/>
          <w:lang w:val="en-GB"/>
        </w:rPr>
        <w:t xml:space="preserve">olleagues to </w:t>
      </w:r>
      <w:r w:rsidR="008D12B1" w:rsidRPr="00C5348F">
        <w:rPr>
          <w:rFonts w:ascii="Arial" w:hAnsi="Arial" w:cs="Arial"/>
          <w:color w:val="002060"/>
          <w:lang w:val="en-GB"/>
        </w:rPr>
        <w:t>R</w:t>
      </w:r>
      <w:r w:rsidR="00461E6D" w:rsidRPr="00C5348F">
        <w:rPr>
          <w:rFonts w:ascii="Arial" w:hAnsi="Arial" w:cs="Arial"/>
          <w:color w:val="002060"/>
          <w:lang w:val="en-GB"/>
        </w:rPr>
        <w:t xml:space="preserve">eport </w:t>
      </w:r>
      <w:r w:rsidR="008D12B1" w:rsidRPr="00C5348F">
        <w:rPr>
          <w:rFonts w:ascii="Arial" w:hAnsi="Arial" w:cs="Arial"/>
          <w:color w:val="002060"/>
          <w:lang w:val="en-GB"/>
        </w:rPr>
        <w:t>F</w:t>
      </w:r>
      <w:r w:rsidR="00461E6D" w:rsidRPr="00C5348F">
        <w:rPr>
          <w:rFonts w:ascii="Arial" w:hAnsi="Arial" w:cs="Arial"/>
          <w:color w:val="002060"/>
          <w:lang w:val="en-GB"/>
        </w:rPr>
        <w:t xml:space="preserve">uture </w:t>
      </w:r>
      <w:r w:rsidR="008D12B1" w:rsidRPr="00C5348F">
        <w:rPr>
          <w:rFonts w:ascii="Arial" w:hAnsi="Arial" w:cs="Arial"/>
          <w:color w:val="002060"/>
          <w:lang w:val="en-GB"/>
        </w:rPr>
        <w:t>M</w:t>
      </w:r>
      <w:r w:rsidR="00461E6D" w:rsidRPr="00C5348F">
        <w:rPr>
          <w:rFonts w:ascii="Arial" w:hAnsi="Arial" w:cs="Arial"/>
          <w:color w:val="002060"/>
          <w:lang w:val="en-GB"/>
        </w:rPr>
        <w:t xml:space="preserve">isconduct </w:t>
      </w:r>
      <w:r w:rsidR="008D12B1" w:rsidRPr="00C5348F">
        <w:rPr>
          <w:rFonts w:ascii="Arial" w:hAnsi="Arial" w:cs="Arial"/>
          <w:color w:val="002060"/>
          <w:lang w:val="en-GB"/>
        </w:rPr>
        <w:t>I</w:t>
      </w:r>
      <w:r w:rsidR="00461E6D" w:rsidRPr="00C5348F">
        <w:rPr>
          <w:rFonts w:ascii="Arial" w:hAnsi="Arial" w:cs="Arial"/>
          <w:color w:val="002060"/>
          <w:lang w:val="en-GB"/>
        </w:rPr>
        <w:t>ssues</w:t>
      </w:r>
      <w:bookmarkEnd w:id="119"/>
    </w:p>
    <w:bookmarkEnd w:id="120"/>
    <w:p w14:paraId="0D4634A6" w14:textId="6EF34F30" w:rsidR="003E0107" w:rsidRDefault="00D5638B" w:rsidP="007A22D1">
      <w:pPr>
        <w:spacing w:after="0" w:line="360" w:lineRule="auto"/>
        <w:jc w:val="both"/>
        <w:rPr>
          <w:rFonts w:ascii="Arial" w:hAnsi="Arial" w:cs="Arial"/>
          <w:lang w:val="en-GB"/>
        </w:rPr>
      </w:pPr>
      <w:proofErr w:type="gramStart"/>
      <w:r w:rsidRPr="00BE023F">
        <w:rPr>
          <w:rFonts w:ascii="Arial" w:hAnsi="Arial" w:cs="Arial"/>
          <w:lang w:val="en-GB"/>
        </w:rPr>
        <w:t>Many</w:t>
      </w:r>
      <w:proofErr w:type="gramEnd"/>
      <w:r w:rsidRPr="00BE023F">
        <w:rPr>
          <w:rFonts w:ascii="Arial" w:hAnsi="Arial" w:cs="Arial"/>
          <w:lang w:val="en-GB"/>
        </w:rPr>
        <w:t xml:space="preserve"> respondents who reported experiencing </w:t>
      </w:r>
      <w:r w:rsidR="003E0107" w:rsidRPr="00BE023F">
        <w:rPr>
          <w:rFonts w:ascii="Arial" w:hAnsi="Arial" w:cs="Arial"/>
          <w:lang w:val="en-GB"/>
        </w:rPr>
        <w:t xml:space="preserve">negative outcomes, such as social ostracism or professional setbacks, indicated reluctance to engage in future </w:t>
      </w:r>
      <w:r w:rsidR="00F20401" w:rsidRPr="00BE023F">
        <w:rPr>
          <w:rFonts w:ascii="Arial" w:hAnsi="Arial" w:cs="Arial"/>
          <w:lang w:val="en-GB"/>
        </w:rPr>
        <w:t>reporting</w:t>
      </w:r>
      <w:r w:rsidR="00DB7C3D">
        <w:rPr>
          <w:rFonts w:ascii="Arial" w:hAnsi="Arial" w:cs="Arial"/>
          <w:lang w:val="en-GB"/>
        </w:rPr>
        <w:t>.</w:t>
      </w:r>
      <w:r w:rsidR="00F20401" w:rsidRPr="00BE023F">
        <w:rPr>
          <w:rFonts w:ascii="Arial" w:hAnsi="Arial" w:cs="Arial"/>
          <w:lang w:val="en-GB"/>
        </w:rPr>
        <w:t xml:space="preserve"> </w:t>
      </w:r>
      <w:r w:rsidR="00A94FA3" w:rsidRPr="00BE023F">
        <w:rPr>
          <w:rFonts w:ascii="Arial" w:hAnsi="Arial" w:cs="Arial"/>
          <w:lang w:val="en-GB"/>
        </w:rPr>
        <w:t>The findings resonate with Hough et al. (2018), who refer</w:t>
      </w:r>
      <w:r w:rsidR="003412CF" w:rsidRPr="00BE023F">
        <w:rPr>
          <w:rFonts w:ascii="Arial" w:hAnsi="Arial" w:cs="Arial"/>
          <w:lang w:val="en-GB"/>
        </w:rPr>
        <w:t>s</w:t>
      </w:r>
      <w:r w:rsidR="00A94FA3" w:rsidRPr="00BE023F">
        <w:rPr>
          <w:rFonts w:ascii="Arial" w:hAnsi="Arial" w:cs="Arial"/>
          <w:lang w:val="en-GB"/>
        </w:rPr>
        <w:t xml:space="preserve"> to this disconnect as ‘psychological unsafety,’ further complicating the dynamics of trust within the organisation. </w:t>
      </w:r>
      <w:r w:rsidR="00F20401">
        <w:rPr>
          <w:rFonts w:ascii="Arial" w:hAnsi="Arial" w:cs="Arial"/>
          <w:lang w:val="en-GB"/>
        </w:rPr>
        <w:t>A</w:t>
      </w:r>
      <w:r w:rsidR="003E0107" w:rsidRPr="00BE023F">
        <w:rPr>
          <w:rFonts w:ascii="Arial" w:hAnsi="Arial" w:cs="Arial"/>
          <w:lang w:val="en-GB"/>
        </w:rPr>
        <w:t>ccounts illustrate the profound emotional and psychological toll of reporting within a context that prioriti</w:t>
      </w:r>
      <w:r w:rsidRPr="00BE023F">
        <w:rPr>
          <w:rFonts w:ascii="Arial" w:hAnsi="Arial" w:cs="Arial"/>
          <w:lang w:val="en-GB"/>
        </w:rPr>
        <w:t>s</w:t>
      </w:r>
      <w:r w:rsidR="003E0107" w:rsidRPr="00BE023F">
        <w:rPr>
          <w:rFonts w:ascii="Arial" w:hAnsi="Arial" w:cs="Arial"/>
          <w:lang w:val="en-GB"/>
        </w:rPr>
        <w:t xml:space="preserve">es solidarity over accountability </w:t>
      </w:r>
      <w:r w:rsidR="00010D18" w:rsidRPr="00BE023F">
        <w:rPr>
          <w:rFonts w:ascii="Arial" w:hAnsi="Arial" w:cs="Arial"/>
          <w:lang w:val="en-GB"/>
        </w:rPr>
        <w:t xml:space="preserve"> </w:t>
      </w:r>
      <w:sdt>
        <w:sdtPr>
          <w:rPr>
            <w:rFonts w:ascii="Arial" w:hAnsi="Arial" w:cs="Arial"/>
            <w:lang w:val="en-GB"/>
          </w:rPr>
          <w:id w:val="223648084"/>
          <w:citation/>
        </w:sdtPr>
        <w:sdtEndPr/>
        <w:sdtContent>
          <w:r w:rsidR="00010D18" w:rsidRPr="00BE023F">
            <w:rPr>
              <w:rFonts w:ascii="Arial" w:hAnsi="Arial" w:cs="Arial"/>
              <w:lang w:val="en-GB"/>
            </w:rPr>
            <w:fldChar w:fldCharType="begin"/>
          </w:r>
          <w:r w:rsidR="00010D18" w:rsidRPr="00BE023F">
            <w:rPr>
              <w:rFonts w:ascii="Arial" w:hAnsi="Arial" w:cs="Arial"/>
              <w:lang w:val="en-GB"/>
            </w:rPr>
            <w:instrText xml:space="preserve"> CITATION Sta21 \l 2057 </w:instrText>
          </w:r>
          <w:r w:rsidR="00010D18" w:rsidRPr="00BE023F">
            <w:rPr>
              <w:rFonts w:ascii="Arial" w:hAnsi="Arial" w:cs="Arial"/>
              <w:lang w:val="en-GB"/>
            </w:rPr>
            <w:fldChar w:fldCharType="separate"/>
          </w:r>
          <w:r w:rsidR="00010D18" w:rsidRPr="00BE023F">
            <w:rPr>
              <w:rFonts w:ascii="Arial" w:hAnsi="Arial" w:cs="Arial"/>
              <w:noProof/>
              <w:lang w:val="en-GB"/>
            </w:rPr>
            <w:t>(Starystach &amp; Holy, 2021)</w:t>
          </w:r>
          <w:r w:rsidR="00010D18" w:rsidRPr="00BE023F">
            <w:rPr>
              <w:rFonts w:ascii="Arial" w:hAnsi="Arial" w:cs="Arial"/>
              <w:lang w:val="en-GB"/>
            </w:rPr>
            <w:fldChar w:fldCharType="end"/>
          </w:r>
        </w:sdtContent>
      </w:sdt>
      <w:r w:rsidR="00010D18" w:rsidRPr="00BE023F">
        <w:rPr>
          <w:rFonts w:ascii="Arial" w:hAnsi="Arial" w:cs="Arial"/>
          <w:lang w:val="en-GB"/>
        </w:rPr>
        <w:t>.</w:t>
      </w:r>
      <w:r w:rsidR="00A94FA3" w:rsidRPr="00BE023F">
        <w:rPr>
          <w:rFonts w:ascii="Arial" w:hAnsi="Arial" w:cs="Arial"/>
          <w:lang w:val="en-GB"/>
        </w:rPr>
        <w:t xml:space="preserve"> </w:t>
      </w:r>
    </w:p>
    <w:p w14:paraId="7AEF95E8" w14:textId="77777777" w:rsidR="00DD4AAE" w:rsidRPr="00BE023F" w:rsidRDefault="00DD4AAE" w:rsidP="00BE023F">
      <w:pPr>
        <w:spacing w:after="0" w:line="360" w:lineRule="auto"/>
        <w:jc w:val="both"/>
        <w:rPr>
          <w:rFonts w:ascii="Arial" w:hAnsi="Arial" w:cs="Arial"/>
          <w:lang w:val="en-GB"/>
        </w:rPr>
      </w:pPr>
    </w:p>
    <w:p w14:paraId="07B4095C" w14:textId="17AE5130" w:rsidR="00CC1890" w:rsidRDefault="00637168" w:rsidP="00BE023F">
      <w:pPr>
        <w:spacing w:after="0" w:line="360" w:lineRule="auto"/>
        <w:jc w:val="both"/>
        <w:rPr>
          <w:rFonts w:ascii="Arial" w:hAnsi="Arial" w:cs="Arial"/>
          <w:lang w:val="en-GB"/>
        </w:rPr>
      </w:pPr>
      <w:r w:rsidRPr="00BE023F">
        <w:rPr>
          <w:rFonts w:ascii="Arial" w:hAnsi="Arial" w:cs="Arial"/>
          <w:lang w:val="en-GB"/>
        </w:rPr>
        <w:t xml:space="preserve">The analysis also </w:t>
      </w:r>
      <w:r w:rsidR="004E1AAE" w:rsidRPr="00BE023F">
        <w:rPr>
          <w:rFonts w:ascii="Arial" w:hAnsi="Arial" w:cs="Arial"/>
          <w:lang w:val="en-GB"/>
        </w:rPr>
        <w:t>emphasises</w:t>
      </w:r>
      <w:r w:rsidRPr="00BE023F">
        <w:rPr>
          <w:rFonts w:ascii="Arial" w:hAnsi="Arial" w:cs="Arial"/>
          <w:lang w:val="en-GB"/>
        </w:rPr>
        <w:t xml:space="preserve"> how narratives and perceptions shape </w:t>
      </w:r>
      <w:r w:rsidR="00DD4AAE">
        <w:rPr>
          <w:rFonts w:ascii="Arial" w:hAnsi="Arial" w:cs="Arial"/>
          <w:lang w:val="en-GB"/>
        </w:rPr>
        <w:t>employee</w:t>
      </w:r>
      <w:r w:rsidRPr="00BE023F">
        <w:rPr>
          <w:rFonts w:ascii="Arial" w:hAnsi="Arial" w:cs="Arial"/>
          <w:lang w:val="en-GB"/>
        </w:rPr>
        <w:t xml:space="preserve"> attitudes, ultimately influencing their colleagues’ willingness to report misconduct and their confidence in doing so. </w:t>
      </w:r>
      <w:r w:rsidR="003E0107" w:rsidRPr="00BE023F">
        <w:rPr>
          <w:rFonts w:ascii="Arial" w:hAnsi="Arial" w:cs="Arial"/>
          <w:lang w:val="en-GB"/>
        </w:rPr>
        <w:t xml:space="preserve">Interestingly, qualitative data </w:t>
      </w:r>
      <w:r w:rsidR="00D5638B" w:rsidRPr="00BE023F">
        <w:rPr>
          <w:rFonts w:ascii="Arial" w:hAnsi="Arial" w:cs="Arial"/>
          <w:lang w:val="en-GB"/>
        </w:rPr>
        <w:t>reveal</w:t>
      </w:r>
      <w:r w:rsidR="00470640">
        <w:rPr>
          <w:rFonts w:ascii="Arial" w:hAnsi="Arial" w:cs="Arial"/>
          <w:lang w:val="en-GB"/>
        </w:rPr>
        <w:t>s</w:t>
      </w:r>
      <w:r w:rsidR="003E0107" w:rsidRPr="00BE023F">
        <w:rPr>
          <w:rFonts w:ascii="Arial" w:hAnsi="Arial" w:cs="Arial"/>
          <w:lang w:val="en-GB"/>
        </w:rPr>
        <w:t xml:space="preserve"> a duality in peer influence surrounding reporting behaviours</w:t>
      </w:r>
      <w:r w:rsidR="00D5638B" w:rsidRPr="00BE023F">
        <w:rPr>
          <w:rFonts w:ascii="Arial" w:hAnsi="Arial" w:cs="Arial"/>
          <w:lang w:val="en-GB"/>
        </w:rPr>
        <w:t>. S</w:t>
      </w:r>
      <w:r w:rsidR="003E0107" w:rsidRPr="00BE023F">
        <w:rPr>
          <w:rFonts w:ascii="Arial" w:hAnsi="Arial" w:cs="Arial"/>
          <w:lang w:val="en-GB"/>
        </w:rPr>
        <w:t xml:space="preserve">ome </w:t>
      </w:r>
      <w:r w:rsidR="00B474B8">
        <w:rPr>
          <w:rFonts w:ascii="Arial" w:hAnsi="Arial" w:cs="Arial"/>
          <w:lang w:val="en-GB"/>
        </w:rPr>
        <w:t>respondents</w:t>
      </w:r>
      <w:r w:rsidR="003E0107" w:rsidRPr="00BE023F">
        <w:rPr>
          <w:rFonts w:ascii="Arial" w:hAnsi="Arial" w:cs="Arial"/>
          <w:lang w:val="en-GB"/>
        </w:rPr>
        <w:t xml:space="preserve"> felt that their actions positively impacted </w:t>
      </w:r>
      <w:r w:rsidR="00CC1890">
        <w:rPr>
          <w:rFonts w:ascii="Arial" w:hAnsi="Arial" w:cs="Arial"/>
          <w:lang w:val="en-GB"/>
        </w:rPr>
        <w:t xml:space="preserve">their </w:t>
      </w:r>
      <w:r w:rsidR="003E0107" w:rsidRPr="00BE023F">
        <w:rPr>
          <w:rFonts w:ascii="Arial" w:hAnsi="Arial" w:cs="Arial"/>
          <w:lang w:val="en-GB"/>
        </w:rPr>
        <w:t>colleagues’ willingness to report, while others experienced alienation post-reporting. These mixed outcomes emphasi</w:t>
      </w:r>
      <w:r w:rsidR="00010D18" w:rsidRPr="00BE023F">
        <w:rPr>
          <w:rFonts w:ascii="Arial" w:hAnsi="Arial" w:cs="Arial"/>
          <w:lang w:val="en-GB"/>
        </w:rPr>
        <w:t>s</w:t>
      </w:r>
      <w:r w:rsidR="003E0107" w:rsidRPr="00BE023F">
        <w:rPr>
          <w:rFonts w:ascii="Arial" w:hAnsi="Arial" w:cs="Arial"/>
          <w:lang w:val="en-GB"/>
        </w:rPr>
        <w:t xml:space="preserve">e the need for a supportive environment where whistleblowing </w:t>
      </w:r>
      <w:r w:rsidR="003252F6" w:rsidRPr="00BE023F">
        <w:rPr>
          <w:rFonts w:ascii="Arial" w:hAnsi="Arial" w:cs="Arial"/>
          <w:lang w:val="en-GB"/>
        </w:rPr>
        <w:t>is tolerated</w:t>
      </w:r>
      <w:r w:rsidR="003E0107" w:rsidRPr="00BE023F">
        <w:rPr>
          <w:rFonts w:ascii="Arial" w:hAnsi="Arial" w:cs="Arial"/>
          <w:lang w:val="en-GB"/>
        </w:rPr>
        <w:t xml:space="preserve"> </w:t>
      </w:r>
      <w:r w:rsidR="003252F6" w:rsidRPr="00BE023F">
        <w:rPr>
          <w:rFonts w:ascii="Arial" w:hAnsi="Arial" w:cs="Arial"/>
          <w:lang w:val="en-GB"/>
        </w:rPr>
        <w:t>and</w:t>
      </w:r>
      <w:r w:rsidR="003E0107" w:rsidRPr="00BE023F">
        <w:rPr>
          <w:rFonts w:ascii="Arial" w:hAnsi="Arial" w:cs="Arial"/>
          <w:lang w:val="en-GB"/>
        </w:rPr>
        <w:t xml:space="preserve"> actively encouraged. </w:t>
      </w:r>
    </w:p>
    <w:p w14:paraId="4BAA6715" w14:textId="77777777" w:rsidR="007A22D1" w:rsidRDefault="007A22D1" w:rsidP="00BE023F">
      <w:pPr>
        <w:spacing w:after="0" w:line="360" w:lineRule="auto"/>
        <w:jc w:val="both"/>
        <w:rPr>
          <w:rFonts w:ascii="Arial" w:hAnsi="Arial" w:cs="Arial"/>
          <w:lang w:val="en-GB"/>
        </w:rPr>
      </w:pPr>
    </w:p>
    <w:p w14:paraId="19BB5319" w14:textId="63415FAD" w:rsidR="003E0107" w:rsidRDefault="00CC1890" w:rsidP="00BE023F">
      <w:pPr>
        <w:spacing w:after="0" w:line="360" w:lineRule="auto"/>
        <w:jc w:val="both"/>
        <w:rPr>
          <w:rFonts w:ascii="Arial" w:hAnsi="Arial" w:cs="Arial"/>
          <w:lang w:val="en-GB"/>
        </w:rPr>
      </w:pPr>
      <w:r>
        <w:rPr>
          <w:rFonts w:ascii="Arial" w:hAnsi="Arial" w:cs="Arial"/>
          <w:lang w:val="en-GB"/>
        </w:rPr>
        <w:t>Moreover, t</w:t>
      </w:r>
      <w:r w:rsidR="003E0107" w:rsidRPr="00BE023F">
        <w:rPr>
          <w:rFonts w:ascii="Arial" w:hAnsi="Arial" w:cs="Arial"/>
          <w:lang w:val="en-GB"/>
        </w:rPr>
        <w:t xml:space="preserve">he </w:t>
      </w:r>
      <w:r w:rsidR="003252F6" w:rsidRPr="00BE023F">
        <w:rPr>
          <w:rFonts w:ascii="Arial" w:hAnsi="Arial" w:cs="Arial"/>
          <w:lang w:val="en-GB"/>
        </w:rPr>
        <w:t>analysis</w:t>
      </w:r>
      <w:r w:rsidR="003E0107" w:rsidRPr="00BE023F">
        <w:rPr>
          <w:rFonts w:ascii="Arial" w:hAnsi="Arial" w:cs="Arial"/>
          <w:lang w:val="en-GB"/>
        </w:rPr>
        <w:t xml:space="preserve"> </w:t>
      </w:r>
      <w:r w:rsidR="003252F6" w:rsidRPr="00BE023F">
        <w:rPr>
          <w:rFonts w:ascii="Arial" w:hAnsi="Arial" w:cs="Arial"/>
          <w:lang w:val="en-GB"/>
        </w:rPr>
        <w:t>suggests</w:t>
      </w:r>
      <w:r w:rsidR="003E0107" w:rsidRPr="00BE023F">
        <w:rPr>
          <w:rFonts w:ascii="Arial" w:hAnsi="Arial" w:cs="Arial"/>
          <w:lang w:val="en-GB"/>
        </w:rPr>
        <w:t xml:space="preserve"> that the perceived consequences of reporting misconduct, whether positive or negative, significant</w:t>
      </w:r>
      <w:r w:rsidR="003252F6" w:rsidRPr="00BE023F">
        <w:rPr>
          <w:rFonts w:ascii="Arial" w:hAnsi="Arial" w:cs="Arial"/>
          <w:lang w:val="en-GB"/>
        </w:rPr>
        <w:t>ly shapes</w:t>
      </w:r>
      <w:r w:rsidR="003E0107" w:rsidRPr="00BE023F">
        <w:rPr>
          <w:rFonts w:ascii="Arial" w:hAnsi="Arial" w:cs="Arial"/>
          <w:lang w:val="en-GB"/>
        </w:rPr>
        <w:t xml:space="preserve"> organi</w:t>
      </w:r>
      <w:r w:rsidR="00010D18" w:rsidRPr="00BE023F">
        <w:rPr>
          <w:rFonts w:ascii="Arial" w:hAnsi="Arial" w:cs="Arial"/>
          <w:lang w:val="en-GB"/>
        </w:rPr>
        <w:t>s</w:t>
      </w:r>
      <w:r w:rsidR="003E0107" w:rsidRPr="00BE023F">
        <w:rPr>
          <w:rFonts w:ascii="Arial" w:hAnsi="Arial" w:cs="Arial"/>
          <w:lang w:val="en-GB"/>
        </w:rPr>
        <w:t>ational culture and influenc</w:t>
      </w:r>
      <w:r>
        <w:rPr>
          <w:rFonts w:ascii="Arial" w:hAnsi="Arial" w:cs="Arial"/>
          <w:lang w:val="en-GB"/>
        </w:rPr>
        <w:t>e</w:t>
      </w:r>
      <w:r w:rsidR="007A22D1">
        <w:rPr>
          <w:rFonts w:ascii="Arial" w:hAnsi="Arial" w:cs="Arial"/>
          <w:lang w:val="en-GB"/>
        </w:rPr>
        <w:t>s</w:t>
      </w:r>
      <w:r w:rsidR="003E0107" w:rsidRPr="00BE023F">
        <w:rPr>
          <w:rFonts w:ascii="Arial" w:hAnsi="Arial" w:cs="Arial"/>
          <w:lang w:val="en-GB"/>
        </w:rPr>
        <w:t xml:space="preserve"> future reporting behaviours </w:t>
      </w:r>
      <w:sdt>
        <w:sdtPr>
          <w:rPr>
            <w:rFonts w:ascii="Arial" w:hAnsi="Arial" w:cs="Arial"/>
            <w:lang w:val="en-GB"/>
          </w:rPr>
          <w:id w:val="-1996107641"/>
          <w:citation/>
        </w:sdtPr>
        <w:sdtEndPr/>
        <w:sdtContent>
          <w:r w:rsidR="00010D18" w:rsidRPr="00BE023F">
            <w:rPr>
              <w:rFonts w:ascii="Arial" w:hAnsi="Arial" w:cs="Arial"/>
              <w:lang w:val="en-GB"/>
            </w:rPr>
            <w:fldChar w:fldCharType="begin"/>
          </w:r>
          <w:r w:rsidR="00010D18" w:rsidRPr="00BE023F">
            <w:rPr>
              <w:rFonts w:ascii="Arial" w:hAnsi="Arial" w:cs="Arial"/>
              <w:lang w:val="en-GB"/>
            </w:rPr>
            <w:instrText xml:space="preserve"> CITATION Bla21 \l 2057 </w:instrText>
          </w:r>
          <w:r w:rsidR="00010D18" w:rsidRPr="00BE023F">
            <w:rPr>
              <w:rFonts w:ascii="Arial" w:hAnsi="Arial" w:cs="Arial"/>
              <w:lang w:val="en-GB"/>
            </w:rPr>
            <w:fldChar w:fldCharType="separate"/>
          </w:r>
          <w:r w:rsidR="00010D18" w:rsidRPr="00BE023F">
            <w:rPr>
              <w:rFonts w:ascii="Arial" w:hAnsi="Arial" w:cs="Arial"/>
              <w:noProof/>
              <w:lang w:val="en-GB"/>
            </w:rPr>
            <w:t>(Blattman, et al., 2021)</w:t>
          </w:r>
          <w:r w:rsidR="00010D18" w:rsidRPr="00BE023F">
            <w:rPr>
              <w:rFonts w:ascii="Arial" w:hAnsi="Arial" w:cs="Arial"/>
              <w:lang w:val="en-GB"/>
            </w:rPr>
            <w:fldChar w:fldCharType="end"/>
          </w:r>
        </w:sdtContent>
      </w:sdt>
      <w:r w:rsidR="00010D18" w:rsidRPr="00BE023F">
        <w:rPr>
          <w:rFonts w:ascii="Arial" w:hAnsi="Arial" w:cs="Arial"/>
          <w:lang w:val="en-GB"/>
        </w:rPr>
        <w:t>.</w:t>
      </w:r>
    </w:p>
    <w:p w14:paraId="0AA76669" w14:textId="77777777" w:rsidR="00DD4AAE" w:rsidRDefault="00DD4AAE" w:rsidP="00BE023F">
      <w:pPr>
        <w:spacing w:after="0" w:line="360" w:lineRule="auto"/>
        <w:jc w:val="both"/>
        <w:rPr>
          <w:rFonts w:ascii="Arial" w:hAnsi="Arial" w:cs="Arial"/>
          <w:lang w:val="en-GB"/>
        </w:rPr>
      </w:pPr>
    </w:p>
    <w:p w14:paraId="6B79038F" w14:textId="77777777" w:rsidR="00CC1890" w:rsidRDefault="00CC1890" w:rsidP="00BE023F">
      <w:pPr>
        <w:spacing w:after="0" w:line="360" w:lineRule="auto"/>
        <w:jc w:val="both"/>
        <w:rPr>
          <w:rFonts w:ascii="Arial" w:hAnsi="Arial" w:cs="Arial"/>
          <w:lang w:val="en-GB"/>
        </w:rPr>
      </w:pPr>
    </w:p>
    <w:p w14:paraId="07E02890" w14:textId="072E129A" w:rsidR="00C93A15" w:rsidRDefault="00327F92" w:rsidP="00CC1890">
      <w:pPr>
        <w:pStyle w:val="Heading2"/>
        <w:numPr>
          <w:ilvl w:val="1"/>
          <w:numId w:val="25"/>
        </w:numPr>
        <w:spacing w:before="0" w:line="360" w:lineRule="auto"/>
        <w:rPr>
          <w:rFonts w:ascii="Arial" w:hAnsi="Arial" w:cs="Arial"/>
          <w:sz w:val="24"/>
          <w:szCs w:val="24"/>
          <w:lang w:val="en-GB"/>
        </w:rPr>
      </w:pPr>
      <w:bookmarkStart w:id="121" w:name="_Toc198564725"/>
      <w:r>
        <w:rPr>
          <w:rFonts w:ascii="Arial" w:hAnsi="Arial" w:cs="Arial"/>
          <w:sz w:val="24"/>
          <w:szCs w:val="24"/>
          <w:lang w:val="en-GB"/>
        </w:rPr>
        <w:lastRenderedPageBreak/>
        <w:t>Implications of the Research Findings</w:t>
      </w:r>
      <w:r w:rsidR="00C93A15" w:rsidRPr="00C5348F">
        <w:rPr>
          <w:rFonts w:ascii="Arial" w:hAnsi="Arial" w:cs="Arial"/>
          <w:sz w:val="24"/>
          <w:szCs w:val="24"/>
          <w:lang w:val="en-GB"/>
        </w:rPr>
        <w:t>:</w:t>
      </w:r>
      <w:bookmarkEnd w:id="121"/>
    </w:p>
    <w:p w14:paraId="60B787E1" w14:textId="69F90A8B" w:rsidR="00637168" w:rsidRDefault="003252F6" w:rsidP="00CC1890">
      <w:pPr>
        <w:spacing w:after="0" w:line="360" w:lineRule="auto"/>
        <w:jc w:val="both"/>
        <w:rPr>
          <w:rFonts w:ascii="Arial" w:hAnsi="Arial" w:cs="Arial"/>
          <w:lang w:val="en-GB"/>
        </w:rPr>
      </w:pPr>
      <w:r w:rsidRPr="00BE023F">
        <w:rPr>
          <w:rFonts w:ascii="Arial" w:hAnsi="Arial" w:cs="Arial"/>
          <w:lang w:val="en-GB"/>
        </w:rPr>
        <w:t>Before proposing</w:t>
      </w:r>
      <w:r w:rsidR="00C93A15" w:rsidRPr="00BE023F">
        <w:rPr>
          <w:rFonts w:ascii="Arial" w:hAnsi="Arial" w:cs="Arial"/>
          <w:lang w:val="en-GB"/>
        </w:rPr>
        <w:t xml:space="preserve"> recommendations, </w:t>
      </w:r>
      <w:r w:rsidRPr="00BE023F">
        <w:rPr>
          <w:rFonts w:ascii="Arial" w:hAnsi="Arial" w:cs="Arial"/>
          <w:lang w:val="en-GB"/>
        </w:rPr>
        <w:t xml:space="preserve">it is important to convey three </w:t>
      </w:r>
      <w:r w:rsidR="00C93A15" w:rsidRPr="00BE023F">
        <w:rPr>
          <w:rFonts w:ascii="Arial" w:hAnsi="Arial" w:cs="Arial"/>
          <w:lang w:val="en-GB"/>
        </w:rPr>
        <w:t>key points recognised as part of the research:</w:t>
      </w:r>
    </w:p>
    <w:p w14:paraId="175A187D" w14:textId="77777777" w:rsidR="00443859" w:rsidRPr="00BE023F" w:rsidRDefault="00443859" w:rsidP="00BE023F">
      <w:pPr>
        <w:spacing w:after="0" w:line="360" w:lineRule="auto"/>
        <w:jc w:val="both"/>
        <w:rPr>
          <w:rFonts w:ascii="Arial" w:hAnsi="Arial" w:cs="Arial"/>
          <w:lang w:val="en-GB"/>
        </w:rPr>
      </w:pPr>
    </w:p>
    <w:p w14:paraId="60811E22" w14:textId="77777777" w:rsidR="00637168" w:rsidRPr="00BE023F" w:rsidRDefault="00C93A15" w:rsidP="00BE023F">
      <w:pPr>
        <w:pStyle w:val="ListParagraph"/>
        <w:numPr>
          <w:ilvl w:val="0"/>
          <w:numId w:val="39"/>
        </w:numPr>
        <w:spacing w:after="0" w:line="360" w:lineRule="auto"/>
        <w:jc w:val="both"/>
        <w:rPr>
          <w:rFonts w:ascii="Arial" w:hAnsi="Arial" w:cs="Arial"/>
          <w:lang w:val="en-GB"/>
        </w:rPr>
      </w:pPr>
      <w:r w:rsidRPr="00BE023F">
        <w:rPr>
          <w:rFonts w:ascii="Arial" w:hAnsi="Arial" w:cs="Arial"/>
          <w:lang w:val="en-GB"/>
        </w:rPr>
        <w:t xml:space="preserve">A significant amount of literature focuses primarily on the negative consequences of reporting misconduct, such as social ostracism. </w:t>
      </w:r>
      <w:r w:rsidR="00637168" w:rsidRPr="00BE023F">
        <w:rPr>
          <w:rFonts w:ascii="Arial" w:hAnsi="Arial" w:cs="Arial"/>
          <w:lang w:val="en-GB"/>
        </w:rPr>
        <w:t>The overemphasis on negative outcomes and the narrow</w:t>
      </w:r>
      <w:r w:rsidRPr="00BE023F">
        <w:rPr>
          <w:rFonts w:ascii="Arial" w:hAnsi="Arial" w:cs="Arial"/>
          <w:lang w:val="en-GB"/>
        </w:rPr>
        <w:t xml:space="preserve"> focus </w:t>
      </w:r>
      <w:r w:rsidR="003252F6" w:rsidRPr="00BE023F">
        <w:rPr>
          <w:rFonts w:ascii="Arial" w:hAnsi="Arial" w:cs="Arial"/>
          <w:lang w:val="en-GB"/>
        </w:rPr>
        <w:t>may</w:t>
      </w:r>
      <w:r w:rsidRPr="00BE023F">
        <w:rPr>
          <w:rFonts w:ascii="Arial" w:hAnsi="Arial" w:cs="Arial"/>
          <w:lang w:val="en-GB"/>
        </w:rPr>
        <w:t xml:space="preserve"> obscure the potential positive impacts of reporting, </w:t>
      </w:r>
      <w:r w:rsidR="003252F6" w:rsidRPr="00BE023F">
        <w:rPr>
          <w:rFonts w:ascii="Arial" w:hAnsi="Arial" w:cs="Arial"/>
          <w:lang w:val="en-GB"/>
        </w:rPr>
        <w:t xml:space="preserve">including </w:t>
      </w:r>
      <w:r w:rsidRPr="00BE023F">
        <w:rPr>
          <w:rFonts w:ascii="Arial" w:hAnsi="Arial" w:cs="Arial"/>
          <w:lang w:val="en-GB"/>
        </w:rPr>
        <w:t>organisational change or improved accountability (Loyens, 2013).</w:t>
      </w:r>
    </w:p>
    <w:p w14:paraId="176A2630" w14:textId="77777777" w:rsidR="00637168" w:rsidRPr="00BE023F" w:rsidRDefault="00637168" w:rsidP="00BE023F">
      <w:pPr>
        <w:spacing w:after="0" w:line="360" w:lineRule="auto"/>
        <w:jc w:val="both"/>
        <w:rPr>
          <w:rFonts w:ascii="Arial" w:hAnsi="Arial" w:cs="Arial"/>
          <w:lang w:val="en-GB"/>
        </w:rPr>
      </w:pPr>
    </w:p>
    <w:p w14:paraId="3F442CA7" w14:textId="4ACB515E" w:rsidR="00C93A15" w:rsidRPr="00BE023F" w:rsidRDefault="00C93A15" w:rsidP="00BE023F">
      <w:pPr>
        <w:pStyle w:val="ListParagraph"/>
        <w:numPr>
          <w:ilvl w:val="0"/>
          <w:numId w:val="39"/>
        </w:numPr>
        <w:spacing w:after="0" w:line="360" w:lineRule="auto"/>
        <w:jc w:val="both"/>
        <w:rPr>
          <w:rFonts w:ascii="Arial" w:hAnsi="Arial" w:cs="Arial"/>
          <w:lang w:val="en-GB"/>
        </w:rPr>
      </w:pPr>
      <w:proofErr w:type="gramStart"/>
      <w:r w:rsidRPr="00BE023F">
        <w:rPr>
          <w:rFonts w:ascii="Arial" w:hAnsi="Arial" w:cs="Arial"/>
          <w:lang w:val="en-GB"/>
        </w:rPr>
        <w:t>Many</w:t>
      </w:r>
      <w:proofErr w:type="gramEnd"/>
      <w:r w:rsidRPr="00BE023F">
        <w:rPr>
          <w:rFonts w:ascii="Arial" w:hAnsi="Arial" w:cs="Arial"/>
          <w:lang w:val="en-GB"/>
        </w:rPr>
        <w:t xml:space="preserve"> existing studies </w:t>
      </w:r>
      <w:r w:rsidR="00DD4AAE">
        <w:rPr>
          <w:rFonts w:ascii="Arial" w:hAnsi="Arial" w:cs="Arial"/>
          <w:lang w:val="en-GB"/>
        </w:rPr>
        <w:t xml:space="preserve">including the questionnaire analysis is </w:t>
      </w:r>
      <w:r w:rsidRPr="00BE023F">
        <w:rPr>
          <w:rFonts w:ascii="Arial" w:hAnsi="Arial" w:cs="Arial"/>
          <w:lang w:val="en-GB"/>
        </w:rPr>
        <w:t xml:space="preserve">cross-sectional, capturing a snapshot in time rather than exploring changes in attitudes or behaviours over time. Longitudinal studies would be beneficial </w:t>
      </w:r>
      <w:r w:rsidR="003252F6" w:rsidRPr="00BE023F">
        <w:rPr>
          <w:rFonts w:ascii="Arial" w:hAnsi="Arial" w:cs="Arial"/>
          <w:lang w:val="en-GB"/>
        </w:rPr>
        <w:t xml:space="preserve">for </w:t>
      </w:r>
      <w:r w:rsidRPr="00BE023F">
        <w:rPr>
          <w:rFonts w:ascii="Arial" w:hAnsi="Arial" w:cs="Arial"/>
          <w:lang w:val="en-GB"/>
        </w:rPr>
        <w:t xml:space="preserve">understand how attitudes toward reporting evolve, </w:t>
      </w:r>
      <w:r w:rsidR="003252F6" w:rsidRPr="00BE023F">
        <w:rPr>
          <w:rFonts w:ascii="Arial" w:hAnsi="Arial" w:cs="Arial"/>
          <w:lang w:val="en-GB"/>
        </w:rPr>
        <w:t>particularly</w:t>
      </w:r>
      <w:r w:rsidRPr="00BE023F">
        <w:rPr>
          <w:rFonts w:ascii="Arial" w:hAnsi="Arial" w:cs="Arial"/>
          <w:lang w:val="en-GB"/>
        </w:rPr>
        <w:t xml:space="preserve"> in response to training, policy changes, or high-profile cases of misconduct (Westmarland &amp; Conway, 2020)</w:t>
      </w:r>
      <w:r w:rsidR="00DD4AAE">
        <w:rPr>
          <w:rFonts w:ascii="Arial" w:hAnsi="Arial" w:cs="Arial"/>
          <w:lang w:val="en-GB"/>
        </w:rPr>
        <w:t xml:space="preserve">. This would be </w:t>
      </w:r>
      <w:r w:rsidR="00673B70">
        <w:rPr>
          <w:rFonts w:ascii="Arial" w:hAnsi="Arial" w:cs="Arial"/>
          <w:lang w:val="en-GB"/>
        </w:rPr>
        <w:t xml:space="preserve">advantageous </w:t>
      </w:r>
      <w:r w:rsidR="00673B70" w:rsidRPr="00BE023F">
        <w:rPr>
          <w:rFonts w:ascii="Arial" w:hAnsi="Arial" w:cs="Arial"/>
          <w:lang w:val="en-GB"/>
        </w:rPr>
        <w:t>once</w:t>
      </w:r>
      <w:r w:rsidRPr="00BE023F">
        <w:rPr>
          <w:rFonts w:ascii="Arial" w:hAnsi="Arial" w:cs="Arial"/>
          <w:lang w:val="en-GB"/>
        </w:rPr>
        <w:t xml:space="preserve"> the recommendations ha</w:t>
      </w:r>
      <w:r w:rsidR="003252F6" w:rsidRPr="00BE023F">
        <w:rPr>
          <w:rFonts w:ascii="Arial" w:hAnsi="Arial" w:cs="Arial"/>
          <w:lang w:val="en-GB"/>
        </w:rPr>
        <w:t>ve had time</w:t>
      </w:r>
      <w:r w:rsidRPr="00BE023F">
        <w:rPr>
          <w:rFonts w:ascii="Arial" w:hAnsi="Arial" w:cs="Arial"/>
          <w:lang w:val="en-GB"/>
        </w:rPr>
        <w:t xml:space="preserve"> to embed.</w:t>
      </w:r>
    </w:p>
    <w:p w14:paraId="715FDD8C" w14:textId="77777777" w:rsidR="00C93A15" w:rsidRPr="00BE023F" w:rsidRDefault="00C93A15" w:rsidP="00BE023F">
      <w:pPr>
        <w:spacing w:after="0" w:line="360" w:lineRule="auto"/>
        <w:jc w:val="both"/>
        <w:rPr>
          <w:rFonts w:ascii="Arial" w:hAnsi="Arial" w:cs="Arial"/>
          <w:lang w:val="en-GB"/>
        </w:rPr>
      </w:pPr>
    </w:p>
    <w:p w14:paraId="5285740A" w14:textId="2C66D2C6" w:rsidR="003E0107" w:rsidRPr="00BE023F" w:rsidRDefault="00AF531E" w:rsidP="00BE023F">
      <w:pPr>
        <w:pStyle w:val="ListParagraph"/>
        <w:numPr>
          <w:ilvl w:val="0"/>
          <w:numId w:val="39"/>
        </w:numPr>
        <w:spacing w:after="0" w:line="360" w:lineRule="auto"/>
        <w:jc w:val="both"/>
        <w:textAlignment w:val="center"/>
        <w:rPr>
          <w:rFonts w:ascii="Arial" w:hAnsi="Arial" w:cs="Arial"/>
          <w:lang w:val="en-GB"/>
        </w:rPr>
      </w:pPr>
      <w:r w:rsidRPr="00BE023F">
        <w:rPr>
          <w:rFonts w:ascii="Arial" w:hAnsi="Arial" w:cs="Arial"/>
          <w:lang w:val="en-GB"/>
        </w:rPr>
        <w:t xml:space="preserve">As </w:t>
      </w:r>
      <w:r w:rsidR="003252F6" w:rsidRPr="00BE023F">
        <w:rPr>
          <w:rFonts w:ascii="Arial" w:hAnsi="Arial" w:cs="Arial"/>
          <w:lang w:val="en-GB"/>
        </w:rPr>
        <w:t xml:space="preserve">highlighted </w:t>
      </w:r>
      <w:r w:rsidRPr="00BE023F">
        <w:rPr>
          <w:rFonts w:ascii="Arial" w:hAnsi="Arial" w:cs="Arial"/>
          <w:lang w:val="en-GB"/>
        </w:rPr>
        <w:t>in the literature review</w:t>
      </w:r>
      <w:r w:rsidR="003252F6" w:rsidRPr="00BE023F">
        <w:rPr>
          <w:rFonts w:ascii="Arial" w:hAnsi="Arial" w:cs="Arial"/>
          <w:lang w:val="en-GB"/>
        </w:rPr>
        <w:t xml:space="preserve">, further </w:t>
      </w:r>
      <w:r w:rsidRPr="00BE023F">
        <w:rPr>
          <w:rFonts w:ascii="Arial" w:hAnsi="Arial" w:cs="Arial"/>
          <w:lang w:val="en-GB"/>
        </w:rPr>
        <w:t>research should</w:t>
      </w:r>
      <w:r w:rsidR="003252F6" w:rsidRPr="00BE023F">
        <w:rPr>
          <w:rFonts w:ascii="Arial" w:hAnsi="Arial" w:cs="Arial"/>
          <w:lang w:val="en-GB"/>
        </w:rPr>
        <w:t xml:space="preserve"> address the</w:t>
      </w:r>
      <w:r w:rsidRPr="00BE023F">
        <w:rPr>
          <w:rFonts w:ascii="Arial" w:hAnsi="Arial" w:cs="Arial"/>
          <w:lang w:val="en-GB"/>
        </w:rPr>
        <w:t xml:space="preserve"> significant gap that remains in the literature concerning the relationship between </w:t>
      </w:r>
      <w:r w:rsidR="007A22D1">
        <w:rPr>
          <w:rFonts w:ascii="Arial" w:hAnsi="Arial" w:cs="Arial"/>
          <w:lang w:val="en-GB"/>
        </w:rPr>
        <w:t xml:space="preserve">mental health, </w:t>
      </w:r>
      <w:r w:rsidRPr="00BE023F">
        <w:rPr>
          <w:rFonts w:ascii="Arial" w:hAnsi="Arial" w:cs="Arial"/>
          <w:lang w:val="en-GB"/>
        </w:rPr>
        <w:t xml:space="preserve">stress and ethical behaviour within policing </w:t>
      </w:r>
      <w:sdt>
        <w:sdtPr>
          <w:rPr>
            <w:rFonts w:ascii="Arial" w:hAnsi="Arial" w:cs="Arial"/>
            <w:lang w:val="en-GB"/>
          </w:rPr>
          <w:id w:val="425309791"/>
          <w:citation/>
        </w:sdtPr>
        <w:sdtEndPr/>
        <w:sdtContent>
          <w:r w:rsidRPr="00BE023F">
            <w:rPr>
              <w:rFonts w:ascii="Arial" w:hAnsi="Arial" w:cs="Arial"/>
              <w:lang w:val="en-GB"/>
            </w:rPr>
            <w:fldChar w:fldCharType="begin"/>
          </w:r>
          <w:r w:rsidRPr="00BE023F">
            <w:rPr>
              <w:rFonts w:ascii="Arial" w:hAnsi="Arial" w:cs="Arial"/>
              <w:lang w:val="en-GB"/>
            </w:rPr>
            <w:instrText xml:space="preserve"> CITATION WuG21 \l 2057 </w:instrText>
          </w:r>
          <w:r w:rsidRPr="00BE023F">
            <w:rPr>
              <w:rFonts w:ascii="Arial" w:hAnsi="Arial" w:cs="Arial"/>
              <w:lang w:val="en-GB"/>
            </w:rPr>
            <w:fldChar w:fldCharType="separate"/>
          </w:r>
          <w:r w:rsidRPr="00BE023F">
            <w:rPr>
              <w:rFonts w:ascii="Arial" w:hAnsi="Arial" w:cs="Arial"/>
              <w:noProof/>
              <w:lang w:val="en-GB"/>
            </w:rPr>
            <w:t>(Wu &amp; Makin, 2021)</w:t>
          </w:r>
          <w:r w:rsidRPr="00BE023F">
            <w:rPr>
              <w:rFonts w:ascii="Arial" w:hAnsi="Arial" w:cs="Arial"/>
              <w:lang w:val="en-GB"/>
            </w:rPr>
            <w:fldChar w:fldCharType="end"/>
          </w:r>
        </w:sdtContent>
      </w:sdt>
      <w:r w:rsidRPr="00BE023F">
        <w:rPr>
          <w:rFonts w:ascii="Arial" w:hAnsi="Arial" w:cs="Arial"/>
          <w:lang w:val="en-GB"/>
        </w:rPr>
        <w:t>. Additionally, the</w:t>
      </w:r>
      <w:r w:rsidR="003252F6" w:rsidRPr="00BE023F">
        <w:rPr>
          <w:rFonts w:ascii="Arial" w:hAnsi="Arial" w:cs="Arial"/>
          <w:lang w:val="en-GB"/>
        </w:rPr>
        <w:t xml:space="preserve">re remains a </w:t>
      </w:r>
      <w:r w:rsidRPr="00BE023F">
        <w:rPr>
          <w:rFonts w:ascii="Arial" w:hAnsi="Arial" w:cs="Arial"/>
          <w:lang w:val="en-GB"/>
        </w:rPr>
        <w:t xml:space="preserve">critical gap regarding the dynamics </w:t>
      </w:r>
      <w:r w:rsidR="003252F6" w:rsidRPr="00BE023F">
        <w:rPr>
          <w:rFonts w:ascii="Arial" w:hAnsi="Arial" w:cs="Arial"/>
          <w:lang w:val="en-GB"/>
        </w:rPr>
        <w:t>influencing o</w:t>
      </w:r>
      <w:r w:rsidRPr="00BE023F">
        <w:rPr>
          <w:rFonts w:ascii="Arial" w:hAnsi="Arial" w:cs="Arial"/>
          <w:lang w:val="en-GB"/>
        </w:rPr>
        <w:t xml:space="preserve">fficers' willingness to report misconduct, the channels they choose for reporting, and the proposed solutions </w:t>
      </w:r>
      <w:sdt>
        <w:sdtPr>
          <w:rPr>
            <w:rFonts w:ascii="Arial" w:hAnsi="Arial" w:cs="Arial"/>
            <w:lang w:val="en-GB"/>
          </w:rPr>
          <w:id w:val="1628276535"/>
          <w:citation/>
        </w:sdtPr>
        <w:sdtEndPr/>
        <w:sdtContent>
          <w:r w:rsidRPr="00BE023F">
            <w:rPr>
              <w:rFonts w:ascii="Arial" w:hAnsi="Arial" w:cs="Arial"/>
              <w:lang w:val="en-GB"/>
            </w:rPr>
            <w:fldChar w:fldCharType="begin"/>
          </w:r>
          <w:r w:rsidRPr="00BE023F">
            <w:rPr>
              <w:rFonts w:ascii="Arial" w:hAnsi="Arial" w:cs="Arial"/>
              <w:lang w:val="en-GB"/>
            </w:rPr>
            <w:instrText xml:space="preserve"> CITATION Tay24 \l 2057 </w:instrText>
          </w:r>
          <w:r w:rsidRPr="00BE023F">
            <w:rPr>
              <w:rFonts w:ascii="Arial" w:hAnsi="Arial" w:cs="Arial"/>
              <w:lang w:val="en-GB"/>
            </w:rPr>
            <w:fldChar w:fldCharType="separate"/>
          </w:r>
          <w:r w:rsidRPr="00BE023F">
            <w:rPr>
              <w:rFonts w:ascii="Arial" w:hAnsi="Arial" w:cs="Arial"/>
              <w:noProof/>
              <w:lang w:val="en-GB"/>
            </w:rPr>
            <w:t>(Taylor, et al., 2024)</w:t>
          </w:r>
          <w:r w:rsidRPr="00BE023F">
            <w:rPr>
              <w:rFonts w:ascii="Arial" w:hAnsi="Arial" w:cs="Arial"/>
              <w:lang w:val="en-GB"/>
            </w:rPr>
            <w:fldChar w:fldCharType="end"/>
          </w:r>
        </w:sdtContent>
      </w:sdt>
      <w:r w:rsidRPr="00BE023F">
        <w:rPr>
          <w:rFonts w:ascii="Arial" w:hAnsi="Arial" w:cs="Arial"/>
          <w:lang w:val="en-GB"/>
        </w:rPr>
        <w:t>. Whil</w:t>
      </w:r>
      <w:r w:rsidR="003252F6" w:rsidRPr="00BE023F">
        <w:rPr>
          <w:rFonts w:ascii="Arial" w:hAnsi="Arial" w:cs="Arial"/>
          <w:lang w:val="en-GB"/>
        </w:rPr>
        <w:t>e the</w:t>
      </w:r>
      <w:r w:rsidRPr="00BE023F">
        <w:rPr>
          <w:rFonts w:ascii="Arial" w:hAnsi="Arial" w:cs="Arial"/>
          <w:lang w:val="en-GB"/>
        </w:rPr>
        <w:t xml:space="preserve"> research has </w:t>
      </w:r>
      <w:r w:rsidR="003252F6" w:rsidRPr="00BE023F">
        <w:rPr>
          <w:rFonts w:ascii="Arial" w:hAnsi="Arial" w:cs="Arial"/>
          <w:lang w:val="en-GB"/>
        </w:rPr>
        <w:t>begun</w:t>
      </w:r>
      <w:r w:rsidRPr="00BE023F">
        <w:rPr>
          <w:rFonts w:ascii="Arial" w:hAnsi="Arial" w:cs="Arial"/>
          <w:lang w:val="en-GB"/>
        </w:rPr>
        <w:t xml:space="preserve"> to delve into the</w:t>
      </w:r>
      <w:r w:rsidR="003252F6" w:rsidRPr="00BE023F">
        <w:rPr>
          <w:rFonts w:ascii="Arial" w:hAnsi="Arial" w:cs="Arial"/>
          <w:lang w:val="en-GB"/>
        </w:rPr>
        <w:t>se</w:t>
      </w:r>
      <w:r w:rsidRPr="00BE023F">
        <w:rPr>
          <w:rFonts w:ascii="Arial" w:hAnsi="Arial" w:cs="Arial"/>
          <w:lang w:val="en-GB"/>
        </w:rPr>
        <w:t xml:space="preserve"> issue</w:t>
      </w:r>
      <w:r w:rsidR="003252F6" w:rsidRPr="00BE023F">
        <w:rPr>
          <w:rFonts w:ascii="Arial" w:hAnsi="Arial" w:cs="Arial"/>
          <w:lang w:val="en-GB"/>
        </w:rPr>
        <w:t>s</w:t>
      </w:r>
      <w:r w:rsidRPr="00BE023F">
        <w:rPr>
          <w:rFonts w:ascii="Arial" w:hAnsi="Arial" w:cs="Arial"/>
          <w:lang w:val="en-GB"/>
        </w:rPr>
        <w:t xml:space="preserve"> and has presented </w:t>
      </w:r>
      <w:proofErr w:type="gramStart"/>
      <w:r w:rsidRPr="00BE023F">
        <w:rPr>
          <w:rFonts w:ascii="Arial" w:hAnsi="Arial" w:cs="Arial"/>
          <w:lang w:val="en-GB"/>
        </w:rPr>
        <w:t>some</w:t>
      </w:r>
      <w:proofErr w:type="gramEnd"/>
      <w:r w:rsidRPr="00BE023F">
        <w:rPr>
          <w:rFonts w:ascii="Arial" w:hAnsi="Arial" w:cs="Arial"/>
          <w:lang w:val="en-GB"/>
        </w:rPr>
        <w:t xml:space="preserve"> rich information, </w:t>
      </w:r>
      <w:r w:rsidR="003252F6" w:rsidRPr="00BE023F">
        <w:rPr>
          <w:rFonts w:ascii="Arial" w:hAnsi="Arial" w:cs="Arial"/>
          <w:lang w:val="en-GB"/>
        </w:rPr>
        <w:t>continued</w:t>
      </w:r>
      <w:r w:rsidRPr="00BE023F">
        <w:rPr>
          <w:rFonts w:ascii="Arial" w:hAnsi="Arial" w:cs="Arial"/>
          <w:lang w:val="en-GB"/>
        </w:rPr>
        <w:t xml:space="preserve"> research </w:t>
      </w:r>
      <w:r w:rsidR="003252F6" w:rsidRPr="00BE023F">
        <w:rPr>
          <w:rFonts w:ascii="Arial" w:hAnsi="Arial" w:cs="Arial"/>
          <w:lang w:val="en-GB"/>
        </w:rPr>
        <w:t xml:space="preserve">into this topic remains vital. </w:t>
      </w:r>
    </w:p>
    <w:p w14:paraId="4B510F20" w14:textId="77777777" w:rsidR="00AF531E" w:rsidRPr="001D75EE" w:rsidRDefault="00AF531E" w:rsidP="00066145">
      <w:pPr>
        <w:spacing w:after="0" w:line="360" w:lineRule="auto"/>
        <w:textAlignment w:val="center"/>
        <w:rPr>
          <w:rFonts w:ascii="Arial" w:eastAsia="Times New Roman" w:hAnsi="Arial" w:cs="Arial"/>
          <w:lang w:val="en-GB" w:eastAsia="en-GB"/>
        </w:rPr>
      </w:pPr>
    </w:p>
    <w:p w14:paraId="15B6F3D5" w14:textId="77777777" w:rsidR="00FB5050" w:rsidRPr="00C5348F" w:rsidRDefault="00FB5050" w:rsidP="00066145">
      <w:pPr>
        <w:spacing w:after="0" w:line="360" w:lineRule="auto"/>
        <w:textAlignment w:val="center"/>
        <w:rPr>
          <w:rFonts w:ascii="Arial" w:eastAsia="Times New Roman" w:hAnsi="Arial" w:cs="Arial"/>
          <w:color w:val="2F5496" w:themeColor="accent1" w:themeShade="BF"/>
          <w:lang w:val="en-GB" w:eastAsia="en-GB"/>
        </w:rPr>
      </w:pPr>
    </w:p>
    <w:p w14:paraId="78A02A5F" w14:textId="6509A07B" w:rsidR="00826A99" w:rsidRPr="00C5348F" w:rsidRDefault="00395C9E" w:rsidP="00395C9E">
      <w:pPr>
        <w:pStyle w:val="Heading2"/>
        <w:numPr>
          <w:ilvl w:val="1"/>
          <w:numId w:val="41"/>
        </w:numPr>
        <w:spacing w:line="360" w:lineRule="auto"/>
        <w:rPr>
          <w:rFonts w:ascii="Arial" w:hAnsi="Arial" w:cs="Arial"/>
          <w:sz w:val="24"/>
          <w:szCs w:val="24"/>
          <w:lang w:val="en-GB"/>
        </w:rPr>
      </w:pPr>
      <w:bookmarkStart w:id="122" w:name="_Hlk196485389"/>
      <w:r w:rsidRPr="00C5348F">
        <w:rPr>
          <w:rFonts w:ascii="Arial" w:hAnsi="Arial" w:cs="Arial"/>
          <w:sz w:val="24"/>
          <w:szCs w:val="24"/>
          <w:lang w:val="en-GB"/>
        </w:rPr>
        <w:t xml:space="preserve"> </w:t>
      </w:r>
      <w:bookmarkStart w:id="123" w:name="_Toc198564726"/>
      <w:r w:rsidR="00492E72" w:rsidRPr="00C5348F">
        <w:rPr>
          <w:rFonts w:ascii="Arial" w:hAnsi="Arial" w:cs="Arial"/>
          <w:sz w:val="24"/>
          <w:szCs w:val="24"/>
          <w:lang w:val="en-GB"/>
        </w:rPr>
        <w:t>Propose</w:t>
      </w:r>
      <w:r w:rsidR="0008191F" w:rsidRPr="00C5348F">
        <w:rPr>
          <w:rFonts w:ascii="Arial" w:hAnsi="Arial" w:cs="Arial"/>
          <w:sz w:val="24"/>
          <w:szCs w:val="24"/>
          <w:lang w:val="en-GB"/>
        </w:rPr>
        <w:t>d</w:t>
      </w:r>
      <w:r w:rsidR="00492E72" w:rsidRPr="00C5348F">
        <w:rPr>
          <w:rFonts w:ascii="Arial" w:hAnsi="Arial" w:cs="Arial"/>
          <w:sz w:val="24"/>
          <w:szCs w:val="24"/>
          <w:lang w:val="en-GB"/>
        </w:rPr>
        <w:t xml:space="preserve"> </w:t>
      </w:r>
      <w:r w:rsidR="00637168" w:rsidRPr="00C5348F">
        <w:rPr>
          <w:rFonts w:ascii="Arial" w:hAnsi="Arial" w:cs="Arial"/>
          <w:sz w:val="24"/>
          <w:szCs w:val="24"/>
          <w:lang w:val="en-GB"/>
        </w:rPr>
        <w:t>R</w:t>
      </w:r>
      <w:r w:rsidR="00492E72" w:rsidRPr="00C5348F">
        <w:rPr>
          <w:rFonts w:ascii="Arial" w:hAnsi="Arial" w:cs="Arial"/>
          <w:sz w:val="24"/>
          <w:szCs w:val="24"/>
          <w:lang w:val="en-GB"/>
        </w:rPr>
        <w:t>ecommendations</w:t>
      </w:r>
      <w:bookmarkEnd w:id="123"/>
    </w:p>
    <w:bookmarkEnd w:id="122"/>
    <w:p w14:paraId="6E7CF4AE" w14:textId="6718EDC4" w:rsidR="003E0107" w:rsidRDefault="003E0107" w:rsidP="00395C9E">
      <w:pPr>
        <w:spacing w:after="0" w:line="360" w:lineRule="auto"/>
        <w:jc w:val="both"/>
        <w:rPr>
          <w:rFonts w:ascii="Arial" w:hAnsi="Arial" w:cs="Arial"/>
          <w:lang w:val="en-GB"/>
        </w:rPr>
      </w:pPr>
      <w:r w:rsidRPr="00395C9E">
        <w:rPr>
          <w:rFonts w:ascii="Arial" w:hAnsi="Arial" w:cs="Arial"/>
          <w:lang w:val="en-GB"/>
        </w:rPr>
        <w:t xml:space="preserve">Drawing from the insights gained through the analysis, the following recommendations </w:t>
      </w:r>
      <w:proofErr w:type="gramStart"/>
      <w:r w:rsidRPr="00395C9E">
        <w:rPr>
          <w:rFonts w:ascii="Arial" w:hAnsi="Arial" w:cs="Arial"/>
          <w:lang w:val="en-GB"/>
        </w:rPr>
        <w:t>are proposed</w:t>
      </w:r>
      <w:proofErr w:type="gramEnd"/>
      <w:r w:rsidRPr="00395C9E">
        <w:rPr>
          <w:rFonts w:ascii="Arial" w:hAnsi="Arial" w:cs="Arial"/>
          <w:lang w:val="en-GB"/>
        </w:rPr>
        <w:t xml:space="preserve"> to enhance internal reporting mechanisms and foster a culture of accountability within SWP:</w:t>
      </w:r>
    </w:p>
    <w:p w14:paraId="66610511" w14:textId="77777777" w:rsidR="00443859" w:rsidRPr="00C5348F" w:rsidRDefault="00443859" w:rsidP="00395C9E">
      <w:pPr>
        <w:spacing w:after="0" w:line="360" w:lineRule="auto"/>
        <w:jc w:val="both"/>
        <w:rPr>
          <w:rFonts w:ascii="Arial" w:hAnsi="Arial" w:cs="Arial"/>
          <w:color w:val="2F5496" w:themeColor="accent1" w:themeShade="BF"/>
          <w:sz w:val="24"/>
          <w:szCs w:val="24"/>
          <w:lang w:val="en-GB"/>
        </w:rPr>
      </w:pPr>
    </w:p>
    <w:p w14:paraId="1B3A9A09" w14:textId="77777777" w:rsidR="000A5597" w:rsidRPr="00C5348F" w:rsidRDefault="0008191F" w:rsidP="00443859">
      <w:pPr>
        <w:spacing w:after="0" w:line="360" w:lineRule="auto"/>
        <w:jc w:val="both"/>
        <w:rPr>
          <w:rFonts w:ascii="Arial" w:hAnsi="Arial" w:cs="Arial"/>
          <w:color w:val="2F5496" w:themeColor="accent1" w:themeShade="BF"/>
          <w:sz w:val="24"/>
          <w:szCs w:val="24"/>
          <w:lang w:val="en-GB"/>
        </w:rPr>
      </w:pPr>
      <w:r w:rsidRPr="00C5348F">
        <w:rPr>
          <w:rStyle w:val="Heading3Char"/>
          <w:rFonts w:ascii="Arial" w:hAnsi="Arial" w:cs="Arial"/>
          <w:color w:val="2F5496" w:themeColor="accent1" w:themeShade="BF"/>
        </w:rPr>
        <w:t>5.3.1</w:t>
      </w:r>
      <w:r w:rsidR="003E0107" w:rsidRPr="00C5348F">
        <w:rPr>
          <w:rStyle w:val="Heading3Char"/>
          <w:rFonts w:ascii="Arial" w:hAnsi="Arial" w:cs="Arial"/>
          <w:color w:val="2F5496" w:themeColor="accent1" w:themeShade="BF"/>
        </w:rPr>
        <w:t xml:space="preserve"> </w:t>
      </w:r>
      <w:bookmarkStart w:id="124" w:name="_Toc198564727"/>
      <w:r w:rsidR="003E0107" w:rsidRPr="00C5348F">
        <w:rPr>
          <w:rStyle w:val="Heading3Char"/>
          <w:rFonts w:ascii="Arial" w:hAnsi="Arial" w:cs="Arial"/>
          <w:color w:val="2F5496" w:themeColor="accent1" w:themeShade="BF"/>
        </w:rPr>
        <w:t>Implement Comprehensive Training Program</w:t>
      </w:r>
      <w:r w:rsidR="00010D18" w:rsidRPr="00C5348F">
        <w:rPr>
          <w:rStyle w:val="Heading3Char"/>
          <w:rFonts w:ascii="Arial" w:hAnsi="Arial" w:cs="Arial"/>
          <w:color w:val="2F5496" w:themeColor="accent1" w:themeShade="BF"/>
        </w:rPr>
        <w:t>me</w:t>
      </w:r>
      <w:r w:rsidR="003E0107" w:rsidRPr="00C5348F">
        <w:rPr>
          <w:rStyle w:val="Heading3Char"/>
          <w:rFonts w:ascii="Arial" w:hAnsi="Arial" w:cs="Arial"/>
          <w:color w:val="2F5496" w:themeColor="accent1" w:themeShade="BF"/>
        </w:rPr>
        <w:t>s</w:t>
      </w:r>
      <w:r w:rsidR="00443859" w:rsidRPr="00C5348F">
        <w:rPr>
          <w:rStyle w:val="Heading3Char"/>
          <w:rFonts w:ascii="Arial" w:hAnsi="Arial" w:cs="Arial"/>
          <w:color w:val="2F5496" w:themeColor="accent1" w:themeShade="BF"/>
        </w:rPr>
        <w:t xml:space="preserve"> (Short Term)</w:t>
      </w:r>
      <w:r w:rsidR="003E0107" w:rsidRPr="00C5348F">
        <w:rPr>
          <w:rStyle w:val="Heading3Char"/>
          <w:rFonts w:ascii="Arial" w:hAnsi="Arial" w:cs="Arial"/>
          <w:color w:val="2F5496" w:themeColor="accent1" w:themeShade="BF"/>
        </w:rPr>
        <w:t>:</w:t>
      </w:r>
      <w:bookmarkEnd w:id="124"/>
      <w:r w:rsidR="003E0107" w:rsidRPr="00C5348F">
        <w:rPr>
          <w:rFonts w:ascii="Arial" w:hAnsi="Arial" w:cs="Arial"/>
          <w:color w:val="2F5496" w:themeColor="accent1" w:themeShade="BF"/>
          <w:sz w:val="24"/>
          <w:szCs w:val="24"/>
          <w:lang w:val="en-GB"/>
        </w:rPr>
        <w:t xml:space="preserve"> </w:t>
      </w:r>
    </w:p>
    <w:p w14:paraId="5215472E" w14:textId="5613EE73" w:rsidR="003E0107" w:rsidRDefault="003E0107" w:rsidP="00443859">
      <w:pPr>
        <w:spacing w:after="0" w:line="360" w:lineRule="auto"/>
        <w:jc w:val="both"/>
        <w:rPr>
          <w:rFonts w:ascii="Arial" w:hAnsi="Arial" w:cs="Arial"/>
          <w:lang w:val="en-GB"/>
        </w:rPr>
      </w:pPr>
      <w:r w:rsidRPr="00395C9E">
        <w:rPr>
          <w:rFonts w:ascii="Arial" w:hAnsi="Arial" w:cs="Arial"/>
          <w:lang w:val="en-GB"/>
        </w:rPr>
        <w:t>Develop and implement ongoing training program</w:t>
      </w:r>
      <w:r w:rsidR="003252F6" w:rsidRPr="00395C9E">
        <w:rPr>
          <w:rFonts w:ascii="Arial" w:hAnsi="Arial" w:cs="Arial"/>
          <w:lang w:val="en-GB"/>
        </w:rPr>
        <w:t>me</w:t>
      </w:r>
      <w:r w:rsidRPr="00395C9E">
        <w:rPr>
          <w:rFonts w:ascii="Arial" w:hAnsi="Arial" w:cs="Arial"/>
          <w:lang w:val="en-GB"/>
        </w:rPr>
        <w:t xml:space="preserve">s that specifically address whistleblowing and the importance of reporting </w:t>
      </w:r>
      <w:r w:rsidR="007A22D1">
        <w:rPr>
          <w:rFonts w:ascii="Arial" w:hAnsi="Arial" w:cs="Arial"/>
          <w:lang w:val="en-GB"/>
        </w:rPr>
        <w:t xml:space="preserve">internal </w:t>
      </w:r>
      <w:r w:rsidRPr="00395C9E">
        <w:rPr>
          <w:rFonts w:ascii="Arial" w:hAnsi="Arial" w:cs="Arial"/>
          <w:lang w:val="en-GB"/>
        </w:rPr>
        <w:t>misconduct. Training</w:t>
      </w:r>
      <w:r w:rsidR="00FE2F45">
        <w:rPr>
          <w:rFonts w:ascii="Arial" w:hAnsi="Arial" w:cs="Arial"/>
          <w:lang w:val="en-GB"/>
        </w:rPr>
        <w:t>,</w:t>
      </w:r>
      <w:r w:rsidRPr="00395C9E">
        <w:rPr>
          <w:rFonts w:ascii="Arial" w:hAnsi="Arial" w:cs="Arial"/>
          <w:lang w:val="en-GB"/>
        </w:rPr>
        <w:t xml:space="preserve"> </w:t>
      </w:r>
      <w:r w:rsidR="00637168" w:rsidRPr="00395C9E">
        <w:rPr>
          <w:rFonts w:ascii="Arial" w:hAnsi="Arial" w:cs="Arial"/>
          <w:lang w:val="en-GB"/>
        </w:rPr>
        <w:t xml:space="preserve">including Operation Ninian inputs </w:t>
      </w:r>
      <w:r w:rsidRPr="00395C9E">
        <w:rPr>
          <w:rFonts w:ascii="Arial" w:hAnsi="Arial" w:cs="Arial"/>
          <w:lang w:val="en-GB"/>
        </w:rPr>
        <w:t>should</w:t>
      </w:r>
      <w:r w:rsidR="00010D18" w:rsidRPr="00395C9E">
        <w:rPr>
          <w:rFonts w:ascii="Arial" w:hAnsi="Arial" w:cs="Arial"/>
          <w:lang w:val="en-GB"/>
        </w:rPr>
        <w:t xml:space="preserve"> </w:t>
      </w:r>
      <w:proofErr w:type="gramStart"/>
      <w:r w:rsidR="00010D18" w:rsidRPr="00395C9E">
        <w:rPr>
          <w:rFonts w:ascii="Arial" w:hAnsi="Arial" w:cs="Arial"/>
          <w:lang w:val="en-GB"/>
        </w:rPr>
        <w:t xml:space="preserve">be </w:t>
      </w:r>
      <w:r w:rsidR="00FE2F45">
        <w:rPr>
          <w:rFonts w:ascii="Arial" w:hAnsi="Arial" w:cs="Arial"/>
          <w:lang w:val="en-GB"/>
        </w:rPr>
        <w:t>enhanced</w:t>
      </w:r>
      <w:proofErr w:type="gramEnd"/>
      <w:r w:rsidR="00FE2F45">
        <w:rPr>
          <w:rFonts w:ascii="Arial" w:hAnsi="Arial" w:cs="Arial"/>
          <w:lang w:val="en-GB"/>
        </w:rPr>
        <w:t xml:space="preserve"> </w:t>
      </w:r>
      <w:r w:rsidR="00DD4AAE">
        <w:rPr>
          <w:rFonts w:ascii="Arial" w:hAnsi="Arial" w:cs="Arial"/>
          <w:lang w:val="en-GB"/>
        </w:rPr>
        <w:t xml:space="preserve">and </w:t>
      </w:r>
      <w:r w:rsidR="00010D18" w:rsidRPr="00395C9E">
        <w:rPr>
          <w:rFonts w:ascii="Arial" w:hAnsi="Arial" w:cs="Arial"/>
          <w:lang w:val="en-GB"/>
        </w:rPr>
        <w:t>delivered to all employees</w:t>
      </w:r>
      <w:r w:rsidR="00FE2F45">
        <w:rPr>
          <w:rFonts w:ascii="Arial" w:hAnsi="Arial" w:cs="Arial"/>
          <w:lang w:val="en-GB"/>
        </w:rPr>
        <w:t>,</w:t>
      </w:r>
      <w:r w:rsidRPr="00395C9E">
        <w:rPr>
          <w:rFonts w:ascii="Arial" w:hAnsi="Arial" w:cs="Arial"/>
          <w:lang w:val="en-GB"/>
        </w:rPr>
        <w:t xml:space="preserve"> focus</w:t>
      </w:r>
      <w:r w:rsidR="00637168" w:rsidRPr="00395C9E">
        <w:rPr>
          <w:rFonts w:ascii="Arial" w:hAnsi="Arial" w:cs="Arial"/>
          <w:lang w:val="en-GB"/>
        </w:rPr>
        <w:t>ing</w:t>
      </w:r>
      <w:r w:rsidRPr="00395C9E">
        <w:rPr>
          <w:rFonts w:ascii="Arial" w:hAnsi="Arial" w:cs="Arial"/>
          <w:lang w:val="en-GB"/>
        </w:rPr>
        <w:t xml:space="preserve"> on understanding ethical standards, </w:t>
      </w:r>
      <w:r w:rsidRPr="00395C9E">
        <w:rPr>
          <w:rFonts w:ascii="Arial" w:hAnsi="Arial" w:cs="Arial"/>
          <w:lang w:val="en-GB"/>
        </w:rPr>
        <w:lastRenderedPageBreak/>
        <w:t xml:space="preserve">the reporting process, and the </w:t>
      </w:r>
      <w:r w:rsidR="00FE2F45">
        <w:rPr>
          <w:rFonts w:ascii="Arial" w:hAnsi="Arial" w:cs="Arial"/>
          <w:lang w:val="en-GB"/>
        </w:rPr>
        <w:t xml:space="preserve">consequences </w:t>
      </w:r>
      <w:r w:rsidRPr="00395C9E">
        <w:rPr>
          <w:rFonts w:ascii="Arial" w:hAnsi="Arial" w:cs="Arial"/>
          <w:lang w:val="en-GB"/>
        </w:rPr>
        <w:t>of failing to report</w:t>
      </w:r>
      <w:r w:rsidR="00FE2F45">
        <w:rPr>
          <w:rFonts w:ascii="Arial" w:hAnsi="Arial" w:cs="Arial"/>
          <w:lang w:val="en-GB"/>
        </w:rPr>
        <w:t>. This should address</w:t>
      </w:r>
      <w:r w:rsidRPr="00395C9E">
        <w:rPr>
          <w:rFonts w:ascii="Arial" w:hAnsi="Arial" w:cs="Arial"/>
          <w:lang w:val="en-GB"/>
        </w:rPr>
        <w:t xml:space="preserve"> gaps identified in the analysis regarding inconsistent training delivery and the need for tailor-made educational content</w:t>
      </w:r>
      <w:r w:rsidR="007A22D1">
        <w:rPr>
          <w:rFonts w:ascii="Arial" w:hAnsi="Arial" w:cs="Arial"/>
          <w:lang w:val="en-GB"/>
        </w:rPr>
        <w:t>.</w:t>
      </w:r>
      <w:r w:rsidRPr="00395C9E">
        <w:rPr>
          <w:rFonts w:ascii="Arial" w:hAnsi="Arial" w:cs="Arial"/>
          <w:lang w:val="en-GB"/>
        </w:rPr>
        <w:t xml:space="preserve"> </w:t>
      </w:r>
      <w:r w:rsidR="00FE2F45">
        <w:rPr>
          <w:rFonts w:ascii="Arial" w:hAnsi="Arial" w:cs="Arial"/>
          <w:lang w:val="en-GB"/>
        </w:rPr>
        <w:t xml:space="preserve">Additionally, </w:t>
      </w:r>
      <w:r w:rsidR="00DD4AAE">
        <w:rPr>
          <w:rFonts w:ascii="Arial" w:hAnsi="Arial" w:cs="Arial"/>
          <w:lang w:val="en-GB"/>
        </w:rPr>
        <w:t xml:space="preserve">new training </w:t>
      </w:r>
      <w:r w:rsidR="00FE2F45">
        <w:rPr>
          <w:rFonts w:ascii="Arial" w:hAnsi="Arial" w:cs="Arial"/>
          <w:lang w:val="en-GB"/>
        </w:rPr>
        <w:t>should be developed to align</w:t>
      </w:r>
      <w:r w:rsidR="00DD4AAE">
        <w:rPr>
          <w:rFonts w:ascii="Arial" w:hAnsi="Arial" w:cs="Arial"/>
          <w:lang w:val="en-GB"/>
        </w:rPr>
        <w:t xml:space="preserve"> with the findings</w:t>
      </w:r>
      <w:r w:rsidR="00FE2F45">
        <w:rPr>
          <w:rFonts w:ascii="Arial" w:hAnsi="Arial" w:cs="Arial"/>
          <w:lang w:val="en-GB"/>
        </w:rPr>
        <w:t>,</w:t>
      </w:r>
      <w:r w:rsidR="00DD4AAE">
        <w:rPr>
          <w:rFonts w:ascii="Arial" w:hAnsi="Arial" w:cs="Arial"/>
          <w:lang w:val="en-GB"/>
        </w:rPr>
        <w:t xml:space="preserve"> ensuring</w:t>
      </w:r>
      <w:r w:rsidR="003252F6" w:rsidRPr="00395C9E">
        <w:rPr>
          <w:rFonts w:ascii="Arial" w:hAnsi="Arial" w:cs="Arial"/>
          <w:lang w:val="en-GB"/>
        </w:rPr>
        <w:t xml:space="preserve"> </w:t>
      </w:r>
      <w:r w:rsidR="00010D18" w:rsidRPr="00395C9E">
        <w:rPr>
          <w:rFonts w:ascii="Arial" w:hAnsi="Arial" w:cs="Arial"/>
          <w:lang w:val="en-GB"/>
        </w:rPr>
        <w:t xml:space="preserve">it remains </w:t>
      </w:r>
      <w:r w:rsidR="00DD4AAE">
        <w:rPr>
          <w:rFonts w:ascii="Arial" w:hAnsi="Arial" w:cs="Arial"/>
          <w:lang w:val="en-GB"/>
        </w:rPr>
        <w:t xml:space="preserve">current, </w:t>
      </w:r>
      <w:r w:rsidR="003D4FA4">
        <w:rPr>
          <w:rFonts w:ascii="Arial" w:hAnsi="Arial" w:cs="Arial"/>
          <w:lang w:val="en-GB"/>
        </w:rPr>
        <w:t>relevant,</w:t>
      </w:r>
      <w:r w:rsidR="00DD4AAE">
        <w:rPr>
          <w:rFonts w:ascii="Arial" w:hAnsi="Arial" w:cs="Arial"/>
          <w:lang w:val="en-GB"/>
        </w:rPr>
        <w:t xml:space="preserve"> and inclusive for all employees including</w:t>
      </w:r>
      <w:r w:rsidR="00010D18" w:rsidRPr="00395C9E">
        <w:rPr>
          <w:rFonts w:ascii="Arial" w:hAnsi="Arial" w:cs="Arial"/>
          <w:lang w:val="en-GB"/>
        </w:rPr>
        <w:t xml:space="preserve"> police officers and staff members</w:t>
      </w:r>
      <w:r w:rsidR="003D4FA4">
        <w:rPr>
          <w:rFonts w:ascii="Arial" w:hAnsi="Arial" w:cs="Arial"/>
          <w:lang w:val="en-GB"/>
        </w:rPr>
        <w:t xml:space="preserve">. </w:t>
      </w:r>
      <w:r w:rsidR="00FE2F45">
        <w:rPr>
          <w:rFonts w:ascii="Arial" w:hAnsi="Arial" w:cs="Arial"/>
          <w:lang w:val="en-GB"/>
        </w:rPr>
        <w:t xml:space="preserve">Cultural </w:t>
      </w:r>
      <w:r w:rsidR="00DD4AAE">
        <w:rPr>
          <w:rFonts w:ascii="Arial" w:hAnsi="Arial" w:cs="Arial"/>
          <w:lang w:val="en-GB"/>
        </w:rPr>
        <w:t>considerations, equality and diversity</w:t>
      </w:r>
      <w:r w:rsidR="00FE2F45">
        <w:rPr>
          <w:rFonts w:ascii="Arial" w:hAnsi="Arial" w:cs="Arial"/>
          <w:lang w:val="en-GB"/>
        </w:rPr>
        <w:t xml:space="preserve"> should be at the forefront of this initiative</w:t>
      </w:r>
      <w:r w:rsidR="003D4FA4">
        <w:rPr>
          <w:rFonts w:ascii="Arial" w:hAnsi="Arial" w:cs="Arial"/>
          <w:lang w:val="en-GB"/>
        </w:rPr>
        <w:t xml:space="preserve">. </w:t>
      </w:r>
    </w:p>
    <w:p w14:paraId="04B99F5C" w14:textId="77777777" w:rsidR="00CC1890" w:rsidRDefault="00CC1890" w:rsidP="00443859">
      <w:pPr>
        <w:spacing w:after="0" w:line="360" w:lineRule="auto"/>
        <w:jc w:val="both"/>
        <w:rPr>
          <w:rFonts w:ascii="Arial" w:hAnsi="Arial" w:cs="Arial"/>
          <w:lang w:val="en-GB"/>
        </w:rPr>
      </w:pPr>
    </w:p>
    <w:p w14:paraId="3724A340" w14:textId="77777777" w:rsidR="002A201C" w:rsidRDefault="002A201C" w:rsidP="00443859">
      <w:pPr>
        <w:spacing w:after="0" w:line="360" w:lineRule="auto"/>
        <w:jc w:val="both"/>
        <w:rPr>
          <w:rFonts w:ascii="Arial" w:hAnsi="Arial" w:cs="Arial"/>
          <w:lang w:val="en-GB"/>
        </w:rPr>
      </w:pPr>
    </w:p>
    <w:p w14:paraId="436436EB" w14:textId="28347812" w:rsidR="00F055EC" w:rsidRPr="00C5348F" w:rsidRDefault="0008191F" w:rsidP="00443859">
      <w:pPr>
        <w:spacing w:after="0" w:line="360" w:lineRule="auto"/>
        <w:jc w:val="both"/>
        <w:rPr>
          <w:rStyle w:val="Heading3Char"/>
          <w:rFonts w:ascii="Arial" w:hAnsi="Arial" w:cs="Arial"/>
          <w:color w:val="2F5496" w:themeColor="accent1" w:themeShade="BF"/>
        </w:rPr>
      </w:pPr>
      <w:bookmarkStart w:id="125" w:name="_Toc198564728"/>
      <w:r w:rsidRPr="00C5348F">
        <w:rPr>
          <w:rStyle w:val="Heading3Char"/>
          <w:rFonts w:ascii="Arial" w:hAnsi="Arial" w:cs="Arial"/>
          <w:color w:val="2F5496" w:themeColor="accent1" w:themeShade="BF"/>
        </w:rPr>
        <w:t>5.3.2</w:t>
      </w:r>
      <w:r w:rsidR="003E0107" w:rsidRPr="00C5348F">
        <w:rPr>
          <w:rStyle w:val="Heading3Char"/>
          <w:rFonts w:ascii="Arial" w:hAnsi="Arial" w:cs="Arial"/>
          <w:color w:val="2F5496" w:themeColor="accent1" w:themeShade="BF"/>
        </w:rPr>
        <w:t xml:space="preserve"> Enhance Reporting Mechanisms</w:t>
      </w:r>
      <w:r w:rsidR="00443859" w:rsidRPr="00C5348F">
        <w:rPr>
          <w:rStyle w:val="Heading3Char"/>
          <w:rFonts w:ascii="Arial" w:hAnsi="Arial" w:cs="Arial"/>
          <w:color w:val="2F5496" w:themeColor="accent1" w:themeShade="BF"/>
        </w:rPr>
        <w:t xml:space="preserve"> (Short Term)</w:t>
      </w:r>
      <w:bookmarkEnd w:id="125"/>
      <w:r w:rsidR="000A5597" w:rsidRPr="00C5348F">
        <w:rPr>
          <w:rStyle w:val="Heading3Char"/>
          <w:rFonts w:ascii="Arial" w:hAnsi="Arial" w:cs="Arial"/>
          <w:color w:val="2F5496" w:themeColor="accent1" w:themeShade="BF"/>
        </w:rPr>
        <w:t>:</w:t>
      </w:r>
    </w:p>
    <w:p w14:paraId="03FD313B" w14:textId="4DC4F8F4" w:rsidR="003E0107" w:rsidRDefault="00010D18" w:rsidP="00443859">
      <w:pPr>
        <w:spacing w:after="0" w:line="360" w:lineRule="auto"/>
        <w:jc w:val="both"/>
        <w:rPr>
          <w:rFonts w:ascii="Arial" w:hAnsi="Arial" w:cs="Arial"/>
          <w:lang w:val="en-GB"/>
        </w:rPr>
      </w:pPr>
      <w:r w:rsidRPr="00395C9E">
        <w:rPr>
          <w:rFonts w:ascii="Arial" w:hAnsi="Arial" w:cs="Arial"/>
          <w:lang w:val="en-GB"/>
        </w:rPr>
        <w:t xml:space="preserve">Building on </w:t>
      </w:r>
      <w:r w:rsidR="003252F6" w:rsidRPr="00395C9E">
        <w:rPr>
          <w:rFonts w:ascii="Arial" w:hAnsi="Arial" w:cs="Arial"/>
          <w:lang w:val="en-GB"/>
        </w:rPr>
        <w:t xml:space="preserve">existing </w:t>
      </w:r>
      <w:r w:rsidRPr="00395C9E">
        <w:rPr>
          <w:rFonts w:ascii="Arial" w:hAnsi="Arial" w:cs="Arial"/>
          <w:lang w:val="en-GB"/>
        </w:rPr>
        <w:t xml:space="preserve">channels </w:t>
      </w:r>
      <w:r w:rsidR="003252F6" w:rsidRPr="00395C9E">
        <w:rPr>
          <w:rFonts w:ascii="Arial" w:hAnsi="Arial" w:cs="Arial"/>
          <w:lang w:val="en-GB"/>
        </w:rPr>
        <w:t>for</w:t>
      </w:r>
      <w:r w:rsidRPr="00395C9E">
        <w:rPr>
          <w:rFonts w:ascii="Arial" w:hAnsi="Arial" w:cs="Arial"/>
          <w:lang w:val="en-GB"/>
        </w:rPr>
        <w:t xml:space="preserve"> report</w:t>
      </w:r>
      <w:r w:rsidR="003252F6" w:rsidRPr="00395C9E">
        <w:rPr>
          <w:rFonts w:ascii="Arial" w:hAnsi="Arial" w:cs="Arial"/>
          <w:lang w:val="en-GB"/>
        </w:rPr>
        <w:t xml:space="preserve">ing </w:t>
      </w:r>
      <w:r w:rsidRPr="00395C9E">
        <w:rPr>
          <w:rFonts w:ascii="Arial" w:hAnsi="Arial" w:cs="Arial"/>
          <w:lang w:val="en-GB"/>
        </w:rPr>
        <w:t>misconduct, consider</w:t>
      </w:r>
      <w:r w:rsidR="00FE2F45">
        <w:rPr>
          <w:rFonts w:ascii="Arial" w:hAnsi="Arial" w:cs="Arial"/>
          <w:lang w:val="en-GB"/>
        </w:rPr>
        <w:t xml:space="preserve">ation should </w:t>
      </w:r>
      <w:proofErr w:type="gramStart"/>
      <w:r w:rsidR="00FE2F45">
        <w:rPr>
          <w:rFonts w:ascii="Arial" w:hAnsi="Arial" w:cs="Arial"/>
          <w:lang w:val="en-GB"/>
        </w:rPr>
        <w:t>be given</w:t>
      </w:r>
      <w:proofErr w:type="gramEnd"/>
      <w:r w:rsidR="00FE2F45">
        <w:rPr>
          <w:rFonts w:ascii="Arial" w:hAnsi="Arial" w:cs="Arial"/>
          <w:lang w:val="en-GB"/>
        </w:rPr>
        <w:t xml:space="preserve"> to </w:t>
      </w:r>
      <w:r w:rsidR="002A201C" w:rsidRPr="00395C9E">
        <w:rPr>
          <w:rFonts w:ascii="Arial" w:hAnsi="Arial" w:cs="Arial"/>
          <w:lang w:val="en-GB"/>
        </w:rPr>
        <w:t xml:space="preserve">creating </w:t>
      </w:r>
      <w:r w:rsidR="002A201C">
        <w:rPr>
          <w:rFonts w:ascii="Arial" w:hAnsi="Arial" w:cs="Arial"/>
          <w:lang w:val="en-GB"/>
        </w:rPr>
        <w:t>user</w:t>
      </w:r>
      <w:r w:rsidR="003E0107" w:rsidRPr="00395C9E">
        <w:rPr>
          <w:rFonts w:ascii="Arial" w:hAnsi="Arial" w:cs="Arial"/>
          <w:lang w:val="en-GB"/>
        </w:rPr>
        <w:t>-friendly</w:t>
      </w:r>
      <w:r w:rsidR="00FE2F45">
        <w:rPr>
          <w:rFonts w:ascii="Arial" w:hAnsi="Arial" w:cs="Arial"/>
          <w:lang w:val="en-GB"/>
        </w:rPr>
        <w:t xml:space="preserve"> technolog</w:t>
      </w:r>
      <w:r w:rsidR="007A22D1">
        <w:rPr>
          <w:rFonts w:ascii="Arial" w:hAnsi="Arial" w:cs="Arial"/>
          <w:lang w:val="en-GB"/>
        </w:rPr>
        <w:t>ical</w:t>
      </w:r>
      <w:r w:rsidR="00FE2F45">
        <w:rPr>
          <w:rFonts w:ascii="Arial" w:hAnsi="Arial" w:cs="Arial"/>
          <w:lang w:val="en-GB"/>
        </w:rPr>
        <w:t xml:space="preserve"> solution</w:t>
      </w:r>
      <w:r w:rsidR="007A22D1">
        <w:rPr>
          <w:rFonts w:ascii="Arial" w:hAnsi="Arial" w:cs="Arial"/>
          <w:lang w:val="en-GB"/>
        </w:rPr>
        <w:t>s</w:t>
      </w:r>
      <w:r w:rsidR="00FE2F45">
        <w:rPr>
          <w:rFonts w:ascii="Arial" w:hAnsi="Arial" w:cs="Arial"/>
          <w:lang w:val="en-GB"/>
        </w:rPr>
        <w:t xml:space="preserve"> and </w:t>
      </w:r>
      <w:r w:rsidR="00FE2F45" w:rsidRPr="00395C9E">
        <w:rPr>
          <w:rFonts w:ascii="Arial" w:hAnsi="Arial" w:cs="Arial"/>
          <w:lang w:val="en-GB"/>
        </w:rPr>
        <w:t>accessible</w:t>
      </w:r>
      <w:r w:rsidR="003E0107" w:rsidRPr="00395C9E">
        <w:rPr>
          <w:rFonts w:ascii="Arial" w:hAnsi="Arial" w:cs="Arial"/>
          <w:lang w:val="en-GB"/>
        </w:rPr>
        <w:t xml:space="preserve"> reporting systems that emphasi</w:t>
      </w:r>
      <w:r w:rsidRPr="00395C9E">
        <w:rPr>
          <w:rFonts w:ascii="Arial" w:hAnsi="Arial" w:cs="Arial"/>
          <w:lang w:val="en-GB"/>
        </w:rPr>
        <w:t>s</w:t>
      </w:r>
      <w:r w:rsidR="003E0107" w:rsidRPr="00395C9E">
        <w:rPr>
          <w:rFonts w:ascii="Arial" w:hAnsi="Arial" w:cs="Arial"/>
          <w:lang w:val="en-GB"/>
        </w:rPr>
        <w:t xml:space="preserve">e confidentiality and </w:t>
      </w:r>
      <w:r w:rsidR="00443859" w:rsidRPr="00395C9E">
        <w:rPr>
          <w:rFonts w:ascii="Arial" w:hAnsi="Arial" w:cs="Arial"/>
          <w:lang w:val="en-GB"/>
        </w:rPr>
        <w:t>support</w:t>
      </w:r>
      <w:r w:rsidR="00FE2F45">
        <w:rPr>
          <w:rFonts w:ascii="Arial" w:hAnsi="Arial" w:cs="Arial"/>
          <w:lang w:val="en-GB"/>
        </w:rPr>
        <w:t>s</w:t>
      </w:r>
      <w:r w:rsidR="003E0107" w:rsidRPr="00395C9E">
        <w:rPr>
          <w:rFonts w:ascii="Arial" w:hAnsi="Arial" w:cs="Arial"/>
          <w:lang w:val="en-GB"/>
        </w:rPr>
        <w:t xml:space="preserve"> whistleblowers</w:t>
      </w:r>
      <w:r w:rsidR="003D4FA4" w:rsidRPr="00395C9E">
        <w:rPr>
          <w:rFonts w:ascii="Arial" w:hAnsi="Arial" w:cs="Arial"/>
          <w:lang w:val="en-GB"/>
        </w:rPr>
        <w:t xml:space="preserve">. </w:t>
      </w:r>
      <w:r w:rsidR="003E0107" w:rsidRPr="00395C9E">
        <w:rPr>
          <w:rFonts w:ascii="Arial" w:hAnsi="Arial" w:cs="Arial"/>
          <w:lang w:val="en-GB"/>
        </w:rPr>
        <w:t>Utili</w:t>
      </w:r>
      <w:r w:rsidRPr="00395C9E">
        <w:rPr>
          <w:rFonts w:ascii="Arial" w:hAnsi="Arial" w:cs="Arial"/>
          <w:lang w:val="en-GB"/>
        </w:rPr>
        <w:t>s</w:t>
      </w:r>
      <w:r w:rsidR="003E0107" w:rsidRPr="00395C9E">
        <w:rPr>
          <w:rFonts w:ascii="Arial" w:hAnsi="Arial" w:cs="Arial"/>
          <w:lang w:val="en-GB"/>
        </w:rPr>
        <w:t xml:space="preserve">ing technology, such as dedicated </w:t>
      </w:r>
      <w:r w:rsidR="007A22D1">
        <w:rPr>
          <w:rFonts w:ascii="Arial" w:hAnsi="Arial" w:cs="Arial"/>
          <w:lang w:val="en-GB"/>
        </w:rPr>
        <w:t xml:space="preserve">digital mobile </w:t>
      </w:r>
      <w:r w:rsidR="007A22D1" w:rsidRPr="00395C9E">
        <w:rPr>
          <w:rFonts w:ascii="Arial" w:hAnsi="Arial" w:cs="Arial"/>
          <w:lang w:val="en-GB"/>
        </w:rPr>
        <w:t>applications</w:t>
      </w:r>
      <w:r w:rsidR="003E0107" w:rsidRPr="00395C9E">
        <w:rPr>
          <w:rFonts w:ascii="Arial" w:hAnsi="Arial" w:cs="Arial"/>
          <w:lang w:val="en-GB"/>
        </w:rPr>
        <w:t xml:space="preserve"> for </w:t>
      </w:r>
      <w:r w:rsidR="00FE2F45">
        <w:rPr>
          <w:rFonts w:ascii="Arial" w:hAnsi="Arial" w:cs="Arial"/>
          <w:lang w:val="en-GB"/>
        </w:rPr>
        <w:t xml:space="preserve">anonymously </w:t>
      </w:r>
      <w:r w:rsidR="003E0107" w:rsidRPr="00395C9E">
        <w:rPr>
          <w:rFonts w:ascii="Arial" w:hAnsi="Arial" w:cs="Arial"/>
          <w:lang w:val="en-GB"/>
        </w:rPr>
        <w:t xml:space="preserve">reporting </w:t>
      </w:r>
      <w:r w:rsidR="007A22D1">
        <w:rPr>
          <w:rFonts w:ascii="Arial" w:hAnsi="Arial" w:cs="Arial"/>
          <w:lang w:val="en-GB"/>
        </w:rPr>
        <w:t xml:space="preserve">of </w:t>
      </w:r>
      <w:r w:rsidR="003E0107" w:rsidRPr="00395C9E">
        <w:rPr>
          <w:rFonts w:ascii="Arial" w:hAnsi="Arial" w:cs="Arial"/>
          <w:lang w:val="en-GB"/>
        </w:rPr>
        <w:t xml:space="preserve">concerns, can </w:t>
      </w:r>
      <w:r w:rsidR="002A201C" w:rsidRPr="00395C9E">
        <w:rPr>
          <w:rFonts w:ascii="Arial" w:hAnsi="Arial" w:cs="Arial"/>
          <w:lang w:val="en-GB"/>
        </w:rPr>
        <w:t>facilitate higher</w:t>
      </w:r>
      <w:r w:rsidR="003E0107" w:rsidRPr="00395C9E">
        <w:rPr>
          <w:rFonts w:ascii="Arial" w:hAnsi="Arial" w:cs="Arial"/>
          <w:lang w:val="en-GB"/>
        </w:rPr>
        <w:t xml:space="preserve"> reporting</w:t>
      </w:r>
      <w:r w:rsidR="007A22D1">
        <w:rPr>
          <w:rFonts w:ascii="Arial" w:hAnsi="Arial" w:cs="Arial"/>
          <w:lang w:val="en-GB"/>
        </w:rPr>
        <w:t xml:space="preserve"> rates</w:t>
      </w:r>
      <w:r w:rsidR="003E0107" w:rsidRPr="00395C9E">
        <w:rPr>
          <w:rFonts w:ascii="Arial" w:hAnsi="Arial" w:cs="Arial"/>
          <w:lang w:val="en-GB"/>
        </w:rPr>
        <w:t xml:space="preserve"> and mitigate fears </w:t>
      </w:r>
      <w:r w:rsidR="002A201C">
        <w:rPr>
          <w:rFonts w:ascii="Arial" w:hAnsi="Arial" w:cs="Arial"/>
          <w:lang w:val="en-GB"/>
        </w:rPr>
        <w:t>associated with</w:t>
      </w:r>
      <w:r w:rsidR="00BE6C20" w:rsidRPr="00395C9E">
        <w:rPr>
          <w:rFonts w:ascii="Arial" w:hAnsi="Arial" w:cs="Arial"/>
          <w:lang w:val="en-GB"/>
        </w:rPr>
        <w:t xml:space="preserve"> misconduct disclosure</w:t>
      </w:r>
      <w:r w:rsidR="003E0107" w:rsidRPr="00395C9E">
        <w:rPr>
          <w:rFonts w:ascii="Arial" w:hAnsi="Arial" w:cs="Arial"/>
          <w:lang w:val="en-GB"/>
        </w:rPr>
        <w:t xml:space="preserve">. This </w:t>
      </w:r>
      <w:r w:rsidR="00BE6C20" w:rsidRPr="00395C9E">
        <w:rPr>
          <w:rFonts w:ascii="Arial" w:hAnsi="Arial" w:cs="Arial"/>
          <w:lang w:val="en-GB"/>
        </w:rPr>
        <w:t xml:space="preserve">approach </w:t>
      </w:r>
      <w:r w:rsidR="00FE2F45">
        <w:rPr>
          <w:rFonts w:ascii="Arial" w:hAnsi="Arial" w:cs="Arial"/>
          <w:lang w:val="en-GB"/>
        </w:rPr>
        <w:t>reinforces</w:t>
      </w:r>
      <w:r w:rsidR="003E0107" w:rsidRPr="00395C9E">
        <w:rPr>
          <w:rFonts w:ascii="Arial" w:hAnsi="Arial" w:cs="Arial"/>
          <w:lang w:val="en-GB"/>
        </w:rPr>
        <w:t xml:space="preserve"> findings </w:t>
      </w:r>
      <w:r w:rsidR="00BE6C20" w:rsidRPr="00395C9E">
        <w:rPr>
          <w:rFonts w:ascii="Arial" w:hAnsi="Arial" w:cs="Arial"/>
          <w:lang w:val="en-GB"/>
        </w:rPr>
        <w:t xml:space="preserve">indicating </w:t>
      </w:r>
      <w:r w:rsidR="003E0107" w:rsidRPr="00395C9E">
        <w:rPr>
          <w:rFonts w:ascii="Arial" w:hAnsi="Arial" w:cs="Arial"/>
          <w:lang w:val="en-GB"/>
        </w:rPr>
        <w:t xml:space="preserve">that perceived efficacy and confidentiality are critical </w:t>
      </w:r>
      <w:r w:rsidR="00FE2F45">
        <w:rPr>
          <w:rFonts w:ascii="Arial" w:hAnsi="Arial" w:cs="Arial"/>
          <w:lang w:val="en-GB"/>
        </w:rPr>
        <w:t>for</w:t>
      </w:r>
      <w:r w:rsidR="003E0107" w:rsidRPr="00395C9E">
        <w:rPr>
          <w:rFonts w:ascii="Arial" w:hAnsi="Arial" w:cs="Arial"/>
          <w:lang w:val="en-GB"/>
        </w:rPr>
        <w:t xml:space="preserve"> employee engagement in </w:t>
      </w:r>
      <w:r w:rsidR="002A201C">
        <w:rPr>
          <w:rFonts w:ascii="Arial" w:hAnsi="Arial" w:cs="Arial"/>
          <w:lang w:val="en-GB"/>
        </w:rPr>
        <w:t xml:space="preserve">the </w:t>
      </w:r>
      <w:r w:rsidR="003E0107" w:rsidRPr="00395C9E">
        <w:rPr>
          <w:rFonts w:ascii="Arial" w:hAnsi="Arial" w:cs="Arial"/>
          <w:lang w:val="en-GB"/>
        </w:rPr>
        <w:t>reporting</w:t>
      </w:r>
      <w:r w:rsidR="002A201C">
        <w:rPr>
          <w:rFonts w:ascii="Arial" w:hAnsi="Arial" w:cs="Arial"/>
          <w:lang w:val="en-GB"/>
        </w:rPr>
        <w:t xml:space="preserve"> process</w:t>
      </w:r>
      <w:r w:rsidRPr="00395C9E">
        <w:rPr>
          <w:rFonts w:ascii="Arial" w:hAnsi="Arial" w:cs="Arial"/>
          <w:lang w:val="en-GB"/>
        </w:rPr>
        <w:t>.</w:t>
      </w:r>
    </w:p>
    <w:p w14:paraId="320F4DFE" w14:textId="77777777" w:rsidR="00C5348F" w:rsidRDefault="00C5348F" w:rsidP="00443859">
      <w:pPr>
        <w:spacing w:after="0" w:line="360" w:lineRule="auto"/>
        <w:jc w:val="both"/>
        <w:rPr>
          <w:rFonts w:ascii="Arial" w:hAnsi="Arial" w:cs="Arial"/>
          <w:lang w:val="en-GB"/>
        </w:rPr>
      </w:pPr>
    </w:p>
    <w:p w14:paraId="4A634C59" w14:textId="77777777" w:rsidR="002A201C" w:rsidRDefault="002A201C" w:rsidP="00443859">
      <w:pPr>
        <w:spacing w:after="0" w:line="360" w:lineRule="auto"/>
        <w:jc w:val="both"/>
        <w:rPr>
          <w:rFonts w:ascii="Arial" w:hAnsi="Arial" w:cs="Arial"/>
          <w:lang w:val="en-GB"/>
        </w:rPr>
      </w:pPr>
    </w:p>
    <w:p w14:paraId="634015EB" w14:textId="77777777" w:rsidR="00F055EC" w:rsidRPr="00C5348F" w:rsidRDefault="00443859" w:rsidP="00443859">
      <w:pPr>
        <w:spacing w:after="0" w:line="360" w:lineRule="auto"/>
        <w:jc w:val="both"/>
        <w:rPr>
          <w:rStyle w:val="Heading3Char"/>
          <w:rFonts w:ascii="Arial" w:hAnsi="Arial" w:cs="Arial"/>
          <w:color w:val="2F5496" w:themeColor="accent1" w:themeShade="BF"/>
        </w:rPr>
      </w:pPr>
      <w:bookmarkStart w:id="126" w:name="_Toc198564729"/>
      <w:r w:rsidRPr="00C5348F">
        <w:rPr>
          <w:rStyle w:val="Heading3Char"/>
          <w:rFonts w:ascii="Arial" w:hAnsi="Arial" w:cs="Arial"/>
          <w:color w:val="2F5496" w:themeColor="accent1" w:themeShade="BF"/>
        </w:rPr>
        <w:t>5.3.3 Develop a Care Package Incorporating Aftercare Support Systems (Medium Term):</w:t>
      </w:r>
      <w:bookmarkEnd w:id="126"/>
      <w:r w:rsidRPr="00C5348F">
        <w:rPr>
          <w:rStyle w:val="Heading3Char"/>
          <w:rFonts w:ascii="Arial" w:hAnsi="Arial" w:cs="Arial"/>
          <w:color w:val="2F5496" w:themeColor="accent1" w:themeShade="BF"/>
        </w:rPr>
        <w:t xml:space="preserve"> </w:t>
      </w:r>
    </w:p>
    <w:p w14:paraId="265F26B6" w14:textId="3D3CBFE8" w:rsidR="00443859" w:rsidRDefault="00FE2F45" w:rsidP="00443859">
      <w:pPr>
        <w:spacing w:after="0" w:line="360" w:lineRule="auto"/>
        <w:jc w:val="both"/>
        <w:rPr>
          <w:rFonts w:ascii="Arial" w:hAnsi="Arial" w:cs="Arial"/>
          <w:lang w:val="en-GB"/>
        </w:rPr>
      </w:pPr>
      <w:r w:rsidRPr="00FE2F45">
        <w:rPr>
          <w:rStyle w:val="Heading3Char"/>
          <w:rFonts w:ascii="Arial" w:hAnsi="Arial" w:cs="Arial"/>
          <w:color w:val="auto"/>
          <w:sz w:val="22"/>
          <w:szCs w:val="22"/>
        </w:rPr>
        <w:t>Create</w:t>
      </w:r>
      <w:r w:rsidR="00443859" w:rsidRPr="00FE2F45">
        <w:rPr>
          <w:rFonts w:ascii="Arial" w:hAnsi="Arial" w:cs="Arial"/>
          <w:lang w:val="en-GB"/>
        </w:rPr>
        <w:t xml:space="preserve"> a </w:t>
      </w:r>
      <w:r w:rsidRPr="00FE2F45">
        <w:rPr>
          <w:rFonts w:ascii="Arial" w:hAnsi="Arial" w:cs="Arial"/>
          <w:lang w:val="en-GB"/>
        </w:rPr>
        <w:t xml:space="preserve">comprehensive support </w:t>
      </w:r>
      <w:r w:rsidR="00443859" w:rsidRPr="00FE2F45">
        <w:rPr>
          <w:rFonts w:ascii="Arial" w:hAnsi="Arial" w:cs="Arial"/>
          <w:lang w:val="en-GB"/>
        </w:rPr>
        <w:t>package for individuals who report misconduct</w:t>
      </w:r>
      <w:r w:rsidR="002A201C">
        <w:rPr>
          <w:rFonts w:ascii="Arial" w:hAnsi="Arial" w:cs="Arial"/>
          <w:lang w:val="en-GB"/>
        </w:rPr>
        <w:t>, offering</w:t>
      </w:r>
      <w:r w:rsidR="00443859" w:rsidRPr="00FE2F45">
        <w:rPr>
          <w:rFonts w:ascii="Arial" w:hAnsi="Arial" w:cs="Arial"/>
          <w:lang w:val="en-GB"/>
        </w:rPr>
        <w:t xml:space="preserve"> necessary </w:t>
      </w:r>
      <w:r w:rsidR="002A201C">
        <w:rPr>
          <w:rFonts w:ascii="Arial" w:hAnsi="Arial" w:cs="Arial"/>
          <w:lang w:val="en-GB"/>
        </w:rPr>
        <w:t xml:space="preserve">assistance </w:t>
      </w:r>
      <w:r w:rsidR="00443859" w:rsidRPr="00FE2F45">
        <w:rPr>
          <w:rFonts w:ascii="Arial" w:hAnsi="Arial" w:cs="Arial"/>
          <w:lang w:val="en-GB"/>
        </w:rPr>
        <w:t xml:space="preserve">during and post-reporting. This package could include counselling services, regular check-ins, </w:t>
      </w:r>
      <w:r w:rsidR="00CC1890">
        <w:rPr>
          <w:rFonts w:ascii="Arial" w:hAnsi="Arial" w:cs="Arial"/>
          <w:lang w:val="en-GB"/>
        </w:rPr>
        <w:t xml:space="preserve">consistent </w:t>
      </w:r>
      <w:r w:rsidR="008D5D23">
        <w:rPr>
          <w:rFonts w:ascii="Arial" w:hAnsi="Arial" w:cs="Arial"/>
          <w:lang w:val="en-GB"/>
        </w:rPr>
        <w:t xml:space="preserve">updates, </w:t>
      </w:r>
      <w:r w:rsidR="00443859" w:rsidRPr="00FE2F45">
        <w:rPr>
          <w:rFonts w:ascii="Arial" w:hAnsi="Arial" w:cs="Arial"/>
          <w:lang w:val="en-GB"/>
        </w:rPr>
        <w:t xml:space="preserve">and debriefing sessions to address any emotional or psychological consequences that </w:t>
      </w:r>
      <w:r w:rsidR="002A201C">
        <w:rPr>
          <w:rFonts w:ascii="Arial" w:hAnsi="Arial" w:cs="Arial"/>
          <w:lang w:val="en-GB"/>
        </w:rPr>
        <w:t xml:space="preserve">may </w:t>
      </w:r>
      <w:r w:rsidR="00443859" w:rsidRPr="00395C9E">
        <w:rPr>
          <w:rFonts w:ascii="Arial" w:hAnsi="Arial" w:cs="Arial"/>
          <w:lang w:val="en-GB"/>
        </w:rPr>
        <w:t>arise from reporting</w:t>
      </w:r>
      <w:r w:rsidR="008D5D23">
        <w:rPr>
          <w:rFonts w:ascii="Arial" w:hAnsi="Arial" w:cs="Arial"/>
          <w:lang w:val="en-GB"/>
        </w:rPr>
        <w:t>. Such support c</w:t>
      </w:r>
      <w:r w:rsidR="008D5D23" w:rsidRPr="00395C9E">
        <w:rPr>
          <w:rFonts w:ascii="Arial" w:hAnsi="Arial" w:cs="Arial"/>
          <w:lang w:val="en-GB"/>
        </w:rPr>
        <w:t>ontribut</w:t>
      </w:r>
      <w:r w:rsidR="008D5D23">
        <w:rPr>
          <w:rFonts w:ascii="Arial" w:hAnsi="Arial" w:cs="Arial"/>
          <w:lang w:val="en-GB"/>
        </w:rPr>
        <w:t>es</w:t>
      </w:r>
      <w:r w:rsidR="00443859" w:rsidRPr="00395C9E">
        <w:rPr>
          <w:rFonts w:ascii="Arial" w:hAnsi="Arial" w:cs="Arial"/>
          <w:lang w:val="en-GB"/>
        </w:rPr>
        <w:t xml:space="preserve"> to a healthier organisational culture that values </w:t>
      </w:r>
      <w:r w:rsidR="002A201C">
        <w:rPr>
          <w:rFonts w:ascii="Arial" w:hAnsi="Arial" w:cs="Arial"/>
          <w:lang w:val="en-GB"/>
        </w:rPr>
        <w:t xml:space="preserve">and prioritises </w:t>
      </w:r>
      <w:r w:rsidR="00443859" w:rsidRPr="00395C9E">
        <w:rPr>
          <w:rFonts w:ascii="Arial" w:hAnsi="Arial" w:cs="Arial"/>
          <w:lang w:val="en-GB"/>
        </w:rPr>
        <w:t xml:space="preserve">employee well-being. </w:t>
      </w:r>
    </w:p>
    <w:p w14:paraId="5F22A7D7" w14:textId="77777777" w:rsidR="00443859" w:rsidRDefault="00443859" w:rsidP="00443859">
      <w:pPr>
        <w:spacing w:after="0" w:line="360" w:lineRule="auto"/>
        <w:jc w:val="both"/>
        <w:rPr>
          <w:rFonts w:ascii="Arial" w:hAnsi="Arial" w:cs="Arial"/>
          <w:lang w:val="en-GB"/>
        </w:rPr>
      </w:pPr>
    </w:p>
    <w:p w14:paraId="76025090" w14:textId="77777777" w:rsidR="002A201C" w:rsidRDefault="002A201C" w:rsidP="00443859">
      <w:pPr>
        <w:spacing w:after="0" w:line="360" w:lineRule="auto"/>
        <w:jc w:val="both"/>
        <w:rPr>
          <w:rFonts w:ascii="Arial" w:hAnsi="Arial" w:cs="Arial"/>
          <w:lang w:val="en-GB"/>
        </w:rPr>
      </w:pPr>
    </w:p>
    <w:p w14:paraId="0A4680BA" w14:textId="77777777" w:rsidR="00F055EC" w:rsidRPr="00C5348F" w:rsidRDefault="0008191F" w:rsidP="00395C9E">
      <w:pPr>
        <w:spacing w:after="0" w:line="360" w:lineRule="auto"/>
        <w:jc w:val="both"/>
        <w:rPr>
          <w:rFonts w:ascii="Arial" w:hAnsi="Arial" w:cs="Arial"/>
          <w:color w:val="2F5496" w:themeColor="accent1" w:themeShade="BF"/>
          <w:sz w:val="24"/>
          <w:szCs w:val="24"/>
          <w:lang w:val="en-GB"/>
        </w:rPr>
      </w:pPr>
      <w:bookmarkStart w:id="127" w:name="_Toc198564730"/>
      <w:r w:rsidRPr="00C5348F">
        <w:rPr>
          <w:rStyle w:val="Heading3Char"/>
          <w:rFonts w:ascii="Arial" w:hAnsi="Arial" w:cs="Arial"/>
          <w:color w:val="2F5496" w:themeColor="accent1" w:themeShade="BF"/>
        </w:rPr>
        <w:t>5.</w:t>
      </w:r>
      <w:r w:rsidR="00872C36" w:rsidRPr="00C5348F">
        <w:rPr>
          <w:rStyle w:val="Heading3Char"/>
          <w:rFonts w:ascii="Arial" w:hAnsi="Arial" w:cs="Arial"/>
          <w:color w:val="2F5496" w:themeColor="accent1" w:themeShade="BF"/>
        </w:rPr>
        <w:t>3</w:t>
      </w:r>
      <w:r w:rsidRPr="00C5348F">
        <w:rPr>
          <w:rStyle w:val="Heading3Char"/>
          <w:rFonts w:ascii="Arial" w:hAnsi="Arial" w:cs="Arial"/>
          <w:color w:val="2F5496" w:themeColor="accent1" w:themeShade="BF"/>
        </w:rPr>
        <w:t>.</w:t>
      </w:r>
      <w:r w:rsidR="00443859" w:rsidRPr="00C5348F">
        <w:rPr>
          <w:rStyle w:val="Heading3Char"/>
          <w:rFonts w:ascii="Arial" w:hAnsi="Arial" w:cs="Arial"/>
          <w:color w:val="2F5496" w:themeColor="accent1" w:themeShade="BF"/>
        </w:rPr>
        <w:t>4</w:t>
      </w:r>
      <w:r w:rsidR="003E0107" w:rsidRPr="00C5348F">
        <w:rPr>
          <w:rStyle w:val="Heading3Char"/>
          <w:rFonts w:ascii="Arial" w:hAnsi="Arial" w:cs="Arial"/>
          <w:color w:val="2F5496" w:themeColor="accent1" w:themeShade="BF"/>
        </w:rPr>
        <w:t xml:space="preserve"> Foster </w:t>
      </w:r>
      <w:r w:rsidR="00395C9E" w:rsidRPr="00C5348F">
        <w:rPr>
          <w:rStyle w:val="Heading3Char"/>
          <w:rFonts w:ascii="Arial" w:hAnsi="Arial" w:cs="Arial"/>
          <w:color w:val="2F5496" w:themeColor="accent1" w:themeShade="BF"/>
        </w:rPr>
        <w:t>Supportive</w:t>
      </w:r>
      <w:r w:rsidR="003E0107" w:rsidRPr="00C5348F">
        <w:rPr>
          <w:rStyle w:val="Heading3Char"/>
          <w:rFonts w:ascii="Arial" w:hAnsi="Arial" w:cs="Arial"/>
          <w:color w:val="2F5496" w:themeColor="accent1" w:themeShade="BF"/>
        </w:rPr>
        <w:t xml:space="preserve"> Organisational Culture</w:t>
      </w:r>
      <w:r w:rsidR="00443859" w:rsidRPr="00C5348F">
        <w:rPr>
          <w:rStyle w:val="Heading3Char"/>
          <w:rFonts w:ascii="Arial" w:hAnsi="Arial" w:cs="Arial"/>
          <w:color w:val="2F5496" w:themeColor="accent1" w:themeShade="BF"/>
        </w:rPr>
        <w:t xml:space="preserve"> (Long Term)</w:t>
      </w:r>
      <w:r w:rsidR="003E0107" w:rsidRPr="00C5348F">
        <w:rPr>
          <w:rStyle w:val="Heading3Char"/>
          <w:rFonts w:ascii="Arial" w:hAnsi="Arial" w:cs="Arial"/>
          <w:color w:val="2F5496" w:themeColor="accent1" w:themeShade="BF"/>
        </w:rPr>
        <w:t>:</w:t>
      </w:r>
      <w:bookmarkEnd w:id="127"/>
      <w:r w:rsidR="003E0107" w:rsidRPr="00C5348F">
        <w:rPr>
          <w:rFonts w:ascii="Arial" w:hAnsi="Arial" w:cs="Arial"/>
          <w:color w:val="2F5496" w:themeColor="accent1" w:themeShade="BF"/>
          <w:sz w:val="24"/>
          <w:szCs w:val="24"/>
          <w:lang w:val="en-GB"/>
        </w:rPr>
        <w:t xml:space="preserve"> </w:t>
      </w:r>
    </w:p>
    <w:p w14:paraId="41B6BFFB" w14:textId="74106C61" w:rsidR="003E0107" w:rsidRDefault="003E0107" w:rsidP="00395C9E">
      <w:pPr>
        <w:spacing w:after="0" w:line="360" w:lineRule="auto"/>
        <w:jc w:val="both"/>
        <w:rPr>
          <w:rFonts w:ascii="Arial" w:hAnsi="Arial" w:cs="Arial"/>
          <w:lang w:val="en-GB"/>
        </w:rPr>
      </w:pPr>
      <w:r w:rsidRPr="00395C9E">
        <w:rPr>
          <w:rFonts w:ascii="Arial" w:hAnsi="Arial" w:cs="Arial"/>
          <w:lang w:val="en-GB"/>
        </w:rPr>
        <w:t xml:space="preserve">Encourage leadership at all levels to model ethical behaviour and promote a culture of transparency and accountability. This can be achieved through </w:t>
      </w:r>
      <w:r w:rsidR="00470640">
        <w:rPr>
          <w:rFonts w:ascii="Arial" w:hAnsi="Arial" w:cs="Arial"/>
          <w:lang w:val="en-GB"/>
        </w:rPr>
        <w:t xml:space="preserve">regular </w:t>
      </w:r>
      <w:r w:rsidR="008D5D23">
        <w:rPr>
          <w:rFonts w:ascii="Arial" w:hAnsi="Arial" w:cs="Arial"/>
          <w:lang w:val="en-GB"/>
        </w:rPr>
        <w:t>peer</w:t>
      </w:r>
      <w:r w:rsidR="002A201C">
        <w:rPr>
          <w:rFonts w:ascii="Arial" w:hAnsi="Arial" w:cs="Arial"/>
          <w:lang w:val="en-GB"/>
        </w:rPr>
        <w:t>-</w:t>
      </w:r>
      <w:r w:rsidR="008D5D23">
        <w:rPr>
          <w:rFonts w:ascii="Arial" w:hAnsi="Arial" w:cs="Arial"/>
          <w:lang w:val="en-GB"/>
        </w:rPr>
        <w:t>le</w:t>
      </w:r>
      <w:r w:rsidR="00470640">
        <w:rPr>
          <w:rFonts w:ascii="Arial" w:hAnsi="Arial" w:cs="Arial"/>
          <w:lang w:val="en-GB"/>
        </w:rPr>
        <w:t>d</w:t>
      </w:r>
      <w:r w:rsidR="008D5D23">
        <w:rPr>
          <w:rFonts w:ascii="Arial" w:hAnsi="Arial" w:cs="Arial"/>
          <w:lang w:val="en-GB"/>
        </w:rPr>
        <w:t xml:space="preserve"> </w:t>
      </w:r>
      <w:r w:rsidRPr="00395C9E">
        <w:rPr>
          <w:rFonts w:ascii="Arial" w:hAnsi="Arial" w:cs="Arial"/>
          <w:lang w:val="en-GB"/>
        </w:rPr>
        <w:t xml:space="preserve">communication </w:t>
      </w:r>
      <w:r w:rsidR="008D5D23">
        <w:rPr>
          <w:rFonts w:ascii="Arial" w:hAnsi="Arial" w:cs="Arial"/>
          <w:lang w:val="en-GB"/>
        </w:rPr>
        <w:t xml:space="preserve">and engagement sessions </w:t>
      </w:r>
      <w:r w:rsidR="002A201C">
        <w:rPr>
          <w:rFonts w:ascii="Arial" w:hAnsi="Arial" w:cs="Arial"/>
          <w:lang w:val="en-GB"/>
        </w:rPr>
        <w:t xml:space="preserve">that </w:t>
      </w:r>
      <w:r w:rsidR="008D5D23">
        <w:rPr>
          <w:rFonts w:ascii="Arial" w:hAnsi="Arial" w:cs="Arial"/>
          <w:lang w:val="en-GB"/>
        </w:rPr>
        <w:t>emphasis</w:t>
      </w:r>
      <w:r w:rsidR="002A201C">
        <w:rPr>
          <w:rFonts w:ascii="Arial" w:hAnsi="Arial" w:cs="Arial"/>
          <w:lang w:val="en-GB"/>
        </w:rPr>
        <w:t>e</w:t>
      </w:r>
      <w:r w:rsidR="00637168" w:rsidRPr="00395C9E">
        <w:rPr>
          <w:rFonts w:ascii="Arial" w:hAnsi="Arial" w:cs="Arial"/>
          <w:lang w:val="en-GB"/>
        </w:rPr>
        <w:t xml:space="preserve"> </w:t>
      </w:r>
      <w:r w:rsidRPr="00395C9E">
        <w:rPr>
          <w:rFonts w:ascii="Arial" w:hAnsi="Arial" w:cs="Arial"/>
          <w:lang w:val="en-GB"/>
        </w:rPr>
        <w:t xml:space="preserve">the importance of </w:t>
      </w:r>
      <w:r w:rsidR="002A201C">
        <w:rPr>
          <w:rFonts w:ascii="Arial" w:hAnsi="Arial" w:cs="Arial"/>
          <w:lang w:val="en-GB"/>
        </w:rPr>
        <w:t xml:space="preserve">reporting </w:t>
      </w:r>
      <w:r w:rsidRPr="00395C9E">
        <w:rPr>
          <w:rFonts w:ascii="Arial" w:hAnsi="Arial" w:cs="Arial"/>
          <w:lang w:val="en-GB"/>
        </w:rPr>
        <w:t>misconduct</w:t>
      </w:r>
      <w:r w:rsidR="002A201C">
        <w:rPr>
          <w:rFonts w:ascii="Arial" w:hAnsi="Arial" w:cs="Arial"/>
          <w:lang w:val="en-GB"/>
        </w:rPr>
        <w:t>,</w:t>
      </w:r>
      <w:r w:rsidRPr="00395C9E">
        <w:rPr>
          <w:rFonts w:ascii="Arial" w:hAnsi="Arial" w:cs="Arial"/>
          <w:lang w:val="en-GB"/>
        </w:rPr>
        <w:t xml:space="preserve"> </w:t>
      </w:r>
      <w:r w:rsidR="008D5D23" w:rsidRPr="00395C9E">
        <w:rPr>
          <w:rFonts w:ascii="Arial" w:hAnsi="Arial" w:cs="Arial"/>
          <w:lang w:val="en-GB"/>
        </w:rPr>
        <w:t>recogni</w:t>
      </w:r>
      <w:r w:rsidR="008D5D23">
        <w:rPr>
          <w:rFonts w:ascii="Arial" w:hAnsi="Arial" w:cs="Arial"/>
          <w:lang w:val="en-GB"/>
        </w:rPr>
        <w:t>s</w:t>
      </w:r>
      <w:r w:rsidR="00470640">
        <w:rPr>
          <w:rFonts w:ascii="Arial" w:hAnsi="Arial" w:cs="Arial"/>
          <w:lang w:val="en-GB"/>
        </w:rPr>
        <w:t>ing</w:t>
      </w:r>
      <w:r w:rsidR="008D5D23" w:rsidRPr="00395C9E">
        <w:rPr>
          <w:rFonts w:ascii="Arial" w:hAnsi="Arial" w:cs="Arial"/>
          <w:lang w:val="en-GB"/>
        </w:rPr>
        <w:t xml:space="preserve"> ethical</w:t>
      </w:r>
      <w:r w:rsidRPr="00395C9E">
        <w:rPr>
          <w:rFonts w:ascii="Arial" w:hAnsi="Arial" w:cs="Arial"/>
          <w:lang w:val="en-GB"/>
        </w:rPr>
        <w:t xml:space="preserve"> conduct, and </w:t>
      </w:r>
      <w:r w:rsidR="008D5D23">
        <w:rPr>
          <w:rFonts w:ascii="Arial" w:hAnsi="Arial" w:cs="Arial"/>
          <w:lang w:val="en-GB"/>
        </w:rPr>
        <w:t>establish</w:t>
      </w:r>
      <w:r w:rsidR="00470640">
        <w:rPr>
          <w:rFonts w:ascii="Arial" w:hAnsi="Arial" w:cs="Arial"/>
          <w:lang w:val="en-GB"/>
        </w:rPr>
        <w:t>ing</w:t>
      </w:r>
      <w:r w:rsidR="008D5D23">
        <w:rPr>
          <w:rFonts w:ascii="Arial" w:hAnsi="Arial" w:cs="Arial"/>
          <w:lang w:val="en-GB"/>
        </w:rPr>
        <w:t xml:space="preserve"> </w:t>
      </w:r>
      <w:r w:rsidRPr="00395C9E">
        <w:rPr>
          <w:rFonts w:ascii="Arial" w:hAnsi="Arial" w:cs="Arial"/>
          <w:lang w:val="en-GB"/>
        </w:rPr>
        <w:t>clear feedback processes</w:t>
      </w:r>
      <w:r w:rsidR="00637168" w:rsidRPr="00395C9E">
        <w:rPr>
          <w:rFonts w:ascii="Arial" w:hAnsi="Arial" w:cs="Arial"/>
          <w:lang w:val="en-GB"/>
        </w:rPr>
        <w:t xml:space="preserve">. </w:t>
      </w:r>
      <w:r w:rsidR="00621FBE" w:rsidRPr="00395C9E">
        <w:rPr>
          <w:rFonts w:ascii="Arial" w:hAnsi="Arial" w:cs="Arial"/>
          <w:lang w:val="en-GB"/>
        </w:rPr>
        <w:t xml:space="preserve">Conversations </w:t>
      </w:r>
      <w:r w:rsidR="008D5D23">
        <w:rPr>
          <w:rFonts w:ascii="Arial" w:hAnsi="Arial" w:cs="Arial"/>
          <w:lang w:val="en-GB"/>
        </w:rPr>
        <w:t>about</w:t>
      </w:r>
      <w:r w:rsidR="00621FBE" w:rsidRPr="00395C9E">
        <w:rPr>
          <w:rFonts w:ascii="Arial" w:hAnsi="Arial" w:cs="Arial"/>
          <w:lang w:val="en-GB"/>
        </w:rPr>
        <w:t xml:space="preserve"> ethical dilemmas </w:t>
      </w:r>
      <w:r w:rsidR="008D5D23">
        <w:rPr>
          <w:rFonts w:ascii="Arial" w:hAnsi="Arial" w:cs="Arial"/>
          <w:lang w:val="en-GB"/>
        </w:rPr>
        <w:t>should</w:t>
      </w:r>
      <w:r w:rsidR="00621FBE" w:rsidRPr="00395C9E">
        <w:rPr>
          <w:rFonts w:ascii="Arial" w:hAnsi="Arial" w:cs="Arial"/>
          <w:lang w:val="en-GB"/>
        </w:rPr>
        <w:t xml:space="preserve"> be reinvigorated to </w:t>
      </w:r>
      <w:r w:rsidR="008D5D23">
        <w:rPr>
          <w:rFonts w:ascii="Arial" w:hAnsi="Arial" w:cs="Arial"/>
          <w:lang w:val="en-GB"/>
        </w:rPr>
        <w:t>highlight</w:t>
      </w:r>
      <w:r w:rsidR="00621FBE" w:rsidRPr="00395C9E">
        <w:rPr>
          <w:rFonts w:ascii="Arial" w:hAnsi="Arial" w:cs="Arial"/>
          <w:lang w:val="en-GB"/>
        </w:rPr>
        <w:t xml:space="preserve"> the significance of this </w:t>
      </w:r>
      <w:r w:rsidR="008D5D23">
        <w:rPr>
          <w:rFonts w:ascii="Arial" w:hAnsi="Arial" w:cs="Arial"/>
          <w:lang w:val="en-GB"/>
        </w:rPr>
        <w:t>topic</w:t>
      </w:r>
      <w:r w:rsidR="00621FBE" w:rsidRPr="00395C9E">
        <w:rPr>
          <w:rFonts w:ascii="Arial" w:hAnsi="Arial" w:cs="Arial"/>
          <w:lang w:val="en-GB"/>
        </w:rPr>
        <w:t xml:space="preserve"> while also</w:t>
      </w:r>
      <w:r w:rsidR="008D5D23">
        <w:rPr>
          <w:rFonts w:ascii="Arial" w:hAnsi="Arial" w:cs="Arial"/>
          <w:lang w:val="en-GB"/>
        </w:rPr>
        <w:t xml:space="preserve"> giving</w:t>
      </w:r>
      <w:r w:rsidR="00621FBE" w:rsidRPr="00395C9E">
        <w:rPr>
          <w:rFonts w:ascii="Arial" w:hAnsi="Arial" w:cs="Arial"/>
          <w:lang w:val="en-GB"/>
        </w:rPr>
        <w:t xml:space="preserve"> </w:t>
      </w:r>
      <w:r w:rsidR="008D5D23" w:rsidRPr="00395C9E">
        <w:rPr>
          <w:rFonts w:ascii="Arial" w:hAnsi="Arial" w:cs="Arial"/>
          <w:lang w:val="en-GB"/>
        </w:rPr>
        <w:t>employees an</w:t>
      </w:r>
      <w:r w:rsidR="00621FBE" w:rsidRPr="00395C9E">
        <w:rPr>
          <w:rFonts w:ascii="Arial" w:hAnsi="Arial" w:cs="Arial"/>
          <w:lang w:val="en-GB"/>
        </w:rPr>
        <w:t xml:space="preserve"> active voice in contributing to the discourse. </w:t>
      </w:r>
      <w:r w:rsidR="002A201C">
        <w:rPr>
          <w:rFonts w:ascii="Arial" w:hAnsi="Arial" w:cs="Arial"/>
          <w:lang w:val="en-GB"/>
        </w:rPr>
        <w:t>Additionally</w:t>
      </w:r>
      <w:r w:rsidR="00621FBE" w:rsidRPr="00395C9E">
        <w:rPr>
          <w:rFonts w:ascii="Arial" w:hAnsi="Arial" w:cs="Arial"/>
          <w:lang w:val="en-GB"/>
        </w:rPr>
        <w:t>, t</w:t>
      </w:r>
      <w:r w:rsidR="00010D18" w:rsidRPr="00395C9E">
        <w:rPr>
          <w:rFonts w:ascii="Arial" w:hAnsi="Arial" w:cs="Arial"/>
          <w:lang w:val="en-GB"/>
        </w:rPr>
        <w:t xml:space="preserve">he </w:t>
      </w:r>
      <w:r w:rsidR="00BE6C20" w:rsidRPr="00395C9E">
        <w:rPr>
          <w:rFonts w:ascii="Arial" w:hAnsi="Arial" w:cs="Arial"/>
          <w:lang w:val="en-GB"/>
        </w:rPr>
        <w:t xml:space="preserve">existing </w:t>
      </w:r>
      <w:r w:rsidR="008D5D23">
        <w:rPr>
          <w:rFonts w:ascii="Arial" w:hAnsi="Arial" w:cs="Arial"/>
          <w:lang w:val="en-GB"/>
        </w:rPr>
        <w:t xml:space="preserve">internal </w:t>
      </w:r>
      <w:r w:rsidR="00BE6C20" w:rsidRPr="00395C9E">
        <w:rPr>
          <w:rFonts w:ascii="Arial" w:hAnsi="Arial" w:cs="Arial"/>
          <w:lang w:val="en-GB"/>
        </w:rPr>
        <w:t xml:space="preserve">professional development </w:t>
      </w:r>
      <w:r w:rsidR="008D5D23">
        <w:rPr>
          <w:rFonts w:ascii="Arial" w:hAnsi="Arial" w:cs="Arial"/>
          <w:lang w:val="en-GB"/>
        </w:rPr>
        <w:t xml:space="preserve">‘Perform’ </w:t>
      </w:r>
      <w:r w:rsidR="00010D18" w:rsidRPr="00395C9E">
        <w:rPr>
          <w:rFonts w:ascii="Arial" w:hAnsi="Arial" w:cs="Arial"/>
          <w:lang w:val="en-GB"/>
        </w:rPr>
        <w:t xml:space="preserve">platform could be </w:t>
      </w:r>
      <w:r w:rsidR="00BE6C20" w:rsidRPr="00395C9E">
        <w:rPr>
          <w:rFonts w:ascii="Arial" w:hAnsi="Arial" w:cs="Arial"/>
          <w:lang w:val="en-GB"/>
        </w:rPr>
        <w:t>enhance</w:t>
      </w:r>
      <w:r w:rsidR="008D5D23">
        <w:rPr>
          <w:rFonts w:ascii="Arial" w:hAnsi="Arial" w:cs="Arial"/>
          <w:lang w:val="en-GB"/>
        </w:rPr>
        <w:t>d to improve</w:t>
      </w:r>
      <w:r w:rsidR="00010D18" w:rsidRPr="00395C9E">
        <w:rPr>
          <w:rFonts w:ascii="Arial" w:hAnsi="Arial" w:cs="Arial"/>
          <w:lang w:val="en-GB"/>
        </w:rPr>
        <w:t xml:space="preserve"> engagement</w:t>
      </w:r>
      <w:r w:rsidR="00BE6C20" w:rsidRPr="00395C9E">
        <w:rPr>
          <w:rFonts w:ascii="Arial" w:hAnsi="Arial" w:cs="Arial"/>
          <w:lang w:val="en-GB"/>
        </w:rPr>
        <w:t>, along</w:t>
      </w:r>
      <w:r w:rsidR="008D5D23">
        <w:rPr>
          <w:rFonts w:ascii="Arial" w:hAnsi="Arial" w:cs="Arial"/>
          <w:lang w:val="en-GB"/>
        </w:rPr>
        <w:t xml:space="preserve"> </w:t>
      </w:r>
      <w:r w:rsidR="008D5D23">
        <w:rPr>
          <w:rFonts w:ascii="Arial" w:hAnsi="Arial" w:cs="Arial"/>
          <w:lang w:val="en-GB"/>
        </w:rPr>
        <w:lastRenderedPageBreak/>
        <w:t xml:space="preserve">with </w:t>
      </w:r>
      <w:r w:rsidR="002A201C">
        <w:rPr>
          <w:rFonts w:ascii="Arial" w:hAnsi="Arial" w:cs="Arial"/>
          <w:lang w:val="en-GB"/>
        </w:rPr>
        <w:t xml:space="preserve">implementing </w:t>
      </w:r>
      <w:r w:rsidR="008D5D23">
        <w:rPr>
          <w:rFonts w:ascii="Arial" w:hAnsi="Arial" w:cs="Arial"/>
          <w:lang w:val="en-GB"/>
        </w:rPr>
        <w:t xml:space="preserve">a more robust monitoring </w:t>
      </w:r>
      <w:r w:rsidR="00010D18" w:rsidRPr="00395C9E">
        <w:rPr>
          <w:rFonts w:ascii="Arial" w:hAnsi="Arial" w:cs="Arial"/>
          <w:lang w:val="en-GB"/>
        </w:rPr>
        <w:t xml:space="preserve">framework </w:t>
      </w:r>
      <w:r w:rsidR="002A201C">
        <w:rPr>
          <w:rFonts w:ascii="Arial" w:hAnsi="Arial" w:cs="Arial"/>
          <w:lang w:val="en-GB"/>
        </w:rPr>
        <w:t xml:space="preserve">to </w:t>
      </w:r>
      <w:r w:rsidR="00BE6C20" w:rsidRPr="00395C9E">
        <w:rPr>
          <w:rFonts w:ascii="Arial" w:hAnsi="Arial" w:cs="Arial"/>
          <w:lang w:val="en-GB"/>
        </w:rPr>
        <w:t xml:space="preserve">review </w:t>
      </w:r>
      <w:r w:rsidR="008D5D23">
        <w:rPr>
          <w:rFonts w:ascii="Arial" w:hAnsi="Arial" w:cs="Arial"/>
          <w:lang w:val="en-GB"/>
        </w:rPr>
        <w:t>progress</w:t>
      </w:r>
      <w:r w:rsidR="00BE6C20" w:rsidRPr="00395C9E">
        <w:rPr>
          <w:rFonts w:ascii="Arial" w:hAnsi="Arial" w:cs="Arial"/>
          <w:lang w:val="en-GB"/>
        </w:rPr>
        <w:t>.</w:t>
      </w:r>
      <w:r w:rsidR="00010D18" w:rsidRPr="00395C9E">
        <w:rPr>
          <w:rFonts w:ascii="Arial" w:hAnsi="Arial" w:cs="Arial"/>
          <w:lang w:val="en-GB"/>
        </w:rPr>
        <w:t xml:space="preserve"> </w:t>
      </w:r>
      <w:r w:rsidRPr="00395C9E">
        <w:rPr>
          <w:rFonts w:ascii="Arial" w:hAnsi="Arial" w:cs="Arial"/>
          <w:lang w:val="en-GB"/>
        </w:rPr>
        <w:t xml:space="preserve">Strengthening this cultural will help dismantle the “Blue Wall of Silence” </w:t>
      </w:r>
      <w:r w:rsidR="002A201C">
        <w:rPr>
          <w:rFonts w:ascii="Arial" w:hAnsi="Arial" w:cs="Arial"/>
          <w:lang w:val="en-GB"/>
        </w:rPr>
        <w:t xml:space="preserve">encourage a more ethical workplace environment </w:t>
      </w:r>
      <w:r w:rsidRPr="00395C9E">
        <w:rPr>
          <w:rFonts w:ascii="Arial" w:hAnsi="Arial" w:cs="Arial"/>
          <w:lang w:val="en-GB"/>
        </w:rPr>
        <w:t>and reinforce the value of integrity</w:t>
      </w:r>
      <w:r w:rsidR="00010D18" w:rsidRPr="00395C9E">
        <w:rPr>
          <w:rFonts w:ascii="Arial" w:hAnsi="Arial" w:cs="Arial"/>
          <w:lang w:val="en-GB"/>
        </w:rPr>
        <w:t>.</w:t>
      </w:r>
      <w:r w:rsidRPr="00395C9E">
        <w:rPr>
          <w:rFonts w:ascii="Arial" w:hAnsi="Arial" w:cs="Arial"/>
          <w:lang w:val="en-GB"/>
        </w:rPr>
        <w:t xml:space="preserve"> </w:t>
      </w:r>
    </w:p>
    <w:p w14:paraId="442A36C4" w14:textId="77777777" w:rsidR="00C5348F" w:rsidRDefault="00C5348F" w:rsidP="00395C9E">
      <w:pPr>
        <w:spacing w:after="0" w:line="360" w:lineRule="auto"/>
        <w:jc w:val="both"/>
        <w:rPr>
          <w:rFonts w:ascii="Arial" w:hAnsi="Arial" w:cs="Arial"/>
          <w:lang w:val="en-GB"/>
        </w:rPr>
      </w:pPr>
    </w:p>
    <w:p w14:paraId="5E823307" w14:textId="77777777" w:rsidR="008D5D23" w:rsidRDefault="008D5D23" w:rsidP="00395C9E">
      <w:pPr>
        <w:spacing w:after="0" w:line="360" w:lineRule="auto"/>
        <w:jc w:val="both"/>
        <w:rPr>
          <w:rFonts w:ascii="Arial" w:hAnsi="Arial" w:cs="Arial"/>
          <w:lang w:val="en-GB"/>
        </w:rPr>
      </w:pPr>
    </w:p>
    <w:p w14:paraId="07FDF6C3" w14:textId="7BF10165" w:rsidR="00826A99" w:rsidRPr="00C5348F" w:rsidRDefault="0008191F" w:rsidP="00066145">
      <w:pPr>
        <w:pStyle w:val="Heading2"/>
        <w:spacing w:line="360" w:lineRule="auto"/>
        <w:rPr>
          <w:rFonts w:ascii="Arial" w:hAnsi="Arial" w:cs="Arial"/>
          <w:b/>
          <w:bCs/>
          <w:sz w:val="24"/>
          <w:szCs w:val="24"/>
        </w:rPr>
      </w:pPr>
      <w:bookmarkStart w:id="128" w:name="_Toc198564731"/>
      <w:bookmarkEnd w:id="114"/>
      <w:r w:rsidRPr="00C5348F">
        <w:rPr>
          <w:rFonts w:ascii="Arial" w:hAnsi="Arial" w:cs="Arial"/>
          <w:b/>
          <w:bCs/>
          <w:sz w:val="24"/>
          <w:szCs w:val="24"/>
        </w:rPr>
        <w:t>5.</w:t>
      </w:r>
      <w:r w:rsidR="00872C36" w:rsidRPr="00C5348F">
        <w:rPr>
          <w:rFonts w:ascii="Arial" w:hAnsi="Arial" w:cs="Arial"/>
          <w:b/>
          <w:bCs/>
          <w:sz w:val="24"/>
          <w:szCs w:val="24"/>
        </w:rPr>
        <w:t>4</w:t>
      </w:r>
      <w:r w:rsidRPr="00C5348F">
        <w:rPr>
          <w:rFonts w:ascii="Arial" w:hAnsi="Arial" w:cs="Arial"/>
          <w:b/>
          <w:bCs/>
          <w:sz w:val="24"/>
          <w:szCs w:val="24"/>
        </w:rPr>
        <w:t xml:space="preserve"> </w:t>
      </w:r>
      <w:r w:rsidR="00826A99" w:rsidRPr="00C5348F">
        <w:rPr>
          <w:rFonts w:ascii="Arial" w:hAnsi="Arial" w:cs="Arial"/>
          <w:b/>
          <w:bCs/>
          <w:sz w:val="24"/>
          <w:szCs w:val="24"/>
        </w:rPr>
        <w:t>Conclusion</w:t>
      </w:r>
      <w:bookmarkEnd w:id="128"/>
    </w:p>
    <w:p w14:paraId="75B9C85E" w14:textId="4971406D" w:rsidR="00BE6C20" w:rsidRPr="00395C9E" w:rsidRDefault="00BE6C20" w:rsidP="00395C9E">
      <w:pPr>
        <w:spacing w:after="0" w:line="360" w:lineRule="auto"/>
        <w:jc w:val="both"/>
        <w:rPr>
          <w:rFonts w:ascii="Arial" w:hAnsi="Arial" w:cs="Arial"/>
          <w:lang w:val="en-GB"/>
        </w:rPr>
      </w:pPr>
      <w:r w:rsidRPr="00395C9E">
        <w:rPr>
          <w:rFonts w:ascii="Arial" w:hAnsi="Arial" w:cs="Arial"/>
          <w:lang w:val="en-GB"/>
        </w:rPr>
        <w:t xml:space="preserve">While </w:t>
      </w:r>
      <w:r w:rsidR="0075302C" w:rsidRPr="00395C9E">
        <w:rPr>
          <w:rFonts w:ascii="Arial" w:hAnsi="Arial" w:cs="Arial"/>
          <w:lang w:val="en-GB"/>
        </w:rPr>
        <w:t xml:space="preserve">SWP has made </w:t>
      </w:r>
      <w:r w:rsidR="003D4FA4" w:rsidRPr="00395C9E">
        <w:rPr>
          <w:rFonts w:ascii="Arial" w:hAnsi="Arial" w:cs="Arial"/>
          <w:lang w:val="en-GB"/>
        </w:rPr>
        <w:t>considerable progress</w:t>
      </w:r>
      <w:r w:rsidR="00B370FD">
        <w:rPr>
          <w:rFonts w:ascii="Arial" w:hAnsi="Arial" w:cs="Arial"/>
          <w:lang w:val="en-GB"/>
        </w:rPr>
        <w:t xml:space="preserve"> in cultivating </w:t>
      </w:r>
      <w:r w:rsidR="0075302C" w:rsidRPr="00395C9E">
        <w:rPr>
          <w:rFonts w:ascii="Arial" w:hAnsi="Arial" w:cs="Arial"/>
          <w:lang w:val="en-GB"/>
        </w:rPr>
        <w:t xml:space="preserve">a culture of accountability, </w:t>
      </w:r>
      <w:r w:rsidRPr="00395C9E">
        <w:rPr>
          <w:rFonts w:ascii="Arial" w:hAnsi="Arial" w:cs="Arial"/>
          <w:lang w:val="en-GB"/>
        </w:rPr>
        <w:t>persistent structural</w:t>
      </w:r>
      <w:r w:rsidR="00C93A15" w:rsidRPr="00395C9E">
        <w:rPr>
          <w:rFonts w:ascii="Arial" w:hAnsi="Arial" w:cs="Arial"/>
          <w:lang w:val="en-GB"/>
        </w:rPr>
        <w:t xml:space="preserve"> and cultural barriers</w:t>
      </w:r>
      <w:r w:rsidR="0075302C" w:rsidRPr="00395C9E">
        <w:rPr>
          <w:rFonts w:ascii="Arial" w:hAnsi="Arial" w:cs="Arial"/>
          <w:lang w:val="en-GB"/>
        </w:rPr>
        <w:t xml:space="preserve"> </w:t>
      </w:r>
      <w:r w:rsidRPr="00395C9E">
        <w:rPr>
          <w:rFonts w:ascii="Arial" w:hAnsi="Arial" w:cs="Arial"/>
          <w:lang w:val="en-GB"/>
        </w:rPr>
        <w:t>continue to hinder</w:t>
      </w:r>
      <w:r w:rsidR="0075302C" w:rsidRPr="00395C9E">
        <w:rPr>
          <w:rFonts w:ascii="Arial" w:hAnsi="Arial" w:cs="Arial"/>
          <w:lang w:val="en-GB"/>
        </w:rPr>
        <w:t xml:space="preserve"> effective misconduct</w:t>
      </w:r>
      <w:r w:rsidR="00CC1890">
        <w:rPr>
          <w:rFonts w:ascii="Arial" w:hAnsi="Arial" w:cs="Arial"/>
          <w:lang w:val="en-GB"/>
        </w:rPr>
        <w:t xml:space="preserve"> reporting</w:t>
      </w:r>
      <w:r w:rsidR="0075302C" w:rsidRPr="00395C9E">
        <w:rPr>
          <w:rFonts w:ascii="Arial" w:hAnsi="Arial" w:cs="Arial"/>
          <w:lang w:val="en-GB"/>
        </w:rPr>
        <w:t xml:space="preserve">. </w:t>
      </w:r>
      <w:r w:rsidRPr="00395C9E">
        <w:rPr>
          <w:rFonts w:ascii="Arial" w:hAnsi="Arial" w:cs="Arial"/>
          <w:lang w:val="en-GB"/>
        </w:rPr>
        <w:t>Th</w:t>
      </w:r>
      <w:r w:rsidR="008D5D23">
        <w:rPr>
          <w:rFonts w:ascii="Arial" w:hAnsi="Arial" w:cs="Arial"/>
          <w:lang w:val="en-GB"/>
        </w:rPr>
        <w:t>is</w:t>
      </w:r>
      <w:r w:rsidRPr="00395C9E">
        <w:rPr>
          <w:rFonts w:ascii="Arial" w:hAnsi="Arial" w:cs="Arial"/>
          <w:lang w:val="en-GB"/>
        </w:rPr>
        <w:t xml:space="preserve"> analysis indicates that the ‘</w:t>
      </w:r>
      <w:r w:rsidR="00621FBE" w:rsidRPr="00395C9E">
        <w:rPr>
          <w:rFonts w:ascii="Arial" w:hAnsi="Arial" w:cs="Arial"/>
          <w:lang w:val="en-GB"/>
        </w:rPr>
        <w:t>B</w:t>
      </w:r>
      <w:r w:rsidRPr="00395C9E">
        <w:rPr>
          <w:rFonts w:ascii="Arial" w:hAnsi="Arial" w:cs="Arial"/>
          <w:lang w:val="en-GB"/>
        </w:rPr>
        <w:t>lue Wall of Silence</w:t>
      </w:r>
      <w:r w:rsidR="0008191F" w:rsidRPr="00395C9E">
        <w:rPr>
          <w:rFonts w:ascii="Arial" w:hAnsi="Arial" w:cs="Arial"/>
          <w:lang w:val="en-GB"/>
        </w:rPr>
        <w:t>’ is</w:t>
      </w:r>
      <w:r w:rsidRPr="00395C9E">
        <w:rPr>
          <w:rFonts w:ascii="Arial" w:hAnsi="Arial" w:cs="Arial"/>
          <w:lang w:val="en-GB"/>
        </w:rPr>
        <w:t xml:space="preserve"> beginning to crumble, </w:t>
      </w:r>
      <w:r w:rsidR="008D5D23">
        <w:rPr>
          <w:rFonts w:ascii="Arial" w:hAnsi="Arial" w:cs="Arial"/>
          <w:lang w:val="en-GB"/>
        </w:rPr>
        <w:t xml:space="preserve">as evidenced </w:t>
      </w:r>
      <w:r w:rsidR="00621FBE" w:rsidRPr="00395C9E">
        <w:rPr>
          <w:rFonts w:ascii="Arial" w:hAnsi="Arial" w:cs="Arial"/>
          <w:lang w:val="en-GB"/>
        </w:rPr>
        <w:t>by the</w:t>
      </w:r>
      <w:r w:rsidRPr="00395C9E">
        <w:rPr>
          <w:rFonts w:ascii="Arial" w:hAnsi="Arial" w:cs="Arial"/>
          <w:lang w:val="en-GB"/>
        </w:rPr>
        <w:t xml:space="preserve"> </w:t>
      </w:r>
      <w:r w:rsidR="008D5D23">
        <w:rPr>
          <w:rFonts w:ascii="Arial" w:hAnsi="Arial" w:cs="Arial"/>
          <w:lang w:val="en-GB"/>
        </w:rPr>
        <w:t xml:space="preserve">increasing </w:t>
      </w:r>
      <w:r w:rsidRPr="00395C9E">
        <w:rPr>
          <w:rFonts w:ascii="Arial" w:hAnsi="Arial" w:cs="Arial"/>
          <w:lang w:val="en-GB"/>
        </w:rPr>
        <w:t>number of employees</w:t>
      </w:r>
      <w:r w:rsidR="003F7D86">
        <w:rPr>
          <w:rFonts w:ascii="Arial" w:hAnsi="Arial" w:cs="Arial"/>
          <w:lang w:val="en-GB"/>
        </w:rPr>
        <w:t>, particularly police officers</w:t>
      </w:r>
      <w:r w:rsidRPr="00395C9E">
        <w:rPr>
          <w:rFonts w:ascii="Arial" w:hAnsi="Arial" w:cs="Arial"/>
          <w:lang w:val="en-GB"/>
        </w:rPr>
        <w:t xml:space="preserve"> </w:t>
      </w:r>
      <w:r w:rsidR="00B370FD">
        <w:rPr>
          <w:rFonts w:ascii="Arial" w:hAnsi="Arial" w:cs="Arial"/>
          <w:lang w:val="en-GB"/>
        </w:rPr>
        <w:t xml:space="preserve">who are </w:t>
      </w:r>
      <w:r w:rsidRPr="00395C9E">
        <w:rPr>
          <w:rFonts w:ascii="Arial" w:hAnsi="Arial" w:cs="Arial"/>
          <w:lang w:val="en-GB"/>
        </w:rPr>
        <w:t>coming forward to report misconduct</w:t>
      </w:r>
      <w:r w:rsidR="003F7D86">
        <w:rPr>
          <w:rFonts w:ascii="Arial" w:hAnsi="Arial" w:cs="Arial"/>
          <w:lang w:val="en-GB"/>
        </w:rPr>
        <w:t>.</w:t>
      </w:r>
      <w:r w:rsidR="00CC1890">
        <w:rPr>
          <w:rFonts w:ascii="Arial" w:hAnsi="Arial" w:cs="Arial"/>
          <w:lang w:val="en-GB"/>
        </w:rPr>
        <w:t xml:space="preserve"> </w:t>
      </w:r>
      <w:r w:rsidR="008D5D23">
        <w:rPr>
          <w:rFonts w:ascii="Arial" w:hAnsi="Arial" w:cs="Arial"/>
          <w:lang w:val="en-GB"/>
        </w:rPr>
        <w:t>However</w:t>
      </w:r>
      <w:r w:rsidR="00621FBE" w:rsidRPr="00395C9E">
        <w:rPr>
          <w:rFonts w:ascii="Arial" w:hAnsi="Arial" w:cs="Arial"/>
          <w:lang w:val="en-GB"/>
        </w:rPr>
        <w:t>,</w:t>
      </w:r>
      <w:r w:rsidRPr="00395C9E">
        <w:rPr>
          <w:rFonts w:ascii="Arial" w:hAnsi="Arial" w:cs="Arial"/>
          <w:lang w:val="en-GB"/>
        </w:rPr>
        <w:t xml:space="preserve"> substantial barriers </w:t>
      </w:r>
      <w:r w:rsidR="00B370FD">
        <w:rPr>
          <w:rFonts w:ascii="Arial" w:hAnsi="Arial" w:cs="Arial"/>
          <w:lang w:val="en-GB"/>
        </w:rPr>
        <w:t>persist</w:t>
      </w:r>
      <w:r w:rsidR="008D5D23">
        <w:rPr>
          <w:rFonts w:ascii="Arial" w:hAnsi="Arial" w:cs="Arial"/>
          <w:lang w:val="en-GB"/>
        </w:rPr>
        <w:t xml:space="preserve">, </w:t>
      </w:r>
      <w:r w:rsidR="00B370FD">
        <w:rPr>
          <w:rFonts w:ascii="Arial" w:hAnsi="Arial" w:cs="Arial"/>
          <w:lang w:val="en-GB"/>
        </w:rPr>
        <w:t xml:space="preserve">steaming from </w:t>
      </w:r>
      <w:r w:rsidR="008D5D23">
        <w:rPr>
          <w:rFonts w:ascii="Arial" w:hAnsi="Arial" w:cs="Arial"/>
          <w:lang w:val="en-GB"/>
        </w:rPr>
        <w:t xml:space="preserve">fears of </w:t>
      </w:r>
      <w:r w:rsidR="00CC1890">
        <w:rPr>
          <w:rFonts w:ascii="Arial" w:hAnsi="Arial" w:cs="Arial"/>
          <w:lang w:val="en-GB"/>
        </w:rPr>
        <w:t xml:space="preserve">ostracism and the disruption </w:t>
      </w:r>
      <w:r w:rsidR="003F7D86">
        <w:rPr>
          <w:rFonts w:ascii="Arial" w:hAnsi="Arial" w:cs="Arial"/>
          <w:lang w:val="en-GB"/>
        </w:rPr>
        <w:t xml:space="preserve">of </w:t>
      </w:r>
      <w:r w:rsidR="00B370FD">
        <w:rPr>
          <w:rFonts w:ascii="Arial" w:hAnsi="Arial" w:cs="Arial"/>
          <w:lang w:val="en-GB"/>
        </w:rPr>
        <w:t>established loyalty bonds.</w:t>
      </w:r>
    </w:p>
    <w:p w14:paraId="459C3865" w14:textId="77777777" w:rsidR="00BE6C20" w:rsidRPr="00395C9E" w:rsidRDefault="00BE6C20" w:rsidP="00395C9E">
      <w:pPr>
        <w:spacing w:after="0" w:line="360" w:lineRule="auto"/>
        <w:jc w:val="both"/>
        <w:rPr>
          <w:rFonts w:ascii="Arial" w:hAnsi="Arial" w:cs="Arial"/>
          <w:lang w:val="en-GB"/>
        </w:rPr>
      </w:pPr>
    </w:p>
    <w:p w14:paraId="06C0B22D" w14:textId="50FF404C" w:rsidR="00B92D3C" w:rsidRDefault="00B370FD" w:rsidP="00395C9E">
      <w:pPr>
        <w:spacing w:after="0" w:line="360" w:lineRule="auto"/>
        <w:jc w:val="both"/>
        <w:rPr>
          <w:rFonts w:ascii="Arial" w:hAnsi="Arial" w:cs="Arial"/>
        </w:rPr>
      </w:pPr>
      <w:r>
        <w:rPr>
          <w:rFonts w:ascii="Arial" w:hAnsi="Arial" w:cs="Arial"/>
          <w:lang w:val="en-GB"/>
        </w:rPr>
        <w:t>It is crucial to address</w:t>
      </w:r>
      <w:r w:rsidR="0075302C" w:rsidRPr="00395C9E">
        <w:rPr>
          <w:rFonts w:ascii="Arial" w:hAnsi="Arial" w:cs="Arial"/>
          <w:lang w:val="en-GB"/>
        </w:rPr>
        <w:t xml:space="preserve"> the </w:t>
      </w:r>
      <w:r>
        <w:rPr>
          <w:rFonts w:ascii="Arial" w:hAnsi="Arial" w:cs="Arial"/>
          <w:lang w:val="en-GB"/>
        </w:rPr>
        <w:t>intricate</w:t>
      </w:r>
      <w:r w:rsidR="0075302C" w:rsidRPr="00395C9E">
        <w:rPr>
          <w:rFonts w:ascii="Arial" w:hAnsi="Arial" w:cs="Arial"/>
          <w:lang w:val="en-GB"/>
        </w:rPr>
        <w:t xml:space="preserve"> interplay of loyalty, fear, and institutional mistrust</w:t>
      </w:r>
      <w:r>
        <w:rPr>
          <w:rFonts w:ascii="Arial" w:hAnsi="Arial" w:cs="Arial"/>
          <w:lang w:val="en-GB"/>
        </w:rPr>
        <w:t xml:space="preserve"> to improve</w:t>
      </w:r>
      <w:r w:rsidR="0075302C" w:rsidRPr="00395C9E">
        <w:rPr>
          <w:rFonts w:ascii="Arial" w:hAnsi="Arial" w:cs="Arial"/>
          <w:lang w:val="en-GB"/>
        </w:rPr>
        <w:t xml:space="preserve"> reporting behaviours among</w:t>
      </w:r>
      <w:r w:rsidR="008D5D23">
        <w:rPr>
          <w:rFonts w:ascii="Arial" w:hAnsi="Arial" w:cs="Arial"/>
          <w:lang w:val="en-GB"/>
        </w:rPr>
        <w:t xml:space="preserve"> employees</w:t>
      </w:r>
      <w:r w:rsidR="003D4FA4" w:rsidRPr="00395C9E">
        <w:rPr>
          <w:rFonts w:ascii="Arial" w:hAnsi="Arial" w:cs="Arial"/>
          <w:lang w:val="en-GB"/>
        </w:rPr>
        <w:t xml:space="preserve">. </w:t>
      </w:r>
      <w:r w:rsidR="00BE6C20" w:rsidRPr="00395C9E">
        <w:rPr>
          <w:rFonts w:ascii="Arial" w:hAnsi="Arial" w:cs="Arial"/>
        </w:rPr>
        <w:t>The finding</w:t>
      </w:r>
      <w:r w:rsidR="0008191F" w:rsidRPr="00395C9E">
        <w:rPr>
          <w:rFonts w:ascii="Arial" w:hAnsi="Arial" w:cs="Arial"/>
        </w:rPr>
        <w:t>s</w:t>
      </w:r>
      <w:r w:rsidR="00BE6C20" w:rsidRPr="00395C9E">
        <w:rPr>
          <w:rFonts w:ascii="Arial" w:hAnsi="Arial" w:cs="Arial"/>
        </w:rPr>
        <w:t xml:space="preserve"> </w:t>
      </w:r>
      <w:r>
        <w:rPr>
          <w:rFonts w:ascii="Arial" w:hAnsi="Arial" w:cs="Arial"/>
        </w:rPr>
        <w:t xml:space="preserve">highlight the negative consequences and </w:t>
      </w:r>
      <w:r w:rsidRPr="00395C9E">
        <w:rPr>
          <w:rFonts w:ascii="Arial" w:hAnsi="Arial" w:cs="Arial"/>
        </w:rPr>
        <w:t>detrimental</w:t>
      </w:r>
      <w:r w:rsidR="00BE6C20" w:rsidRPr="00395C9E">
        <w:rPr>
          <w:rFonts w:ascii="Arial" w:hAnsi="Arial" w:cs="Arial"/>
        </w:rPr>
        <w:t xml:space="preserve"> impact of navigating a </w:t>
      </w:r>
      <w:r w:rsidR="0008191F" w:rsidRPr="00395C9E">
        <w:rPr>
          <w:rFonts w:ascii="Arial" w:hAnsi="Arial" w:cs="Arial"/>
        </w:rPr>
        <w:t>culture</w:t>
      </w:r>
      <w:r w:rsidR="00BE6C20" w:rsidRPr="00395C9E">
        <w:rPr>
          <w:rFonts w:ascii="Arial" w:hAnsi="Arial" w:cs="Arial"/>
        </w:rPr>
        <w:t xml:space="preserve"> of silence</w:t>
      </w:r>
      <w:r w:rsidR="003F7D86">
        <w:rPr>
          <w:rFonts w:ascii="Arial" w:hAnsi="Arial" w:cs="Arial"/>
        </w:rPr>
        <w:t>,</w:t>
      </w:r>
      <w:r w:rsidR="00BE6C20" w:rsidRPr="00395C9E">
        <w:rPr>
          <w:rFonts w:ascii="Arial" w:hAnsi="Arial" w:cs="Arial"/>
        </w:rPr>
        <w:t xml:space="preserve"> which can </w:t>
      </w:r>
      <w:r>
        <w:rPr>
          <w:rFonts w:ascii="Arial" w:hAnsi="Arial" w:cs="Arial"/>
        </w:rPr>
        <w:t xml:space="preserve">result in </w:t>
      </w:r>
      <w:r w:rsidR="00BE6C20" w:rsidRPr="00395C9E">
        <w:rPr>
          <w:rFonts w:ascii="Arial" w:hAnsi="Arial" w:cs="Arial"/>
        </w:rPr>
        <w:t xml:space="preserve">anxiety, </w:t>
      </w:r>
      <w:r w:rsidR="0008191F" w:rsidRPr="00395C9E">
        <w:rPr>
          <w:rFonts w:ascii="Arial" w:hAnsi="Arial" w:cs="Arial"/>
        </w:rPr>
        <w:t>depression</w:t>
      </w:r>
      <w:r w:rsidR="00BE6C20" w:rsidRPr="00395C9E">
        <w:rPr>
          <w:rFonts w:ascii="Arial" w:hAnsi="Arial" w:cs="Arial"/>
        </w:rPr>
        <w:t xml:space="preserve"> and </w:t>
      </w:r>
      <w:r>
        <w:rPr>
          <w:rFonts w:ascii="Arial" w:hAnsi="Arial" w:cs="Arial"/>
        </w:rPr>
        <w:t xml:space="preserve">a sense of </w:t>
      </w:r>
      <w:r w:rsidR="00BE6C20" w:rsidRPr="00395C9E">
        <w:rPr>
          <w:rFonts w:ascii="Arial" w:hAnsi="Arial" w:cs="Arial"/>
        </w:rPr>
        <w:t xml:space="preserve">powerlessness. </w:t>
      </w:r>
      <w:r w:rsidR="0008191F" w:rsidRPr="00395C9E">
        <w:rPr>
          <w:rFonts w:ascii="Arial" w:hAnsi="Arial" w:cs="Arial"/>
        </w:rPr>
        <w:t>Importantly</w:t>
      </w:r>
      <w:r w:rsidR="00BE6C20" w:rsidRPr="00395C9E">
        <w:rPr>
          <w:rFonts w:ascii="Arial" w:hAnsi="Arial" w:cs="Arial"/>
        </w:rPr>
        <w:t xml:space="preserve">, confidence in supervisory support </w:t>
      </w:r>
      <w:r w:rsidR="0008191F" w:rsidRPr="00395C9E">
        <w:rPr>
          <w:rFonts w:ascii="Arial" w:hAnsi="Arial" w:cs="Arial"/>
        </w:rPr>
        <w:t>emerged</w:t>
      </w:r>
      <w:r w:rsidR="00BE6C20" w:rsidRPr="00395C9E">
        <w:rPr>
          <w:rFonts w:ascii="Arial" w:hAnsi="Arial" w:cs="Arial"/>
        </w:rPr>
        <w:t xml:space="preserve"> as a </w:t>
      </w:r>
      <w:r>
        <w:rPr>
          <w:rFonts w:ascii="Arial" w:hAnsi="Arial" w:cs="Arial"/>
        </w:rPr>
        <w:t>pivotal</w:t>
      </w:r>
      <w:r w:rsidR="0008191F" w:rsidRPr="00395C9E">
        <w:rPr>
          <w:rFonts w:ascii="Arial" w:hAnsi="Arial" w:cs="Arial"/>
        </w:rPr>
        <w:t xml:space="preserve"> factor</w:t>
      </w:r>
      <w:r w:rsidR="00BE6C20" w:rsidRPr="00395C9E">
        <w:rPr>
          <w:rFonts w:ascii="Arial" w:hAnsi="Arial" w:cs="Arial"/>
        </w:rPr>
        <w:t xml:space="preserve"> in </w:t>
      </w:r>
      <w:r w:rsidR="00B92D3C">
        <w:rPr>
          <w:rFonts w:ascii="Arial" w:hAnsi="Arial" w:cs="Arial"/>
        </w:rPr>
        <w:t>creating</w:t>
      </w:r>
      <w:r w:rsidR="00BE6C20" w:rsidRPr="00395C9E">
        <w:rPr>
          <w:rFonts w:ascii="Arial" w:hAnsi="Arial" w:cs="Arial"/>
        </w:rPr>
        <w:t xml:space="preserve"> an environment where ethical conduct is </w:t>
      </w:r>
      <w:r w:rsidR="0008191F" w:rsidRPr="00395C9E">
        <w:rPr>
          <w:rFonts w:ascii="Arial" w:hAnsi="Arial" w:cs="Arial"/>
        </w:rPr>
        <w:t>prioritised</w:t>
      </w:r>
      <w:r w:rsidR="00BE6C20" w:rsidRPr="00395C9E">
        <w:rPr>
          <w:rFonts w:ascii="Arial" w:hAnsi="Arial" w:cs="Arial"/>
        </w:rPr>
        <w:t xml:space="preserve">, </w:t>
      </w:r>
      <w:r w:rsidR="00B92D3C" w:rsidRPr="00395C9E">
        <w:rPr>
          <w:rFonts w:ascii="Arial" w:hAnsi="Arial" w:cs="Arial"/>
        </w:rPr>
        <w:t>en</w:t>
      </w:r>
      <w:r w:rsidR="00B92D3C">
        <w:rPr>
          <w:rFonts w:ascii="Arial" w:hAnsi="Arial" w:cs="Arial"/>
        </w:rPr>
        <w:t xml:space="preserve">abling </w:t>
      </w:r>
      <w:r w:rsidR="00B92D3C" w:rsidRPr="00395C9E">
        <w:rPr>
          <w:rFonts w:ascii="Arial" w:hAnsi="Arial" w:cs="Arial"/>
        </w:rPr>
        <w:t>employees</w:t>
      </w:r>
      <w:r w:rsidR="00BE6C20" w:rsidRPr="00395C9E">
        <w:rPr>
          <w:rFonts w:ascii="Arial" w:hAnsi="Arial" w:cs="Arial"/>
        </w:rPr>
        <w:t xml:space="preserve"> </w:t>
      </w:r>
      <w:r w:rsidR="00B92D3C">
        <w:rPr>
          <w:rFonts w:ascii="Arial" w:hAnsi="Arial" w:cs="Arial"/>
        </w:rPr>
        <w:t xml:space="preserve">to </w:t>
      </w:r>
      <w:r w:rsidR="00BE6C20" w:rsidRPr="00395C9E">
        <w:rPr>
          <w:rFonts w:ascii="Arial" w:hAnsi="Arial" w:cs="Arial"/>
        </w:rPr>
        <w:t>feel s</w:t>
      </w:r>
      <w:r w:rsidR="00B92D3C">
        <w:rPr>
          <w:rFonts w:ascii="Arial" w:hAnsi="Arial" w:cs="Arial"/>
        </w:rPr>
        <w:t>ecure in reporting</w:t>
      </w:r>
      <w:r w:rsidR="008B0859">
        <w:rPr>
          <w:rFonts w:ascii="Arial" w:hAnsi="Arial" w:cs="Arial"/>
        </w:rPr>
        <w:t xml:space="preserve"> misconduct. </w:t>
      </w:r>
      <w:r w:rsidR="00BE6C20" w:rsidRPr="00395C9E">
        <w:rPr>
          <w:rFonts w:ascii="Arial" w:hAnsi="Arial" w:cs="Arial"/>
        </w:rPr>
        <w:t xml:space="preserve"> However, the disconnection between ‘street cop’ and </w:t>
      </w:r>
      <w:r w:rsidR="00C768D4" w:rsidRPr="00395C9E">
        <w:rPr>
          <w:rFonts w:ascii="Arial" w:hAnsi="Arial" w:cs="Arial"/>
        </w:rPr>
        <w:t>‘</w:t>
      </w:r>
      <w:r w:rsidR="00BE6C20" w:rsidRPr="00395C9E">
        <w:rPr>
          <w:rFonts w:ascii="Arial" w:hAnsi="Arial" w:cs="Arial"/>
        </w:rPr>
        <w:t xml:space="preserve">management cop’ cultures, particularly in the </w:t>
      </w:r>
      <w:r w:rsidR="0008191F" w:rsidRPr="00395C9E">
        <w:rPr>
          <w:rFonts w:ascii="Arial" w:hAnsi="Arial" w:cs="Arial"/>
        </w:rPr>
        <w:t>context</w:t>
      </w:r>
      <w:r w:rsidR="00BE6C20" w:rsidRPr="00395C9E">
        <w:rPr>
          <w:rFonts w:ascii="Arial" w:hAnsi="Arial" w:cs="Arial"/>
        </w:rPr>
        <w:t xml:space="preserve"> of reporting </w:t>
      </w:r>
      <w:r w:rsidR="0008191F" w:rsidRPr="00395C9E">
        <w:rPr>
          <w:rFonts w:ascii="Arial" w:hAnsi="Arial" w:cs="Arial"/>
        </w:rPr>
        <w:t>supervisor</w:t>
      </w:r>
      <w:r>
        <w:rPr>
          <w:rFonts w:ascii="Arial" w:hAnsi="Arial" w:cs="Arial"/>
        </w:rPr>
        <w:t>s</w:t>
      </w:r>
      <w:r w:rsidR="00BE6C20" w:rsidRPr="00395C9E">
        <w:rPr>
          <w:rFonts w:ascii="Arial" w:hAnsi="Arial" w:cs="Arial"/>
        </w:rPr>
        <w:t xml:space="preserve"> and senior officers, p</w:t>
      </w:r>
      <w:r w:rsidR="00B92D3C">
        <w:rPr>
          <w:rFonts w:ascii="Arial" w:hAnsi="Arial" w:cs="Arial"/>
        </w:rPr>
        <w:t xml:space="preserve">oses a significant </w:t>
      </w:r>
      <w:r w:rsidR="00BE6C20" w:rsidRPr="00395C9E">
        <w:rPr>
          <w:rFonts w:ascii="Arial" w:hAnsi="Arial" w:cs="Arial"/>
        </w:rPr>
        <w:t xml:space="preserve">challenge that must be </w:t>
      </w:r>
      <w:r w:rsidR="00B92D3C">
        <w:rPr>
          <w:rFonts w:ascii="Arial" w:hAnsi="Arial" w:cs="Arial"/>
        </w:rPr>
        <w:t>confronted</w:t>
      </w:r>
      <w:r w:rsidR="00BE6C20" w:rsidRPr="00395C9E">
        <w:rPr>
          <w:rFonts w:ascii="Arial" w:hAnsi="Arial" w:cs="Arial"/>
        </w:rPr>
        <w:t>.</w:t>
      </w:r>
      <w:r w:rsidR="008B0859">
        <w:rPr>
          <w:rFonts w:ascii="Arial" w:hAnsi="Arial" w:cs="Arial"/>
        </w:rPr>
        <w:t xml:space="preserve"> </w:t>
      </w:r>
    </w:p>
    <w:p w14:paraId="33BAF3B0" w14:textId="77777777" w:rsidR="00B92D3C" w:rsidRDefault="00B92D3C" w:rsidP="00395C9E">
      <w:pPr>
        <w:spacing w:after="0" w:line="360" w:lineRule="auto"/>
        <w:jc w:val="both"/>
        <w:rPr>
          <w:rFonts w:ascii="Arial" w:hAnsi="Arial" w:cs="Arial"/>
        </w:rPr>
      </w:pPr>
    </w:p>
    <w:p w14:paraId="1961719C" w14:textId="56842D90" w:rsidR="0075302C" w:rsidRPr="00395C9E" w:rsidRDefault="00B92D3C" w:rsidP="00395C9E">
      <w:pPr>
        <w:spacing w:after="0" w:line="360" w:lineRule="auto"/>
        <w:jc w:val="both"/>
        <w:rPr>
          <w:rFonts w:ascii="Arial" w:hAnsi="Arial" w:cs="Arial"/>
          <w:lang w:val="en-GB"/>
        </w:rPr>
      </w:pPr>
      <w:r>
        <w:rPr>
          <w:rFonts w:ascii="Arial" w:hAnsi="Arial" w:cs="Arial"/>
        </w:rPr>
        <w:t xml:space="preserve">This chapter </w:t>
      </w:r>
      <w:r w:rsidR="00D755B9" w:rsidRPr="00395C9E">
        <w:rPr>
          <w:rFonts w:ascii="Arial" w:hAnsi="Arial" w:cs="Arial"/>
        </w:rPr>
        <w:t>bridg</w:t>
      </w:r>
      <w:r>
        <w:rPr>
          <w:rFonts w:ascii="Arial" w:hAnsi="Arial" w:cs="Arial"/>
        </w:rPr>
        <w:t>es</w:t>
      </w:r>
      <w:r w:rsidR="00D755B9" w:rsidRPr="00395C9E">
        <w:rPr>
          <w:rFonts w:ascii="Arial" w:hAnsi="Arial" w:cs="Arial"/>
        </w:rPr>
        <w:t xml:space="preserve"> theoretical discourse with empirical evidence, </w:t>
      </w:r>
      <w:r>
        <w:rPr>
          <w:rFonts w:ascii="Arial" w:hAnsi="Arial" w:cs="Arial"/>
        </w:rPr>
        <w:t>highlighting</w:t>
      </w:r>
      <w:r w:rsidR="00D755B9" w:rsidRPr="00395C9E">
        <w:rPr>
          <w:rFonts w:ascii="Arial" w:hAnsi="Arial" w:cs="Arial"/>
        </w:rPr>
        <w:t xml:space="preserve"> </w:t>
      </w:r>
      <w:r>
        <w:rPr>
          <w:rFonts w:ascii="Arial" w:hAnsi="Arial" w:cs="Arial"/>
        </w:rPr>
        <w:t xml:space="preserve">the urgent need to address </w:t>
      </w:r>
      <w:r w:rsidR="008B0859">
        <w:rPr>
          <w:rFonts w:ascii="Arial" w:hAnsi="Arial" w:cs="Arial"/>
        </w:rPr>
        <w:t xml:space="preserve">structural </w:t>
      </w:r>
      <w:r w:rsidR="00D755B9" w:rsidRPr="00395C9E">
        <w:rPr>
          <w:rFonts w:ascii="Arial" w:hAnsi="Arial" w:cs="Arial"/>
        </w:rPr>
        <w:t>and cultural complicity</w:t>
      </w:r>
      <w:r w:rsidR="00BE6C20" w:rsidRPr="00395C9E">
        <w:rPr>
          <w:rFonts w:ascii="Arial" w:hAnsi="Arial" w:cs="Arial"/>
        </w:rPr>
        <w:t xml:space="preserve"> within policing. It </w:t>
      </w:r>
      <w:r w:rsidR="0008191F" w:rsidRPr="00395C9E">
        <w:rPr>
          <w:rFonts w:ascii="Arial" w:hAnsi="Arial" w:cs="Arial"/>
        </w:rPr>
        <w:t>advocates</w:t>
      </w:r>
      <w:r w:rsidR="00BE6C20" w:rsidRPr="00395C9E">
        <w:rPr>
          <w:rFonts w:ascii="Arial" w:hAnsi="Arial" w:cs="Arial"/>
        </w:rPr>
        <w:t xml:space="preserve"> </w:t>
      </w:r>
      <w:r w:rsidR="008B0859">
        <w:rPr>
          <w:rFonts w:ascii="Arial" w:hAnsi="Arial" w:cs="Arial"/>
        </w:rPr>
        <w:t xml:space="preserve">for </w:t>
      </w:r>
      <w:r w:rsidR="00D755B9" w:rsidRPr="00395C9E">
        <w:rPr>
          <w:rFonts w:ascii="Arial" w:hAnsi="Arial" w:cs="Arial"/>
        </w:rPr>
        <w:t xml:space="preserve">systemic interventions </w:t>
      </w:r>
      <w:r>
        <w:rPr>
          <w:rFonts w:ascii="Arial" w:hAnsi="Arial" w:cs="Arial"/>
        </w:rPr>
        <w:t>designed to</w:t>
      </w:r>
      <w:r w:rsidR="0008191F" w:rsidRPr="00395C9E">
        <w:rPr>
          <w:rFonts w:ascii="Arial" w:hAnsi="Arial" w:cs="Arial"/>
        </w:rPr>
        <w:t xml:space="preserve"> </w:t>
      </w:r>
      <w:r w:rsidR="00D755B9" w:rsidRPr="00395C9E">
        <w:rPr>
          <w:rFonts w:ascii="Arial" w:hAnsi="Arial" w:cs="Arial"/>
        </w:rPr>
        <w:t>dismantl</w:t>
      </w:r>
      <w:r w:rsidR="0008191F" w:rsidRPr="00395C9E">
        <w:rPr>
          <w:rFonts w:ascii="Arial" w:hAnsi="Arial" w:cs="Arial"/>
        </w:rPr>
        <w:t>ing</w:t>
      </w:r>
      <w:r w:rsidR="00D755B9" w:rsidRPr="00395C9E">
        <w:rPr>
          <w:rFonts w:ascii="Arial" w:hAnsi="Arial" w:cs="Arial"/>
        </w:rPr>
        <w:t xml:space="preserve"> barriers to transparency </w:t>
      </w:r>
      <w:r w:rsidR="0008191F" w:rsidRPr="00395C9E">
        <w:rPr>
          <w:rFonts w:ascii="Arial" w:hAnsi="Arial" w:cs="Arial"/>
        </w:rPr>
        <w:t>while realigning</w:t>
      </w:r>
      <w:r w:rsidR="00D755B9" w:rsidRPr="00395C9E">
        <w:rPr>
          <w:rFonts w:ascii="Arial" w:hAnsi="Arial" w:cs="Arial"/>
        </w:rPr>
        <w:t xml:space="preserve"> organisational priorities with the ethical imperatives of public service.</w:t>
      </w:r>
      <w:r w:rsidR="0075302C" w:rsidRPr="00395C9E">
        <w:rPr>
          <w:rFonts w:ascii="Arial" w:hAnsi="Arial" w:cs="Arial"/>
          <w:lang w:val="en-GB"/>
        </w:rPr>
        <w:t xml:space="preserve"> By implementing these recommendations, SWP can </w:t>
      </w:r>
      <w:r>
        <w:rPr>
          <w:rFonts w:ascii="Arial" w:hAnsi="Arial" w:cs="Arial"/>
          <w:lang w:val="en-GB"/>
        </w:rPr>
        <w:t>foster</w:t>
      </w:r>
      <w:r w:rsidR="0008191F" w:rsidRPr="00395C9E">
        <w:rPr>
          <w:rFonts w:ascii="Arial" w:hAnsi="Arial" w:cs="Arial"/>
          <w:lang w:val="en-GB"/>
        </w:rPr>
        <w:t xml:space="preserve"> </w:t>
      </w:r>
      <w:r w:rsidR="0075302C" w:rsidRPr="00395C9E">
        <w:rPr>
          <w:rFonts w:ascii="Arial" w:hAnsi="Arial" w:cs="Arial"/>
          <w:lang w:val="en-GB"/>
        </w:rPr>
        <w:t xml:space="preserve">a more </w:t>
      </w:r>
      <w:r w:rsidR="0008191F" w:rsidRPr="00395C9E">
        <w:rPr>
          <w:rFonts w:ascii="Arial" w:hAnsi="Arial" w:cs="Arial"/>
          <w:lang w:val="en-GB"/>
        </w:rPr>
        <w:t xml:space="preserve">robust </w:t>
      </w:r>
      <w:r w:rsidR="00CA24DC">
        <w:rPr>
          <w:rFonts w:ascii="Arial" w:hAnsi="Arial" w:cs="Arial"/>
          <w:lang w:val="en-GB"/>
        </w:rPr>
        <w:t xml:space="preserve">and </w:t>
      </w:r>
      <w:r w:rsidR="0008191F" w:rsidRPr="00395C9E">
        <w:rPr>
          <w:rFonts w:ascii="Arial" w:hAnsi="Arial" w:cs="Arial"/>
          <w:lang w:val="en-GB"/>
        </w:rPr>
        <w:t>accountable framework that</w:t>
      </w:r>
      <w:r w:rsidR="0075302C" w:rsidRPr="00395C9E">
        <w:rPr>
          <w:rFonts w:ascii="Arial" w:hAnsi="Arial" w:cs="Arial"/>
          <w:lang w:val="en-GB"/>
        </w:rPr>
        <w:t xml:space="preserve"> ultimately strengthens public trust and upholds </w:t>
      </w:r>
      <w:r>
        <w:rPr>
          <w:rFonts w:ascii="Arial" w:hAnsi="Arial" w:cs="Arial"/>
          <w:lang w:val="en-GB"/>
        </w:rPr>
        <w:t xml:space="preserve">high </w:t>
      </w:r>
      <w:r w:rsidR="0075302C" w:rsidRPr="00395C9E">
        <w:rPr>
          <w:rFonts w:ascii="Arial" w:hAnsi="Arial" w:cs="Arial"/>
          <w:lang w:val="en-GB"/>
        </w:rPr>
        <w:t>ethical standards</w:t>
      </w:r>
      <w:r>
        <w:rPr>
          <w:rFonts w:ascii="Arial" w:hAnsi="Arial" w:cs="Arial"/>
          <w:lang w:val="en-GB"/>
        </w:rPr>
        <w:t xml:space="preserve"> in policing.</w:t>
      </w:r>
    </w:p>
    <w:p w14:paraId="2C7655EA" w14:textId="4A502245" w:rsidR="001C1726" w:rsidRPr="00395C9E" w:rsidRDefault="001C1726" w:rsidP="00395C9E">
      <w:pPr>
        <w:spacing w:after="0" w:line="360" w:lineRule="auto"/>
        <w:jc w:val="both"/>
        <w:rPr>
          <w:rFonts w:ascii="Arial" w:hAnsi="Arial" w:cs="Arial"/>
        </w:rPr>
      </w:pPr>
    </w:p>
    <w:p w14:paraId="2FB24FC2" w14:textId="5517E408" w:rsidR="00826A99" w:rsidRDefault="00B92D3C" w:rsidP="00395C9E">
      <w:pPr>
        <w:spacing w:after="0" w:line="360" w:lineRule="auto"/>
        <w:jc w:val="both"/>
        <w:rPr>
          <w:rFonts w:ascii="Arial" w:hAnsi="Arial" w:cs="Arial"/>
        </w:rPr>
      </w:pPr>
      <w:r>
        <w:rPr>
          <w:rFonts w:ascii="Arial" w:hAnsi="Arial" w:cs="Arial"/>
        </w:rPr>
        <w:t xml:space="preserve">Although these </w:t>
      </w:r>
      <w:r w:rsidR="00826A99" w:rsidRPr="00395C9E">
        <w:rPr>
          <w:rFonts w:ascii="Arial" w:hAnsi="Arial" w:cs="Arial"/>
        </w:rPr>
        <w:t>recommendations are t</w:t>
      </w:r>
      <w:r>
        <w:rPr>
          <w:rFonts w:ascii="Arial" w:hAnsi="Arial" w:cs="Arial"/>
        </w:rPr>
        <w:t>ailored</w:t>
      </w:r>
      <w:r w:rsidR="00826A99" w:rsidRPr="00395C9E">
        <w:rPr>
          <w:rFonts w:ascii="Arial" w:hAnsi="Arial" w:cs="Arial"/>
        </w:rPr>
        <w:t xml:space="preserve"> to SWP’s operational context, the methodological rigor</w:t>
      </w:r>
      <w:r w:rsidR="008B0859">
        <w:rPr>
          <w:rFonts w:ascii="Arial" w:hAnsi="Arial" w:cs="Arial"/>
        </w:rPr>
        <w:t xml:space="preserve"> of this study</w:t>
      </w:r>
      <w:r w:rsidR="00826A99" w:rsidRPr="00395C9E">
        <w:rPr>
          <w:rFonts w:ascii="Arial" w:hAnsi="Arial" w:cs="Arial"/>
        </w:rPr>
        <w:t>, positions its conclusions for broader</w:t>
      </w:r>
      <w:r w:rsidR="0008191F" w:rsidRPr="00395C9E">
        <w:rPr>
          <w:rFonts w:ascii="Arial" w:hAnsi="Arial" w:cs="Arial"/>
        </w:rPr>
        <w:t xml:space="preserve"> application across </w:t>
      </w:r>
      <w:r w:rsidR="00826A99" w:rsidRPr="00395C9E">
        <w:rPr>
          <w:rFonts w:ascii="Arial" w:hAnsi="Arial" w:cs="Arial"/>
        </w:rPr>
        <w:t>UK polic</w:t>
      </w:r>
      <w:r w:rsidR="0008191F" w:rsidRPr="00395C9E">
        <w:rPr>
          <w:rFonts w:ascii="Arial" w:hAnsi="Arial" w:cs="Arial"/>
        </w:rPr>
        <w:t>ing.</w:t>
      </w:r>
    </w:p>
    <w:p w14:paraId="2BA25EC9" w14:textId="77777777" w:rsidR="00B94208" w:rsidRDefault="00B94208" w:rsidP="00395C9E">
      <w:pPr>
        <w:spacing w:after="0" w:line="360" w:lineRule="auto"/>
        <w:jc w:val="both"/>
        <w:rPr>
          <w:rFonts w:ascii="Arial" w:hAnsi="Arial" w:cs="Arial"/>
        </w:rPr>
      </w:pPr>
    </w:p>
    <w:p w14:paraId="6CA1B54E" w14:textId="77777777" w:rsidR="00B94208" w:rsidRDefault="00B94208" w:rsidP="00395C9E">
      <w:pPr>
        <w:spacing w:after="0" w:line="360" w:lineRule="auto"/>
        <w:jc w:val="both"/>
        <w:rPr>
          <w:rFonts w:ascii="Arial" w:hAnsi="Arial" w:cs="Arial"/>
        </w:rPr>
      </w:pPr>
    </w:p>
    <w:p w14:paraId="53B804FD" w14:textId="77777777" w:rsidR="00B94208" w:rsidRDefault="00B94208" w:rsidP="00395C9E">
      <w:pPr>
        <w:spacing w:after="0" w:line="360" w:lineRule="auto"/>
        <w:jc w:val="both"/>
        <w:rPr>
          <w:rFonts w:ascii="Arial" w:hAnsi="Arial" w:cs="Arial"/>
        </w:rPr>
      </w:pPr>
    </w:p>
    <w:bookmarkEnd w:id="110" w:displacedByCustomXml="next"/>
    <w:bookmarkStart w:id="129" w:name="_Toc198564732" w:displacedByCustomXml="next"/>
    <w:sdt>
      <w:sdtPr>
        <w:rPr>
          <w:rFonts w:ascii="Arial" w:eastAsiaTheme="minorHAnsi" w:hAnsi="Arial" w:cs="Arial"/>
          <w:color w:val="auto"/>
          <w:sz w:val="22"/>
          <w:szCs w:val="22"/>
        </w:rPr>
        <w:id w:val="2080865034"/>
        <w:docPartObj>
          <w:docPartGallery w:val="Bibliographies"/>
          <w:docPartUnique/>
        </w:docPartObj>
      </w:sdtPr>
      <w:sdtEndPr/>
      <w:sdtContent>
        <w:p w14:paraId="4D08AF66" w14:textId="01EB6165" w:rsidR="00AF3912" w:rsidRPr="001D75EE" w:rsidRDefault="00AF3912">
          <w:pPr>
            <w:pStyle w:val="Heading1"/>
            <w:rPr>
              <w:rFonts w:ascii="Arial" w:hAnsi="Arial" w:cs="Arial"/>
              <w:b/>
              <w:bCs/>
              <w:sz w:val="24"/>
              <w:szCs w:val="24"/>
            </w:rPr>
          </w:pPr>
          <w:r w:rsidRPr="001D75EE">
            <w:rPr>
              <w:rFonts w:ascii="Arial" w:hAnsi="Arial" w:cs="Arial"/>
              <w:b/>
              <w:bCs/>
              <w:sz w:val="24"/>
              <w:szCs w:val="24"/>
            </w:rPr>
            <w:t>Bibliography</w:t>
          </w:r>
          <w:bookmarkEnd w:id="129"/>
        </w:p>
        <w:bookmarkStart w:id="130" w:name="_Hlk196738992" w:displacedByCustomXml="next"/>
        <w:sdt>
          <w:sdtPr>
            <w:rPr>
              <w:rFonts w:ascii="Arial" w:hAnsi="Arial" w:cs="Arial"/>
              <w:sz w:val="24"/>
              <w:szCs w:val="24"/>
            </w:rPr>
            <w:id w:val="111145805"/>
            <w:bibliography/>
          </w:sdtPr>
          <w:sdtEndPr>
            <w:rPr>
              <w:sz w:val="22"/>
              <w:szCs w:val="22"/>
            </w:rPr>
          </w:sdtEndPr>
          <w:sdtContent>
            <w:p w14:paraId="58B7A703" w14:textId="42F51AF0" w:rsidR="00AF3912" w:rsidRPr="001D75EE" w:rsidRDefault="00AF3912" w:rsidP="00AF3912">
              <w:pPr>
                <w:pStyle w:val="Bibliography"/>
                <w:rPr>
                  <w:rFonts w:ascii="Arial" w:hAnsi="Arial" w:cs="Arial"/>
                  <w:noProof/>
                </w:rPr>
              </w:pPr>
              <w:r w:rsidRPr="001D75EE">
                <w:rPr>
                  <w:rFonts w:ascii="Arial" w:hAnsi="Arial" w:cs="Arial"/>
                </w:rPr>
                <w:fldChar w:fldCharType="begin"/>
              </w:r>
              <w:r w:rsidRPr="001D75EE">
                <w:rPr>
                  <w:rFonts w:ascii="Arial" w:hAnsi="Arial" w:cs="Arial"/>
                </w:rPr>
                <w:instrText xml:space="preserve"> BIBLIOGRAPHY </w:instrText>
              </w:r>
              <w:r w:rsidRPr="001D75EE">
                <w:rPr>
                  <w:rFonts w:ascii="Arial" w:hAnsi="Arial" w:cs="Arial"/>
                </w:rPr>
                <w:fldChar w:fldCharType="separate"/>
              </w:r>
              <w:r w:rsidRPr="001D75EE">
                <w:rPr>
                  <w:rFonts w:ascii="Arial" w:hAnsi="Arial" w:cs="Arial"/>
                  <w:noProof/>
                </w:rPr>
                <w:t xml:space="preserve">Adeoye-Olatunde, O. A. &amp; Olenik, N. L., </w:t>
              </w:r>
              <w:r w:rsidR="00F05C4A" w:rsidRPr="001D75EE">
                <w:rPr>
                  <w:rFonts w:ascii="Arial" w:hAnsi="Arial" w:cs="Arial"/>
                  <w:noProof/>
                </w:rPr>
                <w:t>(</w:t>
              </w:r>
              <w:r w:rsidRPr="001D75EE">
                <w:rPr>
                  <w:rFonts w:ascii="Arial" w:hAnsi="Arial" w:cs="Arial"/>
                  <w:noProof/>
                </w:rPr>
                <w:t>2021</w:t>
              </w:r>
              <w:r w:rsidR="00F05C4A" w:rsidRPr="001D75EE">
                <w:rPr>
                  <w:rFonts w:ascii="Arial" w:hAnsi="Arial" w:cs="Arial"/>
                  <w:noProof/>
                </w:rPr>
                <w:t>)</w:t>
              </w:r>
              <w:r w:rsidRPr="001D75EE">
                <w:rPr>
                  <w:rFonts w:ascii="Arial" w:hAnsi="Arial" w:cs="Arial"/>
                  <w:noProof/>
                </w:rPr>
                <w:t xml:space="preserve"> Research and scholarly methods: Semi-structured interviews. </w:t>
              </w:r>
              <w:r w:rsidR="00F05C4A" w:rsidRPr="001D75EE">
                <w:rPr>
                  <w:rFonts w:ascii="Arial" w:hAnsi="Arial" w:cs="Arial"/>
                  <w:noProof/>
                </w:rPr>
                <w:t>Jo</w:t>
              </w:r>
              <w:r w:rsidRPr="001D75EE">
                <w:rPr>
                  <w:rFonts w:ascii="Arial" w:hAnsi="Arial" w:cs="Arial"/>
                  <w:i/>
                  <w:iCs/>
                  <w:noProof/>
                </w:rPr>
                <w:t xml:space="preserve">urnal of the American College of Clinical Pharmacy, </w:t>
              </w:r>
              <w:r w:rsidRPr="001D75EE">
                <w:rPr>
                  <w:rFonts w:ascii="Arial" w:hAnsi="Arial" w:cs="Arial"/>
                  <w:noProof/>
                </w:rPr>
                <w:t>4(10), pp. 1358-1367.</w:t>
              </w:r>
            </w:p>
            <w:p w14:paraId="188F0857" w14:textId="62E69528" w:rsidR="00AF3912" w:rsidRPr="001D75EE" w:rsidRDefault="00AF3912" w:rsidP="00AF3912">
              <w:pPr>
                <w:pStyle w:val="Bibliography"/>
                <w:rPr>
                  <w:rFonts w:ascii="Arial" w:hAnsi="Arial" w:cs="Arial"/>
                  <w:noProof/>
                </w:rPr>
              </w:pPr>
              <w:r w:rsidRPr="001D75EE">
                <w:rPr>
                  <w:rFonts w:ascii="Arial" w:hAnsi="Arial" w:cs="Arial"/>
                  <w:noProof/>
                </w:rPr>
                <w:t xml:space="preserve">Adu, P. &amp; Miles, A. D., </w:t>
              </w:r>
              <w:r w:rsidR="005B49C3" w:rsidRPr="001D75EE">
                <w:rPr>
                  <w:rFonts w:ascii="Arial" w:hAnsi="Arial" w:cs="Arial"/>
                  <w:noProof/>
                </w:rPr>
                <w:t>(</w:t>
              </w:r>
              <w:r w:rsidRPr="001D75EE">
                <w:rPr>
                  <w:rFonts w:ascii="Arial" w:hAnsi="Arial" w:cs="Arial"/>
                  <w:noProof/>
                </w:rPr>
                <w:t>2023</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Dissertation Research Methods: A Step-by-Step Guide to Writing Up Your Research in the Social Sciences. </w:t>
              </w:r>
              <w:r w:rsidRPr="001D75EE">
                <w:rPr>
                  <w:rFonts w:ascii="Arial" w:hAnsi="Arial" w:cs="Arial"/>
                  <w:noProof/>
                </w:rPr>
                <w:t>1st ed. London: Routledge.</w:t>
              </w:r>
            </w:p>
            <w:p w14:paraId="423FBAD0" w14:textId="77777777" w:rsidR="00AF3912" w:rsidRPr="001D75EE" w:rsidRDefault="00AF3912" w:rsidP="00AF3912">
              <w:pPr>
                <w:pStyle w:val="Bibliography"/>
                <w:rPr>
                  <w:rFonts w:ascii="Arial" w:hAnsi="Arial" w:cs="Arial"/>
                  <w:noProof/>
                </w:rPr>
              </w:pPr>
              <w:r w:rsidRPr="001D75EE">
                <w:rPr>
                  <w:rFonts w:ascii="Arial" w:hAnsi="Arial" w:cs="Arial"/>
                  <w:noProof/>
                </w:rPr>
                <w:t xml:space="preserve">Aksom, H., 2022. Institutional inertia and practise variation. </w:t>
              </w:r>
              <w:r w:rsidRPr="001D75EE">
                <w:rPr>
                  <w:rFonts w:ascii="Arial" w:hAnsi="Arial" w:cs="Arial"/>
                  <w:i/>
                  <w:iCs/>
                  <w:noProof/>
                </w:rPr>
                <w:t xml:space="preserve">Journal of Organizational Change Management, </w:t>
              </w:r>
              <w:r w:rsidRPr="001D75EE">
                <w:rPr>
                  <w:rFonts w:ascii="Arial" w:hAnsi="Arial" w:cs="Arial"/>
                  <w:noProof/>
                </w:rPr>
                <w:t>35(3), pp. 463-487.</w:t>
              </w:r>
            </w:p>
            <w:p w14:paraId="21EE82CC" w14:textId="11CFAC0B" w:rsidR="00AF3912" w:rsidRPr="001D75EE" w:rsidRDefault="00AF3912" w:rsidP="00AF3912">
              <w:pPr>
                <w:pStyle w:val="Bibliography"/>
                <w:rPr>
                  <w:rFonts w:ascii="Arial" w:hAnsi="Arial" w:cs="Arial"/>
                  <w:noProof/>
                </w:rPr>
              </w:pPr>
              <w:r w:rsidRPr="001D75EE">
                <w:rPr>
                  <w:rFonts w:ascii="Arial" w:hAnsi="Arial" w:cs="Arial"/>
                  <w:noProof/>
                </w:rPr>
                <w:t xml:space="preserve">Alhaidani, H., Halbusi, H. A., Alharbi, K. K. &amp; Alshaer, W., </w:t>
              </w:r>
              <w:r w:rsidR="005B49C3" w:rsidRPr="001D75EE">
                <w:rPr>
                  <w:rFonts w:ascii="Arial" w:hAnsi="Arial" w:cs="Arial"/>
                  <w:noProof/>
                </w:rPr>
                <w:t>(</w:t>
              </w:r>
              <w:r w:rsidRPr="001D75EE">
                <w:rPr>
                  <w:rFonts w:ascii="Arial" w:hAnsi="Arial" w:cs="Arial"/>
                  <w:noProof/>
                </w:rPr>
                <w:t>2024</w:t>
              </w:r>
              <w:r w:rsidR="005B49C3" w:rsidRPr="001D75EE">
                <w:rPr>
                  <w:rFonts w:ascii="Arial" w:hAnsi="Arial" w:cs="Arial"/>
                  <w:noProof/>
                </w:rPr>
                <w:t>)</w:t>
              </w:r>
              <w:r w:rsidRPr="001D75EE">
                <w:rPr>
                  <w:rFonts w:ascii="Arial" w:hAnsi="Arial" w:cs="Arial"/>
                  <w:noProof/>
                </w:rPr>
                <w:t xml:space="preserve"> Navigating Organizational Justice and Ethical Leadership: Empirical Evidence from Saudi Arabia. </w:t>
              </w:r>
              <w:r w:rsidRPr="001D75EE">
                <w:rPr>
                  <w:rFonts w:ascii="Arial" w:hAnsi="Arial" w:cs="Arial"/>
                  <w:i/>
                  <w:iCs/>
                  <w:noProof/>
                </w:rPr>
                <w:t xml:space="preserve">Sage Open, </w:t>
              </w:r>
              <w:r w:rsidRPr="001D75EE">
                <w:rPr>
                  <w:rFonts w:ascii="Arial" w:hAnsi="Arial" w:cs="Arial"/>
                  <w:noProof/>
                </w:rPr>
                <w:t>14(2).</w:t>
              </w:r>
            </w:p>
            <w:p w14:paraId="561C9FA7" w14:textId="121CE69A" w:rsidR="00AF3912" w:rsidRPr="001D75EE" w:rsidRDefault="00AF3912" w:rsidP="00AF3912">
              <w:pPr>
                <w:pStyle w:val="Bibliography"/>
                <w:rPr>
                  <w:rFonts w:ascii="Arial" w:hAnsi="Arial" w:cs="Arial"/>
                  <w:noProof/>
                </w:rPr>
              </w:pPr>
              <w:r w:rsidRPr="001D75EE">
                <w:rPr>
                  <w:rFonts w:ascii="Arial" w:hAnsi="Arial" w:cs="Arial"/>
                  <w:noProof/>
                </w:rPr>
                <w:t xml:space="preserve">Angiolini, E., </w:t>
              </w:r>
              <w:r w:rsidR="005B49C3" w:rsidRPr="001D75EE">
                <w:rPr>
                  <w:rFonts w:ascii="Arial" w:hAnsi="Arial" w:cs="Arial"/>
                  <w:noProof/>
                </w:rPr>
                <w:t>(</w:t>
              </w:r>
              <w:r w:rsidRPr="001D75EE">
                <w:rPr>
                  <w:rFonts w:ascii="Arial" w:hAnsi="Arial" w:cs="Arial"/>
                  <w:noProof/>
                </w:rPr>
                <w:t>2024</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The Angiolini Inquiry Part 1 Report, </w:t>
              </w:r>
              <w:r w:rsidRPr="001D75EE">
                <w:rPr>
                  <w:rFonts w:ascii="Arial" w:hAnsi="Arial" w:cs="Arial"/>
                  <w:noProof/>
                </w:rPr>
                <w:t>London: House of Commons.</w:t>
              </w:r>
            </w:p>
            <w:p w14:paraId="2325B7D1" w14:textId="4D9B494B" w:rsidR="00AF3912" w:rsidRPr="001D75EE" w:rsidRDefault="00AF3912" w:rsidP="00AF3912">
              <w:pPr>
                <w:pStyle w:val="Bibliography"/>
                <w:rPr>
                  <w:rFonts w:ascii="Arial" w:hAnsi="Arial" w:cs="Arial"/>
                  <w:noProof/>
                </w:rPr>
              </w:pPr>
              <w:r w:rsidRPr="001D75EE">
                <w:rPr>
                  <w:rFonts w:ascii="Arial" w:hAnsi="Arial" w:cs="Arial"/>
                  <w:noProof/>
                </w:rPr>
                <w:t xml:space="preserve">Anvari, F., Wenzel, M., Woodyatt, L. &amp; Haslam, S. A., </w:t>
              </w:r>
              <w:r w:rsidR="005B49C3" w:rsidRPr="001D75EE">
                <w:rPr>
                  <w:rFonts w:ascii="Arial" w:hAnsi="Arial" w:cs="Arial"/>
                  <w:noProof/>
                </w:rPr>
                <w:t>(</w:t>
              </w:r>
              <w:r w:rsidRPr="001D75EE">
                <w:rPr>
                  <w:rFonts w:ascii="Arial" w:hAnsi="Arial" w:cs="Arial"/>
                  <w:noProof/>
                </w:rPr>
                <w:t>2019</w:t>
              </w:r>
              <w:r w:rsidR="005B49C3" w:rsidRPr="001D75EE">
                <w:rPr>
                  <w:rFonts w:ascii="Arial" w:hAnsi="Arial" w:cs="Arial"/>
                  <w:noProof/>
                </w:rPr>
                <w:t>)</w:t>
              </w:r>
              <w:r w:rsidRPr="001D75EE">
                <w:rPr>
                  <w:rFonts w:ascii="Arial" w:hAnsi="Arial" w:cs="Arial"/>
                  <w:noProof/>
                </w:rPr>
                <w:t xml:space="preserve"> The social psychology of whistleblowing. </w:t>
              </w:r>
              <w:r w:rsidRPr="001D75EE">
                <w:rPr>
                  <w:rFonts w:ascii="Arial" w:hAnsi="Arial" w:cs="Arial"/>
                  <w:i/>
                  <w:iCs/>
                  <w:noProof/>
                </w:rPr>
                <w:t xml:space="preserve">Organizational Psychology Review, </w:t>
              </w:r>
              <w:r w:rsidRPr="001D75EE">
                <w:rPr>
                  <w:rFonts w:ascii="Arial" w:hAnsi="Arial" w:cs="Arial"/>
                  <w:noProof/>
                </w:rPr>
                <w:t>9(1), pp. 41-67.</w:t>
              </w:r>
            </w:p>
            <w:p w14:paraId="790980D9" w14:textId="009CC58E" w:rsidR="00AF3912" w:rsidRPr="001D75EE" w:rsidRDefault="00AF3912" w:rsidP="00AF3912">
              <w:pPr>
                <w:pStyle w:val="Bibliography"/>
                <w:rPr>
                  <w:rFonts w:ascii="Arial" w:hAnsi="Arial" w:cs="Arial"/>
                  <w:noProof/>
                </w:rPr>
              </w:pPr>
              <w:r w:rsidRPr="001D75EE">
                <w:rPr>
                  <w:rFonts w:ascii="Arial" w:hAnsi="Arial" w:cs="Arial"/>
                  <w:noProof/>
                </w:rPr>
                <w:t xml:space="preserve">Audemard, J., </w:t>
              </w:r>
              <w:r w:rsidR="005B49C3" w:rsidRPr="001D75EE">
                <w:rPr>
                  <w:rFonts w:ascii="Arial" w:hAnsi="Arial" w:cs="Arial"/>
                  <w:noProof/>
                </w:rPr>
                <w:t>(</w:t>
              </w:r>
              <w:r w:rsidRPr="001D75EE">
                <w:rPr>
                  <w:rFonts w:ascii="Arial" w:hAnsi="Arial" w:cs="Arial"/>
                  <w:noProof/>
                </w:rPr>
                <w:t>2020</w:t>
              </w:r>
              <w:r w:rsidR="005B49C3" w:rsidRPr="001D75EE">
                <w:rPr>
                  <w:rFonts w:ascii="Arial" w:hAnsi="Arial" w:cs="Arial"/>
                  <w:noProof/>
                </w:rPr>
                <w:t>)</w:t>
              </w:r>
              <w:r w:rsidRPr="001D75EE">
                <w:rPr>
                  <w:rFonts w:ascii="Arial" w:hAnsi="Arial" w:cs="Arial"/>
                  <w:noProof/>
                </w:rPr>
                <w:t xml:space="preserve"> Objectifying Contextual Effects. The Use of Snowball Sampling in Political Sociology. </w:t>
              </w:r>
              <w:r w:rsidRPr="001D75EE">
                <w:rPr>
                  <w:rFonts w:ascii="Arial" w:hAnsi="Arial" w:cs="Arial"/>
                  <w:i/>
                  <w:iCs/>
                  <w:noProof/>
                </w:rPr>
                <w:t xml:space="preserve">Bulletin of Sociological Methodology, </w:t>
              </w:r>
              <w:r w:rsidRPr="001D75EE">
                <w:rPr>
                  <w:rFonts w:ascii="Arial" w:hAnsi="Arial" w:cs="Arial"/>
                  <w:noProof/>
                </w:rPr>
                <w:t>145(1), pp. 30-60.</w:t>
              </w:r>
            </w:p>
            <w:p w14:paraId="7CA1004F" w14:textId="303F2C14" w:rsidR="00AF3912" w:rsidRPr="001D75EE" w:rsidRDefault="00AF3912" w:rsidP="00AF3912">
              <w:pPr>
                <w:pStyle w:val="Bibliography"/>
                <w:rPr>
                  <w:rFonts w:ascii="Arial" w:hAnsi="Arial" w:cs="Arial"/>
                  <w:noProof/>
                </w:rPr>
              </w:pPr>
              <w:r w:rsidRPr="001D75EE">
                <w:rPr>
                  <w:rFonts w:ascii="Arial" w:hAnsi="Arial" w:cs="Arial"/>
                  <w:noProof/>
                </w:rPr>
                <w:t xml:space="preserve">Aveyard, H., </w:t>
              </w:r>
              <w:r w:rsidR="005B49C3" w:rsidRPr="001D75EE">
                <w:rPr>
                  <w:rFonts w:ascii="Arial" w:hAnsi="Arial" w:cs="Arial"/>
                  <w:noProof/>
                </w:rPr>
                <w:t>(</w:t>
              </w:r>
              <w:r w:rsidRPr="001D75EE">
                <w:rPr>
                  <w:rFonts w:ascii="Arial" w:hAnsi="Arial" w:cs="Arial"/>
                  <w:noProof/>
                </w:rPr>
                <w:t>2010</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Doing a Literature Review in Health and Social Care: A Practical Guide. </w:t>
              </w:r>
              <w:r w:rsidRPr="001D75EE">
                <w:rPr>
                  <w:rFonts w:ascii="Arial" w:hAnsi="Arial" w:cs="Arial"/>
                  <w:noProof/>
                </w:rPr>
                <w:t>2nd ed. Ber</w:t>
              </w:r>
              <w:r w:rsidR="005B49C3" w:rsidRPr="001D75EE">
                <w:rPr>
                  <w:rFonts w:ascii="Arial" w:hAnsi="Arial" w:cs="Arial"/>
                  <w:noProof/>
                </w:rPr>
                <w:t>k</w:t>
              </w:r>
              <w:r w:rsidRPr="001D75EE">
                <w:rPr>
                  <w:rFonts w:ascii="Arial" w:hAnsi="Arial" w:cs="Arial"/>
                  <w:noProof/>
                </w:rPr>
                <w:t>shire: Open University Press.</w:t>
              </w:r>
            </w:p>
            <w:p w14:paraId="4795E417" w14:textId="22C2429F" w:rsidR="00AF3912" w:rsidRPr="001D75EE" w:rsidRDefault="00AF3912" w:rsidP="00AF3912">
              <w:pPr>
                <w:pStyle w:val="Bibliography"/>
                <w:rPr>
                  <w:rFonts w:ascii="Arial" w:hAnsi="Arial" w:cs="Arial"/>
                  <w:noProof/>
                </w:rPr>
              </w:pPr>
              <w:r w:rsidRPr="001D75EE">
                <w:rPr>
                  <w:rFonts w:ascii="Arial" w:hAnsi="Arial" w:cs="Arial"/>
                  <w:noProof/>
                </w:rPr>
                <w:t xml:space="preserve">Baran, L. M. &amp; Jones, E. J., </w:t>
              </w:r>
              <w:r w:rsidR="005B49C3" w:rsidRPr="001D75EE">
                <w:rPr>
                  <w:rFonts w:ascii="Arial" w:hAnsi="Arial" w:cs="Arial"/>
                  <w:noProof/>
                </w:rPr>
                <w:t>(</w:t>
              </w:r>
              <w:r w:rsidRPr="001D75EE">
                <w:rPr>
                  <w:rFonts w:ascii="Arial" w:hAnsi="Arial" w:cs="Arial"/>
                  <w:noProof/>
                </w:rPr>
                <w:t>2020</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Implications of Mixing Methods: Balancing Paradigmatic and Validation Distinctives. </w:t>
              </w:r>
              <w:r w:rsidRPr="001D75EE">
                <w:rPr>
                  <w:rFonts w:ascii="Arial" w:hAnsi="Arial" w:cs="Arial"/>
                  <w:noProof/>
                </w:rPr>
                <w:t>Hershey PA: IGI Global.</w:t>
              </w:r>
            </w:p>
            <w:p w14:paraId="5C5C16E7" w14:textId="77A1B33A" w:rsidR="00AF3912" w:rsidRPr="001D75EE" w:rsidRDefault="00AF3912" w:rsidP="00AF3912">
              <w:pPr>
                <w:pStyle w:val="Bibliography"/>
                <w:rPr>
                  <w:rFonts w:ascii="Arial" w:hAnsi="Arial" w:cs="Arial"/>
                  <w:noProof/>
                </w:rPr>
              </w:pPr>
              <w:r w:rsidRPr="001D75EE">
                <w:rPr>
                  <w:rFonts w:ascii="Arial" w:hAnsi="Arial" w:cs="Arial"/>
                  <w:noProof/>
                </w:rPr>
                <w:t xml:space="preserve">Bayley, D. H. &amp; Bittner, E., </w:t>
              </w:r>
              <w:r w:rsidR="005B49C3" w:rsidRPr="001D75EE">
                <w:rPr>
                  <w:rFonts w:ascii="Arial" w:hAnsi="Arial" w:cs="Arial"/>
                  <w:noProof/>
                </w:rPr>
                <w:t>(</w:t>
              </w:r>
              <w:r w:rsidRPr="001D75EE">
                <w:rPr>
                  <w:rFonts w:ascii="Arial" w:hAnsi="Arial" w:cs="Arial"/>
                  <w:noProof/>
                </w:rPr>
                <w:t>1984</w:t>
              </w:r>
              <w:r w:rsidR="005B49C3" w:rsidRPr="001D75EE">
                <w:rPr>
                  <w:rFonts w:ascii="Arial" w:hAnsi="Arial" w:cs="Arial"/>
                  <w:noProof/>
                </w:rPr>
                <w:t>)</w:t>
              </w:r>
              <w:r w:rsidRPr="001D75EE">
                <w:rPr>
                  <w:rFonts w:ascii="Arial" w:hAnsi="Arial" w:cs="Arial"/>
                  <w:noProof/>
                </w:rPr>
                <w:t xml:space="preserve"> Learning the skills of policing. </w:t>
              </w:r>
              <w:r w:rsidRPr="001D75EE">
                <w:rPr>
                  <w:rFonts w:ascii="Arial" w:hAnsi="Arial" w:cs="Arial"/>
                  <w:i/>
                  <w:iCs/>
                  <w:noProof/>
                </w:rPr>
                <w:t xml:space="preserve">Law &amp; Contemporary Problems, </w:t>
              </w:r>
              <w:r w:rsidRPr="001D75EE">
                <w:rPr>
                  <w:rFonts w:ascii="Arial" w:hAnsi="Arial" w:cs="Arial"/>
                  <w:noProof/>
                </w:rPr>
                <w:t>Volume 47, pp. 35-60.</w:t>
              </w:r>
            </w:p>
            <w:p w14:paraId="53E77FDF" w14:textId="5886863C" w:rsidR="00AF3912" w:rsidRPr="001D75EE" w:rsidRDefault="00AF3912" w:rsidP="00AF3912">
              <w:pPr>
                <w:pStyle w:val="Bibliography"/>
                <w:rPr>
                  <w:rFonts w:ascii="Arial" w:hAnsi="Arial" w:cs="Arial"/>
                  <w:noProof/>
                </w:rPr>
              </w:pPr>
              <w:r w:rsidRPr="001D75EE">
                <w:rPr>
                  <w:rFonts w:ascii="Arial" w:hAnsi="Arial" w:cs="Arial"/>
                  <w:noProof/>
                </w:rPr>
                <w:t xml:space="preserve">Biggam, J., </w:t>
              </w:r>
              <w:r w:rsidR="005B49C3" w:rsidRPr="001D75EE">
                <w:rPr>
                  <w:rFonts w:ascii="Arial" w:hAnsi="Arial" w:cs="Arial"/>
                  <w:noProof/>
                </w:rPr>
                <w:t>(</w:t>
              </w:r>
              <w:r w:rsidRPr="001D75EE">
                <w:rPr>
                  <w:rFonts w:ascii="Arial" w:hAnsi="Arial" w:cs="Arial"/>
                  <w:noProof/>
                </w:rPr>
                <w:t>2017</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Succeeding with your Master's Dissertation; A step-by step handbook. </w:t>
              </w:r>
              <w:r w:rsidRPr="001D75EE">
                <w:rPr>
                  <w:rFonts w:ascii="Arial" w:hAnsi="Arial" w:cs="Arial"/>
                  <w:noProof/>
                </w:rPr>
                <w:t>4th ed. London: Open University Press.</w:t>
              </w:r>
            </w:p>
            <w:p w14:paraId="732173B0" w14:textId="7B8E9B44" w:rsidR="00AF3912" w:rsidRPr="001D75EE" w:rsidRDefault="00AF3912" w:rsidP="00AF3912">
              <w:pPr>
                <w:pStyle w:val="Bibliography"/>
                <w:rPr>
                  <w:rFonts w:ascii="Arial" w:hAnsi="Arial" w:cs="Arial"/>
                  <w:noProof/>
                </w:rPr>
              </w:pPr>
              <w:r w:rsidRPr="001D75EE">
                <w:rPr>
                  <w:rFonts w:ascii="Arial" w:hAnsi="Arial" w:cs="Arial"/>
                  <w:noProof/>
                </w:rPr>
                <w:t xml:space="preserve">Bishopp, S. A., Worrall, J. &amp; Piquero, N. L., </w:t>
              </w:r>
              <w:r w:rsidR="005B49C3" w:rsidRPr="001D75EE">
                <w:rPr>
                  <w:rFonts w:ascii="Arial" w:hAnsi="Arial" w:cs="Arial"/>
                  <w:noProof/>
                </w:rPr>
                <w:t>(</w:t>
              </w:r>
              <w:r w:rsidRPr="001D75EE">
                <w:rPr>
                  <w:rFonts w:ascii="Arial" w:hAnsi="Arial" w:cs="Arial"/>
                  <w:noProof/>
                </w:rPr>
                <w:t>2016</w:t>
              </w:r>
              <w:r w:rsidR="005B49C3" w:rsidRPr="001D75EE">
                <w:rPr>
                  <w:rFonts w:ascii="Arial" w:hAnsi="Arial" w:cs="Arial"/>
                  <w:noProof/>
                </w:rPr>
                <w:t>)</w:t>
              </w:r>
              <w:r w:rsidRPr="001D75EE">
                <w:rPr>
                  <w:rFonts w:ascii="Arial" w:hAnsi="Arial" w:cs="Arial"/>
                  <w:noProof/>
                </w:rPr>
                <w:t xml:space="preserve">. General strain and police misconduct: the role of organizational influence. </w:t>
              </w:r>
              <w:r w:rsidRPr="001D75EE">
                <w:rPr>
                  <w:rFonts w:ascii="Arial" w:hAnsi="Arial" w:cs="Arial"/>
                  <w:i/>
                  <w:iCs/>
                  <w:noProof/>
                </w:rPr>
                <w:t xml:space="preserve">Emerald Group Publishing Limited; Policing : an international journal of police strategies &amp; management, </w:t>
              </w:r>
              <w:r w:rsidRPr="001D75EE">
                <w:rPr>
                  <w:rFonts w:ascii="Arial" w:hAnsi="Arial" w:cs="Arial"/>
                  <w:noProof/>
                </w:rPr>
                <w:t>39(4).</w:t>
              </w:r>
            </w:p>
            <w:p w14:paraId="6560136F" w14:textId="2076D52C" w:rsidR="00AF3912" w:rsidRPr="001D75EE" w:rsidRDefault="00AF3912" w:rsidP="00AF3912">
              <w:pPr>
                <w:pStyle w:val="Bibliography"/>
                <w:rPr>
                  <w:rFonts w:ascii="Arial" w:hAnsi="Arial" w:cs="Arial"/>
                  <w:noProof/>
                </w:rPr>
              </w:pPr>
              <w:r w:rsidRPr="001D75EE">
                <w:rPr>
                  <w:rFonts w:ascii="Arial" w:hAnsi="Arial" w:cs="Arial"/>
                  <w:noProof/>
                </w:rPr>
                <w:t xml:space="preserve">Bjorkelo, B., </w:t>
              </w:r>
              <w:r w:rsidR="005B49C3" w:rsidRPr="001D75EE">
                <w:rPr>
                  <w:rFonts w:ascii="Arial" w:hAnsi="Arial" w:cs="Arial"/>
                  <w:noProof/>
                </w:rPr>
                <w:t>(</w:t>
              </w:r>
              <w:r w:rsidRPr="001D75EE">
                <w:rPr>
                  <w:rFonts w:ascii="Arial" w:hAnsi="Arial" w:cs="Arial"/>
                  <w:noProof/>
                </w:rPr>
                <w:t>2013</w:t>
              </w:r>
              <w:r w:rsidR="005B49C3" w:rsidRPr="001D75EE">
                <w:rPr>
                  <w:rFonts w:ascii="Arial" w:hAnsi="Arial" w:cs="Arial"/>
                  <w:noProof/>
                </w:rPr>
                <w:t>)</w:t>
              </w:r>
              <w:r w:rsidRPr="001D75EE">
                <w:rPr>
                  <w:rFonts w:ascii="Arial" w:hAnsi="Arial" w:cs="Arial"/>
                  <w:noProof/>
                </w:rPr>
                <w:t xml:space="preserve"> Workplace bullying after whistleblowing: future research and implications. </w:t>
              </w:r>
              <w:r w:rsidRPr="001D75EE">
                <w:rPr>
                  <w:rFonts w:ascii="Arial" w:hAnsi="Arial" w:cs="Arial"/>
                  <w:i/>
                  <w:iCs/>
                  <w:noProof/>
                </w:rPr>
                <w:t xml:space="preserve">Journal of Managerial Psychology, </w:t>
              </w:r>
              <w:r w:rsidRPr="001D75EE">
                <w:rPr>
                  <w:rFonts w:ascii="Arial" w:hAnsi="Arial" w:cs="Arial"/>
                  <w:noProof/>
                </w:rPr>
                <w:t>28(3), pp. 306-323.</w:t>
              </w:r>
            </w:p>
            <w:p w14:paraId="31D663C4" w14:textId="39ADD6EA" w:rsidR="00AF3912" w:rsidRPr="001D75EE" w:rsidRDefault="00AF3912" w:rsidP="00AF3912">
              <w:pPr>
                <w:pStyle w:val="Bibliography"/>
                <w:rPr>
                  <w:rFonts w:ascii="Arial" w:hAnsi="Arial" w:cs="Arial"/>
                  <w:noProof/>
                </w:rPr>
              </w:pPr>
              <w:r w:rsidRPr="001D75EE">
                <w:rPr>
                  <w:rFonts w:ascii="Arial" w:hAnsi="Arial" w:cs="Arial"/>
                  <w:noProof/>
                </w:rPr>
                <w:t xml:space="preserve">Blattman, C., Green, D. P., Ortega, D. &amp; Tobon, S., </w:t>
              </w:r>
              <w:r w:rsidR="005B49C3" w:rsidRPr="001D75EE">
                <w:rPr>
                  <w:rFonts w:ascii="Arial" w:hAnsi="Arial" w:cs="Arial"/>
                  <w:noProof/>
                </w:rPr>
                <w:t>(</w:t>
              </w:r>
              <w:r w:rsidRPr="001D75EE">
                <w:rPr>
                  <w:rFonts w:ascii="Arial" w:hAnsi="Arial" w:cs="Arial"/>
                  <w:noProof/>
                </w:rPr>
                <w:t>2021</w:t>
              </w:r>
              <w:r w:rsidR="005B49C3" w:rsidRPr="001D75EE">
                <w:rPr>
                  <w:rFonts w:ascii="Arial" w:hAnsi="Arial" w:cs="Arial"/>
                  <w:noProof/>
                </w:rPr>
                <w:t>)</w:t>
              </w:r>
              <w:r w:rsidRPr="001D75EE">
                <w:rPr>
                  <w:rFonts w:ascii="Arial" w:hAnsi="Arial" w:cs="Arial"/>
                  <w:noProof/>
                </w:rPr>
                <w:t xml:space="preserve"> Place-Based Interventions as Scale: The Direct and Spillover Effects of Policing and City Services on Crime. </w:t>
              </w:r>
              <w:r w:rsidRPr="001D75EE">
                <w:rPr>
                  <w:rFonts w:ascii="Arial" w:hAnsi="Arial" w:cs="Arial"/>
                  <w:i/>
                  <w:iCs/>
                  <w:noProof/>
                </w:rPr>
                <w:t xml:space="preserve">Journal of the European Economic Association, </w:t>
              </w:r>
              <w:r w:rsidRPr="001D75EE">
                <w:rPr>
                  <w:rFonts w:ascii="Arial" w:hAnsi="Arial" w:cs="Arial"/>
                  <w:noProof/>
                </w:rPr>
                <w:t>19(4), pp. 2022-2051.</w:t>
              </w:r>
            </w:p>
            <w:p w14:paraId="08BE12E6" w14:textId="195E7BF3" w:rsidR="00AF3912" w:rsidRPr="001D75EE" w:rsidRDefault="00AF3912" w:rsidP="00AF3912">
              <w:pPr>
                <w:pStyle w:val="Bibliography"/>
                <w:rPr>
                  <w:rFonts w:ascii="Arial" w:hAnsi="Arial" w:cs="Arial"/>
                  <w:noProof/>
                </w:rPr>
              </w:pPr>
              <w:r w:rsidRPr="001D75EE">
                <w:rPr>
                  <w:rFonts w:ascii="Arial" w:hAnsi="Arial" w:cs="Arial"/>
                  <w:noProof/>
                </w:rPr>
                <w:t xml:space="preserve">Bradbury, H., </w:t>
              </w:r>
              <w:r w:rsidR="005B49C3" w:rsidRPr="001D75EE">
                <w:rPr>
                  <w:rFonts w:ascii="Arial" w:hAnsi="Arial" w:cs="Arial"/>
                  <w:noProof/>
                </w:rPr>
                <w:t>(</w:t>
              </w:r>
              <w:r w:rsidRPr="001D75EE">
                <w:rPr>
                  <w:rFonts w:ascii="Arial" w:hAnsi="Arial" w:cs="Arial"/>
                  <w:noProof/>
                </w:rPr>
                <w:t>2015</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The SAGE handbook of action research</w:t>
              </w:r>
              <w:r w:rsidR="00255065" w:rsidRPr="001D75EE">
                <w:rPr>
                  <w:rFonts w:ascii="Arial" w:hAnsi="Arial" w:cs="Arial"/>
                  <w:i/>
                  <w:iCs/>
                  <w:noProof/>
                </w:rPr>
                <w:t xml:space="preserve">. </w:t>
              </w:r>
              <w:r w:rsidR="00255065" w:rsidRPr="001D75EE">
                <w:rPr>
                  <w:rFonts w:ascii="Arial" w:hAnsi="Arial" w:cs="Arial"/>
                  <w:noProof/>
                </w:rPr>
                <w:t>3rd ed.</w:t>
              </w:r>
              <w:r w:rsidRPr="001D75EE">
                <w:rPr>
                  <w:rFonts w:ascii="Arial" w:hAnsi="Arial" w:cs="Arial"/>
                  <w:noProof/>
                </w:rPr>
                <w:t xml:space="preserve"> Thousand Oaks: SAGE Publications.</w:t>
              </w:r>
            </w:p>
            <w:p w14:paraId="7EE7B9F9" w14:textId="61782ADD" w:rsidR="00AF3912" w:rsidRPr="001D75EE" w:rsidRDefault="00AF3912" w:rsidP="00AF3912">
              <w:pPr>
                <w:pStyle w:val="Bibliography"/>
                <w:rPr>
                  <w:rFonts w:ascii="Arial" w:hAnsi="Arial" w:cs="Arial"/>
                  <w:noProof/>
                </w:rPr>
              </w:pPr>
              <w:r w:rsidRPr="001D75EE">
                <w:rPr>
                  <w:rFonts w:ascii="Arial" w:hAnsi="Arial" w:cs="Arial"/>
                  <w:noProof/>
                </w:rPr>
                <w:t xml:space="preserve">Braun, V. &amp; Clarke, V., </w:t>
              </w:r>
              <w:r w:rsidR="005B49C3" w:rsidRPr="001D75EE">
                <w:rPr>
                  <w:rFonts w:ascii="Arial" w:hAnsi="Arial" w:cs="Arial"/>
                  <w:noProof/>
                </w:rPr>
                <w:t>(</w:t>
              </w:r>
              <w:r w:rsidRPr="001D75EE">
                <w:rPr>
                  <w:rFonts w:ascii="Arial" w:hAnsi="Arial" w:cs="Arial"/>
                  <w:noProof/>
                </w:rPr>
                <w:t>2006</w:t>
              </w:r>
              <w:r w:rsidR="005B49C3" w:rsidRPr="001D75EE">
                <w:rPr>
                  <w:rFonts w:ascii="Arial" w:hAnsi="Arial" w:cs="Arial"/>
                  <w:noProof/>
                </w:rPr>
                <w:t>)</w:t>
              </w:r>
              <w:r w:rsidRPr="001D75EE">
                <w:rPr>
                  <w:rFonts w:ascii="Arial" w:hAnsi="Arial" w:cs="Arial"/>
                  <w:noProof/>
                </w:rPr>
                <w:t xml:space="preserve"> Using thematic analysis in psychology. </w:t>
              </w:r>
              <w:r w:rsidRPr="001D75EE">
                <w:rPr>
                  <w:rFonts w:ascii="Arial" w:hAnsi="Arial" w:cs="Arial"/>
                  <w:i/>
                  <w:iCs/>
                  <w:noProof/>
                </w:rPr>
                <w:t xml:space="preserve">Qualitative research in psychology, </w:t>
              </w:r>
              <w:r w:rsidRPr="001D75EE">
                <w:rPr>
                  <w:rFonts w:ascii="Arial" w:hAnsi="Arial" w:cs="Arial"/>
                  <w:noProof/>
                </w:rPr>
                <w:t>3(2), pp. 77-101.</w:t>
              </w:r>
            </w:p>
            <w:p w14:paraId="1AD67D0C" w14:textId="0C61CA88" w:rsidR="00AF3912" w:rsidRPr="001D75EE" w:rsidRDefault="00AF3912" w:rsidP="00AF3912">
              <w:pPr>
                <w:pStyle w:val="Bibliography"/>
                <w:rPr>
                  <w:rFonts w:ascii="Arial" w:hAnsi="Arial" w:cs="Arial"/>
                  <w:noProof/>
                </w:rPr>
              </w:pPr>
              <w:r w:rsidRPr="001D75EE">
                <w:rPr>
                  <w:rFonts w:ascii="Arial" w:hAnsi="Arial" w:cs="Arial"/>
                  <w:noProof/>
                </w:rPr>
                <w:t>Brennan, N. M. &amp; Ritzer, G.,</w:t>
              </w:r>
              <w:r w:rsidR="005B49C3" w:rsidRPr="001D75EE">
                <w:rPr>
                  <w:rFonts w:ascii="Arial" w:hAnsi="Arial" w:cs="Arial"/>
                  <w:noProof/>
                </w:rPr>
                <w:t xml:space="preserve"> (</w:t>
              </w:r>
              <w:r w:rsidRPr="001D75EE">
                <w:rPr>
                  <w:rFonts w:ascii="Arial" w:hAnsi="Arial" w:cs="Arial"/>
                  <w:noProof/>
                </w:rPr>
                <w:t>2012</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The Blackwell Encyclopedia of Sociology. </w:t>
              </w:r>
              <w:r w:rsidRPr="001D75EE">
                <w:rPr>
                  <w:rFonts w:ascii="Arial" w:hAnsi="Arial" w:cs="Arial"/>
                  <w:noProof/>
                </w:rPr>
                <w:t>Oxford: John Wiley &amp; Sons Ltd.</w:t>
              </w:r>
            </w:p>
            <w:p w14:paraId="3187E4F1" w14:textId="4F0C0A2D"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Brown, M. K., </w:t>
              </w:r>
              <w:r w:rsidR="005B49C3" w:rsidRPr="001D75EE">
                <w:rPr>
                  <w:rFonts w:ascii="Arial" w:hAnsi="Arial" w:cs="Arial"/>
                  <w:noProof/>
                </w:rPr>
                <w:t>(1</w:t>
              </w:r>
              <w:r w:rsidRPr="001D75EE">
                <w:rPr>
                  <w:rFonts w:ascii="Arial" w:hAnsi="Arial" w:cs="Arial"/>
                  <w:noProof/>
                </w:rPr>
                <w:t>988</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Working the Street: Police Discretion and the Dilemmas of Reform. </w:t>
              </w:r>
              <w:r w:rsidRPr="001D75EE">
                <w:rPr>
                  <w:rFonts w:ascii="Arial" w:hAnsi="Arial" w:cs="Arial"/>
                  <w:noProof/>
                </w:rPr>
                <w:t>New York: Rusell Sage Foundation.</w:t>
              </w:r>
            </w:p>
            <w:p w14:paraId="4566B224" w14:textId="2689F701" w:rsidR="00AF3912" w:rsidRPr="001D75EE" w:rsidRDefault="00AF3912" w:rsidP="00AF3912">
              <w:pPr>
                <w:pStyle w:val="Bibliography"/>
                <w:rPr>
                  <w:rFonts w:ascii="Arial" w:hAnsi="Arial" w:cs="Arial"/>
                  <w:noProof/>
                </w:rPr>
              </w:pPr>
              <w:r w:rsidRPr="001D75EE">
                <w:rPr>
                  <w:rFonts w:ascii="Arial" w:hAnsi="Arial" w:cs="Arial"/>
                  <w:noProof/>
                </w:rPr>
                <w:t xml:space="preserve">Brutus, S., Aguinis, H. &amp; Wassmer, U., </w:t>
              </w:r>
              <w:r w:rsidR="005B49C3" w:rsidRPr="001D75EE">
                <w:rPr>
                  <w:rFonts w:ascii="Arial" w:hAnsi="Arial" w:cs="Arial"/>
                  <w:noProof/>
                </w:rPr>
                <w:t>(</w:t>
              </w:r>
              <w:r w:rsidRPr="001D75EE">
                <w:rPr>
                  <w:rFonts w:ascii="Arial" w:hAnsi="Arial" w:cs="Arial"/>
                  <w:noProof/>
                </w:rPr>
                <w:t>2013</w:t>
              </w:r>
              <w:r w:rsidR="005B49C3" w:rsidRPr="001D75EE">
                <w:rPr>
                  <w:rFonts w:ascii="Arial" w:hAnsi="Arial" w:cs="Arial"/>
                  <w:noProof/>
                </w:rPr>
                <w:t>)</w:t>
              </w:r>
              <w:r w:rsidRPr="001D75EE">
                <w:rPr>
                  <w:rFonts w:ascii="Arial" w:hAnsi="Arial" w:cs="Arial"/>
                  <w:noProof/>
                </w:rPr>
                <w:t xml:space="preserve"> Self-Reported Limitations and Future Directions in Scholarly Reports: Analysis and Recommendations. </w:t>
              </w:r>
              <w:r w:rsidRPr="001D75EE">
                <w:rPr>
                  <w:rFonts w:ascii="Arial" w:hAnsi="Arial" w:cs="Arial"/>
                  <w:i/>
                  <w:iCs/>
                  <w:noProof/>
                </w:rPr>
                <w:t xml:space="preserve">Journal of Management, </w:t>
              </w:r>
              <w:r w:rsidRPr="001D75EE">
                <w:rPr>
                  <w:rFonts w:ascii="Arial" w:hAnsi="Arial" w:cs="Arial"/>
                  <w:noProof/>
                </w:rPr>
                <w:t>39(1), pp. 48-75.</w:t>
              </w:r>
            </w:p>
            <w:p w14:paraId="0FCCD896" w14:textId="36B87BD7" w:rsidR="00AF3912" w:rsidRPr="001D75EE" w:rsidRDefault="00AF3912" w:rsidP="00AF3912">
              <w:pPr>
                <w:pStyle w:val="Bibliography"/>
                <w:rPr>
                  <w:rFonts w:ascii="Arial" w:hAnsi="Arial" w:cs="Arial"/>
                  <w:noProof/>
                </w:rPr>
              </w:pPr>
              <w:r w:rsidRPr="001D75EE">
                <w:rPr>
                  <w:rFonts w:ascii="Arial" w:hAnsi="Arial" w:cs="Arial"/>
                  <w:noProof/>
                </w:rPr>
                <w:t xml:space="preserve">Brydon-Miller, M. &amp; Maguire, P., </w:t>
              </w:r>
              <w:r w:rsidR="005B49C3" w:rsidRPr="001D75EE">
                <w:rPr>
                  <w:rFonts w:ascii="Arial" w:hAnsi="Arial" w:cs="Arial"/>
                  <w:noProof/>
                </w:rPr>
                <w:t>(</w:t>
              </w:r>
              <w:r w:rsidRPr="001D75EE">
                <w:rPr>
                  <w:rFonts w:ascii="Arial" w:hAnsi="Arial" w:cs="Arial"/>
                  <w:noProof/>
                </w:rPr>
                <w:t>2009</w:t>
              </w:r>
              <w:r w:rsidR="005B49C3" w:rsidRPr="001D75EE">
                <w:rPr>
                  <w:rFonts w:ascii="Arial" w:hAnsi="Arial" w:cs="Arial"/>
                  <w:noProof/>
                </w:rPr>
                <w:t>)</w:t>
              </w:r>
              <w:r w:rsidRPr="001D75EE">
                <w:rPr>
                  <w:rFonts w:ascii="Arial" w:hAnsi="Arial" w:cs="Arial"/>
                  <w:noProof/>
                </w:rPr>
                <w:t xml:space="preserve"> Participatory action research: contributions to the development of practitioner inquiry in education. </w:t>
              </w:r>
              <w:r w:rsidRPr="001D75EE">
                <w:rPr>
                  <w:rFonts w:ascii="Arial" w:hAnsi="Arial" w:cs="Arial"/>
                  <w:i/>
                  <w:iCs/>
                  <w:noProof/>
                </w:rPr>
                <w:t xml:space="preserve">Education Action Research, </w:t>
              </w:r>
              <w:r w:rsidRPr="001D75EE">
                <w:rPr>
                  <w:rFonts w:ascii="Arial" w:hAnsi="Arial" w:cs="Arial"/>
                  <w:noProof/>
                </w:rPr>
                <w:t>17(1), pp. 79-93.</w:t>
              </w:r>
            </w:p>
            <w:p w14:paraId="409DAD3C" w14:textId="7E0ACFF4" w:rsidR="00AF3912" w:rsidRPr="001D75EE" w:rsidRDefault="00AF3912" w:rsidP="00AF3912">
              <w:pPr>
                <w:pStyle w:val="Bibliography"/>
                <w:rPr>
                  <w:rFonts w:ascii="Arial" w:hAnsi="Arial" w:cs="Arial"/>
                  <w:noProof/>
                </w:rPr>
              </w:pPr>
              <w:r w:rsidRPr="001D75EE">
                <w:rPr>
                  <w:rFonts w:ascii="Arial" w:hAnsi="Arial" w:cs="Arial"/>
                  <w:noProof/>
                </w:rPr>
                <w:t xml:space="preserve">Cain, P., </w:t>
              </w:r>
              <w:r w:rsidR="005B49C3" w:rsidRPr="001D75EE">
                <w:rPr>
                  <w:rFonts w:ascii="Arial" w:hAnsi="Arial" w:cs="Arial"/>
                  <w:noProof/>
                </w:rPr>
                <w:t>(</w:t>
              </w:r>
              <w:r w:rsidRPr="001D75EE">
                <w:rPr>
                  <w:rFonts w:ascii="Arial" w:hAnsi="Arial" w:cs="Arial"/>
                  <w:noProof/>
                </w:rPr>
                <w:t>2019</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NPCC: Understanding Disproportionality in Police Complaint &amp; Misconduct Cases for BAME Police Officers &amp; Staff.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https://www.npcc.police.uk/SysSiteAssets/media/downloads/publications/publications-log/2020/npcc-understanding-disproportionality-in-police-complaint-misconduct-cases-for-bame-police-officers-and-staff-2019.pdf</w:t>
              </w:r>
              <w:r w:rsidRPr="001D75EE">
                <w:rPr>
                  <w:rFonts w:ascii="Arial" w:hAnsi="Arial" w:cs="Arial"/>
                  <w:noProof/>
                </w:rPr>
                <w:br/>
                <w:t>[Accessed 2nd Janu</w:t>
              </w:r>
              <w:r w:rsidR="005B49C3" w:rsidRPr="001D75EE">
                <w:rPr>
                  <w:rFonts w:ascii="Arial" w:hAnsi="Arial" w:cs="Arial"/>
                  <w:noProof/>
                </w:rPr>
                <w:t>ary</w:t>
              </w:r>
              <w:r w:rsidRPr="001D75EE">
                <w:rPr>
                  <w:rFonts w:ascii="Arial" w:hAnsi="Arial" w:cs="Arial"/>
                  <w:noProof/>
                </w:rPr>
                <w:t xml:space="preserve"> 2025].</w:t>
              </w:r>
            </w:p>
            <w:p w14:paraId="7C0BC038" w14:textId="5753CD1C" w:rsidR="00AF3912" w:rsidRPr="001D75EE" w:rsidRDefault="00AF3912" w:rsidP="00AF3912">
              <w:pPr>
                <w:pStyle w:val="Bibliography"/>
                <w:rPr>
                  <w:rFonts w:ascii="Arial" w:hAnsi="Arial" w:cs="Arial"/>
                  <w:noProof/>
                </w:rPr>
              </w:pPr>
              <w:r w:rsidRPr="001D75EE">
                <w:rPr>
                  <w:rFonts w:ascii="Arial" w:hAnsi="Arial" w:cs="Arial"/>
                  <w:noProof/>
                </w:rPr>
                <w:t xml:space="preserve">Caldero, M. A., Dailey, J. D. &amp; Withrow, B. L., </w:t>
              </w:r>
              <w:r w:rsidR="005B49C3" w:rsidRPr="001D75EE">
                <w:rPr>
                  <w:rFonts w:ascii="Arial" w:hAnsi="Arial" w:cs="Arial"/>
                  <w:noProof/>
                </w:rPr>
                <w:t>(</w:t>
              </w:r>
              <w:r w:rsidRPr="001D75EE">
                <w:rPr>
                  <w:rFonts w:ascii="Arial" w:hAnsi="Arial" w:cs="Arial"/>
                  <w:noProof/>
                </w:rPr>
                <w:t>2018</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Ethics. </w:t>
              </w:r>
              <w:r w:rsidRPr="001D75EE">
                <w:rPr>
                  <w:rFonts w:ascii="Arial" w:hAnsi="Arial" w:cs="Arial"/>
                  <w:noProof/>
                </w:rPr>
                <w:t>4th ed. Oxfordshire: Routledge.</w:t>
              </w:r>
            </w:p>
            <w:p w14:paraId="69DA13FC" w14:textId="275DE696" w:rsidR="00AF3912" w:rsidRPr="001D75EE" w:rsidRDefault="00AF3912" w:rsidP="00AF3912">
              <w:pPr>
                <w:pStyle w:val="Bibliography"/>
                <w:rPr>
                  <w:rFonts w:ascii="Arial" w:hAnsi="Arial" w:cs="Arial"/>
                  <w:noProof/>
                </w:rPr>
              </w:pPr>
              <w:r w:rsidRPr="001D75EE">
                <w:rPr>
                  <w:rFonts w:ascii="Arial" w:hAnsi="Arial" w:cs="Arial"/>
                  <w:noProof/>
                </w:rPr>
                <w:t xml:space="preserve">Campbell, A., Taylor, J. B. &amp; McGlade, A., </w:t>
              </w:r>
              <w:r w:rsidR="005B49C3" w:rsidRPr="001D75EE">
                <w:rPr>
                  <w:rFonts w:ascii="Arial" w:hAnsi="Arial" w:cs="Arial"/>
                  <w:noProof/>
                </w:rPr>
                <w:t>(</w:t>
              </w:r>
              <w:r w:rsidRPr="001D75EE">
                <w:rPr>
                  <w:rFonts w:ascii="Arial" w:hAnsi="Arial" w:cs="Arial"/>
                  <w:noProof/>
                </w:rPr>
                <w:t>2019</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Research Design in Social Work: Qualitative, Quantitative &amp; Mixed Methods. </w:t>
              </w:r>
              <w:r w:rsidRPr="001D75EE">
                <w:rPr>
                  <w:rFonts w:ascii="Arial" w:hAnsi="Arial" w:cs="Arial"/>
                  <w:noProof/>
                </w:rPr>
                <w:t>London: Sage Academic Books .</w:t>
              </w:r>
            </w:p>
            <w:p w14:paraId="6E3D9D42" w14:textId="5863C5A2" w:rsidR="00AF3912" w:rsidRPr="001D75EE" w:rsidRDefault="00AF3912" w:rsidP="00AF3912">
              <w:pPr>
                <w:pStyle w:val="Bibliography"/>
                <w:rPr>
                  <w:rFonts w:ascii="Arial" w:hAnsi="Arial" w:cs="Arial"/>
                  <w:noProof/>
                </w:rPr>
              </w:pPr>
              <w:r w:rsidRPr="001D75EE">
                <w:rPr>
                  <w:rFonts w:ascii="Arial" w:hAnsi="Arial" w:cs="Arial"/>
                  <w:noProof/>
                </w:rPr>
                <w:t xml:space="preserve">Centre for Womens Justice, </w:t>
              </w:r>
              <w:r w:rsidR="005B49C3" w:rsidRPr="001D75EE">
                <w:rPr>
                  <w:rFonts w:ascii="Arial" w:hAnsi="Arial" w:cs="Arial"/>
                  <w:noProof/>
                </w:rPr>
                <w:t>(</w:t>
              </w:r>
              <w:r w:rsidRPr="001D75EE">
                <w:rPr>
                  <w:rFonts w:ascii="Arial" w:hAnsi="Arial" w:cs="Arial"/>
                  <w:noProof/>
                </w:rPr>
                <w:t>2024</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PERPETRATED DOMESTIC ABUSE; Has anything really changed since the 2020 super-complaint?, </w:t>
              </w:r>
              <w:r w:rsidRPr="001D75EE">
                <w:rPr>
                  <w:rFonts w:ascii="Arial" w:hAnsi="Arial" w:cs="Arial"/>
                  <w:noProof/>
                </w:rPr>
                <w:t>London: Centre for Womens Justice.</w:t>
              </w:r>
            </w:p>
            <w:p w14:paraId="4CC6F0B3" w14:textId="3F8D3603" w:rsidR="00AF3912" w:rsidRPr="001D75EE" w:rsidRDefault="00AF3912" w:rsidP="00AF3912">
              <w:pPr>
                <w:pStyle w:val="Bibliography"/>
                <w:rPr>
                  <w:rFonts w:ascii="Arial" w:hAnsi="Arial" w:cs="Arial"/>
                  <w:noProof/>
                </w:rPr>
              </w:pPr>
              <w:r w:rsidRPr="001D75EE">
                <w:rPr>
                  <w:rFonts w:ascii="Arial" w:hAnsi="Arial" w:cs="Arial"/>
                  <w:noProof/>
                </w:rPr>
                <w:t xml:space="preserve">Chan, J., </w:t>
              </w:r>
              <w:r w:rsidR="005B49C3" w:rsidRPr="001D75EE">
                <w:rPr>
                  <w:rFonts w:ascii="Arial" w:hAnsi="Arial" w:cs="Arial"/>
                  <w:noProof/>
                </w:rPr>
                <w:t xml:space="preserve"> (1</w:t>
              </w:r>
              <w:r w:rsidRPr="001D75EE">
                <w:rPr>
                  <w:rFonts w:ascii="Arial" w:hAnsi="Arial" w:cs="Arial"/>
                  <w:noProof/>
                </w:rPr>
                <w:t>996</w:t>
              </w:r>
              <w:r w:rsidR="005B49C3" w:rsidRPr="001D75EE">
                <w:rPr>
                  <w:rFonts w:ascii="Arial" w:hAnsi="Arial" w:cs="Arial"/>
                  <w:noProof/>
                </w:rPr>
                <w:t>)</w:t>
              </w:r>
              <w:r w:rsidRPr="001D75EE">
                <w:rPr>
                  <w:rFonts w:ascii="Arial" w:hAnsi="Arial" w:cs="Arial"/>
                  <w:noProof/>
                </w:rPr>
                <w:t xml:space="preserve"> Changing Police Culture. </w:t>
              </w:r>
              <w:r w:rsidRPr="001D75EE">
                <w:rPr>
                  <w:rFonts w:ascii="Arial" w:hAnsi="Arial" w:cs="Arial"/>
                  <w:i/>
                  <w:iCs/>
                  <w:noProof/>
                </w:rPr>
                <w:t xml:space="preserve">The British Journal of Criminology, </w:t>
              </w:r>
              <w:r w:rsidRPr="001D75EE">
                <w:rPr>
                  <w:rFonts w:ascii="Arial" w:hAnsi="Arial" w:cs="Arial"/>
                  <w:noProof/>
                </w:rPr>
                <w:t>36(1), pp. 109-134.</w:t>
              </w:r>
            </w:p>
            <w:p w14:paraId="070CE975" w14:textId="31D6119A" w:rsidR="00AF3912" w:rsidRPr="001D75EE" w:rsidRDefault="00AF3912" w:rsidP="00AF3912">
              <w:pPr>
                <w:pStyle w:val="Bibliography"/>
                <w:rPr>
                  <w:rFonts w:ascii="Arial" w:hAnsi="Arial" w:cs="Arial"/>
                  <w:noProof/>
                </w:rPr>
              </w:pPr>
              <w:r w:rsidRPr="001D75EE">
                <w:rPr>
                  <w:rFonts w:ascii="Arial" w:hAnsi="Arial" w:cs="Arial"/>
                  <w:noProof/>
                </w:rPr>
                <w:t xml:space="preserve">Charman, S., </w:t>
              </w:r>
              <w:r w:rsidR="005B49C3" w:rsidRPr="001D75EE">
                <w:rPr>
                  <w:rFonts w:ascii="Arial" w:hAnsi="Arial" w:cs="Arial"/>
                  <w:noProof/>
                </w:rPr>
                <w:t>(</w:t>
              </w:r>
              <w:r w:rsidRPr="001D75EE">
                <w:rPr>
                  <w:rFonts w:ascii="Arial" w:hAnsi="Arial" w:cs="Arial"/>
                  <w:noProof/>
                </w:rPr>
                <w:t>2017</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Socialisation, Identity and Culture: Becoming Blue. </w:t>
              </w:r>
              <w:r w:rsidRPr="001D75EE">
                <w:rPr>
                  <w:rFonts w:ascii="Arial" w:hAnsi="Arial" w:cs="Arial"/>
                  <w:noProof/>
                </w:rPr>
                <w:t>Cham, Switzerland: Springer International Publishing AG.</w:t>
              </w:r>
            </w:p>
            <w:p w14:paraId="1564EC99" w14:textId="23E935A5" w:rsidR="00AF3912" w:rsidRPr="001D75EE" w:rsidRDefault="00AF3912" w:rsidP="00AF3912">
              <w:pPr>
                <w:pStyle w:val="Bibliography"/>
                <w:rPr>
                  <w:rFonts w:ascii="Arial" w:hAnsi="Arial" w:cs="Arial"/>
                  <w:noProof/>
                </w:rPr>
              </w:pPr>
              <w:r w:rsidRPr="001D75EE">
                <w:rPr>
                  <w:rFonts w:ascii="Arial" w:hAnsi="Arial" w:cs="Arial"/>
                  <w:noProof/>
                </w:rPr>
                <w:t xml:space="preserve">Cohen, L., </w:t>
              </w:r>
              <w:r w:rsidR="005B49C3" w:rsidRPr="001D75EE">
                <w:rPr>
                  <w:rFonts w:ascii="Arial" w:hAnsi="Arial" w:cs="Arial"/>
                  <w:noProof/>
                </w:rPr>
                <w:t>(</w:t>
              </w:r>
              <w:r w:rsidRPr="001D75EE">
                <w:rPr>
                  <w:rFonts w:ascii="Arial" w:hAnsi="Arial" w:cs="Arial"/>
                  <w:noProof/>
                </w:rPr>
                <w:t>2017</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Rese</w:t>
              </w:r>
              <w:r w:rsidR="00AA7A2E" w:rsidRPr="001D75EE">
                <w:rPr>
                  <w:rFonts w:ascii="Arial" w:hAnsi="Arial" w:cs="Arial"/>
                  <w:i/>
                  <w:iCs/>
                  <w:noProof/>
                </w:rPr>
                <w:t>arch</w:t>
              </w:r>
              <w:r w:rsidRPr="001D75EE">
                <w:rPr>
                  <w:rFonts w:ascii="Arial" w:hAnsi="Arial" w:cs="Arial"/>
                  <w:i/>
                  <w:iCs/>
                  <w:noProof/>
                </w:rPr>
                <w:t xml:space="preserve"> methods in education. </w:t>
              </w:r>
              <w:r w:rsidRPr="001D75EE">
                <w:rPr>
                  <w:rFonts w:ascii="Arial" w:hAnsi="Arial" w:cs="Arial"/>
                  <w:noProof/>
                </w:rPr>
                <w:t>London: Routledge.</w:t>
              </w:r>
            </w:p>
            <w:p w14:paraId="5BD55ACF" w14:textId="6922B64C" w:rsidR="00AF3912" w:rsidRPr="001D75EE" w:rsidRDefault="00AF3912" w:rsidP="00AF3912">
              <w:pPr>
                <w:pStyle w:val="Bibliography"/>
                <w:rPr>
                  <w:rFonts w:ascii="Arial" w:hAnsi="Arial" w:cs="Arial"/>
                  <w:noProof/>
                </w:rPr>
              </w:pPr>
              <w:r w:rsidRPr="001D75EE">
                <w:rPr>
                  <w:rFonts w:ascii="Arial" w:hAnsi="Arial" w:cs="Arial"/>
                  <w:noProof/>
                </w:rPr>
                <w:t xml:space="preserve">College of Policing, </w:t>
              </w:r>
              <w:r w:rsidR="005B49C3" w:rsidRPr="001D75EE">
                <w:rPr>
                  <w:rFonts w:ascii="Arial" w:hAnsi="Arial" w:cs="Arial"/>
                  <w:noProof/>
                </w:rPr>
                <w:t>(</w:t>
              </w:r>
              <w:r w:rsidRPr="001D75EE">
                <w:rPr>
                  <w:rFonts w:ascii="Arial" w:hAnsi="Arial" w:cs="Arial"/>
                  <w:noProof/>
                </w:rPr>
                <w:t>2017</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Chief Constable.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https://profdev.college.police.uk/professional-profile/chief-constable/#:~:text=The%20Chief%20Constable%20has%20overall%20responsibility%20for%20leading,of%20a%20professional%2C%20effective%20and%20efficient%20policing%20service.</w:t>
              </w:r>
              <w:r w:rsidRPr="001D75EE">
                <w:rPr>
                  <w:rFonts w:ascii="Arial" w:hAnsi="Arial" w:cs="Arial"/>
                  <w:noProof/>
                </w:rPr>
                <w:br/>
                <w:t>[Accessed 28th January 2025].</w:t>
              </w:r>
            </w:p>
            <w:p w14:paraId="23099E01" w14:textId="0904E8C6" w:rsidR="00AF3912" w:rsidRPr="001D75EE" w:rsidRDefault="00AF3912" w:rsidP="00AF3912">
              <w:pPr>
                <w:pStyle w:val="Bibliography"/>
                <w:rPr>
                  <w:rFonts w:ascii="Arial" w:hAnsi="Arial" w:cs="Arial"/>
                  <w:noProof/>
                </w:rPr>
              </w:pPr>
              <w:r w:rsidRPr="001D75EE">
                <w:rPr>
                  <w:rFonts w:ascii="Arial" w:hAnsi="Arial" w:cs="Arial"/>
                  <w:noProof/>
                </w:rPr>
                <w:t xml:space="preserve">College of Policing, </w:t>
              </w:r>
              <w:r w:rsidR="005B49C3" w:rsidRPr="001D75EE">
                <w:rPr>
                  <w:rFonts w:ascii="Arial" w:hAnsi="Arial" w:cs="Arial"/>
                  <w:noProof/>
                </w:rPr>
                <w:t>(</w:t>
              </w:r>
              <w:r w:rsidRPr="001D75EE">
                <w:rPr>
                  <w:rFonts w:ascii="Arial" w:hAnsi="Arial" w:cs="Arial"/>
                  <w:noProof/>
                </w:rPr>
                <w:t>2018</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Strategic Planning.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https://www.college.police.uk/app/operations/operational-planning/strategic-planning</w:t>
              </w:r>
              <w:r w:rsidRPr="001D75EE">
                <w:rPr>
                  <w:rFonts w:ascii="Arial" w:hAnsi="Arial" w:cs="Arial"/>
                  <w:noProof/>
                </w:rPr>
                <w:br/>
                <w:t>[Accessed 18th February 2025].</w:t>
              </w:r>
            </w:p>
            <w:p w14:paraId="42FF47EE" w14:textId="554FBD55" w:rsidR="00AF3912" w:rsidRPr="001D75EE" w:rsidRDefault="00AF3912" w:rsidP="00AF3912">
              <w:pPr>
                <w:pStyle w:val="Bibliography"/>
                <w:rPr>
                  <w:rFonts w:ascii="Arial" w:hAnsi="Arial" w:cs="Arial"/>
                  <w:noProof/>
                </w:rPr>
              </w:pPr>
              <w:r w:rsidRPr="001D75EE">
                <w:rPr>
                  <w:rFonts w:ascii="Arial" w:hAnsi="Arial" w:cs="Arial"/>
                  <w:noProof/>
                </w:rPr>
                <w:t xml:space="preserve">College of Policing, </w:t>
              </w:r>
              <w:r w:rsidR="005B49C3" w:rsidRPr="001D75EE">
                <w:rPr>
                  <w:rFonts w:ascii="Arial" w:hAnsi="Arial" w:cs="Arial"/>
                  <w:noProof/>
                </w:rPr>
                <w:t>(</w:t>
              </w:r>
              <w:r w:rsidRPr="001D75EE">
                <w:rPr>
                  <w:rFonts w:ascii="Arial" w:hAnsi="Arial" w:cs="Arial"/>
                  <w:noProof/>
                </w:rPr>
                <w:t>2024</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Code of Ethics.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https://www.college.police.uk/ethics/code-of-ethics</w:t>
              </w:r>
              <w:r w:rsidRPr="001D75EE">
                <w:rPr>
                  <w:rFonts w:ascii="Arial" w:hAnsi="Arial" w:cs="Arial"/>
                  <w:noProof/>
                </w:rPr>
                <w:br/>
                <w:t>[Accessed 19th October 2024].</w:t>
              </w:r>
            </w:p>
            <w:p w14:paraId="56775ECF" w14:textId="44BBC126"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College of Policing, </w:t>
              </w:r>
              <w:r w:rsidR="005B49C3" w:rsidRPr="001D75EE">
                <w:rPr>
                  <w:rFonts w:ascii="Arial" w:hAnsi="Arial" w:cs="Arial"/>
                  <w:noProof/>
                </w:rPr>
                <w:t>(</w:t>
              </w:r>
              <w:r w:rsidRPr="001D75EE">
                <w:rPr>
                  <w:rFonts w:ascii="Arial" w:hAnsi="Arial" w:cs="Arial"/>
                  <w:noProof/>
                </w:rPr>
                <w:t>2024</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E</w:t>
              </w:r>
              <w:r w:rsidR="00AA7A2E" w:rsidRPr="001D75EE">
                <w:rPr>
                  <w:rFonts w:ascii="Arial" w:hAnsi="Arial" w:cs="Arial"/>
                  <w:i/>
                  <w:iCs/>
                  <w:noProof/>
                </w:rPr>
                <w:t>t</w:t>
              </w:r>
              <w:r w:rsidRPr="001D75EE">
                <w:rPr>
                  <w:rFonts w:ascii="Arial" w:hAnsi="Arial" w:cs="Arial"/>
                  <w:i/>
                  <w:iCs/>
                  <w:noProof/>
                </w:rPr>
                <w:t xml:space="preserve">hical Policing Principles.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https://www.college.police.uk/ethics/code-of-ethics/principles</w:t>
              </w:r>
              <w:r w:rsidRPr="001D75EE">
                <w:rPr>
                  <w:rFonts w:ascii="Arial" w:hAnsi="Arial" w:cs="Arial"/>
                  <w:noProof/>
                </w:rPr>
                <w:br/>
                <w:t>[Accessed 18th January 2025].</w:t>
              </w:r>
            </w:p>
            <w:p w14:paraId="3C7D13E0" w14:textId="28C0A632" w:rsidR="00AF3912" w:rsidRPr="001D75EE" w:rsidRDefault="00AF3912" w:rsidP="00AF3912">
              <w:pPr>
                <w:pStyle w:val="Bibliography"/>
                <w:rPr>
                  <w:rFonts w:ascii="Arial" w:hAnsi="Arial" w:cs="Arial"/>
                  <w:noProof/>
                </w:rPr>
              </w:pPr>
              <w:r w:rsidRPr="001D75EE">
                <w:rPr>
                  <w:rFonts w:ascii="Arial" w:hAnsi="Arial" w:cs="Arial"/>
                  <w:noProof/>
                </w:rPr>
                <w:t xml:space="preserve">College of Policing, </w:t>
              </w:r>
              <w:r w:rsidR="005B49C3" w:rsidRPr="001D75EE">
                <w:rPr>
                  <w:rFonts w:ascii="Arial" w:hAnsi="Arial" w:cs="Arial"/>
                  <w:noProof/>
                </w:rPr>
                <w:t>(</w:t>
              </w:r>
              <w:r w:rsidRPr="001D75EE">
                <w:rPr>
                  <w:rFonts w:ascii="Arial" w:hAnsi="Arial" w:cs="Arial"/>
                  <w:noProof/>
                </w:rPr>
                <w:t>2024</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Guidance for ethical and professional behaviour in policing.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file:///C:/Users/swp3979/Downloads/CoE%20Guidance%20on%20ethical%20and%20professional%20behaviour%20in%20policing.pdf</w:t>
              </w:r>
              <w:r w:rsidRPr="001D75EE">
                <w:rPr>
                  <w:rFonts w:ascii="Arial" w:hAnsi="Arial" w:cs="Arial"/>
                  <w:noProof/>
                </w:rPr>
                <w:br/>
                <w:t>[Accessed 15th February 2025].</w:t>
              </w:r>
            </w:p>
            <w:p w14:paraId="257048B3" w14:textId="31DEF91A" w:rsidR="00AF3912" w:rsidRPr="001D75EE" w:rsidRDefault="00AF3912" w:rsidP="00AF3912">
              <w:pPr>
                <w:pStyle w:val="Bibliography"/>
                <w:rPr>
                  <w:rFonts w:ascii="Arial" w:hAnsi="Arial" w:cs="Arial"/>
                  <w:noProof/>
                </w:rPr>
              </w:pPr>
              <w:r w:rsidRPr="001D75EE">
                <w:rPr>
                  <w:rFonts w:ascii="Arial" w:hAnsi="Arial" w:cs="Arial"/>
                  <w:noProof/>
                </w:rPr>
                <w:t xml:space="preserve">College of Policing, </w:t>
              </w:r>
              <w:r w:rsidR="005B49C3" w:rsidRPr="001D75EE">
                <w:rPr>
                  <w:rFonts w:ascii="Arial" w:hAnsi="Arial" w:cs="Arial"/>
                  <w:noProof/>
                </w:rPr>
                <w:t>(</w:t>
              </w:r>
              <w:r w:rsidRPr="001D75EE">
                <w:rPr>
                  <w:rFonts w:ascii="Arial" w:hAnsi="Arial" w:cs="Arial"/>
                  <w:noProof/>
                </w:rPr>
                <w:t>2025</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New strategy aims to transform police culture and rebuild public trust.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https://www.college.police.uk/article/new-strategy-aims-transform-police-culture-and-rebuild-public-trust</w:t>
              </w:r>
              <w:r w:rsidRPr="001D75EE">
                <w:rPr>
                  <w:rFonts w:ascii="Arial" w:hAnsi="Arial" w:cs="Arial"/>
                  <w:noProof/>
                </w:rPr>
                <w:br/>
                <w:t>[Accessed 14th Aprill 2025].</w:t>
              </w:r>
            </w:p>
            <w:p w14:paraId="5FA1CA13" w14:textId="0E1A0F16" w:rsidR="00AF3912" w:rsidRPr="001D75EE" w:rsidRDefault="00AF3912" w:rsidP="00AF3912">
              <w:pPr>
                <w:pStyle w:val="Bibliography"/>
                <w:rPr>
                  <w:rFonts w:ascii="Arial" w:hAnsi="Arial" w:cs="Arial"/>
                  <w:noProof/>
                </w:rPr>
              </w:pPr>
              <w:r w:rsidRPr="001D75EE">
                <w:rPr>
                  <w:rFonts w:ascii="Arial" w:hAnsi="Arial" w:cs="Arial"/>
                  <w:noProof/>
                </w:rPr>
                <w:t xml:space="preserve">Collins, H., </w:t>
              </w:r>
              <w:r w:rsidR="005B49C3" w:rsidRPr="001D75EE">
                <w:rPr>
                  <w:rFonts w:ascii="Arial" w:hAnsi="Arial" w:cs="Arial"/>
                  <w:noProof/>
                </w:rPr>
                <w:t>(</w:t>
              </w:r>
              <w:r w:rsidRPr="001D75EE">
                <w:rPr>
                  <w:rFonts w:ascii="Arial" w:hAnsi="Arial" w:cs="Arial"/>
                  <w:noProof/>
                </w:rPr>
                <w:t>2025</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Creative Research: Resea</w:t>
              </w:r>
              <w:r w:rsidR="00957EED" w:rsidRPr="001D75EE">
                <w:rPr>
                  <w:rFonts w:ascii="Arial" w:hAnsi="Arial" w:cs="Arial"/>
                  <w:i/>
                  <w:iCs/>
                  <w:noProof/>
                </w:rPr>
                <w:t>rch</w:t>
              </w:r>
              <w:r w:rsidRPr="001D75EE">
                <w:rPr>
                  <w:rFonts w:ascii="Arial" w:hAnsi="Arial" w:cs="Arial"/>
                  <w:i/>
                  <w:iCs/>
                  <w:noProof/>
                </w:rPr>
                <w:t xml:space="preserve"> Theory and Practice for the Creative Industries. </w:t>
              </w:r>
              <w:r w:rsidRPr="001D75EE">
                <w:rPr>
                  <w:rFonts w:ascii="Arial" w:hAnsi="Arial" w:cs="Arial"/>
                  <w:noProof/>
                </w:rPr>
                <w:t>3rd ed. London: Bloomsbury Publishing Plc.</w:t>
              </w:r>
            </w:p>
            <w:p w14:paraId="5CD22CF1" w14:textId="2CAD22F3" w:rsidR="00AF3912" w:rsidRPr="001D75EE" w:rsidRDefault="00AF3912" w:rsidP="00AF3912">
              <w:pPr>
                <w:pStyle w:val="Bibliography"/>
                <w:rPr>
                  <w:rFonts w:ascii="Arial" w:hAnsi="Arial" w:cs="Arial"/>
                  <w:noProof/>
                </w:rPr>
              </w:pPr>
              <w:r w:rsidRPr="001D75EE">
                <w:rPr>
                  <w:rFonts w:ascii="Arial" w:hAnsi="Arial" w:cs="Arial"/>
                  <w:noProof/>
                </w:rPr>
                <w:t xml:space="preserve">Creswell, J. W. &amp; Plano Clark, V. L., </w:t>
              </w:r>
              <w:r w:rsidR="005B49C3" w:rsidRPr="001D75EE">
                <w:rPr>
                  <w:rFonts w:ascii="Arial" w:hAnsi="Arial" w:cs="Arial"/>
                  <w:noProof/>
                </w:rPr>
                <w:t>(</w:t>
              </w:r>
              <w:r w:rsidRPr="001D75EE">
                <w:rPr>
                  <w:rFonts w:ascii="Arial" w:hAnsi="Arial" w:cs="Arial"/>
                  <w:noProof/>
                </w:rPr>
                <w:t>2018</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Designing and conducting mixed methods research. </w:t>
              </w:r>
              <w:r w:rsidRPr="001D75EE">
                <w:rPr>
                  <w:rFonts w:ascii="Arial" w:hAnsi="Arial" w:cs="Arial"/>
                  <w:noProof/>
                </w:rPr>
                <w:t>3rd ed. Thousand Oaks: Sage.</w:t>
              </w:r>
            </w:p>
            <w:p w14:paraId="061304ED" w14:textId="71EDB035" w:rsidR="00AF3912" w:rsidRPr="001D75EE" w:rsidRDefault="00AF3912" w:rsidP="00AF3912">
              <w:pPr>
                <w:pStyle w:val="Bibliography"/>
                <w:rPr>
                  <w:rFonts w:ascii="Arial" w:hAnsi="Arial" w:cs="Arial"/>
                  <w:noProof/>
                </w:rPr>
              </w:pPr>
              <w:r w:rsidRPr="001D75EE">
                <w:rPr>
                  <w:rFonts w:ascii="Arial" w:hAnsi="Arial" w:cs="Arial"/>
                  <w:noProof/>
                </w:rPr>
                <w:t xml:space="preserve">Crotty, M., </w:t>
              </w:r>
              <w:r w:rsidR="005B49C3" w:rsidRPr="001D75EE">
                <w:rPr>
                  <w:rFonts w:ascii="Arial" w:hAnsi="Arial" w:cs="Arial"/>
                  <w:noProof/>
                </w:rPr>
                <w:t>(</w:t>
              </w:r>
              <w:r w:rsidRPr="001D75EE">
                <w:rPr>
                  <w:rFonts w:ascii="Arial" w:hAnsi="Arial" w:cs="Arial"/>
                  <w:noProof/>
                </w:rPr>
                <w:t>1998</w:t>
              </w:r>
              <w:r w:rsidR="005B49C3"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The foundations of social research: meaning and perspec</w:t>
              </w:r>
              <w:r w:rsidR="00AA7A2E" w:rsidRPr="001D75EE">
                <w:rPr>
                  <w:rFonts w:ascii="Arial" w:hAnsi="Arial" w:cs="Arial"/>
                  <w:i/>
                  <w:iCs/>
                  <w:noProof/>
                </w:rPr>
                <w:t>t</w:t>
              </w:r>
              <w:r w:rsidRPr="001D75EE">
                <w:rPr>
                  <w:rFonts w:ascii="Arial" w:hAnsi="Arial" w:cs="Arial"/>
                  <w:i/>
                  <w:iCs/>
                  <w:noProof/>
                </w:rPr>
                <w:t xml:space="preserve">ives in the research process. </w:t>
              </w:r>
              <w:r w:rsidRPr="001D75EE">
                <w:rPr>
                  <w:rFonts w:ascii="Arial" w:hAnsi="Arial" w:cs="Arial"/>
                  <w:noProof/>
                </w:rPr>
                <w:t>London: Sage.</w:t>
              </w:r>
            </w:p>
            <w:p w14:paraId="22B0B6BD" w14:textId="5962A7D9" w:rsidR="00AF3912" w:rsidRPr="001D75EE" w:rsidRDefault="00AF3912" w:rsidP="00AF3912">
              <w:pPr>
                <w:pStyle w:val="Bibliography"/>
                <w:rPr>
                  <w:rFonts w:ascii="Arial" w:hAnsi="Arial" w:cs="Arial"/>
                  <w:noProof/>
                </w:rPr>
              </w:pPr>
              <w:r w:rsidRPr="001D75EE">
                <w:rPr>
                  <w:rFonts w:ascii="Arial" w:hAnsi="Arial" w:cs="Arial"/>
                  <w:noProof/>
                </w:rPr>
                <w:t xml:space="preserve">Cyr, J., </w:t>
              </w:r>
              <w:r w:rsidR="005B49C3" w:rsidRPr="001D75EE">
                <w:rPr>
                  <w:rFonts w:ascii="Arial" w:hAnsi="Arial" w:cs="Arial"/>
                  <w:noProof/>
                </w:rPr>
                <w:t>(</w:t>
              </w:r>
              <w:r w:rsidRPr="001D75EE">
                <w:rPr>
                  <w:rFonts w:ascii="Arial" w:hAnsi="Arial" w:cs="Arial"/>
                  <w:noProof/>
                </w:rPr>
                <w:t>2016</w:t>
              </w:r>
              <w:r w:rsidR="005B49C3" w:rsidRPr="001D75EE">
                <w:rPr>
                  <w:rFonts w:ascii="Arial" w:hAnsi="Arial" w:cs="Arial"/>
                  <w:noProof/>
                </w:rPr>
                <w:t>)</w:t>
              </w:r>
              <w:r w:rsidRPr="001D75EE">
                <w:rPr>
                  <w:rFonts w:ascii="Arial" w:hAnsi="Arial" w:cs="Arial"/>
                  <w:noProof/>
                </w:rPr>
                <w:t xml:space="preserve"> The Pitfalls and Promise of Focus Groups as a Data Collection Method. </w:t>
              </w:r>
              <w:r w:rsidRPr="001D75EE">
                <w:rPr>
                  <w:rFonts w:ascii="Arial" w:hAnsi="Arial" w:cs="Arial"/>
                  <w:i/>
                  <w:iCs/>
                  <w:noProof/>
                </w:rPr>
                <w:t xml:space="preserve">Sociological Methods &amp; Research, </w:t>
              </w:r>
              <w:r w:rsidRPr="001D75EE">
                <w:rPr>
                  <w:rFonts w:ascii="Arial" w:hAnsi="Arial" w:cs="Arial"/>
                  <w:noProof/>
                </w:rPr>
                <w:t>45(2), pp. 231-259.</w:t>
              </w:r>
            </w:p>
            <w:p w14:paraId="705F44CD" w14:textId="35D7B95F" w:rsidR="00AF3912" w:rsidRPr="001D75EE" w:rsidRDefault="00AF3912" w:rsidP="00AF3912">
              <w:pPr>
                <w:pStyle w:val="Bibliography"/>
                <w:rPr>
                  <w:rFonts w:ascii="Arial" w:hAnsi="Arial" w:cs="Arial"/>
                  <w:noProof/>
                </w:rPr>
              </w:pPr>
              <w:r w:rsidRPr="001D75EE">
                <w:rPr>
                  <w:rFonts w:ascii="Arial" w:hAnsi="Arial" w:cs="Arial"/>
                  <w:noProof/>
                </w:rPr>
                <w:t xml:space="preserve">Darnton, G., </w:t>
              </w:r>
              <w:r w:rsidR="005B49C3" w:rsidRPr="001D75EE">
                <w:rPr>
                  <w:rFonts w:ascii="Arial" w:hAnsi="Arial" w:cs="Arial"/>
                  <w:noProof/>
                </w:rPr>
                <w:t>(</w:t>
              </w:r>
              <w:r w:rsidRPr="001D75EE">
                <w:rPr>
                  <w:rFonts w:ascii="Arial" w:hAnsi="Arial" w:cs="Arial"/>
                  <w:noProof/>
                </w:rPr>
                <w:t>2023</w:t>
              </w:r>
              <w:r w:rsidR="005B49C3" w:rsidRPr="001D75EE">
                <w:rPr>
                  <w:rFonts w:ascii="Arial" w:hAnsi="Arial" w:cs="Arial"/>
                  <w:noProof/>
                </w:rPr>
                <w:t>)</w:t>
              </w:r>
              <w:r w:rsidRPr="001D75EE">
                <w:rPr>
                  <w:rFonts w:ascii="Arial" w:hAnsi="Arial" w:cs="Arial"/>
                  <w:noProof/>
                </w:rPr>
                <w:t xml:space="preserve"> Likert scales and questions - uses and abuses. </w:t>
              </w:r>
              <w:r w:rsidRPr="001D75EE">
                <w:rPr>
                  <w:rFonts w:ascii="Arial" w:hAnsi="Arial" w:cs="Arial"/>
                  <w:i/>
                  <w:iCs/>
                  <w:noProof/>
                </w:rPr>
                <w:t xml:space="preserve">European Conference on Research Design, </w:t>
              </w:r>
              <w:r w:rsidRPr="001D75EE">
                <w:rPr>
                  <w:rFonts w:ascii="Arial" w:hAnsi="Arial" w:cs="Arial"/>
                  <w:noProof/>
                </w:rPr>
                <w:t>Volume 22, pp. 44-49.</w:t>
              </w:r>
            </w:p>
            <w:p w14:paraId="11DF6C01" w14:textId="468DE68D" w:rsidR="00AF3912" w:rsidRPr="001D75EE" w:rsidRDefault="00AF3912" w:rsidP="00AF3912">
              <w:pPr>
                <w:pStyle w:val="Bibliography"/>
                <w:rPr>
                  <w:rFonts w:ascii="Arial" w:hAnsi="Arial" w:cs="Arial"/>
                  <w:noProof/>
                </w:rPr>
              </w:pPr>
              <w:r w:rsidRPr="001D75EE">
                <w:rPr>
                  <w:rFonts w:ascii="Arial" w:hAnsi="Arial" w:cs="Arial"/>
                  <w:noProof/>
                </w:rPr>
                <w:t xml:space="preserve">Dechalert, A., </w:t>
              </w:r>
              <w:r w:rsidR="005B49C3" w:rsidRPr="001D75EE">
                <w:rPr>
                  <w:rFonts w:ascii="Arial" w:hAnsi="Arial" w:cs="Arial"/>
                  <w:noProof/>
                </w:rPr>
                <w:t>(</w:t>
              </w:r>
              <w:r w:rsidRPr="001D75EE">
                <w:rPr>
                  <w:rFonts w:ascii="Arial" w:hAnsi="Arial" w:cs="Arial"/>
                  <w:noProof/>
                </w:rPr>
                <w:t>2024</w:t>
              </w:r>
              <w:r w:rsidR="005B49C3" w:rsidRPr="001D75EE">
                <w:rPr>
                  <w:rFonts w:ascii="Arial" w:hAnsi="Arial" w:cs="Arial"/>
                  <w:noProof/>
                </w:rPr>
                <w:t>)</w:t>
              </w:r>
              <w:r w:rsidRPr="001D75EE">
                <w:rPr>
                  <w:rFonts w:ascii="Arial" w:hAnsi="Arial" w:cs="Arial"/>
                  <w:i/>
                  <w:iCs/>
                  <w:noProof/>
                </w:rPr>
                <w:t xml:space="preserve"> Thema</w:t>
              </w:r>
              <w:r w:rsidR="00AA7A2E" w:rsidRPr="001D75EE">
                <w:rPr>
                  <w:rFonts w:ascii="Arial" w:hAnsi="Arial" w:cs="Arial"/>
                  <w:i/>
                  <w:iCs/>
                  <w:noProof/>
                </w:rPr>
                <w:t>t</w:t>
              </w:r>
              <w:r w:rsidRPr="001D75EE">
                <w:rPr>
                  <w:rFonts w:ascii="Arial" w:hAnsi="Arial" w:cs="Arial"/>
                  <w:i/>
                  <w:iCs/>
                  <w:noProof/>
                </w:rPr>
                <w:t xml:space="preserve">ic Analysis Examples In Action.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https://getthematic.com/insights/thematic-analysis-examples/</w:t>
              </w:r>
              <w:r w:rsidRPr="001D75EE">
                <w:rPr>
                  <w:rFonts w:ascii="Arial" w:hAnsi="Arial" w:cs="Arial"/>
                  <w:noProof/>
                </w:rPr>
                <w:br/>
                <w:t>[Accessed 19th February 2025].</w:t>
              </w:r>
            </w:p>
            <w:p w14:paraId="433F1BD5" w14:textId="04203CED" w:rsidR="00AF3912" w:rsidRPr="001D75EE" w:rsidRDefault="00AF3912" w:rsidP="00AF3912">
              <w:pPr>
                <w:pStyle w:val="Bibliography"/>
                <w:rPr>
                  <w:rFonts w:ascii="Arial" w:hAnsi="Arial" w:cs="Arial"/>
                  <w:noProof/>
                </w:rPr>
              </w:pPr>
              <w:r w:rsidRPr="001D75EE">
                <w:rPr>
                  <w:rFonts w:ascii="Arial" w:hAnsi="Arial" w:cs="Arial"/>
                  <w:noProof/>
                </w:rPr>
                <w:t xml:space="preserve">Deephouse, D. L. &amp; Zhang, R., </w:t>
              </w:r>
              <w:r w:rsidR="00BB7FCD" w:rsidRPr="001D75EE">
                <w:rPr>
                  <w:rFonts w:ascii="Arial" w:hAnsi="Arial" w:cs="Arial"/>
                  <w:noProof/>
                </w:rPr>
                <w:t>(</w:t>
              </w:r>
              <w:r w:rsidRPr="001D75EE">
                <w:rPr>
                  <w:rFonts w:ascii="Arial" w:hAnsi="Arial" w:cs="Arial"/>
                  <w:noProof/>
                </w:rPr>
                <w:t>2024</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Organizational Legitimacy.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https://doi.org/10.1093/obo/9780199846740-0145</w:t>
              </w:r>
              <w:r w:rsidRPr="001D75EE">
                <w:rPr>
                  <w:rFonts w:ascii="Arial" w:hAnsi="Arial" w:cs="Arial"/>
                  <w:noProof/>
                </w:rPr>
                <w:br/>
                <w:t>[Accessed 22nd April 2025].</w:t>
              </w:r>
            </w:p>
            <w:p w14:paraId="671BA06E" w14:textId="5F230540" w:rsidR="00AF3912" w:rsidRPr="001D75EE" w:rsidRDefault="00AF3912" w:rsidP="00AF3912">
              <w:pPr>
                <w:pStyle w:val="Bibliography"/>
                <w:rPr>
                  <w:rFonts w:ascii="Arial" w:hAnsi="Arial" w:cs="Arial"/>
                  <w:noProof/>
                </w:rPr>
              </w:pPr>
              <w:r w:rsidRPr="001D75EE">
                <w:rPr>
                  <w:rFonts w:ascii="Arial" w:hAnsi="Arial" w:cs="Arial"/>
                  <w:noProof/>
                </w:rPr>
                <w:t xml:space="preserve">Dempsey, D., Carter, E. &amp; O'Neill, T., </w:t>
              </w:r>
              <w:r w:rsidR="00BB7FCD" w:rsidRPr="001D75EE">
                <w:rPr>
                  <w:rFonts w:ascii="Arial" w:hAnsi="Arial" w:cs="Arial"/>
                  <w:noProof/>
                </w:rPr>
                <w:t>(</w:t>
              </w:r>
              <w:r w:rsidRPr="001D75EE">
                <w:rPr>
                  <w:rFonts w:ascii="Arial" w:hAnsi="Arial" w:cs="Arial"/>
                  <w:noProof/>
                </w:rPr>
                <w:t>2023</w:t>
              </w:r>
              <w:r w:rsidR="00BB7FCD" w:rsidRPr="001D75EE">
                <w:rPr>
                  <w:rFonts w:ascii="Arial" w:hAnsi="Arial" w:cs="Arial"/>
                  <w:noProof/>
                </w:rPr>
                <w:t>)</w:t>
              </w:r>
              <w:r w:rsidRPr="001D75EE">
                <w:rPr>
                  <w:rFonts w:ascii="Arial" w:hAnsi="Arial" w:cs="Arial"/>
                  <w:noProof/>
                </w:rPr>
                <w:t xml:space="preserve"> The personal and professional consequences of whistleblowing in law enforcement: A study of social ostracism and the blue wall of silence. </w:t>
              </w:r>
              <w:r w:rsidRPr="001D75EE">
                <w:rPr>
                  <w:rFonts w:ascii="Arial" w:hAnsi="Arial" w:cs="Arial"/>
                  <w:i/>
                  <w:iCs/>
                  <w:noProof/>
                </w:rPr>
                <w:t xml:space="preserve">Policing and Society, </w:t>
              </w:r>
              <w:r w:rsidRPr="001D75EE">
                <w:rPr>
                  <w:rFonts w:ascii="Arial" w:hAnsi="Arial" w:cs="Arial"/>
                  <w:noProof/>
                </w:rPr>
                <w:t>33(5), pp. 589-605.</w:t>
              </w:r>
            </w:p>
            <w:p w14:paraId="29E684F0" w14:textId="5902BFA2" w:rsidR="00AF3912" w:rsidRPr="001D75EE" w:rsidRDefault="00AF3912" w:rsidP="00AF3912">
              <w:pPr>
                <w:pStyle w:val="Bibliography"/>
                <w:rPr>
                  <w:rFonts w:ascii="Arial" w:hAnsi="Arial" w:cs="Arial"/>
                  <w:noProof/>
                </w:rPr>
              </w:pPr>
              <w:r w:rsidRPr="001D75EE">
                <w:rPr>
                  <w:rFonts w:ascii="Arial" w:hAnsi="Arial" w:cs="Arial"/>
                  <w:noProof/>
                </w:rPr>
                <w:t xml:space="preserve">Dickens, L. &amp; Watkins, K., </w:t>
              </w:r>
              <w:r w:rsidR="00BB7FCD" w:rsidRPr="001D75EE">
                <w:rPr>
                  <w:rFonts w:ascii="Arial" w:hAnsi="Arial" w:cs="Arial"/>
                  <w:noProof/>
                </w:rPr>
                <w:t>(</w:t>
              </w:r>
              <w:r w:rsidRPr="001D75EE">
                <w:rPr>
                  <w:rFonts w:ascii="Arial" w:hAnsi="Arial" w:cs="Arial"/>
                  <w:noProof/>
                </w:rPr>
                <w:t>1999</w:t>
              </w:r>
              <w:r w:rsidR="00BB7FCD" w:rsidRPr="001D75EE">
                <w:rPr>
                  <w:rFonts w:ascii="Arial" w:hAnsi="Arial" w:cs="Arial"/>
                  <w:noProof/>
                </w:rPr>
                <w:t>)</w:t>
              </w:r>
              <w:r w:rsidRPr="001D75EE">
                <w:rPr>
                  <w:rFonts w:ascii="Arial" w:hAnsi="Arial" w:cs="Arial"/>
                  <w:noProof/>
                </w:rPr>
                <w:t xml:space="preserve"> Action research: Rethinking Lewin. </w:t>
              </w:r>
              <w:r w:rsidRPr="001D75EE">
                <w:rPr>
                  <w:rFonts w:ascii="Arial" w:hAnsi="Arial" w:cs="Arial"/>
                  <w:i/>
                  <w:iCs/>
                  <w:noProof/>
                </w:rPr>
                <w:t xml:space="preserve">Management Learning, </w:t>
              </w:r>
              <w:r w:rsidRPr="001D75EE">
                <w:rPr>
                  <w:rFonts w:ascii="Arial" w:hAnsi="Arial" w:cs="Arial"/>
                  <w:noProof/>
                </w:rPr>
                <w:t>30(2), pp. 127-140.</w:t>
              </w:r>
            </w:p>
            <w:p w14:paraId="0B86B106" w14:textId="5CEBCD3C" w:rsidR="00AF3912" w:rsidRPr="001D75EE" w:rsidRDefault="00AF3912" w:rsidP="00AF3912">
              <w:pPr>
                <w:pStyle w:val="Bibliography"/>
                <w:rPr>
                  <w:rFonts w:ascii="Arial" w:hAnsi="Arial" w:cs="Arial"/>
                  <w:noProof/>
                </w:rPr>
              </w:pPr>
              <w:r w:rsidRPr="001D75EE">
                <w:rPr>
                  <w:rFonts w:ascii="Arial" w:hAnsi="Arial" w:cs="Arial"/>
                  <w:noProof/>
                </w:rPr>
                <w:t xml:space="preserve">Donner, C. M., Maskaly, J. &amp; Thompson, K. N., </w:t>
              </w:r>
              <w:r w:rsidR="00BB7FCD" w:rsidRPr="001D75EE">
                <w:rPr>
                  <w:rFonts w:ascii="Arial" w:hAnsi="Arial" w:cs="Arial"/>
                  <w:noProof/>
                </w:rPr>
                <w:t>(</w:t>
              </w:r>
              <w:r w:rsidRPr="001D75EE">
                <w:rPr>
                  <w:rFonts w:ascii="Arial" w:hAnsi="Arial" w:cs="Arial"/>
                  <w:noProof/>
                </w:rPr>
                <w:t>2018</w:t>
              </w:r>
              <w:r w:rsidR="00BB7FCD" w:rsidRPr="001D75EE">
                <w:rPr>
                  <w:rFonts w:ascii="Arial" w:hAnsi="Arial" w:cs="Arial"/>
                  <w:noProof/>
                </w:rPr>
                <w:t>)</w:t>
              </w:r>
              <w:r w:rsidRPr="001D75EE">
                <w:rPr>
                  <w:rFonts w:ascii="Arial" w:hAnsi="Arial" w:cs="Arial"/>
                  <w:noProof/>
                </w:rPr>
                <w:t xml:space="preserve"> Self-control and the police code of silence: Examining the unwillingness to report fellow officers' misbehavior among a multi-agency sample of police recruits. </w:t>
              </w:r>
              <w:r w:rsidRPr="001D75EE">
                <w:rPr>
                  <w:rFonts w:ascii="Arial" w:hAnsi="Arial" w:cs="Arial"/>
                  <w:i/>
                  <w:iCs/>
                  <w:noProof/>
                </w:rPr>
                <w:t xml:space="preserve">Journal of Criminal Justice, </w:t>
              </w:r>
              <w:r w:rsidRPr="001D75EE">
                <w:rPr>
                  <w:rFonts w:ascii="Arial" w:hAnsi="Arial" w:cs="Arial"/>
                  <w:noProof/>
                </w:rPr>
                <w:t>Volume 56, pp. 11-19.</w:t>
              </w:r>
            </w:p>
            <w:p w14:paraId="4941F1BF" w14:textId="4F1DC1C5" w:rsidR="00AF3912" w:rsidRPr="001D75EE" w:rsidRDefault="00AF3912" w:rsidP="00AF3912">
              <w:pPr>
                <w:pStyle w:val="Bibliography"/>
                <w:rPr>
                  <w:rFonts w:ascii="Arial" w:hAnsi="Arial" w:cs="Arial"/>
                  <w:noProof/>
                </w:rPr>
              </w:pPr>
              <w:r w:rsidRPr="001D75EE">
                <w:rPr>
                  <w:rFonts w:ascii="Arial" w:hAnsi="Arial" w:cs="Arial"/>
                  <w:noProof/>
                </w:rPr>
                <w:t xml:space="preserve">Dussuyer, I. &amp; Smith, R. G., </w:t>
              </w:r>
              <w:r w:rsidR="00BB7FCD" w:rsidRPr="001D75EE">
                <w:rPr>
                  <w:rFonts w:ascii="Arial" w:hAnsi="Arial" w:cs="Arial"/>
                  <w:noProof/>
                </w:rPr>
                <w:t>(</w:t>
              </w:r>
              <w:r w:rsidRPr="001D75EE">
                <w:rPr>
                  <w:rFonts w:ascii="Arial" w:hAnsi="Arial" w:cs="Arial"/>
                  <w:noProof/>
                </w:rPr>
                <w:t>2018</w:t>
              </w:r>
              <w:r w:rsidR="00BB7FCD" w:rsidRPr="001D75EE">
                <w:rPr>
                  <w:rFonts w:ascii="Arial" w:hAnsi="Arial" w:cs="Arial"/>
                  <w:noProof/>
                </w:rPr>
                <w:t>)</w:t>
              </w:r>
              <w:r w:rsidRPr="001D75EE">
                <w:rPr>
                  <w:rFonts w:ascii="Arial" w:hAnsi="Arial" w:cs="Arial"/>
                  <w:noProof/>
                </w:rPr>
                <w:t xml:space="preserve"> Understanding and responding to victimisation of whistleblowers. </w:t>
              </w:r>
              <w:r w:rsidRPr="001D75EE">
                <w:rPr>
                  <w:rFonts w:ascii="Arial" w:hAnsi="Arial" w:cs="Arial"/>
                  <w:i/>
                  <w:iCs/>
                  <w:noProof/>
                </w:rPr>
                <w:t xml:space="preserve">Woden: Australian Institute of Criminology, </w:t>
              </w:r>
              <w:r w:rsidRPr="001D75EE">
                <w:rPr>
                  <w:rFonts w:ascii="Arial" w:hAnsi="Arial" w:cs="Arial"/>
                  <w:noProof/>
                </w:rPr>
                <w:t>Issue 549, pp. 1-12.</w:t>
              </w:r>
            </w:p>
            <w:p w14:paraId="01E3F991" w14:textId="3A021B02"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Edmondson, A., </w:t>
              </w:r>
              <w:r w:rsidR="00BB7FCD" w:rsidRPr="001D75EE">
                <w:rPr>
                  <w:rFonts w:ascii="Arial" w:hAnsi="Arial" w:cs="Arial"/>
                  <w:noProof/>
                </w:rPr>
                <w:t>(</w:t>
              </w:r>
              <w:r w:rsidRPr="001D75EE">
                <w:rPr>
                  <w:rFonts w:ascii="Arial" w:hAnsi="Arial" w:cs="Arial"/>
                  <w:noProof/>
                </w:rPr>
                <w:t>1999</w:t>
              </w:r>
              <w:r w:rsidR="00BB7FCD" w:rsidRPr="001D75EE">
                <w:rPr>
                  <w:rFonts w:ascii="Arial" w:hAnsi="Arial" w:cs="Arial"/>
                  <w:noProof/>
                </w:rPr>
                <w:t>)</w:t>
              </w:r>
              <w:r w:rsidRPr="001D75EE">
                <w:rPr>
                  <w:rFonts w:ascii="Arial" w:hAnsi="Arial" w:cs="Arial"/>
                  <w:noProof/>
                </w:rPr>
                <w:t xml:space="preserve"> Psychological safety and learning behavior in work teams. </w:t>
              </w:r>
              <w:r w:rsidRPr="001D75EE">
                <w:rPr>
                  <w:rFonts w:ascii="Arial" w:hAnsi="Arial" w:cs="Arial"/>
                  <w:i/>
                  <w:iCs/>
                  <w:noProof/>
                </w:rPr>
                <w:t xml:space="preserve">Administrative Science Quarterly, </w:t>
              </w:r>
              <w:r w:rsidRPr="001D75EE">
                <w:rPr>
                  <w:rFonts w:ascii="Arial" w:hAnsi="Arial" w:cs="Arial"/>
                  <w:noProof/>
                </w:rPr>
                <w:t>44(2), pp. 350-383.</w:t>
              </w:r>
            </w:p>
            <w:p w14:paraId="21E9E69A" w14:textId="288D9752" w:rsidR="00AF3912" w:rsidRPr="001D75EE" w:rsidRDefault="00AF3912" w:rsidP="00AF3912">
              <w:pPr>
                <w:pStyle w:val="Bibliography"/>
                <w:rPr>
                  <w:rFonts w:ascii="Arial" w:hAnsi="Arial" w:cs="Arial"/>
                  <w:noProof/>
                </w:rPr>
              </w:pPr>
              <w:r w:rsidRPr="001D75EE">
                <w:rPr>
                  <w:rFonts w:ascii="Arial" w:hAnsi="Arial" w:cs="Arial"/>
                  <w:noProof/>
                </w:rPr>
                <w:t xml:space="preserve">Fife, S. T. &amp; Gossner, J. D., </w:t>
              </w:r>
              <w:r w:rsidR="00BB7FCD" w:rsidRPr="001D75EE">
                <w:rPr>
                  <w:rFonts w:ascii="Arial" w:hAnsi="Arial" w:cs="Arial"/>
                  <w:noProof/>
                </w:rPr>
                <w:t>(</w:t>
              </w:r>
              <w:r w:rsidRPr="001D75EE">
                <w:rPr>
                  <w:rFonts w:ascii="Arial" w:hAnsi="Arial" w:cs="Arial"/>
                  <w:noProof/>
                </w:rPr>
                <w:t>2024</w:t>
              </w:r>
              <w:r w:rsidR="00BB7FCD" w:rsidRPr="001D75EE">
                <w:rPr>
                  <w:rFonts w:ascii="Arial" w:hAnsi="Arial" w:cs="Arial"/>
                  <w:noProof/>
                </w:rPr>
                <w:t>)</w:t>
              </w:r>
              <w:r w:rsidRPr="001D75EE">
                <w:rPr>
                  <w:rFonts w:ascii="Arial" w:hAnsi="Arial" w:cs="Arial"/>
                  <w:noProof/>
                </w:rPr>
                <w:t xml:space="preserve"> Deductive Qualitative Analysis: Evaluating, Expanding </w:t>
              </w:r>
              <w:r w:rsidR="00957EED" w:rsidRPr="001D75EE">
                <w:rPr>
                  <w:rFonts w:ascii="Arial" w:hAnsi="Arial" w:cs="Arial"/>
                  <w:noProof/>
                </w:rPr>
                <w:t>a</w:t>
              </w:r>
              <w:r w:rsidRPr="001D75EE">
                <w:rPr>
                  <w:rFonts w:ascii="Arial" w:hAnsi="Arial" w:cs="Arial"/>
                  <w:noProof/>
                </w:rPr>
                <w:t xml:space="preserve">nd Refining Theory. </w:t>
              </w:r>
              <w:r w:rsidRPr="001D75EE">
                <w:rPr>
                  <w:rFonts w:ascii="Arial" w:hAnsi="Arial" w:cs="Arial"/>
                  <w:i/>
                  <w:iCs/>
                  <w:noProof/>
                </w:rPr>
                <w:t xml:space="preserve">International Journal of Qualitative Methods, </w:t>
              </w:r>
              <w:r w:rsidRPr="001D75EE">
                <w:rPr>
                  <w:rFonts w:ascii="Arial" w:hAnsi="Arial" w:cs="Arial"/>
                  <w:noProof/>
                </w:rPr>
                <w:t>Volume 23, pp. 1-12.</w:t>
              </w:r>
            </w:p>
            <w:p w14:paraId="25405AE5" w14:textId="07B42349" w:rsidR="00AF3912" w:rsidRPr="001D75EE" w:rsidRDefault="00AF3912" w:rsidP="00AF3912">
              <w:pPr>
                <w:pStyle w:val="Bibliography"/>
                <w:rPr>
                  <w:rFonts w:ascii="Arial" w:hAnsi="Arial" w:cs="Arial"/>
                  <w:noProof/>
                </w:rPr>
              </w:pPr>
              <w:r w:rsidRPr="001D75EE">
                <w:rPr>
                  <w:rFonts w:ascii="Arial" w:hAnsi="Arial" w:cs="Arial"/>
                  <w:noProof/>
                </w:rPr>
                <w:t xml:space="preserve">Fugard, A. J. &amp; Potts, H. W., </w:t>
              </w:r>
              <w:r w:rsidR="00BB7FCD" w:rsidRPr="001D75EE">
                <w:rPr>
                  <w:rFonts w:ascii="Arial" w:hAnsi="Arial" w:cs="Arial"/>
                  <w:noProof/>
                </w:rPr>
                <w:t>(</w:t>
              </w:r>
              <w:r w:rsidRPr="001D75EE">
                <w:rPr>
                  <w:rFonts w:ascii="Arial" w:hAnsi="Arial" w:cs="Arial"/>
                  <w:noProof/>
                </w:rPr>
                <w:t>2014</w:t>
              </w:r>
              <w:r w:rsidR="00BB7FCD" w:rsidRPr="001D75EE">
                <w:rPr>
                  <w:rFonts w:ascii="Arial" w:hAnsi="Arial" w:cs="Arial"/>
                  <w:noProof/>
                </w:rPr>
                <w:t>)</w:t>
              </w:r>
              <w:r w:rsidRPr="001D75EE">
                <w:rPr>
                  <w:rFonts w:ascii="Arial" w:hAnsi="Arial" w:cs="Arial"/>
                  <w:noProof/>
                </w:rPr>
                <w:t xml:space="preserve"> Supporting thinking on sample sizes for thematic analyses: a quantitative tool. </w:t>
              </w:r>
              <w:r w:rsidRPr="001D75EE">
                <w:rPr>
                  <w:rFonts w:ascii="Arial" w:hAnsi="Arial" w:cs="Arial"/>
                  <w:i/>
                  <w:iCs/>
                  <w:noProof/>
                </w:rPr>
                <w:t xml:space="preserve">International Journal of Social Research Methodology, </w:t>
              </w:r>
              <w:r w:rsidRPr="001D75EE">
                <w:rPr>
                  <w:rFonts w:ascii="Arial" w:hAnsi="Arial" w:cs="Arial"/>
                  <w:noProof/>
                </w:rPr>
                <w:t>18(6), pp. 669-684.</w:t>
              </w:r>
            </w:p>
            <w:p w14:paraId="30EBCF78" w14:textId="21E421C0" w:rsidR="00AF3912" w:rsidRPr="001D75EE" w:rsidRDefault="00AF3912" w:rsidP="00AF3912">
              <w:pPr>
                <w:pStyle w:val="Bibliography"/>
                <w:rPr>
                  <w:rFonts w:ascii="Arial" w:hAnsi="Arial" w:cs="Arial"/>
                  <w:noProof/>
                </w:rPr>
              </w:pPr>
              <w:r w:rsidRPr="001D75EE">
                <w:rPr>
                  <w:rFonts w:ascii="Arial" w:hAnsi="Arial" w:cs="Arial"/>
                  <w:noProof/>
                </w:rPr>
                <w:t xml:space="preserve">Gioia, D. A., Corley, K. G. &amp; Hamilton, A. L., </w:t>
              </w:r>
              <w:r w:rsidR="00BB7FCD" w:rsidRPr="001D75EE">
                <w:rPr>
                  <w:rFonts w:ascii="Arial" w:hAnsi="Arial" w:cs="Arial"/>
                  <w:noProof/>
                </w:rPr>
                <w:t>(</w:t>
              </w:r>
              <w:r w:rsidRPr="001D75EE">
                <w:rPr>
                  <w:rFonts w:ascii="Arial" w:hAnsi="Arial" w:cs="Arial"/>
                  <w:noProof/>
                </w:rPr>
                <w:t>2013</w:t>
              </w:r>
              <w:r w:rsidR="00BB7FCD" w:rsidRPr="001D75EE">
                <w:rPr>
                  <w:rFonts w:ascii="Arial" w:hAnsi="Arial" w:cs="Arial"/>
                  <w:noProof/>
                </w:rPr>
                <w:t>)</w:t>
              </w:r>
              <w:r w:rsidRPr="001D75EE">
                <w:rPr>
                  <w:rFonts w:ascii="Arial" w:hAnsi="Arial" w:cs="Arial"/>
                  <w:noProof/>
                </w:rPr>
                <w:t xml:space="preserve"> Seeking Qualitative Rigor in Inductive Research: Notes on the Gioia Me</w:t>
              </w:r>
              <w:r w:rsidR="00957EED" w:rsidRPr="001D75EE">
                <w:rPr>
                  <w:rFonts w:ascii="Arial" w:hAnsi="Arial" w:cs="Arial"/>
                  <w:noProof/>
                </w:rPr>
                <w:t>th</w:t>
              </w:r>
              <w:r w:rsidRPr="001D75EE">
                <w:rPr>
                  <w:rFonts w:ascii="Arial" w:hAnsi="Arial" w:cs="Arial"/>
                  <w:noProof/>
                </w:rPr>
                <w:t xml:space="preserve">odology. </w:t>
              </w:r>
              <w:r w:rsidRPr="001D75EE">
                <w:rPr>
                  <w:rFonts w:ascii="Arial" w:hAnsi="Arial" w:cs="Arial"/>
                  <w:i/>
                  <w:iCs/>
                  <w:noProof/>
                </w:rPr>
                <w:t xml:space="preserve">Organizational Research Methods, </w:t>
              </w:r>
              <w:r w:rsidRPr="001D75EE">
                <w:rPr>
                  <w:rFonts w:ascii="Arial" w:hAnsi="Arial" w:cs="Arial"/>
                  <w:noProof/>
                </w:rPr>
                <w:t>16(1), pp. 15-31.</w:t>
              </w:r>
            </w:p>
            <w:p w14:paraId="618304FC" w14:textId="7704F782" w:rsidR="00AF3912" w:rsidRPr="001D75EE" w:rsidRDefault="00AF3912" w:rsidP="00AF3912">
              <w:pPr>
                <w:pStyle w:val="Bibliography"/>
                <w:rPr>
                  <w:rFonts w:ascii="Arial" w:hAnsi="Arial" w:cs="Arial"/>
                  <w:noProof/>
                </w:rPr>
              </w:pPr>
              <w:r w:rsidRPr="001D75EE">
                <w:rPr>
                  <w:rFonts w:ascii="Arial" w:hAnsi="Arial" w:cs="Arial"/>
                  <w:noProof/>
                </w:rPr>
                <w:t xml:space="preserve">Goldrosen, N., </w:t>
              </w:r>
              <w:r w:rsidR="00BB7FCD" w:rsidRPr="001D75EE">
                <w:rPr>
                  <w:rFonts w:ascii="Arial" w:hAnsi="Arial" w:cs="Arial"/>
                  <w:noProof/>
                </w:rPr>
                <w:t>(</w:t>
              </w:r>
              <w:r w:rsidRPr="001D75EE">
                <w:rPr>
                  <w:rFonts w:ascii="Arial" w:hAnsi="Arial" w:cs="Arial"/>
                  <w:noProof/>
                </w:rPr>
                <w:t>2025</w:t>
              </w:r>
              <w:r w:rsidR="00BB7FCD" w:rsidRPr="001D75EE">
                <w:rPr>
                  <w:rFonts w:ascii="Arial" w:hAnsi="Arial" w:cs="Arial"/>
                  <w:noProof/>
                </w:rPr>
                <w:t>)</w:t>
              </w:r>
              <w:r w:rsidRPr="001D75EE">
                <w:rPr>
                  <w:rFonts w:ascii="Arial" w:hAnsi="Arial" w:cs="Arial"/>
                  <w:noProof/>
                </w:rPr>
                <w:t xml:space="preserve"> Social embeddedne</w:t>
              </w:r>
              <w:r w:rsidR="00AA7A2E" w:rsidRPr="001D75EE">
                <w:rPr>
                  <w:rFonts w:ascii="Arial" w:hAnsi="Arial" w:cs="Arial"/>
                  <w:noProof/>
                </w:rPr>
                <w:t>s</w:t>
              </w:r>
              <w:r w:rsidRPr="001D75EE">
                <w:rPr>
                  <w:rFonts w:ascii="Arial" w:hAnsi="Arial" w:cs="Arial"/>
                  <w:noProof/>
                </w:rPr>
                <w:t>s and org</w:t>
              </w:r>
              <w:r w:rsidR="00AA7A2E" w:rsidRPr="001D75EE">
                <w:rPr>
                  <w:rFonts w:ascii="Arial" w:hAnsi="Arial" w:cs="Arial"/>
                  <w:noProof/>
                </w:rPr>
                <w:t>a</w:t>
              </w:r>
              <w:r w:rsidRPr="001D75EE">
                <w:rPr>
                  <w:rFonts w:ascii="Arial" w:hAnsi="Arial" w:cs="Arial"/>
                  <w:noProof/>
                </w:rPr>
                <w:t xml:space="preserve">nisational justice in a UK police force. </w:t>
              </w:r>
              <w:r w:rsidRPr="001D75EE">
                <w:rPr>
                  <w:rFonts w:ascii="Arial" w:hAnsi="Arial" w:cs="Arial"/>
                  <w:i/>
                  <w:iCs/>
                  <w:noProof/>
                </w:rPr>
                <w:t xml:space="preserve">Policing: an international journal of police strategies &amp; management, </w:t>
              </w:r>
              <w:r w:rsidRPr="001D75EE">
                <w:rPr>
                  <w:rFonts w:ascii="Arial" w:hAnsi="Arial" w:cs="Arial"/>
                  <w:noProof/>
                </w:rPr>
                <w:t>48(1), pp. 175-193.</w:t>
              </w:r>
            </w:p>
            <w:p w14:paraId="7A6321F1" w14:textId="794F5366" w:rsidR="00AF3912" w:rsidRPr="001D75EE" w:rsidRDefault="00AF3912" w:rsidP="00AF3912">
              <w:pPr>
                <w:pStyle w:val="Bibliography"/>
                <w:rPr>
                  <w:rFonts w:ascii="Arial" w:hAnsi="Arial" w:cs="Arial"/>
                  <w:noProof/>
                </w:rPr>
              </w:pPr>
              <w:r w:rsidRPr="001D75EE">
                <w:rPr>
                  <w:rFonts w:ascii="Arial" w:hAnsi="Arial" w:cs="Arial"/>
                  <w:noProof/>
                </w:rPr>
                <w:t xml:space="preserve">Gonzales, D. A., </w:t>
              </w:r>
              <w:r w:rsidR="00BB7FCD" w:rsidRPr="001D75EE">
                <w:rPr>
                  <w:rFonts w:ascii="Arial" w:hAnsi="Arial" w:cs="Arial"/>
                  <w:noProof/>
                </w:rPr>
                <w:t>(</w:t>
              </w:r>
              <w:r w:rsidRPr="001D75EE">
                <w:rPr>
                  <w:rFonts w:ascii="Arial" w:hAnsi="Arial" w:cs="Arial"/>
                  <w:noProof/>
                </w:rPr>
                <w:t>2010</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The act and impact of whistle-blowing on the Los Angeles Police Department, </w:t>
              </w:r>
              <w:r w:rsidRPr="001D75EE">
                <w:rPr>
                  <w:rFonts w:ascii="Arial" w:hAnsi="Arial" w:cs="Arial"/>
                  <w:noProof/>
                </w:rPr>
                <w:t>Los Angeles: ProQuest Dissertations &amp; Theses.</w:t>
              </w:r>
            </w:p>
            <w:p w14:paraId="481A180E" w14:textId="3DC43363" w:rsidR="00AF3912" w:rsidRPr="001D75EE" w:rsidRDefault="00AF3912" w:rsidP="00AF3912">
              <w:pPr>
                <w:pStyle w:val="Bibliography"/>
                <w:rPr>
                  <w:rFonts w:ascii="Arial" w:hAnsi="Arial" w:cs="Arial"/>
                  <w:noProof/>
                </w:rPr>
              </w:pPr>
              <w:r w:rsidRPr="001D75EE">
                <w:rPr>
                  <w:rFonts w:ascii="Arial" w:hAnsi="Arial" w:cs="Arial"/>
                  <w:noProof/>
                </w:rPr>
                <w:t xml:space="preserve">Gotz, M., Bollmann, G. &amp; O'Boyle, E. H., </w:t>
              </w:r>
              <w:r w:rsidR="00BB7FCD" w:rsidRPr="001D75EE">
                <w:rPr>
                  <w:rFonts w:ascii="Arial" w:hAnsi="Arial" w:cs="Arial"/>
                  <w:noProof/>
                </w:rPr>
                <w:t>(</w:t>
              </w:r>
              <w:r w:rsidRPr="001D75EE">
                <w:rPr>
                  <w:rFonts w:ascii="Arial" w:hAnsi="Arial" w:cs="Arial"/>
                  <w:noProof/>
                </w:rPr>
                <w:t>2018</w:t>
              </w:r>
              <w:r w:rsidR="00BB7FCD" w:rsidRPr="001D75EE">
                <w:rPr>
                  <w:rFonts w:ascii="Arial" w:hAnsi="Arial" w:cs="Arial"/>
                  <w:noProof/>
                </w:rPr>
                <w:t>)</w:t>
              </w:r>
              <w:r w:rsidRPr="001D75EE">
                <w:rPr>
                  <w:rFonts w:ascii="Arial" w:hAnsi="Arial" w:cs="Arial"/>
                  <w:noProof/>
                </w:rPr>
                <w:t xml:space="preserve"> Contextual Undertow of Workplace Deviance by and Within Units: A Systematic Review. </w:t>
              </w:r>
              <w:r w:rsidRPr="001D75EE">
                <w:rPr>
                  <w:rFonts w:ascii="Arial" w:hAnsi="Arial" w:cs="Arial"/>
                  <w:i/>
                  <w:iCs/>
                  <w:noProof/>
                </w:rPr>
                <w:t xml:space="preserve">Small Group Research, </w:t>
              </w:r>
              <w:r w:rsidRPr="001D75EE">
                <w:rPr>
                  <w:rFonts w:ascii="Arial" w:hAnsi="Arial" w:cs="Arial"/>
                  <w:noProof/>
                </w:rPr>
                <w:t>50(1), pp. 39-80.</w:t>
              </w:r>
            </w:p>
            <w:p w14:paraId="2C19B484" w14:textId="2E8F6A28" w:rsidR="00AF3912" w:rsidRPr="001D75EE" w:rsidRDefault="00AF3912" w:rsidP="00AF3912">
              <w:pPr>
                <w:pStyle w:val="Bibliography"/>
                <w:rPr>
                  <w:rFonts w:ascii="Arial" w:hAnsi="Arial" w:cs="Arial"/>
                  <w:noProof/>
                </w:rPr>
              </w:pPr>
              <w:r w:rsidRPr="001D75EE">
                <w:rPr>
                  <w:rFonts w:ascii="Arial" w:hAnsi="Arial" w:cs="Arial"/>
                  <w:noProof/>
                </w:rPr>
                <w:t xml:space="preserve">Haenfler, R., </w:t>
              </w:r>
              <w:r w:rsidR="00BB7FCD" w:rsidRPr="001D75EE">
                <w:rPr>
                  <w:rFonts w:ascii="Arial" w:hAnsi="Arial" w:cs="Arial"/>
                  <w:noProof/>
                </w:rPr>
                <w:t>(</w:t>
              </w:r>
              <w:r w:rsidRPr="001D75EE">
                <w:rPr>
                  <w:rFonts w:ascii="Arial" w:hAnsi="Arial" w:cs="Arial"/>
                  <w:noProof/>
                </w:rPr>
                <w:t>2004</w:t>
              </w:r>
              <w:r w:rsidR="00BB7FCD" w:rsidRPr="001D75EE">
                <w:rPr>
                  <w:rFonts w:ascii="Arial" w:hAnsi="Arial" w:cs="Arial"/>
                  <w:noProof/>
                </w:rPr>
                <w:t>)</w:t>
              </w:r>
              <w:r w:rsidRPr="001D75EE">
                <w:rPr>
                  <w:rFonts w:ascii="Arial" w:hAnsi="Arial" w:cs="Arial"/>
                  <w:noProof/>
                </w:rPr>
                <w:t xml:space="preserve"> Rethinking Subcultural Resistance</w:t>
              </w:r>
              <w:r w:rsidR="00AA7A2E" w:rsidRPr="001D75EE">
                <w:rPr>
                  <w:rFonts w:ascii="Arial" w:hAnsi="Arial" w:cs="Arial"/>
                  <w:noProof/>
                </w:rPr>
                <w:t xml:space="preserve"> </w:t>
              </w:r>
              <w:r w:rsidRPr="001D75EE">
                <w:rPr>
                  <w:rFonts w:ascii="Arial" w:hAnsi="Arial" w:cs="Arial"/>
                  <w:noProof/>
                </w:rPr>
                <w:t xml:space="preserve">Core Values of the Straight Edge Movement. </w:t>
              </w:r>
              <w:r w:rsidR="00AA7A2E" w:rsidRPr="001D75EE">
                <w:rPr>
                  <w:rFonts w:ascii="Arial" w:hAnsi="Arial" w:cs="Arial"/>
                  <w:noProof/>
                </w:rPr>
                <w:t>J</w:t>
              </w:r>
              <w:r w:rsidRPr="001D75EE">
                <w:rPr>
                  <w:rFonts w:ascii="Arial" w:hAnsi="Arial" w:cs="Arial"/>
                  <w:i/>
                  <w:iCs/>
                  <w:noProof/>
                </w:rPr>
                <w:t xml:space="preserve">ournal of Contemporary Ethnography, </w:t>
              </w:r>
              <w:r w:rsidRPr="001D75EE">
                <w:rPr>
                  <w:rFonts w:ascii="Arial" w:hAnsi="Arial" w:cs="Arial"/>
                  <w:noProof/>
                </w:rPr>
                <w:t>33(4), pp. 406-436.</w:t>
              </w:r>
            </w:p>
            <w:p w14:paraId="712F0737" w14:textId="1DB6AB30" w:rsidR="00AF3912" w:rsidRPr="001D75EE" w:rsidRDefault="00AF3912" w:rsidP="00AF3912">
              <w:pPr>
                <w:pStyle w:val="Bibliography"/>
                <w:rPr>
                  <w:rFonts w:ascii="Arial" w:hAnsi="Arial" w:cs="Arial"/>
                  <w:noProof/>
                </w:rPr>
              </w:pPr>
              <w:r w:rsidRPr="001D75EE">
                <w:rPr>
                  <w:rFonts w:ascii="Arial" w:hAnsi="Arial" w:cs="Arial"/>
                  <w:noProof/>
                </w:rPr>
                <w:t xml:space="preserve">Hakik, S. &amp; Langlois, K., </w:t>
              </w:r>
              <w:r w:rsidR="00BB7FCD" w:rsidRPr="001D75EE">
                <w:rPr>
                  <w:rFonts w:ascii="Arial" w:hAnsi="Arial" w:cs="Arial"/>
                  <w:noProof/>
                </w:rPr>
                <w:t>(</w:t>
              </w:r>
              <w:r w:rsidRPr="001D75EE">
                <w:rPr>
                  <w:rFonts w:ascii="Arial" w:hAnsi="Arial" w:cs="Arial"/>
                  <w:noProof/>
                </w:rPr>
                <w:t>2020</w:t>
              </w:r>
              <w:r w:rsidR="00BB7FCD" w:rsidRPr="001D75EE">
                <w:rPr>
                  <w:rFonts w:ascii="Arial" w:hAnsi="Arial" w:cs="Arial"/>
                  <w:noProof/>
                </w:rPr>
                <w:t>)</w:t>
              </w:r>
              <w:r w:rsidRPr="001D75EE">
                <w:rPr>
                  <w:rFonts w:ascii="Arial" w:hAnsi="Arial" w:cs="Arial"/>
                  <w:noProof/>
                </w:rPr>
                <w:t xml:space="preserve"> "To Serve and Protect Their Mental Health": The Effects of Police Occupational Culture on Police Officers Mental Health. </w:t>
              </w:r>
              <w:r w:rsidRPr="001D75EE">
                <w:rPr>
                  <w:rFonts w:ascii="Arial" w:hAnsi="Arial" w:cs="Arial"/>
                  <w:i/>
                  <w:iCs/>
                  <w:noProof/>
                </w:rPr>
                <w:t xml:space="preserve">Salus Journal, </w:t>
              </w:r>
              <w:r w:rsidRPr="001D75EE">
                <w:rPr>
                  <w:rFonts w:ascii="Arial" w:hAnsi="Arial" w:cs="Arial"/>
                  <w:noProof/>
                </w:rPr>
                <w:t>8(2), pp. 117-151.</w:t>
              </w:r>
            </w:p>
            <w:p w14:paraId="3434ABF6" w14:textId="05AC8EFE" w:rsidR="00AF3912" w:rsidRPr="001D75EE" w:rsidRDefault="00AF3912" w:rsidP="00AF3912">
              <w:pPr>
                <w:pStyle w:val="Bibliography"/>
                <w:rPr>
                  <w:rFonts w:ascii="Arial" w:hAnsi="Arial" w:cs="Arial"/>
                  <w:noProof/>
                </w:rPr>
              </w:pPr>
              <w:r w:rsidRPr="001D75EE">
                <w:rPr>
                  <w:rFonts w:ascii="Arial" w:hAnsi="Arial" w:cs="Arial"/>
                  <w:noProof/>
                </w:rPr>
                <w:t xml:space="preserve">Hammersley, M., </w:t>
              </w:r>
              <w:r w:rsidR="00BB7FCD" w:rsidRPr="001D75EE">
                <w:rPr>
                  <w:rFonts w:ascii="Arial" w:hAnsi="Arial" w:cs="Arial"/>
                  <w:noProof/>
                </w:rPr>
                <w:t>(</w:t>
              </w:r>
              <w:r w:rsidRPr="001D75EE">
                <w:rPr>
                  <w:rFonts w:ascii="Arial" w:hAnsi="Arial" w:cs="Arial"/>
                  <w:noProof/>
                </w:rPr>
                <w:t>2006</w:t>
              </w:r>
              <w:r w:rsidR="00BB7FCD" w:rsidRPr="001D75EE">
                <w:rPr>
                  <w:rFonts w:ascii="Arial" w:hAnsi="Arial" w:cs="Arial"/>
                  <w:noProof/>
                </w:rPr>
                <w:t>)</w:t>
              </w:r>
              <w:r w:rsidRPr="001D75EE">
                <w:rPr>
                  <w:rFonts w:ascii="Arial" w:hAnsi="Arial" w:cs="Arial"/>
                  <w:noProof/>
                </w:rPr>
                <w:t xml:space="preserve"> Ethnography: problems and prospects. </w:t>
              </w:r>
              <w:r w:rsidRPr="001D75EE">
                <w:rPr>
                  <w:rFonts w:ascii="Arial" w:hAnsi="Arial" w:cs="Arial"/>
                  <w:i/>
                  <w:iCs/>
                  <w:noProof/>
                </w:rPr>
                <w:t xml:space="preserve">Ethnography and Education, </w:t>
              </w:r>
              <w:r w:rsidRPr="001D75EE">
                <w:rPr>
                  <w:rFonts w:ascii="Arial" w:hAnsi="Arial" w:cs="Arial"/>
                  <w:noProof/>
                </w:rPr>
                <w:t>1(1), pp. 3-14.</w:t>
              </w:r>
            </w:p>
            <w:p w14:paraId="63B5D442" w14:textId="70535289" w:rsidR="00AF3912" w:rsidRPr="001D75EE" w:rsidRDefault="00AF3912" w:rsidP="00AF3912">
              <w:pPr>
                <w:pStyle w:val="Bibliography"/>
                <w:rPr>
                  <w:rFonts w:ascii="Arial" w:hAnsi="Arial" w:cs="Arial"/>
                  <w:noProof/>
                </w:rPr>
              </w:pPr>
              <w:r w:rsidRPr="001D75EE">
                <w:rPr>
                  <w:rFonts w:ascii="Arial" w:hAnsi="Arial" w:cs="Arial"/>
                  <w:noProof/>
                </w:rPr>
                <w:t xml:space="preserve">Hickman, M. J., Piquero, A. R., Powell, Z. A. &amp; Greene, J., </w:t>
              </w:r>
              <w:r w:rsidR="00BB7FCD" w:rsidRPr="001D75EE">
                <w:rPr>
                  <w:rFonts w:ascii="Arial" w:hAnsi="Arial" w:cs="Arial"/>
                  <w:noProof/>
                </w:rPr>
                <w:t>(</w:t>
              </w:r>
              <w:r w:rsidRPr="001D75EE">
                <w:rPr>
                  <w:rFonts w:ascii="Arial" w:hAnsi="Arial" w:cs="Arial"/>
                  <w:noProof/>
                </w:rPr>
                <w:t>2015</w:t>
              </w:r>
              <w:r w:rsidR="00BB7FCD" w:rsidRPr="001D75EE">
                <w:rPr>
                  <w:rFonts w:ascii="Arial" w:hAnsi="Arial" w:cs="Arial"/>
                  <w:noProof/>
                </w:rPr>
                <w:t>)</w:t>
              </w:r>
              <w:r w:rsidRPr="001D75EE">
                <w:rPr>
                  <w:rFonts w:ascii="Arial" w:hAnsi="Arial" w:cs="Arial"/>
                  <w:noProof/>
                </w:rPr>
                <w:t xml:space="preserve"> Expanding the measurement of police integrity. </w:t>
              </w:r>
              <w:r w:rsidRPr="001D75EE">
                <w:rPr>
                  <w:rFonts w:ascii="Arial" w:hAnsi="Arial" w:cs="Arial"/>
                  <w:i/>
                  <w:iCs/>
                  <w:noProof/>
                </w:rPr>
                <w:t xml:space="preserve">ProQuest, </w:t>
              </w:r>
              <w:r w:rsidRPr="001D75EE">
                <w:rPr>
                  <w:rFonts w:ascii="Arial" w:hAnsi="Arial" w:cs="Arial"/>
                  <w:noProof/>
                </w:rPr>
                <w:t>39(2), pp. 246-267.</w:t>
              </w:r>
            </w:p>
            <w:p w14:paraId="519CC44A" w14:textId="377912E9" w:rsidR="00AF3912" w:rsidRPr="001D75EE" w:rsidRDefault="00AF3912" w:rsidP="00AF3912">
              <w:pPr>
                <w:pStyle w:val="Bibliography"/>
                <w:rPr>
                  <w:rFonts w:ascii="Arial" w:hAnsi="Arial" w:cs="Arial"/>
                  <w:noProof/>
                </w:rPr>
              </w:pPr>
              <w:r w:rsidRPr="001D75EE">
                <w:rPr>
                  <w:rFonts w:ascii="Arial" w:hAnsi="Arial" w:cs="Arial"/>
                  <w:noProof/>
                </w:rPr>
                <w:t xml:space="preserve">HMIC, </w:t>
              </w:r>
              <w:r w:rsidR="00BB7FCD" w:rsidRPr="001D75EE">
                <w:rPr>
                  <w:rFonts w:ascii="Arial" w:hAnsi="Arial" w:cs="Arial"/>
                  <w:noProof/>
                </w:rPr>
                <w:t>(</w:t>
              </w:r>
              <w:r w:rsidRPr="001D75EE">
                <w:rPr>
                  <w:rFonts w:ascii="Arial" w:hAnsi="Arial" w:cs="Arial"/>
                  <w:noProof/>
                </w:rPr>
                <w:t>201</w:t>
              </w:r>
              <w:r w:rsidR="00305075" w:rsidRPr="001D75EE">
                <w:rPr>
                  <w:rFonts w:ascii="Arial" w:hAnsi="Arial" w:cs="Arial"/>
                  <w:noProof/>
                </w:rPr>
                <w:t>4</w:t>
              </w:r>
              <w:r w:rsidR="008D00DA"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Integrity and Corruption: South Wales Police, </w:t>
              </w:r>
              <w:r w:rsidRPr="001D75EE">
                <w:rPr>
                  <w:rFonts w:ascii="Arial" w:hAnsi="Arial" w:cs="Arial"/>
                  <w:noProof/>
                </w:rPr>
                <w:t>London: HMIC.</w:t>
              </w:r>
            </w:p>
            <w:p w14:paraId="06231C55" w14:textId="46023813" w:rsidR="00AF3912" w:rsidRPr="001D75EE" w:rsidRDefault="00AF3912" w:rsidP="00AF3912">
              <w:pPr>
                <w:pStyle w:val="Bibliography"/>
                <w:rPr>
                  <w:rFonts w:ascii="Arial" w:hAnsi="Arial" w:cs="Arial"/>
                  <w:noProof/>
                </w:rPr>
              </w:pPr>
              <w:r w:rsidRPr="001D75EE">
                <w:rPr>
                  <w:rFonts w:ascii="Arial" w:hAnsi="Arial" w:cs="Arial"/>
                  <w:noProof/>
                </w:rPr>
                <w:t xml:space="preserve">HMICFRS, </w:t>
              </w:r>
              <w:r w:rsidR="00BB7FCD" w:rsidRPr="001D75EE">
                <w:rPr>
                  <w:rFonts w:ascii="Arial" w:hAnsi="Arial" w:cs="Arial"/>
                  <w:noProof/>
                </w:rPr>
                <w:t>(</w:t>
              </w:r>
              <w:r w:rsidRPr="001D75EE">
                <w:rPr>
                  <w:rFonts w:ascii="Arial" w:hAnsi="Arial" w:cs="Arial"/>
                  <w:noProof/>
                </w:rPr>
                <w:t>2022</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A report into the effectiveness of vetting and counter-corruption arrangements in South Wales Police, </w:t>
              </w:r>
              <w:r w:rsidRPr="001D75EE">
                <w:rPr>
                  <w:rFonts w:ascii="Arial" w:hAnsi="Arial" w:cs="Arial"/>
                  <w:noProof/>
                </w:rPr>
                <w:t>London: HMICFRS.</w:t>
              </w:r>
            </w:p>
            <w:p w14:paraId="0C02AD5E" w14:textId="0D97100A" w:rsidR="00AF3912" w:rsidRPr="001D75EE" w:rsidRDefault="00AF3912" w:rsidP="00AF3912">
              <w:pPr>
                <w:pStyle w:val="Bibliography"/>
                <w:rPr>
                  <w:rFonts w:ascii="Arial" w:hAnsi="Arial" w:cs="Arial"/>
                  <w:noProof/>
                </w:rPr>
              </w:pPr>
              <w:r w:rsidRPr="001D75EE">
                <w:rPr>
                  <w:rFonts w:ascii="Arial" w:hAnsi="Arial" w:cs="Arial"/>
                  <w:noProof/>
                </w:rPr>
                <w:t xml:space="preserve">HMICFRS, </w:t>
              </w:r>
              <w:r w:rsidR="00BB7FCD" w:rsidRPr="001D75EE">
                <w:rPr>
                  <w:rFonts w:ascii="Arial" w:hAnsi="Arial" w:cs="Arial"/>
                  <w:noProof/>
                </w:rPr>
                <w:t>(</w:t>
              </w:r>
              <w:r w:rsidRPr="001D75EE">
                <w:rPr>
                  <w:rFonts w:ascii="Arial" w:hAnsi="Arial" w:cs="Arial"/>
                  <w:noProof/>
                </w:rPr>
                <w:t>2023</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State of Policing: The Annual Assessment of Policing in England and Wales 2023, </w:t>
              </w:r>
              <w:r w:rsidRPr="001D75EE">
                <w:rPr>
                  <w:rFonts w:ascii="Arial" w:hAnsi="Arial" w:cs="Arial"/>
                  <w:noProof/>
                </w:rPr>
                <w:t>London: HMICFRS.</w:t>
              </w:r>
            </w:p>
            <w:p w14:paraId="5DC1A35F" w14:textId="43DA5AE2" w:rsidR="00AF3912" w:rsidRPr="001D75EE" w:rsidRDefault="00AF3912" w:rsidP="00AF3912">
              <w:pPr>
                <w:pStyle w:val="Bibliography"/>
                <w:rPr>
                  <w:rFonts w:ascii="Arial" w:hAnsi="Arial" w:cs="Arial"/>
                  <w:noProof/>
                </w:rPr>
              </w:pPr>
              <w:r w:rsidRPr="001D75EE">
                <w:rPr>
                  <w:rFonts w:ascii="Arial" w:hAnsi="Arial" w:cs="Arial"/>
                  <w:noProof/>
                </w:rPr>
                <w:t xml:space="preserve">Holte, K. L., </w:t>
              </w:r>
              <w:r w:rsidR="00BB7FCD" w:rsidRPr="001D75EE">
                <w:rPr>
                  <w:rFonts w:ascii="Arial" w:hAnsi="Arial" w:cs="Arial"/>
                  <w:noProof/>
                </w:rPr>
                <w:t>(</w:t>
              </w:r>
              <w:r w:rsidRPr="001D75EE">
                <w:rPr>
                  <w:rFonts w:ascii="Arial" w:hAnsi="Arial" w:cs="Arial"/>
                  <w:noProof/>
                </w:rPr>
                <w:t>2014</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Ethical Educational Leadership. </w:t>
              </w:r>
              <w:r w:rsidRPr="001D75EE">
                <w:rPr>
                  <w:rFonts w:ascii="Arial" w:hAnsi="Arial" w:cs="Arial"/>
                  <w:noProof/>
                </w:rPr>
                <w:t>London: Routledge.</w:t>
              </w:r>
            </w:p>
            <w:p w14:paraId="68A56480" w14:textId="4EE855CD" w:rsidR="00AF3912" w:rsidRPr="001D75EE" w:rsidRDefault="00AF3912" w:rsidP="00AF3912">
              <w:pPr>
                <w:pStyle w:val="Bibliography"/>
                <w:rPr>
                  <w:rFonts w:ascii="Arial" w:hAnsi="Arial" w:cs="Arial"/>
                  <w:noProof/>
                </w:rPr>
              </w:pPr>
              <w:r w:rsidRPr="001D75EE">
                <w:rPr>
                  <w:rFonts w:ascii="Arial" w:hAnsi="Arial" w:cs="Arial"/>
                  <w:noProof/>
                </w:rPr>
                <w:t xml:space="preserve">Home Office, </w:t>
              </w:r>
              <w:r w:rsidR="00BB7FCD" w:rsidRPr="001D75EE">
                <w:rPr>
                  <w:rFonts w:ascii="Arial" w:hAnsi="Arial" w:cs="Arial"/>
                  <w:noProof/>
                </w:rPr>
                <w:t>(</w:t>
              </w:r>
              <w:r w:rsidRPr="001D75EE">
                <w:rPr>
                  <w:rFonts w:ascii="Arial" w:hAnsi="Arial" w:cs="Arial"/>
                  <w:noProof/>
                </w:rPr>
                <w:t>2018</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Police Officer Misconduct, Unsatisfactory Performance, and Atte</w:t>
              </w:r>
              <w:r w:rsidR="00AA7A2E" w:rsidRPr="001D75EE">
                <w:rPr>
                  <w:rFonts w:ascii="Arial" w:hAnsi="Arial" w:cs="Arial"/>
                  <w:i/>
                  <w:iCs/>
                  <w:noProof/>
                </w:rPr>
                <w:t>n</w:t>
              </w:r>
              <w:r w:rsidRPr="001D75EE">
                <w:rPr>
                  <w:rFonts w:ascii="Arial" w:hAnsi="Arial" w:cs="Arial"/>
                  <w:i/>
                  <w:iCs/>
                  <w:noProof/>
                </w:rPr>
                <w:t xml:space="preserve">dance Management Procedures.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https://assets.publishing.service.gov.uk/media/5ef5f4e9e90e075c5492d571/Home_Office_Guidance_on_Police_Misconduct.pdf</w:t>
              </w:r>
              <w:r w:rsidRPr="001D75EE">
                <w:rPr>
                  <w:rFonts w:ascii="Arial" w:hAnsi="Arial" w:cs="Arial"/>
                  <w:noProof/>
                </w:rPr>
                <w:br/>
                <w:t>[Accessed 3rd January 2025].</w:t>
              </w:r>
            </w:p>
            <w:p w14:paraId="2C0D7F68" w14:textId="1FBE28DF" w:rsidR="00AF3912" w:rsidRPr="001D75EE" w:rsidRDefault="00AF3912" w:rsidP="00AF3912">
              <w:pPr>
                <w:pStyle w:val="Bibliography"/>
                <w:rPr>
                  <w:rFonts w:ascii="Arial" w:hAnsi="Arial" w:cs="Arial"/>
                  <w:noProof/>
                </w:rPr>
              </w:pPr>
              <w:r w:rsidRPr="001D75EE">
                <w:rPr>
                  <w:rFonts w:ascii="Arial" w:hAnsi="Arial" w:cs="Arial"/>
                  <w:noProof/>
                </w:rPr>
                <w:t xml:space="preserve">Home Office, </w:t>
              </w:r>
              <w:r w:rsidR="00BB7FCD" w:rsidRPr="001D75EE">
                <w:rPr>
                  <w:rFonts w:ascii="Arial" w:hAnsi="Arial" w:cs="Arial"/>
                  <w:noProof/>
                </w:rPr>
                <w:t>(</w:t>
              </w:r>
              <w:r w:rsidRPr="001D75EE">
                <w:rPr>
                  <w:rFonts w:ascii="Arial" w:hAnsi="Arial" w:cs="Arial"/>
                  <w:noProof/>
                </w:rPr>
                <w:t>2020</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Home Office Guidance, Conduct, Efficiency and Effectiveness: Statutory Guidance on Professional Standards, </w:t>
              </w:r>
              <w:r w:rsidRPr="001D75EE">
                <w:rPr>
                  <w:rFonts w:ascii="Arial" w:hAnsi="Arial" w:cs="Arial"/>
                  <w:noProof/>
                </w:rPr>
                <w:t>London: Home Office.</w:t>
              </w:r>
            </w:p>
            <w:p w14:paraId="1CDD8AC1" w14:textId="2B449A30"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Hough, M., </w:t>
              </w:r>
              <w:r w:rsidR="00BB7FCD" w:rsidRPr="001D75EE">
                <w:rPr>
                  <w:rFonts w:ascii="Arial" w:hAnsi="Arial" w:cs="Arial"/>
                  <w:noProof/>
                </w:rPr>
                <w:t>(</w:t>
              </w:r>
              <w:r w:rsidRPr="001D75EE">
                <w:rPr>
                  <w:rFonts w:ascii="Arial" w:hAnsi="Arial" w:cs="Arial"/>
                  <w:noProof/>
                </w:rPr>
                <w:t>2021</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Good Policing: Trust, Legitimacy and Authority. </w:t>
              </w:r>
              <w:r w:rsidRPr="001D75EE">
                <w:rPr>
                  <w:rFonts w:ascii="Arial" w:hAnsi="Arial" w:cs="Arial"/>
                  <w:noProof/>
                </w:rPr>
                <w:t>Bristol: The Policy Press.</w:t>
              </w:r>
            </w:p>
            <w:p w14:paraId="7A20DD02" w14:textId="7D5A4219" w:rsidR="00AF3912" w:rsidRPr="001D75EE" w:rsidRDefault="00AF3912" w:rsidP="00AF3912">
              <w:pPr>
                <w:pStyle w:val="Bibliography"/>
                <w:rPr>
                  <w:rFonts w:ascii="Arial" w:hAnsi="Arial" w:cs="Arial"/>
                  <w:noProof/>
                </w:rPr>
              </w:pPr>
              <w:r w:rsidRPr="001D75EE">
                <w:rPr>
                  <w:rFonts w:ascii="Arial" w:hAnsi="Arial" w:cs="Arial"/>
                  <w:noProof/>
                </w:rPr>
                <w:t xml:space="preserve">Hough, M., May, T., Hales, G. &amp; Belur, J., </w:t>
              </w:r>
              <w:r w:rsidR="00BB7FCD" w:rsidRPr="001D75EE">
                <w:rPr>
                  <w:rFonts w:ascii="Arial" w:hAnsi="Arial" w:cs="Arial"/>
                  <w:noProof/>
                </w:rPr>
                <w:t>(</w:t>
              </w:r>
              <w:r w:rsidRPr="001D75EE">
                <w:rPr>
                  <w:rFonts w:ascii="Arial" w:hAnsi="Arial" w:cs="Arial"/>
                  <w:noProof/>
                </w:rPr>
                <w:t>2018</w:t>
              </w:r>
              <w:r w:rsidR="00BB7FCD" w:rsidRPr="001D75EE">
                <w:rPr>
                  <w:rFonts w:ascii="Arial" w:hAnsi="Arial" w:cs="Arial"/>
                  <w:noProof/>
                </w:rPr>
                <w:t>)</w:t>
              </w:r>
              <w:r w:rsidRPr="001D75EE">
                <w:rPr>
                  <w:rFonts w:ascii="Arial" w:hAnsi="Arial" w:cs="Arial"/>
                  <w:noProof/>
                </w:rPr>
                <w:t xml:space="preserve"> Misconduct by police leaders in England and Wales: an explorat</w:t>
              </w:r>
              <w:r w:rsidR="00AA7A2E" w:rsidRPr="001D75EE">
                <w:rPr>
                  <w:rFonts w:ascii="Arial" w:hAnsi="Arial" w:cs="Arial"/>
                  <w:noProof/>
                </w:rPr>
                <w:t>ory</w:t>
              </w:r>
              <w:r w:rsidRPr="001D75EE">
                <w:rPr>
                  <w:rFonts w:ascii="Arial" w:hAnsi="Arial" w:cs="Arial"/>
                  <w:noProof/>
                </w:rPr>
                <w:t xml:space="preserve"> study. </w:t>
              </w:r>
              <w:r w:rsidRPr="001D75EE">
                <w:rPr>
                  <w:rFonts w:ascii="Arial" w:hAnsi="Arial" w:cs="Arial"/>
                  <w:i/>
                  <w:iCs/>
                  <w:noProof/>
                </w:rPr>
                <w:t xml:space="preserve">Policing and Society, </w:t>
              </w:r>
              <w:r w:rsidRPr="001D75EE">
                <w:rPr>
                  <w:rFonts w:ascii="Arial" w:hAnsi="Arial" w:cs="Arial"/>
                  <w:noProof/>
                </w:rPr>
                <w:t>28(5), pp. 541-552.</w:t>
              </w:r>
            </w:p>
            <w:p w14:paraId="59CBA031" w14:textId="5D55DE99" w:rsidR="00AF3912" w:rsidRPr="001D75EE" w:rsidRDefault="00AF3912" w:rsidP="00AF3912">
              <w:pPr>
                <w:pStyle w:val="Bibliography"/>
                <w:rPr>
                  <w:rFonts w:ascii="Arial" w:hAnsi="Arial" w:cs="Arial"/>
                  <w:noProof/>
                </w:rPr>
              </w:pPr>
              <w:r w:rsidRPr="001D75EE">
                <w:rPr>
                  <w:rFonts w:ascii="Arial" w:hAnsi="Arial" w:cs="Arial"/>
                  <w:noProof/>
                </w:rPr>
                <w:t xml:space="preserve">House of Lords Library, </w:t>
              </w:r>
              <w:r w:rsidR="00BB7FCD" w:rsidRPr="001D75EE">
                <w:rPr>
                  <w:rFonts w:ascii="Arial" w:hAnsi="Arial" w:cs="Arial"/>
                  <w:noProof/>
                </w:rPr>
                <w:t>(</w:t>
              </w:r>
              <w:r w:rsidRPr="001D75EE">
                <w:rPr>
                  <w:rFonts w:ascii="Arial" w:hAnsi="Arial" w:cs="Arial"/>
                  <w:noProof/>
                </w:rPr>
                <w:t>2023</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standards and culture: Restoring public trust.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https://lordslibrary.parliament.uk/police-standards-and-culture-restoring-public-trust/</w:t>
              </w:r>
              <w:r w:rsidRPr="001D75EE">
                <w:rPr>
                  <w:rFonts w:ascii="Arial" w:hAnsi="Arial" w:cs="Arial"/>
                  <w:noProof/>
                </w:rPr>
                <w:br/>
                <w:t>[Accessed 24th February 2025].</w:t>
              </w:r>
            </w:p>
            <w:p w14:paraId="35A41E02" w14:textId="77777777" w:rsidR="00A4504D" w:rsidRPr="001D75EE" w:rsidRDefault="00AF3912" w:rsidP="00AF3912">
              <w:pPr>
                <w:pStyle w:val="Bibliography"/>
                <w:rPr>
                  <w:rFonts w:ascii="Arial" w:hAnsi="Arial" w:cs="Arial"/>
                  <w:noProof/>
                </w:rPr>
              </w:pPr>
              <w:r w:rsidRPr="001D75EE">
                <w:rPr>
                  <w:rFonts w:ascii="Arial" w:hAnsi="Arial" w:cs="Arial"/>
                  <w:noProof/>
                </w:rPr>
                <w:t xml:space="preserve">Hussam, H. A., Pablo, R.-P., Jimenez-Estevez, P. &amp; Gutierrez-Broncano, S., </w:t>
              </w:r>
              <w:r w:rsidR="00BB7FCD" w:rsidRPr="001D75EE">
                <w:rPr>
                  <w:rFonts w:ascii="Arial" w:hAnsi="Arial" w:cs="Arial"/>
                  <w:noProof/>
                </w:rPr>
                <w:t>(</w:t>
              </w:r>
              <w:r w:rsidRPr="001D75EE">
                <w:rPr>
                  <w:rFonts w:ascii="Arial" w:hAnsi="Arial" w:cs="Arial"/>
                  <w:noProof/>
                </w:rPr>
                <w:t>2021</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How Upper/Middle Managers' Ethical Leadership Activates Employee Ethical Behavior? The Role of Organizational Justice Perceptions Among Employees.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https://www.frontiersin.org/journals/psychology/articles/10.3389/fpsyg.2021.652471/full</w:t>
              </w:r>
              <w:r w:rsidRPr="001D75EE">
                <w:rPr>
                  <w:rFonts w:ascii="Arial" w:hAnsi="Arial" w:cs="Arial"/>
                  <w:noProof/>
                </w:rPr>
                <w:br/>
                <w:t>[Accessed 21st April 2025].</w:t>
              </w:r>
            </w:p>
            <w:p w14:paraId="72A60D74" w14:textId="13AEACC0" w:rsidR="00A4504D" w:rsidRPr="001D75EE" w:rsidRDefault="00A4504D" w:rsidP="00AF3912">
              <w:pPr>
                <w:pStyle w:val="Bibliography"/>
                <w:rPr>
                  <w:rFonts w:ascii="Arial" w:hAnsi="Arial" w:cs="Arial"/>
                  <w:noProof/>
                </w:rPr>
              </w:pPr>
              <w:r w:rsidRPr="001D75EE">
                <w:rPr>
                  <w:rFonts w:ascii="Arial" w:hAnsi="Arial" w:cs="Arial"/>
                  <w:noProof/>
                </w:rPr>
                <w:t xml:space="preserve">Ivkovic, S. K., Haberfeld, M. &amp; Peacock, R., (2016) Decoding the Code of Silence. </w:t>
              </w:r>
              <w:r w:rsidRPr="001D75EE">
                <w:rPr>
                  <w:rFonts w:ascii="Arial" w:hAnsi="Arial" w:cs="Arial"/>
                  <w:i/>
                  <w:iCs/>
                  <w:noProof/>
                </w:rPr>
                <w:t xml:space="preserve">Criminal Justice Policy Review, </w:t>
              </w:r>
              <w:r w:rsidRPr="001D75EE">
                <w:rPr>
                  <w:rFonts w:ascii="Arial" w:hAnsi="Arial" w:cs="Arial"/>
                  <w:noProof/>
                </w:rPr>
                <w:t>29(2), pp. 172-189.</w:t>
              </w:r>
            </w:p>
            <w:p w14:paraId="234A052E" w14:textId="61F0EC4C" w:rsidR="00AF3912" w:rsidRPr="001D75EE" w:rsidRDefault="00AF3912" w:rsidP="00AF3912">
              <w:pPr>
                <w:pStyle w:val="Bibliography"/>
                <w:rPr>
                  <w:rFonts w:ascii="Arial" w:hAnsi="Arial" w:cs="Arial"/>
                  <w:noProof/>
                </w:rPr>
              </w:pPr>
              <w:r w:rsidRPr="001D75EE">
                <w:rPr>
                  <w:rFonts w:ascii="Arial" w:hAnsi="Arial" w:cs="Arial"/>
                  <w:noProof/>
                </w:rPr>
                <w:t xml:space="preserve">Ivkovic, S. K. et al., </w:t>
              </w:r>
              <w:r w:rsidR="00BB7FCD" w:rsidRPr="001D75EE">
                <w:rPr>
                  <w:rFonts w:ascii="Arial" w:hAnsi="Arial" w:cs="Arial"/>
                  <w:noProof/>
                </w:rPr>
                <w:t>(</w:t>
              </w:r>
              <w:r w:rsidRPr="001D75EE">
                <w:rPr>
                  <w:rFonts w:ascii="Arial" w:hAnsi="Arial" w:cs="Arial"/>
                  <w:noProof/>
                </w:rPr>
                <w:t>2020</w:t>
              </w:r>
              <w:r w:rsidR="00BB7FCD" w:rsidRPr="001D75EE">
                <w:rPr>
                  <w:rFonts w:ascii="Arial" w:hAnsi="Arial" w:cs="Arial"/>
                  <w:noProof/>
                </w:rPr>
                <w:t>)</w:t>
              </w:r>
              <w:r w:rsidRPr="001D75EE">
                <w:rPr>
                  <w:rFonts w:ascii="Arial" w:hAnsi="Arial" w:cs="Arial"/>
                  <w:noProof/>
                </w:rPr>
                <w:t xml:space="preserve"> A comparative study of the police code of silence: Exploring the relation between the code of silence and societal characteristics. </w:t>
              </w:r>
              <w:r w:rsidRPr="001D75EE">
                <w:rPr>
                  <w:rFonts w:ascii="Arial" w:hAnsi="Arial" w:cs="Arial"/>
                  <w:i/>
                  <w:iCs/>
                  <w:noProof/>
                </w:rPr>
                <w:t xml:space="preserve">Policing: An International Journal, </w:t>
              </w:r>
              <w:r w:rsidRPr="001D75EE">
                <w:rPr>
                  <w:rFonts w:ascii="Arial" w:hAnsi="Arial" w:cs="Arial"/>
                  <w:noProof/>
                </w:rPr>
                <w:t>43(2), pp. 285-298.</w:t>
              </w:r>
            </w:p>
            <w:p w14:paraId="69B5794B" w14:textId="423EC47A" w:rsidR="00AF3912" w:rsidRPr="001D75EE" w:rsidRDefault="00AF3912" w:rsidP="00AF3912">
              <w:pPr>
                <w:pStyle w:val="Bibliography"/>
                <w:rPr>
                  <w:rFonts w:ascii="Arial" w:hAnsi="Arial" w:cs="Arial"/>
                  <w:noProof/>
                </w:rPr>
              </w:pPr>
              <w:r w:rsidRPr="001D75EE">
                <w:rPr>
                  <w:rFonts w:ascii="Arial" w:hAnsi="Arial" w:cs="Arial"/>
                  <w:noProof/>
                </w:rPr>
                <w:t xml:space="preserve">Ivkovic, S. K., Maskaly, J., Kule, A. &amp; Haberfeld, M. M., </w:t>
              </w:r>
              <w:r w:rsidR="00BB7FCD" w:rsidRPr="001D75EE">
                <w:rPr>
                  <w:rFonts w:ascii="Arial" w:hAnsi="Arial" w:cs="Arial"/>
                  <w:noProof/>
                </w:rPr>
                <w:t>(</w:t>
              </w:r>
              <w:r w:rsidRPr="001D75EE">
                <w:rPr>
                  <w:rFonts w:ascii="Arial" w:hAnsi="Arial" w:cs="Arial"/>
                  <w:noProof/>
                </w:rPr>
                <w:t>2022</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Code of Silence in Times of Change. </w:t>
              </w:r>
              <w:r w:rsidRPr="001D75EE">
                <w:rPr>
                  <w:rFonts w:ascii="Arial" w:hAnsi="Arial" w:cs="Arial"/>
                  <w:noProof/>
                </w:rPr>
                <w:t>Berlin: Springer.</w:t>
              </w:r>
            </w:p>
            <w:p w14:paraId="71FB2C4D" w14:textId="27AAF6F2" w:rsidR="00AF3912" w:rsidRPr="001D75EE" w:rsidRDefault="00AF3912" w:rsidP="00AF3912">
              <w:pPr>
                <w:pStyle w:val="Bibliography"/>
                <w:rPr>
                  <w:rFonts w:ascii="Arial" w:hAnsi="Arial" w:cs="Arial"/>
                  <w:noProof/>
                </w:rPr>
              </w:pPr>
              <w:r w:rsidRPr="001D75EE">
                <w:rPr>
                  <w:rFonts w:ascii="Arial" w:hAnsi="Arial" w:cs="Arial"/>
                  <w:noProof/>
                </w:rPr>
                <w:t xml:space="preserve">Jackson, P., </w:t>
              </w:r>
              <w:r w:rsidR="00BB7FCD" w:rsidRPr="001D75EE">
                <w:rPr>
                  <w:rFonts w:ascii="Arial" w:hAnsi="Arial" w:cs="Arial"/>
                  <w:noProof/>
                </w:rPr>
                <w:t>(</w:t>
              </w:r>
              <w:r w:rsidRPr="001D75EE">
                <w:rPr>
                  <w:rFonts w:ascii="Arial" w:hAnsi="Arial" w:cs="Arial"/>
                  <w:noProof/>
                </w:rPr>
                <w:t>1993</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Life in classrooms. </w:t>
              </w:r>
              <w:r w:rsidRPr="001D75EE">
                <w:rPr>
                  <w:rFonts w:ascii="Arial" w:hAnsi="Arial" w:cs="Arial"/>
                  <w:noProof/>
                </w:rPr>
                <w:t>London: Routledge.</w:t>
              </w:r>
            </w:p>
            <w:p w14:paraId="4BDF820E" w14:textId="1556792A" w:rsidR="00AF3912" w:rsidRPr="001D75EE" w:rsidRDefault="00AF3912" w:rsidP="00AF3912">
              <w:pPr>
                <w:pStyle w:val="Bibliography"/>
                <w:rPr>
                  <w:rFonts w:ascii="Arial" w:hAnsi="Arial" w:cs="Arial"/>
                  <w:noProof/>
                </w:rPr>
              </w:pPr>
              <w:r w:rsidRPr="001D75EE">
                <w:rPr>
                  <w:rFonts w:ascii="Arial" w:hAnsi="Arial" w:cs="Arial"/>
                  <w:noProof/>
                </w:rPr>
                <w:t xml:space="preserve">Jones, S. et al., </w:t>
              </w:r>
              <w:r w:rsidR="00BB7FCD" w:rsidRPr="001D75EE">
                <w:rPr>
                  <w:rFonts w:ascii="Arial" w:hAnsi="Arial" w:cs="Arial"/>
                  <w:noProof/>
                </w:rPr>
                <w:t>(</w:t>
              </w:r>
              <w:r w:rsidRPr="001D75EE">
                <w:rPr>
                  <w:rFonts w:ascii="Arial" w:hAnsi="Arial" w:cs="Arial"/>
                  <w:noProof/>
                </w:rPr>
                <w:t>2021</w:t>
              </w:r>
              <w:r w:rsidR="00BB7FCD" w:rsidRPr="001D75EE">
                <w:rPr>
                  <w:rFonts w:ascii="Arial" w:hAnsi="Arial" w:cs="Arial"/>
                  <w:noProof/>
                </w:rPr>
                <w:t>)</w:t>
              </w:r>
              <w:r w:rsidRPr="001D75EE">
                <w:rPr>
                  <w:rFonts w:ascii="Arial" w:hAnsi="Arial" w:cs="Arial"/>
                  <w:noProof/>
                </w:rPr>
                <w:t xml:space="preserve"> The bean method as a tool to measure sensitive behavior. </w:t>
              </w:r>
              <w:r w:rsidRPr="001D75EE">
                <w:rPr>
                  <w:rFonts w:ascii="Arial" w:hAnsi="Arial" w:cs="Arial"/>
                  <w:i/>
                  <w:iCs/>
                  <w:noProof/>
                </w:rPr>
                <w:t xml:space="preserve">Conservation Biology, </w:t>
              </w:r>
              <w:r w:rsidRPr="001D75EE">
                <w:rPr>
                  <w:rFonts w:ascii="Arial" w:hAnsi="Arial" w:cs="Arial"/>
                  <w:noProof/>
                </w:rPr>
                <w:t>35(2), pp. 394-757.</w:t>
              </w:r>
            </w:p>
            <w:p w14:paraId="588D2522" w14:textId="1F3DB5D9" w:rsidR="00AF3912" w:rsidRPr="001D75EE" w:rsidRDefault="00AF3912" w:rsidP="00AF3912">
              <w:pPr>
                <w:pStyle w:val="Bibliography"/>
                <w:rPr>
                  <w:rFonts w:ascii="Arial" w:hAnsi="Arial" w:cs="Arial"/>
                  <w:noProof/>
                </w:rPr>
              </w:pPr>
              <w:r w:rsidRPr="001D75EE">
                <w:rPr>
                  <w:rFonts w:ascii="Arial" w:hAnsi="Arial" w:cs="Arial"/>
                  <w:noProof/>
                </w:rPr>
                <w:t xml:space="preserve">Joseph, S. &amp; Shetty, N., </w:t>
              </w:r>
              <w:r w:rsidR="00BB7FCD" w:rsidRPr="001D75EE">
                <w:rPr>
                  <w:rFonts w:ascii="Arial" w:hAnsi="Arial" w:cs="Arial"/>
                  <w:noProof/>
                </w:rPr>
                <w:t>(</w:t>
              </w:r>
              <w:r w:rsidRPr="001D75EE">
                <w:rPr>
                  <w:rFonts w:ascii="Arial" w:hAnsi="Arial" w:cs="Arial"/>
                  <w:noProof/>
                </w:rPr>
                <w:t>2022</w:t>
              </w:r>
              <w:r w:rsidR="00BB7FCD" w:rsidRPr="001D75EE">
                <w:rPr>
                  <w:rFonts w:ascii="Arial" w:hAnsi="Arial" w:cs="Arial"/>
                  <w:noProof/>
                </w:rPr>
                <w:t>)</w:t>
              </w:r>
              <w:r w:rsidRPr="001D75EE">
                <w:rPr>
                  <w:rFonts w:ascii="Arial" w:hAnsi="Arial" w:cs="Arial"/>
                  <w:noProof/>
                </w:rPr>
                <w:t xml:space="preserve"> An empirical study on the impact of employee voice and silence on destructive leadership and organizational culture. </w:t>
              </w:r>
              <w:r w:rsidRPr="001D75EE">
                <w:rPr>
                  <w:rFonts w:ascii="Arial" w:hAnsi="Arial" w:cs="Arial"/>
                  <w:i/>
                  <w:iCs/>
                  <w:noProof/>
                </w:rPr>
                <w:t>Asian Journal of Business E</w:t>
              </w:r>
              <w:r w:rsidR="00957EED" w:rsidRPr="001D75EE">
                <w:rPr>
                  <w:rFonts w:ascii="Arial" w:hAnsi="Arial" w:cs="Arial"/>
                  <w:i/>
                  <w:iCs/>
                  <w:noProof/>
                </w:rPr>
                <w:t>t</w:t>
              </w:r>
              <w:r w:rsidRPr="001D75EE">
                <w:rPr>
                  <w:rFonts w:ascii="Arial" w:hAnsi="Arial" w:cs="Arial"/>
                  <w:i/>
                  <w:iCs/>
                  <w:noProof/>
                </w:rPr>
                <w:t xml:space="preserve">hics, </w:t>
              </w:r>
              <w:r w:rsidRPr="001D75EE">
                <w:rPr>
                  <w:rFonts w:ascii="Arial" w:hAnsi="Arial" w:cs="Arial"/>
                  <w:noProof/>
                </w:rPr>
                <w:t>11(1), pp. 85-109.</w:t>
              </w:r>
            </w:p>
            <w:p w14:paraId="39D65F38" w14:textId="5AFE0800" w:rsidR="00AF3912" w:rsidRPr="009C0C5D" w:rsidRDefault="00AF3912" w:rsidP="00AF3912">
              <w:pPr>
                <w:pStyle w:val="Bibliography"/>
                <w:rPr>
                  <w:rFonts w:ascii="Arial" w:hAnsi="Arial" w:cs="Arial"/>
                  <w:noProof/>
                </w:rPr>
              </w:pPr>
              <w:r w:rsidRPr="001D75EE">
                <w:rPr>
                  <w:rFonts w:ascii="Arial" w:hAnsi="Arial" w:cs="Arial"/>
                  <w:noProof/>
                </w:rPr>
                <w:t xml:space="preserve">Kleinig, J., </w:t>
              </w:r>
              <w:r w:rsidR="00BB7FCD" w:rsidRPr="001D75EE">
                <w:rPr>
                  <w:rFonts w:ascii="Arial" w:hAnsi="Arial" w:cs="Arial"/>
                  <w:noProof/>
                </w:rPr>
                <w:t>(</w:t>
              </w:r>
              <w:r w:rsidRPr="001D75EE">
                <w:rPr>
                  <w:rFonts w:ascii="Arial" w:hAnsi="Arial" w:cs="Arial"/>
                  <w:noProof/>
                </w:rPr>
                <w:t>2001</w:t>
              </w:r>
              <w:r w:rsidR="00BB7FCD" w:rsidRPr="001D75EE">
                <w:rPr>
                  <w:rFonts w:ascii="Arial" w:hAnsi="Arial" w:cs="Arial"/>
                  <w:noProof/>
                </w:rPr>
                <w:t>)</w:t>
              </w:r>
              <w:r w:rsidRPr="001D75EE">
                <w:rPr>
                  <w:rFonts w:ascii="Arial" w:hAnsi="Arial" w:cs="Arial"/>
                  <w:noProof/>
                </w:rPr>
                <w:t xml:space="preserve"> The Blue Wall of Silence. </w:t>
              </w:r>
              <w:r w:rsidRPr="001D75EE">
                <w:rPr>
                  <w:rFonts w:ascii="Arial" w:hAnsi="Arial" w:cs="Arial"/>
                  <w:i/>
                  <w:iCs/>
                  <w:noProof/>
                </w:rPr>
                <w:t>Intern</w:t>
              </w:r>
              <w:r w:rsidR="00AA7A2E" w:rsidRPr="001D75EE">
                <w:rPr>
                  <w:rFonts w:ascii="Arial" w:hAnsi="Arial" w:cs="Arial"/>
                  <w:i/>
                  <w:iCs/>
                  <w:noProof/>
                </w:rPr>
                <w:t>ationa</w:t>
              </w:r>
              <w:r w:rsidRPr="001D75EE">
                <w:rPr>
                  <w:rFonts w:ascii="Arial" w:hAnsi="Arial" w:cs="Arial"/>
                  <w:i/>
                  <w:iCs/>
                  <w:noProof/>
                </w:rPr>
                <w:t xml:space="preserve">l Journal of Applied Philosophy, </w:t>
              </w:r>
              <w:r w:rsidRPr="001D75EE">
                <w:rPr>
                  <w:rFonts w:ascii="Arial" w:hAnsi="Arial" w:cs="Arial"/>
                  <w:noProof/>
                </w:rPr>
                <w:t>pp. 1-23.</w:t>
              </w:r>
            </w:p>
            <w:p w14:paraId="0AE1DC37" w14:textId="3537FEC4" w:rsidR="00424A33" w:rsidRPr="009C0C5D" w:rsidRDefault="00424A33" w:rsidP="00424A33">
              <w:pPr>
                <w:pStyle w:val="Bibliography"/>
                <w:rPr>
                  <w:rFonts w:ascii="Arial" w:hAnsi="Arial" w:cs="Arial"/>
                  <w:noProof/>
                </w:rPr>
              </w:pPr>
              <w:r w:rsidRPr="009C0C5D">
                <w:rPr>
                  <w:rFonts w:ascii="Arial" w:hAnsi="Arial" w:cs="Arial"/>
                  <w:noProof/>
                </w:rPr>
                <w:t>Kohlstrom, K.,</w:t>
              </w:r>
              <w:r w:rsidR="009C0C5D" w:rsidRPr="009C0C5D">
                <w:rPr>
                  <w:rFonts w:ascii="Arial" w:hAnsi="Arial" w:cs="Arial"/>
                  <w:noProof/>
                </w:rPr>
                <w:t xml:space="preserve"> (</w:t>
              </w:r>
              <w:r w:rsidRPr="009C0C5D">
                <w:rPr>
                  <w:rFonts w:ascii="Arial" w:hAnsi="Arial" w:cs="Arial"/>
                  <w:noProof/>
                </w:rPr>
                <w:t>2022</w:t>
              </w:r>
              <w:r w:rsidR="009C0C5D" w:rsidRPr="009C0C5D">
                <w:rPr>
                  <w:rFonts w:ascii="Arial" w:hAnsi="Arial" w:cs="Arial"/>
                  <w:noProof/>
                </w:rPr>
                <w:t>)</w:t>
              </w:r>
              <w:r w:rsidRPr="009C0C5D">
                <w:rPr>
                  <w:rFonts w:ascii="Arial" w:hAnsi="Arial" w:cs="Arial"/>
                  <w:noProof/>
                </w:rPr>
                <w:t xml:space="preserve"> Professional development in the Swedish police organization: Police officers' learning pathways.. </w:t>
              </w:r>
              <w:r w:rsidRPr="009C0C5D">
                <w:rPr>
                  <w:rFonts w:ascii="Arial" w:hAnsi="Arial" w:cs="Arial"/>
                  <w:i/>
                  <w:iCs/>
                  <w:noProof/>
                </w:rPr>
                <w:t xml:space="preserve">Human Resource Development Quarterly, </w:t>
              </w:r>
              <w:r w:rsidRPr="009C0C5D">
                <w:rPr>
                  <w:rFonts w:ascii="Arial" w:hAnsi="Arial" w:cs="Arial"/>
                  <w:noProof/>
                </w:rPr>
                <w:t>33(4), pp. 339-359.</w:t>
              </w:r>
            </w:p>
            <w:p w14:paraId="700FC753" w14:textId="5D4FC25E" w:rsidR="00AF3912" w:rsidRPr="001D75EE" w:rsidRDefault="00AF3912" w:rsidP="00AF3912">
              <w:pPr>
                <w:pStyle w:val="Bibliography"/>
                <w:rPr>
                  <w:rFonts w:ascii="Arial" w:hAnsi="Arial" w:cs="Arial"/>
                  <w:noProof/>
                </w:rPr>
              </w:pPr>
              <w:r w:rsidRPr="001D75EE">
                <w:rPr>
                  <w:rFonts w:ascii="Arial" w:hAnsi="Arial" w:cs="Arial"/>
                  <w:noProof/>
                </w:rPr>
                <w:t xml:space="preserve">Lavidas, K. et al., </w:t>
              </w:r>
              <w:r w:rsidR="00BB7FCD" w:rsidRPr="001D75EE">
                <w:rPr>
                  <w:rFonts w:ascii="Arial" w:hAnsi="Arial" w:cs="Arial"/>
                  <w:noProof/>
                </w:rPr>
                <w:t>(</w:t>
              </w:r>
              <w:r w:rsidRPr="001D75EE">
                <w:rPr>
                  <w:rFonts w:ascii="Arial" w:hAnsi="Arial" w:cs="Arial"/>
                  <w:noProof/>
                </w:rPr>
                <w:t>2022</w:t>
              </w:r>
              <w:r w:rsidR="00BB7FCD" w:rsidRPr="001D75EE">
                <w:rPr>
                  <w:rFonts w:ascii="Arial" w:hAnsi="Arial" w:cs="Arial"/>
                  <w:noProof/>
                </w:rPr>
                <w:t>)</w:t>
              </w:r>
              <w:r w:rsidRPr="001D75EE">
                <w:rPr>
                  <w:rFonts w:ascii="Arial" w:hAnsi="Arial" w:cs="Arial"/>
                  <w:noProof/>
                </w:rPr>
                <w:t xml:space="preserve"> The Effects of Social Desirability on Students’ Self-Reports in Two Social Contexts: Lectures vs. Lectures and Lab Classes. </w:t>
              </w:r>
              <w:r w:rsidRPr="001D75EE">
                <w:rPr>
                  <w:rFonts w:ascii="Arial" w:hAnsi="Arial" w:cs="Arial"/>
                  <w:i/>
                  <w:iCs/>
                  <w:noProof/>
                </w:rPr>
                <w:t xml:space="preserve">Information, </w:t>
              </w:r>
              <w:r w:rsidRPr="001D75EE">
                <w:rPr>
                  <w:rFonts w:ascii="Arial" w:hAnsi="Arial" w:cs="Arial"/>
                  <w:noProof/>
                </w:rPr>
                <w:t>13(10), p. 491.</w:t>
              </w:r>
            </w:p>
            <w:p w14:paraId="285EAF25" w14:textId="4FCE852B" w:rsidR="00AF3912" w:rsidRPr="001D75EE" w:rsidRDefault="00AF3912" w:rsidP="00AF3912">
              <w:pPr>
                <w:pStyle w:val="Bibliography"/>
                <w:rPr>
                  <w:rFonts w:ascii="Arial" w:hAnsi="Arial" w:cs="Arial"/>
                  <w:noProof/>
                </w:rPr>
              </w:pPr>
              <w:r w:rsidRPr="001D75EE">
                <w:rPr>
                  <w:rFonts w:ascii="Arial" w:hAnsi="Arial" w:cs="Arial"/>
                  <w:noProof/>
                </w:rPr>
                <w:t xml:space="preserve">LeFort, N., </w:t>
              </w:r>
              <w:r w:rsidR="00BB7FCD" w:rsidRPr="001D75EE">
                <w:rPr>
                  <w:rFonts w:ascii="Arial" w:hAnsi="Arial" w:cs="Arial"/>
                  <w:noProof/>
                </w:rPr>
                <w:t>(</w:t>
              </w:r>
              <w:r w:rsidRPr="001D75EE">
                <w:rPr>
                  <w:rFonts w:ascii="Arial" w:hAnsi="Arial" w:cs="Arial"/>
                  <w:noProof/>
                </w:rPr>
                <w:t>2020</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Officer Safety and Police Legitimacy: Examining Law Enforcement Leader Perceptions of the Impact of Police Peer Support Programs on Occupational Stress and Police Misconduct,</w:t>
              </w:r>
              <w:r w:rsidRPr="001D75EE">
                <w:rPr>
                  <w:rFonts w:ascii="Arial" w:hAnsi="Arial" w:cs="Arial"/>
                  <w:noProof/>
                </w:rPr>
                <w:t>. ProQuest Disserta</w:t>
              </w:r>
              <w:r w:rsidR="005D60B1" w:rsidRPr="001D75EE">
                <w:rPr>
                  <w:rFonts w:ascii="Arial" w:hAnsi="Arial" w:cs="Arial"/>
                  <w:noProof/>
                </w:rPr>
                <w:t>t</w:t>
              </w:r>
              <w:r w:rsidRPr="001D75EE">
                <w:rPr>
                  <w:rFonts w:ascii="Arial" w:hAnsi="Arial" w:cs="Arial"/>
                  <w:noProof/>
                </w:rPr>
                <w:t>ions &amp; Theses.</w:t>
              </w:r>
            </w:p>
            <w:p w14:paraId="5371D8CF" w14:textId="382CF295" w:rsidR="00AF3912" w:rsidRPr="001D75EE" w:rsidRDefault="00AF3912" w:rsidP="00AF3912">
              <w:pPr>
                <w:pStyle w:val="Bibliography"/>
                <w:rPr>
                  <w:rFonts w:ascii="Arial" w:hAnsi="Arial" w:cs="Arial"/>
                  <w:noProof/>
                </w:rPr>
              </w:pPr>
              <w:r w:rsidRPr="001D75EE">
                <w:rPr>
                  <w:rFonts w:ascii="Arial" w:hAnsi="Arial" w:cs="Arial"/>
                  <w:noProof/>
                </w:rPr>
                <w:t xml:space="preserve">Liamputtong, P., </w:t>
              </w:r>
              <w:r w:rsidR="00BB7FCD" w:rsidRPr="001D75EE">
                <w:rPr>
                  <w:rFonts w:ascii="Arial" w:hAnsi="Arial" w:cs="Arial"/>
                  <w:noProof/>
                </w:rPr>
                <w:t>(</w:t>
              </w:r>
              <w:r w:rsidRPr="001D75EE">
                <w:rPr>
                  <w:rFonts w:ascii="Arial" w:hAnsi="Arial" w:cs="Arial"/>
                  <w:noProof/>
                </w:rPr>
                <w:t>2008</w:t>
              </w:r>
              <w:r w:rsidR="00BB7FCD" w:rsidRPr="001D75EE">
                <w:rPr>
                  <w:rFonts w:ascii="Arial" w:hAnsi="Arial" w:cs="Arial"/>
                  <w:noProof/>
                </w:rPr>
                <w:t>)</w:t>
              </w:r>
              <w:r w:rsidRPr="001D75EE">
                <w:rPr>
                  <w:rFonts w:ascii="Arial" w:hAnsi="Arial" w:cs="Arial"/>
                  <w:noProof/>
                </w:rPr>
                <w:t xml:space="preserve"> Rese</w:t>
              </w:r>
              <w:r w:rsidR="00AA7A2E" w:rsidRPr="001D75EE">
                <w:rPr>
                  <w:rFonts w:ascii="Arial" w:hAnsi="Arial" w:cs="Arial"/>
                  <w:noProof/>
                </w:rPr>
                <w:t xml:space="preserve">arching </w:t>
              </w:r>
              <w:r w:rsidRPr="001D75EE">
                <w:rPr>
                  <w:rFonts w:ascii="Arial" w:hAnsi="Arial" w:cs="Arial"/>
                  <w:noProof/>
                </w:rPr>
                <w:t xml:space="preserve">the Vulnerable. </w:t>
              </w:r>
              <w:r w:rsidRPr="001D75EE">
                <w:rPr>
                  <w:rFonts w:ascii="Arial" w:hAnsi="Arial" w:cs="Arial"/>
                  <w:i/>
                  <w:iCs/>
                  <w:noProof/>
                </w:rPr>
                <w:t xml:space="preserve">Nurse Researcher, </w:t>
              </w:r>
              <w:r w:rsidRPr="001D75EE">
                <w:rPr>
                  <w:rFonts w:ascii="Arial" w:hAnsi="Arial" w:cs="Arial"/>
                  <w:noProof/>
                </w:rPr>
                <w:t>15(2), pp. 86-87.</w:t>
              </w:r>
            </w:p>
            <w:p w14:paraId="29A4B944" w14:textId="318D2ADA" w:rsidR="008D00DA" w:rsidRPr="001D75EE" w:rsidRDefault="008D00DA" w:rsidP="008D00DA">
              <w:pPr>
                <w:pStyle w:val="Bibliography"/>
                <w:rPr>
                  <w:rFonts w:ascii="Arial" w:hAnsi="Arial" w:cs="Arial"/>
                  <w:noProof/>
                </w:rPr>
              </w:pPr>
              <w:r w:rsidRPr="001D75EE">
                <w:rPr>
                  <w:rFonts w:ascii="Arial" w:hAnsi="Arial" w:cs="Arial"/>
                  <w:noProof/>
                </w:rPr>
                <w:t>Liamputtong, P., (2010) Performing Qualitative Cross-Cultural Research, Cambridge University Press, Cambridge. Available from: ProQuest Ebook Central.</w:t>
              </w:r>
            </w:p>
            <w:p w14:paraId="51976A25" w14:textId="48302D72"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Loftus, B., </w:t>
              </w:r>
              <w:r w:rsidR="00BB7FCD" w:rsidRPr="001D75EE">
                <w:rPr>
                  <w:rFonts w:ascii="Arial" w:hAnsi="Arial" w:cs="Arial"/>
                  <w:noProof/>
                </w:rPr>
                <w:t>(</w:t>
              </w:r>
              <w:r w:rsidRPr="001D75EE">
                <w:rPr>
                  <w:rFonts w:ascii="Arial" w:hAnsi="Arial" w:cs="Arial"/>
                  <w:noProof/>
                </w:rPr>
                <w:t>2009</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Culture in a Changing World. </w:t>
              </w:r>
              <w:r w:rsidRPr="001D75EE">
                <w:rPr>
                  <w:rFonts w:ascii="Arial" w:hAnsi="Arial" w:cs="Arial"/>
                  <w:noProof/>
                </w:rPr>
                <w:t>New York: Oxford University Press.</w:t>
              </w:r>
            </w:p>
            <w:p w14:paraId="38CFEB54" w14:textId="1E143F03" w:rsidR="00AF3912" w:rsidRPr="001D75EE" w:rsidRDefault="00AF3912" w:rsidP="00AF3912">
              <w:pPr>
                <w:pStyle w:val="Bibliography"/>
                <w:rPr>
                  <w:rFonts w:ascii="Arial" w:hAnsi="Arial" w:cs="Arial"/>
                  <w:noProof/>
                </w:rPr>
              </w:pPr>
              <w:r w:rsidRPr="001D75EE">
                <w:rPr>
                  <w:rFonts w:ascii="Arial" w:hAnsi="Arial" w:cs="Arial"/>
                  <w:noProof/>
                </w:rPr>
                <w:t xml:space="preserve">Long, M. A., Cross, J. E., Shelley, T. O. &amp; Ivkovic, S. K., </w:t>
              </w:r>
              <w:r w:rsidR="00BB7FCD" w:rsidRPr="001D75EE">
                <w:rPr>
                  <w:rFonts w:ascii="Arial" w:hAnsi="Arial" w:cs="Arial"/>
                  <w:noProof/>
                </w:rPr>
                <w:t>(</w:t>
              </w:r>
              <w:r w:rsidRPr="001D75EE">
                <w:rPr>
                  <w:rFonts w:ascii="Arial" w:hAnsi="Arial" w:cs="Arial"/>
                  <w:noProof/>
                </w:rPr>
                <w:t>2013</w:t>
              </w:r>
              <w:r w:rsidR="00BB7FCD" w:rsidRPr="001D75EE">
                <w:rPr>
                  <w:rFonts w:ascii="Arial" w:hAnsi="Arial" w:cs="Arial"/>
                  <w:noProof/>
                </w:rPr>
                <w:t>)</w:t>
              </w:r>
              <w:r w:rsidRPr="001D75EE">
                <w:rPr>
                  <w:rFonts w:ascii="Arial" w:hAnsi="Arial" w:cs="Arial"/>
                  <w:noProof/>
                </w:rPr>
                <w:t xml:space="preserve"> </w:t>
              </w:r>
              <w:r w:rsidR="00BB7FCD" w:rsidRPr="001D75EE">
                <w:rPr>
                  <w:rFonts w:ascii="Arial" w:hAnsi="Arial" w:cs="Arial"/>
                  <w:noProof/>
                </w:rPr>
                <w:t>T</w:t>
              </w:r>
              <w:r w:rsidRPr="001D75EE">
                <w:rPr>
                  <w:rFonts w:ascii="Arial" w:hAnsi="Arial" w:cs="Arial"/>
                  <w:noProof/>
                </w:rPr>
                <w:t xml:space="preserve">he Normative Order of Reporting Police Misconduct: Examining the Roles of Offense Seriousness, Legitimacy, and Fairness. </w:t>
              </w:r>
              <w:r w:rsidRPr="001D75EE">
                <w:rPr>
                  <w:rFonts w:ascii="Arial" w:hAnsi="Arial" w:cs="Arial"/>
                  <w:i/>
                  <w:iCs/>
                  <w:noProof/>
                </w:rPr>
                <w:t xml:space="preserve">Social Psychology Quarterly, </w:t>
              </w:r>
              <w:r w:rsidRPr="001D75EE">
                <w:rPr>
                  <w:rFonts w:ascii="Arial" w:hAnsi="Arial" w:cs="Arial"/>
                  <w:noProof/>
                </w:rPr>
                <w:t>76(3), pp. 242-267.</w:t>
              </w:r>
            </w:p>
            <w:p w14:paraId="1B83BFD9" w14:textId="2AA06BD9" w:rsidR="00AF3912" w:rsidRPr="001D75EE" w:rsidRDefault="00AF3912" w:rsidP="00AF3912">
              <w:pPr>
                <w:pStyle w:val="Bibliography"/>
                <w:rPr>
                  <w:rFonts w:ascii="Arial" w:hAnsi="Arial" w:cs="Arial"/>
                  <w:noProof/>
                </w:rPr>
              </w:pPr>
              <w:r w:rsidRPr="001D75EE">
                <w:rPr>
                  <w:rFonts w:ascii="Arial" w:hAnsi="Arial" w:cs="Arial"/>
                  <w:noProof/>
                </w:rPr>
                <w:t xml:space="preserve">Loyens, K., </w:t>
              </w:r>
              <w:r w:rsidR="00BB7FCD" w:rsidRPr="001D75EE">
                <w:rPr>
                  <w:rFonts w:ascii="Arial" w:hAnsi="Arial" w:cs="Arial"/>
                  <w:noProof/>
                </w:rPr>
                <w:t>(</w:t>
              </w:r>
              <w:r w:rsidRPr="001D75EE">
                <w:rPr>
                  <w:rFonts w:ascii="Arial" w:hAnsi="Arial" w:cs="Arial"/>
                  <w:noProof/>
                </w:rPr>
                <w:t>2013</w:t>
              </w:r>
              <w:r w:rsidR="00BB7FCD" w:rsidRPr="001D75EE">
                <w:rPr>
                  <w:rFonts w:ascii="Arial" w:hAnsi="Arial" w:cs="Arial"/>
                  <w:noProof/>
                </w:rPr>
                <w:t>)</w:t>
              </w:r>
              <w:r w:rsidRPr="001D75EE">
                <w:rPr>
                  <w:rFonts w:ascii="Arial" w:hAnsi="Arial" w:cs="Arial"/>
                  <w:noProof/>
                </w:rPr>
                <w:t xml:space="preserve"> Why police officers and labour inspectors (do not) blow the whistle. </w:t>
              </w:r>
              <w:r w:rsidRPr="001D75EE">
                <w:rPr>
                  <w:rFonts w:ascii="Arial" w:hAnsi="Arial" w:cs="Arial"/>
                  <w:i/>
                  <w:iCs/>
                  <w:noProof/>
                </w:rPr>
                <w:t xml:space="preserve">Policing: An International Journal of Police Strategies &amp; Management, </w:t>
              </w:r>
              <w:r w:rsidRPr="001D75EE">
                <w:rPr>
                  <w:rFonts w:ascii="Arial" w:hAnsi="Arial" w:cs="Arial"/>
                  <w:noProof/>
                </w:rPr>
                <w:t>36(1), pp. 27-50.</w:t>
              </w:r>
            </w:p>
            <w:p w14:paraId="2863A281" w14:textId="680BCD62" w:rsidR="00AF3912" w:rsidRPr="001D75EE" w:rsidRDefault="00AF3912" w:rsidP="00AF3912">
              <w:pPr>
                <w:pStyle w:val="Bibliography"/>
                <w:rPr>
                  <w:rFonts w:ascii="Arial" w:hAnsi="Arial" w:cs="Arial"/>
                  <w:noProof/>
                </w:rPr>
              </w:pPr>
              <w:r w:rsidRPr="001D75EE">
                <w:rPr>
                  <w:rFonts w:ascii="Arial" w:hAnsi="Arial" w:cs="Arial"/>
                  <w:noProof/>
                </w:rPr>
                <w:t xml:space="preserve">Machi, L. A. &amp; McEvoy, B. T., </w:t>
              </w:r>
              <w:r w:rsidR="00BB7FCD" w:rsidRPr="001D75EE">
                <w:rPr>
                  <w:rFonts w:ascii="Arial" w:hAnsi="Arial" w:cs="Arial"/>
                  <w:noProof/>
                </w:rPr>
                <w:t>(</w:t>
              </w:r>
              <w:r w:rsidRPr="001D75EE">
                <w:rPr>
                  <w:rFonts w:ascii="Arial" w:hAnsi="Arial" w:cs="Arial"/>
                  <w:noProof/>
                </w:rPr>
                <w:t>2022</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The Literature Review; 6 steps to success. </w:t>
              </w:r>
              <w:r w:rsidRPr="001D75EE">
                <w:rPr>
                  <w:rFonts w:ascii="Arial" w:hAnsi="Arial" w:cs="Arial"/>
                  <w:noProof/>
                </w:rPr>
                <w:t>4th ed. London: Sage.</w:t>
              </w:r>
            </w:p>
            <w:p w14:paraId="115DEAF5" w14:textId="2521FBCC" w:rsidR="00AF3912" w:rsidRPr="001D75EE" w:rsidRDefault="00AF3912" w:rsidP="00AF3912">
              <w:pPr>
                <w:pStyle w:val="Bibliography"/>
                <w:rPr>
                  <w:rFonts w:ascii="Arial" w:hAnsi="Arial" w:cs="Arial"/>
                  <w:noProof/>
                </w:rPr>
              </w:pPr>
              <w:r w:rsidRPr="001D75EE">
                <w:rPr>
                  <w:rFonts w:ascii="Arial" w:hAnsi="Arial" w:cs="Arial"/>
                  <w:noProof/>
                </w:rPr>
                <w:t xml:space="preserve">Martin, W. C., Engelland, B. T. &amp; Collier, J. E., </w:t>
              </w:r>
              <w:r w:rsidR="00BB7FCD" w:rsidRPr="001D75EE">
                <w:rPr>
                  <w:rFonts w:ascii="Arial" w:hAnsi="Arial" w:cs="Arial"/>
                  <w:noProof/>
                </w:rPr>
                <w:t>(</w:t>
              </w:r>
              <w:r w:rsidRPr="001D75EE">
                <w:rPr>
                  <w:rFonts w:ascii="Arial" w:hAnsi="Arial" w:cs="Arial"/>
                  <w:noProof/>
                </w:rPr>
                <w:t>2011</w:t>
              </w:r>
              <w:r w:rsidR="00BB7FCD" w:rsidRPr="001D75EE">
                <w:rPr>
                  <w:rFonts w:ascii="Arial" w:hAnsi="Arial" w:cs="Arial"/>
                  <w:noProof/>
                </w:rPr>
                <w:t>)</w:t>
              </w:r>
              <w:r w:rsidRPr="001D75EE">
                <w:rPr>
                  <w:rFonts w:ascii="Arial" w:hAnsi="Arial" w:cs="Arial"/>
                  <w:noProof/>
                </w:rPr>
                <w:t xml:space="preserve"> Assessing The Impact Of Acquiescence Response Bias on Marketing Data. </w:t>
              </w:r>
              <w:r w:rsidRPr="001D75EE">
                <w:rPr>
                  <w:rFonts w:ascii="Arial" w:hAnsi="Arial" w:cs="Arial"/>
                  <w:i/>
                  <w:iCs/>
                  <w:noProof/>
                </w:rPr>
                <w:t xml:space="preserve">Marketing Management Journal, </w:t>
              </w:r>
              <w:r w:rsidRPr="001D75EE">
                <w:rPr>
                  <w:rFonts w:ascii="Arial" w:hAnsi="Arial" w:cs="Arial"/>
                  <w:noProof/>
                </w:rPr>
                <w:t>21(1), pp. 31-46.</w:t>
              </w:r>
            </w:p>
            <w:p w14:paraId="5B0B8667" w14:textId="63249B8C" w:rsidR="00AF3912" w:rsidRPr="001D75EE" w:rsidRDefault="00AF3912" w:rsidP="00AF3912">
              <w:pPr>
                <w:pStyle w:val="Bibliography"/>
                <w:rPr>
                  <w:rFonts w:ascii="Arial" w:hAnsi="Arial" w:cs="Arial"/>
                  <w:noProof/>
                </w:rPr>
              </w:pPr>
              <w:r w:rsidRPr="001D75EE">
                <w:rPr>
                  <w:rFonts w:ascii="Arial" w:hAnsi="Arial" w:cs="Arial"/>
                  <w:noProof/>
                </w:rPr>
                <w:t xml:space="preserve">McDaniel, J. L., </w:t>
              </w:r>
              <w:r w:rsidR="00BB7FCD" w:rsidRPr="001D75EE">
                <w:rPr>
                  <w:rFonts w:ascii="Arial" w:hAnsi="Arial" w:cs="Arial"/>
                  <w:noProof/>
                </w:rPr>
                <w:t>(</w:t>
              </w:r>
              <w:r w:rsidRPr="001D75EE">
                <w:rPr>
                  <w:rFonts w:ascii="Arial" w:hAnsi="Arial" w:cs="Arial"/>
                  <w:noProof/>
                </w:rPr>
                <w:t>2017</w:t>
              </w:r>
              <w:r w:rsidR="00BB7FCD" w:rsidRPr="001D75EE">
                <w:rPr>
                  <w:rFonts w:ascii="Arial" w:hAnsi="Arial" w:cs="Arial"/>
                  <w:noProof/>
                </w:rPr>
                <w:t>)</w:t>
              </w:r>
              <w:r w:rsidRPr="001D75EE">
                <w:rPr>
                  <w:rFonts w:ascii="Arial" w:hAnsi="Arial" w:cs="Arial"/>
                  <w:noProof/>
                </w:rPr>
                <w:t xml:space="preserve"> Rethinking the law and politics of democratic police accountability. </w:t>
              </w:r>
              <w:r w:rsidRPr="001D75EE">
                <w:rPr>
                  <w:rFonts w:ascii="Arial" w:hAnsi="Arial" w:cs="Arial"/>
                  <w:i/>
                  <w:iCs/>
                  <w:noProof/>
                </w:rPr>
                <w:t xml:space="preserve">The Police Journal, </w:t>
              </w:r>
              <w:r w:rsidRPr="001D75EE">
                <w:rPr>
                  <w:rFonts w:ascii="Arial" w:hAnsi="Arial" w:cs="Arial"/>
                  <w:noProof/>
                </w:rPr>
                <w:t>91(1), pp. 22-43.</w:t>
              </w:r>
            </w:p>
            <w:p w14:paraId="64300F9B" w14:textId="718AFF20" w:rsidR="00AF3912" w:rsidRPr="001D75EE" w:rsidRDefault="00AF3912" w:rsidP="00AF3912">
              <w:pPr>
                <w:pStyle w:val="Bibliography"/>
                <w:rPr>
                  <w:rFonts w:ascii="Arial" w:hAnsi="Arial" w:cs="Arial"/>
                  <w:noProof/>
                </w:rPr>
              </w:pPr>
              <w:r w:rsidRPr="001D75EE">
                <w:rPr>
                  <w:rFonts w:ascii="Arial" w:hAnsi="Arial" w:cs="Arial"/>
                  <w:noProof/>
                </w:rPr>
                <w:t xml:space="preserve">McKee, R. A., </w:t>
              </w:r>
              <w:r w:rsidR="00BB7FCD" w:rsidRPr="001D75EE">
                <w:rPr>
                  <w:rFonts w:ascii="Arial" w:hAnsi="Arial" w:cs="Arial"/>
                  <w:noProof/>
                </w:rPr>
                <w:t>(</w:t>
              </w:r>
              <w:r w:rsidRPr="001D75EE">
                <w:rPr>
                  <w:rFonts w:ascii="Arial" w:hAnsi="Arial" w:cs="Arial"/>
                  <w:noProof/>
                </w:rPr>
                <w:t>2024</w:t>
              </w:r>
              <w:r w:rsidR="00BB7FCD" w:rsidRPr="001D75EE">
                <w:rPr>
                  <w:rFonts w:ascii="Arial" w:hAnsi="Arial" w:cs="Arial"/>
                  <w:noProof/>
                </w:rPr>
                <w:t>)</w:t>
              </w:r>
              <w:r w:rsidRPr="001D75EE">
                <w:rPr>
                  <w:rFonts w:ascii="Arial" w:hAnsi="Arial" w:cs="Arial"/>
                  <w:noProof/>
                </w:rPr>
                <w:t xml:space="preserve"> Unleashing the voice within:</w:t>
              </w:r>
              <w:r w:rsidR="00957EED" w:rsidRPr="001D75EE">
                <w:rPr>
                  <w:rFonts w:ascii="Arial" w:hAnsi="Arial" w:cs="Arial"/>
                  <w:noProof/>
                </w:rPr>
                <w:t xml:space="preserve"> </w:t>
              </w:r>
              <w:r w:rsidRPr="001D75EE">
                <w:rPr>
                  <w:rFonts w:ascii="Arial" w:hAnsi="Arial" w:cs="Arial"/>
                  <w:noProof/>
                </w:rPr>
                <w:t xml:space="preserve">managerial insights for empowering open upward communication. </w:t>
              </w:r>
              <w:r w:rsidRPr="001D75EE">
                <w:rPr>
                  <w:rFonts w:ascii="Arial" w:hAnsi="Arial" w:cs="Arial"/>
                  <w:i/>
                  <w:iCs/>
                  <w:noProof/>
                </w:rPr>
                <w:t xml:space="preserve">Management Research News, </w:t>
              </w:r>
              <w:r w:rsidRPr="001D75EE">
                <w:rPr>
                  <w:rFonts w:ascii="Arial" w:hAnsi="Arial" w:cs="Arial"/>
                  <w:noProof/>
                </w:rPr>
                <w:t>47(11), pp. 1792-1804.</w:t>
              </w:r>
            </w:p>
            <w:p w14:paraId="22D3A69F" w14:textId="2F6305FD" w:rsidR="00AF3912" w:rsidRPr="001D75EE" w:rsidRDefault="00AF3912" w:rsidP="00AF3912">
              <w:pPr>
                <w:pStyle w:val="Bibliography"/>
                <w:rPr>
                  <w:rFonts w:ascii="Arial" w:hAnsi="Arial" w:cs="Arial"/>
                  <w:noProof/>
                </w:rPr>
              </w:pPr>
              <w:r w:rsidRPr="001D75EE">
                <w:rPr>
                  <w:rFonts w:ascii="Arial" w:hAnsi="Arial" w:cs="Arial"/>
                  <w:noProof/>
                </w:rPr>
                <w:t xml:space="preserve">McKenna, L., Copnell, B. &amp; Smith, G., </w:t>
              </w:r>
              <w:r w:rsidR="00BB7FCD" w:rsidRPr="001D75EE">
                <w:rPr>
                  <w:rFonts w:ascii="Arial" w:hAnsi="Arial" w:cs="Arial"/>
                  <w:noProof/>
                </w:rPr>
                <w:t>(</w:t>
              </w:r>
              <w:r w:rsidRPr="001D75EE">
                <w:rPr>
                  <w:rFonts w:ascii="Arial" w:hAnsi="Arial" w:cs="Arial"/>
                  <w:noProof/>
                </w:rPr>
                <w:t>2020</w:t>
              </w:r>
              <w:r w:rsidR="00BB7FCD" w:rsidRPr="001D75EE">
                <w:rPr>
                  <w:rFonts w:ascii="Arial" w:hAnsi="Arial" w:cs="Arial"/>
                  <w:noProof/>
                </w:rPr>
                <w:t>)</w:t>
              </w:r>
              <w:r w:rsidRPr="001D75EE">
                <w:rPr>
                  <w:rFonts w:ascii="Arial" w:hAnsi="Arial" w:cs="Arial"/>
                  <w:noProof/>
                </w:rPr>
                <w:t xml:space="preserve"> Getting the methods right: Challenges and appropriateness of mixed methods research in health-related doctoral studies. </w:t>
              </w:r>
              <w:r w:rsidRPr="001D75EE">
                <w:rPr>
                  <w:rFonts w:ascii="Arial" w:hAnsi="Arial" w:cs="Arial"/>
                  <w:i/>
                  <w:iCs/>
                  <w:noProof/>
                </w:rPr>
                <w:t>Jou</w:t>
              </w:r>
              <w:r w:rsidR="00AA7A2E" w:rsidRPr="001D75EE">
                <w:rPr>
                  <w:rFonts w:ascii="Arial" w:hAnsi="Arial" w:cs="Arial"/>
                  <w:i/>
                  <w:iCs/>
                  <w:noProof/>
                </w:rPr>
                <w:t>r</w:t>
              </w:r>
              <w:r w:rsidRPr="001D75EE">
                <w:rPr>
                  <w:rFonts w:ascii="Arial" w:hAnsi="Arial" w:cs="Arial"/>
                  <w:i/>
                  <w:iCs/>
                  <w:noProof/>
                </w:rPr>
                <w:t xml:space="preserve">ney of Clinical Nursing, </w:t>
              </w:r>
              <w:r w:rsidRPr="001D75EE">
                <w:rPr>
                  <w:rFonts w:ascii="Arial" w:hAnsi="Arial" w:cs="Arial"/>
                  <w:noProof/>
                </w:rPr>
                <w:t>30(3-4), pp. 581-587.</w:t>
              </w:r>
            </w:p>
            <w:p w14:paraId="2CABD829" w14:textId="723B7177" w:rsidR="00AF3912" w:rsidRPr="001D75EE" w:rsidRDefault="00AF3912" w:rsidP="00AF3912">
              <w:pPr>
                <w:pStyle w:val="Bibliography"/>
                <w:rPr>
                  <w:rFonts w:ascii="Arial" w:hAnsi="Arial" w:cs="Arial"/>
                  <w:noProof/>
                </w:rPr>
              </w:pPr>
              <w:r w:rsidRPr="001D75EE">
                <w:rPr>
                  <w:rFonts w:ascii="Arial" w:hAnsi="Arial" w:cs="Arial"/>
                  <w:noProof/>
                </w:rPr>
                <w:t xml:space="preserve">Modise, D. J. M., </w:t>
              </w:r>
              <w:r w:rsidR="00BB7FCD" w:rsidRPr="001D75EE">
                <w:rPr>
                  <w:rFonts w:ascii="Arial" w:hAnsi="Arial" w:cs="Arial"/>
                  <w:noProof/>
                </w:rPr>
                <w:t>(</w:t>
              </w:r>
              <w:r w:rsidRPr="001D75EE">
                <w:rPr>
                  <w:rFonts w:ascii="Arial" w:hAnsi="Arial" w:cs="Arial"/>
                  <w:noProof/>
                </w:rPr>
                <w:t>2024</w:t>
              </w:r>
              <w:r w:rsidR="00BB7FCD" w:rsidRPr="001D75EE">
                <w:rPr>
                  <w:rFonts w:ascii="Arial" w:hAnsi="Arial" w:cs="Arial"/>
                  <w:noProof/>
                </w:rPr>
                <w:t>)</w:t>
              </w:r>
              <w:r w:rsidRPr="001D75EE">
                <w:rPr>
                  <w:rFonts w:ascii="Arial" w:hAnsi="Arial" w:cs="Arial"/>
                  <w:noProof/>
                </w:rPr>
                <w:t xml:space="preserve"> The Governance of Law Enforcement and Police Operations is Strengthened by Officers' Moral Principles, Corporate Governance, Policy Strategy and Ethics. </w:t>
              </w:r>
              <w:r w:rsidRPr="001D75EE">
                <w:rPr>
                  <w:rFonts w:ascii="Arial" w:hAnsi="Arial" w:cs="Arial"/>
                  <w:i/>
                  <w:iCs/>
                  <w:noProof/>
                </w:rPr>
                <w:t xml:space="preserve">International Journal of Innovative Science and Research Technology, </w:t>
              </w:r>
              <w:r w:rsidRPr="001D75EE">
                <w:rPr>
                  <w:rFonts w:ascii="Arial" w:hAnsi="Arial" w:cs="Arial"/>
                  <w:noProof/>
                </w:rPr>
                <w:t>9(1), pp. 2801-2108.</w:t>
              </w:r>
            </w:p>
            <w:p w14:paraId="579071CA" w14:textId="4D05C8D4" w:rsidR="00AF3912" w:rsidRPr="001D75EE" w:rsidRDefault="00AF3912" w:rsidP="00AF3912">
              <w:pPr>
                <w:pStyle w:val="Bibliography"/>
                <w:rPr>
                  <w:rFonts w:ascii="Arial" w:hAnsi="Arial" w:cs="Arial"/>
                  <w:noProof/>
                </w:rPr>
              </w:pPr>
              <w:r w:rsidRPr="001D75EE">
                <w:rPr>
                  <w:rFonts w:ascii="Arial" w:hAnsi="Arial" w:cs="Arial"/>
                  <w:noProof/>
                </w:rPr>
                <w:t xml:space="preserve">Morrell, K., Bradford, B. &amp; Javid, B., </w:t>
              </w:r>
              <w:r w:rsidR="00BB7FCD" w:rsidRPr="001D75EE">
                <w:rPr>
                  <w:rFonts w:ascii="Arial" w:hAnsi="Arial" w:cs="Arial"/>
                  <w:noProof/>
                </w:rPr>
                <w:t>(</w:t>
              </w:r>
              <w:r w:rsidRPr="001D75EE">
                <w:rPr>
                  <w:rFonts w:ascii="Arial" w:hAnsi="Arial" w:cs="Arial"/>
                  <w:noProof/>
                </w:rPr>
                <w:t>2020</w:t>
              </w:r>
              <w:r w:rsidR="00BB7FCD" w:rsidRPr="001D75EE">
                <w:rPr>
                  <w:rFonts w:ascii="Arial" w:hAnsi="Arial" w:cs="Arial"/>
                  <w:noProof/>
                </w:rPr>
                <w:t>0</w:t>
              </w:r>
              <w:r w:rsidRPr="001D75EE">
                <w:rPr>
                  <w:rFonts w:ascii="Arial" w:hAnsi="Arial" w:cs="Arial"/>
                  <w:noProof/>
                </w:rPr>
                <w:t xml:space="preserve"> What does it mean when we ask the public if they are ‘confident’ in policing? The trust, fairness, presence model of ‘public confidence’. </w:t>
              </w:r>
              <w:r w:rsidRPr="001D75EE">
                <w:rPr>
                  <w:rFonts w:ascii="Arial" w:hAnsi="Arial" w:cs="Arial"/>
                  <w:i/>
                  <w:iCs/>
                  <w:noProof/>
                </w:rPr>
                <w:t xml:space="preserve">International Journal of Police Science &amp; Management, </w:t>
              </w:r>
              <w:r w:rsidRPr="001D75EE">
                <w:rPr>
                  <w:rFonts w:ascii="Arial" w:hAnsi="Arial" w:cs="Arial"/>
                  <w:noProof/>
                </w:rPr>
                <w:t>22(2), p. 111/218.</w:t>
              </w:r>
            </w:p>
            <w:p w14:paraId="5B6A2481" w14:textId="4C280E03" w:rsidR="00AF3912" w:rsidRPr="001D75EE" w:rsidRDefault="00AF3912" w:rsidP="00AF3912">
              <w:pPr>
                <w:pStyle w:val="Bibliography"/>
                <w:rPr>
                  <w:rFonts w:ascii="Arial" w:hAnsi="Arial" w:cs="Arial"/>
                  <w:noProof/>
                </w:rPr>
              </w:pPr>
              <w:r w:rsidRPr="001D75EE">
                <w:rPr>
                  <w:rFonts w:ascii="Arial" w:hAnsi="Arial" w:cs="Arial"/>
                  <w:noProof/>
                </w:rPr>
                <w:t xml:space="preserve">Mrozla, T., Huynh, C. &amp; Archbold, C. A., </w:t>
              </w:r>
              <w:r w:rsidR="00BB7FCD" w:rsidRPr="001D75EE">
                <w:rPr>
                  <w:rFonts w:ascii="Arial" w:hAnsi="Arial" w:cs="Arial"/>
                  <w:noProof/>
                </w:rPr>
                <w:t>(</w:t>
              </w:r>
              <w:r w:rsidRPr="001D75EE">
                <w:rPr>
                  <w:rFonts w:ascii="Arial" w:hAnsi="Arial" w:cs="Arial"/>
                  <w:noProof/>
                </w:rPr>
                <w:t>2022</w:t>
              </w:r>
              <w:r w:rsidR="00BB7FCD" w:rsidRPr="001D75EE">
                <w:rPr>
                  <w:rFonts w:ascii="Arial" w:hAnsi="Arial" w:cs="Arial"/>
                  <w:noProof/>
                </w:rPr>
                <w:t>)</w:t>
              </w:r>
              <w:r w:rsidRPr="001D75EE">
                <w:rPr>
                  <w:rFonts w:ascii="Arial" w:hAnsi="Arial" w:cs="Arial"/>
                  <w:noProof/>
                </w:rPr>
                <w:t xml:space="preserve"> What Took You</w:t>
              </w:r>
              <w:r w:rsidR="005D60B1" w:rsidRPr="001D75EE">
                <w:rPr>
                  <w:rFonts w:ascii="Arial" w:hAnsi="Arial" w:cs="Arial"/>
                  <w:noProof/>
                </w:rPr>
                <w:t xml:space="preserve"> S</w:t>
              </w:r>
              <w:r w:rsidRPr="001D75EE">
                <w:rPr>
                  <w:rFonts w:ascii="Arial" w:hAnsi="Arial" w:cs="Arial"/>
                  <w:noProof/>
                </w:rPr>
                <w:t>o Long? An Examination of Reporting Time and Police Misconduct Complaint Dis</w:t>
              </w:r>
              <w:r w:rsidR="00AA7A2E" w:rsidRPr="001D75EE">
                <w:rPr>
                  <w:rFonts w:ascii="Arial" w:hAnsi="Arial" w:cs="Arial"/>
                  <w:noProof/>
                </w:rPr>
                <w:t>positions</w:t>
              </w:r>
              <w:r w:rsidRPr="001D75EE">
                <w:rPr>
                  <w:rFonts w:ascii="Arial" w:hAnsi="Arial" w:cs="Arial"/>
                  <w:noProof/>
                </w:rPr>
                <w:t xml:space="preserve">. </w:t>
              </w:r>
              <w:r w:rsidRPr="001D75EE">
                <w:rPr>
                  <w:rFonts w:ascii="Arial" w:hAnsi="Arial" w:cs="Arial"/>
                  <w:i/>
                  <w:iCs/>
                  <w:noProof/>
                </w:rPr>
                <w:t xml:space="preserve">Deviant Behavior, </w:t>
              </w:r>
              <w:r w:rsidRPr="001D75EE">
                <w:rPr>
                  <w:rFonts w:ascii="Arial" w:hAnsi="Arial" w:cs="Arial"/>
                  <w:noProof/>
                </w:rPr>
                <w:t>43(7), pp. 852-866.</w:t>
              </w:r>
            </w:p>
            <w:p w14:paraId="120745B4" w14:textId="6E623080" w:rsidR="00AF3912" w:rsidRPr="001D75EE" w:rsidRDefault="00AF3912" w:rsidP="00AF3912">
              <w:pPr>
                <w:pStyle w:val="Bibliography"/>
                <w:rPr>
                  <w:rFonts w:ascii="Arial" w:hAnsi="Arial" w:cs="Arial"/>
                  <w:noProof/>
                </w:rPr>
              </w:pPr>
              <w:r w:rsidRPr="001D75EE">
                <w:rPr>
                  <w:rFonts w:ascii="Arial" w:hAnsi="Arial" w:cs="Arial"/>
                  <w:noProof/>
                </w:rPr>
                <w:t xml:space="preserve">National Police Chief Council, </w:t>
              </w:r>
              <w:r w:rsidR="00BB7FCD" w:rsidRPr="001D75EE">
                <w:rPr>
                  <w:rFonts w:ascii="Arial" w:hAnsi="Arial" w:cs="Arial"/>
                  <w:noProof/>
                </w:rPr>
                <w:t>(</w:t>
              </w:r>
              <w:r w:rsidRPr="001D75EE">
                <w:rPr>
                  <w:rFonts w:ascii="Arial" w:hAnsi="Arial" w:cs="Arial"/>
                  <w:noProof/>
                </w:rPr>
                <w:t>2022</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OPERATION EMERALD; Predatory conduct: Signs and Indicators, </w:t>
              </w:r>
              <w:r w:rsidRPr="001D75EE">
                <w:rPr>
                  <w:rFonts w:ascii="Arial" w:hAnsi="Arial" w:cs="Arial"/>
                  <w:noProof/>
                </w:rPr>
                <w:t>London: National Police Chief Council.</w:t>
              </w:r>
            </w:p>
            <w:p w14:paraId="3C09BFE4" w14:textId="6C0C47A3" w:rsidR="00AF3912" w:rsidRPr="001D75EE" w:rsidRDefault="00AF3912" w:rsidP="00AF3912">
              <w:pPr>
                <w:pStyle w:val="Bibliography"/>
                <w:rPr>
                  <w:rFonts w:ascii="Arial" w:hAnsi="Arial" w:cs="Arial"/>
                  <w:noProof/>
                </w:rPr>
              </w:pPr>
              <w:r w:rsidRPr="001D75EE">
                <w:rPr>
                  <w:rFonts w:ascii="Arial" w:hAnsi="Arial" w:cs="Arial"/>
                  <w:noProof/>
                </w:rPr>
                <w:t xml:space="preserve">Near, J. P. &amp; Miceli, M. P., </w:t>
              </w:r>
              <w:r w:rsidR="00BB7FCD" w:rsidRPr="001D75EE">
                <w:rPr>
                  <w:rFonts w:ascii="Arial" w:hAnsi="Arial" w:cs="Arial"/>
                  <w:noProof/>
                </w:rPr>
                <w:t>(</w:t>
              </w:r>
              <w:r w:rsidRPr="001D75EE">
                <w:rPr>
                  <w:rFonts w:ascii="Arial" w:hAnsi="Arial" w:cs="Arial"/>
                  <w:noProof/>
                </w:rPr>
                <w:t>2016</w:t>
              </w:r>
              <w:r w:rsidR="00BB7FCD" w:rsidRPr="001D75EE">
                <w:rPr>
                  <w:rFonts w:ascii="Arial" w:hAnsi="Arial" w:cs="Arial"/>
                  <w:noProof/>
                </w:rPr>
                <w:t>)</w:t>
              </w:r>
              <w:r w:rsidRPr="001D75EE">
                <w:rPr>
                  <w:rFonts w:ascii="Arial" w:hAnsi="Arial" w:cs="Arial"/>
                  <w:noProof/>
                </w:rPr>
                <w:t xml:space="preserve"> After the wrongdoing: What managers should know about whistleblowing. </w:t>
              </w:r>
              <w:r w:rsidRPr="001D75EE">
                <w:rPr>
                  <w:rFonts w:ascii="Arial" w:hAnsi="Arial" w:cs="Arial"/>
                  <w:i/>
                  <w:iCs/>
                  <w:noProof/>
                </w:rPr>
                <w:t xml:space="preserve">Business horizons, </w:t>
              </w:r>
              <w:r w:rsidRPr="001D75EE">
                <w:rPr>
                  <w:rFonts w:ascii="Arial" w:hAnsi="Arial" w:cs="Arial"/>
                  <w:noProof/>
                </w:rPr>
                <w:t>59(1), pp. 105-114.</w:t>
              </w:r>
            </w:p>
            <w:p w14:paraId="5D135BD4" w14:textId="5DFFE3F9" w:rsidR="00AF3912" w:rsidRPr="001D75EE" w:rsidRDefault="00AF3912" w:rsidP="00AF3912">
              <w:pPr>
                <w:pStyle w:val="Bibliography"/>
                <w:rPr>
                  <w:rFonts w:ascii="Arial" w:hAnsi="Arial" w:cs="Arial"/>
                  <w:noProof/>
                </w:rPr>
              </w:pPr>
              <w:r w:rsidRPr="001D75EE">
                <w:rPr>
                  <w:rFonts w:ascii="Arial" w:hAnsi="Arial" w:cs="Arial"/>
                  <w:noProof/>
                </w:rPr>
                <w:t xml:space="preserve">Nicholls, A. R. et al., </w:t>
              </w:r>
              <w:r w:rsidR="00BB7FCD" w:rsidRPr="001D75EE">
                <w:rPr>
                  <w:rFonts w:ascii="Arial" w:hAnsi="Arial" w:cs="Arial"/>
                  <w:noProof/>
                </w:rPr>
                <w:t>(</w:t>
              </w:r>
              <w:r w:rsidRPr="001D75EE">
                <w:rPr>
                  <w:rFonts w:ascii="Arial" w:hAnsi="Arial" w:cs="Arial"/>
                  <w:noProof/>
                </w:rPr>
                <w:t>2021</w:t>
              </w:r>
              <w:r w:rsidR="00BB7FCD" w:rsidRPr="001D75EE">
                <w:rPr>
                  <w:rFonts w:ascii="Arial" w:hAnsi="Arial" w:cs="Arial"/>
                  <w:noProof/>
                </w:rPr>
                <w:t>)</w:t>
              </w:r>
              <w:r w:rsidRPr="001D75EE">
                <w:rPr>
                  <w:rFonts w:ascii="Arial" w:hAnsi="Arial" w:cs="Arial"/>
                  <w:noProof/>
                </w:rPr>
                <w:t xml:space="preserve"> Snitches Get Stitches and End Up in Ditches: A Systemic Review of the Factors Associated With Whistleblowing Intentions. </w:t>
              </w:r>
              <w:r w:rsidRPr="001D75EE">
                <w:rPr>
                  <w:rFonts w:ascii="Arial" w:hAnsi="Arial" w:cs="Arial"/>
                  <w:i/>
                  <w:iCs/>
                  <w:noProof/>
                </w:rPr>
                <w:t xml:space="preserve">Frontiers in psychology, </w:t>
              </w:r>
              <w:r w:rsidRPr="001D75EE">
                <w:rPr>
                  <w:rFonts w:ascii="Arial" w:hAnsi="Arial" w:cs="Arial"/>
                  <w:noProof/>
                </w:rPr>
                <w:t>Volume 12, pp. 631538-651536.</w:t>
              </w:r>
            </w:p>
            <w:p w14:paraId="4AB6B13A" w14:textId="5CDC397D" w:rsidR="00AF3912" w:rsidRPr="001D75EE" w:rsidRDefault="00AF3912" w:rsidP="00AF3912">
              <w:pPr>
                <w:pStyle w:val="Bibliography"/>
                <w:rPr>
                  <w:rFonts w:ascii="Arial" w:hAnsi="Arial" w:cs="Arial"/>
                  <w:noProof/>
                </w:rPr>
              </w:pPr>
              <w:r w:rsidRPr="001D75EE">
                <w:rPr>
                  <w:rFonts w:ascii="Arial" w:hAnsi="Arial" w:cs="Arial"/>
                  <w:noProof/>
                </w:rPr>
                <w:t xml:space="preserve">Olesen, A. P., Mahadri, L. A. Z. &amp; Ibrahim, M., </w:t>
              </w:r>
              <w:r w:rsidR="00BB7FCD" w:rsidRPr="001D75EE">
                <w:rPr>
                  <w:rFonts w:ascii="Arial" w:hAnsi="Arial" w:cs="Arial"/>
                  <w:noProof/>
                </w:rPr>
                <w:t>(</w:t>
              </w:r>
              <w:r w:rsidRPr="001D75EE">
                <w:rPr>
                  <w:rFonts w:ascii="Arial" w:hAnsi="Arial" w:cs="Arial"/>
                  <w:noProof/>
                </w:rPr>
                <w:t>2018</w:t>
              </w:r>
              <w:r w:rsidR="00BB7FCD" w:rsidRPr="001D75EE">
                <w:rPr>
                  <w:rFonts w:ascii="Arial" w:hAnsi="Arial" w:cs="Arial"/>
                  <w:noProof/>
                </w:rPr>
                <w:t>)</w:t>
              </w:r>
              <w:r w:rsidRPr="001D75EE">
                <w:rPr>
                  <w:rFonts w:ascii="Arial" w:hAnsi="Arial" w:cs="Arial"/>
                  <w:noProof/>
                </w:rPr>
                <w:t xml:space="preserve"> Whistle blowing and research integrity: Potential remedy for research misconduct in Malaysian institutions of higher education. </w:t>
              </w:r>
              <w:r w:rsidRPr="001D75EE">
                <w:rPr>
                  <w:rFonts w:ascii="Arial" w:hAnsi="Arial" w:cs="Arial"/>
                  <w:i/>
                  <w:iCs/>
                  <w:noProof/>
                </w:rPr>
                <w:t xml:space="preserve">Accountability in Research, </w:t>
              </w:r>
              <w:r w:rsidRPr="001D75EE">
                <w:rPr>
                  <w:rFonts w:ascii="Arial" w:hAnsi="Arial" w:cs="Arial"/>
                  <w:noProof/>
                </w:rPr>
                <w:t>26(1), pp. 17-32.</w:t>
              </w:r>
            </w:p>
            <w:p w14:paraId="5DB9D669" w14:textId="562071AE"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Onyango, G., </w:t>
              </w:r>
              <w:r w:rsidR="00BB7FCD" w:rsidRPr="001D75EE">
                <w:rPr>
                  <w:rFonts w:ascii="Arial" w:hAnsi="Arial" w:cs="Arial"/>
                  <w:noProof/>
                </w:rPr>
                <w:t>(</w:t>
              </w:r>
              <w:r w:rsidRPr="001D75EE">
                <w:rPr>
                  <w:rFonts w:ascii="Arial" w:hAnsi="Arial" w:cs="Arial"/>
                  <w:noProof/>
                </w:rPr>
                <w:t>2019</w:t>
              </w:r>
              <w:r w:rsidR="00BB7FCD" w:rsidRPr="001D75EE">
                <w:rPr>
                  <w:rFonts w:ascii="Arial" w:hAnsi="Arial" w:cs="Arial"/>
                  <w:noProof/>
                </w:rPr>
                <w:t>)</w:t>
              </w:r>
              <w:r w:rsidRPr="001D75EE">
                <w:rPr>
                  <w:rFonts w:ascii="Arial" w:hAnsi="Arial" w:cs="Arial"/>
                  <w:noProof/>
                </w:rPr>
                <w:t xml:space="preserve"> Organizational Trust and Accountability Reforms in Public Management: Analysis of Inter-agency Implementation Relations in Kenya. </w:t>
              </w:r>
              <w:r w:rsidRPr="001D75EE">
                <w:rPr>
                  <w:rFonts w:ascii="Arial" w:hAnsi="Arial" w:cs="Arial"/>
                  <w:i/>
                  <w:iCs/>
                  <w:noProof/>
                </w:rPr>
                <w:t xml:space="preserve">International Journal of Public Administrations, </w:t>
              </w:r>
              <w:r w:rsidRPr="001D75EE">
                <w:rPr>
                  <w:rFonts w:ascii="Arial" w:hAnsi="Arial" w:cs="Arial"/>
                  <w:noProof/>
                </w:rPr>
                <w:t>42(14), pp. 1159-1174.</w:t>
              </w:r>
            </w:p>
            <w:p w14:paraId="3D6359E7" w14:textId="3FA4F441" w:rsidR="00AF3912" w:rsidRPr="001D75EE" w:rsidRDefault="00AF3912" w:rsidP="00AF3912">
              <w:pPr>
                <w:pStyle w:val="Bibliography"/>
                <w:rPr>
                  <w:rFonts w:ascii="Arial" w:hAnsi="Arial" w:cs="Arial"/>
                  <w:noProof/>
                </w:rPr>
              </w:pPr>
              <w:r w:rsidRPr="001D75EE">
                <w:rPr>
                  <w:rFonts w:ascii="Arial" w:hAnsi="Arial" w:cs="Arial"/>
                  <w:noProof/>
                </w:rPr>
                <w:t xml:space="preserve">Paoline, E. A., </w:t>
              </w:r>
              <w:r w:rsidR="00BB7FCD" w:rsidRPr="001D75EE">
                <w:rPr>
                  <w:rFonts w:ascii="Arial" w:hAnsi="Arial" w:cs="Arial"/>
                  <w:noProof/>
                </w:rPr>
                <w:t>(</w:t>
              </w:r>
              <w:r w:rsidRPr="001D75EE">
                <w:rPr>
                  <w:rFonts w:ascii="Arial" w:hAnsi="Arial" w:cs="Arial"/>
                  <w:noProof/>
                </w:rPr>
                <w:t>2004</w:t>
              </w:r>
              <w:r w:rsidR="00BB7FCD" w:rsidRPr="001D75EE">
                <w:rPr>
                  <w:rFonts w:ascii="Arial" w:hAnsi="Arial" w:cs="Arial"/>
                  <w:noProof/>
                </w:rPr>
                <w:t>)</w:t>
              </w:r>
              <w:r w:rsidRPr="001D75EE">
                <w:rPr>
                  <w:rFonts w:ascii="Arial" w:hAnsi="Arial" w:cs="Arial"/>
                  <w:noProof/>
                </w:rPr>
                <w:t xml:space="preserve"> Shedding Light on Police Culture: An Examination of Officers’ Occupational Attitudes. </w:t>
              </w:r>
              <w:r w:rsidRPr="001D75EE">
                <w:rPr>
                  <w:rFonts w:ascii="Arial" w:hAnsi="Arial" w:cs="Arial"/>
                  <w:i/>
                  <w:iCs/>
                  <w:noProof/>
                </w:rPr>
                <w:t xml:space="preserve">Police Quarterly, </w:t>
              </w:r>
              <w:r w:rsidRPr="001D75EE">
                <w:rPr>
                  <w:rFonts w:ascii="Arial" w:hAnsi="Arial" w:cs="Arial"/>
                  <w:noProof/>
                </w:rPr>
                <w:t>7(2), pp. 205-236.</w:t>
              </w:r>
            </w:p>
            <w:p w14:paraId="277CD201" w14:textId="1E477506" w:rsidR="00AF3912" w:rsidRPr="001D75EE" w:rsidRDefault="00AF3912" w:rsidP="00AF3912">
              <w:pPr>
                <w:pStyle w:val="Bibliography"/>
                <w:rPr>
                  <w:rFonts w:ascii="Arial" w:hAnsi="Arial" w:cs="Arial"/>
                  <w:noProof/>
                </w:rPr>
              </w:pPr>
              <w:r w:rsidRPr="001D75EE">
                <w:rPr>
                  <w:rFonts w:ascii="Arial" w:hAnsi="Arial" w:cs="Arial"/>
                  <w:noProof/>
                </w:rPr>
                <w:t xml:space="preserve">Patton, M. Q., </w:t>
              </w:r>
              <w:r w:rsidR="00BB7FCD" w:rsidRPr="001D75EE">
                <w:rPr>
                  <w:rFonts w:ascii="Arial" w:hAnsi="Arial" w:cs="Arial"/>
                  <w:noProof/>
                </w:rPr>
                <w:t>(</w:t>
              </w:r>
              <w:r w:rsidRPr="001D75EE">
                <w:rPr>
                  <w:rFonts w:ascii="Arial" w:hAnsi="Arial" w:cs="Arial"/>
                  <w:noProof/>
                </w:rPr>
                <w:t>2015</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Qualit</w:t>
              </w:r>
              <w:r w:rsidR="00AA7A2E" w:rsidRPr="001D75EE">
                <w:rPr>
                  <w:rFonts w:ascii="Arial" w:hAnsi="Arial" w:cs="Arial"/>
                  <w:i/>
                  <w:iCs/>
                  <w:noProof/>
                </w:rPr>
                <w:t>a</w:t>
              </w:r>
              <w:r w:rsidRPr="001D75EE">
                <w:rPr>
                  <w:rFonts w:ascii="Arial" w:hAnsi="Arial" w:cs="Arial"/>
                  <w:i/>
                  <w:iCs/>
                  <w:noProof/>
                </w:rPr>
                <w:t xml:space="preserve">tive Research &amp; Evaluation Methods: Integrating Theory and Practise. </w:t>
              </w:r>
              <w:r w:rsidRPr="001D75EE">
                <w:rPr>
                  <w:rFonts w:ascii="Arial" w:hAnsi="Arial" w:cs="Arial"/>
                  <w:noProof/>
                </w:rPr>
                <w:t>4th ed. London: Sage publications.</w:t>
              </w:r>
            </w:p>
            <w:p w14:paraId="7A913718" w14:textId="16B06987" w:rsidR="00AF3912" w:rsidRPr="001D75EE" w:rsidRDefault="00AF3912" w:rsidP="00AF3912">
              <w:pPr>
                <w:pStyle w:val="Bibliography"/>
                <w:rPr>
                  <w:rFonts w:ascii="Arial" w:hAnsi="Arial" w:cs="Arial"/>
                  <w:noProof/>
                </w:rPr>
              </w:pPr>
              <w:r w:rsidRPr="001D75EE">
                <w:rPr>
                  <w:rFonts w:ascii="Arial" w:hAnsi="Arial" w:cs="Arial"/>
                  <w:noProof/>
                </w:rPr>
                <w:t xml:space="preserve">Petrova, E., Dewing, J. &amp; Camilleri, M., </w:t>
              </w:r>
              <w:r w:rsidR="00BB7FCD" w:rsidRPr="001D75EE">
                <w:rPr>
                  <w:rFonts w:ascii="Arial" w:hAnsi="Arial" w:cs="Arial"/>
                  <w:noProof/>
                </w:rPr>
                <w:t>(</w:t>
              </w:r>
              <w:r w:rsidRPr="001D75EE">
                <w:rPr>
                  <w:rFonts w:ascii="Arial" w:hAnsi="Arial" w:cs="Arial"/>
                  <w:noProof/>
                </w:rPr>
                <w:t>2014</w:t>
              </w:r>
              <w:r w:rsidR="00BB7FCD" w:rsidRPr="001D75EE">
                <w:rPr>
                  <w:rFonts w:ascii="Arial" w:hAnsi="Arial" w:cs="Arial"/>
                  <w:noProof/>
                </w:rPr>
                <w:t>)</w:t>
              </w:r>
              <w:r w:rsidRPr="001D75EE">
                <w:rPr>
                  <w:rFonts w:ascii="Arial" w:hAnsi="Arial" w:cs="Arial"/>
                  <w:noProof/>
                </w:rPr>
                <w:t xml:space="preserve"> Confidentiality in participatory research: Challenges from one study. </w:t>
              </w:r>
              <w:r w:rsidRPr="001D75EE">
                <w:rPr>
                  <w:rFonts w:ascii="Arial" w:hAnsi="Arial" w:cs="Arial"/>
                  <w:i/>
                  <w:iCs/>
                  <w:noProof/>
                </w:rPr>
                <w:t xml:space="preserve">Nursing Ethics, </w:t>
              </w:r>
              <w:r w:rsidRPr="001D75EE">
                <w:rPr>
                  <w:rFonts w:ascii="Arial" w:hAnsi="Arial" w:cs="Arial"/>
                  <w:noProof/>
                </w:rPr>
                <w:t>23(4), pp. 442-454.</w:t>
              </w:r>
            </w:p>
            <w:p w14:paraId="2FFB7F8B" w14:textId="220AFC56" w:rsidR="00AF3912" w:rsidRPr="001D75EE" w:rsidRDefault="00AF3912" w:rsidP="00AF3912">
              <w:pPr>
                <w:pStyle w:val="Bibliography"/>
                <w:rPr>
                  <w:rFonts w:ascii="Arial" w:hAnsi="Arial" w:cs="Arial"/>
                  <w:noProof/>
                </w:rPr>
              </w:pPr>
              <w:r w:rsidRPr="001D75EE">
                <w:rPr>
                  <w:rFonts w:ascii="Arial" w:hAnsi="Arial" w:cs="Arial"/>
                  <w:noProof/>
                </w:rPr>
                <w:t xml:space="preserve">Pietro, P. &amp; Paola, C., </w:t>
              </w:r>
              <w:r w:rsidR="00BB7FCD" w:rsidRPr="001D75EE">
                <w:rPr>
                  <w:rFonts w:ascii="Arial" w:hAnsi="Arial" w:cs="Arial"/>
                  <w:noProof/>
                </w:rPr>
                <w:t>(</w:t>
              </w:r>
              <w:r w:rsidRPr="001D75EE">
                <w:rPr>
                  <w:rFonts w:ascii="Arial" w:hAnsi="Arial" w:cs="Arial"/>
                  <w:noProof/>
                </w:rPr>
                <w:t>2022</w:t>
              </w:r>
              <w:r w:rsidR="00BB7FCD" w:rsidRPr="001D75EE">
                <w:rPr>
                  <w:rFonts w:ascii="Arial" w:hAnsi="Arial" w:cs="Arial"/>
                  <w:noProof/>
                </w:rPr>
                <w:t>)</w:t>
              </w:r>
              <w:r w:rsidRPr="001D75EE">
                <w:rPr>
                  <w:rFonts w:ascii="Arial" w:hAnsi="Arial" w:cs="Arial"/>
                  <w:noProof/>
                </w:rPr>
                <w:t xml:space="preserve"> Organizational Determinants of Whistleblowing. A Study of Italian Municipalities. </w:t>
              </w:r>
              <w:r w:rsidRPr="001D75EE">
                <w:rPr>
                  <w:rFonts w:ascii="Arial" w:hAnsi="Arial" w:cs="Arial"/>
                  <w:i/>
                  <w:iCs/>
                  <w:noProof/>
                </w:rPr>
                <w:t xml:space="preserve">Public Organization Review, </w:t>
              </w:r>
              <w:r w:rsidRPr="001D75EE">
                <w:rPr>
                  <w:rFonts w:ascii="Arial" w:hAnsi="Arial" w:cs="Arial"/>
                  <w:noProof/>
                </w:rPr>
                <w:t>22(4), pp. 903-918.</w:t>
              </w:r>
            </w:p>
            <w:p w14:paraId="5E58B9A8" w14:textId="36612333" w:rsidR="00AF3912" w:rsidRPr="001D75EE" w:rsidRDefault="00AF3912" w:rsidP="00AF3912">
              <w:pPr>
                <w:pStyle w:val="Bibliography"/>
                <w:rPr>
                  <w:rFonts w:ascii="Arial" w:hAnsi="Arial" w:cs="Arial"/>
                  <w:noProof/>
                </w:rPr>
              </w:pPr>
              <w:r w:rsidRPr="001D75EE">
                <w:rPr>
                  <w:rFonts w:ascii="Arial" w:hAnsi="Arial" w:cs="Arial"/>
                  <w:noProof/>
                </w:rPr>
                <w:t xml:space="preserve">Police Federation, </w:t>
              </w:r>
              <w:r w:rsidR="00BB7FCD" w:rsidRPr="001D75EE">
                <w:rPr>
                  <w:rFonts w:ascii="Arial" w:hAnsi="Arial" w:cs="Arial"/>
                  <w:noProof/>
                </w:rPr>
                <w:t>(</w:t>
              </w:r>
              <w:r w:rsidRPr="001D75EE">
                <w:rPr>
                  <w:rFonts w:ascii="Arial" w:hAnsi="Arial" w:cs="Arial"/>
                  <w:noProof/>
                </w:rPr>
                <w:t>2023</w:t>
              </w:r>
              <w:r w:rsidR="00BB7FCD"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Where are the Police? Building public confidence in policing.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https://www.polfed.org/news/blogs/2023/where-are-the-police-building-public-confidence-in-policing/</w:t>
              </w:r>
              <w:r w:rsidRPr="001D75EE">
                <w:rPr>
                  <w:rFonts w:ascii="Arial" w:hAnsi="Arial" w:cs="Arial"/>
                  <w:noProof/>
                </w:rPr>
                <w:br/>
                <w:t>[Accessed 23rd February 2025].</w:t>
              </w:r>
            </w:p>
            <w:p w14:paraId="0CD74AC9" w14:textId="317ADE7E" w:rsidR="00AF3912" w:rsidRPr="001D75EE" w:rsidRDefault="00AF3912" w:rsidP="00AF3912">
              <w:pPr>
                <w:pStyle w:val="Bibliography"/>
                <w:rPr>
                  <w:rFonts w:ascii="Arial" w:hAnsi="Arial" w:cs="Arial"/>
                  <w:noProof/>
                </w:rPr>
              </w:pPr>
              <w:r w:rsidRPr="001D75EE">
                <w:rPr>
                  <w:rFonts w:ascii="Arial" w:hAnsi="Arial" w:cs="Arial"/>
                  <w:noProof/>
                </w:rPr>
                <w:t xml:space="preserve">Porter, L. E. &amp; Prenzler, T., </w:t>
              </w:r>
              <w:r w:rsidR="00BB7FCD" w:rsidRPr="001D75EE">
                <w:rPr>
                  <w:rFonts w:ascii="Arial" w:hAnsi="Arial" w:cs="Arial"/>
                  <w:noProof/>
                </w:rPr>
                <w:t>(</w:t>
              </w:r>
              <w:r w:rsidRPr="001D75EE">
                <w:rPr>
                  <w:rFonts w:ascii="Arial" w:hAnsi="Arial" w:cs="Arial"/>
                  <w:noProof/>
                </w:rPr>
                <w:t>2016</w:t>
              </w:r>
              <w:r w:rsidR="00BB7FCD" w:rsidRPr="001D75EE">
                <w:rPr>
                  <w:rFonts w:ascii="Arial" w:hAnsi="Arial" w:cs="Arial"/>
                  <w:noProof/>
                </w:rPr>
                <w:t>)</w:t>
              </w:r>
              <w:r w:rsidRPr="001D75EE">
                <w:rPr>
                  <w:rFonts w:ascii="Arial" w:hAnsi="Arial" w:cs="Arial"/>
                  <w:noProof/>
                </w:rPr>
                <w:t xml:space="preserve"> The code of silence and ethical perceptions. 39(2), pp. 370-386.</w:t>
              </w:r>
            </w:p>
            <w:p w14:paraId="3A5CB1F3" w14:textId="5AB4EDC3" w:rsidR="00AF3912" w:rsidRPr="001D75EE" w:rsidRDefault="00AF3912" w:rsidP="00AF3912">
              <w:pPr>
                <w:pStyle w:val="Bibliography"/>
                <w:rPr>
                  <w:rFonts w:ascii="Arial" w:hAnsi="Arial" w:cs="Arial"/>
                  <w:noProof/>
                </w:rPr>
              </w:pPr>
              <w:r w:rsidRPr="001D75EE">
                <w:rPr>
                  <w:rFonts w:ascii="Arial" w:hAnsi="Arial" w:cs="Arial"/>
                  <w:noProof/>
                </w:rPr>
                <w:t xml:space="preserve">Potipiroon, W. &amp; Wongpreedee, A., </w:t>
              </w:r>
              <w:r w:rsidR="00BB7FCD" w:rsidRPr="001D75EE">
                <w:rPr>
                  <w:rFonts w:ascii="Arial" w:hAnsi="Arial" w:cs="Arial"/>
                  <w:noProof/>
                </w:rPr>
                <w:t>(</w:t>
              </w:r>
              <w:r w:rsidRPr="001D75EE">
                <w:rPr>
                  <w:rFonts w:ascii="Arial" w:hAnsi="Arial" w:cs="Arial"/>
                  <w:noProof/>
                </w:rPr>
                <w:t>2020</w:t>
              </w:r>
              <w:r w:rsidR="00BB7FCD" w:rsidRPr="001D75EE">
                <w:rPr>
                  <w:rFonts w:ascii="Arial" w:hAnsi="Arial" w:cs="Arial"/>
                  <w:noProof/>
                </w:rPr>
                <w:t>)</w:t>
              </w:r>
              <w:r w:rsidRPr="001D75EE">
                <w:rPr>
                  <w:rFonts w:ascii="Arial" w:hAnsi="Arial" w:cs="Arial"/>
                  <w:noProof/>
                </w:rPr>
                <w:t xml:space="preserve">. Ethical Climate and Whistleblowing Intentions: Testing the Mediating Roles of Public Service Motivation and Psychological Safety Among Local Government Employees. </w:t>
              </w:r>
              <w:r w:rsidRPr="001D75EE">
                <w:rPr>
                  <w:rFonts w:ascii="Arial" w:hAnsi="Arial" w:cs="Arial"/>
                  <w:i/>
                  <w:iCs/>
                  <w:noProof/>
                </w:rPr>
                <w:t xml:space="preserve">Public Personnel Management, </w:t>
              </w:r>
              <w:r w:rsidRPr="001D75EE">
                <w:rPr>
                  <w:rFonts w:ascii="Arial" w:hAnsi="Arial" w:cs="Arial"/>
                  <w:noProof/>
                </w:rPr>
                <w:t>50(3), pp. 327-355.</w:t>
              </w:r>
            </w:p>
            <w:p w14:paraId="11238235" w14:textId="6FC1186C" w:rsidR="00AF3912" w:rsidRPr="001D75EE" w:rsidRDefault="00AF3912" w:rsidP="00AF3912">
              <w:pPr>
                <w:pStyle w:val="Bibliography"/>
                <w:rPr>
                  <w:rFonts w:ascii="Arial" w:hAnsi="Arial" w:cs="Arial"/>
                  <w:noProof/>
                </w:rPr>
              </w:pPr>
              <w:r w:rsidRPr="001D75EE">
                <w:rPr>
                  <w:rFonts w:ascii="Arial" w:hAnsi="Arial" w:cs="Arial"/>
                  <w:noProof/>
                </w:rPr>
                <w:t xml:space="preserve">Rajakaruna, N., Henry, P. J. &amp; Scott, A. J., </w:t>
              </w:r>
              <w:r w:rsidR="00ED3402" w:rsidRPr="001D75EE">
                <w:rPr>
                  <w:rFonts w:ascii="Arial" w:hAnsi="Arial" w:cs="Arial"/>
                  <w:noProof/>
                </w:rPr>
                <w:t>(</w:t>
              </w:r>
              <w:r w:rsidRPr="001D75EE">
                <w:rPr>
                  <w:rFonts w:ascii="Arial" w:hAnsi="Arial" w:cs="Arial"/>
                  <w:noProof/>
                </w:rPr>
                <w:t>2014</w:t>
              </w:r>
              <w:r w:rsidR="00ED3402" w:rsidRPr="001D75EE">
                <w:rPr>
                  <w:rFonts w:ascii="Arial" w:hAnsi="Arial" w:cs="Arial"/>
                  <w:noProof/>
                </w:rPr>
                <w:t>)</w:t>
              </w:r>
              <w:r w:rsidRPr="001D75EE">
                <w:rPr>
                  <w:rFonts w:ascii="Arial" w:hAnsi="Arial" w:cs="Arial"/>
                  <w:noProof/>
                </w:rPr>
                <w:t xml:space="preserve"> A necessary safety net: use of a confidential internal telephone line to report unethical behaviour. </w:t>
              </w:r>
              <w:r w:rsidRPr="001D75EE">
                <w:rPr>
                  <w:rFonts w:ascii="Arial" w:hAnsi="Arial" w:cs="Arial"/>
                  <w:i/>
                  <w:iCs/>
                  <w:noProof/>
                </w:rPr>
                <w:t xml:space="preserve">Police Practise and Research, </w:t>
              </w:r>
              <w:r w:rsidRPr="001D75EE">
                <w:rPr>
                  <w:rFonts w:ascii="Arial" w:hAnsi="Arial" w:cs="Arial"/>
                  <w:noProof/>
                </w:rPr>
                <w:t>16(5), pp. 431-443.</w:t>
              </w:r>
            </w:p>
            <w:p w14:paraId="1A46F74F" w14:textId="6F24561A" w:rsidR="00AF3912" w:rsidRPr="001D75EE" w:rsidRDefault="00AF3912" w:rsidP="00AF3912">
              <w:pPr>
                <w:pStyle w:val="Bibliography"/>
                <w:rPr>
                  <w:rFonts w:ascii="Arial" w:hAnsi="Arial" w:cs="Arial"/>
                  <w:noProof/>
                </w:rPr>
              </w:pPr>
              <w:r w:rsidRPr="001D75EE">
                <w:rPr>
                  <w:rFonts w:ascii="Arial" w:hAnsi="Arial" w:cs="Arial"/>
                  <w:noProof/>
                </w:rPr>
                <w:t xml:space="preserve">Resnik, D. B., </w:t>
              </w:r>
              <w:r w:rsidR="00ED3402" w:rsidRPr="001D75EE">
                <w:rPr>
                  <w:rFonts w:ascii="Arial" w:hAnsi="Arial" w:cs="Arial"/>
                  <w:noProof/>
                </w:rPr>
                <w:t>(</w:t>
              </w:r>
              <w:r w:rsidRPr="001D75EE">
                <w:rPr>
                  <w:rFonts w:ascii="Arial" w:hAnsi="Arial" w:cs="Arial"/>
                  <w:noProof/>
                </w:rPr>
                <w:t>2019</w:t>
              </w:r>
              <w:r w:rsidR="00ED3402" w:rsidRPr="001D75EE">
                <w:rPr>
                  <w:rFonts w:ascii="Arial" w:hAnsi="Arial" w:cs="Arial"/>
                  <w:noProof/>
                </w:rPr>
                <w:t>0</w:t>
              </w:r>
              <w:r w:rsidRPr="001D75EE">
                <w:rPr>
                  <w:rFonts w:ascii="Arial" w:hAnsi="Arial" w:cs="Arial"/>
                  <w:noProof/>
                </w:rPr>
                <w:t xml:space="preserve"> Is it time to revise the definition of research misconduct?. </w:t>
              </w:r>
              <w:r w:rsidRPr="001D75EE">
                <w:rPr>
                  <w:rFonts w:ascii="Arial" w:hAnsi="Arial" w:cs="Arial"/>
                  <w:i/>
                  <w:iCs/>
                  <w:noProof/>
                </w:rPr>
                <w:t xml:space="preserve">Accountability in Research, </w:t>
              </w:r>
              <w:r w:rsidRPr="001D75EE">
                <w:rPr>
                  <w:rFonts w:ascii="Arial" w:hAnsi="Arial" w:cs="Arial"/>
                  <w:noProof/>
                </w:rPr>
                <w:t>26(2), pp. 123-137.</w:t>
              </w:r>
            </w:p>
            <w:p w14:paraId="2F8A5330" w14:textId="01E59B05" w:rsidR="00AF3912" w:rsidRPr="001D75EE" w:rsidRDefault="00AF3912" w:rsidP="00AF3912">
              <w:pPr>
                <w:pStyle w:val="Bibliography"/>
                <w:rPr>
                  <w:rFonts w:ascii="Arial" w:hAnsi="Arial" w:cs="Arial"/>
                  <w:noProof/>
                </w:rPr>
              </w:pPr>
              <w:r w:rsidRPr="001D75EE">
                <w:rPr>
                  <w:rFonts w:ascii="Arial" w:hAnsi="Arial" w:cs="Arial"/>
                  <w:noProof/>
                </w:rPr>
                <w:t xml:space="preserve">Roberson, C., </w:t>
              </w:r>
              <w:r w:rsidR="00ED3402" w:rsidRPr="001D75EE">
                <w:rPr>
                  <w:rFonts w:ascii="Arial" w:hAnsi="Arial" w:cs="Arial"/>
                  <w:noProof/>
                </w:rPr>
                <w:t>(</w:t>
              </w:r>
              <w:r w:rsidRPr="001D75EE">
                <w:rPr>
                  <w:rFonts w:ascii="Arial" w:hAnsi="Arial" w:cs="Arial"/>
                  <w:noProof/>
                </w:rPr>
                <w:t>2017</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Misconduct A Global Perspective. </w:t>
              </w:r>
              <w:r w:rsidRPr="001D75EE">
                <w:rPr>
                  <w:rFonts w:ascii="Arial" w:hAnsi="Arial" w:cs="Arial"/>
                  <w:noProof/>
                </w:rPr>
                <w:t>New York: CRC Press Taylor &amp; Francis Group.</w:t>
              </w:r>
            </w:p>
            <w:p w14:paraId="68A628D5" w14:textId="5E95A969" w:rsidR="00AF3912" w:rsidRPr="001D75EE" w:rsidRDefault="00AF3912" w:rsidP="00AF3912">
              <w:pPr>
                <w:pStyle w:val="Bibliography"/>
                <w:rPr>
                  <w:rFonts w:ascii="Arial" w:hAnsi="Arial" w:cs="Arial"/>
                  <w:noProof/>
                </w:rPr>
              </w:pPr>
              <w:r w:rsidRPr="001D75EE">
                <w:rPr>
                  <w:rFonts w:ascii="Arial" w:hAnsi="Arial" w:cs="Arial"/>
                  <w:noProof/>
                </w:rPr>
                <w:t xml:space="preserve">Rothwell, G. R. &amp; Baldwin, J. N., </w:t>
              </w:r>
              <w:r w:rsidR="00ED3402" w:rsidRPr="001D75EE">
                <w:rPr>
                  <w:rFonts w:ascii="Arial" w:hAnsi="Arial" w:cs="Arial"/>
                  <w:noProof/>
                </w:rPr>
                <w:t>(</w:t>
              </w:r>
              <w:r w:rsidRPr="001D75EE">
                <w:rPr>
                  <w:rFonts w:ascii="Arial" w:hAnsi="Arial" w:cs="Arial"/>
                  <w:noProof/>
                </w:rPr>
                <w:t>2007</w:t>
              </w:r>
              <w:r w:rsidR="00ED3402" w:rsidRPr="001D75EE">
                <w:rPr>
                  <w:rFonts w:ascii="Arial" w:hAnsi="Arial" w:cs="Arial"/>
                  <w:noProof/>
                </w:rPr>
                <w:t>)</w:t>
              </w:r>
              <w:r w:rsidRPr="001D75EE">
                <w:rPr>
                  <w:rFonts w:ascii="Arial" w:hAnsi="Arial" w:cs="Arial"/>
                  <w:noProof/>
                </w:rPr>
                <w:t xml:space="preserve"> Whistle-Blowing and the Code of Silence in Police Agencies: Policy and Structural Predictors. </w:t>
              </w:r>
              <w:r w:rsidRPr="001D75EE">
                <w:rPr>
                  <w:rFonts w:ascii="Arial" w:hAnsi="Arial" w:cs="Arial"/>
                  <w:i/>
                  <w:iCs/>
                  <w:noProof/>
                </w:rPr>
                <w:t xml:space="preserve">Crime &amp; Delinquency, </w:t>
              </w:r>
              <w:r w:rsidRPr="001D75EE">
                <w:rPr>
                  <w:rFonts w:ascii="Arial" w:hAnsi="Arial" w:cs="Arial"/>
                  <w:noProof/>
                </w:rPr>
                <w:t>53(4), pp. 605-632.</w:t>
              </w:r>
            </w:p>
            <w:p w14:paraId="49796FC2" w14:textId="6B3D5736" w:rsidR="00AF3912" w:rsidRPr="001D75EE" w:rsidRDefault="00AF3912" w:rsidP="00AF3912">
              <w:pPr>
                <w:pStyle w:val="Bibliography"/>
                <w:rPr>
                  <w:rFonts w:ascii="Arial" w:hAnsi="Arial" w:cs="Arial"/>
                  <w:noProof/>
                </w:rPr>
              </w:pPr>
              <w:r w:rsidRPr="001D75EE">
                <w:rPr>
                  <w:rFonts w:ascii="Arial" w:hAnsi="Arial" w:cs="Arial"/>
                  <w:noProof/>
                </w:rPr>
                <w:t xml:space="preserve">Salomao, A., </w:t>
              </w:r>
              <w:r w:rsidR="00ED3402" w:rsidRPr="001D75EE">
                <w:rPr>
                  <w:rFonts w:ascii="Arial" w:hAnsi="Arial" w:cs="Arial"/>
                  <w:noProof/>
                </w:rPr>
                <w:t>(</w:t>
              </w:r>
              <w:r w:rsidRPr="001D75EE">
                <w:rPr>
                  <w:rFonts w:ascii="Arial" w:hAnsi="Arial" w:cs="Arial"/>
                  <w:noProof/>
                </w:rPr>
                <w:t>2023</w:t>
              </w:r>
              <w:r w:rsidR="00ED3402" w:rsidRPr="001D75EE">
                <w:rPr>
                  <w:rFonts w:ascii="Arial" w:hAnsi="Arial" w:cs="Arial"/>
                  <w:noProof/>
                </w:rPr>
                <w:t>0</w:t>
              </w:r>
              <w:r w:rsidRPr="001D75EE">
                <w:rPr>
                  <w:rFonts w:ascii="Arial" w:hAnsi="Arial" w:cs="Arial"/>
                  <w:noProof/>
                </w:rPr>
                <w:t xml:space="preserve"> </w:t>
              </w:r>
              <w:r w:rsidRPr="001D75EE">
                <w:rPr>
                  <w:rFonts w:ascii="Arial" w:hAnsi="Arial" w:cs="Arial"/>
                  <w:i/>
                  <w:iCs/>
                  <w:noProof/>
                </w:rPr>
                <w:t xml:space="preserve">Mind The GRAPH: The Art of Interpretation: A Journey through Thematic Analysis.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https://mindthegraph.com/blog/thematic-analysis/</w:t>
              </w:r>
              <w:r w:rsidRPr="001D75EE">
                <w:rPr>
                  <w:rFonts w:ascii="Arial" w:hAnsi="Arial" w:cs="Arial"/>
                  <w:noProof/>
                </w:rPr>
                <w:br/>
                <w:t>[Accessed 19th February 2025].</w:t>
              </w:r>
            </w:p>
            <w:p w14:paraId="52C15365" w14:textId="41E4431F" w:rsidR="00AF3912" w:rsidRPr="001D75EE" w:rsidRDefault="00AF3912" w:rsidP="00AF3912">
              <w:pPr>
                <w:pStyle w:val="Bibliography"/>
                <w:rPr>
                  <w:rFonts w:ascii="Arial" w:hAnsi="Arial" w:cs="Arial"/>
                  <w:noProof/>
                </w:rPr>
              </w:pPr>
              <w:r w:rsidRPr="001D75EE">
                <w:rPr>
                  <w:rFonts w:ascii="Arial" w:hAnsi="Arial" w:cs="Arial"/>
                  <w:noProof/>
                </w:rPr>
                <w:t xml:space="preserve">Samuel, A. A. &amp; Odunayo, O. O., </w:t>
              </w:r>
              <w:r w:rsidR="00ED3402" w:rsidRPr="001D75EE">
                <w:rPr>
                  <w:rFonts w:ascii="Arial" w:hAnsi="Arial" w:cs="Arial"/>
                  <w:noProof/>
                </w:rPr>
                <w:t>(</w:t>
              </w:r>
              <w:r w:rsidRPr="001D75EE">
                <w:rPr>
                  <w:rFonts w:ascii="Arial" w:hAnsi="Arial" w:cs="Arial"/>
                  <w:noProof/>
                </w:rPr>
                <w:t>2023</w:t>
              </w:r>
              <w:r w:rsidR="00ED3402" w:rsidRPr="001D75EE">
                <w:rPr>
                  <w:rFonts w:ascii="Arial" w:hAnsi="Arial" w:cs="Arial"/>
                  <w:noProof/>
                </w:rPr>
                <w:t>)</w:t>
              </w:r>
              <w:r w:rsidRPr="001D75EE">
                <w:rPr>
                  <w:rFonts w:ascii="Arial" w:hAnsi="Arial" w:cs="Arial"/>
                  <w:noProof/>
                </w:rPr>
                <w:t xml:space="preserve"> Perception of police misconduct and satisfaction with police: The role of confidence in police and legitimisation. </w:t>
              </w:r>
              <w:r w:rsidRPr="001D75EE">
                <w:rPr>
                  <w:rFonts w:ascii="Arial" w:hAnsi="Arial" w:cs="Arial"/>
                  <w:i/>
                  <w:iCs/>
                  <w:noProof/>
                </w:rPr>
                <w:t>A</w:t>
              </w:r>
              <w:r w:rsidR="005D60B1" w:rsidRPr="001D75EE">
                <w:rPr>
                  <w:rFonts w:ascii="Arial" w:hAnsi="Arial" w:cs="Arial"/>
                  <w:i/>
                  <w:iCs/>
                  <w:noProof/>
                </w:rPr>
                <w:t>f</w:t>
              </w:r>
              <w:r w:rsidRPr="001D75EE">
                <w:rPr>
                  <w:rFonts w:ascii="Arial" w:hAnsi="Arial" w:cs="Arial"/>
                  <w:i/>
                  <w:iCs/>
                  <w:noProof/>
                </w:rPr>
                <w:t>rican Secu</w:t>
              </w:r>
              <w:r w:rsidR="00AA7A2E" w:rsidRPr="001D75EE">
                <w:rPr>
                  <w:rFonts w:ascii="Arial" w:hAnsi="Arial" w:cs="Arial"/>
                  <w:i/>
                  <w:iCs/>
                  <w:noProof/>
                </w:rPr>
                <w:t>rity</w:t>
              </w:r>
              <w:r w:rsidRPr="001D75EE">
                <w:rPr>
                  <w:rFonts w:ascii="Arial" w:hAnsi="Arial" w:cs="Arial"/>
                  <w:i/>
                  <w:iCs/>
                  <w:noProof/>
                </w:rPr>
                <w:t xml:space="preserve"> Review, </w:t>
              </w:r>
              <w:r w:rsidRPr="001D75EE">
                <w:rPr>
                  <w:rFonts w:ascii="Arial" w:hAnsi="Arial" w:cs="Arial"/>
                  <w:noProof/>
                </w:rPr>
                <w:t>32(4), pp. 387-401.</w:t>
              </w:r>
            </w:p>
            <w:p w14:paraId="5DA93570" w14:textId="2F3619B9" w:rsidR="00AF3912" w:rsidRPr="001D75EE" w:rsidRDefault="00AF3912" w:rsidP="00AF3912">
              <w:pPr>
                <w:pStyle w:val="Bibliography"/>
                <w:rPr>
                  <w:rFonts w:ascii="Arial" w:hAnsi="Arial" w:cs="Arial"/>
                  <w:noProof/>
                </w:rPr>
              </w:pPr>
              <w:r w:rsidRPr="001D75EE">
                <w:rPr>
                  <w:rFonts w:ascii="Arial" w:hAnsi="Arial" w:cs="Arial"/>
                  <w:noProof/>
                </w:rPr>
                <w:t xml:space="preserve">Sansone, C. &amp; Harackiewicz, J. M., </w:t>
              </w:r>
              <w:r w:rsidR="00ED3402" w:rsidRPr="001D75EE">
                <w:rPr>
                  <w:rFonts w:ascii="Arial" w:hAnsi="Arial" w:cs="Arial"/>
                  <w:noProof/>
                </w:rPr>
                <w:t>(</w:t>
              </w:r>
              <w:r w:rsidRPr="001D75EE">
                <w:rPr>
                  <w:rFonts w:ascii="Arial" w:hAnsi="Arial" w:cs="Arial"/>
                  <w:noProof/>
                </w:rPr>
                <w:t>2000</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Intrinsic and Extrinsic Motivation: The Search for Optimal Motivation and Performance. </w:t>
              </w:r>
              <w:r w:rsidRPr="001D75EE">
                <w:rPr>
                  <w:rFonts w:ascii="Arial" w:hAnsi="Arial" w:cs="Arial"/>
                  <w:noProof/>
                </w:rPr>
                <w:t>1st ed. Chantilly: Elsevier Science &amp; Technology.</w:t>
              </w:r>
            </w:p>
            <w:p w14:paraId="3F73EB2B" w14:textId="074DA5E9"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Saunders, M., Lewis, P. &amp; Thornhill, A., </w:t>
              </w:r>
              <w:r w:rsidR="00ED3402" w:rsidRPr="001D75EE">
                <w:rPr>
                  <w:rFonts w:ascii="Arial" w:hAnsi="Arial" w:cs="Arial"/>
                  <w:noProof/>
                </w:rPr>
                <w:t>(</w:t>
              </w:r>
              <w:r w:rsidRPr="001D75EE">
                <w:rPr>
                  <w:rFonts w:ascii="Arial" w:hAnsi="Arial" w:cs="Arial"/>
                  <w:noProof/>
                </w:rPr>
                <w:t>2019</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Research Methods for Business Students. </w:t>
              </w:r>
              <w:r w:rsidRPr="001D75EE">
                <w:rPr>
                  <w:rFonts w:ascii="Arial" w:hAnsi="Arial" w:cs="Arial"/>
                  <w:noProof/>
                </w:rPr>
                <w:t>Eighth ed. Essex: Pearson Education Limited.</w:t>
              </w:r>
            </w:p>
            <w:p w14:paraId="5D11B686" w14:textId="033BF0F4" w:rsidR="00AF3912" w:rsidRPr="001D75EE" w:rsidRDefault="00AF3912" w:rsidP="00AF3912">
              <w:pPr>
                <w:pStyle w:val="Bibliography"/>
                <w:rPr>
                  <w:rFonts w:ascii="Arial" w:hAnsi="Arial" w:cs="Arial"/>
                  <w:noProof/>
                </w:rPr>
              </w:pPr>
              <w:r w:rsidRPr="001D75EE">
                <w:rPr>
                  <w:rFonts w:ascii="Arial" w:hAnsi="Arial" w:cs="Arial"/>
                  <w:noProof/>
                </w:rPr>
                <w:t xml:space="preserve">Schein, E. H., </w:t>
              </w:r>
              <w:r w:rsidR="00ED3402" w:rsidRPr="001D75EE">
                <w:rPr>
                  <w:rFonts w:ascii="Arial" w:hAnsi="Arial" w:cs="Arial"/>
                  <w:noProof/>
                </w:rPr>
                <w:t>(</w:t>
              </w:r>
              <w:r w:rsidRPr="001D75EE">
                <w:rPr>
                  <w:rFonts w:ascii="Arial" w:hAnsi="Arial" w:cs="Arial"/>
                  <w:noProof/>
                </w:rPr>
                <w:t>2017</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Organizational culture and leadership. </w:t>
              </w:r>
              <w:r w:rsidRPr="001D75EE">
                <w:rPr>
                  <w:rFonts w:ascii="Arial" w:hAnsi="Arial" w:cs="Arial"/>
                  <w:noProof/>
                </w:rPr>
                <w:t>Fifth ed. Hoboken: Wiley.</w:t>
              </w:r>
            </w:p>
            <w:p w14:paraId="0B940DB9" w14:textId="65DB810E" w:rsidR="00AF3912" w:rsidRPr="001D75EE" w:rsidRDefault="00AF3912" w:rsidP="00AF3912">
              <w:pPr>
                <w:pStyle w:val="Bibliography"/>
                <w:rPr>
                  <w:rFonts w:ascii="Arial" w:hAnsi="Arial" w:cs="Arial"/>
                  <w:noProof/>
                </w:rPr>
              </w:pPr>
              <w:r w:rsidRPr="001D75EE">
                <w:rPr>
                  <w:rFonts w:ascii="Arial" w:hAnsi="Arial" w:cs="Arial"/>
                  <w:noProof/>
                </w:rPr>
                <w:t xml:space="preserve">Schulenberg, J. L., Chenier, A., Buffone, S. &amp; Wojciechowski, C., </w:t>
              </w:r>
              <w:r w:rsidR="00ED3402" w:rsidRPr="001D75EE">
                <w:rPr>
                  <w:rFonts w:ascii="Arial" w:hAnsi="Arial" w:cs="Arial"/>
                  <w:noProof/>
                </w:rPr>
                <w:t>(</w:t>
              </w:r>
              <w:r w:rsidRPr="001D75EE">
                <w:rPr>
                  <w:rFonts w:ascii="Arial" w:hAnsi="Arial" w:cs="Arial"/>
                  <w:noProof/>
                </w:rPr>
                <w:t>2015</w:t>
              </w:r>
              <w:r w:rsidR="00ED3402" w:rsidRPr="001D75EE">
                <w:rPr>
                  <w:rFonts w:ascii="Arial" w:hAnsi="Arial" w:cs="Arial"/>
                  <w:noProof/>
                </w:rPr>
                <w:t>)</w:t>
              </w:r>
              <w:r w:rsidRPr="001D75EE">
                <w:rPr>
                  <w:rFonts w:ascii="Arial" w:hAnsi="Arial" w:cs="Arial"/>
                  <w:noProof/>
                </w:rPr>
                <w:t xml:space="preserve"> An application of procedural justice to stakeholder perspectives: examining police legitimacy and public trust in police complaints systems. </w:t>
              </w:r>
              <w:r w:rsidRPr="001D75EE">
                <w:rPr>
                  <w:rFonts w:ascii="Arial" w:hAnsi="Arial" w:cs="Arial"/>
                  <w:i/>
                  <w:iCs/>
                  <w:noProof/>
                </w:rPr>
                <w:t xml:space="preserve">Policing and Society, </w:t>
              </w:r>
              <w:r w:rsidRPr="001D75EE">
                <w:rPr>
                  <w:rFonts w:ascii="Arial" w:hAnsi="Arial" w:cs="Arial"/>
                  <w:noProof/>
                </w:rPr>
                <w:t>27(7), pp. 779-796.</w:t>
              </w:r>
            </w:p>
            <w:p w14:paraId="49DF19EB" w14:textId="3E4A16F0" w:rsidR="00AF3912" w:rsidRPr="001D75EE" w:rsidRDefault="00AF3912" w:rsidP="00AF3912">
              <w:pPr>
                <w:pStyle w:val="Bibliography"/>
                <w:rPr>
                  <w:rFonts w:ascii="Arial" w:hAnsi="Arial" w:cs="Arial"/>
                  <w:noProof/>
                </w:rPr>
              </w:pPr>
              <w:r w:rsidRPr="001D75EE">
                <w:rPr>
                  <w:rFonts w:ascii="Arial" w:hAnsi="Arial" w:cs="Arial"/>
                  <w:noProof/>
                </w:rPr>
                <w:t xml:space="preserve">Scribbr, </w:t>
              </w:r>
              <w:r w:rsidR="00ED3402" w:rsidRPr="001D75EE">
                <w:rPr>
                  <w:rFonts w:ascii="Arial" w:hAnsi="Arial" w:cs="Arial"/>
                  <w:noProof/>
                </w:rPr>
                <w:t>(</w:t>
              </w:r>
              <w:r w:rsidRPr="001D75EE">
                <w:rPr>
                  <w:rFonts w:ascii="Arial" w:hAnsi="Arial" w:cs="Arial"/>
                  <w:noProof/>
                </w:rPr>
                <w:t>2021</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When to use mixed methods research.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https://www.scribbr.com/methodology/mixed-methods-research/#:~:text=For%20example%2C%20you%20could%20use,dangerous%20for%20cyclists%20than%20others.</w:t>
              </w:r>
              <w:r w:rsidRPr="001D75EE">
                <w:rPr>
                  <w:rFonts w:ascii="Arial" w:hAnsi="Arial" w:cs="Arial"/>
                  <w:noProof/>
                </w:rPr>
                <w:br/>
                <w:t>[Accessed 19th February 2025].</w:t>
              </w:r>
            </w:p>
            <w:p w14:paraId="0EF2308E" w14:textId="14D8B8B1" w:rsidR="00AF3912" w:rsidRPr="001D75EE" w:rsidRDefault="00AF3912" w:rsidP="00AF3912">
              <w:pPr>
                <w:pStyle w:val="Bibliography"/>
                <w:rPr>
                  <w:rFonts w:ascii="Arial" w:hAnsi="Arial" w:cs="Arial"/>
                  <w:noProof/>
                </w:rPr>
              </w:pPr>
              <w:r w:rsidRPr="001D75EE">
                <w:rPr>
                  <w:rFonts w:ascii="Arial" w:hAnsi="Arial" w:cs="Arial"/>
                  <w:noProof/>
                </w:rPr>
                <w:t xml:space="preserve">Scribbr, </w:t>
              </w:r>
              <w:r w:rsidR="00ED3402" w:rsidRPr="001D75EE">
                <w:rPr>
                  <w:rFonts w:ascii="Arial" w:hAnsi="Arial" w:cs="Arial"/>
                  <w:noProof/>
                </w:rPr>
                <w:t>(</w:t>
              </w:r>
              <w:r w:rsidRPr="001D75EE">
                <w:rPr>
                  <w:rFonts w:ascii="Arial" w:hAnsi="Arial" w:cs="Arial"/>
                  <w:noProof/>
                </w:rPr>
                <w:t>2022</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Your path to academic success.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https://www.scribbr.com/</w:t>
              </w:r>
              <w:r w:rsidRPr="001D75EE">
                <w:rPr>
                  <w:rFonts w:ascii="Arial" w:hAnsi="Arial" w:cs="Arial"/>
                  <w:noProof/>
                </w:rPr>
                <w:br/>
                <w:t>[Accessed 18th February 2025].</w:t>
              </w:r>
            </w:p>
            <w:p w14:paraId="7C3D6570" w14:textId="2C140D3E" w:rsidR="00AF3912" w:rsidRPr="001D75EE" w:rsidRDefault="00AF3912" w:rsidP="00AF3912">
              <w:pPr>
                <w:pStyle w:val="Bibliography"/>
                <w:rPr>
                  <w:rFonts w:ascii="Arial" w:hAnsi="Arial" w:cs="Arial"/>
                  <w:noProof/>
                </w:rPr>
              </w:pPr>
              <w:r w:rsidRPr="001D75EE">
                <w:rPr>
                  <w:rFonts w:ascii="Arial" w:hAnsi="Arial" w:cs="Arial"/>
                  <w:noProof/>
                </w:rPr>
                <w:t xml:space="preserve">Seaton, J. L., </w:t>
              </w:r>
              <w:r w:rsidR="00ED3402" w:rsidRPr="001D75EE">
                <w:rPr>
                  <w:rFonts w:ascii="Arial" w:hAnsi="Arial" w:cs="Arial"/>
                  <w:noProof/>
                </w:rPr>
                <w:t>(</w:t>
              </w:r>
              <w:r w:rsidRPr="001D75EE">
                <w:rPr>
                  <w:rFonts w:ascii="Arial" w:hAnsi="Arial" w:cs="Arial"/>
                  <w:noProof/>
                </w:rPr>
                <w:t>2017</w:t>
              </w:r>
              <w:r w:rsidR="00ED3402" w:rsidRPr="001D75EE">
                <w:rPr>
                  <w:rFonts w:ascii="Arial" w:hAnsi="Arial" w:cs="Arial"/>
                  <w:noProof/>
                </w:rPr>
                <w:t>)</w:t>
              </w:r>
              <w:r w:rsidRPr="001D75EE">
                <w:rPr>
                  <w:rFonts w:ascii="Arial" w:hAnsi="Arial" w:cs="Arial"/>
                  <w:noProof/>
                </w:rPr>
                <w:t xml:space="preserve"> The Effect of Law Enforcement's Socialization Process on the Whistle-Blowing Behaviour of Police Officers. </w:t>
              </w:r>
              <w:r w:rsidRPr="001D75EE">
                <w:rPr>
                  <w:rFonts w:ascii="Arial" w:hAnsi="Arial" w:cs="Arial"/>
                  <w:i/>
                  <w:iCs/>
                  <w:noProof/>
                </w:rPr>
                <w:t>Global Journal of Managem</w:t>
              </w:r>
              <w:r w:rsidR="00AA7A2E" w:rsidRPr="001D75EE">
                <w:rPr>
                  <w:rFonts w:ascii="Arial" w:hAnsi="Arial" w:cs="Arial"/>
                  <w:i/>
                  <w:iCs/>
                  <w:noProof/>
                </w:rPr>
                <w:t>ent</w:t>
              </w:r>
              <w:r w:rsidRPr="001D75EE">
                <w:rPr>
                  <w:rFonts w:ascii="Arial" w:hAnsi="Arial" w:cs="Arial"/>
                  <w:i/>
                  <w:iCs/>
                  <w:noProof/>
                </w:rPr>
                <w:t xml:space="preserve"> and Marketing, </w:t>
              </w:r>
              <w:r w:rsidRPr="001D75EE">
                <w:rPr>
                  <w:rFonts w:ascii="Arial" w:hAnsi="Arial" w:cs="Arial"/>
                  <w:noProof/>
                </w:rPr>
                <w:t>1(2), pp. 77-84.</w:t>
              </w:r>
            </w:p>
            <w:p w14:paraId="5A69802F" w14:textId="3F8E1D8D" w:rsidR="00AF3912" w:rsidRPr="001D75EE" w:rsidRDefault="00AF3912" w:rsidP="00AF3912">
              <w:pPr>
                <w:pStyle w:val="Bibliography"/>
                <w:rPr>
                  <w:rFonts w:ascii="Arial" w:hAnsi="Arial" w:cs="Arial"/>
                  <w:noProof/>
                </w:rPr>
              </w:pPr>
              <w:r w:rsidRPr="001D75EE">
                <w:rPr>
                  <w:rFonts w:ascii="Arial" w:hAnsi="Arial" w:cs="Arial"/>
                  <w:noProof/>
                </w:rPr>
                <w:t xml:space="preserve">Simon, M. K., </w:t>
              </w:r>
              <w:r w:rsidR="00ED3402" w:rsidRPr="001D75EE">
                <w:rPr>
                  <w:rFonts w:ascii="Arial" w:hAnsi="Arial" w:cs="Arial"/>
                  <w:noProof/>
                </w:rPr>
                <w:t>(</w:t>
              </w:r>
              <w:r w:rsidRPr="001D75EE">
                <w:rPr>
                  <w:rFonts w:ascii="Arial" w:hAnsi="Arial" w:cs="Arial"/>
                  <w:noProof/>
                </w:rPr>
                <w:t>2011</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Assumptions, Limitations and Delimitations.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ttps://d1wqtxts1xzle7.cloudfront.net/63928872/AssumptionslimitationsdelimitationsX20200715-47573-vnzy6b-libre.pdf?1594829910=&amp;response-content-disposition=inline%3B+filename%3DAssumptions_Limitations_and_Delimitation.pdf&amp;Expires=1739961729&amp;Signature=YKDIF</w:t>
              </w:r>
              <w:r w:rsidRPr="001D75EE">
                <w:rPr>
                  <w:rFonts w:ascii="Arial" w:hAnsi="Arial" w:cs="Arial"/>
                  <w:noProof/>
                </w:rPr>
                <w:br/>
                <w:t>[Accessed 19th February 2025].</w:t>
              </w:r>
            </w:p>
            <w:p w14:paraId="1C6766B7" w14:textId="7A56409F" w:rsidR="00AF3912" w:rsidRPr="001D75EE" w:rsidRDefault="00AF3912" w:rsidP="00AF3912">
              <w:pPr>
                <w:pStyle w:val="Bibliography"/>
                <w:rPr>
                  <w:rFonts w:ascii="Arial" w:hAnsi="Arial" w:cs="Arial"/>
                  <w:noProof/>
                </w:rPr>
              </w:pPr>
              <w:r w:rsidRPr="001D75EE">
                <w:rPr>
                  <w:rFonts w:ascii="Arial" w:hAnsi="Arial" w:cs="Arial"/>
                  <w:noProof/>
                </w:rPr>
                <w:t xml:space="preserve">Skogan, W. G., </w:t>
              </w:r>
              <w:r w:rsidR="00ED3402" w:rsidRPr="001D75EE">
                <w:rPr>
                  <w:rFonts w:ascii="Arial" w:hAnsi="Arial" w:cs="Arial"/>
                  <w:noProof/>
                </w:rPr>
                <w:t>(</w:t>
              </w:r>
              <w:r w:rsidRPr="001D75EE">
                <w:rPr>
                  <w:rFonts w:ascii="Arial" w:hAnsi="Arial" w:cs="Arial"/>
                  <w:noProof/>
                </w:rPr>
                <w:t>2008</w:t>
              </w:r>
              <w:r w:rsidR="00ED3402" w:rsidRPr="001D75EE">
                <w:rPr>
                  <w:rFonts w:ascii="Arial" w:hAnsi="Arial" w:cs="Arial"/>
                  <w:noProof/>
                </w:rPr>
                <w:t>)</w:t>
              </w:r>
              <w:r w:rsidRPr="001D75EE">
                <w:rPr>
                  <w:rFonts w:ascii="Arial" w:hAnsi="Arial" w:cs="Arial"/>
                  <w:noProof/>
                </w:rPr>
                <w:t xml:space="preserve"> Why reforms fail. </w:t>
              </w:r>
              <w:r w:rsidRPr="001D75EE">
                <w:rPr>
                  <w:rFonts w:ascii="Arial" w:hAnsi="Arial" w:cs="Arial"/>
                  <w:i/>
                  <w:iCs/>
                  <w:noProof/>
                </w:rPr>
                <w:t xml:space="preserve">Policing &amp; Society, </w:t>
              </w:r>
              <w:r w:rsidRPr="001D75EE">
                <w:rPr>
                  <w:rFonts w:ascii="Arial" w:hAnsi="Arial" w:cs="Arial"/>
                  <w:noProof/>
                </w:rPr>
                <w:t>18(1), pp. 23-34.</w:t>
              </w:r>
            </w:p>
            <w:p w14:paraId="45DC3393" w14:textId="425EC176" w:rsidR="00AF3912" w:rsidRPr="001D75EE" w:rsidRDefault="00AF3912" w:rsidP="00AF3912">
              <w:pPr>
                <w:pStyle w:val="Bibliography"/>
                <w:rPr>
                  <w:rFonts w:ascii="Arial" w:hAnsi="Arial" w:cs="Arial"/>
                  <w:noProof/>
                </w:rPr>
              </w:pPr>
              <w:r w:rsidRPr="001D75EE">
                <w:rPr>
                  <w:rFonts w:ascii="Arial" w:hAnsi="Arial" w:cs="Arial"/>
                  <w:noProof/>
                </w:rPr>
                <w:t xml:space="preserve">Skolnick, J., </w:t>
              </w:r>
              <w:r w:rsidR="00ED3402" w:rsidRPr="001D75EE">
                <w:rPr>
                  <w:rFonts w:ascii="Arial" w:hAnsi="Arial" w:cs="Arial"/>
                  <w:noProof/>
                </w:rPr>
                <w:t>(</w:t>
              </w:r>
              <w:r w:rsidRPr="001D75EE">
                <w:rPr>
                  <w:rFonts w:ascii="Arial" w:hAnsi="Arial" w:cs="Arial"/>
                  <w:noProof/>
                </w:rPr>
                <w:t>2010</w:t>
              </w:r>
              <w:r w:rsidR="00ED3402" w:rsidRPr="001D75EE">
                <w:rPr>
                  <w:rFonts w:ascii="Arial" w:hAnsi="Arial" w:cs="Arial"/>
                  <w:noProof/>
                </w:rPr>
                <w:t>)</w:t>
              </w:r>
              <w:r w:rsidRPr="001D75EE">
                <w:rPr>
                  <w:rFonts w:ascii="Arial" w:hAnsi="Arial" w:cs="Arial"/>
                  <w:noProof/>
                </w:rPr>
                <w:t xml:space="preserve"> Corruption and the Blue Code of Silence. 3(1), pp. 7-19.</w:t>
              </w:r>
            </w:p>
            <w:p w14:paraId="2BB377FA" w14:textId="4A69EBDE" w:rsidR="00AF3912" w:rsidRPr="001D75EE" w:rsidRDefault="00AF3912" w:rsidP="00AF3912">
              <w:pPr>
                <w:pStyle w:val="Bibliography"/>
                <w:rPr>
                  <w:rFonts w:ascii="Arial" w:hAnsi="Arial" w:cs="Arial"/>
                  <w:noProof/>
                </w:rPr>
              </w:pPr>
              <w:r w:rsidRPr="001D75EE">
                <w:rPr>
                  <w:rFonts w:ascii="Arial" w:hAnsi="Arial" w:cs="Arial"/>
                  <w:noProof/>
                </w:rPr>
                <w:t xml:space="preserve">Smart Survey, </w:t>
              </w:r>
              <w:r w:rsidR="00ED3402" w:rsidRPr="001D75EE">
                <w:rPr>
                  <w:rFonts w:ascii="Arial" w:hAnsi="Arial" w:cs="Arial"/>
                  <w:noProof/>
                </w:rPr>
                <w:t>(</w:t>
              </w:r>
              <w:r w:rsidRPr="001D75EE">
                <w:rPr>
                  <w:rFonts w:ascii="Arial" w:hAnsi="Arial" w:cs="Arial"/>
                  <w:noProof/>
                </w:rPr>
                <w:t>2025</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Does GDPR apply to your business?.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https://www.smartsurvey.co.uk/articles/gdpr-compliant-with-data-collection</w:t>
              </w:r>
              <w:r w:rsidRPr="001D75EE">
                <w:rPr>
                  <w:rFonts w:ascii="Arial" w:hAnsi="Arial" w:cs="Arial"/>
                  <w:noProof/>
                </w:rPr>
                <w:br/>
                <w:t>[Accessed 19th February 2025].</w:t>
              </w:r>
            </w:p>
            <w:p w14:paraId="1F0E890A" w14:textId="720BA657" w:rsidR="00AF3912" w:rsidRPr="001D75EE" w:rsidRDefault="00AF3912" w:rsidP="00AF3912">
              <w:pPr>
                <w:pStyle w:val="Bibliography"/>
                <w:rPr>
                  <w:rFonts w:ascii="Arial" w:hAnsi="Arial" w:cs="Arial"/>
                  <w:noProof/>
                </w:rPr>
              </w:pPr>
              <w:r w:rsidRPr="001D75EE">
                <w:rPr>
                  <w:rFonts w:ascii="Arial" w:hAnsi="Arial" w:cs="Arial"/>
                  <w:noProof/>
                </w:rPr>
                <w:t xml:space="preserve">Smith, J. A., </w:t>
              </w:r>
              <w:r w:rsidR="00ED3402" w:rsidRPr="001D75EE">
                <w:rPr>
                  <w:rFonts w:ascii="Arial" w:hAnsi="Arial" w:cs="Arial"/>
                  <w:noProof/>
                </w:rPr>
                <w:t>(</w:t>
              </w:r>
              <w:r w:rsidRPr="001D75EE">
                <w:rPr>
                  <w:rFonts w:ascii="Arial" w:hAnsi="Arial" w:cs="Arial"/>
                  <w:noProof/>
                </w:rPr>
                <w:t>2015</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Qualitative psychology: a practical guide to research methods. </w:t>
              </w:r>
              <w:r w:rsidRPr="001D75EE">
                <w:rPr>
                  <w:rFonts w:ascii="Arial" w:hAnsi="Arial" w:cs="Arial"/>
                  <w:noProof/>
                </w:rPr>
                <w:t>3rd ed. London: Sage.</w:t>
              </w:r>
            </w:p>
            <w:p w14:paraId="0BAC0899" w14:textId="52EF4ADE" w:rsidR="00AF3912" w:rsidRPr="001D75EE" w:rsidRDefault="00AF3912" w:rsidP="00AF3912">
              <w:pPr>
                <w:pStyle w:val="Bibliography"/>
                <w:rPr>
                  <w:rFonts w:ascii="Arial" w:hAnsi="Arial" w:cs="Arial"/>
                  <w:noProof/>
                </w:rPr>
              </w:pPr>
              <w:r w:rsidRPr="001D75EE">
                <w:rPr>
                  <w:rFonts w:ascii="Arial" w:hAnsi="Arial" w:cs="Arial"/>
                  <w:noProof/>
                </w:rPr>
                <w:t xml:space="preserve">South Wales Police, </w:t>
              </w:r>
              <w:r w:rsidR="00ED3402" w:rsidRPr="001D75EE">
                <w:rPr>
                  <w:rFonts w:ascii="Arial" w:hAnsi="Arial" w:cs="Arial"/>
                  <w:noProof/>
                </w:rPr>
                <w:t>(</w:t>
              </w:r>
              <w:r w:rsidRPr="001D75EE">
                <w:rPr>
                  <w:rFonts w:ascii="Arial" w:hAnsi="Arial" w:cs="Arial"/>
                  <w:noProof/>
                </w:rPr>
                <w:t>2020</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South Wales Police Professional Standards Department Passport; Your Guide To A Proud Professional Positive Service With South Wales Police.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https://www.npcc.police.uk/SysSiteAssets/media/downloads/publications/disclosure-logs/national-crime-coordination-committee/2024/02-139-2024-iauosm--sm-08022023-att-b---g.pdf</w:t>
              </w:r>
              <w:r w:rsidRPr="001D75EE">
                <w:rPr>
                  <w:rFonts w:ascii="Arial" w:hAnsi="Arial" w:cs="Arial"/>
                  <w:noProof/>
                </w:rPr>
                <w:br/>
                <w:t>[Accessed 2025 January 2nd].</w:t>
              </w:r>
            </w:p>
            <w:p w14:paraId="61D27F64" w14:textId="64CADAF3" w:rsidR="00AF3912" w:rsidRPr="001D75EE" w:rsidRDefault="00AF3912" w:rsidP="00AF3912">
              <w:pPr>
                <w:pStyle w:val="Bibliography"/>
                <w:rPr>
                  <w:rFonts w:ascii="Arial" w:hAnsi="Arial" w:cs="Arial"/>
                  <w:noProof/>
                </w:rPr>
              </w:pPr>
              <w:r w:rsidRPr="001D75EE">
                <w:rPr>
                  <w:rFonts w:ascii="Arial" w:hAnsi="Arial" w:cs="Arial"/>
                  <w:noProof/>
                </w:rPr>
                <w:t xml:space="preserve">South Wales Police, </w:t>
              </w:r>
              <w:r w:rsidR="00ED3402" w:rsidRPr="001D75EE">
                <w:rPr>
                  <w:rFonts w:ascii="Arial" w:hAnsi="Arial" w:cs="Arial"/>
                  <w:noProof/>
                </w:rPr>
                <w:t>(</w:t>
              </w:r>
              <w:r w:rsidRPr="001D75EE">
                <w:rPr>
                  <w:rFonts w:ascii="Arial" w:hAnsi="Arial" w:cs="Arial"/>
                  <w:noProof/>
                </w:rPr>
                <w:t>2024</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Operation Ninian: Phase 3 Culture, Conduct and Quality of Service, </w:t>
              </w:r>
              <w:r w:rsidRPr="001D75EE">
                <w:rPr>
                  <w:rFonts w:ascii="Arial" w:hAnsi="Arial" w:cs="Arial"/>
                  <w:noProof/>
                </w:rPr>
                <w:t>Bridgend: South Wales Police.</w:t>
              </w:r>
            </w:p>
            <w:p w14:paraId="636E06CD" w14:textId="0AF41216"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Starystach, S. &amp; Holy, K., </w:t>
              </w:r>
              <w:r w:rsidR="00ED3402" w:rsidRPr="001D75EE">
                <w:rPr>
                  <w:rFonts w:ascii="Arial" w:hAnsi="Arial" w:cs="Arial"/>
                  <w:noProof/>
                </w:rPr>
                <w:t>(</w:t>
              </w:r>
              <w:r w:rsidRPr="001D75EE">
                <w:rPr>
                  <w:rFonts w:ascii="Arial" w:hAnsi="Arial" w:cs="Arial"/>
                  <w:noProof/>
                </w:rPr>
                <w:t>2021</w:t>
              </w:r>
              <w:r w:rsidR="00ED3402"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Silence of Organizations How Organisations Cover up Wrongdoing.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https://d-nb.info/1236638476/34#page=107</w:t>
              </w:r>
              <w:r w:rsidRPr="001D75EE">
                <w:rPr>
                  <w:rFonts w:ascii="Arial" w:hAnsi="Arial" w:cs="Arial"/>
                  <w:noProof/>
                </w:rPr>
                <w:br/>
                <w:t>[Accessed 26th January 2025].</w:t>
              </w:r>
            </w:p>
            <w:p w14:paraId="0F07E0C2" w14:textId="184CDCEA" w:rsidR="00AF3912" w:rsidRPr="001D75EE" w:rsidRDefault="00AF3912" w:rsidP="00AF3912">
              <w:pPr>
                <w:pStyle w:val="Bibliography"/>
                <w:rPr>
                  <w:rFonts w:ascii="Arial" w:hAnsi="Arial" w:cs="Arial"/>
                  <w:noProof/>
                </w:rPr>
              </w:pPr>
              <w:r w:rsidRPr="001D75EE">
                <w:rPr>
                  <w:rFonts w:ascii="Arial" w:hAnsi="Arial" w:cs="Arial"/>
                  <w:noProof/>
                </w:rPr>
                <w:t xml:space="preserve">Stuirbergen, A. K. et al., </w:t>
              </w:r>
              <w:r w:rsidR="00ED3402" w:rsidRPr="001D75EE">
                <w:rPr>
                  <w:rFonts w:ascii="Arial" w:hAnsi="Arial" w:cs="Arial"/>
                  <w:noProof/>
                </w:rPr>
                <w:t>(</w:t>
              </w:r>
              <w:r w:rsidRPr="001D75EE">
                <w:rPr>
                  <w:rFonts w:ascii="Arial" w:hAnsi="Arial" w:cs="Arial"/>
                  <w:noProof/>
                </w:rPr>
                <w:t>2024</w:t>
              </w:r>
              <w:r w:rsidR="00ED3402" w:rsidRPr="001D75EE">
                <w:rPr>
                  <w:rFonts w:ascii="Arial" w:hAnsi="Arial" w:cs="Arial"/>
                  <w:noProof/>
                </w:rPr>
                <w:t>0</w:t>
              </w:r>
              <w:r w:rsidRPr="001D75EE">
                <w:rPr>
                  <w:rFonts w:ascii="Arial" w:hAnsi="Arial" w:cs="Arial"/>
                  <w:noProof/>
                </w:rPr>
                <w:t xml:space="preserve"> Nurturing Longitudinal Samples 2.0. </w:t>
              </w:r>
              <w:r w:rsidRPr="001D75EE">
                <w:rPr>
                  <w:rFonts w:ascii="Arial" w:hAnsi="Arial" w:cs="Arial"/>
                  <w:i/>
                  <w:iCs/>
                  <w:noProof/>
                </w:rPr>
                <w:t>Western Jou</w:t>
              </w:r>
              <w:r w:rsidR="00AA7A2E" w:rsidRPr="001D75EE">
                <w:rPr>
                  <w:rFonts w:ascii="Arial" w:hAnsi="Arial" w:cs="Arial"/>
                  <w:i/>
                  <w:iCs/>
                  <w:noProof/>
                </w:rPr>
                <w:t>r</w:t>
              </w:r>
              <w:r w:rsidRPr="001D75EE">
                <w:rPr>
                  <w:rFonts w:ascii="Arial" w:hAnsi="Arial" w:cs="Arial"/>
                  <w:i/>
                  <w:iCs/>
                  <w:noProof/>
                </w:rPr>
                <w:t xml:space="preserve">nal of Nursing Research, </w:t>
              </w:r>
              <w:r w:rsidRPr="001D75EE">
                <w:rPr>
                  <w:rFonts w:ascii="Arial" w:hAnsi="Arial" w:cs="Arial"/>
                  <w:noProof/>
                </w:rPr>
                <w:t>46(10), pp. 831-836.</w:t>
              </w:r>
            </w:p>
            <w:p w14:paraId="3C4636BD" w14:textId="0E5198C5" w:rsidR="00AF3912" w:rsidRPr="001D75EE" w:rsidRDefault="00AF3912" w:rsidP="00AF3912">
              <w:pPr>
                <w:pStyle w:val="Bibliography"/>
                <w:rPr>
                  <w:rFonts w:ascii="Arial" w:hAnsi="Arial" w:cs="Arial"/>
                  <w:noProof/>
                </w:rPr>
              </w:pPr>
              <w:r w:rsidRPr="001D75EE">
                <w:rPr>
                  <w:rFonts w:ascii="Arial" w:hAnsi="Arial" w:cs="Arial"/>
                  <w:noProof/>
                </w:rPr>
                <w:t xml:space="preserve">Suchman, M. C., </w:t>
              </w:r>
              <w:r w:rsidR="00ED3402" w:rsidRPr="001D75EE">
                <w:rPr>
                  <w:rFonts w:ascii="Arial" w:hAnsi="Arial" w:cs="Arial"/>
                  <w:noProof/>
                </w:rPr>
                <w:t>(</w:t>
              </w:r>
              <w:r w:rsidRPr="001D75EE">
                <w:rPr>
                  <w:rFonts w:ascii="Arial" w:hAnsi="Arial" w:cs="Arial"/>
                  <w:noProof/>
                </w:rPr>
                <w:t>1995</w:t>
              </w:r>
              <w:r w:rsidR="00ED3402" w:rsidRPr="001D75EE">
                <w:rPr>
                  <w:rFonts w:ascii="Arial" w:hAnsi="Arial" w:cs="Arial"/>
                  <w:noProof/>
                </w:rPr>
                <w:t>)</w:t>
              </w:r>
              <w:r w:rsidRPr="001D75EE">
                <w:rPr>
                  <w:rFonts w:ascii="Arial" w:hAnsi="Arial" w:cs="Arial"/>
                  <w:noProof/>
                </w:rPr>
                <w:t xml:space="preserve"> Managing legitimacy: Strategic and institutional approaches. </w:t>
              </w:r>
              <w:r w:rsidRPr="001D75EE">
                <w:rPr>
                  <w:rFonts w:ascii="Arial" w:hAnsi="Arial" w:cs="Arial"/>
                  <w:i/>
                  <w:iCs/>
                  <w:noProof/>
                </w:rPr>
                <w:t xml:space="preserve">Academy of Management. The Academy of Management Review, </w:t>
              </w:r>
              <w:r w:rsidRPr="001D75EE">
                <w:rPr>
                  <w:rFonts w:ascii="Arial" w:hAnsi="Arial" w:cs="Arial"/>
                  <w:noProof/>
                </w:rPr>
                <w:t>20(3), p. 571.</w:t>
              </w:r>
            </w:p>
            <w:p w14:paraId="6CAEB657" w14:textId="5DFECCCC" w:rsidR="00AF3912" w:rsidRPr="001D75EE" w:rsidRDefault="00AF3912" w:rsidP="00AF3912">
              <w:pPr>
                <w:pStyle w:val="Bibliography"/>
                <w:rPr>
                  <w:rFonts w:ascii="Arial" w:hAnsi="Arial" w:cs="Arial"/>
                  <w:noProof/>
                </w:rPr>
              </w:pPr>
              <w:r w:rsidRPr="001D75EE">
                <w:rPr>
                  <w:rFonts w:ascii="Arial" w:hAnsi="Arial" w:cs="Arial"/>
                  <w:noProof/>
                </w:rPr>
                <w:t xml:space="preserve">Sweeting, F., Cole, T. &amp; Hills, P., </w:t>
              </w:r>
              <w:r w:rsidR="00ED3402" w:rsidRPr="001D75EE">
                <w:rPr>
                  <w:rFonts w:ascii="Arial" w:hAnsi="Arial" w:cs="Arial"/>
                  <w:noProof/>
                </w:rPr>
                <w:t>(</w:t>
              </w:r>
              <w:r w:rsidRPr="001D75EE">
                <w:rPr>
                  <w:rFonts w:ascii="Arial" w:hAnsi="Arial" w:cs="Arial"/>
                  <w:noProof/>
                </w:rPr>
                <w:t>2022</w:t>
              </w:r>
              <w:r w:rsidR="00ED3402" w:rsidRPr="001D75EE">
                <w:rPr>
                  <w:rFonts w:ascii="Arial" w:hAnsi="Arial" w:cs="Arial"/>
                  <w:noProof/>
                </w:rPr>
                <w:t>)</w:t>
              </w:r>
              <w:r w:rsidRPr="001D75EE">
                <w:rPr>
                  <w:rFonts w:ascii="Arial" w:hAnsi="Arial" w:cs="Arial"/>
                  <w:noProof/>
                </w:rPr>
                <w:t xml:space="preserve"> Is the blue wall of silence a fallacy in cases of police sexual misconduct?. </w:t>
              </w:r>
              <w:r w:rsidRPr="001D75EE">
                <w:rPr>
                  <w:rFonts w:ascii="Arial" w:hAnsi="Arial" w:cs="Arial"/>
                  <w:i/>
                  <w:iCs/>
                  <w:noProof/>
                </w:rPr>
                <w:t xml:space="preserve">International Journal of Police Science &amp; Management, </w:t>
              </w:r>
              <w:r w:rsidRPr="001D75EE">
                <w:rPr>
                  <w:rFonts w:ascii="Arial" w:hAnsi="Arial" w:cs="Arial"/>
                  <w:noProof/>
                </w:rPr>
                <w:t>24(3), pp. 285-297.</w:t>
              </w:r>
            </w:p>
            <w:p w14:paraId="059624F7" w14:textId="31124F09" w:rsidR="00AF3912" w:rsidRPr="001D75EE" w:rsidRDefault="00AF3912" w:rsidP="00AF3912">
              <w:pPr>
                <w:pStyle w:val="Bibliography"/>
                <w:rPr>
                  <w:rFonts w:ascii="Arial" w:hAnsi="Arial" w:cs="Arial"/>
                  <w:noProof/>
                </w:rPr>
              </w:pPr>
              <w:r w:rsidRPr="001D75EE">
                <w:rPr>
                  <w:rFonts w:ascii="Arial" w:hAnsi="Arial" w:cs="Arial"/>
                  <w:noProof/>
                </w:rPr>
                <w:t xml:space="preserve">Taniguchi, T. et al., </w:t>
              </w:r>
              <w:r w:rsidR="00ED3402" w:rsidRPr="001D75EE">
                <w:rPr>
                  <w:rFonts w:ascii="Arial" w:hAnsi="Arial" w:cs="Arial"/>
                  <w:noProof/>
                </w:rPr>
                <w:t>(</w:t>
              </w:r>
              <w:r w:rsidRPr="001D75EE">
                <w:rPr>
                  <w:rFonts w:ascii="Arial" w:hAnsi="Arial" w:cs="Arial"/>
                  <w:noProof/>
                </w:rPr>
                <w:t>2022</w:t>
              </w:r>
              <w:r w:rsidR="00ED3402" w:rsidRPr="001D75EE">
                <w:rPr>
                  <w:rFonts w:ascii="Arial" w:hAnsi="Arial" w:cs="Arial"/>
                  <w:noProof/>
                </w:rPr>
                <w:t>)</w:t>
              </w:r>
              <w:r w:rsidRPr="001D75EE">
                <w:rPr>
                  <w:rFonts w:ascii="Arial" w:hAnsi="Arial" w:cs="Arial"/>
                  <w:noProof/>
                </w:rPr>
                <w:t xml:space="preserve"> The Impact of Active Bystander Training on Officer Confidence and Ability to Address Ethical Challenges. </w:t>
              </w:r>
              <w:r w:rsidRPr="001D75EE">
                <w:rPr>
                  <w:rFonts w:ascii="Arial" w:hAnsi="Arial" w:cs="Arial"/>
                  <w:i/>
                  <w:iCs/>
                  <w:noProof/>
                </w:rPr>
                <w:t xml:space="preserve">Policing: A Journal of Policy and Practice, </w:t>
              </w:r>
              <w:r w:rsidRPr="001D75EE">
                <w:rPr>
                  <w:rFonts w:ascii="Arial" w:hAnsi="Arial" w:cs="Arial"/>
                  <w:noProof/>
                </w:rPr>
                <w:t>16(3), pp. 508-522.</w:t>
              </w:r>
            </w:p>
            <w:p w14:paraId="6C14C6DC" w14:textId="7CBD2E3C" w:rsidR="00AF3912" w:rsidRPr="001D75EE" w:rsidRDefault="00AF3912" w:rsidP="00AF3912">
              <w:pPr>
                <w:pStyle w:val="Bibliography"/>
                <w:rPr>
                  <w:rFonts w:ascii="Arial" w:hAnsi="Arial" w:cs="Arial"/>
                  <w:noProof/>
                </w:rPr>
              </w:pPr>
              <w:r w:rsidRPr="001D75EE">
                <w:rPr>
                  <w:rFonts w:ascii="Arial" w:hAnsi="Arial" w:cs="Arial"/>
                  <w:noProof/>
                </w:rPr>
                <w:t xml:space="preserve">Taylor, O. E. V., Philpot, R., Fitton, O. &amp; Walkington, Z., </w:t>
              </w:r>
              <w:r w:rsidR="00ED3402" w:rsidRPr="001D75EE">
                <w:rPr>
                  <w:rFonts w:ascii="Arial" w:hAnsi="Arial" w:cs="Arial"/>
                  <w:noProof/>
                </w:rPr>
                <w:t>(</w:t>
              </w:r>
              <w:r w:rsidRPr="001D75EE">
                <w:rPr>
                  <w:rFonts w:ascii="Arial" w:hAnsi="Arial" w:cs="Arial"/>
                  <w:noProof/>
                </w:rPr>
                <w:t>2024</w:t>
              </w:r>
              <w:r w:rsidR="00ED3402" w:rsidRPr="001D75EE">
                <w:rPr>
                  <w:rFonts w:ascii="Arial" w:hAnsi="Arial" w:cs="Arial"/>
                  <w:noProof/>
                </w:rPr>
                <w:t>)</w:t>
              </w:r>
              <w:r w:rsidRPr="001D75EE">
                <w:rPr>
                  <w:rFonts w:ascii="Arial" w:hAnsi="Arial" w:cs="Arial"/>
                  <w:noProof/>
                </w:rPr>
                <w:t xml:space="preserve"> Police whistleblowing: A systematic review of the likelihood (and the barriers and facilitators) of the willingness of police officers to report the misconduct of fellow officers. </w:t>
              </w:r>
              <w:r w:rsidRPr="001D75EE">
                <w:rPr>
                  <w:rFonts w:ascii="Arial" w:hAnsi="Arial" w:cs="Arial"/>
                  <w:i/>
                  <w:iCs/>
                  <w:noProof/>
                </w:rPr>
                <w:t xml:space="preserve">Journal of Criminal Justice, </w:t>
              </w:r>
              <w:r w:rsidRPr="001D75EE">
                <w:rPr>
                  <w:rFonts w:ascii="Arial" w:hAnsi="Arial" w:cs="Arial"/>
                  <w:noProof/>
                </w:rPr>
                <w:t>Volume 91.</w:t>
              </w:r>
            </w:p>
            <w:p w14:paraId="741DC96C" w14:textId="61AFFB7F" w:rsidR="00AF3912" w:rsidRPr="001D75EE" w:rsidRDefault="00AF3912" w:rsidP="00AF3912">
              <w:pPr>
                <w:pStyle w:val="Bibliography"/>
                <w:rPr>
                  <w:rFonts w:ascii="Arial" w:hAnsi="Arial" w:cs="Arial"/>
                  <w:noProof/>
                </w:rPr>
              </w:pPr>
              <w:r w:rsidRPr="001D75EE">
                <w:rPr>
                  <w:rFonts w:ascii="Arial" w:hAnsi="Arial" w:cs="Arial"/>
                  <w:noProof/>
                </w:rPr>
                <w:t xml:space="preserve">The Guardian, </w:t>
              </w:r>
              <w:r w:rsidR="002C227E" w:rsidRPr="001D75EE">
                <w:rPr>
                  <w:rFonts w:ascii="Arial" w:hAnsi="Arial" w:cs="Arial"/>
                  <w:noProof/>
                </w:rPr>
                <w:t>(</w:t>
              </w:r>
              <w:r w:rsidRPr="001D75EE">
                <w:rPr>
                  <w:rFonts w:ascii="Arial" w:hAnsi="Arial" w:cs="Arial"/>
                  <w:noProof/>
                </w:rPr>
                <w:t>2024</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Dev</w:t>
              </w:r>
              <w:r w:rsidR="00AA7A2E" w:rsidRPr="001D75EE">
                <w:rPr>
                  <w:rFonts w:ascii="Arial" w:hAnsi="Arial" w:cs="Arial"/>
                  <w:i/>
                  <w:iCs/>
                  <w:noProof/>
                </w:rPr>
                <w:t>a</w:t>
              </w:r>
              <w:r w:rsidRPr="001D75EE">
                <w:rPr>
                  <w:rFonts w:ascii="Arial" w:hAnsi="Arial" w:cs="Arial"/>
                  <w:i/>
                  <w:iCs/>
                  <w:noProof/>
                </w:rPr>
                <w:t>stating report lays b</w:t>
              </w:r>
              <w:r w:rsidR="00AA7A2E" w:rsidRPr="001D75EE">
                <w:rPr>
                  <w:rFonts w:ascii="Arial" w:hAnsi="Arial" w:cs="Arial"/>
                  <w:i/>
                  <w:iCs/>
                  <w:noProof/>
                </w:rPr>
                <w:t>are</w:t>
              </w:r>
              <w:r w:rsidRPr="001D75EE">
                <w:rPr>
                  <w:rFonts w:ascii="Arial" w:hAnsi="Arial" w:cs="Arial"/>
                  <w:i/>
                  <w:iCs/>
                  <w:noProof/>
                </w:rPr>
                <w:t xml:space="preserve"> police failings over Sarah Everard's killer.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https://www.theguardian.com/uk-news/2024/feb/29/killer-of-sarah-everard-should-never-have-joined-police-report-finds</w:t>
              </w:r>
              <w:r w:rsidRPr="001D75EE">
                <w:rPr>
                  <w:rFonts w:ascii="Arial" w:hAnsi="Arial" w:cs="Arial"/>
                  <w:noProof/>
                </w:rPr>
                <w:br/>
                <w:t>[Accessed 24th February 2025].</w:t>
              </w:r>
            </w:p>
            <w:p w14:paraId="35C53CD4" w14:textId="5434C7D4" w:rsidR="00AF3912" w:rsidRPr="001D75EE" w:rsidRDefault="00AF3912" w:rsidP="00AF3912">
              <w:pPr>
                <w:pStyle w:val="Bibliography"/>
                <w:rPr>
                  <w:rFonts w:ascii="Arial" w:hAnsi="Arial" w:cs="Arial"/>
                  <w:noProof/>
                </w:rPr>
              </w:pPr>
              <w:r w:rsidRPr="001D75EE">
                <w:rPr>
                  <w:rFonts w:ascii="Arial" w:hAnsi="Arial" w:cs="Arial"/>
                  <w:noProof/>
                </w:rPr>
                <w:t xml:space="preserve">The Telegraph, </w:t>
              </w:r>
              <w:r w:rsidR="002C227E" w:rsidRPr="001D75EE">
                <w:rPr>
                  <w:rFonts w:ascii="Arial" w:hAnsi="Arial" w:cs="Arial"/>
                  <w:noProof/>
                </w:rPr>
                <w:t>(</w:t>
              </w:r>
              <w:r w:rsidRPr="001D75EE">
                <w:rPr>
                  <w:rFonts w:ascii="Arial" w:hAnsi="Arial" w:cs="Arial"/>
                  <w:noProof/>
                </w:rPr>
                <w:t>2024</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TEN% OF CHIEF CONSTABLES STAND DOWN.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https://wealdendistrict.com/Media_Freedom_Of_The_Press/Telegraph_Police_One_In_Ten_Percent_43_FortyThree_Chief_Constables_Stand_Down_Amid_Sexual_Allegations_Or_Vetting_Issues_2024_June_Corruption_Lawlessness_British_Bent_Cops.html</w:t>
              </w:r>
              <w:r w:rsidRPr="001D75EE">
                <w:rPr>
                  <w:rFonts w:ascii="Arial" w:hAnsi="Arial" w:cs="Arial"/>
                  <w:noProof/>
                </w:rPr>
                <w:br/>
                <w:t>[Accessed 27th February 2025].</w:t>
              </w:r>
            </w:p>
            <w:p w14:paraId="6ABB6FF3" w14:textId="1800609C" w:rsidR="00AF3912" w:rsidRPr="001D75EE" w:rsidRDefault="00AF3912" w:rsidP="00AF3912">
              <w:pPr>
                <w:pStyle w:val="Bibliography"/>
                <w:rPr>
                  <w:rFonts w:ascii="Arial" w:hAnsi="Arial" w:cs="Arial"/>
                  <w:noProof/>
                </w:rPr>
              </w:pPr>
              <w:r w:rsidRPr="001D75EE">
                <w:rPr>
                  <w:rFonts w:ascii="Arial" w:hAnsi="Arial" w:cs="Arial"/>
                  <w:noProof/>
                </w:rPr>
                <w:t xml:space="preserve">Thomas, A. C., </w:t>
              </w:r>
              <w:r w:rsidR="002C227E" w:rsidRPr="001D75EE">
                <w:rPr>
                  <w:rFonts w:ascii="Arial" w:hAnsi="Arial" w:cs="Arial"/>
                  <w:noProof/>
                </w:rPr>
                <w:t>(</w:t>
              </w:r>
              <w:r w:rsidRPr="001D75EE">
                <w:rPr>
                  <w:rFonts w:ascii="Arial" w:hAnsi="Arial" w:cs="Arial"/>
                  <w:noProof/>
                </w:rPr>
                <w:t>2012</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The Social Contagion Hypothesis: Comment on “Social Contagion Theory: Examining Dynamic Social Networks and Human Behavior".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https://arxiv.org/pdf/1207.1758</w:t>
              </w:r>
              <w:r w:rsidRPr="001D75EE">
                <w:rPr>
                  <w:rFonts w:ascii="Arial" w:hAnsi="Arial" w:cs="Arial"/>
                  <w:noProof/>
                </w:rPr>
                <w:br/>
                <w:t>[Accessed 21st April 2025].</w:t>
              </w:r>
            </w:p>
            <w:p w14:paraId="33C29C70" w14:textId="4BEB1F52" w:rsidR="00AF3912" w:rsidRPr="001D75EE" w:rsidRDefault="00AF3912" w:rsidP="00AF3912">
              <w:pPr>
                <w:pStyle w:val="Bibliography"/>
                <w:rPr>
                  <w:rFonts w:ascii="Arial" w:hAnsi="Arial" w:cs="Arial"/>
                  <w:noProof/>
                </w:rPr>
              </w:pPr>
              <w:r w:rsidRPr="001D75EE">
                <w:rPr>
                  <w:rFonts w:ascii="Arial" w:hAnsi="Arial" w:cs="Arial"/>
                  <w:noProof/>
                </w:rPr>
                <w:t xml:space="preserve">Torres, M. A. &amp; Curiel, F., </w:t>
              </w:r>
              <w:r w:rsidR="002C227E" w:rsidRPr="001D75EE">
                <w:rPr>
                  <w:rFonts w:ascii="Arial" w:hAnsi="Arial" w:cs="Arial"/>
                  <w:noProof/>
                </w:rPr>
                <w:t>(</w:t>
              </w:r>
              <w:r w:rsidRPr="001D75EE">
                <w:rPr>
                  <w:rFonts w:ascii="Arial" w:hAnsi="Arial" w:cs="Arial"/>
                  <w:noProof/>
                </w:rPr>
                <w:t>2023</w:t>
              </w:r>
              <w:r w:rsidR="002C227E" w:rsidRPr="001D75EE">
                <w:rPr>
                  <w:rFonts w:ascii="Arial" w:hAnsi="Arial" w:cs="Arial"/>
                  <w:noProof/>
                </w:rPr>
                <w:t>)</w:t>
              </w:r>
              <w:r w:rsidRPr="001D75EE">
                <w:rPr>
                  <w:rFonts w:ascii="Arial" w:hAnsi="Arial" w:cs="Arial"/>
                  <w:noProof/>
                </w:rPr>
                <w:t xml:space="preserve"> Cracking the Blue Wall of Silence: A Necessary Step for Police Reform. </w:t>
              </w:r>
              <w:r w:rsidRPr="001D75EE">
                <w:rPr>
                  <w:rFonts w:ascii="Arial" w:hAnsi="Arial" w:cs="Arial"/>
                  <w:i/>
                  <w:iCs/>
                  <w:noProof/>
                </w:rPr>
                <w:t xml:space="preserve">Pro Quest, </w:t>
              </w:r>
              <w:r w:rsidRPr="001D75EE">
                <w:rPr>
                  <w:rFonts w:ascii="Arial" w:hAnsi="Arial" w:cs="Arial"/>
                  <w:noProof/>
                </w:rPr>
                <w:t>40(5), pp. 35-39.</w:t>
              </w:r>
            </w:p>
            <w:p w14:paraId="0E17B7AB" w14:textId="1ECDFE49" w:rsidR="00AF3912" w:rsidRPr="001D75EE" w:rsidRDefault="00AF3912" w:rsidP="00AF3912">
              <w:pPr>
                <w:pStyle w:val="Bibliography"/>
                <w:rPr>
                  <w:rFonts w:ascii="Arial" w:hAnsi="Arial" w:cs="Arial"/>
                  <w:noProof/>
                </w:rPr>
              </w:pPr>
              <w:r w:rsidRPr="001D75EE">
                <w:rPr>
                  <w:rFonts w:ascii="Arial" w:hAnsi="Arial" w:cs="Arial"/>
                  <w:noProof/>
                </w:rPr>
                <w:t xml:space="preserve">Treviño, L. K. &amp; Weaver, G., </w:t>
              </w:r>
              <w:r w:rsidR="002C227E" w:rsidRPr="001D75EE">
                <w:rPr>
                  <w:rFonts w:ascii="Arial" w:hAnsi="Arial" w:cs="Arial"/>
                  <w:noProof/>
                </w:rPr>
                <w:t>(</w:t>
              </w:r>
              <w:r w:rsidRPr="001D75EE">
                <w:rPr>
                  <w:rFonts w:ascii="Arial" w:hAnsi="Arial" w:cs="Arial"/>
                  <w:noProof/>
                </w:rPr>
                <w:t>2003</w:t>
              </w:r>
              <w:r w:rsidR="002C227E" w:rsidRPr="001D75EE">
                <w:rPr>
                  <w:rFonts w:ascii="Arial" w:hAnsi="Arial" w:cs="Arial"/>
                  <w:noProof/>
                </w:rPr>
                <w:t>)</w:t>
              </w:r>
              <w:r w:rsidRPr="001D75EE">
                <w:rPr>
                  <w:rFonts w:ascii="Arial" w:hAnsi="Arial" w:cs="Arial"/>
                  <w:noProof/>
                </w:rPr>
                <w:t xml:space="preserve"> Managing Ethics in Business Organizations. </w:t>
              </w:r>
              <w:r w:rsidRPr="001D75EE">
                <w:rPr>
                  <w:rFonts w:ascii="Arial" w:hAnsi="Arial" w:cs="Arial"/>
                  <w:i/>
                  <w:iCs/>
                  <w:noProof/>
                </w:rPr>
                <w:t xml:space="preserve">Journal of Administrative Sciences, </w:t>
              </w:r>
              <w:r w:rsidRPr="001D75EE">
                <w:rPr>
                  <w:rFonts w:ascii="Arial" w:hAnsi="Arial" w:cs="Arial"/>
                  <w:noProof/>
                </w:rPr>
                <w:t>20(3), pp. 260-261.</w:t>
              </w:r>
            </w:p>
            <w:p w14:paraId="3EEDDD95" w14:textId="66B25C52" w:rsidR="00AF3912" w:rsidRPr="001D75EE" w:rsidRDefault="00AF3912" w:rsidP="00AF3912">
              <w:pPr>
                <w:pStyle w:val="Bibliography"/>
                <w:rPr>
                  <w:rFonts w:ascii="Arial" w:hAnsi="Arial" w:cs="Arial"/>
                  <w:noProof/>
                </w:rPr>
              </w:pPr>
              <w:r w:rsidRPr="001D75EE">
                <w:rPr>
                  <w:rFonts w:ascii="Arial" w:hAnsi="Arial" w:cs="Arial"/>
                  <w:noProof/>
                </w:rPr>
                <w:t xml:space="preserve">Tyler, T. R., </w:t>
              </w:r>
              <w:r w:rsidR="002C227E" w:rsidRPr="001D75EE">
                <w:rPr>
                  <w:rFonts w:ascii="Arial" w:hAnsi="Arial" w:cs="Arial"/>
                  <w:noProof/>
                </w:rPr>
                <w:t>(</w:t>
              </w:r>
              <w:r w:rsidRPr="001D75EE">
                <w:rPr>
                  <w:rFonts w:ascii="Arial" w:hAnsi="Arial" w:cs="Arial"/>
                  <w:noProof/>
                </w:rPr>
                <w:t>2004</w:t>
              </w:r>
              <w:r w:rsidR="002C227E" w:rsidRPr="001D75EE">
                <w:rPr>
                  <w:rFonts w:ascii="Arial" w:hAnsi="Arial" w:cs="Arial"/>
                  <w:noProof/>
                </w:rPr>
                <w:t>)</w:t>
              </w:r>
              <w:r w:rsidRPr="001D75EE">
                <w:rPr>
                  <w:rFonts w:ascii="Arial" w:hAnsi="Arial" w:cs="Arial"/>
                  <w:noProof/>
                </w:rPr>
                <w:t xml:space="preserve"> Enhancing Police Legitimacy. </w:t>
              </w:r>
              <w:r w:rsidR="00957EED" w:rsidRPr="001D75EE">
                <w:rPr>
                  <w:rFonts w:ascii="Arial" w:hAnsi="Arial" w:cs="Arial"/>
                  <w:i/>
                  <w:iCs/>
                  <w:noProof/>
                </w:rPr>
                <w:t>T</w:t>
              </w:r>
              <w:r w:rsidRPr="001D75EE">
                <w:rPr>
                  <w:rFonts w:ascii="Arial" w:hAnsi="Arial" w:cs="Arial"/>
                  <w:i/>
                  <w:iCs/>
                  <w:noProof/>
                </w:rPr>
                <w:t>he ANNALS of the America</w:t>
              </w:r>
              <w:r w:rsidR="00AA7A2E" w:rsidRPr="001D75EE">
                <w:rPr>
                  <w:rFonts w:ascii="Arial" w:hAnsi="Arial" w:cs="Arial"/>
                  <w:i/>
                  <w:iCs/>
                  <w:noProof/>
                </w:rPr>
                <w:t>n</w:t>
              </w:r>
              <w:r w:rsidRPr="001D75EE">
                <w:rPr>
                  <w:rFonts w:ascii="Arial" w:hAnsi="Arial" w:cs="Arial"/>
                  <w:i/>
                  <w:iCs/>
                  <w:noProof/>
                </w:rPr>
                <w:t xml:space="preserve"> Acade</w:t>
              </w:r>
              <w:r w:rsidR="00AA7A2E" w:rsidRPr="001D75EE">
                <w:rPr>
                  <w:rFonts w:ascii="Arial" w:hAnsi="Arial" w:cs="Arial"/>
                  <w:i/>
                  <w:iCs/>
                  <w:noProof/>
                </w:rPr>
                <w:t>m</w:t>
              </w:r>
              <w:r w:rsidRPr="001D75EE">
                <w:rPr>
                  <w:rFonts w:ascii="Arial" w:hAnsi="Arial" w:cs="Arial"/>
                  <w:i/>
                  <w:iCs/>
                  <w:noProof/>
                </w:rPr>
                <w:t xml:space="preserve">y of Political and Social Science, </w:t>
              </w:r>
              <w:r w:rsidRPr="001D75EE">
                <w:rPr>
                  <w:rFonts w:ascii="Arial" w:hAnsi="Arial" w:cs="Arial"/>
                  <w:noProof/>
                </w:rPr>
                <w:t>593(1), pp. 84-99.</w:t>
              </w:r>
            </w:p>
            <w:p w14:paraId="465A7B63" w14:textId="4ED98F09" w:rsidR="00AF3912" w:rsidRPr="001D75EE" w:rsidRDefault="00AF3912" w:rsidP="00AF3912">
              <w:pPr>
                <w:pStyle w:val="Bibliography"/>
                <w:rPr>
                  <w:rFonts w:ascii="Arial" w:hAnsi="Arial" w:cs="Arial"/>
                  <w:noProof/>
                </w:rPr>
              </w:pPr>
              <w:r w:rsidRPr="001D75EE">
                <w:rPr>
                  <w:rFonts w:ascii="Arial" w:hAnsi="Arial" w:cs="Arial"/>
                  <w:noProof/>
                </w:rPr>
                <w:t xml:space="preserve">University of Wales Trinity Saint David, </w:t>
              </w:r>
              <w:r w:rsidR="002C227E" w:rsidRPr="001D75EE">
                <w:rPr>
                  <w:rFonts w:ascii="Arial" w:hAnsi="Arial" w:cs="Arial"/>
                  <w:noProof/>
                </w:rPr>
                <w:t>(</w:t>
              </w:r>
              <w:r w:rsidRPr="001D75EE">
                <w:rPr>
                  <w:rFonts w:ascii="Arial" w:hAnsi="Arial" w:cs="Arial"/>
                  <w:noProof/>
                </w:rPr>
                <w:t>2022</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Research Ethics.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file:///C:/Users/swp3979/Downloads/REICoP-July-2022.pdf</w:t>
              </w:r>
              <w:r w:rsidRPr="001D75EE">
                <w:rPr>
                  <w:rFonts w:ascii="Arial" w:hAnsi="Arial" w:cs="Arial"/>
                  <w:noProof/>
                </w:rPr>
                <w:br/>
                <w:t>[Accessed 19th February 2025].</w:t>
              </w:r>
            </w:p>
            <w:p w14:paraId="183C7223" w14:textId="419161CB" w:rsidR="00AF3912" w:rsidRPr="001D75EE" w:rsidRDefault="00AF3912" w:rsidP="00AF3912">
              <w:pPr>
                <w:pStyle w:val="Bibliography"/>
                <w:rPr>
                  <w:rFonts w:ascii="Arial" w:hAnsi="Arial" w:cs="Arial"/>
                  <w:noProof/>
                </w:rPr>
              </w:pPr>
              <w:r w:rsidRPr="001D75EE">
                <w:rPr>
                  <w:rFonts w:ascii="Arial" w:hAnsi="Arial" w:cs="Arial"/>
                  <w:noProof/>
                </w:rPr>
                <w:lastRenderedPageBreak/>
                <w:t xml:space="preserve">Van Bussel, G.-J., </w:t>
              </w:r>
              <w:r w:rsidR="002C227E" w:rsidRPr="001D75EE">
                <w:rPr>
                  <w:rFonts w:ascii="Arial" w:hAnsi="Arial" w:cs="Arial"/>
                  <w:noProof/>
                </w:rPr>
                <w:t>(</w:t>
              </w:r>
              <w:r w:rsidRPr="001D75EE">
                <w:rPr>
                  <w:rFonts w:ascii="Arial" w:hAnsi="Arial" w:cs="Arial"/>
                  <w:noProof/>
                </w:rPr>
                <w:t>2021</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An Accountability Puzzle: Organisations, Organisational Governance and Accountability. </w:t>
              </w:r>
              <w:r w:rsidRPr="001D75EE">
                <w:rPr>
                  <w:rFonts w:ascii="Arial" w:hAnsi="Arial" w:cs="Arial"/>
                  <w:noProof/>
                </w:rPr>
                <w:t>Amsterdam, Netherlands: Pallas Publications.</w:t>
              </w:r>
            </w:p>
            <w:p w14:paraId="61F37524" w14:textId="2EB42637" w:rsidR="00AF3912" w:rsidRPr="001D75EE" w:rsidRDefault="00AF3912" w:rsidP="00AF3912">
              <w:pPr>
                <w:pStyle w:val="Bibliography"/>
                <w:rPr>
                  <w:rFonts w:ascii="Arial" w:hAnsi="Arial" w:cs="Arial"/>
                  <w:noProof/>
                </w:rPr>
              </w:pPr>
              <w:r w:rsidRPr="001D75EE">
                <w:rPr>
                  <w:rFonts w:ascii="Arial" w:hAnsi="Arial" w:cs="Arial"/>
                  <w:noProof/>
                </w:rPr>
                <w:t xml:space="preserve">Van De Vijver, F. J. &amp; Kwok, L., </w:t>
              </w:r>
              <w:r w:rsidR="002C227E" w:rsidRPr="001D75EE">
                <w:rPr>
                  <w:rFonts w:ascii="Arial" w:hAnsi="Arial" w:cs="Arial"/>
                  <w:noProof/>
                </w:rPr>
                <w:t>(</w:t>
              </w:r>
              <w:r w:rsidRPr="001D75EE">
                <w:rPr>
                  <w:rFonts w:ascii="Arial" w:hAnsi="Arial" w:cs="Arial"/>
                  <w:noProof/>
                </w:rPr>
                <w:t>2021</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Methods and Data Analysis for Cross- Cultural Research. </w:t>
              </w:r>
              <w:r w:rsidRPr="001D75EE">
                <w:rPr>
                  <w:rFonts w:ascii="Arial" w:hAnsi="Arial" w:cs="Arial"/>
                  <w:noProof/>
                </w:rPr>
                <w:t>Cambridge: Cambridge Univers</w:t>
              </w:r>
              <w:r w:rsidR="00DA379A" w:rsidRPr="001D75EE">
                <w:rPr>
                  <w:rFonts w:ascii="Arial" w:hAnsi="Arial" w:cs="Arial"/>
                  <w:noProof/>
                </w:rPr>
                <w:t>ity</w:t>
              </w:r>
              <w:r w:rsidRPr="001D75EE">
                <w:rPr>
                  <w:rFonts w:ascii="Arial" w:hAnsi="Arial" w:cs="Arial"/>
                  <w:noProof/>
                </w:rPr>
                <w:t>.</w:t>
              </w:r>
            </w:p>
            <w:p w14:paraId="53E1CA68" w14:textId="38E482F0" w:rsidR="00AF3912" w:rsidRPr="001D75EE" w:rsidRDefault="00AF3912" w:rsidP="00AF3912">
              <w:pPr>
                <w:pStyle w:val="Bibliography"/>
                <w:rPr>
                  <w:rFonts w:ascii="Arial" w:hAnsi="Arial" w:cs="Arial"/>
                  <w:noProof/>
                </w:rPr>
              </w:pPr>
              <w:r w:rsidRPr="001D75EE">
                <w:rPr>
                  <w:rFonts w:ascii="Arial" w:hAnsi="Arial" w:cs="Arial"/>
                  <w:noProof/>
                </w:rPr>
                <w:t xml:space="preserve">Vanclay, F., Baines, J. T. &amp; Taylor, N. C., </w:t>
              </w:r>
              <w:r w:rsidR="002C227E" w:rsidRPr="001D75EE">
                <w:rPr>
                  <w:rFonts w:ascii="Arial" w:hAnsi="Arial" w:cs="Arial"/>
                  <w:noProof/>
                </w:rPr>
                <w:t>(</w:t>
              </w:r>
              <w:r w:rsidRPr="001D75EE">
                <w:rPr>
                  <w:rFonts w:ascii="Arial" w:hAnsi="Arial" w:cs="Arial"/>
                  <w:noProof/>
                </w:rPr>
                <w:t>2013</w:t>
              </w:r>
              <w:r w:rsidR="002C227E" w:rsidRPr="001D75EE">
                <w:rPr>
                  <w:rFonts w:ascii="Arial" w:hAnsi="Arial" w:cs="Arial"/>
                  <w:noProof/>
                </w:rPr>
                <w:t>)</w:t>
              </w:r>
              <w:r w:rsidRPr="001D75EE">
                <w:rPr>
                  <w:rFonts w:ascii="Arial" w:hAnsi="Arial" w:cs="Arial"/>
                  <w:noProof/>
                </w:rPr>
                <w:t xml:space="preserve"> Principles for ethical research involving humans: ethical professional practice in impact assessment Part I. </w:t>
              </w:r>
              <w:r w:rsidRPr="001D75EE">
                <w:rPr>
                  <w:rFonts w:ascii="Arial" w:hAnsi="Arial" w:cs="Arial"/>
                  <w:i/>
                  <w:iCs/>
                  <w:noProof/>
                </w:rPr>
                <w:t xml:space="preserve">Impact Assessment and Project Appraisal, </w:t>
              </w:r>
              <w:r w:rsidRPr="001D75EE">
                <w:rPr>
                  <w:rFonts w:ascii="Arial" w:hAnsi="Arial" w:cs="Arial"/>
                  <w:noProof/>
                </w:rPr>
                <w:t>31(4), pp. 243-253.</w:t>
              </w:r>
            </w:p>
            <w:p w14:paraId="181ED9F1" w14:textId="4F503424" w:rsidR="00AF3912" w:rsidRPr="001D75EE" w:rsidRDefault="00AF3912" w:rsidP="00AF3912">
              <w:pPr>
                <w:pStyle w:val="Bibliography"/>
                <w:rPr>
                  <w:rFonts w:ascii="Arial" w:hAnsi="Arial" w:cs="Arial"/>
                  <w:noProof/>
                </w:rPr>
              </w:pPr>
              <w:r w:rsidRPr="001D75EE">
                <w:rPr>
                  <w:rFonts w:ascii="Arial" w:hAnsi="Arial" w:cs="Arial"/>
                  <w:noProof/>
                </w:rPr>
                <w:t xml:space="preserve">WalesOnline, </w:t>
              </w:r>
              <w:r w:rsidR="002C227E" w:rsidRPr="001D75EE">
                <w:rPr>
                  <w:rFonts w:ascii="Arial" w:hAnsi="Arial" w:cs="Arial"/>
                  <w:noProof/>
                </w:rPr>
                <w:t>(</w:t>
              </w:r>
              <w:r w:rsidRPr="001D75EE">
                <w:rPr>
                  <w:rFonts w:ascii="Arial" w:hAnsi="Arial" w:cs="Arial"/>
                  <w:noProof/>
                </w:rPr>
                <w:t>2025</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Policeman and former boxer struck man three times while he was on the floor in cuffs - hearing told.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https://www.walesonline.co.uk/news/wales-news/policeman-former-boxer-struck-man-30782594</w:t>
              </w:r>
              <w:r w:rsidRPr="001D75EE">
                <w:rPr>
                  <w:rFonts w:ascii="Arial" w:hAnsi="Arial" w:cs="Arial"/>
                  <w:noProof/>
                </w:rPr>
                <w:br/>
                <w:t>[Accessed 18th January 2025].</w:t>
              </w:r>
            </w:p>
            <w:p w14:paraId="729BA413" w14:textId="2CD02168" w:rsidR="00AF3912" w:rsidRPr="001D75EE" w:rsidRDefault="00AF3912" w:rsidP="00AF3912">
              <w:pPr>
                <w:pStyle w:val="Bibliography"/>
                <w:rPr>
                  <w:rFonts w:ascii="Arial" w:hAnsi="Arial" w:cs="Arial"/>
                  <w:noProof/>
                </w:rPr>
              </w:pPr>
              <w:r w:rsidRPr="001D75EE">
                <w:rPr>
                  <w:rFonts w:ascii="Arial" w:hAnsi="Arial" w:cs="Arial"/>
                  <w:noProof/>
                </w:rPr>
                <w:t xml:space="preserve">Walsh, W. F. &amp; Vito, G. F., </w:t>
              </w:r>
              <w:r w:rsidR="002C227E" w:rsidRPr="001D75EE">
                <w:rPr>
                  <w:rFonts w:ascii="Arial" w:hAnsi="Arial" w:cs="Arial"/>
                  <w:noProof/>
                </w:rPr>
                <w:t>(</w:t>
              </w:r>
              <w:r w:rsidRPr="001D75EE">
                <w:rPr>
                  <w:rFonts w:ascii="Arial" w:hAnsi="Arial" w:cs="Arial"/>
                  <w:noProof/>
                </w:rPr>
                <w:t>2018</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Leadership and Administration: A 21st Century Strategic Approach. </w:t>
              </w:r>
              <w:r w:rsidRPr="001D75EE">
                <w:rPr>
                  <w:rFonts w:ascii="Arial" w:hAnsi="Arial" w:cs="Arial"/>
                  <w:noProof/>
                </w:rPr>
                <w:t>1 ed. London: Taylor &amp; Francis Group.</w:t>
              </w:r>
            </w:p>
            <w:p w14:paraId="57F26F93" w14:textId="4A8A7E87" w:rsidR="00AF3912" w:rsidRPr="001D75EE" w:rsidRDefault="00AF3912" w:rsidP="00AF3912">
              <w:pPr>
                <w:pStyle w:val="Bibliography"/>
                <w:rPr>
                  <w:rFonts w:ascii="Arial" w:hAnsi="Arial" w:cs="Arial"/>
                  <w:noProof/>
                </w:rPr>
              </w:pPr>
              <w:r w:rsidRPr="001D75EE">
                <w:rPr>
                  <w:rFonts w:ascii="Arial" w:hAnsi="Arial" w:cs="Arial"/>
                  <w:noProof/>
                </w:rPr>
                <w:t xml:space="preserve">Weisburd, D. &amp; Greenspan, R., </w:t>
              </w:r>
              <w:r w:rsidR="002C227E" w:rsidRPr="001D75EE">
                <w:rPr>
                  <w:rFonts w:ascii="Arial" w:hAnsi="Arial" w:cs="Arial"/>
                  <w:noProof/>
                </w:rPr>
                <w:t>(</w:t>
              </w:r>
              <w:r w:rsidRPr="001D75EE">
                <w:rPr>
                  <w:rFonts w:ascii="Arial" w:hAnsi="Arial" w:cs="Arial"/>
                  <w:noProof/>
                </w:rPr>
                <w:t>2000</w:t>
              </w:r>
              <w:r w:rsidR="002C227E" w:rsidRPr="001D75EE">
                <w:rPr>
                  <w:rFonts w:ascii="Arial" w:hAnsi="Arial" w:cs="Arial"/>
                  <w:noProof/>
                </w:rPr>
                <w:t>)</w:t>
              </w:r>
              <w:r w:rsidRPr="001D75EE">
                <w:rPr>
                  <w:rFonts w:ascii="Arial" w:hAnsi="Arial" w:cs="Arial"/>
                  <w:noProof/>
                </w:rPr>
                <w:t xml:space="preserve"> </w:t>
              </w:r>
              <w:r w:rsidRPr="001D75EE">
                <w:rPr>
                  <w:rFonts w:ascii="Arial" w:hAnsi="Arial" w:cs="Arial"/>
                  <w:i/>
                  <w:iCs/>
                  <w:noProof/>
                </w:rPr>
                <w:t xml:space="preserve">Police Attitudes Toward Abuse of Authority: Findings From a National Study. </w:t>
              </w:r>
              <w:r w:rsidRPr="001D75EE">
                <w:rPr>
                  <w:rFonts w:ascii="Arial" w:hAnsi="Arial" w:cs="Arial"/>
                  <w:noProof/>
                </w:rPr>
                <w:t xml:space="preserve">[Online] </w:t>
              </w:r>
              <w:r w:rsidRPr="001D75EE">
                <w:rPr>
                  <w:rFonts w:ascii="Arial" w:hAnsi="Arial" w:cs="Arial"/>
                  <w:noProof/>
                </w:rPr>
                <w:br/>
                <w:t xml:space="preserve">Available at: </w:t>
              </w:r>
              <w:r w:rsidRPr="001D75EE">
                <w:rPr>
                  <w:rFonts w:ascii="Arial" w:hAnsi="Arial" w:cs="Arial"/>
                  <w:noProof/>
                  <w:u w:val="single"/>
                </w:rPr>
                <w:t>https://www.ojp.gov/pdffiles1/nij/181312.pdf</w:t>
              </w:r>
              <w:r w:rsidRPr="001D75EE">
                <w:rPr>
                  <w:rFonts w:ascii="Arial" w:hAnsi="Arial" w:cs="Arial"/>
                  <w:noProof/>
                </w:rPr>
                <w:br/>
                <w:t>[Accessed 18th October 2024].</w:t>
              </w:r>
            </w:p>
            <w:p w14:paraId="0AAF5237" w14:textId="412DA9E9" w:rsidR="00AF3912" w:rsidRPr="001D75EE" w:rsidRDefault="00AF3912" w:rsidP="00AF3912">
              <w:pPr>
                <w:pStyle w:val="Bibliography"/>
                <w:rPr>
                  <w:rFonts w:ascii="Arial" w:hAnsi="Arial" w:cs="Arial"/>
                  <w:noProof/>
                </w:rPr>
              </w:pPr>
              <w:r w:rsidRPr="001D75EE">
                <w:rPr>
                  <w:rFonts w:ascii="Arial" w:hAnsi="Arial" w:cs="Arial"/>
                  <w:noProof/>
                </w:rPr>
                <w:t xml:space="preserve">Westmarland, L. &amp; Conway, S., </w:t>
              </w:r>
              <w:r w:rsidR="002C227E" w:rsidRPr="001D75EE">
                <w:rPr>
                  <w:rFonts w:ascii="Arial" w:hAnsi="Arial" w:cs="Arial"/>
                  <w:noProof/>
                </w:rPr>
                <w:t>(</w:t>
              </w:r>
              <w:r w:rsidRPr="001D75EE">
                <w:rPr>
                  <w:rFonts w:ascii="Arial" w:hAnsi="Arial" w:cs="Arial"/>
                  <w:noProof/>
                </w:rPr>
                <w:t>2020</w:t>
              </w:r>
              <w:r w:rsidR="002C227E" w:rsidRPr="001D75EE">
                <w:rPr>
                  <w:rFonts w:ascii="Arial" w:hAnsi="Arial" w:cs="Arial"/>
                  <w:noProof/>
                </w:rPr>
                <w:t>)</w:t>
              </w:r>
              <w:r w:rsidRPr="001D75EE">
                <w:rPr>
                  <w:rFonts w:ascii="Arial" w:hAnsi="Arial" w:cs="Arial"/>
                  <w:noProof/>
                </w:rPr>
                <w:t xml:space="preserve"> Police ethics and integrity: Keeping the ‘blue code’ of silence. </w:t>
              </w:r>
              <w:r w:rsidRPr="001D75EE">
                <w:rPr>
                  <w:rFonts w:ascii="Arial" w:hAnsi="Arial" w:cs="Arial"/>
                  <w:i/>
                  <w:iCs/>
                  <w:noProof/>
                </w:rPr>
                <w:t xml:space="preserve">International Journal of Police Science &amp; Management, </w:t>
              </w:r>
              <w:r w:rsidRPr="001D75EE">
                <w:rPr>
                  <w:rFonts w:ascii="Arial" w:hAnsi="Arial" w:cs="Arial"/>
                  <w:noProof/>
                </w:rPr>
                <w:t>22(4), pp. 378-392.</w:t>
              </w:r>
            </w:p>
            <w:p w14:paraId="02F1CC78" w14:textId="5523B92C" w:rsidR="00AF3912" w:rsidRPr="001D75EE" w:rsidRDefault="00AF3912" w:rsidP="00AF3912">
              <w:pPr>
                <w:pStyle w:val="Bibliography"/>
                <w:rPr>
                  <w:rFonts w:ascii="Arial" w:hAnsi="Arial" w:cs="Arial"/>
                  <w:noProof/>
                </w:rPr>
              </w:pPr>
              <w:r w:rsidRPr="001D75EE">
                <w:rPr>
                  <w:rFonts w:ascii="Arial" w:hAnsi="Arial" w:cs="Arial"/>
                  <w:noProof/>
                </w:rPr>
                <w:t xml:space="preserve">Westmarland, L. &amp; Rowe, M., </w:t>
              </w:r>
              <w:r w:rsidR="002C227E" w:rsidRPr="001D75EE">
                <w:rPr>
                  <w:rFonts w:ascii="Arial" w:hAnsi="Arial" w:cs="Arial"/>
                  <w:noProof/>
                </w:rPr>
                <w:t>(</w:t>
              </w:r>
              <w:r w:rsidRPr="001D75EE">
                <w:rPr>
                  <w:rFonts w:ascii="Arial" w:hAnsi="Arial" w:cs="Arial"/>
                  <w:noProof/>
                </w:rPr>
                <w:t>2016</w:t>
              </w:r>
              <w:r w:rsidR="002C227E" w:rsidRPr="001D75EE">
                <w:rPr>
                  <w:rFonts w:ascii="Arial" w:hAnsi="Arial" w:cs="Arial"/>
                  <w:noProof/>
                </w:rPr>
                <w:t>)</w:t>
              </w:r>
              <w:r w:rsidRPr="001D75EE">
                <w:rPr>
                  <w:rFonts w:ascii="Arial" w:hAnsi="Arial" w:cs="Arial"/>
                  <w:noProof/>
                </w:rPr>
                <w:t xml:space="preserve"> Police ethics and integrity: can a new code overturn the blue code?. </w:t>
              </w:r>
              <w:r w:rsidRPr="001D75EE">
                <w:rPr>
                  <w:rFonts w:ascii="Arial" w:hAnsi="Arial" w:cs="Arial"/>
                  <w:i/>
                  <w:iCs/>
                  <w:noProof/>
                </w:rPr>
                <w:t xml:space="preserve">Policing &amp; Society, </w:t>
              </w:r>
              <w:r w:rsidRPr="001D75EE">
                <w:rPr>
                  <w:rFonts w:ascii="Arial" w:hAnsi="Arial" w:cs="Arial"/>
                  <w:noProof/>
                </w:rPr>
                <w:t>28(7), pp. 854-870.</w:t>
              </w:r>
            </w:p>
            <w:p w14:paraId="113DCBD2" w14:textId="6DAD7831" w:rsidR="00AF3912" w:rsidRPr="001D75EE" w:rsidRDefault="00AF3912" w:rsidP="00AF3912">
              <w:pPr>
                <w:pStyle w:val="Bibliography"/>
                <w:rPr>
                  <w:rFonts w:ascii="Arial" w:hAnsi="Arial" w:cs="Arial"/>
                  <w:noProof/>
                </w:rPr>
              </w:pPr>
              <w:r w:rsidRPr="001D75EE">
                <w:rPr>
                  <w:rFonts w:ascii="Arial" w:hAnsi="Arial" w:cs="Arial"/>
                  <w:noProof/>
                </w:rPr>
                <w:t xml:space="preserve">Wieslander, M., </w:t>
              </w:r>
              <w:r w:rsidR="002C227E" w:rsidRPr="001D75EE">
                <w:rPr>
                  <w:rFonts w:ascii="Arial" w:hAnsi="Arial" w:cs="Arial"/>
                  <w:noProof/>
                </w:rPr>
                <w:t>(</w:t>
              </w:r>
              <w:r w:rsidRPr="001D75EE">
                <w:rPr>
                  <w:rFonts w:ascii="Arial" w:hAnsi="Arial" w:cs="Arial"/>
                  <w:noProof/>
                </w:rPr>
                <w:t>2018</w:t>
              </w:r>
              <w:r w:rsidR="002C227E" w:rsidRPr="001D75EE">
                <w:rPr>
                  <w:rFonts w:ascii="Arial" w:hAnsi="Arial" w:cs="Arial"/>
                  <w:noProof/>
                </w:rPr>
                <w:t>)</w:t>
              </w:r>
              <w:r w:rsidRPr="001D75EE">
                <w:rPr>
                  <w:rFonts w:ascii="Arial" w:hAnsi="Arial" w:cs="Arial"/>
                  <w:noProof/>
                </w:rPr>
                <w:t xml:space="preserve"> Learning the (hidden) silence policy within the police. </w:t>
              </w:r>
              <w:r w:rsidRPr="001D75EE">
                <w:rPr>
                  <w:rFonts w:ascii="Arial" w:hAnsi="Arial" w:cs="Arial"/>
                  <w:i/>
                  <w:iCs/>
                  <w:noProof/>
                </w:rPr>
                <w:t xml:space="preserve">Studies in Continuing Education, </w:t>
              </w:r>
              <w:r w:rsidRPr="001D75EE">
                <w:rPr>
                  <w:rFonts w:ascii="Arial" w:hAnsi="Arial" w:cs="Arial"/>
                  <w:noProof/>
                </w:rPr>
                <w:t>41(3), pp. 308-325.</w:t>
              </w:r>
            </w:p>
            <w:p w14:paraId="0AC101EC" w14:textId="5C02F0AE" w:rsidR="00AF3912" w:rsidRPr="001D75EE" w:rsidRDefault="00AF3912" w:rsidP="00AF3912">
              <w:pPr>
                <w:pStyle w:val="Bibliography"/>
                <w:rPr>
                  <w:rFonts w:ascii="Arial" w:hAnsi="Arial" w:cs="Arial"/>
                  <w:noProof/>
                </w:rPr>
              </w:pPr>
              <w:r w:rsidRPr="001D75EE">
                <w:rPr>
                  <w:rFonts w:ascii="Arial" w:hAnsi="Arial" w:cs="Arial"/>
                  <w:noProof/>
                </w:rPr>
                <w:t xml:space="preserve">Wu, G. &amp; Makin, D. A., </w:t>
              </w:r>
              <w:r w:rsidR="002C227E" w:rsidRPr="001D75EE">
                <w:rPr>
                  <w:rFonts w:ascii="Arial" w:hAnsi="Arial" w:cs="Arial"/>
                  <w:noProof/>
                </w:rPr>
                <w:t>(</w:t>
              </w:r>
              <w:r w:rsidRPr="001D75EE">
                <w:rPr>
                  <w:rFonts w:ascii="Arial" w:hAnsi="Arial" w:cs="Arial"/>
                  <w:noProof/>
                </w:rPr>
                <w:t>2021</w:t>
              </w:r>
              <w:r w:rsidR="002C227E" w:rsidRPr="001D75EE">
                <w:rPr>
                  <w:rFonts w:ascii="Arial" w:hAnsi="Arial" w:cs="Arial"/>
                  <w:noProof/>
                </w:rPr>
                <w:t>)</w:t>
              </w:r>
              <w:r w:rsidRPr="001D75EE">
                <w:rPr>
                  <w:rFonts w:ascii="Arial" w:hAnsi="Arial" w:cs="Arial"/>
                  <w:noProof/>
                </w:rPr>
                <w:t xml:space="preserve"> The Differential Role of Stress on Police Officers’ Perceptions of Misconduct. </w:t>
              </w:r>
              <w:r w:rsidRPr="001D75EE">
                <w:rPr>
                  <w:rFonts w:ascii="Arial" w:hAnsi="Arial" w:cs="Arial"/>
                  <w:i/>
                  <w:iCs/>
                  <w:noProof/>
                </w:rPr>
                <w:t xml:space="preserve">Asian Journal of Criminology, </w:t>
              </w:r>
              <w:r w:rsidRPr="001D75EE">
                <w:rPr>
                  <w:rFonts w:ascii="Arial" w:hAnsi="Arial" w:cs="Arial"/>
                  <w:noProof/>
                </w:rPr>
                <w:t>16(3), pp. 213-233.</w:t>
              </w:r>
            </w:p>
            <w:p w14:paraId="297381EB" w14:textId="3E139F30" w:rsidR="00AF3912" w:rsidRPr="001D75EE" w:rsidRDefault="00AF3912" w:rsidP="00AF3912">
              <w:pPr>
                <w:pStyle w:val="Bibliography"/>
                <w:rPr>
                  <w:rFonts w:ascii="Arial" w:hAnsi="Arial" w:cs="Arial"/>
                  <w:noProof/>
                </w:rPr>
              </w:pPr>
              <w:r w:rsidRPr="001D75EE">
                <w:rPr>
                  <w:rFonts w:ascii="Arial" w:hAnsi="Arial" w:cs="Arial"/>
                  <w:noProof/>
                </w:rPr>
                <w:t xml:space="preserve">Wuhr, D., Pfeiffer, S. &amp; Schutt, P., </w:t>
              </w:r>
              <w:r w:rsidR="002C227E" w:rsidRPr="001D75EE">
                <w:rPr>
                  <w:rFonts w:ascii="Arial" w:hAnsi="Arial" w:cs="Arial"/>
                  <w:noProof/>
                </w:rPr>
                <w:t>(</w:t>
              </w:r>
              <w:r w:rsidRPr="001D75EE">
                <w:rPr>
                  <w:rFonts w:ascii="Arial" w:hAnsi="Arial" w:cs="Arial"/>
                  <w:noProof/>
                </w:rPr>
                <w:t>2015</w:t>
              </w:r>
              <w:r w:rsidR="002C227E" w:rsidRPr="001D75EE">
                <w:rPr>
                  <w:rFonts w:ascii="Arial" w:hAnsi="Arial" w:cs="Arial"/>
                  <w:noProof/>
                </w:rPr>
                <w:t>)</w:t>
              </w:r>
              <w:r w:rsidRPr="001D75EE">
                <w:rPr>
                  <w:rFonts w:ascii="Arial" w:hAnsi="Arial" w:cs="Arial"/>
                  <w:noProof/>
                </w:rPr>
                <w:t xml:space="preserve"> Participatory research on innovation - Methodological approaches to challenges in the field and practical experiences. </w:t>
              </w:r>
              <w:r w:rsidRPr="001D75EE">
                <w:rPr>
                  <w:rFonts w:ascii="Arial" w:hAnsi="Arial" w:cs="Arial"/>
                  <w:i/>
                  <w:iCs/>
                  <w:noProof/>
                </w:rPr>
                <w:t xml:space="preserve">International Journal of Action Research, </w:t>
              </w:r>
              <w:r w:rsidRPr="001D75EE">
                <w:rPr>
                  <w:rFonts w:ascii="Arial" w:hAnsi="Arial" w:cs="Arial"/>
                  <w:noProof/>
                </w:rPr>
                <w:t>11(1/2), pp. 93-118.</w:t>
              </w:r>
            </w:p>
            <w:p w14:paraId="613DC5C7" w14:textId="7A064FCF" w:rsidR="00AF3912" w:rsidRPr="001D75EE" w:rsidRDefault="00AF3912" w:rsidP="00957EED">
              <w:pPr>
                <w:pStyle w:val="Bibliography"/>
                <w:rPr>
                  <w:rFonts w:ascii="Arial" w:hAnsi="Arial" w:cs="Arial"/>
                </w:rPr>
              </w:pPr>
              <w:r w:rsidRPr="001D75EE">
                <w:rPr>
                  <w:rFonts w:ascii="Arial" w:hAnsi="Arial" w:cs="Arial"/>
                  <w:noProof/>
                </w:rPr>
                <w:t xml:space="preserve">Yu, H. H. &amp; Lee, D., </w:t>
              </w:r>
              <w:r w:rsidR="002C227E" w:rsidRPr="001D75EE">
                <w:rPr>
                  <w:rFonts w:ascii="Arial" w:hAnsi="Arial" w:cs="Arial"/>
                  <w:noProof/>
                </w:rPr>
                <w:t>(</w:t>
              </w:r>
              <w:r w:rsidRPr="001D75EE">
                <w:rPr>
                  <w:rFonts w:ascii="Arial" w:hAnsi="Arial" w:cs="Arial"/>
                  <w:noProof/>
                </w:rPr>
                <w:t>2020</w:t>
              </w:r>
              <w:r w:rsidR="002C227E" w:rsidRPr="001D75EE">
                <w:rPr>
                  <w:rFonts w:ascii="Arial" w:hAnsi="Arial" w:cs="Arial"/>
                  <w:noProof/>
                </w:rPr>
                <w:t>)</w:t>
              </w:r>
              <w:r w:rsidRPr="001D75EE">
                <w:rPr>
                  <w:rFonts w:ascii="Arial" w:hAnsi="Arial" w:cs="Arial"/>
                  <w:noProof/>
                </w:rPr>
                <w:t xml:space="preserve"> Gender and Public Organization: A Quasi-Experimental Examination of Inclusion on Experiencing and Reporting Wrongful Behavior in the Workplace. </w:t>
              </w:r>
              <w:r w:rsidRPr="001D75EE">
                <w:rPr>
                  <w:rFonts w:ascii="Arial" w:hAnsi="Arial" w:cs="Arial"/>
                  <w:i/>
                  <w:iCs/>
                  <w:noProof/>
                </w:rPr>
                <w:t xml:space="preserve">Public Personal Management , </w:t>
              </w:r>
              <w:r w:rsidRPr="001D75EE">
                <w:rPr>
                  <w:rFonts w:ascii="Arial" w:hAnsi="Arial" w:cs="Arial"/>
                  <w:noProof/>
                </w:rPr>
                <w:t>49(1), pp. 3-28.</w:t>
              </w:r>
              <w:r w:rsidRPr="001D75EE">
                <w:rPr>
                  <w:rFonts w:ascii="Arial" w:hAnsi="Arial" w:cs="Arial"/>
                  <w:b/>
                  <w:bCs/>
                  <w:noProof/>
                </w:rPr>
                <w:fldChar w:fldCharType="end"/>
              </w:r>
            </w:p>
          </w:sdtContent>
        </w:sdt>
        <w:bookmarkEnd w:id="130" w:displacedByCustomXml="next"/>
      </w:sdtContent>
    </w:sdt>
    <w:bookmarkEnd w:id="60"/>
    <w:p w14:paraId="7AC8212A" w14:textId="77777777" w:rsidR="003D6AAC" w:rsidRDefault="003D6AAC" w:rsidP="003D6AAC">
      <w:pPr>
        <w:rPr>
          <w:rFonts w:ascii="Arial" w:hAnsi="Arial" w:cs="Arial"/>
          <w:lang w:val="en-GB"/>
        </w:rPr>
      </w:pPr>
    </w:p>
    <w:p w14:paraId="4225C199" w14:textId="77777777" w:rsidR="001D75EE" w:rsidRDefault="001D75EE" w:rsidP="003D6AAC">
      <w:pPr>
        <w:rPr>
          <w:rFonts w:ascii="Arial" w:hAnsi="Arial" w:cs="Arial"/>
          <w:lang w:val="en-GB"/>
        </w:rPr>
      </w:pPr>
    </w:p>
    <w:p w14:paraId="1637C45B" w14:textId="77777777" w:rsidR="001D75EE" w:rsidRDefault="001D75EE" w:rsidP="003D6AAC">
      <w:pPr>
        <w:rPr>
          <w:rFonts w:ascii="Arial" w:hAnsi="Arial" w:cs="Arial"/>
          <w:lang w:val="en-GB"/>
        </w:rPr>
      </w:pPr>
    </w:p>
    <w:p w14:paraId="2D7D2A90" w14:textId="77777777" w:rsidR="001D75EE" w:rsidRDefault="001D75EE" w:rsidP="003D6AAC">
      <w:pPr>
        <w:rPr>
          <w:rFonts w:ascii="Arial" w:hAnsi="Arial" w:cs="Arial"/>
          <w:lang w:val="en-GB"/>
        </w:rPr>
      </w:pPr>
    </w:p>
    <w:p w14:paraId="2FA9C392" w14:textId="77777777" w:rsidR="001D75EE" w:rsidRDefault="001D75EE" w:rsidP="003D6AAC">
      <w:pPr>
        <w:rPr>
          <w:rFonts w:ascii="Arial" w:hAnsi="Arial" w:cs="Arial"/>
          <w:lang w:val="en-GB"/>
        </w:rPr>
      </w:pPr>
    </w:p>
    <w:p w14:paraId="41722495" w14:textId="77777777" w:rsidR="000918C1" w:rsidRPr="00C5348F" w:rsidRDefault="00301F40" w:rsidP="008D3CD5">
      <w:pPr>
        <w:pStyle w:val="Heading2"/>
        <w:rPr>
          <w:rFonts w:ascii="Arial" w:hAnsi="Arial" w:cs="Arial"/>
          <w:b/>
          <w:bCs/>
          <w:sz w:val="24"/>
          <w:szCs w:val="24"/>
        </w:rPr>
      </w:pPr>
      <w:bookmarkStart w:id="131" w:name="_Toc198564733"/>
      <w:r w:rsidRPr="00C5348F">
        <w:rPr>
          <w:rFonts w:ascii="Arial" w:hAnsi="Arial" w:cs="Arial"/>
          <w:b/>
          <w:bCs/>
          <w:sz w:val="24"/>
          <w:szCs w:val="24"/>
        </w:rPr>
        <w:lastRenderedPageBreak/>
        <w:t>APPENDI</w:t>
      </w:r>
      <w:r w:rsidR="000918C1" w:rsidRPr="00C5348F">
        <w:rPr>
          <w:rFonts w:ascii="Arial" w:hAnsi="Arial" w:cs="Arial"/>
          <w:b/>
          <w:bCs/>
          <w:sz w:val="24"/>
          <w:szCs w:val="24"/>
        </w:rPr>
        <w:t>CES</w:t>
      </w:r>
      <w:bookmarkEnd w:id="131"/>
    </w:p>
    <w:p w14:paraId="25972E58" w14:textId="77777777" w:rsidR="000918C1" w:rsidRPr="00C5348F" w:rsidRDefault="000918C1" w:rsidP="000918C1">
      <w:pPr>
        <w:rPr>
          <w:color w:val="2F5496" w:themeColor="accent1" w:themeShade="BF"/>
        </w:rPr>
      </w:pPr>
    </w:p>
    <w:p w14:paraId="61BD5F7B" w14:textId="7F1C5E56" w:rsidR="00BE6237" w:rsidRPr="00C5348F" w:rsidRDefault="00164CFB" w:rsidP="008D3CD5">
      <w:pPr>
        <w:pStyle w:val="Heading2"/>
        <w:rPr>
          <w:rFonts w:ascii="Arial" w:hAnsi="Arial" w:cs="Arial"/>
          <w:sz w:val="24"/>
          <w:szCs w:val="24"/>
        </w:rPr>
      </w:pPr>
      <w:bookmarkStart w:id="132" w:name="_Toc198564734"/>
      <w:r w:rsidRPr="00C5348F">
        <w:rPr>
          <w:rFonts w:ascii="Arial" w:hAnsi="Arial" w:cs="Arial"/>
          <w:sz w:val="24"/>
          <w:szCs w:val="24"/>
        </w:rPr>
        <w:t>Appendix A – Research Support Email</w:t>
      </w:r>
      <w:bookmarkEnd w:id="132"/>
    </w:p>
    <w:p w14:paraId="72F53B82" w14:textId="77777777" w:rsidR="00BE7C1E" w:rsidRPr="001D75EE" w:rsidRDefault="00BE7C1E" w:rsidP="00E76C9F">
      <w:pPr>
        <w:jc w:val="both"/>
        <w:rPr>
          <w:rFonts w:ascii="Arial" w:hAnsi="Arial" w:cs="Arial"/>
          <w:sz w:val="24"/>
          <w:szCs w:val="24"/>
          <w:lang w:val="en-GB"/>
        </w:rPr>
      </w:pPr>
    </w:p>
    <w:p w14:paraId="5565776D" w14:textId="77777777" w:rsidR="00BE7C1E" w:rsidRPr="001D75EE" w:rsidRDefault="00BE7C1E" w:rsidP="00E76C9F">
      <w:pPr>
        <w:jc w:val="both"/>
        <w:rPr>
          <w:rFonts w:ascii="Arial" w:hAnsi="Arial" w:cs="Arial"/>
          <w:sz w:val="24"/>
          <w:szCs w:val="24"/>
          <w:lang w:val="en-GB"/>
        </w:rPr>
      </w:pPr>
    </w:p>
    <w:p w14:paraId="0A8461DA" w14:textId="77777777" w:rsidR="00BE7C1E" w:rsidRPr="001D75EE" w:rsidRDefault="00BE7C1E" w:rsidP="00E76C9F">
      <w:pPr>
        <w:jc w:val="both"/>
        <w:rPr>
          <w:rFonts w:ascii="Arial" w:hAnsi="Arial" w:cs="Arial"/>
          <w:sz w:val="24"/>
          <w:szCs w:val="24"/>
          <w:lang w:val="en-GB"/>
        </w:rPr>
      </w:pPr>
    </w:p>
    <w:p w14:paraId="0ABB25EE" w14:textId="7B10FA23" w:rsidR="00BE6237" w:rsidRDefault="00BE6237" w:rsidP="00E76C9F">
      <w:pPr>
        <w:jc w:val="both"/>
        <w:rPr>
          <w:rFonts w:ascii="Arial" w:hAnsi="Arial" w:cs="Arial"/>
          <w:color w:val="FF0000"/>
          <w:sz w:val="24"/>
          <w:szCs w:val="24"/>
          <w:lang w:val="en-GB"/>
        </w:rPr>
      </w:pPr>
      <w:r w:rsidRPr="00BE6237">
        <w:rPr>
          <w:rFonts w:ascii="Arial" w:hAnsi="Arial" w:cs="Arial"/>
          <w:noProof/>
          <w:color w:val="FF0000"/>
          <w:sz w:val="24"/>
          <w:szCs w:val="24"/>
          <w:lang w:val="en-GB"/>
        </w:rPr>
        <w:drawing>
          <wp:inline distT="0" distB="0" distL="0" distR="0" wp14:anchorId="5558F7E4" wp14:editId="1C2CFE97">
            <wp:extent cx="5943600" cy="6325870"/>
            <wp:effectExtent l="0" t="0" r="0" b="0"/>
            <wp:docPr id="178444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40880" name=""/>
                    <pic:cNvPicPr/>
                  </pic:nvPicPr>
                  <pic:blipFill>
                    <a:blip r:embed="rId47"/>
                    <a:stretch>
                      <a:fillRect/>
                    </a:stretch>
                  </pic:blipFill>
                  <pic:spPr>
                    <a:xfrm>
                      <a:off x="0" y="0"/>
                      <a:ext cx="5943600" cy="6325870"/>
                    </a:xfrm>
                    <a:prstGeom prst="rect">
                      <a:avLst/>
                    </a:prstGeom>
                  </pic:spPr>
                </pic:pic>
              </a:graphicData>
            </a:graphic>
          </wp:inline>
        </w:drawing>
      </w:r>
    </w:p>
    <w:p w14:paraId="63E2955D" w14:textId="285D424A" w:rsidR="005925A7" w:rsidRPr="00C5348F" w:rsidRDefault="00301F40" w:rsidP="008D3CD5">
      <w:pPr>
        <w:pStyle w:val="Heading2"/>
        <w:rPr>
          <w:rFonts w:ascii="Arial" w:hAnsi="Arial" w:cs="Arial"/>
          <w:sz w:val="24"/>
          <w:szCs w:val="24"/>
        </w:rPr>
      </w:pPr>
      <w:bookmarkStart w:id="133" w:name="_Toc198564735"/>
      <w:bookmarkStart w:id="134" w:name="_Hlk196339751"/>
      <w:r w:rsidRPr="00C5348F">
        <w:rPr>
          <w:rFonts w:ascii="Arial" w:hAnsi="Arial" w:cs="Arial"/>
          <w:sz w:val="24"/>
          <w:szCs w:val="24"/>
        </w:rPr>
        <w:lastRenderedPageBreak/>
        <w:t>A</w:t>
      </w:r>
      <w:r w:rsidR="000918C1" w:rsidRPr="00C5348F">
        <w:rPr>
          <w:rFonts w:ascii="Arial" w:hAnsi="Arial" w:cs="Arial"/>
          <w:sz w:val="24"/>
          <w:szCs w:val="24"/>
        </w:rPr>
        <w:t>ppendix</w:t>
      </w:r>
      <w:r w:rsidRPr="00C5348F">
        <w:rPr>
          <w:rFonts w:ascii="Arial" w:hAnsi="Arial" w:cs="Arial"/>
          <w:sz w:val="24"/>
          <w:szCs w:val="24"/>
        </w:rPr>
        <w:t xml:space="preserve"> B –</w:t>
      </w:r>
      <w:r w:rsidR="005865F7" w:rsidRPr="00C5348F">
        <w:rPr>
          <w:rFonts w:ascii="Arial" w:hAnsi="Arial" w:cs="Arial"/>
          <w:sz w:val="24"/>
          <w:szCs w:val="24"/>
        </w:rPr>
        <w:t xml:space="preserve"> Microsoft </w:t>
      </w:r>
      <w:r w:rsidR="008D3CD5" w:rsidRPr="00C5348F">
        <w:rPr>
          <w:rFonts w:ascii="Arial" w:hAnsi="Arial" w:cs="Arial"/>
          <w:sz w:val="24"/>
          <w:szCs w:val="24"/>
        </w:rPr>
        <w:t xml:space="preserve">Forms </w:t>
      </w:r>
      <w:r w:rsidRPr="00C5348F">
        <w:rPr>
          <w:rFonts w:ascii="Arial" w:hAnsi="Arial" w:cs="Arial"/>
          <w:sz w:val="24"/>
          <w:szCs w:val="24"/>
        </w:rPr>
        <w:t>Questionnaire</w:t>
      </w:r>
      <w:bookmarkEnd w:id="133"/>
      <w:r w:rsidRPr="00C5348F">
        <w:rPr>
          <w:rFonts w:ascii="Arial" w:hAnsi="Arial" w:cs="Arial"/>
          <w:sz w:val="24"/>
          <w:szCs w:val="24"/>
        </w:rPr>
        <w:t xml:space="preserve"> </w:t>
      </w:r>
    </w:p>
    <w:p w14:paraId="29AB274C" w14:textId="77777777" w:rsidR="00E55EB1" w:rsidRPr="00E55EB1" w:rsidRDefault="00E55EB1" w:rsidP="00E55EB1"/>
    <w:p w14:paraId="4B0AEA5A" w14:textId="55F50371" w:rsidR="00A21B0B" w:rsidRDefault="00A21B0B" w:rsidP="005925A7">
      <w:pPr>
        <w:rPr>
          <w:b/>
          <w:bCs/>
        </w:rPr>
      </w:pPr>
      <w:r w:rsidRPr="00A21B0B">
        <w:rPr>
          <w:b/>
          <w:bCs/>
          <w:noProof/>
        </w:rPr>
        <w:drawing>
          <wp:inline distT="0" distB="0" distL="0" distR="0" wp14:anchorId="3391F2EC" wp14:editId="44387DF7">
            <wp:extent cx="5305425" cy="7134225"/>
            <wp:effectExtent l="0" t="0" r="9525" b="9525"/>
            <wp:docPr id="2102967257"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67257" name="Picture 1" descr="A paper with text on it&#10;&#10;AI-generated content may be incorrect."/>
                    <pic:cNvPicPr/>
                  </pic:nvPicPr>
                  <pic:blipFill>
                    <a:blip r:embed="rId48"/>
                    <a:stretch>
                      <a:fillRect/>
                    </a:stretch>
                  </pic:blipFill>
                  <pic:spPr>
                    <a:xfrm>
                      <a:off x="0" y="0"/>
                      <a:ext cx="5305425" cy="7134225"/>
                    </a:xfrm>
                    <a:prstGeom prst="rect">
                      <a:avLst/>
                    </a:prstGeom>
                  </pic:spPr>
                </pic:pic>
              </a:graphicData>
            </a:graphic>
          </wp:inline>
        </w:drawing>
      </w:r>
    </w:p>
    <w:p w14:paraId="28D1538E" w14:textId="55CB72B3" w:rsidR="00AF3912" w:rsidRDefault="00A21B0B" w:rsidP="005925A7">
      <w:pPr>
        <w:rPr>
          <w:b/>
          <w:bCs/>
        </w:rPr>
      </w:pPr>
      <w:r w:rsidRPr="00A21B0B">
        <w:rPr>
          <w:b/>
          <w:bCs/>
          <w:noProof/>
        </w:rPr>
        <w:lastRenderedPageBreak/>
        <w:drawing>
          <wp:inline distT="0" distB="0" distL="0" distR="0" wp14:anchorId="78FC100B" wp14:editId="233EC335">
            <wp:extent cx="5363323" cy="8192643"/>
            <wp:effectExtent l="0" t="0" r="8890" b="0"/>
            <wp:docPr id="1525063362"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63362" name="Picture 1" descr="A questionnaire with black text&#10;&#10;AI-generated content may be incorrect."/>
                    <pic:cNvPicPr/>
                  </pic:nvPicPr>
                  <pic:blipFill>
                    <a:blip r:embed="rId49"/>
                    <a:stretch>
                      <a:fillRect/>
                    </a:stretch>
                  </pic:blipFill>
                  <pic:spPr>
                    <a:xfrm>
                      <a:off x="0" y="0"/>
                      <a:ext cx="5363323" cy="8192643"/>
                    </a:xfrm>
                    <a:prstGeom prst="rect">
                      <a:avLst/>
                    </a:prstGeom>
                  </pic:spPr>
                </pic:pic>
              </a:graphicData>
            </a:graphic>
          </wp:inline>
        </w:drawing>
      </w:r>
    </w:p>
    <w:p w14:paraId="0CCF7573" w14:textId="77777777" w:rsidR="00A21B0B" w:rsidRDefault="00A21B0B" w:rsidP="005925A7">
      <w:r w:rsidRPr="00A21B0B">
        <w:rPr>
          <w:noProof/>
        </w:rPr>
        <w:lastRenderedPageBreak/>
        <w:drawing>
          <wp:inline distT="0" distB="0" distL="0" distR="0" wp14:anchorId="3F181115" wp14:editId="4B35608B">
            <wp:extent cx="4972744" cy="7859222"/>
            <wp:effectExtent l="0" t="0" r="0" b="8890"/>
            <wp:docPr id="24818961"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18961" name="Picture 1" descr="A questionnaire with black text&#10;&#10;AI-generated content may be incorrect."/>
                    <pic:cNvPicPr/>
                  </pic:nvPicPr>
                  <pic:blipFill>
                    <a:blip r:embed="rId50"/>
                    <a:stretch>
                      <a:fillRect/>
                    </a:stretch>
                  </pic:blipFill>
                  <pic:spPr>
                    <a:xfrm>
                      <a:off x="0" y="0"/>
                      <a:ext cx="4972744" cy="7859222"/>
                    </a:xfrm>
                    <a:prstGeom prst="rect">
                      <a:avLst/>
                    </a:prstGeom>
                  </pic:spPr>
                </pic:pic>
              </a:graphicData>
            </a:graphic>
          </wp:inline>
        </w:drawing>
      </w:r>
    </w:p>
    <w:p w14:paraId="6A9A34F0" w14:textId="77777777" w:rsidR="00A21B0B" w:rsidRDefault="00A21B0B" w:rsidP="005925A7"/>
    <w:p w14:paraId="148B4518" w14:textId="0DB9E49C" w:rsidR="00A21B0B" w:rsidRDefault="00A21B0B" w:rsidP="005925A7">
      <w:r w:rsidRPr="00A21B0B">
        <w:rPr>
          <w:noProof/>
        </w:rPr>
        <w:lastRenderedPageBreak/>
        <w:drawing>
          <wp:inline distT="0" distB="0" distL="0" distR="0" wp14:anchorId="2F83FFE7" wp14:editId="0655000E">
            <wp:extent cx="5086350" cy="8229600"/>
            <wp:effectExtent l="0" t="0" r="0" b="0"/>
            <wp:docPr id="204276149"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6149" name="Picture 1" descr="A questionnaire with black text&#10;&#10;AI-generated content may be incorrect."/>
                    <pic:cNvPicPr/>
                  </pic:nvPicPr>
                  <pic:blipFill>
                    <a:blip r:embed="rId51"/>
                    <a:stretch>
                      <a:fillRect/>
                    </a:stretch>
                  </pic:blipFill>
                  <pic:spPr>
                    <a:xfrm>
                      <a:off x="0" y="0"/>
                      <a:ext cx="5086350" cy="8229600"/>
                    </a:xfrm>
                    <a:prstGeom prst="rect">
                      <a:avLst/>
                    </a:prstGeom>
                  </pic:spPr>
                </pic:pic>
              </a:graphicData>
            </a:graphic>
          </wp:inline>
        </w:drawing>
      </w:r>
    </w:p>
    <w:p w14:paraId="4B3B85B2" w14:textId="1CD4F23F" w:rsidR="00A21B0B" w:rsidRDefault="00A21B0B" w:rsidP="005925A7">
      <w:r w:rsidRPr="00A21B0B">
        <w:rPr>
          <w:noProof/>
        </w:rPr>
        <w:lastRenderedPageBreak/>
        <w:drawing>
          <wp:inline distT="0" distB="0" distL="0" distR="0" wp14:anchorId="305E2538" wp14:editId="2A8FA58C">
            <wp:extent cx="5391902" cy="8173591"/>
            <wp:effectExtent l="0" t="0" r="0" b="0"/>
            <wp:docPr id="387162484"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162484" name="Picture 1" descr="A questionnaire with black text&#10;&#10;AI-generated content may be incorrect."/>
                    <pic:cNvPicPr/>
                  </pic:nvPicPr>
                  <pic:blipFill>
                    <a:blip r:embed="rId52"/>
                    <a:stretch>
                      <a:fillRect/>
                    </a:stretch>
                  </pic:blipFill>
                  <pic:spPr>
                    <a:xfrm>
                      <a:off x="0" y="0"/>
                      <a:ext cx="5391902" cy="8173591"/>
                    </a:xfrm>
                    <a:prstGeom prst="rect">
                      <a:avLst/>
                    </a:prstGeom>
                  </pic:spPr>
                </pic:pic>
              </a:graphicData>
            </a:graphic>
          </wp:inline>
        </w:drawing>
      </w:r>
    </w:p>
    <w:p w14:paraId="14D07B97" w14:textId="55AE07A7" w:rsidR="00A21B0B" w:rsidRDefault="00A21B0B" w:rsidP="005925A7">
      <w:r w:rsidRPr="00A21B0B">
        <w:rPr>
          <w:noProof/>
        </w:rPr>
        <w:lastRenderedPageBreak/>
        <w:drawing>
          <wp:inline distT="0" distB="0" distL="0" distR="0" wp14:anchorId="1068867C" wp14:editId="2232D896">
            <wp:extent cx="4988560" cy="8229600"/>
            <wp:effectExtent l="0" t="0" r="2540" b="0"/>
            <wp:docPr id="1854724024"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724024" name="Picture 1" descr="A questionnaire with black text&#10;&#10;AI-generated content may be incorrect."/>
                    <pic:cNvPicPr/>
                  </pic:nvPicPr>
                  <pic:blipFill>
                    <a:blip r:embed="rId53"/>
                    <a:stretch>
                      <a:fillRect/>
                    </a:stretch>
                  </pic:blipFill>
                  <pic:spPr>
                    <a:xfrm>
                      <a:off x="0" y="0"/>
                      <a:ext cx="4988560" cy="8229600"/>
                    </a:xfrm>
                    <a:prstGeom prst="rect">
                      <a:avLst/>
                    </a:prstGeom>
                  </pic:spPr>
                </pic:pic>
              </a:graphicData>
            </a:graphic>
          </wp:inline>
        </w:drawing>
      </w:r>
    </w:p>
    <w:p w14:paraId="15A3E047" w14:textId="77777777" w:rsidR="00A21B0B" w:rsidRDefault="00A21B0B" w:rsidP="005925A7">
      <w:r w:rsidRPr="00A21B0B">
        <w:rPr>
          <w:noProof/>
        </w:rPr>
        <w:lastRenderedPageBreak/>
        <w:drawing>
          <wp:inline distT="0" distB="0" distL="0" distR="0" wp14:anchorId="4BB7AE97" wp14:editId="1B0297C7">
            <wp:extent cx="4966970" cy="8229600"/>
            <wp:effectExtent l="0" t="0" r="5080" b="0"/>
            <wp:docPr id="1160933622" name="Picture 1" descr="A questionnaire with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33622" name="Picture 1" descr="A questionnaire with a box&#10;&#10;AI-generated content may be incorrect."/>
                    <pic:cNvPicPr/>
                  </pic:nvPicPr>
                  <pic:blipFill>
                    <a:blip r:embed="rId54"/>
                    <a:stretch>
                      <a:fillRect/>
                    </a:stretch>
                  </pic:blipFill>
                  <pic:spPr>
                    <a:xfrm>
                      <a:off x="0" y="0"/>
                      <a:ext cx="4966970" cy="8229600"/>
                    </a:xfrm>
                    <a:prstGeom prst="rect">
                      <a:avLst/>
                    </a:prstGeom>
                  </pic:spPr>
                </pic:pic>
              </a:graphicData>
            </a:graphic>
          </wp:inline>
        </w:drawing>
      </w:r>
    </w:p>
    <w:p w14:paraId="05722DA1" w14:textId="4A32BE71" w:rsidR="00A21B0B" w:rsidRDefault="00A21B0B" w:rsidP="005925A7">
      <w:r w:rsidRPr="00A21B0B">
        <w:rPr>
          <w:noProof/>
        </w:rPr>
        <w:lastRenderedPageBreak/>
        <w:drawing>
          <wp:inline distT="0" distB="0" distL="0" distR="0" wp14:anchorId="17C0E140" wp14:editId="06B64155">
            <wp:extent cx="5581015" cy="8477250"/>
            <wp:effectExtent l="0" t="0" r="635" b="0"/>
            <wp:docPr id="250620739" name="Picture 1" descr="A questionnaire with a few ques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620739" name="Picture 1" descr="A questionnaire with a few questions&#10;&#10;AI-generated content may be incorrect."/>
                    <pic:cNvPicPr/>
                  </pic:nvPicPr>
                  <pic:blipFill>
                    <a:blip r:embed="rId55"/>
                    <a:stretch>
                      <a:fillRect/>
                    </a:stretch>
                  </pic:blipFill>
                  <pic:spPr>
                    <a:xfrm>
                      <a:off x="0" y="0"/>
                      <a:ext cx="5588062" cy="8487954"/>
                    </a:xfrm>
                    <a:prstGeom prst="rect">
                      <a:avLst/>
                    </a:prstGeom>
                  </pic:spPr>
                </pic:pic>
              </a:graphicData>
            </a:graphic>
          </wp:inline>
        </w:drawing>
      </w:r>
    </w:p>
    <w:p w14:paraId="11924AA0" w14:textId="43597909" w:rsidR="00A21B0B" w:rsidRDefault="00A21B0B" w:rsidP="005925A7">
      <w:r w:rsidRPr="00A21B0B">
        <w:rPr>
          <w:noProof/>
        </w:rPr>
        <w:lastRenderedPageBreak/>
        <w:drawing>
          <wp:inline distT="0" distB="0" distL="0" distR="0" wp14:anchorId="5A852243" wp14:editId="155CEFEA">
            <wp:extent cx="5514340" cy="8191500"/>
            <wp:effectExtent l="0" t="0" r="0" b="0"/>
            <wp:docPr id="155768449"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68449" name="Picture 1" descr="A questionnaire with black text&#10;&#10;AI-generated content may be incorrect."/>
                    <pic:cNvPicPr/>
                  </pic:nvPicPr>
                  <pic:blipFill>
                    <a:blip r:embed="rId56"/>
                    <a:stretch>
                      <a:fillRect/>
                    </a:stretch>
                  </pic:blipFill>
                  <pic:spPr>
                    <a:xfrm>
                      <a:off x="0" y="0"/>
                      <a:ext cx="5517761" cy="8196582"/>
                    </a:xfrm>
                    <a:prstGeom prst="rect">
                      <a:avLst/>
                    </a:prstGeom>
                  </pic:spPr>
                </pic:pic>
              </a:graphicData>
            </a:graphic>
          </wp:inline>
        </w:drawing>
      </w:r>
    </w:p>
    <w:p w14:paraId="6B43FCE2" w14:textId="0DBA367E" w:rsidR="00A21B0B" w:rsidRDefault="00A21B0B" w:rsidP="005925A7">
      <w:r w:rsidRPr="00A21B0B">
        <w:rPr>
          <w:noProof/>
        </w:rPr>
        <w:lastRenderedPageBreak/>
        <w:drawing>
          <wp:inline distT="0" distB="0" distL="0" distR="0" wp14:anchorId="3BC94096" wp14:editId="4D372E3F">
            <wp:extent cx="5505450" cy="8232058"/>
            <wp:effectExtent l="0" t="0" r="0" b="0"/>
            <wp:docPr id="433124805"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24805" name="Picture 1" descr="A close-up of a form&#10;&#10;AI-generated content may be incorrect."/>
                    <pic:cNvPicPr/>
                  </pic:nvPicPr>
                  <pic:blipFill>
                    <a:blip r:embed="rId57"/>
                    <a:stretch>
                      <a:fillRect/>
                    </a:stretch>
                  </pic:blipFill>
                  <pic:spPr>
                    <a:xfrm>
                      <a:off x="0" y="0"/>
                      <a:ext cx="5508422" cy="8236501"/>
                    </a:xfrm>
                    <a:prstGeom prst="rect">
                      <a:avLst/>
                    </a:prstGeom>
                  </pic:spPr>
                </pic:pic>
              </a:graphicData>
            </a:graphic>
          </wp:inline>
        </w:drawing>
      </w:r>
    </w:p>
    <w:p w14:paraId="392B0D70" w14:textId="368BC498" w:rsidR="00A21B0B" w:rsidRDefault="005925A7" w:rsidP="005925A7">
      <w:pPr>
        <w:spacing w:after="0"/>
      </w:pPr>
      <w:r w:rsidRPr="00644EDC">
        <w:lastRenderedPageBreak/>
        <w:t> </w:t>
      </w:r>
      <w:r w:rsidR="00F367E1" w:rsidRPr="00F367E1">
        <w:rPr>
          <w:noProof/>
        </w:rPr>
        <w:drawing>
          <wp:inline distT="0" distB="0" distL="0" distR="0" wp14:anchorId="5853D3EC" wp14:editId="4DDE59C5">
            <wp:extent cx="5077534" cy="6201640"/>
            <wp:effectExtent l="0" t="0" r="8890" b="8890"/>
            <wp:docPr id="68364714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647146" name="Picture 1" descr="A close-up of a document&#10;&#10;AI-generated content may be incorrect."/>
                    <pic:cNvPicPr/>
                  </pic:nvPicPr>
                  <pic:blipFill>
                    <a:blip r:embed="rId58"/>
                    <a:stretch>
                      <a:fillRect/>
                    </a:stretch>
                  </pic:blipFill>
                  <pic:spPr>
                    <a:xfrm>
                      <a:off x="0" y="0"/>
                      <a:ext cx="5077534" cy="6201640"/>
                    </a:xfrm>
                    <a:prstGeom prst="rect">
                      <a:avLst/>
                    </a:prstGeom>
                  </pic:spPr>
                </pic:pic>
              </a:graphicData>
            </a:graphic>
          </wp:inline>
        </w:drawing>
      </w:r>
    </w:p>
    <w:p w14:paraId="381DC9D0" w14:textId="77777777" w:rsidR="00A21B0B" w:rsidRDefault="00A21B0B" w:rsidP="005925A7">
      <w:pPr>
        <w:spacing w:after="0"/>
      </w:pPr>
    </w:p>
    <w:p w14:paraId="1224CF0F" w14:textId="77777777" w:rsidR="005925A7" w:rsidRDefault="005925A7" w:rsidP="005925A7"/>
    <w:p w14:paraId="793F44C8" w14:textId="77777777" w:rsidR="00F367E1" w:rsidRDefault="00F367E1" w:rsidP="005925A7"/>
    <w:p w14:paraId="7DB9AE41" w14:textId="77777777" w:rsidR="00F367E1" w:rsidRDefault="00F367E1" w:rsidP="005925A7"/>
    <w:p w14:paraId="71CD7E75" w14:textId="77777777" w:rsidR="00F367E1" w:rsidRDefault="00F367E1" w:rsidP="005925A7"/>
    <w:p w14:paraId="0270E61B" w14:textId="77777777" w:rsidR="005925A7" w:rsidRDefault="005925A7" w:rsidP="005925A7"/>
    <w:p w14:paraId="4EC71839" w14:textId="222ADBA7" w:rsidR="005925A7" w:rsidRPr="00C5348F" w:rsidRDefault="00DA201F" w:rsidP="008D3CD5">
      <w:pPr>
        <w:pStyle w:val="Heading2"/>
        <w:rPr>
          <w:rFonts w:ascii="Arial" w:hAnsi="Arial" w:cs="Arial"/>
          <w:sz w:val="24"/>
          <w:szCs w:val="24"/>
        </w:rPr>
      </w:pPr>
      <w:bookmarkStart w:id="135" w:name="_Toc198564736"/>
      <w:r w:rsidRPr="00C5348F">
        <w:rPr>
          <w:rFonts w:ascii="Arial" w:hAnsi="Arial" w:cs="Arial"/>
          <w:sz w:val="24"/>
          <w:szCs w:val="24"/>
        </w:rPr>
        <w:lastRenderedPageBreak/>
        <w:t>A</w:t>
      </w:r>
      <w:r w:rsidR="000918C1" w:rsidRPr="00C5348F">
        <w:rPr>
          <w:rFonts w:ascii="Arial" w:hAnsi="Arial" w:cs="Arial"/>
          <w:sz w:val="24"/>
          <w:szCs w:val="24"/>
        </w:rPr>
        <w:t>ppendix</w:t>
      </w:r>
      <w:r w:rsidRPr="00C5348F">
        <w:rPr>
          <w:rFonts w:ascii="Arial" w:hAnsi="Arial" w:cs="Arial"/>
          <w:sz w:val="24"/>
          <w:szCs w:val="24"/>
        </w:rPr>
        <w:t xml:space="preserve"> C – </w:t>
      </w:r>
      <w:r w:rsidR="00981E23" w:rsidRPr="00C5348F">
        <w:rPr>
          <w:rFonts w:ascii="Arial" w:hAnsi="Arial" w:cs="Arial"/>
          <w:sz w:val="24"/>
          <w:szCs w:val="24"/>
        </w:rPr>
        <w:t xml:space="preserve">SWP </w:t>
      </w:r>
      <w:r w:rsidR="00E70697" w:rsidRPr="00C5348F">
        <w:rPr>
          <w:rFonts w:ascii="Arial" w:hAnsi="Arial" w:cs="Arial"/>
          <w:sz w:val="24"/>
          <w:szCs w:val="24"/>
        </w:rPr>
        <w:t xml:space="preserve">HR </w:t>
      </w:r>
      <w:r w:rsidR="00981E23" w:rsidRPr="00C5348F">
        <w:rPr>
          <w:rFonts w:ascii="Arial" w:hAnsi="Arial" w:cs="Arial"/>
          <w:sz w:val="24"/>
          <w:szCs w:val="24"/>
        </w:rPr>
        <w:t>E</w:t>
      </w:r>
      <w:r w:rsidR="008D3CD5" w:rsidRPr="00C5348F">
        <w:rPr>
          <w:rFonts w:ascii="Arial" w:hAnsi="Arial" w:cs="Arial"/>
          <w:sz w:val="24"/>
          <w:szCs w:val="24"/>
        </w:rPr>
        <w:t>stablishment Data</w:t>
      </w:r>
      <w:bookmarkEnd w:id="135"/>
    </w:p>
    <w:p w14:paraId="44A42CB0" w14:textId="77777777" w:rsidR="00DA201F" w:rsidRDefault="00DA201F" w:rsidP="00DA201F"/>
    <w:p w14:paraId="3554A6B8" w14:textId="77777777" w:rsidR="00DA201F" w:rsidRDefault="00DA201F" w:rsidP="00DA201F"/>
    <w:p w14:paraId="3107FB91" w14:textId="439E7FDB" w:rsidR="00DA201F" w:rsidRPr="00DA201F" w:rsidRDefault="00DA201F" w:rsidP="00DA201F">
      <w:r w:rsidRPr="00DA201F">
        <w:rPr>
          <w:noProof/>
        </w:rPr>
        <w:drawing>
          <wp:inline distT="0" distB="0" distL="0" distR="0" wp14:anchorId="329BC64E" wp14:editId="0FF03CC5">
            <wp:extent cx="4744112" cy="4401164"/>
            <wp:effectExtent l="0" t="0" r="0" b="0"/>
            <wp:docPr id="592332621"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32621" name="Picture 1" descr="A table with numbers and text&#10;&#10;AI-generated content may be incorrect."/>
                    <pic:cNvPicPr/>
                  </pic:nvPicPr>
                  <pic:blipFill>
                    <a:blip r:embed="rId59"/>
                    <a:stretch>
                      <a:fillRect/>
                    </a:stretch>
                  </pic:blipFill>
                  <pic:spPr>
                    <a:xfrm>
                      <a:off x="0" y="0"/>
                      <a:ext cx="4744112" cy="4401164"/>
                    </a:xfrm>
                    <a:prstGeom prst="rect">
                      <a:avLst/>
                    </a:prstGeom>
                  </pic:spPr>
                </pic:pic>
              </a:graphicData>
            </a:graphic>
          </wp:inline>
        </w:drawing>
      </w:r>
    </w:p>
    <w:p w14:paraId="39AF4F58" w14:textId="77777777" w:rsidR="002D1488" w:rsidRDefault="002D1488" w:rsidP="005925A7"/>
    <w:p w14:paraId="397ECDA3" w14:textId="77777777" w:rsidR="00471DB4" w:rsidRDefault="00471DB4" w:rsidP="005925A7"/>
    <w:p w14:paraId="32038DAD" w14:textId="77777777" w:rsidR="00471DB4" w:rsidRDefault="00471DB4" w:rsidP="005925A7"/>
    <w:p w14:paraId="50785520" w14:textId="77777777" w:rsidR="00471DB4" w:rsidRDefault="00471DB4" w:rsidP="005925A7"/>
    <w:p w14:paraId="01A8793B" w14:textId="77777777" w:rsidR="00471DB4" w:rsidRDefault="00471DB4" w:rsidP="005925A7"/>
    <w:p w14:paraId="7D57F4A6" w14:textId="77777777" w:rsidR="000A5597" w:rsidRDefault="000A5597" w:rsidP="005925A7"/>
    <w:p w14:paraId="3821504E" w14:textId="77777777" w:rsidR="00C5348F" w:rsidRDefault="00C5348F" w:rsidP="005925A7"/>
    <w:p w14:paraId="7A6F76E7" w14:textId="77777777" w:rsidR="000A5597" w:rsidRDefault="000A5597" w:rsidP="005925A7"/>
    <w:p w14:paraId="1A1ADF52" w14:textId="77777777" w:rsidR="00471DB4" w:rsidRDefault="00471DB4" w:rsidP="005925A7"/>
    <w:p w14:paraId="6577FE1E" w14:textId="77777777" w:rsidR="00DA201F" w:rsidRDefault="00DA201F" w:rsidP="005925A7"/>
    <w:p w14:paraId="0225ECFD" w14:textId="46224EB4" w:rsidR="005925A7" w:rsidRPr="00C5348F" w:rsidRDefault="005925A7" w:rsidP="008D3CD5">
      <w:pPr>
        <w:pStyle w:val="Heading2"/>
        <w:rPr>
          <w:rFonts w:ascii="Arial" w:hAnsi="Arial" w:cs="Arial"/>
          <w:sz w:val="24"/>
          <w:szCs w:val="24"/>
        </w:rPr>
      </w:pPr>
      <w:bookmarkStart w:id="136" w:name="_Toc198564737"/>
      <w:r w:rsidRPr="00C5348F">
        <w:rPr>
          <w:rFonts w:ascii="Arial" w:hAnsi="Arial" w:cs="Arial"/>
          <w:sz w:val="24"/>
          <w:szCs w:val="24"/>
        </w:rPr>
        <w:lastRenderedPageBreak/>
        <w:t>A</w:t>
      </w:r>
      <w:r w:rsidR="000918C1" w:rsidRPr="00C5348F">
        <w:rPr>
          <w:rFonts w:ascii="Arial" w:hAnsi="Arial" w:cs="Arial"/>
          <w:sz w:val="24"/>
          <w:szCs w:val="24"/>
        </w:rPr>
        <w:t>ppendix</w:t>
      </w:r>
      <w:r w:rsidR="00301F40" w:rsidRPr="00C5348F">
        <w:rPr>
          <w:rFonts w:ascii="Arial" w:hAnsi="Arial" w:cs="Arial"/>
          <w:sz w:val="24"/>
          <w:szCs w:val="24"/>
        </w:rPr>
        <w:t xml:space="preserve"> </w:t>
      </w:r>
      <w:r w:rsidR="00DA201F" w:rsidRPr="00C5348F">
        <w:rPr>
          <w:rFonts w:ascii="Arial" w:hAnsi="Arial" w:cs="Arial"/>
          <w:sz w:val="24"/>
          <w:szCs w:val="24"/>
        </w:rPr>
        <w:t>D</w:t>
      </w:r>
      <w:r w:rsidR="00171EFF" w:rsidRPr="00C5348F">
        <w:rPr>
          <w:rFonts w:ascii="Arial" w:hAnsi="Arial" w:cs="Arial"/>
          <w:sz w:val="24"/>
          <w:szCs w:val="24"/>
        </w:rPr>
        <w:t xml:space="preserve"> – </w:t>
      </w:r>
      <w:bookmarkEnd w:id="136"/>
      <w:r w:rsidR="00E373FC">
        <w:rPr>
          <w:rFonts w:ascii="Arial" w:hAnsi="Arial" w:cs="Arial"/>
        </w:rPr>
        <w:t>Analysis of Questionnaire Responses</w:t>
      </w:r>
    </w:p>
    <w:p w14:paraId="6549834C" w14:textId="77777777" w:rsidR="00471DB4" w:rsidRDefault="00471DB4" w:rsidP="00471DB4"/>
    <w:p w14:paraId="56932599" w14:textId="77777777" w:rsidR="002F3411" w:rsidRDefault="002F3411" w:rsidP="00471DB4"/>
    <w:p w14:paraId="172C5D26" w14:textId="77777777" w:rsidR="00471DB4" w:rsidRDefault="00471DB4" w:rsidP="00471DB4"/>
    <w:p w14:paraId="01F769AF" w14:textId="7627B482" w:rsidR="00471DB4" w:rsidRPr="00471DB4" w:rsidRDefault="00855D7C" w:rsidP="00471DB4">
      <w:r w:rsidRPr="00855D7C">
        <w:rPr>
          <w:noProof/>
        </w:rPr>
        <w:drawing>
          <wp:inline distT="0" distB="0" distL="0" distR="0" wp14:anchorId="6C44DDC7" wp14:editId="491AFD78">
            <wp:extent cx="5943600" cy="5670550"/>
            <wp:effectExtent l="0" t="0" r="0" b="6350"/>
            <wp:docPr id="1212336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3675" name="Picture 1" descr="A screenshot of a computer&#10;&#10;AI-generated content may be incorrect."/>
                    <pic:cNvPicPr/>
                  </pic:nvPicPr>
                  <pic:blipFill>
                    <a:blip r:embed="rId60"/>
                    <a:stretch>
                      <a:fillRect/>
                    </a:stretch>
                  </pic:blipFill>
                  <pic:spPr>
                    <a:xfrm>
                      <a:off x="0" y="0"/>
                      <a:ext cx="5943600" cy="5670550"/>
                    </a:xfrm>
                    <a:prstGeom prst="rect">
                      <a:avLst/>
                    </a:prstGeom>
                  </pic:spPr>
                </pic:pic>
              </a:graphicData>
            </a:graphic>
          </wp:inline>
        </w:drawing>
      </w:r>
    </w:p>
    <w:p w14:paraId="309C477A" w14:textId="77777777" w:rsidR="00DA201F" w:rsidRDefault="00DA201F" w:rsidP="00DA201F">
      <w:pPr>
        <w:rPr>
          <w:lang w:val="en-GB"/>
        </w:rPr>
      </w:pPr>
    </w:p>
    <w:p w14:paraId="45D1D93D" w14:textId="51BD05EC" w:rsidR="00471DB4" w:rsidRDefault="00471DB4" w:rsidP="005925A7">
      <w:pPr>
        <w:rPr>
          <w:lang w:val="en-GB"/>
        </w:rPr>
      </w:pPr>
    </w:p>
    <w:p w14:paraId="469E76BD" w14:textId="77777777" w:rsidR="00471DB4" w:rsidRDefault="00471DB4" w:rsidP="005925A7">
      <w:pPr>
        <w:rPr>
          <w:lang w:val="en-GB"/>
        </w:rPr>
      </w:pPr>
    </w:p>
    <w:p w14:paraId="115628F5" w14:textId="77777777" w:rsidR="00471DB4" w:rsidRDefault="00471DB4" w:rsidP="005925A7">
      <w:pPr>
        <w:rPr>
          <w:lang w:val="en-GB"/>
        </w:rPr>
      </w:pPr>
    </w:p>
    <w:p w14:paraId="1FC9813B" w14:textId="0C311345" w:rsidR="00471DB4" w:rsidRDefault="00471DB4" w:rsidP="005925A7">
      <w:pPr>
        <w:rPr>
          <w:lang w:val="en-GB"/>
        </w:rPr>
      </w:pPr>
    </w:p>
    <w:p w14:paraId="1FB83E61" w14:textId="3276A1FC" w:rsidR="00471DB4" w:rsidRDefault="00471DB4" w:rsidP="005925A7">
      <w:pPr>
        <w:rPr>
          <w:lang w:val="en-GB"/>
        </w:rPr>
      </w:pPr>
    </w:p>
    <w:p w14:paraId="2FA5A9AB" w14:textId="63365A5A" w:rsidR="00471DB4" w:rsidRDefault="001F5CEC" w:rsidP="005925A7">
      <w:pPr>
        <w:rPr>
          <w:lang w:val="en-GB"/>
        </w:rPr>
      </w:pPr>
      <w:r w:rsidRPr="001F5CEC">
        <w:rPr>
          <w:noProof/>
          <w:lang w:val="en-GB"/>
        </w:rPr>
        <w:drawing>
          <wp:inline distT="0" distB="0" distL="0" distR="0" wp14:anchorId="37350E3B" wp14:editId="003354BB">
            <wp:extent cx="5943600" cy="5559425"/>
            <wp:effectExtent l="0" t="0" r="0" b="3175"/>
            <wp:docPr id="7584194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19420" name="Picture 1" descr="A screenshot of a computer&#10;&#10;AI-generated content may be incorrect."/>
                    <pic:cNvPicPr/>
                  </pic:nvPicPr>
                  <pic:blipFill>
                    <a:blip r:embed="rId61"/>
                    <a:stretch>
                      <a:fillRect/>
                    </a:stretch>
                  </pic:blipFill>
                  <pic:spPr>
                    <a:xfrm>
                      <a:off x="0" y="0"/>
                      <a:ext cx="5943600" cy="5559425"/>
                    </a:xfrm>
                    <a:prstGeom prst="rect">
                      <a:avLst/>
                    </a:prstGeom>
                  </pic:spPr>
                </pic:pic>
              </a:graphicData>
            </a:graphic>
          </wp:inline>
        </w:drawing>
      </w:r>
    </w:p>
    <w:p w14:paraId="2B9FAAAC" w14:textId="17B315BE" w:rsidR="00E163CD" w:rsidRPr="00F3270F" w:rsidRDefault="00F3270F" w:rsidP="005925A7">
      <w:pPr>
        <w:rPr>
          <w:rFonts w:ascii="Arial" w:hAnsi="Arial" w:cs="Arial"/>
          <w:b/>
          <w:bCs/>
          <w:lang w:val="en-GB"/>
        </w:rPr>
      </w:pPr>
      <w:r w:rsidRPr="00F3270F">
        <w:rPr>
          <w:rFonts w:ascii="Arial" w:hAnsi="Arial" w:cs="Arial"/>
          <w:b/>
          <w:bCs/>
          <w:lang w:val="en-GB"/>
        </w:rPr>
        <w:t>FULL ANALYSIS AVAILABLE UPON REQUEST</w:t>
      </w:r>
    </w:p>
    <w:p w14:paraId="26FCE726" w14:textId="0DD4A97C" w:rsidR="00E163CD" w:rsidRDefault="00E163CD" w:rsidP="005925A7">
      <w:pPr>
        <w:rPr>
          <w:lang w:val="en-GB"/>
        </w:rPr>
      </w:pPr>
    </w:p>
    <w:p w14:paraId="5D7B0B4B" w14:textId="7D256AB9" w:rsidR="00E163CD" w:rsidRDefault="00855D7C" w:rsidP="005925A7">
      <w:pPr>
        <w:rPr>
          <w:lang w:val="en-GB"/>
        </w:rPr>
      </w:pPr>
      <w:r w:rsidRPr="00855D7C">
        <w:rPr>
          <w:noProof/>
          <w:lang w:val="en-GB"/>
        </w:rPr>
        <w:lastRenderedPageBreak/>
        <w:drawing>
          <wp:inline distT="0" distB="0" distL="0" distR="0" wp14:anchorId="1F7C37E4" wp14:editId="5B249C64">
            <wp:extent cx="5943600" cy="4974590"/>
            <wp:effectExtent l="0" t="0" r="0" b="0"/>
            <wp:docPr id="6770259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25927" name="Picture 1" descr="A screenshot of a computer&#10;&#10;AI-generated content may be incorrect."/>
                    <pic:cNvPicPr/>
                  </pic:nvPicPr>
                  <pic:blipFill>
                    <a:blip r:embed="rId62"/>
                    <a:stretch>
                      <a:fillRect/>
                    </a:stretch>
                  </pic:blipFill>
                  <pic:spPr>
                    <a:xfrm>
                      <a:off x="0" y="0"/>
                      <a:ext cx="5943600" cy="4974590"/>
                    </a:xfrm>
                    <a:prstGeom prst="rect">
                      <a:avLst/>
                    </a:prstGeom>
                  </pic:spPr>
                </pic:pic>
              </a:graphicData>
            </a:graphic>
          </wp:inline>
        </w:drawing>
      </w:r>
    </w:p>
    <w:p w14:paraId="10576360" w14:textId="69158E05" w:rsidR="00855D7C" w:rsidRDefault="00855D7C" w:rsidP="005925A7">
      <w:pPr>
        <w:rPr>
          <w:lang w:val="en-GB"/>
        </w:rPr>
      </w:pPr>
      <w:r w:rsidRPr="00855D7C">
        <w:rPr>
          <w:noProof/>
          <w:lang w:val="en-GB"/>
        </w:rPr>
        <w:drawing>
          <wp:inline distT="0" distB="0" distL="0" distR="0" wp14:anchorId="7AF6454E" wp14:editId="49390B84">
            <wp:extent cx="5943600" cy="1703705"/>
            <wp:effectExtent l="0" t="0" r="0" b="0"/>
            <wp:docPr id="1855585175"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85175" name="Picture 1" descr="A close-up of a website&#10;&#10;AI-generated content may be incorrect."/>
                    <pic:cNvPicPr/>
                  </pic:nvPicPr>
                  <pic:blipFill>
                    <a:blip r:embed="rId63"/>
                    <a:stretch>
                      <a:fillRect/>
                    </a:stretch>
                  </pic:blipFill>
                  <pic:spPr>
                    <a:xfrm>
                      <a:off x="0" y="0"/>
                      <a:ext cx="5943600" cy="1703705"/>
                    </a:xfrm>
                    <a:prstGeom prst="rect">
                      <a:avLst/>
                    </a:prstGeom>
                  </pic:spPr>
                </pic:pic>
              </a:graphicData>
            </a:graphic>
          </wp:inline>
        </w:drawing>
      </w:r>
    </w:p>
    <w:p w14:paraId="2BA92C37" w14:textId="77777777" w:rsidR="00F3270F" w:rsidRPr="00F3270F" w:rsidRDefault="00F3270F" w:rsidP="00F3270F">
      <w:pPr>
        <w:rPr>
          <w:rFonts w:ascii="Arial" w:hAnsi="Arial" w:cs="Arial"/>
          <w:b/>
          <w:bCs/>
          <w:lang w:val="en-GB"/>
        </w:rPr>
      </w:pPr>
      <w:r w:rsidRPr="00F3270F">
        <w:rPr>
          <w:rFonts w:ascii="Arial" w:hAnsi="Arial" w:cs="Arial"/>
          <w:b/>
          <w:bCs/>
          <w:lang w:val="en-GB"/>
        </w:rPr>
        <w:t>FULL ANALYSIS AVAILABLE UPON REQUEST</w:t>
      </w:r>
    </w:p>
    <w:p w14:paraId="7A2B622F" w14:textId="77777777" w:rsidR="00E163CD" w:rsidRDefault="00E163CD" w:rsidP="005925A7">
      <w:pPr>
        <w:rPr>
          <w:lang w:val="en-GB"/>
        </w:rPr>
      </w:pPr>
    </w:p>
    <w:p w14:paraId="7B6B921F" w14:textId="77777777" w:rsidR="00E163CD" w:rsidRDefault="00E163CD" w:rsidP="005925A7">
      <w:pPr>
        <w:rPr>
          <w:lang w:val="en-GB"/>
        </w:rPr>
      </w:pPr>
    </w:p>
    <w:p w14:paraId="4EC6BFAB" w14:textId="77777777" w:rsidR="00E163CD" w:rsidRDefault="00E163CD" w:rsidP="005925A7">
      <w:pPr>
        <w:rPr>
          <w:lang w:val="en-GB"/>
        </w:rPr>
      </w:pPr>
    </w:p>
    <w:p w14:paraId="1ECE722B" w14:textId="77777777" w:rsidR="00855D7C" w:rsidRDefault="00855D7C" w:rsidP="005925A7">
      <w:pPr>
        <w:rPr>
          <w:lang w:val="en-GB"/>
        </w:rPr>
      </w:pPr>
    </w:p>
    <w:p w14:paraId="27652F4A" w14:textId="77777777" w:rsidR="00F3270F" w:rsidRDefault="00F3270F" w:rsidP="00F3270F">
      <w:pPr>
        <w:spacing w:after="0"/>
        <w:rPr>
          <w:lang w:val="en-GB"/>
        </w:rPr>
      </w:pPr>
      <w:r w:rsidRPr="00F3270F">
        <w:rPr>
          <w:noProof/>
          <w:lang w:val="en-GB"/>
        </w:rPr>
        <w:lastRenderedPageBreak/>
        <w:drawing>
          <wp:inline distT="0" distB="0" distL="0" distR="0" wp14:anchorId="1131DC41" wp14:editId="35852B55">
            <wp:extent cx="5943600" cy="3046095"/>
            <wp:effectExtent l="0" t="0" r="0" b="1905"/>
            <wp:docPr id="300728884"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28884" name="Picture 1" descr="A screenshot of a survey&#10;&#10;AI-generated content may be incorrect."/>
                    <pic:cNvPicPr/>
                  </pic:nvPicPr>
                  <pic:blipFill>
                    <a:blip r:embed="rId64"/>
                    <a:stretch>
                      <a:fillRect/>
                    </a:stretch>
                  </pic:blipFill>
                  <pic:spPr>
                    <a:xfrm>
                      <a:off x="0" y="0"/>
                      <a:ext cx="5943600" cy="3046095"/>
                    </a:xfrm>
                    <a:prstGeom prst="rect">
                      <a:avLst/>
                    </a:prstGeom>
                  </pic:spPr>
                </pic:pic>
              </a:graphicData>
            </a:graphic>
          </wp:inline>
        </w:drawing>
      </w:r>
    </w:p>
    <w:p w14:paraId="31D0D6B4" w14:textId="7A6C08EC" w:rsidR="00F3270F" w:rsidRDefault="00F3270F" w:rsidP="00F3270F">
      <w:pPr>
        <w:spacing w:after="0"/>
        <w:rPr>
          <w:lang w:val="en-GB"/>
        </w:rPr>
      </w:pPr>
      <w:r w:rsidRPr="00F3270F">
        <w:rPr>
          <w:noProof/>
          <w:lang w:val="en-GB"/>
        </w:rPr>
        <w:drawing>
          <wp:inline distT="0" distB="0" distL="0" distR="0" wp14:anchorId="1D9F2F16" wp14:editId="75F90A70">
            <wp:extent cx="5943600" cy="5029200"/>
            <wp:effectExtent l="0" t="0" r="0" b="0"/>
            <wp:docPr id="13965710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71008" name="Picture 1" descr="A screenshot of a computer&#10;&#10;AI-generated content may be incorrect."/>
                    <pic:cNvPicPr/>
                  </pic:nvPicPr>
                  <pic:blipFill>
                    <a:blip r:embed="rId65"/>
                    <a:stretch>
                      <a:fillRect/>
                    </a:stretch>
                  </pic:blipFill>
                  <pic:spPr>
                    <a:xfrm>
                      <a:off x="0" y="0"/>
                      <a:ext cx="5943600" cy="5029200"/>
                    </a:xfrm>
                    <a:prstGeom prst="rect">
                      <a:avLst/>
                    </a:prstGeom>
                  </pic:spPr>
                </pic:pic>
              </a:graphicData>
            </a:graphic>
          </wp:inline>
        </w:drawing>
      </w:r>
    </w:p>
    <w:p w14:paraId="13197F8B" w14:textId="4A39BA6D" w:rsidR="00F3270F" w:rsidRDefault="00F3270F" w:rsidP="00F3270F">
      <w:pPr>
        <w:spacing w:after="0"/>
        <w:rPr>
          <w:lang w:val="en-GB"/>
        </w:rPr>
      </w:pPr>
      <w:r w:rsidRPr="00F3270F">
        <w:rPr>
          <w:noProof/>
          <w:lang w:val="en-GB"/>
        </w:rPr>
        <w:lastRenderedPageBreak/>
        <w:drawing>
          <wp:inline distT="0" distB="0" distL="0" distR="0" wp14:anchorId="23B1C902" wp14:editId="49FF8306">
            <wp:extent cx="5943600" cy="5647055"/>
            <wp:effectExtent l="0" t="0" r="0" b="0"/>
            <wp:docPr id="1505166835"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66835" name="Picture 1" descr="A screenshot of a questionnaire&#10;&#10;AI-generated content may be incorrect."/>
                    <pic:cNvPicPr/>
                  </pic:nvPicPr>
                  <pic:blipFill>
                    <a:blip r:embed="rId66"/>
                    <a:stretch>
                      <a:fillRect/>
                    </a:stretch>
                  </pic:blipFill>
                  <pic:spPr>
                    <a:xfrm>
                      <a:off x="0" y="0"/>
                      <a:ext cx="5943600" cy="5647055"/>
                    </a:xfrm>
                    <a:prstGeom prst="rect">
                      <a:avLst/>
                    </a:prstGeom>
                  </pic:spPr>
                </pic:pic>
              </a:graphicData>
            </a:graphic>
          </wp:inline>
        </w:drawing>
      </w:r>
    </w:p>
    <w:p w14:paraId="048514DF" w14:textId="13872640" w:rsidR="00F3270F" w:rsidRDefault="00F3270F" w:rsidP="00F3270F">
      <w:pPr>
        <w:spacing w:after="0"/>
        <w:rPr>
          <w:lang w:val="en-GB"/>
        </w:rPr>
      </w:pPr>
      <w:r w:rsidRPr="00F3270F">
        <w:rPr>
          <w:noProof/>
          <w:lang w:val="en-GB"/>
        </w:rPr>
        <w:drawing>
          <wp:inline distT="0" distB="0" distL="0" distR="0" wp14:anchorId="42D32C6F" wp14:editId="2A6D2D98">
            <wp:extent cx="5943600" cy="2273935"/>
            <wp:effectExtent l="0" t="0" r="0" b="0"/>
            <wp:docPr id="1177046151" name="Picture 1" descr="A green circle with purple and green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046151" name="Picture 1" descr="A green circle with purple and green circles&#10;&#10;AI-generated content may be incorrect."/>
                    <pic:cNvPicPr/>
                  </pic:nvPicPr>
                  <pic:blipFill>
                    <a:blip r:embed="rId67"/>
                    <a:stretch>
                      <a:fillRect/>
                    </a:stretch>
                  </pic:blipFill>
                  <pic:spPr>
                    <a:xfrm>
                      <a:off x="0" y="0"/>
                      <a:ext cx="5943600" cy="2273935"/>
                    </a:xfrm>
                    <a:prstGeom prst="rect">
                      <a:avLst/>
                    </a:prstGeom>
                  </pic:spPr>
                </pic:pic>
              </a:graphicData>
            </a:graphic>
          </wp:inline>
        </w:drawing>
      </w:r>
    </w:p>
    <w:p w14:paraId="14120CDB" w14:textId="77777777" w:rsidR="00F3270F" w:rsidRPr="00F3270F" w:rsidRDefault="00F3270F" w:rsidP="00F3270F">
      <w:pPr>
        <w:rPr>
          <w:rFonts w:ascii="Arial" w:hAnsi="Arial" w:cs="Arial"/>
          <w:b/>
          <w:bCs/>
          <w:lang w:val="en-GB"/>
        </w:rPr>
      </w:pPr>
      <w:r w:rsidRPr="00F3270F">
        <w:rPr>
          <w:rFonts w:ascii="Arial" w:hAnsi="Arial" w:cs="Arial"/>
          <w:b/>
          <w:bCs/>
          <w:lang w:val="en-GB"/>
        </w:rPr>
        <w:t>FULL ANALYSIS AVAILABLE UPON REQUEST</w:t>
      </w:r>
    </w:p>
    <w:p w14:paraId="0D611265" w14:textId="34AB5A30" w:rsidR="00F3270F" w:rsidRDefault="00F3270F" w:rsidP="00F3270F">
      <w:pPr>
        <w:spacing w:after="0" w:line="240" w:lineRule="auto"/>
        <w:rPr>
          <w:lang w:val="en-GB"/>
        </w:rPr>
      </w:pPr>
      <w:r w:rsidRPr="00F3270F">
        <w:rPr>
          <w:noProof/>
          <w:lang w:val="en-GB"/>
        </w:rPr>
        <w:lastRenderedPageBreak/>
        <w:drawing>
          <wp:inline distT="0" distB="0" distL="0" distR="0" wp14:anchorId="2CAFBA35" wp14:editId="5FEF9C92">
            <wp:extent cx="5943600" cy="4659630"/>
            <wp:effectExtent l="0" t="0" r="0" b="7620"/>
            <wp:docPr id="18973744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74413" name="Picture 1" descr="A screenshot of a computer&#10;&#10;AI-generated content may be incorrect."/>
                    <pic:cNvPicPr/>
                  </pic:nvPicPr>
                  <pic:blipFill>
                    <a:blip r:embed="rId68"/>
                    <a:stretch>
                      <a:fillRect/>
                    </a:stretch>
                  </pic:blipFill>
                  <pic:spPr>
                    <a:xfrm>
                      <a:off x="0" y="0"/>
                      <a:ext cx="5943600" cy="4659630"/>
                    </a:xfrm>
                    <a:prstGeom prst="rect">
                      <a:avLst/>
                    </a:prstGeom>
                  </pic:spPr>
                </pic:pic>
              </a:graphicData>
            </a:graphic>
          </wp:inline>
        </w:drawing>
      </w:r>
    </w:p>
    <w:p w14:paraId="2FC7CE0A" w14:textId="4D6E19FB" w:rsidR="00F3270F" w:rsidRDefault="00834661" w:rsidP="00F3270F">
      <w:pPr>
        <w:spacing w:after="0" w:line="240" w:lineRule="auto"/>
        <w:rPr>
          <w:lang w:val="en-GB"/>
        </w:rPr>
      </w:pPr>
      <w:r w:rsidRPr="00834661">
        <w:rPr>
          <w:noProof/>
          <w:lang w:val="en-GB"/>
        </w:rPr>
        <w:drawing>
          <wp:inline distT="0" distB="0" distL="0" distR="0" wp14:anchorId="13E79ED5" wp14:editId="03E49814">
            <wp:extent cx="5943600" cy="3199130"/>
            <wp:effectExtent l="0" t="0" r="0" b="1270"/>
            <wp:docPr id="9569935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993562" name="Picture 1" descr="A screenshot of a computer&#10;&#10;AI-generated content may be incorrect."/>
                    <pic:cNvPicPr/>
                  </pic:nvPicPr>
                  <pic:blipFill>
                    <a:blip r:embed="rId69"/>
                    <a:stretch>
                      <a:fillRect/>
                    </a:stretch>
                  </pic:blipFill>
                  <pic:spPr>
                    <a:xfrm>
                      <a:off x="0" y="0"/>
                      <a:ext cx="5943600" cy="3199130"/>
                    </a:xfrm>
                    <a:prstGeom prst="rect">
                      <a:avLst/>
                    </a:prstGeom>
                  </pic:spPr>
                </pic:pic>
              </a:graphicData>
            </a:graphic>
          </wp:inline>
        </w:drawing>
      </w:r>
    </w:p>
    <w:p w14:paraId="49C9E365" w14:textId="77777777" w:rsidR="00F3270F" w:rsidRPr="00F3270F" w:rsidRDefault="00F3270F" w:rsidP="00F3270F">
      <w:pPr>
        <w:spacing w:after="0" w:line="240" w:lineRule="auto"/>
        <w:rPr>
          <w:rFonts w:ascii="Arial" w:hAnsi="Arial" w:cs="Arial"/>
          <w:b/>
          <w:bCs/>
          <w:lang w:val="en-GB"/>
        </w:rPr>
      </w:pPr>
    </w:p>
    <w:p w14:paraId="768B8608" w14:textId="7E30E8CE" w:rsidR="00F3270F" w:rsidRPr="00F3270F" w:rsidRDefault="00F3270F" w:rsidP="00F3270F">
      <w:pPr>
        <w:spacing w:after="0" w:line="720" w:lineRule="auto"/>
        <w:rPr>
          <w:rFonts w:ascii="Arial" w:hAnsi="Arial" w:cs="Arial"/>
          <w:b/>
          <w:bCs/>
          <w:lang w:val="en-GB"/>
        </w:rPr>
      </w:pPr>
      <w:r w:rsidRPr="00F3270F">
        <w:rPr>
          <w:rFonts w:ascii="Arial" w:hAnsi="Arial" w:cs="Arial"/>
          <w:b/>
          <w:bCs/>
          <w:lang w:val="en-GB"/>
        </w:rPr>
        <w:t>FULL ANALYSIS AVAILABLE UPON REQUEST</w:t>
      </w:r>
    </w:p>
    <w:p w14:paraId="16774CB0" w14:textId="68B2EAA5" w:rsidR="00F3270F" w:rsidRDefault="002F3411" w:rsidP="002F3411">
      <w:pPr>
        <w:spacing w:after="0" w:line="240" w:lineRule="auto"/>
        <w:rPr>
          <w:lang w:val="en-GB"/>
        </w:rPr>
      </w:pPr>
      <w:r w:rsidRPr="002F3411">
        <w:rPr>
          <w:noProof/>
          <w:lang w:val="en-GB"/>
        </w:rPr>
        <w:lastRenderedPageBreak/>
        <w:drawing>
          <wp:inline distT="0" distB="0" distL="0" distR="0" wp14:anchorId="32E097F4" wp14:editId="0B57E762">
            <wp:extent cx="5943600" cy="4837430"/>
            <wp:effectExtent l="0" t="0" r="0" b="1270"/>
            <wp:docPr id="17446031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603193" name="Picture 1" descr="A screenshot of a computer&#10;&#10;AI-generated content may be incorrect."/>
                    <pic:cNvPicPr/>
                  </pic:nvPicPr>
                  <pic:blipFill>
                    <a:blip r:embed="rId70"/>
                    <a:stretch>
                      <a:fillRect/>
                    </a:stretch>
                  </pic:blipFill>
                  <pic:spPr>
                    <a:xfrm>
                      <a:off x="0" y="0"/>
                      <a:ext cx="5943600" cy="4837430"/>
                    </a:xfrm>
                    <a:prstGeom prst="rect">
                      <a:avLst/>
                    </a:prstGeom>
                  </pic:spPr>
                </pic:pic>
              </a:graphicData>
            </a:graphic>
          </wp:inline>
        </w:drawing>
      </w:r>
    </w:p>
    <w:p w14:paraId="323A4C69" w14:textId="3D65ACBD" w:rsidR="00F3270F" w:rsidRDefault="002F3411" w:rsidP="002F3411">
      <w:pPr>
        <w:spacing w:after="0" w:line="240" w:lineRule="auto"/>
        <w:rPr>
          <w:lang w:val="en-GB"/>
        </w:rPr>
      </w:pPr>
      <w:r w:rsidRPr="002F3411">
        <w:rPr>
          <w:noProof/>
          <w:lang w:val="en-GB"/>
        </w:rPr>
        <w:drawing>
          <wp:inline distT="0" distB="0" distL="0" distR="0" wp14:anchorId="00A0AAD3" wp14:editId="5870A2D3">
            <wp:extent cx="5943600" cy="2174875"/>
            <wp:effectExtent l="0" t="0" r="0" b="0"/>
            <wp:docPr id="187487321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873219" name="Picture 1" descr="A screenshot of a graph&#10;&#10;AI-generated content may be incorrect."/>
                    <pic:cNvPicPr/>
                  </pic:nvPicPr>
                  <pic:blipFill>
                    <a:blip r:embed="rId71"/>
                    <a:stretch>
                      <a:fillRect/>
                    </a:stretch>
                  </pic:blipFill>
                  <pic:spPr>
                    <a:xfrm>
                      <a:off x="0" y="0"/>
                      <a:ext cx="5943600" cy="2174875"/>
                    </a:xfrm>
                    <a:prstGeom prst="rect">
                      <a:avLst/>
                    </a:prstGeom>
                  </pic:spPr>
                </pic:pic>
              </a:graphicData>
            </a:graphic>
          </wp:inline>
        </w:drawing>
      </w:r>
    </w:p>
    <w:p w14:paraId="5F2A3283" w14:textId="77777777" w:rsidR="00F3270F" w:rsidRDefault="00F3270F" w:rsidP="002F3411">
      <w:pPr>
        <w:spacing w:after="0" w:line="240" w:lineRule="auto"/>
        <w:rPr>
          <w:lang w:val="en-GB"/>
        </w:rPr>
      </w:pPr>
    </w:p>
    <w:p w14:paraId="7839A76F" w14:textId="77777777" w:rsidR="00F3270F" w:rsidRDefault="00F3270F" w:rsidP="002F3411">
      <w:pPr>
        <w:spacing w:after="0" w:line="240" w:lineRule="auto"/>
        <w:rPr>
          <w:lang w:val="en-GB"/>
        </w:rPr>
      </w:pPr>
    </w:p>
    <w:p w14:paraId="6974864E" w14:textId="77777777" w:rsidR="00F3270F" w:rsidRDefault="00F3270F" w:rsidP="005925A7">
      <w:pPr>
        <w:rPr>
          <w:lang w:val="en-GB"/>
        </w:rPr>
      </w:pPr>
    </w:p>
    <w:p w14:paraId="68576050" w14:textId="77777777" w:rsidR="00F3270F" w:rsidRDefault="00F3270F" w:rsidP="005925A7">
      <w:pPr>
        <w:rPr>
          <w:lang w:val="en-GB"/>
        </w:rPr>
      </w:pPr>
    </w:p>
    <w:p w14:paraId="4A826742" w14:textId="77777777" w:rsidR="002F3411" w:rsidRDefault="002F3411" w:rsidP="005925A7">
      <w:pPr>
        <w:rPr>
          <w:lang w:val="en-GB"/>
        </w:rPr>
      </w:pPr>
    </w:p>
    <w:p w14:paraId="742F5179" w14:textId="77777777" w:rsidR="002F3411" w:rsidRDefault="002F3411" w:rsidP="005925A7">
      <w:pPr>
        <w:rPr>
          <w:lang w:val="en-GB"/>
        </w:rPr>
      </w:pPr>
    </w:p>
    <w:p w14:paraId="3741AABB" w14:textId="527DB129" w:rsidR="00F3270F" w:rsidRDefault="00834661" w:rsidP="002F3411">
      <w:pPr>
        <w:spacing w:after="0"/>
        <w:rPr>
          <w:lang w:val="en-GB"/>
        </w:rPr>
      </w:pPr>
      <w:r w:rsidRPr="00834661">
        <w:rPr>
          <w:noProof/>
          <w:lang w:val="en-GB"/>
        </w:rPr>
        <w:drawing>
          <wp:inline distT="0" distB="0" distL="0" distR="0" wp14:anchorId="3B02661C" wp14:editId="707E211E">
            <wp:extent cx="5943600" cy="4852035"/>
            <wp:effectExtent l="0" t="0" r="0" b="5715"/>
            <wp:docPr id="17850188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18833" name="Picture 1" descr="A screenshot of a computer&#10;&#10;AI-generated content may be incorrect."/>
                    <pic:cNvPicPr/>
                  </pic:nvPicPr>
                  <pic:blipFill>
                    <a:blip r:embed="rId72"/>
                    <a:stretch>
                      <a:fillRect/>
                    </a:stretch>
                  </pic:blipFill>
                  <pic:spPr>
                    <a:xfrm>
                      <a:off x="0" y="0"/>
                      <a:ext cx="5943600" cy="4852035"/>
                    </a:xfrm>
                    <a:prstGeom prst="rect">
                      <a:avLst/>
                    </a:prstGeom>
                  </pic:spPr>
                </pic:pic>
              </a:graphicData>
            </a:graphic>
          </wp:inline>
        </w:drawing>
      </w:r>
    </w:p>
    <w:p w14:paraId="3A091ED0" w14:textId="4769A118" w:rsidR="00F3270F" w:rsidRDefault="000804B9" w:rsidP="002F3411">
      <w:pPr>
        <w:spacing w:after="0"/>
        <w:rPr>
          <w:lang w:val="en-GB"/>
        </w:rPr>
      </w:pPr>
      <w:r w:rsidRPr="000804B9">
        <w:rPr>
          <w:noProof/>
          <w:lang w:val="en-GB"/>
        </w:rPr>
        <w:drawing>
          <wp:inline distT="0" distB="0" distL="0" distR="0" wp14:anchorId="3A55FED8" wp14:editId="4E87114E">
            <wp:extent cx="5943600" cy="2283460"/>
            <wp:effectExtent l="0" t="0" r="0" b="2540"/>
            <wp:docPr id="197735336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53361" name="Picture 1" descr="A screen shot of a computer&#10;&#10;AI-generated content may be incorrect."/>
                    <pic:cNvPicPr/>
                  </pic:nvPicPr>
                  <pic:blipFill>
                    <a:blip r:embed="rId73"/>
                    <a:stretch>
                      <a:fillRect/>
                    </a:stretch>
                  </pic:blipFill>
                  <pic:spPr>
                    <a:xfrm>
                      <a:off x="0" y="0"/>
                      <a:ext cx="5943600" cy="2283460"/>
                    </a:xfrm>
                    <a:prstGeom prst="rect">
                      <a:avLst/>
                    </a:prstGeom>
                  </pic:spPr>
                </pic:pic>
              </a:graphicData>
            </a:graphic>
          </wp:inline>
        </w:drawing>
      </w:r>
    </w:p>
    <w:p w14:paraId="287F54CF" w14:textId="77777777" w:rsidR="002F3411" w:rsidRDefault="002F3411" w:rsidP="002F3411">
      <w:pPr>
        <w:spacing w:after="0"/>
        <w:rPr>
          <w:lang w:val="en-GB"/>
        </w:rPr>
      </w:pPr>
    </w:p>
    <w:p w14:paraId="7596CDFE" w14:textId="77777777" w:rsidR="002F3411" w:rsidRDefault="002F3411" w:rsidP="002F3411">
      <w:pPr>
        <w:spacing w:after="0"/>
        <w:rPr>
          <w:lang w:val="en-GB"/>
        </w:rPr>
      </w:pPr>
    </w:p>
    <w:p w14:paraId="2B2831F3" w14:textId="77777777" w:rsidR="002F3411" w:rsidRDefault="002F3411" w:rsidP="002F3411">
      <w:pPr>
        <w:spacing w:after="0"/>
        <w:rPr>
          <w:lang w:val="en-GB"/>
        </w:rPr>
      </w:pPr>
    </w:p>
    <w:p w14:paraId="568C7F7A" w14:textId="77777777" w:rsidR="002F3411" w:rsidRDefault="002F3411" w:rsidP="002F3411">
      <w:pPr>
        <w:spacing w:after="0"/>
        <w:rPr>
          <w:lang w:val="en-GB"/>
        </w:rPr>
      </w:pPr>
    </w:p>
    <w:p w14:paraId="68F2E744" w14:textId="2EAFBCB9" w:rsidR="002F3411" w:rsidRDefault="002F3411" w:rsidP="002F3411">
      <w:pPr>
        <w:spacing w:after="0"/>
        <w:rPr>
          <w:lang w:val="en-GB"/>
        </w:rPr>
      </w:pPr>
    </w:p>
    <w:p w14:paraId="580298AB" w14:textId="602C02B8" w:rsidR="002F3411" w:rsidRDefault="000804B9" w:rsidP="002F3411">
      <w:pPr>
        <w:spacing w:after="0"/>
        <w:rPr>
          <w:lang w:val="en-GB"/>
        </w:rPr>
      </w:pPr>
      <w:r w:rsidRPr="000804B9">
        <w:rPr>
          <w:noProof/>
          <w:lang w:val="en-GB"/>
        </w:rPr>
        <w:drawing>
          <wp:inline distT="0" distB="0" distL="0" distR="0" wp14:anchorId="13712DF4" wp14:editId="7AC376DE">
            <wp:extent cx="5943600" cy="4822190"/>
            <wp:effectExtent l="0" t="0" r="0" b="0"/>
            <wp:docPr id="4608778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77898" name="Picture 1" descr="A screenshot of a computer&#10;&#10;AI-generated content may be incorrect."/>
                    <pic:cNvPicPr/>
                  </pic:nvPicPr>
                  <pic:blipFill>
                    <a:blip r:embed="rId74"/>
                    <a:stretch>
                      <a:fillRect/>
                    </a:stretch>
                  </pic:blipFill>
                  <pic:spPr>
                    <a:xfrm>
                      <a:off x="0" y="0"/>
                      <a:ext cx="5943600" cy="4822190"/>
                    </a:xfrm>
                    <a:prstGeom prst="rect">
                      <a:avLst/>
                    </a:prstGeom>
                  </pic:spPr>
                </pic:pic>
              </a:graphicData>
            </a:graphic>
          </wp:inline>
        </w:drawing>
      </w:r>
    </w:p>
    <w:p w14:paraId="1B1813E5" w14:textId="421F82AE" w:rsidR="002F3411" w:rsidRDefault="000804B9" w:rsidP="002F3411">
      <w:pPr>
        <w:spacing w:after="0"/>
        <w:rPr>
          <w:lang w:val="en-GB"/>
        </w:rPr>
      </w:pPr>
      <w:r w:rsidRPr="000804B9">
        <w:rPr>
          <w:noProof/>
          <w:lang w:val="en-GB"/>
        </w:rPr>
        <w:drawing>
          <wp:inline distT="0" distB="0" distL="0" distR="0" wp14:anchorId="4DE51C09" wp14:editId="084C3CCC">
            <wp:extent cx="5943600" cy="2406015"/>
            <wp:effectExtent l="0" t="0" r="0" b="0"/>
            <wp:docPr id="158289015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90154" name="Picture 1" descr="A screen shot of a computer&#10;&#10;AI-generated content may be incorrect."/>
                    <pic:cNvPicPr/>
                  </pic:nvPicPr>
                  <pic:blipFill>
                    <a:blip r:embed="rId75"/>
                    <a:stretch>
                      <a:fillRect/>
                    </a:stretch>
                  </pic:blipFill>
                  <pic:spPr>
                    <a:xfrm>
                      <a:off x="0" y="0"/>
                      <a:ext cx="5943600" cy="2406015"/>
                    </a:xfrm>
                    <a:prstGeom prst="rect">
                      <a:avLst/>
                    </a:prstGeom>
                  </pic:spPr>
                </pic:pic>
              </a:graphicData>
            </a:graphic>
          </wp:inline>
        </w:drawing>
      </w:r>
    </w:p>
    <w:p w14:paraId="3008820D" w14:textId="77777777" w:rsidR="002F3411" w:rsidRDefault="002F3411" w:rsidP="002F3411">
      <w:pPr>
        <w:spacing w:after="0"/>
        <w:rPr>
          <w:lang w:val="en-GB"/>
        </w:rPr>
      </w:pPr>
    </w:p>
    <w:p w14:paraId="1CF7250F" w14:textId="77777777" w:rsidR="002F3411" w:rsidRDefault="002F3411" w:rsidP="002F3411">
      <w:pPr>
        <w:spacing w:after="0"/>
        <w:rPr>
          <w:lang w:val="en-GB"/>
        </w:rPr>
      </w:pPr>
    </w:p>
    <w:p w14:paraId="2148F2C7" w14:textId="43544141" w:rsidR="002F3411" w:rsidRDefault="000804B9" w:rsidP="000804B9">
      <w:pPr>
        <w:spacing w:after="0" w:line="240" w:lineRule="auto"/>
        <w:rPr>
          <w:lang w:val="en-GB"/>
        </w:rPr>
      </w:pPr>
      <w:r w:rsidRPr="000804B9">
        <w:rPr>
          <w:noProof/>
          <w:lang w:val="en-GB"/>
        </w:rPr>
        <w:lastRenderedPageBreak/>
        <w:drawing>
          <wp:inline distT="0" distB="0" distL="0" distR="0" wp14:anchorId="1258332E" wp14:editId="6B9A22DB">
            <wp:extent cx="5943600" cy="5271135"/>
            <wp:effectExtent l="0" t="0" r="0" b="5715"/>
            <wp:docPr id="12836900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90067" name="Picture 1" descr="A screenshot of a computer&#10;&#10;AI-generated content may be incorrect."/>
                    <pic:cNvPicPr/>
                  </pic:nvPicPr>
                  <pic:blipFill>
                    <a:blip r:embed="rId76"/>
                    <a:stretch>
                      <a:fillRect/>
                    </a:stretch>
                  </pic:blipFill>
                  <pic:spPr>
                    <a:xfrm>
                      <a:off x="0" y="0"/>
                      <a:ext cx="5943600" cy="5271135"/>
                    </a:xfrm>
                    <a:prstGeom prst="rect">
                      <a:avLst/>
                    </a:prstGeom>
                  </pic:spPr>
                </pic:pic>
              </a:graphicData>
            </a:graphic>
          </wp:inline>
        </w:drawing>
      </w:r>
    </w:p>
    <w:p w14:paraId="6F25D6C3" w14:textId="4C130106" w:rsidR="002F3411" w:rsidRDefault="000804B9" w:rsidP="000804B9">
      <w:pPr>
        <w:spacing w:after="0" w:line="240" w:lineRule="auto"/>
        <w:rPr>
          <w:lang w:val="en-GB"/>
        </w:rPr>
      </w:pPr>
      <w:r w:rsidRPr="000804B9">
        <w:rPr>
          <w:noProof/>
          <w:lang w:val="en-GB"/>
        </w:rPr>
        <w:drawing>
          <wp:inline distT="0" distB="0" distL="0" distR="0" wp14:anchorId="101B2830" wp14:editId="2E402359">
            <wp:extent cx="5943600" cy="2395855"/>
            <wp:effectExtent l="0" t="0" r="0" b="4445"/>
            <wp:docPr id="81740782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407828" name="Picture 1" descr="A screenshot of a computer screen&#10;&#10;AI-generated content may be incorrect."/>
                    <pic:cNvPicPr/>
                  </pic:nvPicPr>
                  <pic:blipFill>
                    <a:blip r:embed="rId77"/>
                    <a:stretch>
                      <a:fillRect/>
                    </a:stretch>
                  </pic:blipFill>
                  <pic:spPr>
                    <a:xfrm>
                      <a:off x="0" y="0"/>
                      <a:ext cx="5943600" cy="2395855"/>
                    </a:xfrm>
                    <a:prstGeom prst="rect">
                      <a:avLst/>
                    </a:prstGeom>
                  </pic:spPr>
                </pic:pic>
              </a:graphicData>
            </a:graphic>
          </wp:inline>
        </w:drawing>
      </w:r>
    </w:p>
    <w:p w14:paraId="180D5B18" w14:textId="6D98CF0B" w:rsidR="002F3411" w:rsidRDefault="002F3411" w:rsidP="000804B9">
      <w:pPr>
        <w:spacing w:after="0" w:line="240" w:lineRule="auto"/>
        <w:rPr>
          <w:lang w:val="en-GB"/>
        </w:rPr>
      </w:pPr>
    </w:p>
    <w:p w14:paraId="26620AC0" w14:textId="1A4BBE4D" w:rsidR="002F3411" w:rsidRDefault="002F3411" w:rsidP="002F3411">
      <w:pPr>
        <w:spacing w:after="0" w:line="240" w:lineRule="auto"/>
        <w:rPr>
          <w:lang w:val="en-GB"/>
        </w:rPr>
      </w:pPr>
    </w:p>
    <w:p w14:paraId="620B3E2B" w14:textId="77777777" w:rsidR="000804B9" w:rsidRDefault="000804B9" w:rsidP="002F3411">
      <w:pPr>
        <w:spacing w:after="0" w:line="240" w:lineRule="auto"/>
        <w:rPr>
          <w:lang w:val="en-GB"/>
        </w:rPr>
      </w:pPr>
    </w:p>
    <w:p w14:paraId="6BB43C58" w14:textId="77777777" w:rsidR="000804B9" w:rsidRDefault="000804B9" w:rsidP="002F3411">
      <w:pPr>
        <w:spacing w:after="0" w:line="240" w:lineRule="auto"/>
        <w:rPr>
          <w:lang w:val="en-GB"/>
        </w:rPr>
      </w:pPr>
    </w:p>
    <w:p w14:paraId="67B5266D" w14:textId="77777777" w:rsidR="000804B9" w:rsidRDefault="000804B9" w:rsidP="002F3411">
      <w:pPr>
        <w:spacing w:after="0" w:line="240" w:lineRule="auto"/>
        <w:rPr>
          <w:lang w:val="en-GB"/>
        </w:rPr>
      </w:pPr>
    </w:p>
    <w:p w14:paraId="512DBE80" w14:textId="77777777" w:rsidR="000804B9" w:rsidRDefault="000804B9" w:rsidP="002F3411">
      <w:pPr>
        <w:spacing w:after="0" w:line="240" w:lineRule="auto"/>
        <w:rPr>
          <w:lang w:val="en-GB"/>
        </w:rPr>
      </w:pPr>
    </w:p>
    <w:p w14:paraId="37DFBFD6" w14:textId="4D0B37E9" w:rsidR="000804B9" w:rsidRDefault="000804B9" w:rsidP="002F3411">
      <w:pPr>
        <w:spacing w:after="0" w:line="240" w:lineRule="auto"/>
        <w:rPr>
          <w:lang w:val="en-GB"/>
        </w:rPr>
      </w:pPr>
      <w:r w:rsidRPr="000804B9">
        <w:rPr>
          <w:noProof/>
          <w:lang w:val="en-GB"/>
        </w:rPr>
        <w:drawing>
          <wp:inline distT="0" distB="0" distL="0" distR="0" wp14:anchorId="426CD091" wp14:editId="5603E178">
            <wp:extent cx="5943600" cy="4026535"/>
            <wp:effectExtent l="0" t="0" r="0" b="0"/>
            <wp:docPr id="1005274708"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274708" name="Picture 1" descr="A screenshot of a survey&#10;&#10;AI-generated content may be incorrect."/>
                    <pic:cNvPicPr/>
                  </pic:nvPicPr>
                  <pic:blipFill>
                    <a:blip r:embed="rId78"/>
                    <a:stretch>
                      <a:fillRect/>
                    </a:stretch>
                  </pic:blipFill>
                  <pic:spPr>
                    <a:xfrm>
                      <a:off x="0" y="0"/>
                      <a:ext cx="5943600" cy="4026535"/>
                    </a:xfrm>
                    <a:prstGeom prst="rect">
                      <a:avLst/>
                    </a:prstGeom>
                  </pic:spPr>
                </pic:pic>
              </a:graphicData>
            </a:graphic>
          </wp:inline>
        </w:drawing>
      </w:r>
    </w:p>
    <w:p w14:paraId="4FE9290B" w14:textId="153FE82D" w:rsidR="000804B9" w:rsidRDefault="000804B9" w:rsidP="002F3411">
      <w:pPr>
        <w:spacing w:after="0" w:line="240" w:lineRule="auto"/>
        <w:rPr>
          <w:rFonts w:ascii="Arial" w:hAnsi="Arial" w:cs="Arial"/>
          <w:b/>
          <w:bCs/>
          <w:sz w:val="24"/>
          <w:szCs w:val="24"/>
          <w:lang w:val="en-GB"/>
        </w:rPr>
      </w:pPr>
      <w:r w:rsidRPr="000804B9">
        <w:rPr>
          <w:rFonts w:ascii="Arial" w:hAnsi="Arial" w:cs="Arial"/>
          <w:b/>
          <w:bCs/>
          <w:noProof/>
          <w:sz w:val="24"/>
          <w:szCs w:val="24"/>
          <w:lang w:val="en-GB"/>
        </w:rPr>
        <w:drawing>
          <wp:inline distT="0" distB="0" distL="0" distR="0" wp14:anchorId="4FBAD0C0" wp14:editId="3856EAB7">
            <wp:extent cx="5943600" cy="1792605"/>
            <wp:effectExtent l="0" t="0" r="0" b="0"/>
            <wp:docPr id="1926369130" name="Picture 1" descr="A close-up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69130" name="Picture 1" descr="A close-up of a report&#10;&#10;AI-generated content may be incorrect."/>
                    <pic:cNvPicPr/>
                  </pic:nvPicPr>
                  <pic:blipFill>
                    <a:blip r:embed="rId79"/>
                    <a:stretch>
                      <a:fillRect/>
                    </a:stretch>
                  </pic:blipFill>
                  <pic:spPr>
                    <a:xfrm>
                      <a:off x="0" y="0"/>
                      <a:ext cx="5943600" cy="1792605"/>
                    </a:xfrm>
                    <a:prstGeom prst="rect">
                      <a:avLst/>
                    </a:prstGeom>
                  </pic:spPr>
                </pic:pic>
              </a:graphicData>
            </a:graphic>
          </wp:inline>
        </w:drawing>
      </w:r>
    </w:p>
    <w:p w14:paraId="11FF909F" w14:textId="77777777" w:rsidR="000804B9" w:rsidRDefault="000804B9" w:rsidP="002F3411">
      <w:pPr>
        <w:spacing w:after="0" w:line="240" w:lineRule="auto"/>
        <w:rPr>
          <w:rFonts w:ascii="Arial" w:hAnsi="Arial" w:cs="Arial"/>
          <w:b/>
          <w:bCs/>
          <w:sz w:val="24"/>
          <w:szCs w:val="24"/>
          <w:lang w:val="en-GB"/>
        </w:rPr>
      </w:pPr>
    </w:p>
    <w:p w14:paraId="4B43E240" w14:textId="165A80B7" w:rsidR="002F3411" w:rsidRPr="002F3411" w:rsidRDefault="002F3411" w:rsidP="002F3411">
      <w:pPr>
        <w:spacing w:after="0" w:line="240" w:lineRule="auto"/>
        <w:rPr>
          <w:rFonts w:ascii="Arial" w:hAnsi="Arial" w:cs="Arial"/>
          <w:b/>
          <w:bCs/>
          <w:sz w:val="24"/>
          <w:szCs w:val="24"/>
          <w:lang w:val="en-GB"/>
        </w:rPr>
      </w:pPr>
      <w:r w:rsidRPr="002F3411">
        <w:rPr>
          <w:rFonts w:ascii="Arial" w:hAnsi="Arial" w:cs="Arial"/>
          <w:b/>
          <w:bCs/>
          <w:sz w:val="24"/>
          <w:szCs w:val="24"/>
          <w:lang w:val="en-GB"/>
        </w:rPr>
        <w:t>FULL ANALYSIS AVAILABLE UPON REQUEST</w:t>
      </w:r>
    </w:p>
    <w:p w14:paraId="1B185A8D" w14:textId="77777777" w:rsidR="002F3411" w:rsidRDefault="002F3411" w:rsidP="002F3411">
      <w:pPr>
        <w:spacing w:after="0" w:line="240" w:lineRule="auto"/>
        <w:rPr>
          <w:lang w:val="en-GB"/>
        </w:rPr>
      </w:pPr>
    </w:p>
    <w:p w14:paraId="70D63B2E" w14:textId="77777777" w:rsidR="000804B9" w:rsidRDefault="000804B9" w:rsidP="002F3411">
      <w:pPr>
        <w:spacing w:after="0" w:line="240" w:lineRule="auto"/>
        <w:rPr>
          <w:lang w:val="en-GB"/>
        </w:rPr>
      </w:pPr>
    </w:p>
    <w:p w14:paraId="2CB181FF" w14:textId="77777777" w:rsidR="000804B9" w:rsidRDefault="000804B9" w:rsidP="002F3411">
      <w:pPr>
        <w:spacing w:after="0" w:line="240" w:lineRule="auto"/>
        <w:rPr>
          <w:lang w:val="en-GB"/>
        </w:rPr>
      </w:pPr>
    </w:p>
    <w:p w14:paraId="4B88AAF2" w14:textId="77777777" w:rsidR="000804B9" w:rsidRDefault="000804B9" w:rsidP="002F3411">
      <w:pPr>
        <w:spacing w:after="0" w:line="240" w:lineRule="auto"/>
        <w:rPr>
          <w:lang w:val="en-GB"/>
        </w:rPr>
      </w:pPr>
    </w:p>
    <w:p w14:paraId="50441F1A" w14:textId="77777777" w:rsidR="000804B9" w:rsidRDefault="000804B9" w:rsidP="002F3411">
      <w:pPr>
        <w:spacing w:after="0" w:line="240" w:lineRule="auto"/>
        <w:rPr>
          <w:lang w:val="en-GB"/>
        </w:rPr>
      </w:pPr>
    </w:p>
    <w:p w14:paraId="614D7501" w14:textId="77777777" w:rsidR="000804B9" w:rsidRDefault="000804B9" w:rsidP="002F3411">
      <w:pPr>
        <w:spacing w:after="0" w:line="240" w:lineRule="auto"/>
        <w:rPr>
          <w:lang w:val="en-GB"/>
        </w:rPr>
      </w:pPr>
    </w:p>
    <w:p w14:paraId="0D03E6D3" w14:textId="606A18FC" w:rsidR="000804B9" w:rsidRDefault="000804B9" w:rsidP="002F3411">
      <w:pPr>
        <w:spacing w:after="0" w:line="240" w:lineRule="auto"/>
        <w:rPr>
          <w:lang w:val="en-GB"/>
        </w:rPr>
      </w:pPr>
      <w:r w:rsidRPr="000804B9">
        <w:rPr>
          <w:noProof/>
          <w:lang w:val="en-GB"/>
        </w:rPr>
        <w:lastRenderedPageBreak/>
        <w:drawing>
          <wp:inline distT="0" distB="0" distL="0" distR="0" wp14:anchorId="6BEFE41C" wp14:editId="3B24377F">
            <wp:extent cx="5943600" cy="5186045"/>
            <wp:effectExtent l="0" t="0" r="0" b="0"/>
            <wp:docPr id="18542401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240196" name="Picture 1" descr="A screenshot of a computer&#10;&#10;AI-generated content may be incorrect."/>
                    <pic:cNvPicPr/>
                  </pic:nvPicPr>
                  <pic:blipFill>
                    <a:blip r:embed="rId80"/>
                    <a:stretch>
                      <a:fillRect/>
                    </a:stretch>
                  </pic:blipFill>
                  <pic:spPr>
                    <a:xfrm>
                      <a:off x="0" y="0"/>
                      <a:ext cx="5943600" cy="5186045"/>
                    </a:xfrm>
                    <a:prstGeom prst="rect">
                      <a:avLst/>
                    </a:prstGeom>
                  </pic:spPr>
                </pic:pic>
              </a:graphicData>
            </a:graphic>
          </wp:inline>
        </w:drawing>
      </w:r>
    </w:p>
    <w:p w14:paraId="42E73022" w14:textId="6688A613" w:rsidR="000804B9" w:rsidRDefault="000804B9" w:rsidP="002F3411">
      <w:pPr>
        <w:spacing w:after="0" w:line="240" w:lineRule="auto"/>
        <w:rPr>
          <w:lang w:val="en-GB"/>
        </w:rPr>
      </w:pPr>
      <w:r w:rsidRPr="000804B9">
        <w:rPr>
          <w:noProof/>
          <w:lang w:val="en-GB"/>
        </w:rPr>
        <w:drawing>
          <wp:inline distT="0" distB="0" distL="0" distR="0" wp14:anchorId="235807DD" wp14:editId="56E97950">
            <wp:extent cx="5943600" cy="1668780"/>
            <wp:effectExtent l="0" t="0" r="0" b="7620"/>
            <wp:docPr id="1108303963"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303963" name="Picture 1" descr="A close-up of words&#10;&#10;AI-generated content may be incorrect."/>
                    <pic:cNvPicPr/>
                  </pic:nvPicPr>
                  <pic:blipFill>
                    <a:blip r:embed="rId81"/>
                    <a:stretch>
                      <a:fillRect/>
                    </a:stretch>
                  </pic:blipFill>
                  <pic:spPr>
                    <a:xfrm>
                      <a:off x="0" y="0"/>
                      <a:ext cx="5943600" cy="1668780"/>
                    </a:xfrm>
                    <a:prstGeom prst="rect">
                      <a:avLst/>
                    </a:prstGeom>
                  </pic:spPr>
                </pic:pic>
              </a:graphicData>
            </a:graphic>
          </wp:inline>
        </w:drawing>
      </w:r>
    </w:p>
    <w:p w14:paraId="1F23B2DD" w14:textId="77777777" w:rsidR="000804B9" w:rsidRPr="000804B9" w:rsidRDefault="000804B9" w:rsidP="002F3411">
      <w:pPr>
        <w:spacing w:after="0" w:line="240" w:lineRule="auto"/>
        <w:rPr>
          <w:rFonts w:ascii="Arial" w:hAnsi="Arial" w:cs="Arial"/>
          <w:b/>
          <w:bCs/>
          <w:lang w:val="en-GB"/>
        </w:rPr>
      </w:pPr>
    </w:p>
    <w:p w14:paraId="6385A6AC" w14:textId="0D6EA059" w:rsidR="002F3411" w:rsidRDefault="000804B9" w:rsidP="002F3411">
      <w:pPr>
        <w:spacing w:after="0" w:line="240" w:lineRule="auto"/>
        <w:rPr>
          <w:rFonts w:ascii="Arial" w:hAnsi="Arial" w:cs="Arial"/>
          <w:b/>
          <w:bCs/>
          <w:lang w:val="en-GB"/>
        </w:rPr>
      </w:pPr>
      <w:r w:rsidRPr="000804B9">
        <w:rPr>
          <w:rFonts w:ascii="Arial" w:hAnsi="Arial" w:cs="Arial"/>
          <w:b/>
          <w:bCs/>
          <w:lang w:val="en-GB"/>
        </w:rPr>
        <w:t>FULL ANALYSIS AVAILABLE ON REQUEST</w:t>
      </w:r>
    </w:p>
    <w:p w14:paraId="66BCA087" w14:textId="77777777" w:rsidR="000804B9" w:rsidRDefault="000804B9" w:rsidP="002F3411">
      <w:pPr>
        <w:spacing w:after="0" w:line="240" w:lineRule="auto"/>
        <w:rPr>
          <w:rFonts w:ascii="Arial" w:hAnsi="Arial" w:cs="Arial"/>
          <w:b/>
          <w:bCs/>
          <w:lang w:val="en-GB"/>
        </w:rPr>
      </w:pPr>
    </w:p>
    <w:p w14:paraId="313B5086" w14:textId="77777777" w:rsidR="000804B9" w:rsidRDefault="000804B9" w:rsidP="002F3411">
      <w:pPr>
        <w:spacing w:after="0" w:line="240" w:lineRule="auto"/>
        <w:rPr>
          <w:rFonts w:ascii="Arial" w:hAnsi="Arial" w:cs="Arial"/>
          <w:b/>
          <w:bCs/>
          <w:lang w:val="en-GB"/>
        </w:rPr>
      </w:pPr>
    </w:p>
    <w:p w14:paraId="7BD07D31" w14:textId="77777777" w:rsidR="000804B9" w:rsidRDefault="000804B9" w:rsidP="002F3411">
      <w:pPr>
        <w:spacing w:after="0" w:line="240" w:lineRule="auto"/>
        <w:rPr>
          <w:rFonts w:ascii="Arial" w:hAnsi="Arial" w:cs="Arial"/>
          <w:b/>
          <w:bCs/>
          <w:lang w:val="en-GB"/>
        </w:rPr>
      </w:pPr>
    </w:p>
    <w:p w14:paraId="5AAA6A0F" w14:textId="77777777" w:rsidR="000804B9" w:rsidRDefault="000804B9" w:rsidP="002F3411">
      <w:pPr>
        <w:spacing w:after="0" w:line="240" w:lineRule="auto"/>
        <w:rPr>
          <w:rFonts w:ascii="Arial" w:hAnsi="Arial" w:cs="Arial"/>
          <w:b/>
          <w:bCs/>
          <w:lang w:val="en-GB"/>
        </w:rPr>
      </w:pPr>
    </w:p>
    <w:p w14:paraId="46A371A9" w14:textId="77777777" w:rsidR="000804B9" w:rsidRDefault="000804B9" w:rsidP="002F3411">
      <w:pPr>
        <w:spacing w:after="0" w:line="240" w:lineRule="auto"/>
        <w:rPr>
          <w:rFonts w:ascii="Arial" w:hAnsi="Arial" w:cs="Arial"/>
          <w:b/>
          <w:bCs/>
          <w:lang w:val="en-GB"/>
        </w:rPr>
      </w:pPr>
    </w:p>
    <w:p w14:paraId="737C9ECB" w14:textId="77777777" w:rsidR="00B00199" w:rsidRDefault="00B00199" w:rsidP="002F3411">
      <w:pPr>
        <w:spacing w:after="0" w:line="240" w:lineRule="auto"/>
        <w:rPr>
          <w:rFonts w:ascii="Arial" w:hAnsi="Arial" w:cs="Arial"/>
          <w:b/>
          <w:bCs/>
          <w:lang w:val="en-GB"/>
        </w:rPr>
      </w:pPr>
    </w:p>
    <w:p w14:paraId="77D6515F" w14:textId="77777777" w:rsidR="00B00199" w:rsidRDefault="00B00199" w:rsidP="002F3411">
      <w:pPr>
        <w:spacing w:after="0" w:line="240" w:lineRule="auto"/>
        <w:rPr>
          <w:rFonts w:ascii="Arial" w:hAnsi="Arial" w:cs="Arial"/>
          <w:b/>
          <w:bCs/>
          <w:lang w:val="en-GB"/>
        </w:rPr>
      </w:pPr>
    </w:p>
    <w:p w14:paraId="3D38D820" w14:textId="6F5BF495" w:rsidR="00B00199" w:rsidRDefault="00B00199" w:rsidP="002F3411">
      <w:pPr>
        <w:spacing w:after="0" w:line="240" w:lineRule="auto"/>
        <w:rPr>
          <w:rFonts w:ascii="Arial" w:hAnsi="Arial" w:cs="Arial"/>
          <w:b/>
          <w:bCs/>
          <w:lang w:val="en-GB"/>
        </w:rPr>
      </w:pPr>
      <w:r w:rsidRPr="00B00199">
        <w:rPr>
          <w:rFonts w:ascii="Arial" w:hAnsi="Arial" w:cs="Arial"/>
          <w:b/>
          <w:bCs/>
          <w:noProof/>
          <w:lang w:val="en-GB"/>
        </w:rPr>
        <w:drawing>
          <wp:inline distT="0" distB="0" distL="0" distR="0" wp14:anchorId="35C2FA5B" wp14:editId="600B04E8">
            <wp:extent cx="5943600" cy="4698365"/>
            <wp:effectExtent l="0" t="0" r="0" b="6985"/>
            <wp:docPr id="8190459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45993" name="Picture 1" descr="A screenshot of a computer&#10;&#10;AI-generated content may be incorrect."/>
                    <pic:cNvPicPr/>
                  </pic:nvPicPr>
                  <pic:blipFill>
                    <a:blip r:embed="rId82"/>
                    <a:stretch>
                      <a:fillRect/>
                    </a:stretch>
                  </pic:blipFill>
                  <pic:spPr>
                    <a:xfrm>
                      <a:off x="0" y="0"/>
                      <a:ext cx="5943600" cy="4698365"/>
                    </a:xfrm>
                    <a:prstGeom prst="rect">
                      <a:avLst/>
                    </a:prstGeom>
                  </pic:spPr>
                </pic:pic>
              </a:graphicData>
            </a:graphic>
          </wp:inline>
        </w:drawing>
      </w:r>
    </w:p>
    <w:p w14:paraId="1556DF75" w14:textId="4AB2489D" w:rsidR="000804B9" w:rsidRDefault="00B00199" w:rsidP="002F3411">
      <w:pPr>
        <w:spacing w:after="0" w:line="240" w:lineRule="auto"/>
        <w:rPr>
          <w:rFonts w:ascii="Arial" w:hAnsi="Arial" w:cs="Arial"/>
          <w:b/>
          <w:bCs/>
          <w:lang w:val="en-GB"/>
        </w:rPr>
      </w:pPr>
      <w:r w:rsidRPr="00B00199">
        <w:rPr>
          <w:rFonts w:ascii="Arial" w:hAnsi="Arial" w:cs="Arial"/>
          <w:b/>
          <w:bCs/>
          <w:noProof/>
          <w:lang w:val="en-GB"/>
        </w:rPr>
        <w:drawing>
          <wp:inline distT="0" distB="0" distL="0" distR="0" wp14:anchorId="34989ADC" wp14:editId="5B35E600">
            <wp:extent cx="5943600" cy="2241550"/>
            <wp:effectExtent l="0" t="0" r="0" b="6350"/>
            <wp:docPr id="18668524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52485" name="Picture 1" descr="A screenshot of a computer&#10;&#10;AI-generated content may be incorrect."/>
                    <pic:cNvPicPr/>
                  </pic:nvPicPr>
                  <pic:blipFill>
                    <a:blip r:embed="rId83"/>
                    <a:stretch>
                      <a:fillRect/>
                    </a:stretch>
                  </pic:blipFill>
                  <pic:spPr>
                    <a:xfrm>
                      <a:off x="0" y="0"/>
                      <a:ext cx="5943600" cy="2241550"/>
                    </a:xfrm>
                    <a:prstGeom prst="rect">
                      <a:avLst/>
                    </a:prstGeom>
                  </pic:spPr>
                </pic:pic>
              </a:graphicData>
            </a:graphic>
          </wp:inline>
        </w:drawing>
      </w:r>
    </w:p>
    <w:p w14:paraId="3B03A41A" w14:textId="77777777" w:rsidR="000804B9" w:rsidRPr="000804B9" w:rsidRDefault="000804B9" w:rsidP="002F3411">
      <w:pPr>
        <w:spacing w:after="0" w:line="240" w:lineRule="auto"/>
        <w:rPr>
          <w:rFonts w:ascii="Arial" w:hAnsi="Arial" w:cs="Arial"/>
          <w:b/>
          <w:bCs/>
          <w:lang w:val="en-GB"/>
        </w:rPr>
      </w:pPr>
    </w:p>
    <w:p w14:paraId="15E1849D" w14:textId="77777777" w:rsidR="00B00199" w:rsidRDefault="00B00199" w:rsidP="002F3411">
      <w:pPr>
        <w:spacing w:after="0" w:line="240" w:lineRule="auto"/>
        <w:rPr>
          <w:lang w:val="en-GB"/>
        </w:rPr>
      </w:pPr>
    </w:p>
    <w:p w14:paraId="03136A9E" w14:textId="77777777" w:rsidR="00B00199" w:rsidRDefault="00B00199" w:rsidP="002F3411">
      <w:pPr>
        <w:spacing w:after="0" w:line="240" w:lineRule="auto"/>
        <w:rPr>
          <w:lang w:val="en-GB"/>
        </w:rPr>
      </w:pPr>
    </w:p>
    <w:p w14:paraId="3070BC38" w14:textId="77777777" w:rsidR="00B00199" w:rsidRDefault="00B00199" w:rsidP="002F3411">
      <w:pPr>
        <w:spacing w:after="0" w:line="240" w:lineRule="auto"/>
        <w:rPr>
          <w:lang w:val="en-GB"/>
        </w:rPr>
      </w:pPr>
    </w:p>
    <w:p w14:paraId="1D4CA168" w14:textId="77777777" w:rsidR="00B00199" w:rsidRDefault="00B00199" w:rsidP="002F3411">
      <w:pPr>
        <w:spacing w:after="0" w:line="240" w:lineRule="auto"/>
        <w:rPr>
          <w:lang w:val="en-GB"/>
        </w:rPr>
      </w:pPr>
    </w:p>
    <w:p w14:paraId="5EB86FEB" w14:textId="77777777" w:rsidR="00B00199" w:rsidRDefault="00B00199" w:rsidP="002F3411">
      <w:pPr>
        <w:spacing w:after="0" w:line="240" w:lineRule="auto"/>
        <w:rPr>
          <w:lang w:val="en-GB"/>
        </w:rPr>
      </w:pPr>
    </w:p>
    <w:p w14:paraId="7213470E" w14:textId="77777777" w:rsidR="00B00199" w:rsidRDefault="00B00199" w:rsidP="002F3411">
      <w:pPr>
        <w:spacing w:after="0" w:line="240" w:lineRule="auto"/>
        <w:rPr>
          <w:lang w:val="en-GB"/>
        </w:rPr>
      </w:pPr>
    </w:p>
    <w:p w14:paraId="2D4882C2" w14:textId="28DBEA85" w:rsidR="00B00199" w:rsidRDefault="00B00199" w:rsidP="002F3411">
      <w:pPr>
        <w:spacing w:after="0" w:line="240" w:lineRule="auto"/>
        <w:rPr>
          <w:lang w:val="en-GB"/>
        </w:rPr>
      </w:pPr>
      <w:r w:rsidRPr="00B00199">
        <w:rPr>
          <w:noProof/>
          <w:lang w:val="en-GB"/>
        </w:rPr>
        <w:drawing>
          <wp:inline distT="0" distB="0" distL="0" distR="0" wp14:anchorId="17C0B45B" wp14:editId="323E6E43">
            <wp:extent cx="5943600" cy="5467985"/>
            <wp:effectExtent l="0" t="0" r="0" b="0"/>
            <wp:docPr id="11436359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35943" name="Picture 1" descr="A screenshot of a computer&#10;&#10;AI-generated content may be incorrect."/>
                    <pic:cNvPicPr/>
                  </pic:nvPicPr>
                  <pic:blipFill>
                    <a:blip r:embed="rId84"/>
                    <a:stretch>
                      <a:fillRect/>
                    </a:stretch>
                  </pic:blipFill>
                  <pic:spPr>
                    <a:xfrm>
                      <a:off x="0" y="0"/>
                      <a:ext cx="5943600" cy="5467985"/>
                    </a:xfrm>
                    <a:prstGeom prst="rect">
                      <a:avLst/>
                    </a:prstGeom>
                  </pic:spPr>
                </pic:pic>
              </a:graphicData>
            </a:graphic>
          </wp:inline>
        </w:drawing>
      </w:r>
    </w:p>
    <w:p w14:paraId="6714A86F" w14:textId="4FCECD62" w:rsidR="00B00199" w:rsidRDefault="00B00199" w:rsidP="002F3411">
      <w:pPr>
        <w:spacing w:after="0" w:line="240" w:lineRule="auto"/>
        <w:rPr>
          <w:lang w:val="en-GB"/>
        </w:rPr>
      </w:pPr>
      <w:r w:rsidRPr="00B00199">
        <w:rPr>
          <w:noProof/>
          <w:lang w:val="en-GB"/>
        </w:rPr>
        <w:lastRenderedPageBreak/>
        <w:drawing>
          <wp:inline distT="0" distB="0" distL="0" distR="0" wp14:anchorId="4BA9F75A" wp14:editId="423A8577">
            <wp:extent cx="5943600" cy="3209290"/>
            <wp:effectExtent l="0" t="0" r="0" b="0"/>
            <wp:docPr id="943738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38753" name="Picture 1" descr="A screenshot of a computer&#10;&#10;AI-generated content may be incorrect."/>
                    <pic:cNvPicPr/>
                  </pic:nvPicPr>
                  <pic:blipFill>
                    <a:blip r:embed="rId85"/>
                    <a:stretch>
                      <a:fillRect/>
                    </a:stretch>
                  </pic:blipFill>
                  <pic:spPr>
                    <a:xfrm>
                      <a:off x="0" y="0"/>
                      <a:ext cx="5943600" cy="3209290"/>
                    </a:xfrm>
                    <a:prstGeom prst="rect">
                      <a:avLst/>
                    </a:prstGeom>
                  </pic:spPr>
                </pic:pic>
              </a:graphicData>
            </a:graphic>
          </wp:inline>
        </w:drawing>
      </w:r>
    </w:p>
    <w:p w14:paraId="5F4E0FF3" w14:textId="77777777" w:rsidR="00B00199" w:rsidRDefault="00B00199" w:rsidP="002F3411">
      <w:pPr>
        <w:spacing w:after="0" w:line="240" w:lineRule="auto"/>
        <w:rPr>
          <w:lang w:val="en-GB"/>
        </w:rPr>
      </w:pPr>
    </w:p>
    <w:p w14:paraId="75D8841F" w14:textId="37E12062" w:rsidR="00B00199" w:rsidRPr="00B00199" w:rsidRDefault="00B00199" w:rsidP="002F3411">
      <w:pPr>
        <w:spacing w:after="0" w:line="240" w:lineRule="auto"/>
        <w:rPr>
          <w:rFonts w:ascii="Arial" w:hAnsi="Arial" w:cs="Arial"/>
          <w:b/>
          <w:bCs/>
          <w:lang w:val="en-GB"/>
        </w:rPr>
      </w:pPr>
      <w:r w:rsidRPr="00B00199">
        <w:rPr>
          <w:rFonts w:ascii="Arial" w:hAnsi="Arial" w:cs="Arial"/>
          <w:b/>
          <w:bCs/>
          <w:lang w:val="en-GB"/>
        </w:rPr>
        <w:t>FULL ANALYSIS AVAILABLE ON REQUEST</w:t>
      </w:r>
    </w:p>
    <w:p w14:paraId="6CC3CD2D" w14:textId="77777777" w:rsidR="00B00199" w:rsidRDefault="00B00199" w:rsidP="002F3411">
      <w:pPr>
        <w:spacing w:after="0" w:line="240" w:lineRule="auto"/>
        <w:rPr>
          <w:lang w:val="en-GB"/>
        </w:rPr>
      </w:pPr>
    </w:p>
    <w:p w14:paraId="58784598" w14:textId="77777777" w:rsidR="00B00199" w:rsidRDefault="00B00199" w:rsidP="002F3411">
      <w:pPr>
        <w:spacing w:after="0" w:line="240" w:lineRule="auto"/>
        <w:rPr>
          <w:lang w:val="en-GB"/>
        </w:rPr>
      </w:pPr>
    </w:p>
    <w:p w14:paraId="7D59DA36" w14:textId="46D4CE0D" w:rsidR="00B00199" w:rsidRDefault="00B00199" w:rsidP="002F3411">
      <w:pPr>
        <w:spacing w:after="0" w:line="240" w:lineRule="auto"/>
        <w:rPr>
          <w:lang w:val="en-GB"/>
        </w:rPr>
      </w:pPr>
    </w:p>
    <w:p w14:paraId="0D385D03" w14:textId="77777777" w:rsidR="00B00199" w:rsidRDefault="00B00199" w:rsidP="002F3411">
      <w:pPr>
        <w:spacing w:after="0" w:line="240" w:lineRule="auto"/>
        <w:rPr>
          <w:lang w:val="en-GB"/>
        </w:rPr>
      </w:pPr>
    </w:p>
    <w:p w14:paraId="6DCF033A" w14:textId="7AF1869D" w:rsidR="00B00199" w:rsidRDefault="00B00199" w:rsidP="002F3411">
      <w:pPr>
        <w:spacing w:after="0" w:line="240" w:lineRule="auto"/>
        <w:rPr>
          <w:lang w:val="en-GB"/>
        </w:rPr>
      </w:pPr>
      <w:r w:rsidRPr="00B00199">
        <w:rPr>
          <w:noProof/>
          <w:lang w:val="en-GB"/>
        </w:rPr>
        <w:drawing>
          <wp:inline distT="0" distB="0" distL="0" distR="0" wp14:anchorId="1EC62189" wp14:editId="355E2DF4">
            <wp:extent cx="5943600" cy="2432685"/>
            <wp:effectExtent l="0" t="0" r="0" b="5715"/>
            <wp:docPr id="1451345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45804" name="Picture 1" descr="A screenshot of a computer&#10;&#10;AI-generated content may be incorrect."/>
                    <pic:cNvPicPr/>
                  </pic:nvPicPr>
                  <pic:blipFill>
                    <a:blip r:embed="rId86"/>
                    <a:stretch>
                      <a:fillRect/>
                    </a:stretch>
                  </pic:blipFill>
                  <pic:spPr>
                    <a:xfrm>
                      <a:off x="0" y="0"/>
                      <a:ext cx="5943600" cy="2432685"/>
                    </a:xfrm>
                    <a:prstGeom prst="rect">
                      <a:avLst/>
                    </a:prstGeom>
                  </pic:spPr>
                </pic:pic>
              </a:graphicData>
            </a:graphic>
          </wp:inline>
        </w:drawing>
      </w:r>
    </w:p>
    <w:p w14:paraId="7C199F4F" w14:textId="77777777" w:rsidR="00B00199" w:rsidRDefault="00B00199" w:rsidP="002F3411">
      <w:pPr>
        <w:spacing w:after="0" w:line="240" w:lineRule="auto"/>
        <w:rPr>
          <w:lang w:val="en-GB"/>
        </w:rPr>
      </w:pPr>
    </w:p>
    <w:p w14:paraId="1E6E852F" w14:textId="77777777" w:rsidR="00B00199" w:rsidRDefault="00B00199" w:rsidP="002F3411">
      <w:pPr>
        <w:spacing w:after="0" w:line="240" w:lineRule="auto"/>
        <w:rPr>
          <w:lang w:val="en-GB"/>
        </w:rPr>
      </w:pPr>
    </w:p>
    <w:p w14:paraId="1AEEBE11" w14:textId="77777777" w:rsidR="00B00199" w:rsidRDefault="00B00199" w:rsidP="002F3411">
      <w:pPr>
        <w:spacing w:after="0" w:line="240" w:lineRule="auto"/>
        <w:rPr>
          <w:lang w:val="en-GB"/>
        </w:rPr>
      </w:pPr>
    </w:p>
    <w:p w14:paraId="5C332FCE" w14:textId="77777777" w:rsidR="00B00199" w:rsidRDefault="00B00199" w:rsidP="002F3411">
      <w:pPr>
        <w:spacing w:after="0" w:line="240" w:lineRule="auto"/>
        <w:rPr>
          <w:lang w:val="en-GB"/>
        </w:rPr>
      </w:pPr>
    </w:p>
    <w:p w14:paraId="384C65B9" w14:textId="77777777" w:rsidR="00B00199" w:rsidRDefault="00B00199" w:rsidP="002F3411">
      <w:pPr>
        <w:spacing w:after="0" w:line="240" w:lineRule="auto"/>
        <w:rPr>
          <w:lang w:val="en-GB"/>
        </w:rPr>
      </w:pPr>
    </w:p>
    <w:p w14:paraId="75720349" w14:textId="77777777" w:rsidR="00B00199" w:rsidRDefault="00B00199" w:rsidP="002F3411">
      <w:pPr>
        <w:spacing w:after="0" w:line="240" w:lineRule="auto"/>
        <w:rPr>
          <w:lang w:val="en-GB"/>
        </w:rPr>
      </w:pPr>
    </w:p>
    <w:p w14:paraId="1EBAA707" w14:textId="77777777" w:rsidR="00B00199" w:rsidRDefault="00B00199" w:rsidP="002F3411">
      <w:pPr>
        <w:spacing w:after="0" w:line="240" w:lineRule="auto"/>
        <w:rPr>
          <w:lang w:val="en-GB"/>
        </w:rPr>
      </w:pPr>
    </w:p>
    <w:p w14:paraId="0266F958" w14:textId="77777777" w:rsidR="00B00199" w:rsidRDefault="00B00199" w:rsidP="002F3411">
      <w:pPr>
        <w:spacing w:after="0" w:line="240" w:lineRule="auto"/>
        <w:rPr>
          <w:lang w:val="en-GB"/>
        </w:rPr>
      </w:pPr>
    </w:p>
    <w:p w14:paraId="79872EDD" w14:textId="77777777" w:rsidR="00B00199" w:rsidRDefault="00B00199" w:rsidP="002F3411">
      <w:pPr>
        <w:spacing w:after="0" w:line="240" w:lineRule="auto"/>
        <w:rPr>
          <w:lang w:val="en-GB"/>
        </w:rPr>
      </w:pPr>
    </w:p>
    <w:p w14:paraId="5BAA4589" w14:textId="404F99AC" w:rsidR="00B00199" w:rsidRDefault="00B00199" w:rsidP="002F3411">
      <w:pPr>
        <w:spacing w:after="0" w:line="240" w:lineRule="auto"/>
        <w:rPr>
          <w:lang w:val="en-GB"/>
        </w:rPr>
      </w:pPr>
      <w:r w:rsidRPr="00B00199">
        <w:rPr>
          <w:noProof/>
          <w:lang w:val="en-GB"/>
        </w:rPr>
        <w:lastRenderedPageBreak/>
        <w:drawing>
          <wp:inline distT="0" distB="0" distL="0" distR="0" wp14:anchorId="48C7413D" wp14:editId="51E1B4D7">
            <wp:extent cx="5943600" cy="3232150"/>
            <wp:effectExtent l="0" t="0" r="0" b="6350"/>
            <wp:docPr id="5052291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29170" name="Picture 1" descr="A screenshot of a computer&#10;&#10;AI-generated content may be incorrect."/>
                    <pic:cNvPicPr/>
                  </pic:nvPicPr>
                  <pic:blipFill>
                    <a:blip r:embed="rId87"/>
                    <a:stretch>
                      <a:fillRect/>
                    </a:stretch>
                  </pic:blipFill>
                  <pic:spPr>
                    <a:xfrm>
                      <a:off x="0" y="0"/>
                      <a:ext cx="5943600" cy="3232150"/>
                    </a:xfrm>
                    <a:prstGeom prst="rect">
                      <a:avLst/>
                    </a:prstGeom>
                  </pic:spPr>
                </pic:pic>
              </a:graphicData>
            </a:graphic>
          </wp:inline>
        </w:drawing>
      </w:r>
    </w:p>
    <w:p w14:paraId="148AADFE" w14:textId="77777777" w:rsidR="00B00199" w:rsidRDefault="00B00199" w:rsidP="002F3411">
      <w:pPr>
        <w:spacing w:after="0" w:line="240" w:lineRule="auto"/>
        <w:rPr>
          <w:lang w:val="en-GB"/>
        </w:rPr>
      </w:pPr>
    </w:p>
    <w:p w14:paraId="1B861F28" w14:textId="7FD4EC2B" w:rsidR="00B00199" w:rsidRPr="00E93315" w:rsidRDefault="00B00199" w:rsidP="002F3411">
      <w:pPr>
        <w:spacing w:after="0" w:line="240" w:lineRule="auto"/>
        <w:rPr>
          <w:rFonts w:ascii="Arial" w:hAnsi="Arial" w:cs="Arial"/>
          <w:b/>
          <w:bCs/>
          <w:lang w:val="en-GB"/>
        </w:rPr>
      </w:pPr>
      <w:r w:rsidRPr="00E93315">
        <w:rPr>
          <w:rFonts w:ascii="Arial" w:hAnsi="Arial" w:cs="Arial"/>
          <w:b/>
          <w:bCs/>
          <w:lang w:val="en-GB"/>
        </w:rPr>
        <w:t>FULL ANALYSIS AVAILABLE UPON REQUEST</w:t>
      </w:r>
    </w:p>
    <w:p w14:paraId="3529E835" w14:textId="77777777" w:rsidR="00B00199" w:rsidRDefault="00B00199" w:rsidP="002F3411">
      <w:pPr>
        <w:spacing w:after="0" w:line="240" w:lineRule="auto"/>
        <w:rPr>
          <w:lang w:val="en-GB"/>
        </w:rPr>
      </w:pPr>
    </w:p>
    <w:p w14:paraId="1B137E7C" w14:textId="77777777" w:rsidR="00E93315" w:rsidRDefault="00E93315" w:rsidP="002F3411">
      <w:pPr>
        <w:spacing w:after="0" w:line="240" w:lineRule="auto"/>
        <w:rPr>
          <w:lang w:val="en-GB"/>
        </w:rPr>
      </w:pPr>
    </w:p>
    <w:p w14:paraId="43C6CDBD" w14:textId="77777777" w:rsidR="00E93315" w:rsidRDefault="00E93315" w:rsidP="002F3411">
      <w:pPr>
        <w:spacing w:after="0" w:line="240" w:lineRule="auto"/>
        <w:rPr>
          <w:lang w:val="en-GB"/>
        </w:rPr>
      </w:pPr>
    </w:p>
    <w:p w14:paraId="042F9B22" w14:textId="77777777" w:rsidR="00E93315" w:rsidRDefault="00E93315" w:rsidP="002F3411">
      <w:pPr>
        <w:spacing w:after="0" w:line="240" w:lineRule="auto"/>
        <w:rPr>
          <w:lang w:val="en-GB"/>
        </w:rPr>
      </w:pPr>
    </w:p>
    <w:p w14:paraId="40C9ED0E" w14:textId="109C4EE8" w:rsidR="00E93315" w:rsidRDefault="00E93315" w:rsidP="002F3411">
      <w:pPr>
        <w:spacing w:after="0" w:line="240" w:lineRule="auto"/>
        <w:rPr>
          <w:lang w:val="en-GB"/>
        </w:rPr>
      </w:pPr>
      <w:r w:rsidRPr="00E93315">
        <w:rPr>
          <w:noProof/>
          <w:lang w:val="en-GB"/>
        </w:rPr>
        <w:drawing>
          <wp:inline distT="0" distB="0" distL="0" distR="0" wp14:anchorId="578BD0E7" wp14:editId="1186E3C1">
            <wp:extent cx="5943600" cy="2448560"/>
            <wp:effectExtent l="0" t="0" r="0" b="8890"/>
            <wp:docPr id="125133010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30102" name="Picture 1" descr="A screenshot of a graph&#10;&#10;AI-generated content may be incorrect."/>
                    <pic:cNvPicPr/>
                  </pic:nvPicPr>
                  <pic:blipFill>
                    <a:blip r:embed="rId88"/>
                    <a:stretch>
                      <a:fillRect/>
                    </a:stretch>
                  </pic:blipFill>
                  <pic:spPr>
                    <a:xfrm>
                      <a:off x="0" y="0"/>
                      <a:ext cx="5943600" cy="2448560"/>
                    </a:xfrm>
                    <a:prstGeom prst="rect">
                      <a:avLst/>
                    </a:prstGeom>
                  </pic:spPr>
                </pic:pic>
              </a:graphicData>
            </a:graphic>
          </wp:inline>
        </w:drawing>
      </w:r>
    </w:p>
    <w:p w14:paraId="778E736E" w14:textId="253968B7" w:rsidR="00B00199" w:rsidRDefault="00B00199" w:rsidP="002F3411">
      <w:pPr>
        <w:spacing w:after="0" w:line="240" w:lineRule="auto"/>
        <w:rPr>
          <w:lang w:val="en-GB"/>
        </w:rPr>
      </w:pPr>
    </w:p>
    <w:p w14:paraId="29C5AD0B" w14:textId="77777777" w:rsidR="00B00199" w:rsidRDefault="00B00199" w:rsidP="002F3411">
      <w:pPr>
        <w:spacing w:after="0" w:line="240" w:lineRule="auto"/>
        <w:rPr>
          <w:lang w:val="en-GB"/>
        </w:rPr>
      </w:pPr>
    </w:p>
    <w:p w14:paraId="60F4B811" w14:textId="77777777" w:rsidR="00B00199" w:rsidRDefault="00B00199" w:rsidP="002F3411">
      <w:pPr>
        <w:spacing w:after="0" w:line="240" w:lineRule="auto"/>
        <w:rPr>
          <w:lang w:val="en-GB"/>
        </w:rPr>
      </w:pPr>
    </w:p>
    <w:p w14:paraId="4EE538AF" w14:textId="77777777" w:rsidR="00B00199" w:rsidRDefault="00B00199" w:rsidP="002F3411">
      <w:pPr>
        <w:spacing w:after="0" w:line="240" w:lineRule="auto"/>
        <w:rPr>
          <w:lang w:val="en-GB"/>
        </w:rPr>
      </w:pPr>
    </w:p>
    <w:p w14:paraId="37A2C800" w14:textId="77777777" w:rsidR="00B00199" w:rsidRDefault="00B00199" w:rsidP="002F3411">
      <w:pPr>
        <w:spacing w:after="0" w:line="240" w:lineRule="auto"/>
        <w:rPr>
          <w:lang w:val="en-GB"/>
        </w:rPr>
      </w:pPr>
    </w:p>
    <w:p w14:paraId="6D25B406" w14:textId="77777777" w:rsidR="00B00199" w:rsidRDefault="00B00199" w:rsidP="002F3411">
      <w:pPr>
        <w:spacing w:after="0" w:line="240" w:lineRule="auto"/>
        <w:rPr>
          <w:lang w:val="en-GB"/>
        </w:rPr>
      </w:pPr>
    </w:p>
    <w:p w14:paraId="506C0A25" w14:textId="77777777" w:rsidR="00B00199" w:rsidRDefault="00B00199" w:rsidP="002F3411">
      <w:pPr>
        <w:spacing w:after="0" w:line="240" w:lineRule="auto"/>
        <w:rPr>
          <w:lang w:val="en-GB"/>
        </w:rPr>
      </w:pPr>
    </w:p>
    <w:p w14:paraId="0C41AC94" w14:textId="51B717DB" w:rsidR="00B00199" w:rsidRDefault="00E93315" w:rsidP="002F3411">
      <w:pPr>
        <w:spacing w:after="0" w:line="240" w:lineRule="auto"/>
        <w:rPr>
          <w:lang w:val="en-GB"/>
        </w:rPr>
      </w:pPr>
      <w:r w:rsidRPr="00E93315">
        <w:rPr>
          <w:noProof/>
          <w:lang w:val="en-GB"/>
        </w:rPr>
        <w:lastRenderedPageBreak/>
        <w:drawing>
          <wp:inline distT="0" distB="0" distL="0" distR="0" wp14:anchorId="781AFEC0" wp14:editId="4DAEE0B8">
            <wp:extent cx="5943600" cy="4766945"/>
            <wp:effectExtent l="0" t="0" r="0" b="0"/>
            <wp:docPr id="14313501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350102" name="Picture 1" descr="A screenshot of a computer&#10;&#10;AI-generated content may be incorrect."/>
                    <pic:cNvPicPr/>
                  </pic:nvPicPr>
                  <pic:blipFill>
                    <a:blip r:embed="rId89"/>
                    <a:stretch>
                      <a:fillRect/>
                    </a:stretch>
                  </pic:blipFill>
                  <pic:spPr>
                    <a:xfrm>
                      <a:off x="0" y="0"/>
                      <a:ext cx="5943600" cy="4766945"/>
                    </a:xfrm>
                    <a:prstGeom prst="rect">
                      <a:avLst/>
                    </a:prstGeom>
                  </pic:spPr>
                </pic:pic>
              </a:graphicData>
            </a:graphic>
          </wp:inline>
        </w:drawing>
      </w:r>
    </w:p>
    <w:p w14:paraId="14BF392C" w14:textId="4F6D8AC4" w:rsidR="00B00199" w:rsidRDefault="00E93315" w:rsidP="002F3411">
      <w:pPr>
        <w:spacing w:after="0" w:line="240" w:lineRule="auto"/>
        <w:rPr>
          <w:lang w:val="en-GB"/>
        </w:rPr>
      </w:pPr>
      <w:r w:rsidRPr="00E93315">
        <w:rPr>
          <w:noProof/>
          <w:lang w:val="en-GB"/>
        </w:rPr>
        <w:drawing>
          <wp:inline distT="0" distB="0" distL="0" distR="0" wp14:anchorId="38716F59" wp14:editId="2DE425D6">
            <wp:extent cx="5943600" cy="1614170"/>
            <wp:effectExtent l="0" t="0" r="0" b="5080"/>
            <wp:docPr id="17883168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1689" name="Picture 1" descr="A white background with black text&#10;&#10;AI-generated content may be incorrect."/>
                    <pic:cNvPicPr/>
                  </pic:nvPicPr>
                  <pic:blipFill>
                    <a:blip r:embed="rId90"/>
                    <a:stretch>
                      <a:fillRect/>
                    </a:stretch>
                  </pic:blipFill>
                  <pic:spPr>
                    <a:xfrm>
                      <a:off x="0" y="0"/>
                      <a:ext cx="5943600" cy="1614170"/>
                    </a:xfrm>
                    <a:prstGeom prst="rect">
                      <a:avLst/>
                    </a:prstGeom>
                  </pic:spPr>
                </pic:pic>
              </a:graphicData>
            </a:graphic>
          </wp:inline>
        </w:drawing>
      </w:r>
    </w:p>
    <w:p w14:paraId="4C78A0AB" w14:textId="77777777" w:rsidR="00B00199" w:rsidRDefault="00B00199" w:rsidP="002F3411">
      <w:pPr>
        <w:spacing w:after="0" w:line="240" w:lineRule="auto"/>
        <w:rPr>
          <w:lang w:val="en-GB"/>
        </w:rPr>
      </w:pPr>
    </w:p>
    <w:p w14:paraId="241672B3" w14:textId="77777777" w:rsidR="00E93315" w:rsidRDefault="00E93315" w:rsidP="002F3411">
      <w:pPr>
        <w:spacing w:after="0" w:line="240" w:lineRule="auto"/>
        <w:rPr>
          <w:lang w:val="en-GB"/>
        </w:rPr>
      </w:pPr>
    </w:p>
    <w:p w14:paraId="4F960F17" w14:textId="77777777" w:rsidR="00E93315" w:rsidRDefault="00E93315" w:rsidP="002F3411">
      <w:pPr>
        <w:spacing w:after="0" w:line="240" w:lineRule="auto"/>
        <w:rPr>
          <w:lang w:val="en-GB"/>
        </w:rPr>
      </w:pPr>
    </w:p>
    <w:p w14:paraId="537743F6" w14:textId="77777777" w:rsidR="00E93315" w:rsidRDefault="00E93315" w:rsidP="002F3411">
      <w:pPr>
        <w:spacing w:after="0" w:line="240" w:lineRule="auto"/>
        <w:rPr>
          <w:lang w:val="en-GB"/>
        </w:rPr>
      </w:pPr>
    </w:p>
    <w:p w14:paraId="730F0EE4" w14:textId="77777777" w:rsidR="00E93315" w:rsidRDefault="00E93315" w:rsidP="002F3411">
      <w:pPr>
        <w:spacing w:after="0" w:line="240" w:lineRule="auto"/>
        <w:rPr>
          <w:lang w:val="en-GB"/>
        </w:rPr>
      </w:pPr>
    </w:p>
    <w:p w14:paraId="622ABCAF" w14:textId="77777777" w:rsidR="00E93315" w:rsidRDefault="00E93315" w:rsidP="002F3411">
      <w:pPr>
        <w:spacing w:after="0" w:line="240" w:lineRule="auto"/>
        <w:rPr>
          <w:lang w:val="en-GB"/>
        </w:rPr>
      </w:pPr>
    </w:p>
    <w:p w14:paraId="2A68CC72" w14:textId="77777777" w:rsidR="00E93315" w:rsidRDefault="00E93315" w:rsidP="002F3411">
      <w:pPr>
        <w:spacing w:after="0" w:line="240" w:lineRule="auto"/>
        <w:rPr>
          <w:lang w:val="en-GB"/>
        </w:rPr>
      </w:pPr>
    </w:p>
    <w:p w14:paraId="45BEE980" w14:textId="77777777" w:rsidR="00E93315" w:rsidRDefault="00E93315" w:rsidP="002F3411">
      <w:pPr>
        <w:spacing w:after="0" w:line="240" w:lineRule="auto"/>
        <w:rPr>
          <w:lang w:val="en-GB"/>
        </w:rPr>
      </w:pPr>
    </w:p>
    <w:p w14:paraId="42EAD35F" w14:textId="77777777" w:rsidR="00E93315" w:rsidRDefault="00E93315" w:rsidP="002F3411">
      <w:pPr>
        <w:spacing w:after="0" w:line="240" w:lineRule="auto"/>
        <w:rPr>
          <w:lang w:val="en-GB"/>
        </w:rPr>
      </w:pPr>
    </w:p>
    <w:p w14:paraId="4FB7C7B8" w14:textId="77777777" w:rsidR="00E93315" w:rsidRDefault="00E93315" w:rsidP="002F3411">
      <w:pPr>
        <w:spacing w:after="0" w:line="240" w:lineRule="auto"/>
        <w:rPr>
          <w:lang w:val="en-GB"/>
        </w:rPr>
      </w:pPr>
    </w:p>
    <w:p w14:paraId="370626E5" w14:textId="426E5568" w:rsidR="00E93315" w:rsidRDefault="001F5CEC" w:rsidP="002F3411">
      <w:pPr>
        <w:spacing w:after="0" w:line="240" w:lineRule="auto"/>
        <w:rPr>
          <w:lang w:val="en-GB"/>
        </w:rPr>
      </w:pPr>
      <w:r w:rsidRPr="001F5CEC">
        <w:rPr>
          <w:noProof/>
          <w:lang w:val="en-GB"/>
        </w:rPr>
        <w:lastRenderedPageBreak/>
        <w:drawing>
          <wp:inline distT="0" distB="0" distL="0" distR="0" wp14:anchorId="1DCF5531" wp14:editId="20EE4D80">
            <wp:extent cx="5943600" cy="1760220"/>
            <wp:effectExtent l="0" t="0" r="0" b="0"/>
            <wp:docPr id="1856035267" name="Picture 1" descr="A close-up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035267" name="Picture 1" descr="A close-up of a report&#10;&#10;AI-generated content may be incorrect."/>
                    <pic:cNvPicPr/>
                  </pic:nvPicPr>
                  <pic:blipFill>
                    <a:blip r:embed="rId91"/>
                    <a:stretch>
                      <a:fillRect/>
                    </a:stretch>
                  </pic:blipFill>
                  <pic:spPr>
                    <a:xfrm>
                      <a:off x="0" y="0"/>
                      <a:ext cx="5943600" cy="1760220"/>
                    </a:xfrm>
                    <a:prstGeom prst="rect">
                      <a:avLst/>
                    </a:prstGeom>
                  </pic:spPr>
                </pic:pic>
              </a:graphicData>
            </a:graphic>
          </wp:inline>
        </w:drawing>
      </w:r>
    </w:p>
    <w:p w14:paraId="6F0F0FC1" w14:textId="77777777" w:rsidR="001F5CEC" w:rsidRDefault="001F5CEC" w:rsidP="002F3411">
      <w:pPr>
        <w:spacing w:after="0" w:line="240" w:lineRule="auto"/>
        <w:rPr>
          <w:lang w:val="en-GB"/>
        </w:rPr>
      </w:pPr>
    </w:p>
    <w:p w14:paraId="0763FF0E" w14:textId="045B7B28" w:rsidR="001F5CEC" w:rsidRPr="001F5CEC" w:rsidRDefault="001F5CEC" w:rsidP="002F3411">
      <w:pPr>
        <w:spacing w:after="0" w:line="240" w:lineRule="auto"/>
        <w:rPr>
          <w:rFonts w:ascii="Arial" w:hAnsi="Arial" w:cs="Arial"/>
          <w:b/>
          <w:bCs/>
          <w:lang w:val="en-GB"/>
        </w:rPr>
      </w:pPr>
      <w:r w:rsidRPr="001F5CEC">
        <w:rPr>
          <w:rFonts w:ascii="Arial" w:hAnsi="Arial" w:cs="Arial"/>
          <w:b/>
          <w:bCs/>
          <w:lang w:val="en-GB"/>
        </w:rPr>
        <w:t>Full Analysis Available Upon Request</w:t>
      </w:r>
    </w:p>
    <w:p w14:paraId="10B9F902" w14:textId="77777777" w:rsidR="00E93315" w:rsidRDefault="00E93315" w:rsidP="002F3411">
      <w:pPr>
        <w:spacing w:after="0" w:line="240" w:lineRule="auto"/>
        <w:rPr>
          <w:lang w:val="en-GB"/>
        </w:rPr>
      </w:pPr>
    </w:p>
    <w:p w14:paraId="59ECB3A4" w14:textId="77777777" w:rsidR="001F5CEC" w:rsidRDefault="001F5CEC" w:rsidP="002F3411">
      <w:pPr>
        <w:spacing w:after="0" w:line="240" w:lineRule="auto"/>
        <w:rPr>
          <w:lang w:val="en-GB"/>
        </w:rPr>
      </w:pPr>
    </w:p>
    <w:p w14:paraId="6DEE7E06" w14:textId="77777777" w:rsidR="001F5CEC" w:rsidRDefault="001F5CEC" w:rsidP="002F3411">
      <w:pPr>
        <w:spacing w:after="0" w:line="240" w:lineRule="auto"/>
        <w:rPr>
          <w:lang w:val="en-GB"/>
        </w:rPr>
      </w:pPr>
    </w:p>
    <w:p w14:paraId="62095A93" w14:textId="77777777" w:rsidR="001F5CEC" w:rsidRDefault="001F5CEC" w:rsidP="002F3411">
      <w:pPr>
        <w:spacing w:after="0" w:line="240" w:lineRule="auto"/>
        <w:rPr>
          <w:lang w:val="en-GB"/>
        </w:rPr>
      </w:pPr>
    </w:p>
    <w:p w14:paraId="2D86A574" w14:textId="77777777" w:rsidR="001F5CEC" w:rsidRDefault="001F5CEC" w:rsidP="002F3411">
      <w:pPr>
        <w:spacing w:after="0" w:line="240" w:lineRule="auto"/>
        <w:rPr>
          <w:lang w:val="en-GB"/>
        </w:rPr>
      </w:pPr>
    </w:p>
    <w:p w14:paraId="2F569A73" w14:textId="77777777" w:rsidR="001F5CEC" w:rsidRDefault="001F5CEC" w:rsidP="002F3411">
      <w:pPr>
        <w:spacing w:after="0" w:line="240" w:lineRule="auto"/>
        <w:rPr>
          <w:lang w:val="en-GB"/>
        </w:rPr>
      </w:pPr>
    </w:p>
    <w:p w14:paraId="132E4E7D" w14:textId="1FB09E09" w:rsidR="00E93315" w:rsidRDefault="001F5CEC" w:rsidP="002F3411">
      <w:pPr>
        <w:spacing w:after="0" w:line="240" w:lineRule="auto"/>
        <w:rPr>
          <w:lang w:val="en-GB"/>
        </w:rPr>
      </w:pPr>
      <w:r w:rsidRPr="001F5CEC">
        <w:rPr>
          <w:noProof/>
          <w:lang w:val="en-GB"/>
        </w:rPr>
        <w:drawing>
          <wp:inline distT="0" distB="0" distL="0" distR="0" wp14:anchorId="55AB7DC2" wp14:editId="24E3DF14">
            <wp:extent cx="5943600" cy="4565650"/>
            <wp:effectExtent l="0" t="0" r="0" b="6350"/>
            <wp:docPr id="182377239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772395" name="Picture 1" descr="A screenshot of a graph&#10;&#10;AI-generated content may be incorrect."/>
                    <pic:cNvPicPr/>
                  </pic:nvPicPr>
                  <pic:blipFill>
                    <a:blip r:embed="rId92"/>
                    <a:stretch>
                      <a:fillRect/>
                    </a:stretch>
                  </pic:blipFill>
                  <pic:spPr>
                    <a:xfrm>
                      <a:off x="0" y="0"/>
                      <a:ext cx="5943600" cy="4565650"/>
                    </a:xfrm>
                    <a:prstGeom prst="rect">
                      <a:avLst/>
                    </a:prstGeom>
                  </pic:spPr>
                </pic:pic>
              </a:graphicData>
            </a:graphic>
          </wp:inline>
        </w:drawing>
      </w:r>
    </w:p>
    <w:p w14:paraId="14E9DB95" w14:textId="77777777" w:rsidR="00E93315" w:rsidRDefault="00E93315" w:rsidP="002F3411">
      <w:pPr>
        <w:spacing w:after="0" w:line="240" w:lineRule="auto"/>
        <w:rPr>
          <w:lang w:val="en-GB"/>
        </w:rPr>
      </w:pPr>
    </w:p>
    <w:p w14:paraId="633B868A" w14:textId="77777777" w:rsidR="001F5CEC" w:rsidRDefault="001F5CEC" w:rsidP="002F3411">
      <w:pPr>
        <w:spacing w:after="0" w:line="240" w:lineRule="auto"/>
        <w:rPr>
          <w:lang w:val="en-GB"/>
        </w:rPr>
      </w:pPr>
    </w:p>
    <w:p w14:paraId="4A0555BC" w14:textId="77777777" w:rsidR="001F5CEC" w:rsidRDefault="001F5CEC" w:rsidP="002F3411">
      <w:pPr>
        <w:spacing w:after="0" w:line="240" w:lineRule="auto"/>
        <w:rPr>
          <w:lang w:val="en-GB"/>
        </w:rPr>
      </w:pPr>
    </w:p>
    <w:p w14:paraId="0A71A882" w14:textId="396A6449" w:rsidR="001F5CEC" w:rsidRDefault="001F5CEC" w:rsidP="002F3411">
      <w:pPr>
        <w:spacing w:after="0" w:line="240" w:lineRule="auto"/>
        <w:rPr>
          <w:lang w:val="en-GB"/>
        </w:rPr>
      </w:pPr>
      <w:r w:rsidRPr="001F5CEC">
        <w:rPr>
          <w:noProof/>
          <w:lang w:val="en-GB"/>
        </w:rPr>
        <w:lastRenderedPageBreak/>
        <w:drawing>
          <wp:inline distT="0" distB="0" distL="0" distR="0" wp14:anchorId="41960C87" wp14:editId="03176C73">
            <wp:extent cx="5943600" cy="5552440"/>
            <wp:effectExtent l="0" t="0" r="0" b="0"/>
            <wp:docPr id="20581682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168238" name="Picture 1" descr="A screenshot of a computer&#10;&#10;AI-generated content may be incorrect."/>
                    <pic:cNvPicPr/>
                  </pic:nvPicPr>
                  <pic:blipFill>
                    <a:blip r:embed="rId93"/>
                    <a:stretch>
                      <a:fillRect/>
                    </a:stretch>
                  </pic:blipFill>
                  <pic:spPr>
                    <a:xfrm>
                      <a:off x="0" y="0"/>
                      <a:ext cx="5943600" cy="5552440"/>
                    </a:xfrm>
                    <a:prstGeom prst="rect">
                      <a:avLst/>
                    </a:prstGeom>
                  </pic:spPr>
                </pic:pic>
              </a:graphicData>
            </a:graphic>
          </wp:inline>
        </w:drawing>
      </w:r>
    </w:p>
    <w:p w14:paraId="32B1D4E4" w14:textId="77777777" w:rsidR="001F5CEC" w:rsidRDefault="001F5CEC" w:rsidP="002F3411">
      <w:pPr>
        <w:spacing w:after="0" w:line="240" w:lineRule="auto"/>
        <w:rPr>
          <w:lang w:val="en-GB"/>
        </w:rPr>
      </w:pPr>
    </w:p>
    <w:p w14:paraId="3489CCC0" w14:textId="744F8085" w:rsidR="001F5CEC" w:rsidRPr="001F5CEC" w:rsidRDefault="001F5CEC" w:rsidP="002F3411">
      <w:pPr>
        <w:spacing w:after="0" w:line="240" w:lineRule="auto"/>
        <w:rPr>
          <w:rFonts w:ascii="Arial" w:hAnsi="Arial" w:cs="Arial"/>
          <w:b/>
          <w:bCs/>
          <w:lang w:val="en-GB"/>
        </w:rPr>
      </w:pPr>
      <w:r w:rsidRPr="001F5CEC">
        <w:rPr>
          <w:rFonts w:ascii="Arial" w:hAnsi="Arial" w:cs="Arial"/>
          <w:b/>
          <w:bCs/>
          <w:lang w:val="en-GB"/>
        </w:rPr>
        <w:t>Full Analysis Available Upon Request</w:t>
      </w:r>
    </w:p>
    <w:p w14:paraId="52B58F0D" w14:textId="77777777" w:rsidR="001F5CEC" w:rsidRDefault="001F5CEC" w:rsidP="002F3411">
      <w:pPr>
        <w:spacing w:after="0" w:line="240" w:lineRule="auto"/>
        <w:rPr>
          <w:lang w:val="en-GB"/>
        </w:rPr>
      </w:pPr>
    </w:p>
    <w:p w14:paraId="4CC5962D" w14:textId="77777777" w:rsidR="001F5CEC" w:rsidRDefault="001F5CEC" w:rsidP="002F3411">
      <w:pPr>
        <w:spacing w:after="0" w:line="240" w:lineRule="auto"/>
        <w:rPr>
          <w:lang w:val="en-GB"/>
        </w:rPr>
      </w:pPr>
    </w:p>
    <w:p w14:paraId="6A5284BA" w14:textId="088864A6" w:rsidR="001F5CEC" w:rsidRDefault="001F5CEC" w:rsidP="002F3411">
      <w:pPr>
        <w:spacing w:after="0" w:line="240" w:lineRule="auto"/>
        <w:rPr>
          <w:lang w:val="en-GB"/>
        </w:rPr>
      </w:pPr>
      <w:r w:rsidRPr="001F5CEC">
        <w:rPr>
          <w:noProof/>
          <w:lang w:val="en-GB"/>
        </w:rPr>
        <w:drawing>
          <wp:inline distT="0" distB="0" distL="0" distR="0" wp14:anchorId="7389F08B" wp14:editId="06374D6C">
            <wp:extent cx="5943600" cy="1609725"/>
            <wp:effectExtent l="0" t="0" r="0" b="9525"/>
            <wp:docPr id="1432646118" name="Picture 1" descr="A message on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46118" name="Picture 1" descr="A message on a computer screen&#10;&#10;AI-generated content may be incorrect."/>
                    <pic:cNvPicPr/>
                  </pic:nvPicPr>
                  <pic:blipFill>
                    <a:blip r:embed="rId94"/>
                    <a:stretch>
                      <a:fillRect/>
                    </a:stretch>
                  </pic:blipFill>
                  <pic:spPr>
                    <a:xfrm>
                      <a:off x="0" y="0"/>
                      <a:ext cx="5943600" cy="1609725"/>
                    </a:xfrm>
                    <a:prstGeom prst="rect">
                      <a:avLst/>
                    </a:prstGeom>
                  </pic:spPr>
                </pic:pic>
              </a:graphicData>
            </a:graphic>
          </wp:inline>
        </w:drawing>
      </w:r>
    </w:p>
    <w:p w14:paraId="6C5564DC" w14:textId="77777777" w:rsidR="001F5CEC" w:rsidRDefault="001F5CEC" w:rsidP="002F3411">
      <w:pPr>
        <w:spacing w:after="0" w:line="240" w:lineRule="auto"/>
        <w:rPr>
          <w:lang w:val="en-GB"/>
        </w:rPr>
      </w:pPr>
    </w:p>
    <w:p w14:paraId="7EDF6E22" w14:textId="77777777" w:rsidR="001F5CEC" w:rsidRDefault="001F5CEC" w:rsidP="002F3411">
      <w:pPr>
        <w:spacing w:after="0" w:line="240" w:lineRule="auto"/>
        <w:rPr>
          <w:lang w:val="en-GB"/>
        </w:rPr>
      </w:pPr>
    </w:p>
    <w:p w14:paraId="43E54F89" w14:textId="79C1DC78" w:rsidR="001F5CEC" w:rsidRDefault="001F5CEC" w:rsidP="002F3411">
      <w:pPr>
        <w:spacing w:after="0" w:line="240" w:lineRule="auto"/>
        <w:rPr>
          <w:lang w:val="en-GB"/>
        </w:rPr>
      </w:pPr>
      <w:r w:rsidRPr="001F5CEC">
        <w:rPr>
          <w:noProof/>
          <w:lang w:val="en-GB"/>
        </w:rPr>
        <w:lastRenderedPageBreak/>
        <w:drawing>
          <wp:inline distT="0" distB="0" distL="0" distR="0" wp14:anchorId="1D33E15B" wp14:editId="11949A27">
            <wp:extent cx="5943600" cy="1875790"/>
            <wp:effectExtent l="0" t="0" r="0" b="0"/>
            <wp:docPr id="1197939003"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939003" name="Picture 1" descr="A screenshot of a chat&#10;&#10;AI-generated content may be incorrect."/>
                    <pic:cNvPicPr/>
                  </pic:nvPicPr>
                  <pic:blipFill>
                    <a:blip r:embed="rId95"/>
                    <a:stretch>
                      <a:fillRect/>
                    </a:stretch>
                  </pic:blipFill>
                  <pic:spPr>
                    <a:xfrm>
                      <a:off x="0" y="0"/>
                      <a:ext cx="5943600" cy="1875790"/>
                    </a:xfrm>
                    <a:prstGeom prst="rect">
                      <a:avLst/>
                    </a:prstGeom>
                  </pic:spPr>
                </pic:pic>
              </a:graphicData>
            </a:graphic>
          </wp:inline>
        </w:drawing>
      </w:r>
    </w:p>
    <w:p w14:paraId="78ABF7F3" w14:textId="77777777" w:rsidR="001F5CEC" w:rsidRDefault="001F5CEC" w:rsidP="002F3411">
      <w:pPr>
        <w:spacing w:after="0" w:line="240" w:lineRule="auto"/>
        <w:rPr>
          <w:lang w:val="en-GB"/>
        </w:rPr>
      </w:pPr>
    </w:p>
    <w:p w14:paraId="4DB6224C" w14:textId="061D8F55" w:rsidR="001F5CEC" w:rsidRPr="001F5CEC" w:rsidRDefault="001F5CEC" w:rsidP="002F3411">
      <w:pPr>
        <w:spacing w:after="0" w:line="240" w:lineRule="auto"/>
        <w:rPr>
          <w:rFonts w:ascii="Arial" w:hAnsi="Arial" w:cs="Arial"/>
          <w:b/>
          <w:bCs/>
          <w:lang w:val="en-GB"/>
        </w:rPr>
      </w:pPr>
      <w:r w:rsidRPr="001F5CEC">
        <w:rPr>
          <w:rFonts w:ascii="Arial" w:hAnsi="Arial" w:cs="Arial"/>
          <w:b/>
          <w:bCs/>
          <w:lang w:val="en-GB"/>
        </w:rPr>
        <w:t>FULL ANALYSIS AVAILABLE UPON REQUEST</w:t>
      </w:r>
    </w:p>
    <w:p w14:paraId="6570E44F" w14:textId="77777777" w:rsidR="001F5CEC" w:rsidRDefault="001F5CEC" w:rsidP="002F3411">
      <w:pPr>
        <w:spacing w:after="0" w:line="240" w:lineRule="auto"/>
        <w:rPr>
          <w:lang w:val="en-GB"/>
        </w:rPr>
      </w:pPr>
    </w:p>
    <w:p w14:paraId="3A5B0F56" w14:textId="77777777" w:rsidR="001F5CEC" w:rsidRDefault="001F5CEC" w:rsidP="002F3411">
      <w:pPr>
        <w:spacing w:after="0" w:line="240" w:lineRule="auto"/>
        <w:rPr>
          <w:lang w:val="en-GB"/>
        </w:rPr>
      </w:pPr>
    </w:p>
    <w:p w14:paraId="0048FB7B" w14:textId="77777777" w:rsidR="001F5CEC" w:rsidRDefault="001F5CEC" w:rsidP="002F3411">
      <w:pPr>
        <w:spacing w:after="0" w:line="240" w:lineRule="auto"/>
        <w:rPr>
          <w:lang w:val="en-GB"/>
        </w:rPr>
      </w:pPr>
    </w:p>
    <w:p w14:paraId="7294B461" w14:textId="77777777" w:rsidR="001F5CEC" w:rsidRDefault="001F5CEC" w:rsidP="002F3411">
      <w:pPr>
        <w:spacing w:after="0" w:line="240" w:lineRule="auto"/>
        <w:rPr>
          <w:lang w:val="en-GB"/>
        </w:rPr>
      </w:pPr>
    </w:p>
    <w:p w14:paraId="123CAA47" w14:textId="77777777" w:rsidR="001F5CEC" w:rsidRDefault="001F5CEC" w:rsidP="002F3411">
      <w:pPr>
        <w:spacing w:after="0" w:line="240" w:lineRule="auto"/>
        <w:rPr>
          <w:lang w:val="en-GB"/>
        </w:rPr>
      </w:pPr>
    </w:p>
    <w:p w14:paraId="5B03D936" w14:textId="77777777" w:rsidR="001F5CEC" w:rsidRDefault="001F5CEC" w:rsidP="002F3411">
      <w:pPr>
        <w:spacing w:after="0" w:line="240" w:lineRule="auto"/>
        <w:rPr>
          <w:lang w:val="en-GB"/>
        </w:rPr>
      </w:pPr>
    </w:p>
    <w:bookmarkEnd w:id="134"/>
    <w:p w14:paraId="12D903C0" w14:textId="77777777" w:rsidR="00800D4C" w:rsidRDefault="00800D4C" w:rsidP="00800D4C"/>
    <w:p w14:paraId="63A81C5E" w14:textId="77777777" w:rsidR="00800D4C" w:rsidRDefault="00800D4C" w:rsidP="00800D4C"/>
    <w:p w14:paraId="35728FD0" w14:textId="77777777" w:rsidR="00800D4C" w:rsidRDefault="00800D4C" w:rsidP="00800D4C"/>
    <w:p w14:paraId="6004D766" w14:textId="77777777" w:rsidR="006B5E26" w:rsidRDefault="006B5E26" w:rsidP="00800D4C"/>
    <w:p w14:paraId="4D5D12B8" w14:textId="77777777" w:rsidR="00834661" w:rsidRDefault="00834661" w:rsidP="00800D4C"/>
    <w:p w14:paraId="5A7DB1C8" w14:textId="77777777" w:rsidR="00834661" w:rsidRDefault="00834661" w:rsidP="00800D4C"/>
    <w:p w14:paraId="3CAA17A3" w14:textId="77777777" w:rsidR="00834661" w:rsidRDefault="00834661" w:rsidP="00800D4C"/>
    <w:p w14:paraId="5BE49931" w14:textId="77777777" w:rsidR="00834661" w:rsidRDefault="00834661" w:rsidP="00800D4C"/>
    <w:p w14:paraId="02F8D5D7" w14:textId="77777777" w:rsidR="00834661" w:rsidRDefault="00834661" w:rsidP="00800D4C"/>
    <w:p w14:paraId="1BC5B87F" w14:textId="77777777" w:rsidR="00834661" w:rsidRDefault="00834661" w:rsidP="00800D4C"/>
    <w:p w14:paraId="39AB2968" w14:textId="77777777" w:rsidR="00834661" w:rsidRDefault="00834661" w:rsidP="00800D4C"/>
    <w:p w14:paraId="68DD4675" w14:textId="0F45A294" w:rsidR="007A5F2D" w:rsidRDefault="007A5F2D" w:rsidP="00800D4C"/>
    <w:p w14:paraId="7D7AB611" w14:textId="77777777" w:rsidR="007A5F2D" w:rsidRDefault="007A5F2D">
      <w:r>
        <w:br w:type="page"/>
      </w:r>
    </w:p>
    <w:p w14:paraId="1EFC1273" w14:textId="13A8BF69" w:rsidR="007A5F2D" w:rsidRPr="00C5348F" w:rsidRDefault="007A5F2D" w:rsidP="007A5F2D">
      <w:pPr>
        <w:pStyle w:val="Heading2"/>
        <w:rPr>
          <w:rFonts w:ascii="Arial" w:hAnsi="Arial" w:cs="Arial"/>
          <w:sz w:val="24"/>
          <w:szCs w:val="24"/>
        </w:rPr>
      </w:pPr>
      <w:bookmarkStart w:id="137" w:name="_Toc198564738"/>
      <w:r w:rsidRPr="00C5348F">
        <w:rPr>
          <w:rStyle w:val="Heading2Char"/>
          <w:rFonts w:ascii="Arial" w:hAnsi="Arial" w:cs="Arial"/>
          <w:sz w:val="24"/>
          <w:szCs w:val="24"/>
        </w:rPr>
        <w:lastRenderedPageBreak/>
        <w:t xml:space="preserve">Appendix E – PSD Misconduct Reporting </w:t>
      </w:r>
      <w:bookmarkEnd w:id="137"/>
      <w:r w:rsidR="004453E6">
        <w:rPr>
          <w:rStyle w:val="Heading2Char"/>
          <w:rFonts w:ascii="Arial" w:hAnsi="Arial" w:cs="Arial"/>
          <w:sz w:val="24"/>
          <w:szCs w:val="24"/>
        </w:rPr>
        <w:t>Data</w:t>
      </w:r>
    </w:p>
    <w:p w14:paraId="1F6C0D44" w14:textId="77777777" w:rsidR="00834661" w:rsidRDefault="00834661" w:rsidP="00800D4C"/>
    <w:p w14:paraId="67162F3D" w14:textId="3EEF3EDF" w:rsidR="00834661" w:rsidRDefault="00B474B8" w:rsidP="00800D4C">
      <w:r w:rsidRPr="00404094">
        <w:rPr>
          <w:noProof/>
        </w:rPr>
        <w:drawing>
          <wp:inline distT="0" distB="0" distL="0" distR="0" wp14:anchorId="7B4BC142" wp14:editId="0C33C53A">
            <wp:extent cx="5943600" cy="2358390"/>
            <wp:effectExtent l="0" t="0" r="0" b="3810"/>
            <wp:docPr id="670950452" name="Picture 1"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85055" name="Picture 1" descr="A graph with a line and a line&#10;&#10;AI-generated content may be incorrect."/>
                    <pic:cNvPicPr/>
                  </pic:nvPicPr>
                  <pic:blipFill>
                    <a:blip r:embed="rId96"/>
                    <a:stretch>
                      <a:fillRect/>
                    </a:stretch>
                  </pic:blipFill>
                  <pic:spPr>
                    <a:xfrm>
                      <a:off x="0" y="0"/>
                      <a:ext cx="5943600" cy="2358390"/>
                    </a:xfrm>
                    <a:prstGeom prst="rect">
                      <a:avLst/>
                    </a:prstGeom>
                  </pic:spPr>
                </pic:pic>
              </a:graphicData>
            </a:graphic>
          </wp:inline>
        </w:drawing>
      </w:r>
    </w:p>
    <w:p w14:paraId="1A3D6342" w14:textId="1C58206B" w:rsidR="00834661" w:rsidRDefault="00834661" w:rsidP="00800D4C"/>
    <w:p w14:paraId="1742FB97" w14:textId="77777777" w:rsidR="00834661" w:rsidRDefault="00834661" w:rsidP="00800D4C"/>
    <w:p w14:paraId="324A1A2C" w14:textId="77777777" w:rsidR="00834661" w:rsidRDefault="00834661" w:rsidP="00800D4C"/>
    <w:p w14:paraId="7F1667E6" w14:textId="1BDEF229" w:rsidR="007A5F2D" w:rsidRDefault="007A5F2D" w:rsidP="00800D4C"/>
    <w:p w14:paraId="52FCD600" w14:textId="0B2A8B52" w:rsidR="007A5F2D" w:rsidRDefault="007A5F2D">
      <w:r>
        <w:br w:type="page"/>
      </w:r>
    </w:p>
    <w:p w14:paraId="568E5600" w14:textId="26BC28BA" w:rsidR="007A5F2D" w:rsidRPr="00C5348F" w:rsidRDefault="007A5F2D" w:rsidP="007A5F2D">
      <w:pPr>
        <w:pStyle w:val="Heading2"/>
        <w:rPr>
          <w:rFonts w:ascii="Arial" w:hAnsi="Arial" w:cs="Arial"/>
          <w:sz w:val="24"/>
          <w:szCs w:val="24"/>
        </w:rPr>
      </w:pPr>
      <w:bookmarkStart w:id="138" w:name="_Toc198564739"/>
      <w:r w:rsidRPr="00C5348F">
        <w:rPr>
          <w:rStyle w:val="Heading2Char"/>
          <w:rFonts w:ascii="Arial" w:hAnsi="Arial" w:cs="Arial"/>
          <w:sz w:val="24"/>
          <w:szCs w:val="24"/>
        </w:rPr>
        <w:lastRenderedPageBreak/>
        <w:t xml:space="preserve">Appendix F – </w:t>
      </w:r>
      <w:r w:rsidR="00E55EB1" w:rsidRPr="00C5348F">
        <w:rPr>
          <w:rStyle w:val="Heading2Char"/>
          <w:rFonts w:ascii="Arial" w:hAnsi="Arial" w:cs="Arial"/>
          <w:sz w:val="24"/>
          <w:szCs w:val="24"/>
        </w:rPr>
        <w:t xml:space="preserve">Misconduct Reporting - </w:t>
      </w:r>
      <w:r w:rsidRPr="00C5348F">
        <w:rPr>
          <w:rStyle w:val="Heading2Char"/>
          <w:rFonts w:ascii="Arial" w:hAnsi="Arial" w:cs="Arial"/>
          <w:sz w:val="24"/>
          <w:szCs w:val="24"/>
        </w:rPr>
        <w:t>Changes in Confidence Levels</w:t>
      </w:r>
      <w:bookmarkEnd w:id="138"/>
      <w:r w:rsidRPr="00C5348F">
        <w:rPr>
          <w:rFonts w:ascii="Arial" w:hAnsi="Arial" w:cs="Arial"/>
          <w:sz w:val="24"/>
          <w:szCs w:val="24"/>
        </w:rPr>
        <w:t xml:space="preserve"> </w:t>
      </w:r>
    </w:p>
    <w:p w14:paraId="2D862421" w14:textId="77777777" w:rsidR="007A5F2D" w:rsidRPr="00A94BE7" w:rsidRDefault="007A5F2D" w:rsidP="007A5F2D">
      <w:pPr>
        <w:rPr>
          <w:rFonts w:ascii="Arial" w:hAnsi="Arial" w:cs="Arial"/>
        </w:rPr>
      </w:pPr>
    </w:p>
    <w:p w14:paraId="0E24CF92" w14:textId="77777777" w:rsidR="007A5F2D" w:rsidRDefault="007A5F2D" w:rsidP="007A5F2D">
      <w:pPr>
        <w:rPr>
          <w:rFonts w:ascii="Arial" w:hAnsi="Arial" w:cs="Arial"/>
        </w:rPr>
      </w:pPr>
      <w:r w:rsidRPr="00A94BE7">
        <w:rPr>
          <w:rFonts w:ascii="Arial" w:hAnsi="Arial" w:cs="Arial"/>
        </w:rPr>
        <w:t xml:space="preserve">A comparison of past misconduct reporting and current confidence levels </w:t>
      </w:r>
    </w:p>
    <w:p w14:paraId="6468B795" w14:textId="77777777" w:rsidR="007A5F2D" w:rsidRDefault="007A5F2D" w:rsidP="007A5F2D">
      <w:pPr>
        <w:rPr>
          <w:rFonts w:ascii="Arial" w:hAnsi="Arial" w:cs="Arial"/>
        </w:rPr>
      </w:pPr>
    </w:p>
    <w:p w14:paraId="62B9ED0F" w14:textId="77777777" w:rsidR="007A5F2D" w:rsidRPr="00A94BE7" w:rsidRDefault="007A5F2D" w:rsidP="007A5F2D">
      <w:pPr>
        <w:rPr>
          <w:rFonts w:ascii="Arial" w:hAnsi="Arial" w:cs="Arial"/>
        </w:rPr>
      </w:pPr>
    </w:p>
    <w:p w14:paraId="7A2F815B" w14:textId="60835959" w:rsidR="007A5F2D" w:rsidRDefault="007A5F2D" w:rsidP="007A5F2D">
      <w:pPr>
        <w:jc w:val="center"/>
      </w:pPr>
      <w:r>
        <w:rPr>
          <w:noProof/>
        </w:rPr>
        <w:drawing>
          <wp:inline distT="0" distB="0" distL="0" distR="0" wp14:anchorId="2A07962E" wp14:editId="00193D4E">
            <wp:extent cx="4352925" cy="2162175"/>
            <wp:effectExtent l="0" t="0" r="9525" b="9525"/>
            <wp:docPr id="322387343" name="Chart 1">
              <a:extLst xmlns:a="http://schemas.openxmlformats.org/drawingml/2006/main">
                <a:ext uri="{FF2B5EF4-FFF2-40B4-BE49-F238E27FC236}">
                  <a16:creationId xmlns:a16="http://schemas.microsoft.com/office/drawing/2014/main" id="{6CAB8171-94BE-EBBD-C947-47CC4ECE06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14:paraId="48DAC0FD" w14:textId="77777777" w:rsidR="007A5F2D" w:rsidRDefault="007A5F2D"/>
    <w:p w14:paraId="4F78D3F1" w14:textId="77777777" w:rsidR="007A5F2D" w:rsidRDefault="007A5F2D"/>
    <w:p w14:paraId="66060984" w14:textId="77777777" w:rsidR="00834661" w:rsidRDefault="007A5F2D" w:rsidP="007A5F2D">
      <w:pPr>
        <w:jc w:val="center"/>
      </w:pPr>
      <w:r>
        <w:rPr>
          <w:noProof/>
        </w:rPr>
        <w:drawing>
          <wp:inline distT="0" distB="0" distL="0" distR="0" wp14:anchorId="6A238403" wp14:editId="1BA4E641">
            <wp:extent cx="4314825" cy="2209800"/>
            <wp:effectExtent l="0" t="0" r="9525" b="0"/>
            <wp:docPr id="1423274374" name="Chart 1">
              <a:extLst xmlns:a="http://schemas.openxmlformats.org/drawingml/2006/main">
                <a:ext uri="{FF2B5EF4-FFF2-40B4-BE49-F238E27FC236}">
                  <a16:creationId xmlns:a16="http://schemas.microsoft.com/office/drawing/2014/main" id="{967EC74A-8DA9-4A14-88BF-3BFD3185F9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14:paraId="03634022" w14:textId="77777777" w:rsidR="007A5F2D" w:rsidRDefault="007A5F2D" w:rsidP="007A5F2D">
      <w:pPr>
        <w:jc w:val="center"/>
      </w:pPr>
    </w:p>
    <w:p w14:paraId="40085CDA" w14:textId="055FE4C9" w:rsidR="007A5F2D" w:rsidRDefault="007A5F2D" w:rsidP="007A5F2D">
      <w:pPr>
        <w:jc w:val="center"/>
      </w:pPr>
    </w:p>
    <w:p w14:paraId="4AD8B4BB" w14:textId="77777777" w:rsidR="007A5F2D" w:rsidRDefault="007A5F2D">
      <w:r>
        <w:br w:type="page"/>
      </w:r>
    </w:p>
    <w:p w14:paraId="44B8ECC4" w14:textId="71EBB2CA" w:rsidR="007A5F2D" w:rsidRDefault="007A5F2D" w:rsidP="007A5F2D">
      <w:pPr>
        <w:jc w:val="center"/>
      </w:pPr>
      <w:r>
        <w:rPr>
          <w:noProof/>
        </w:rPr>
        <w:lastRenderedPageBreak/>
        <w:drawing>
          <wp:inline distT="0" distB="0" distL="0" distR="0" wp14:anchorId="7A36EE02" wp14:editId="2855C208">
            <wp:extent cx="4276725" cy="2238375"/>
            <wp:effectExtent l="0" t="0" r="9525" b="9525"/>
            <wp:docPr id="1365523987" name="Chart 1">
              <a:extLst xmlns:a="http://schemas.openxmlformats.org/drawingml/2006/main">
                <a:ext uri="{FF2B5EF4-FFF2-40B4-BE49-F238E27FC236}">
                  <a16:creationId xmlns:a16="http://schemas.microsoft.com/office/drawing/2014/main" id="{CA909F50-9099-4119-9E6D-3AAED7185D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inline>
        </w:drawing>
      </w:r>
    </w:p>
    <w:p w14:paraId="2917B068" w14:textId="77777777" w:rsidR="007A5F2D" w:rsidRDefault="007A5F2D" w:rsidP="007A5F2D">
      <w:pPr>
        <w:jc w:val="center"/>
      </w:pPr>
    </w:p>
    <w:p w14:paraId="39D31298" w14:textId="77777777" w:rsidR="007A5F2D" w:rsidRDefault="007A5F2D" w:rsidP="007A5F2D">
      <w:pPr>
        <w:jc w:val="center"/>
      </w:pPr>
    </w:p>
    <w:p w14:paraId="6D4672C9" w14:textId="464C20AC" w:rsidR="007A5F2D" w:rsidRDefault="007A5F2D" w:rsidP="007A5F2D">
      <w:pPr>
        <w:jc w:val="center"/>
      </w:pPr>
      <w:r>
        <w:rPr>
          <w:noProof/>
        </w:rPr>
        <w:drawing>
          <wp:inline distT="0" distB="0" distL="0" distR="0" wp14:anchorId="6C88AFB6" wp14:editId="52C9B979">
            <wp:extent cx="4238625" cy="2257425"/>
            <wp:effectExtent l="0" t="0" r="9525" b="9525"/>
            <wp:docPr id="872065452" name="Chart 1">
              <a:extLst xmlns:a="http://schemas.openxmlformats.org/drawingml/2006/main">
                <a:ext uri="{FF2B5EF4-FFF2-40B4-BE49-F238E27FC236}">
                  <a16:creationId xmlns:a16="http://schemas.microsoft.com/office/drawing/2014/main" id="{46CC23E8-B3A6-484E-9311-BD6189F747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inline>
        </w:drawing>
      </w:r>
    </w:p>
    <w:p w14:paraId="75A62FA7" w14:textId="77777777" w:rsidR="007A5F2D" w:rsidRDefault="007A5F2D" w:rsidP="007A5F2D">
      <w:pPr>
        <w:jc w:val="center"/>
      </w:pPr>
    </w:p>
    <w:p w14:paraId="3C782420" w14:textId="77777777" w:rsidR="007A5F2D" w:rsidRDefault="007A5F2D" w:rsidP="007A5F2D">
      <w:pPr>
        <w:jc w:val="center"/>
      </w:pPr>
    </w:p>
    <w:p w14:paraId="12F06833" w14:textId="7E30165C" w:rsidR="007A5F2D" w:rsidRDefault="007A5F2D" w:rsidP="007A5F2D">
      <w:pPr>
        <w:jc w:val="center"/>
      </w:pPr>
      <w:r>
        <w:rPr>
          <w:noProof/>
        </w:rPr>
        <w:drawing>
          <wp:inline distT="0" distB="0" distL="0" distR="0" wp14:anchorId="149DE20E" wp14:editId="07F60091">
            <wp:extent cx="4276725" cy="2286000"/>
            <wp:effectExtent l="0" t="0" r="9525" b="0"/>
            <wp:docPr id="1754927964" name="Chart 1">
              <a:extLst xmlns:a="http://schemas.openxmlformats.org/drawingml/2006/main">
                <a:ext uri="{FF2B5EF4-FFF2-40B4-BE49-F238E27FC236}">
                  <a16:creationId xmlns:a16="http://schemas.microsoft.com/office/drawing/2014/main" id="{2FE59153-7832-4B7E-8D2E-4ECEA431E7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inline>
        </w:drawing>
      </w:r>
    </w:p>
    <w:p w14:paraId="15360C78" w14:textId="77777777" w:rsidR="007A5F2D" w:rsidRDefault="007A5F2D" w:rsidP="00890B6F">
      <w:pPr>
        <w:pStyle w:val="Heading2"/>
        <w:rPr>
          <w:rFonts w:ascii="Arial" w:hAnsi="Arial" w:cs="Arial"/>
          <w:sz w:val="24"/>
          <w:szCs w:val="24"/>
        </w:rPr>
      </w:pPr>
      <w:r>
        <w:br w:type="page"/>
      </w:r>
      <w:bookmarkStart w:id="139" w:name="_Toc198564740"/>
      <w:r w:rsidR="00A63C0D" w:rsidRPr="00C5348F">
        <w:rPr>
          <w:rStyle w:val="Heading2Char"/>
          <w:rFonts w:ascii="Arial" w:hAnsi="Arial" w:cs="Arial"/>
          <w:sz w:val="24"/>
          <w:szCs w:val="24"/>
        </w:rPr>
        <w:lastRenderedPageBreak/>
        <w:t>Appendix</w:t>
      </w:r>
      <w:r w:rsidRPr="00C5348F">
        <w:rPr>
          <w:rStyle w:val="Heading2Char"/>
          <w:rFonts w:ascii="Arial" w:hAnsi="Arial" w:cs="Arial"/>
          <w:sz w:val="24"/>
          <w:szCs w:val="24"/>
        </w:rPr>
        <w:t xml:space="preserve"> G – PSD Data</w:t>
      </w:r>
      <w:r w:rsidRPr="00C5348F">
        <w:rPr>
          <w:rFonts w:ascii="Arial" w:hAnsi="Arial" w:cs="Arial"/>
          <w:sz w:val="24"/>
          <w:szCs w:val="24"/>
        </w:rPr>
        <w:t xml:space="preserve"> </w:t>
      </w:r>
      <w:r w:rsidR="004453E6">
        <w:rPr>
          <w:rFonts w:ascii="Arial" w:hAnsi="Arial" w:cs="Arial"/>
          <w:sz w:val="24"/>
          <w:szCs w:val="24"/>
        </w:rPr>
        <w:t xml:space="preserve">- </w:t>
      </w:r>
      <w:r w:rsidRPr="00C5348F">
        <w:rPr>
          <w:rFonts w:ascii="Arial" w:hAnsi="Arial" w:cs="Arial"/>
          <w:sz w:val="24"/>
          <w:szCs w:val="24"/>
        </w:rPr>
        <w:t xml:space="preserve">Misconduct Reporting </w:t>
      </w:r>
      <w:bookmarkEnd w:id="139"/>
      <w:r w:rsidR="004453E6">
        <w:rPr>
          <w:rFonts w:ascii="Arial" w:hAnsi="Arial" w:cs="Arial"/>
          <w:sz w:val="24"/>
          <w:szCs w:val="24"/>
        </w:rPr>
        <w:t>by Gender</w:t>
      </w:r>
    </w:p>
    <w:p w14:paraId="08CD5CEF" w14:textId="77777777" w:rsidR="00A63C0D" w:rsidRDefault="00A63C0D" w:rsidP="00A63C0D"/>
    <w:p w14:paraId="53BF1820" w14:textId="650D5838" w:rsidR="00A63C0D" w:rsidRDefault="00A63C0D" w:rsidP="00A63C0D">
      <w:r w:rsidRPr="00404094">
        <w:rPr>
          <w:noProof/>
        </w:rPr>
        <w:drawing>
          <wp:anchor distT="0" distB="0" distL="114300" distR="114300" simplePos="0" relativeHeight="251668480" behindDoc="0" locked="0" layoutInCell="1" allowOverlap="1" wp14:anchorId="4BFE38F4" wp14:editId="72DBD5F5">
            <wp:simplePos x="0" y="0"/>
            <wp:positionH relativeFrom="margin">
              <wp:posOffset>0</wp:posOffset>
            </wp:positionH>
            <wp:positionV relativeFrom="page">
              <wp:posOffset>1674495</wp:posOffset>
            </wp:positionV>
            <wp:extent cx="5943600" cy="2348865"/>
            <wp:effectExtent l="0" t="0" r="0" b="0"/>
            <wp:wrapTopAndBottom/>
            <wp:docPr id="495856324"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52634" name="Picture 1" descr="A graph with different colored lines&#10;&#10;AI-generated content may be incorrect."/>
                    <pic:cNvPicPr/>
                  </pic:nvPicPr>
                  <pic:blipFill>
                    <a:blip r:embed="rId102">
                      <a:extLst>
                        <a:ext uri="{28A0092B-C50C-407E-A947-70E740481C1C}">
                          <a14:useLocalDpi xmlns:a14="http://schemas.microsoft.com/office/drawing/2010/main" val="0"/>
                        </a:ext>
                      </a:extLst>
                    </a:blip>
                    <a:stretch>
                      <a:fillRect/>
                    </a:stretch>
                  </pic:blipFill>
                  <pic:spPr>
                    <a:xfrm>
                      <a:off x="0" y="0"/>
                      <a:ext cx="5943600" cy="2348865"/>
                    </a:xfrm>
                    <a:prstGeom prst="rect">
                      <a:avLst/>
                    </a:prstGeom>
                  </pic:spPr>
                </pic:pic>
              </a:graphicData>
            </a:graphic>
          </wp:anchor>
        </w:drawing>
      </w:r>
    </w:p>
    <w:p w14:paraId="5A933EF8" w14:textId="77777777" w:rsidR="00A63C0D" w:rsidRDefault="00A63C0D" w:rsidP="00A63C0D"/>
    <w:p w14:paraId="7FD5C8F9" w14:textId="77777777" w:rsidR="00A63C0D" w:rsidRDefault="00A63C0D" w:rsidP="00A63C0D"/>
    <w:p w14:paraId="4F7A890F" w14:textId="2A69DAF5" w:rsidR="00A63C0D" w:rsidRDefault="00A63C0D" w:rsidP="00A63C0D"/>
    <w:p w14:paraId="4787B1BD" w14:textId="61953CAD" w:rsidR="00890B6F" w:rsidRPr="00890B6F" w:rsidRDefault="00890B6F" w:rsidP="00A63C0D"/>
    <w:sectPr w:rsidR="00890B6F" w:rsidRPr="00890B6F" w:rsidSect="00834661">
      <w:footerReference w:type="default" r:id="rId103"/>
      <w:footerReference w:type="first" r:id="rId10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949B7" w14:textId="77777777" w:rsidR="00D34E10" w:rsidRDefault="00D34E10" w:rsidP="00D34E10">
      <w:pPr>
        <w:spacing w:after="0" w:line="240" w:lineRule="auto"/>
      </w:pPr>
      <w:r>
        <w:separator/>
      </w:r>
    </w:p>
  </w:endnote>
  <w:endnote w:type="continuationSeparator" w:id="0">
    <w:p w14:paraId="4C8BA223" w14:textId="77777777" w:rsidR="00D34E10" w:rsidRDefault="00D34E10" w:rsidP="00D34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9964069"/>
      <w:docPartObj>
        <w:docPartGallery w:val="Page Numbers (Bottom of Page)"/>
        <w:docPartUnique/>
      </w:docPartObj>
    </w:sdtPr>
    <w:sdtEndPr>
      <w:rPr>
        <w:noProof/>
      </w:rPr>
    </w:sdtEndPr>
    <w:sdtContent>
      <w:p w14:paraId="66B4612C" w14:textId="265BEB67" w:rsidR="0076123E" w:rsidRDefault="007612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37CEFA" w14:textId="77777777" w:rsidR="00D34E10" w:rsidRDefault="00D34E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4A4E15" w14:textId="35F8F3C0" w:rsidR="0076123E" w:rsidRDefault="0076123E">
    <w:pPr>
      <w:pStyle w:val="Footer"/>
    </w:pPr>
    <w:r>
      <w:t xml:space="preserve">                  </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7253D7" w14:textId="77777777" w:rsidR="00D34E10" w:rsidRDefault="00D34E10" w:rsidP="00D34E10">
      <w:pPr>
        <w:spacing w:after="0" w:line="240" w:lineRule="auto"/>
      </w:pPr>
      <w:r>
        <w:separator/>
      </w:r>
    </w:p>
  </w:footnote>
  <w:footnote w:type="continuationSeparator" w:id="0">
    <w:p w14:paraId="4638ED1E" w14:textId="77777777" w:rsidR="00D34E10" w:rsidRDefault="00D34E10" w:rsidP="00D34E1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4E80"/>
    <w:multiLevelType w:val="hybridMultilevel"/>
    <w:tmpl w:val="82822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A2CE6"/>
    <w:multiLevelType w:val="hybridMultilevel"/>
    <w:tmpl w:val="76F4D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42670"/>
    <w:multiLevelType w:val="hybridMultilevel"/>
    <w:tmpl w:val="7D444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32B46"/>
    <w:multiLevelType w:val="multilevel"/>
    <w:tmpl w:val="0BBA2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B97405"/>
    <w:multiLevelType w:val="hybridMultilevel"/>
    <w:tmpl w:val="4802F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01483B"/>
    <w:multiLevelType w:val="multilevel"/>
    <w:tmpl w:val="A42485E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D992379"/>
    <w:multiLevelType w:val="multilevel"/>
    <w:tmpl w:val="47B2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001E41"/>
    <w:multiLevelType w:val="hybridMultilevel"/>
    <w:tmpl w:val="C9E62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C52CBA"/>
    <w:multiLevelType w:val="hybridMultilevel"/>
    <w:tmpl w:val="111C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484D00"/>
    <w:multiLevelType w:val="hybridMultilevel"/>
    <w:tmpl w:val="8A28A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D02A36"/>
    <w:multiLevelType w:val="hybridMultilevel"/>
    <w:tmpl w:val="3176FBE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7FF2DE6"/>
    <w:multiLevelType w:val="hybridMultilevel"/>
    <w:tmpl w:val="135CFD34"/>
    <w:lvl w:ilvl="0" w:tplc="7CE002FC">
      <w:start w:val="1"/>
      <w:numFmt w:val="decimal"/>
      <w:lvlText w:val="%1."/>
      <w:lvlJc w:val="left"/>
      <w:pPr>
        <w:tabs>
          <w:tab w:val="num" w:pos="720"/>
        </w:tabs>
        <w:ind w:left="720" w:hanging="360"/>
      </w:pPr>
    </w:lvl>
    <w:lvl w:ilvl="1" w:tplc="BBD0A902" w:tentative="1">
      <w:start w:val="1"/>
      <w:numFmt w:val="decimal"/>
      <w:lvlText w:val="%2."/>
      <w:lvlJc w:val="left"/>
      <w:pPr>
        <w:tabs>
          <w:tab w:val="num" w:pos="1440"/>
        </w:tabs>
        <w:ind w:left="1440" w:hanging="360"/>
      </w:pPr>
    </w:lvl>
    <w:lvl w:ilvl="2" w:tplc="3B18629A" w:tentative="1">
      <w:start w:val="1"/>
      <w:numFmt w:val="decimal"/>
      <w:lvlText w:val="%3."/>
      <w:lvlJc w:val="left"/>
      <w:pPr>
        <w:tabs>
          <w:tab w:val="num" w:pos="2160"/>
        </w:tabs>
        <w:ind w:left="2160" w:hanging="360"/>
      </w:pPr>
    </w:lvl>
    <w:lvl w:ilvl="3" w:tplc="275A0338" w:tentative="1">
      <w:start w:val="1"/>
      <w:numFmt w:val="decimal"/>
      <w:lvlText w:val="%4."/>
      <w:lvlJc w:val="left"/>
      <w:pPr>
        <w:tabs>
          <w:tab w:val="num" w:pos="2880"/>
        </w:tabs>
        <w:ind w:left="2880" w:hanging="360"/>
      </w:pPr>
    </w:lvl>
    <w:lvl w:ilvl="4" w:tplc="F07205D6" w:tentative="1">
      <w:start w:val="1"/>
      <w:numFmt w:val="decimal"/>
      <w:lvlText w:val="%5."/>
      <w:lvlJc w:val="left"/>
      <w:pPr>
        <w:tabs>
          <w:tab w:val="num" w:pos="3600"/>
        </w:tabs>
        <w:ind w:left="3600" w:hanging="360"/>
      </w:pPr>
    </w:lvl>
    <w:lvl w:ilvl="5" w:tplc="31C80D02" w:tentative="1">
      <w:start w:val="1"/>
      <w:numFmt w:val="decimal"/>
      <w:lvlText w:val="%6."/>
      <w:lvlJc w:val="left"/>
      <w:pPr>
        <w:tabs>
          <w:tab w:val="num" w:pos="4320"/>
        </w:tabs>
        <w:ind w:left="4320" w:hanging="360"/>
      </w:pPr>
    </w:lvl>
    <w:lvl w:ilvl="6" w:tplc="69AEBEC0" w:tentative="1">
      <w:start w:val="1"/>
      <w:numFmt w:val="decimal"/>
      <w:lvlText w:val="%7."/>
      <w:lvlJc w:val="left"/>
      <w:pPr>
        <w:tabs>
          <w:tab w:val="num" w:pos="5040"/>
        </w:tabs>
        <w:ind w:left="5040" w:hanging="360"/>
      </w:pPr>
    </w:lvl>
    <w:lvl w:ilvl="7" w:tplc="534E682A" w:tentative="1">
      <w:start w:val="1"/>
      <w:numFmt w:val="decimal"/>
      <w:lvlText w:val="%8."/>
      <w:lvlJc w:val="left"/>
      <w:pPr>
        <w:tabs>
          <w:tab w:val="num" w:pos="5760"/>
        </w:tabs>
        <w:ind w:left="5760" w:hanging="360"/>
      </w:pPr>
    </w:lvl>
    <w:lvl w:ilvl="8" w:tplc="A6EC56C8" w:tentative="1">
      <w:start w:val="1"/>
      <w:numFmt w:val="decimal"/>
      <w:lvlText w:val="%9."/>
      <w:lvlJc w:val="left"/>
      <w:pPr>
        <w:tabs>
          <w:tab w:val="num" w:pos="6480"/>
        </w:tabs>
        <w:ind w:left="6480" w:hanging="360"/>
      </w:pPr>
    </w:lvl>
  </w:abstractNum>
  <w:abstractNum w:abstractNumId="12" w15:restartNumberingAfterBreak="0">
    <w:nsid w:val="2AAB21A5"/>
    <w:multiLevelType w:val="multilevel"/>
    <w:tmpl w:val="D288508C"/>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D665D68"/>
    <w:multiLevelType w:val="hybridMultilevel"/>
    <w:tmpl w:val="3176FBE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35F7A9F"/>
    <w:multiLevelType w:val="hybridMultilevel"/>
    <w:tmpl w:val="0FEAF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C3039A"/>
    <w:multiLevelType w:val="hybridMultilevel"/>
    <w:tmpl w:val="D9C4C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80313E"/>
    <w:multiLevelType w:val="multilevel"/>
    <w:tmpl w:val="8BEC6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D73EEB"/>
    <w:multiLevelType w:val="hybridMultilevel"/>
    <w:tmpl w:val="1158CAE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5272A52"/>
    <w:multiLevelType w:val="hybridMultilevel"/>
    <w:tmpl w:val="95C88048"/>
    <w:lvl w:ilvl="0" w:tplc="C804F1A8">
      <w:start w:val="1"/>
      <w:numFmt w:val="decimal"/>
      <w:lvlText w:val="%1."/>
      <w:lvlJc w:val="left"/>
      <w:pPr>
        <w:tabs>
          <w:tab w:val="num" w:pos="720"/>
        </w:tabs>
        <w:ind w:left="720" w:hanging="360"/>
      </w:pPr>
    </w:lvl>
    <w:lvl w:ilvl="1" w:tplc="3ADC814E" w:tentative="1">
      <w:start w:val="1"/>
      <w:numFmt w:val="decimal"/>
      <w:lvlText w:val="%2."/>
      <w:lvlJc w:val="left"/>
      <w:pPr>
        <w:tabs>
          <w:tab w:val="num" w:pos="1440"/>
        </w:tabs>
        <w:ind w:left="1440" w:hanging="360"/>
      </w:pPr>
    </w:lvl>
    <w:lvl w:ilvl="2" w:tplc="19B8F180" w:tentative="1">
      <w:start w:val="1"/>
      <w:numFmt w:val="decimal"/>
      <w:lvlText w:val="%3."/>
      <w:lvlJc w:val="left"/>
      <w:pPr>
        <w:tabs>
          <w:tab w:val="num" w:pos="2160"/>
        </w:tabs>
        <w:ind w:left="2160" w:hanging="360"/>
      </w:pPr>
    </w:lvl>
    <w:lvl w:ilvl="3" w:tplc="83CA5824" w:tentative="1">
      <w:start w:val="1"/>
      <w:numFmt w:val="decimal"/>
      <w:lvlText w:val="%4."/>
      <w:lvlJc w:val="left"/>
      <w:pPr>
        <w:tabs>
          <w:tab w:val="num" w:pos="2880"/>
        </w:tabs>
        <w:ind w:left="2880" w:hanging="360"/>
      </w:pPr>
    </w:lvl>
    <w:lvl w:ilvl="4" w:tplc="C0F04262" w:tentative="1">
      <w:start w:val="1"/>
      <w:numFmt w:val="decimal"/>
      <w:lvlText w:val="%5."/>
      <w:lvlJc w:val="left"/>
      <w:pPr>
        <w:tabs>
          <w:tab w:val="num" w:pos="3600"/>
        </w:tabs>
        <w:ind w:left="3600" w:hanging="360"/>
      </w:pPr>
    </w:lvl>
    <w:lvl w:ilvl="5" w:tplc="13085CD6" w:tentative="1">
      <w:start w:val="1"/>
      <w:numFmt w:val="decimal"/>
      <w:lvlText w:val="%6."/>
      <w:lvlJc w:val="left"/>
      <w:pPr>
        <w:tabs>
          <w:tab w:val="num" w:pos="4320"/>
        </w:tabs>
        <w:ind w:left="4320" w:hanging="360"/>
      </w:pPr>
    </w:lvl>
    <w:lvl w:ilvl="6" w:tplc="D34A7FB0" w:tentative="1">
      <w:start w:val="1"/>
      <w:numFmt w:val="decimal"/>
      <w:lvlText w:val="%7."/>
      <w:lvlJc w:val="left"/>
      <w:pPr>
        <w:tabs>
          <w:tab w:val="num" w:pos="5040"/>
        </w:tabs>
        <w:ind w:left="5040" w:hanging="360"/>
      </w:pPr>
    </w:lvl>
    <w:lvl w:ilvl="7" w:tplc="02FE22F8" w:tentative="1">
      <w:start w:val="1"/>
      <w:numFmt w:val="decimal"/>
      <w:lvlText w:val="%8."/>
      <w:lvlJc w:val="left"/>
      <w:pPr>
        <w:tabs>
          <w:tab w:val="num" w:pos="5760"/>
        </w:tabs>
        <w:ind w:left="5760" w:hanging="360"/>
      </w:pPr>
    </w:lvl>
    <w:lvl w:ilvl="8" w:tplc="0226DE46" w:tentative="1">
      <w:start w:val="1"/>
      <w:numFmt w:val="decimal"/>
      <w:lvlText w:val="%9."/>
      <w:lvlJc w:val="left"/>
      <w:pPr>
        <w:tabs>
          <w:tab w:val="num" w:pos="6480"/>
        </w:tabs>
        <w:ind w:left="6480" w:hanging="360"/>
      </w:pPr>
    </w:lvl>
  </w:abstractNum>
  <w:abstractNum w:abstractNumId="19" w15:restartNumberingAfterBreak="0">
    <w:nsid w:val="479437CB"/>
    <w:multiLevelType w:val="multilevel"/>
    <w:tmpl w:val="65D8A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A3353EB"/>
    <w:multiLevelType w:val="hybridMultilevel"/>
    <w:tmpl w:val="53B81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E74A43"/>
    <w:multiLevelType w:val="hybridMultilevel"/>
    <w:tmpl w:val="6932F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01042E"/>
    <w:multiLevelType w:val="hybridMultilevel"/>
    <w:tmpl w:val="2DA201F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4E34567"/>
    <w:multiLevelType w:val="hybridMultilevel"/>
    <w:tmpl w:val="6374E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182C73"/>
    <w:multiLevelType w:val="hybridMultilevel"/>
    <w:tmpl w:val="3176FBE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6DA4498"/>
    <w:multiLevelType w:val="hybridMultilevel"/>
    <w:tmpl w:val="395C08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CA2981"/>
    <w:multiLevelType w:val="multilevel"/>
    <w:tmpl w:val="0BBA2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562F6A"/>
    <w:multiLevelType w:val="multilevel"/>
    <w:tmpl w:val="8A124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CDB046F"/>
    <w:multiLevelType w:val="hybridMultilevel"/>
    <w:tmpl w:val="3176FBE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63E213EB"/>
    <w:multiLevelType w:val="hybridMultilevel"/>
    <w:tmpl w:val="9B92B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51532B"/>
    <w:multiLevelType w:val="multilevel"/>
    <w:tmpl w:val="0BBA2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7802C8"/>
    <w:multiLevelType w:val="hybridMultilevel"/>
    <w:tmpl w:val="DF22C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F76FC8"/>
    <w:multiLevelType w:val="multilevel"/>
    <w:tmpl w:val="871CD1F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66546B57"/>
    <w:multiLevelType w:val="multilevel"/>
    <w:tmpl w:val="871CD1F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670912D8"/>
    <w:multiLevelType w:val="multilevel"/>
    <w:tmpl w:val="2B920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00A036F"/>
    <w:multiLevelType w:val="hybridMultilevel"/>
    <w:tmpl w:val="DA58F700"/>
    <w:lvl w:ilvl="0" w:tplc="595C93BC">
      <w:start w:val="1"/>
      <w:numFmt w:val="lowerLetter"/>
      <w:lvlText w:val="%1."/>
      <w:lvlJc w:val="left"/>
      <w:pPr>
        <w:tabs>
          <w:tab w:val="num" w:pos="720"/>
        </w:tabs>
        <w:ind w:left="720" w:hanging="360"/>
      </w:pPr>
    </w:lvl>
    <w:lvl w:ilvl="1" w:tplc="0584073C" w:tentative="1">
      <w:start w:val="1"/>
      <w:numFmt w:val="lowerLetter"/>
      <w:lvlText w:val="%2."/>
      <w:lvlJc w:val="left"/>
      <w:pPr>
        <w:tabs>
          <w:tab w:val="num" w:pos="1440"/>
        </w:tabs>
        <w:ind w:left="1440" w:hanging="360"/>
      </w:pPr>
    </w:lvl>
    <w:lvl w:ilvl="2" w:tplc="07048936" w:tentative="1">
      <w:start w:val="1"/>
      <w:numFmt w:val="lowerLetter"/>
      <w:lvlText w:val="%3."/>
      <w:lvlJc w:val="left"/>
      <w:pPr>
        <w:tabs>
          <w:tab w:val="num" w:pos="2160"/>
        </w:tabs>
        <w:ind w:left="2160" w:hanging="360"/>
      </w:pPr>
    </w:lvl>
    <w:lvl w:ilvl="3" w:tplc="551A3566" w:tentative="1">
      <w:start w:val="1"/>
      <w:numFmt w:val="lowerLetter"/>
      <w:lvlText w:val="%4."/>
      <w:lvlJc w:val="left"/>
      <w:pPr>
        <w:tabs>
          <w:tab w:val="num" w:pos="2880"/>
        </w:tabs>
        <w:ind w:left="2880" w:hanging="360"/>
      </w:pPr>
    </w:lvl>
    <w:lvl w:ilvl="4" w:tplc="03A8A284" w:tentative="1">
      <w:start w:val="1"/>
      <w:numFmt w:val="lowerLetter"/>
      <w:lvlText w:val="%5."/>
      <w:lvlJc w:val="left"/>
      <w:pPr>
        <w:tabs>
          <w:tab w:val="num" w:pos="3600"/>
        </w:tabs>
        <w:ind w:left="3600" w:hanging="360"/>
      </w:pPr>
    </w:lvl>
    <w:lvl w:ilvl="5" w:tplc="36666F4C" w:tentative="1">
      <w:start w:val="1"/>
      <w:numFmt w:val="lowerLetter"/>
      <w:lvlText w:val="%6."/>
      <w:lvlJc w:val="left"/>
      <w:pPr>
        <w:tabs>
          <w:tab w:val="num" w:pos="4320"/>
        </w:tabs>
        <w:ind w:left="4320" w:hanging="360"/>
      </w:pPr>
    </w:lvl>
    <w:lvl w:ilvl="6" w:tplc="1B8A054A" w:tentative="1">
      <w:start w:val="1"/>
      <w:numFmt w:val="lowerLetter"/>
      <w:lvlText w:val="%7."/>
      <w:lvlJc w:val="left"/>
      <w:pPr>
        <w:tabs>
          <w:tab w:val="num" w:pos="5040"/>
        </w:tabs>
        <w:ind w:left="5040" w:hanging="360"/>
      </w:pPr>
    </w:lvl>
    <w:lvl w:ilvl="7" w:tplc="631A7698" w:tentative="1">
      <w:start w:val="1"/>
      <w:numFmt w:val="lowerLetter"/>
      <w:lvlText w:val="%8."/>
      <w:lvlJc w:val="left"/>
      <w:pPr>
        <w:tabs>
          <w:tab w:val="num" w:pos="5760"/>
        </w:tabs>
        <w:ind w:left="5760" w:hanging="360"/>
      </w:pPr>
    </w:lvl>
    <w:lvl w:ilvl="8" w:tplc="26A04DD4" w:tentative="1">
      <w:start w:val="1"/>
      <w:numFmt w:val="lowerLetter"/>
      <w:lvlText w:val="%9."/>
      <w:lvlJc w:val="left"/>
      <w:pPr>
        <w:tabs>
          <w:tab w:val="num" w:pos="6480"/>
        </w:tabs>
        <w:ind w:left="6480" w:hanging="360"/>
      </w:pPr>
    </w:lvl>
  </w:abstractNum>
  <w:abstractNum w:abstractNumId="36" w15:restartNumberingAfterBreak="0">
    <w:nsid w:val="70B933B1"/>
    <w:multiLevelType w:val="hybridMultilevel"/>
    <w:tmpl w:val="7C02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FD612E"/>
    <w:multiLevelType w:val="hybridMultilevel"/>
    <w:tmpl w:val="3AF08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3E662C"/>
    <w:multiLevelType w:val="multilevel"/>
    <w:tmpl w:val="0BBA2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F2A5188"/>
    <w:multiLevelType w:val="hybridMultilevel"/>
    <w:tmpl w:val="4B8C8A8E"/>
    <w:lvl w:ilvl="0" w:tplc="0CB03E94">
      <w:start w:val="1"/>
      <w:numFmt w:val="bullet"/>
      <w:lvlText w:val="•"/>
      <w:lvlJc w:val="left"/>
      <w:pPr>
        <w:tabs>
          <w:tab w:val="num" w:pos="720"/>
        </w:tabs>
        <w:ind w:left="720" w:hanging="360"/>
      </w:pPr>
      <w:rPr>
        <w:rFonts w:ascii="Arial" w:hAnsi="Arial" w:hint="default"/>
      </w:rPr>
    </w:lvl>
    <w:lvl w:ilvl="1" w:tplc="3AC061A4" w:tentative="1">
      <w:start w:val="1"/>
      <w:numFmt w:val="bullet"/>
      <w:lvlText w:val="•"/>
      <w:lvlJc w:val="left"/>
      <w:pPr>
        <w:tabs>
          <w:tab w:val="num" w:pos="1440"/>
        </w:tabs>
        <w:ind w:left="1440" w:hanging="360"/>
      </w:pPr>
      <w:rPr>
        <w:rFonts w:ascii="Arial" w:hAnsi="Arial" w:hint="default"/>
      </w:rPr>
    </w:lvl>
    <w:lvl w:ilvl="2" w:tplc="2CEA95CC" w:tentative="1">
      <w:start w:val="1"/>
      <w:numFmt w:val="bullet"/>
      <w:lvlText w:val="•"/>
      <w:lvlJc w:val="left"/>
      <w:pPr>
        <w:tabs>
          <w:tab w:val="num" w:pos="2160"/>
        </w:tabs>
        <w:ind w:left="2160" w:hanging="360"/>
      </w:pPr>
      <w:rPr>
        <w:rFonts w:ascii="Arial" w:hAnsi="Arial" w:hint="default"/>
      </w:rPr>
    </w:lvl>
    <w:lvl w:ilvl="3" w:tplc="5AE09F90" w:tentative="1">
      <w:start w:val="1"/>
      <w:numFmt w:val="bullet"/>
      <w:lvlText w:val="•"/>
      <w:lvlJc w:val="left"/>
      <w:pPr>
        <w:tabs>
          <w:tab w:val="num" w:pos="2880"/>
        </w:tabs>
        <w:ind w:left="2880" w:hanging="360"/>
      </w:pPr>
      <w:rPr>
        <w:rFonts w:ascii="Arial" w:hAnsi="Arial" w:hint="default"/>
      </w:rPr>
    </w:lvl>
    <w:lvl w:ilvl="4" w:tplc="C6F65EC2" w:tentative="1">
      <w:start w:val="1"/>
      <w:numFmt w:val="bullet"/>
      <w:lvlText w:val="•"/>
      <w:lvlJc w:val="left"/>
      <w:pPr>
        <w:tabs>
          <w:tab w:val="num" w:pos="3600"/>
        </w:tabs>
        <w:ind w:left="3600" w:hanging="360"/>
      </w:pPr>
      <w:rPr>
        <w:rFonts w:ascii="Arial" w:hAnsi="Arial" w:hint="default"/>
      </w:rPr>
    </w:lvl>
    <w:lvl w:ilvl="5" w:tplc="C1A20DBE" w:tentative="1">
      <w:start w:val="1"/>
      <w:numFmt w:val="bullet"/>
      <w:lvlText w:val="•"/>
      <w:lvlJc w:val="left"/>
      <w:pPr>
        <w:tabs>
          <w:tab w:val="num" w:pos="4320"/>
        </w:tabs>
        <w:ind w:left="4320" w:hanging="360"/>
      </w:pPr>
      <w:rPr>
        <w:rFonts w:ascii="Arial" w:hAnsi="Arial" w:hint="default"/>
      </w:rPr>
    </w:lvl>
    <w:lvl w:ilvl="6" w:tplc="B124645C" w:tentative="1">
      <w:start w:val="1"/>
      <w:numFmt w:val="bullet"/>
      <w:lvlText w:val="•"/>
      <w:lvlJc w:val="left"/>
      <w:pPr>
        <w:tabs>
          <w:tab w:val="num" w:pos="5040"/>
        </w:tabs>
        <w:ind w:left="5040" w:hanging="360"/>
      </w:pPr>
      <w:rPr>
        <w:rFonts w:ascii="Arial" w:hAnsi="Arial" w:hint="default"/>
      </w:rPr>
    </w:lvl>
    <w:lvl w:ilvl="7" w:tplc="73863DB2" w:tentative="1">
      <w:start w:val="1"/>
      <w:numFmt w:val="bullet"/>
      <w:lvlText w:val="•"/>
      <w:lvlJc w:val="left"/>
      <w:pPr>
        <w:tabs>
          <w:tab w:val="num" w:pos="5760"/>
        </w:tabs>
        <w:ind w:left="5760" w:hanging="360"/>
      </w:pPr>
      <w:rPr>
        <w:rFonts w:ascii="Arial" w:hAnsi="Arial" w:hint="default"/>
      </w:rPr>
    </w:lvl>
    <w:lvl w:ilvl="8" w:tplc="2E24A900" w:tentative="1">
      <w:start w:val="1"/>
      <w:numFmt w:val="bullet"/>
      <w:lvlText w:val="•"/>
      <w:lvlJc w:val="left"/>
      <w:pPr>
        <w:tabs>
          <w:tab w:val="num" w:pos="6480"/>
        </w:tabs>
        <w:ind w:left="6480" w:hanging="360"/>
      </w:pPr>
      <w:rPr>
        <w:rFonts w:ascii="Arial" w:hAnsi="Arial" w:hint="default"/>
      </w:rPr>
    </w:lvl>
  </w:abstractNum>
  <w:num w:numId="1" w16cid:durableId="477694902">
    <w:abstractNumId w:val="2"/>
  </w:num>
  <w:num w:numId="2" w16cid:durableId="599794778">
    <w:abstractNumId w:val="0"/>
  </w:num>
  <w:num w:numId="3" w16cid:durableId="2076121886">
    <w:abstractNumId w:val="17"/>
  </w:num>
  <w:num w:numId="4" w16cid:durableId="2128085218">
    <w:abstractNumId w:val="22"/>
  </w:num>
  <w:num w:numId="5" w16cid:durableId="1066949378">
    <w:abstractNumId w:val="22"/>
  </w:num>
  <w:num w:numId="6" w16cid:durableId="868880435">
    <w:abstractNumId w:val="28"/>
  </w:num>
  <w:num w:numId="7" w16cid:durableId="342317384">
    <w:abstractNumId w:val="10"/>
  </w:num>
  <w:num w:numId="8" w16cid:durableId="123937104">
    <w:abstractNumId w:val="39"/>
  </w:num>
  <w:num w:numId="9" w16cid:durableId="685061916">
    <w:abstractNumId w:val="37"/>
  </w:num>
  <w:num w:numId="10" w16cid:durableId="1759402822">
    <w:abstractNumId w:val="24"/>
  </w:num>
  <w:num w:numId="11" w16cid:durableId="1015957822">
    <w:abstractNumId w:val="9"/>
  </w:num>
  <w:num w:numId="12" w16cid:durableId="433331221">
    <w:abstractNumId w:val="35"/>
  </w:num>
  <w:num w:numId="13" w16cid:durableId="1611932437">
    <w:abstractNumId w:val="11"/>
  </w:num>
  <w:num w:numId="14" w16cid:durableId="1399664986">
    <w:abstractNumId w:val="18"/>
  </w:num>
  <w:num w:numId="15" w16cid:durableId="691615705">
    <w:abstractNumId w:val="6"/>
  </w:num>
  <w:num w:numId="16" w16cid:durableId="530529114">
    <w:abstractNumId w:val="19"/>
  </w:num>
  <w:num w:numId="17" w16cid:durableId="809593522">
    <w:abstractNumId w:val="36"/>
  </w:num>
  <w:num w:numId="18" w16cid:durableId="95833766">
    <w:abstractNumId w:val="16"/>
  </w:num>
  <w:num w:numId="19" w16cid:durableId="1363629287">
    <w:abstractNumId w:val="27"/>
  </w:num>
  <w:num w:numId="20" w16cid:durableId="419059249">
    <w:abstractNumId w:val="34"/>
  </w:num>
  <w:num w:numId="21" w16cid:durableId="313527550">
    <w:abstractNumId w:val="4"/>
  </w:num>
  <w:num w:numId="22" w16cid:durableId="1773475004">
    <w:abstractNumId w:val="25"/>
  </w:num>
  <w:num w:numId="23" w16cid:durableId="729963057">
    <w:abstractNumId w:val="13"/>
  </w:num>
  <w:num w:numId="24" w16cid:durableId="1469202959">
    <w:abstractNumId w:val="33"/>
  </w:num>
  <w:num w:numId="25" w16cid:durableId="1400446603">
    <w:abstractNumId w:val="32"/>
  </w:num>
  <w:num w:numId="26" w16cid:durableId="1473017122">
    <w:abstractNumId w:val="29"/>
  </w:num>
  <w:num w:numId="27" w16cid:durableId="817578843">
    <w:abstractNumId w:val="21"/>
  </w:num>
  <w:num w:numId="28" w16cid:durableId="1638220089">
    <w:abstractNumId w:val="31"/>
  </w:num>
  <w:num w:numId="29" w16cid:durableId="555704800">
    <w:abstractNumId w:val="8"/>
  </w:num>
  <w:num w:numId="30" w16cid:durableId="485632784">
    <w:abstractNumId w:val="14"/>
  </w:num>
  <w:num w:numId="31" w16cid:durableId="1426225275">
    <w:abstractNumId w:val="20"/>
  </w:num>
  <w:num w:numId="32" w16cid:durableId="311444117">
    <w:abstractNumId w:val="1"/>
  </w:num>
  <w:num w:numId="33" w16cid:durableId="391075576">
    <w:abstractNumId w:val="15"/>
  </w:num>
  <w:num w:numId="34" w16cid:durableId="1820686364">
    <w:abstractNumId w:val="7"/>
  </w:num>
  <w:num w:numId="35" w16cid:durableId="1893493692">
    <w:abstractNumId w:val="23"/>
  </w:num>
  <w:num w:numId="36" w16cid:durableId="944995240">
    <w:abstractNumId w:val="38"/>
    <w:lvlOverride w:ilvl="0">
      <w:startOverride w:val="3"/>
    </w:lvlOverride>
  </w:num>
  <w:num w:numId="37" w16cid:durableId="2111970281">
    <w:abstractNumId w:val="26"/>
  </w:num>
  <w:num w:numId="38" w16cid:durableId="1653559632">
    <w:abstractNumId w:val="3"/>
  </w:num>
  <w:num w:numId="39" w16cid:durableId="1869171949">
    <w:abstractNumId w:val="30"/>
  </w:num>
  <w:num w:numId="40" w16cid:durableId="607010937">
    <w:abstractNumId w:val="5"/>
  </w:num>
  <w:num w:numId="41" w16cid:durableId="10339214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552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027B8"/>
    <w:rsid w:val="00003AFC"/>
    <w:rsid w:val="000047C1"/>
    <w:rsid w:val="00004FBF"/>
    <w:rsid w:val="00005852"/>
    <w:rsid w:val="00007F90"/>
    <w:rsid w:val="0001016D"/>
    <w:rsid w:val="00010D18"/>
    <w:rsid w:val="000131CF"/>
    <w:rsid w:val="00013F9B"/>
    <w:rsid w:val="00015DE2"/>
    <w:rsid w:val="00016273"/>
    <w:rsid w:val="000173B3"/>
    <w:rsid w:val="0002095B"/>
    <w:rsid w:val="00020BC5"/>
    <w:rsid w:val="00020D39"/>
    <w:rsid w:val="000223E1"/>
    <w:rsid w:val="00023EAF"/>
    <w:rsid w:val="0002455A"/>
    <w:rsid w:val="000246F0"/>
    <w:rsid w:val="00027CE6"/>
    <w:rsid w:val="0003114E"/>
    <w:rsid w:val="00031DEA"/>
    <w:rsid w:val="00034107"/>
    <w:rsid w:val="00035FDA"/>
    <w:rsid w:val="000376A3"/>
    <w:rsid w:val="00042C6D"/>
    <w:rsid w:val="00050909"/>
    <w:rsid w:val="000529EA"/>
    <w:rsid w:val="000567B8"/>
    <w:rsid w:val="00060162"/>
    <w:rsid w:val="00060267"/>
    <w:rsid w:val="00060F10"/>
    <w:rsid w:val="00062125"/>
    <w:rsid w:val="00062570"/>
    <w:rsid w:val="00066145"/>
    <w:rsid w:val="00066CB2"/>
    <w:rsid w:val="0007000C"/>
    <w:rsid w:val="00071D9B"/>
    <w:rsid w:val="0007218C"/>
    <w:rsid w:val="000729CC"/>
    <w:rsid w:val="000732A6"/>
    <w:rsid w:val="00074499"/>
    <w:rsid w:val="0007667E"/>
    <w:rsid w:val="000804B9"/>
    <w:rsid w:val="000808D4"/>
    <w:rsid w:val="0008191F"/>
    <w:rsid w:val="0008192B"/>
    <w:rsid w:val="0008249F"/>
    <w:rsid w:val="00083000"/>
    <w:rsid w:val="00083AFE"/>
    <w:rsid w:val="0008450E"/>
    <w:rsid w:val="00084D3E"/>
    <w:rsid w:val="00085B52"/>
    <w:rsid w:val="00085DE0"/>
    <w:rsid w:val="00085EF0"/>
    <w:rsid w:val="0008631F"/>
    <w:rsid w:val="0008652B"/>
    <w:rsid w:val="000918C1"/>
    <w:rsid w:val="000937E8"/>
    <w:rsid w:val="0009723A"/>
    <w:rsid w:val="000A00A0"/>
    <w:rsid w:val="000A0234"/>
    <w:rsid w:val="000A15EF"/>
    <w:rsid w:val="000A1B08"/>
    <w:rsid w:val="000A2728"/>
    <w:rsid w:val="000A50D8"/>
    <w:rsid w:val="000A5597"/>
    <w:rsid w:val="000A73FB"/>
    <w:rsid w:val="000B132B"/>
    <w:rsid w:val="000B1CD6"/>
    <w:rsid w:val="000B27E6"/>
    <w:rsid w:val="000B2AFA"/>
    <w:rsid w:val="000B38AF"/>
    <w:rsid w:val="000B40E3"/>
    <w:rsid w:val="000B4958"/>
    <w:rsid w:val="000B6294"/>
    <w:rsid w:val="000B7695"/>
    <w:rsid w:val="000C0F69"/>
    <w:rsid w:val="000C14D0"/>
    <w:rsid w:val="000C2926"/>
    <w:rsid w:val="000C3B8E"/>
    <w:rsid w:val="000C3F09"/>
    <w:rsid w:val="000C44C6"/>
    <w:rsid w:val="000C5C3E"/>
    <w:rsid w:val="000C6F11"/>
    <w:rsid w:val="000D10A2"/>
    <w:rsid w:val="000D3421"/>
    <w:rsid w:val="000D4293"/>
    <w:rsid w:val="000D5446"/>
    <w:rsid w:val="000D59E9"/>
    <w:rsid w:val="000E0D27"/>
    <w:rsid w:val="000E1C68"/>
    <w:rsid w:val="000E2CED"/>
    <w:rsid w:val="000E69C9"/>
    <w:rsid w:val="000E7222"/>
    <w:rsid w:val="000E7A77"/>
    <w:rsid w:val="000F1492"/>
    <w:rsid w:val="000F170A"/>
    <w:rsid w:val="000F46CA"/>
    <w:rsid w:val="000F4737"/>
    <w:rsid w:val="000F5D98"/>
    <w:rsid w:val="000F60EF"/>
    <w:rsid w:val="000F63BE"/>
    <w:rsid w:val="000F72A0"/>
    <w:rsid w:val="00100040"/>
    <w:rsid w:val="00100F09"/>
    <w:rsid w:val="00102892"/>
    <w:rsid w:val="001058FB"/>
    <w:rsid w:val="00105EBB"/>
    <w:rsid w:val="00106456"/>
    <w:rsid w:val="00107884"/>
    <w:rsid w:val="001079F8"/>
    <w:rsid w:val="00111036"/>
    <w:rsid w:val="00111841"/>
    <w:rsid w:val="00115C9F"/>
    <w:rsid w:val="001169C0"/>
    <w:rsid w:val="00116CBA"/>
    <w:rsid w:val="0011736C"/>
    <w:rsid w:val="001204B4"/>
    <w:rsid w:val="00121EFD"/>
    <w:rsid w:val="00125D0A"/>
    <w:rsid w:val="00125FB7"/>
    <w:rsid w:val="00126F66"/>
    <w:rsid w:val="0013186B"/>
    <w:rsid w:val="00133130"/>
    <w:rsid w:val="00134192"/>
    <w:rsid w:val="0013474E"/>
    <w:rsid w:val="00142A3C"/>
    <w:rsid w:val="00142A47"/>
    <w:rsid w:val="00145CB2"/>
    <w:rsid w:val="00145D33"/>
    <w:rsid w:val="0014665F"/>
    <w:rsid w:val="00146C7E"/>
    <w:rsid w:val="00147F1B"/>
    <w:rsid w:val="001514E1"/>
    <w:rsid w:val="00153CBC"/>
    <w:rsid w:val="00154738"/>
    <w:rsid w:val="001556FD"/>
    <w:rsid w:val="00157106"/>
    <w:rsid w:val="00157713"/>
    <w:rsid w:val="001622D8"/>
    <w:rsid w:val="00164C18"/>
    <w:rsid w:val="00164CFB"/>
    <w:rsid w:val="0016651D"/>
    <w:rsid w:val="001666AE"/>
    <w:rsid w:val="001705EB"/>
    <w:rsid w:val="00170DC7"/>
    <w:rsid w:val="00170E58"/>
    <w:rsid w:val="00171EFF"/>
    <w:rsid w:val="00173EDF"/>
    <w:rsid w:val="00174C87"/>
    <w:rsid w:val="001754C1"/>
    <w:rsid w:val="00175823"/>
    <w:rsid w:val="00181929"/>
    <w:rsid w:val="001847DF"/>
    <w:rsid w:val="00184DD4"/>
    <w:rsid w:val="00185EEC"/>
    <w:rsid w:val="00187E3C"/>
    <w:rsid w:val="001902E4"/>
    <w:rsid w:val="00192422"/>
    <w:rsid w:val="0019250D"/>
    <w:rsid w:val="0019264A"/>
    <w:rsid w:val="00195FE2"/>
    <w:rsid w:val="00196FB1"/>
    <w:rsid w:val="00197E90"/>
    <w:rsid w:val="001A17D0"/>
    <w:rsid w:val="001A1E35"/>
    <w:rsid w:val="001A45FF"/>
    <w:rsid w:val="001A688A"/>
    <w:rsid w:val="001B109B"/>
    <w:rsid w:val="001B1ADE"/>
    <w:rsid w:val="001B2529"/>
    <w:rsid w:val="001B2DB7"/>
    <w:rsid w:val="001B36D8"/>
    <w:rsid w:val="001B576A"/>
    <w:rsid w:val="001B633B"/>
    <w:rsid w:val="001B746D"/>
    <w:rsid w:val="001B77EB"/>
    <w:rsid w:val="001B7F07"/>
    <w:rsid w:val="001C0167"/>
    <w:rsid w:val="001C0E78"/>
    <w:rsid w:val="001C1059"/>
    <w:rsid w:val="001C1726"/>
    <w:rsid w:val="001C2F1E"/>
    <w:rsid w:val="001C5EED"/>
    <w:rsid w:val="001C69F5"/>
    <w:rsid w:val="001C75EF"/>
    <w:rsid w:val="001D18E4"/>
    <w:rsid w:val="001D3083"/>
    <w:rsid w:val="001D405F"/>
    <w:rsid w:val="001D5C11"/>
    <w:rsid w:val="001D6CD9"/>
    <w:rsid w:val="001D6FE9"/>
    <w:rsid w:val="001D75EE"/>
    <w:rsid w:val="001D7A95"/>
    <w:rsid w:val="001E081C"/>
    <w:rsid w:val="001E0B6E"/>
    <w:rsid w:val="001E2BFA"/>
    <w:rsid w:val="001E32DB"/>
    <w:rsid w:val="001E49DD"/>
    <w:rsid w:val="001E5630"/>
    <w:rsid w:val="001E5E55"/>
    <w:rsid w:val="001E6B67"/>
    <w:rsid w:val="001F0F53"/>
    <w:rsid w:val="001F19C5"/>
    <w:rsid w:val="001F1C6A"/>
    <w:rsid w:val="001F2D10"/>
    <w:rsid w:val="001F5CEC"/>
    <w:rsid w:val="0020193D"/>
    <w:rsid w:val="00201C1E"/>
    <w:rsid w:val="00202985"/>
    <w:rsid w:val="00203238"/>
    <w:rsid w:val="00203773"/>
    <w:rsid w:val="00204E60"/>
    <w:rsid w:val="002058F8"/>
    <w:rsid w:val="00205CB1"/>
    <w:rsid w:val="0020620C"/>
    <w:rsid w:val="002063AF"/>
    <w:rsid w:val="002077B9"/>
    <w:rsid w:val="00207F58"/>
    <w:rsid w:val="00210283"/>
    <w:rsid w:val="00210AE8"/>
    <w:rsid w:val="00213202"/>
    <w:rsid w:val="00213269"/>
    <w:rsid w:val="0021366E"/>
    <w:rsid w:val="00215319"/>
    <w:rsid w:val="002156B5"/>
    <w:rsid w:val="0021766C"/>
    <w:rsid w:val="0022054A"/>
    <w:rsid w:val="00220773"/>
    <w:rsid w:val="00220BE8"/>
    <w:rsid w:val="00224E61"/>
    <w:rsid w:val="002256EA"/>
    <w:rsid w:val="00225BD8"/>
    <w:rsid w:val="00231025"/>
    <w:rsid w:val="00232700"/>
    <w:rsid w:val="002334D9"/>
    <w:rsid w:val="00233561"/>
    <w:rsid w:val="0023490B"/>
    <w:rsid w:val="00235464"/>
    <w:rsid w:val="00240B2D"/>
    <w:rsid w:val="00240D02"/>
    <w:rsid w:val="0024205D"/>
    <w:rsid w:val="00243BF1"/>
    <w:rsid w:val="00244B24"/>
    <w:rsid w:val="00246DA5"/>
    <w:rsid w:val="00250615"/>
    <w:rsid w:val="002513E5"/>
    <w:rsid w:val="0025216F"/>
    <w:rsid w:val="00252D0C"/>
    <w:rsid w:val="00252F57"/>
    <w:rsid w:val="00254802"/>
    <w:rsid w:val="00254C11"/>
    <w:rsid w:val="00255065"/>
    <w:rsid w:val="002558E6"/>
    <w:rsid w:val="00255C8F"/>
    <w:rsid w:val="00257747"/>
    <w:rsid w:val="00257DF7"/>
    <w:rsid w:val="0026282B"/>
    <w:rsid w:val="002642E2"/>
    <w:rsid w:val="00265926"/>
    <w:rsid w:val="00265D3F"/>
    <w:rsid w:val="00266195"/>
    <w:rsid w:val="00271A92"/>
    <w:rsid w:val="00273075"/>
    <w:rsid w:val="002754F8"/>
    <w:rsid w:val="00276C3E"/>
    <w:rsid w:val="002813E1"/>
    <w:rsid w:val="00282C46"/>
    <w:rsid w:val="00284261"/>
    <w:rsid w:val="00284BEF"/>
    <w:rsid w:val="002900FF"/>
    <w:rsid w:val="00290BEC"/>
    <w:rsid w:val="00292894"/>
    <w:rsid w:val="00293ABF"/>
    <w:rsid w:val="00296745"/>
    <w:rsid w:val="00296B87"/>
    <w:rsid w:val="002A0139"/>
    <w:rsid w:val="002A0146"/>
    <w:rsid w:val="002A201C"/>
    <w:rsid w:val="002A30D4"/>
    <w:rsid w:val="002A3DCD"/>
    <w:rsid w:val="002A5B2F"/>
    <w:rsid w:val="002A73DC"/>
    <w:rsid w:val="002A755C"/>
    <w:rsid w:val="002A7609"/>
    <w:rsid w:val="002B05DD"/>
    <w:rsid w:val="002B05EA"/>
    <w:rsid w:val="002B1F4C"/>
    <w:rsid w:val="002B4C9E"/>
    <w:rsid w:val="002C1AF1"/>
    <w:rsid w:val="002C1DCE"/>
    <w:rsid w:val="002C1F0B"/>
    <w:rsid w:val="002C227E"/>
    <w:rsid w:val="002C232F"/>
    <w:rsid w:val="002C35C0"/>
    <w:rsid w:val="002C4120"/>
    <w:rsid w:val="002C55CB"/>
    <w:rsid w:val="002C6751"/>
    <w:rsid w:val="002D0B26"/>
    <w:rsid w:val="002D1488"/>
    <w:rsid w:val="002D1A23"/>
    <w:rsid w:val="002D32C5"/>
    <w:rsid w:val="002D38CD"/>
    <w:rsid w:val="002D528C"/>
    <w:rsid w:val="002D57D2"/>
    <w:rsid w:val="002D6F7F"/>
    <w:rsid w:val="002E04B4"/>
    <w:rsid w:val="002E0DD5"/>
    <w:rsid w:val="002E2DAB"/>
    <w:rsid w:val="002E477F"/>
    <w:rsid w:val="002E7552"/>
    <w:rsid w:val="002E785D"/>
    <w:rsid w:val="002F0003"/>
    <w:rsid w:val="002F0F98"/>
    <w:rsid w:val="002F1E8F"/>
    <w:rsid w:val="002F29B1"/>
    <w:rsid w:val="002F3411"/>
    <w:rsid w:val="002F4171"/>
    <w:rsid w:val="002F7B55"/>
    <w:rsid w:val="00300098"/>
    <w:rsid w:val="00301D87"/>
    <w:rsid w:val="00301F40"/>
    <w:rsid w:val="00302046"/>
    <w:rsid w:val="00305075"/>
    <w:rsid w:val="003059A4"/>
    <w:rsid w:val="00306B16"/>
    <w:rsid w:val="003139EA"/>
    <w:rsid w:val="00313C8F"/>
    <w:rsid w:val="003155E9"/>
    <w:rsid w:val="003158F5"/>
    <w:rsid w:val="00315FD8"/>
    <w:rsid w:val="003212FA"/>
    <w:rsid w:val="0032153F"/>
    <w:rsid w:val="003228C9"/>
    <w:rsid w:val="00323B92"/>
    <w:rsid w:val="00323BCE"/>
    <w:rsid w:val="003244F9"/>
    <w:rsid w:val="003252F6"/>
    <w:rsid w:val="00326B36"/>
    <w:rsid w:val="00327F92"/>
    <w:rsid w:val="00330C2D"/>
    <w:rsid w:val="00330F39"/>
    <w:rsid w:val="00331F11"/>
    <w:rsid w:val="00333DEA"/>
    <w:rsid w:val="00334979"/>
    <w:rsid w:val="00335A07"/>
    <w:rsid w:val="003372D6"/>
    <w:rsid w:val="0033778B"/>
    <w:rsid w:val="003412CF"/>
    <w:rsid w:val="003422E1"/>
    <w:rsid w:val="003431CD"/>
    <w:rsid w:val="0034415E"/>
    <w:rsid w:val="003442FB"/>
    <w:rsid w:val="003446E9"/>
    <w:rsid w:val="00351B99"/>
    <w:rsid w:val="00351C9E"/>
    <w:rsid w:val="003534D3"/>
    <w:rsid w:val="00353A82"/>
    <w:rsid w:val="00354C49"/>
    <w:rsid w:val="00355E2C"/>
    <w:rsid w:val="00360516"/>
    <w:rsid w:val="00360A91"/>
    <w:rsid w:val="003633F2"/>
    <w:rsid w:val="00367721"/>
    <w:rsid w:val="00370D0D"/>
    <w:rsid w:val="0037154E"/>
    <w:rsid w:val="003729E3"/>
    <w:rsid w:val="003732F3"/>
    <w:rsid w:val="00381BF9"/>
    <w:rsid w:val="00384983"/>
    <w:rsid w:val="003909CE"/>
    <w:rsid w:val="00391CF0"/>
    <w:rsid w:val="00392209"/>
    <w:rsid w:val="00392883"/>
    <w:rsid w:val="00395A96"/>
    <w:rsid w:val="00395C9E"/>
    <w:rsid w:val="00396621"/>
    <w:rsid w:val="003978D0"/>
    <w:rsid w:val="00397DDD"/>
    <w:rsid w:val="003A0356"/>
    <w:rsid w:val="003A150F"/>
    <w:rsid w:val="003A1639"/>
    <w:rsid w:val="003A18A4"/>
    <w:rsid w:val="003A3E44"/>
    <w:rsid w:val="003A3E96"/>
    <w:rsid w:val="003A49D2"/>
    <w:rsid w:val="003A4EAF"/>
    <w:rsid w:val="003A57C6"/>
    <w:rsid w:val="003A6564"/>
    <w:rsid w:val="003A7171"/>
    <w:rsid w:val="003B027E"/>
    <w:rsid w:val="003B0D68"/>
    <w:rsid w:val="003B154E"/>
    <w:rsid w:val="003B1FCA"/>
    <w:rsid w:val="003B4951"/>
    <w:rsid w:val="003B6CE9"/>
    <w:rsid w:val="003C168D"/>
    <w:rsid w:val="003C2942"/>
    <w:rsid w:val="003C6532"/>
    <w:rsid w:val="003C6CE0"/>
    <w:rsid w:val="003C7BBC"/>
    <w:rsid w:val="003D0D3E"/>
    <w:rsid w:val="003D0FFD"/>
    <w:rsid w:val="003D1EE3"/>
    <w:rsid w:val="003D1EFF"/>
    <w:rsid w:val="003D2FA5"/>
    <w:rsid w:val="003D3CDE"/>
    <w:rsid w:val="003D4BCD"/>
    <w:rsid w:val="003D4FA4"/>
    <w:rsid w:val="003D579A"/>
    <w:rsid w:val="003D6AAC"/>
    <w:rsid w:val="003D7D3B"/>
    <w:rsid w:val="003D7DE7"/>
    <w:rsid w:val="003E0107"/>
    <w:rsid w:val="003E0356"/>
    <w:rsid w:val="003E112A"/>
    <w:rsid w:val="003E1B47"/>
    <w:rsid w:val="003E28B6"/>
    <w:rsid w:val="003E392B"/>
    <w:rsid w:val="003E4D9F"/>
    <w:rsid w:val="003E53A8"/>
    <w:rsid w:val="003E660E"/>
    <w:rsid w:val="003E6BA2"/>
    <w:rsid w:val="003E73FD"/>
    <w:rsid w:val="003E7A7F"/>
    <w:rsid w:val="003F0988"/>
    <w:rsid w:val="003F0EA5"/>
    <w:rsid w:val="003F14C4"/>
    <w:rsid w:val="003F2EE7"/>
    <w:rsid w:val="003F2FE6"/>
    <w:rsid w:val="003F30D1"/>
    <w:rsid w:val="003F3907"/>
    <w:rsid w:val="003F5DE1"/>
    <w:rsid w:val="003F72D7"/>
    <w:rsid w:val="003F765B"/>
    <w:rsid w:val="003F7C16"/>
    <w:rsid w:val="003F7D86"/>
    <w:rsid w:val="003F7D9D"/>
    <w:rsid w:val="004000E3"/>
    <w:rsid w:val="00403EC4"/>
    <w:rsid w:val="00404094"/>
    <w:rsid w:val="00404C4B"/>
    <w:rsid w:val="00405872"/>
    <w:rsid w:val="004070EC"/>
    <w:rsid w:val="00407EFB"/>
    <w:rsid w:val="00410939"/>
    <w:rsid w:val="00410E67"/>
    <w:rsid w:val="00411498"/>
    <w:rsid w:val="00411674"/>
    <w:rsid w:val="0041290C"/>
    <w:rsid w:val="00413D49"/>
    <w:rsid w:val="004142B1"/>
    <w:rsid w:val="00414618"/>
    <w:rsid w:val="00414C3C"/>
    <w:rsid w:val="0041530A"/>
    <w:rsid w:val="00417968"/>
    <w:rsid w:val="00421B81"/>
    <w:rsid w:val="00423376"/>
    <w:rsid w:val="00423C20"/>
    <w:rsid w:val="00423D23"/>
    <w:rsid w:val="0042479E"/>
    <w:rsid w:val="00424A33"/>
    <w:rsid w:val="00426494"/>
    <w:rsid w:val="00426500"/>
    <w:rsid w:val="00426809"/>
    <w:rsid w:val="00427046"/>
    <w:rsid w:val="00432B22"/>
    <w:rsid w:val="00432D0A"/>
    <w:rsid w:val="0043322A"/>
    <w:rsid w:val="00436B97"/>
    <w:rsid w:val="004373B4"/>
    <w:rsid w:val="00441A2A"/>
    <w:rsid w:val="00443859"/>
    <w:rsid w:val="00444F84"/>
    <w:rsid w:val="004453E6"/>
    <w:rsid w:val="00446870"/>
    <w:rsid w:val="00446F33"/>
    <w:rsid w:val="00450E1F"/>
    <w:rsid w:val="004532D4"/>
    <w:rsid w:val="00453C87"/>
    <w:rsid w:val="00455D2E"/>
    <w:rsid w:val="00457A78"/>
    <w:rsid w:val="00460C0A"/>
    <w:rsid w:val="004610FE"/>
    <w:rsid w:val="00461E6D"/>
    <w:rsid w:val="00462156"/>
    <w:rsid w:val="00462759"/>
    <w:rsid w:val="00463091"/>
    <w:rsid w:val="00464896"/>
    <w:rsid w:val="00464EAD"/>
    <w:rsid w:val="0046520A"/>
    <w:rsid w:val="00465EB1"/>
    <w:rsid w:val="00467AF8"/>
    <w:rsid w:val="00470640"/>
    <w:rsid w:val="00471DB4"/>
    <w:rsid w:val="00472B6F"/>
    <w:rsid w:val="00474C39"/>
    <w:rsid w:val="004751E5"/>
    <w:rsid w:val="00475951"/>
    <w:rsid w:val="00476CCE"/>
    <w:rsid w:val="0048323E"/>
    <w:rsid w:val="004833C8"/>
    <w:rsid w:val="00483B82"/>
    <w:rsid w:val="00483ED3"/>
    <w:rsid w:val="0048421B"/>
    <w:rsid w:val="004842C9"/>
    <w:rsid w:val="00484B2B"/>
    <w:rsid w:val="004877F1"/>
    <w:rsid w:val="004908FD"/>
    <w:rsid w:val="00491622"/>
    <w:rsid w:val="00491B60"/>
    <w:rsid w:val="00492B9D"/>
    <w:rsid w:val="00492E72"/>
    <w:rsid w:val="00496F9F"/>
    <w:rsid w:val="004971C6"/>
    <w:rsid w:val="0049761C"/>
    <w:rsid w:val="00497BAC"/>
    <w:rsid w:val="004A1638"/>
    <w:rsid w:val="004A1B96"/>
    <w:rsid w:val="004A2890"/>
    <w:rsid w:val="004A326A"/>
    <w:rsid w:val="004B0624"/>
    <w:rsid w:val="004B07E0"/>
    <w:rsid w:val="004B0933"/>
    <w:rsid w:val="004B0AD6"/>
    <w:rsid w:val="004B2499"/>
    <w:rsid w:val="004B5C7A"/>
    <w:rsid w:val="004B5F14"/>
    <w:rsid w:val="004B7026"/>
    <w:rsid w:val="004C0E21"/>
    <w:rsid w:val="004C0F16"/>
    <w:rsid w:val="004C11F5"/>
    <w:rsid w:val="004C2F07"/>
    <w:rsid w:val="004C7733"/>
    <w:rsid w:val="004D0129"/>
    <w:rsid w:val="004D019D"/>
    <w:rsid w:val="004D1627"/>
    <w:rsid w:val="004D7006"/>
    <w:rsid w:val="004D71F7"/>
    <w:rsid w:val="004E1AAE"/>
    <w:rsid w:val="004E25C3"/>
    <w:rsid w:val="004E275E"/>
    <w:rsid w:val="004E2972"/>
    <w:rsid w:val="004E2BC7"/>
    <w:rsid w:val="004E39CE"/>
    <w:rsid w:val="004E5823"/>
    <w:rsid w:val="004E5E10"/>
    <w:rsid w:val="004E60C6"/>
    <w:rsid w:val="004E720E"/>
    <w:rsid w:val="004E74F8"/>
    <w:rsid w:val="004F2013"/>
    <w:rsid w:val="004F3964"/>
    <w:rsid w:val="004F3F33"/>
    <w:rsid w:val="004F5C51"/>
    <w:rsid w:val="004F70BD"/>
    <w:rsid w:val="004F7A57"/>
    <w:rsid w:val="00500104"/>
    <w:rsid w:val="0050033C"/>
    <w:rsid w:val="00501402"/>
    <w:rsid w:val="0050517B"/>
    <w:rsid w:val="0050570A"/>
    <w:rsid w:val="00506922"/>
    <w:rsid w:val="00506A0E"/>
    <w:rsid w:val="0051040B"/>
    <w:rsid w:val="005104B4"/>
    <w:rsid w:val="00512675"/>
    <w:rsid w:val="005130B6"/>
    <w:rsid w:val="00514BF0"/>
    <w:rsid w:val="00515181"/>
    <w:rsid w:val="005166CB"/>
    <w:rsid w:val="00516A96"/>
    <w:rsid w:val="00517D26"/>
    <w:rsid w:val="005200BB"/>
    <w:rsid w:val="005215C7"/>
    <w:rsid w:val="00521730"/>
    <w:rsid w:val="00521DAC"/>
    <w:rsid w:val="0052359C"/>
    <w:rsid w:val="00523DE7"/>
    <w:rsid w:val="0052405D"/>
    <w:rsid w:val="005268CD"/>
    <w:rsid w:val="00526FA3"/>
    <w:rsid w:val="00530486"/>
    <w:rsid w:val="00530EFF"/>
    <w:rsid w:val="00531F5B"/>
    <w:rsid w:val="0053669E"/>
    <w:rsid w:val="00537F2A"/>
    <w:rsid w:val="005417B8"/>
    <w:rsid w:val="00541F33"/>
    <w:rsid w:val="0054352E"/>
    <w:rsid w:val="00543835"/>
    <w:rsid w:val="00545B2C"/>
    <w:rsid w:val="005467C1"/>
    <w:rsid w:val="00547D1E"/>
    <w:rsid w:val="005539C7"/>
    <w:rsid w:val="00562482"/>
    <w:rsid w:val="00564A23"/>
    <w:rsid w:val="00564E27"/>
    <w:rsid w:val="00566EAB"/>
    <w:rsid w:val="005719EC"/>
    <w:rsid w:val="005736D8"/>
    <w:rsid w:val="0057608E"/>
    <w:rsid w:val="005768D4"/>
    <w:rsid w:val="00576AD4"/>
    <w:rsid w:val="00580DCC"/>
    <w:rsid w:val="00581391"/>
    <w:rsid w:val="005815EB"/>
    <w:rsid w:val="00581C8F"/>
    <w:rsid w:val="00582467"/>
    <w:rsid w:val="00582F6E"/>
    <w:rsid w:val="00583172"/>
    <w:rsid w:val="00584D06"/>
    <w:rsid w:val="005854CE"/>
    <w:rsid w:val="00585599"/>
    <w:rsid w:val="00585BCB"/>
    <w:rsid w:val="005865F7"/>
    <w:rsid w:val="00587ADD"/>
    <w:rsid w:val="00590DB3"/>
    <w:rsid w:val="0059163B"/>
    <w:rsid w:val="005925A7"/>
    <w:rsid w:val="005930B5"/>
    <w:rsid w:val="00594499"/>
    <w:rsid w:val="00594ACD"/>
    <w:rsid w:val="0059583B"/>
    <w:rsid w:val="00595B66"/>
    <w:rsid w:val="00596A25"/>
    <w:rsid w:val="005A34B8"/>
    <w:rsid w:val="005A3974"/>
    <w:rsid w:val="005A3E65"/>
    <w:rsid w:val="005A6154"/>
    <w:rsid w:val="005A6375"/>
    <w:rsid w:val="005B2C46"/>
    <w:rsid w:val="005B33D8"/>
    <w:rsid w:val="005B348A"/>
    <w:rsid w:val="005B3D6D"/>
    <w:rsid w:val="005B3F3E"/>
    <w:rsid w:val="005B4178"/>
    <w:rsid w:val="005B49C3"/>
    <w:rsid w:val="005B6305"/>
    <w:rsid w:val="005C0856"/>
    <w:rsid w:val="005C0B5A"/>
    <w:rsid w:val="005C20DC"/>
    <w:rsid w:val="005C2737"/>
    <w:rsid w:val="005C333B"/>
    <w:rsid w:val="005C3D7D"/>
    <w:rsid w:val="005C3E69"/>
    <w:rsid w:val="005C48BA"/>
    <w:rsid w:val="005C4A78"/>
    <w:rsid w:val="005C6322"/>
    <w:rsid w:val="005C69F9"/>
    <w:rsid w:val="005C7A49"/>
    <w:rsid w:val="005D00F2"/>
    <w:rsid w:val="005D1624"/>
    <w:rsid w:val="005D211F"/>
    <w:rsid w:val="005D2C9F"/>
    <w:rsid w:val="005D30E6"/>
    <w:rsid w:val="005D33A4"/>
    <w:rsid w:val="005D4884"/>
    <w:rsid w:val="005D6080"/>
    <w:rsid w:val="005D60B1"/>
    <w:rsid w:val="005D6954"/>
    <w:rsid w:val="005E1675"/>
    <w:rsid w:val="005E284D"/>
    <w:rsid w:val="005E31F4"/>
    <w:rsid w:val="005E37B2"/>
    <w:rsid w:val="005E6627"/>
    <w:rsid w:val="005E685B"/>
    <w:rsid w:val="005E7290"/>
    <w:rsid w:val="005F0928"/>
    <w:rsid w:val="005F0C1E"/>
    <w:rsid w:val="005F5BB4"/>
    <w:rsid w:val="005F6DCC"/>
    <w:rsid w:val="005F79E1"/>
    <w:rsid w:val="006003C7"/>
    <w:rsid w:val="00600EB1"/>
    <w:rsid w:val="006012B0"/>
    <w:rsid w:val="00601371"/>
    <w:rsid w:val="00601D1D"/>
    <w:rsid w:val="00601E3D"/>
    <w:rsid w:val="0060379C"/>
    <w:rsid w:val="006059BF"/>
    <w:rsid w:val="00607EC3"/>
    <w:rsid w:val="00610C5C"/>
    <w:rsid w:val="006119E1"/>
    <w:rsid w:val="006121F9"/>
    <w:rsid w:val="006136F0"/>
    <w:rsid w:val="006140AC"/>
    <w:rsid w:val="0061489B"/>
    <w:rsid w:val="006148AA"/>
    <w:rsid w:val="00614CB3"/>
    <w:rsid w:val="00616744"/>
    <w:rsid w:val="0061719C"/>
    <w:rsid w:val="006204F8"/>
    <w:rsid w:val="00621FBE"/>
    <w:rsid w:val="00622A7E"/>
    <w:rsid w:val="00623B3F"/>
    <w:rsid w:val="00626C4C"/>
    <w:rsid w:val="00631073"/>
    <w:rsid w:val="006315B5"/>
    <w:rsid w:val="0063176B"/>
    <w:rsid w:val="00634B9A"/>
    <w:rsid w:val="006358B6"/>
    <w:rsid w:val="00637106"/>
    <w:rsid w:val="00637168"/>
    <w:rsid w:val="0064131D"/>
    <w:rsid w:val="00641A63"/>
    <w:rsid w:val="0064646C"/>
    <w:rsid w:val="006479C5"/>
    <w:rsid w:val="00650B7E"/>
    <w:rsid w:val="006526C5"/>
    <w:rsid w:val="00653400"/>
    <w:rsid w:val="006534EB"/>
    <w:rsid w:val="00653A3D"/>
    <w:rsid w:val="00656E83"/>
    <w:rsid w:val="006576A3"/>
    <w:rsid w:val="00661303"/>
    <w:rsid w:val="00662762"/>
    <w:rsid w:val="006630C7"/>
    <w:rsid w:val="00663C93"/>
    <w:rsid w:val="00664AC2"/>
    <w:rsid w:val="00664C00"/>
    <w:rsid w:val="0066554A"/>
    <w:rsid w:val="006709FC"/>
    <w:rsid w:val="00671F59"/>
    <w:rsid w:val="006733B1"/>
    <w:rsid w:val="00673B70"/>
    <w:rsid w:val="00674733"/>
    <w:rsid w:val="00675418"/>
    <w:rsid w:val="00677225"/>
    <w:rsid w:val="00677AA0"/>
    <w:rsid w:val="00680A73"/>
    <w:rsid w:val="00680F14"/>
    <w:rsid w:val="006816FC"/>
    <w:rsid w:val="0068274D"/>
    <w:rsid w:val="00682817"/>
    <w:rsid w:val="006839E4"/>
    <w:rsid w:val="00684963"/>
    <w:rsid w:val="00686D3B"/>
    <w:rsid w:val="00690326"/>
    <w:rsid w:val="0069235C"/>
    <w:rsid w:val="00692E83"/>
    <w:rsid w:val="00694DC6"/>
    <w:rsid w:val="00695D36"/>
    <w:rsid w:val="00696F5D"/>
    <w:rsid w:val="006A11B9"/>
    <w:rsid w:val="006A1BDE"/>
    <w:rsid w:val="006A1EF9"/>
    <w:rsid w:val="006A625F"/>
    <w:rsid w:val="006A721E"/>
    <w:rsid w:val="006B06C3"/>
    <w:rsid w:val="006B079E"/>
    <w:rsid w:val="006B1F08"/>
    <w:rsid w:val="006B499F"/>
    <w:rsid w:val="006B4E63"/>
    <w:rsid w:val="006B5E26"/>
    <w:rsid w:val="006B6E00"/>
    <w:rsid w:val="006C0273"/>
    <w:rsid w:val="006C0AC9"/>
    <w:rsid w:val="006C1AE5"/>
    <w:rsid w:val="006C21B5"/>
    <w:rsid w:val="006C31A9"/>
    <w:rsid w:val="006C394C"/>
    <w:rsid w:val="006C39D7"/>
    <w:rsid w:val="006C462E"/>
    <w:rsid w:val="006C5342"/>
    <w:rsid w:val="006C65F7"/>
    <w:rsid w:val="006C6BBA"/>
    <w:rsid w:val="006C7C96"/>
    <w:rsid w:val="006D0FA5"/>
    <w:rsid w:val="006D1989"/>
    <w:rsid w:val="006D3A01"/>
    <w:rsid w:val="006D3B65"/>
    <w:rsid w:val="006D403F"/>
    <w:rsid w:val="006D48B5"/>
    <w:rsid w:val="006D7342"/>
    <w:rsid w:val="006E041B"/>
    <w:rsid w:val="006E5AE8"/>
    <w:rsid w:val="006E649D"/>
    <w:rsid w:val="006E71C5"/>
    <w:rsid w:val="006E7AA7"/>
    <w:rsid w:val="006F1261"/>
    <w:rsid w:val="006F19EF"/>
    <w:rsid w:val="006F3748"/>
    <w:rsid w:val="006F4B0A"/>
    <w:rsid w:val="006F7CFE"/>
    <w:rsid w:val="00700DC3"/>
    <w:rsid w:val="007021E6"/>
    <w:rsid w:val="007114BD"/>
    <w:rsid w:val="00714533"/>
    <w:rsid w:val="00717785"/>
    <w:rsid w:val="007177B8"/>
    <w:rsid w:val="00720FCA"/>
    <w:rsid w:val="007218DF"/>
    <w:rsid w:val="00722742"/>
    <w:rsid w:val="00722AD6"/>
    <w:rsid w:val="00723F71"/>
    <w:rsid w:val="007242F2"/>
    <w:rsid w:val="0072633F"/>
    <w:rsid w:val="00726ACC"/>
    <w:rsid w:val="00726FC8"/>
    <w:rsid w:val="00727099"/>
    <w:rsid w:val="007302D6"/>
    <w:rsid w:val="00731146"/>
    <w:rsid w:val="007319F7"/>
    <w:rsid w:val="00736210"/>
    <w:rsid w:val="00744A48"/>
    <w:rsid w:val="007453B3"/>
    <w:rsid w:val="00745581"/>
    <w:rsid w:val="00747AAD"/>
    <w:rsid w:val="0075302C"/>
    <w:rsid w:val="00753181"/>
    <w:rsid w:val="00760A19"/>
    <w:rsid w:val="00760CDA"/>
    <w:rsid w:val="0076123E"/>
    <w:rsid w:val="007620D2"/>
    <w:rsid w:val="0076317F"/>
    <w:rsid w:val="00763DDA"/>
    <w:rsid w:val="00764C97"/>
    <w:rsid w:val="00766EF3"/>
    <w:rsid w:val="00772859"/>
    <w:rsid w:val="00773CE4"/>
    <w:rsid w:val="00775D2C"/>
    <w:rsid w:val="0077632F"/>
    <w:rsid w:val="007770B3"/>
    <w:rsid w:val="007775E6"/>
    <w:rsid w:val="0078064D"/>
    <w:rsid w:val="00781006"/>
    <w:rsid w:val="007825C5"/>
    <w:rsid w:val="0078279F"/>
    <w:rsid w:val="00785229"/>
    <w:rsid w:val="007877D1"/>
    <w:rsid w:val="007903AD"/>
    <w:rsid w:val="007909F0"/>
    <w:rsid w:val="007958E8"/>
    <w:rsid w:val="007959FB"/>
    <w:rsid w:val="00796F10"/>
    <w:rsid w:val="007A0053"/>
    <w:rsid w:val="007A19B5"/>
    <w:rsid w:val="007A22D1"/>
    <w:rsid w:val="007A3C28"/>
    <w:rsid w:val="007A4441"/>
    <w:rsid w:val="007A4CA0"/>
    <w:rsid w:val="007A5A3D"/>
    <w:rsid w:val="007A5C6D"/>
    <w:rsid w:val="007A5F2D"/>
    <w:rsid w:val="007A70A9"/>
    <w:rsid w:val="007A751B"/>
    <w:rsid w:val="007A77C0"/>
    <w:rsid w:val="007B188C"/>
    <w:rsid w:val="007B3A6B"/>
    <w:rsid w:val="007B49DC"/>
    <w:rsid w:val="007B5358"/>
    <w:rsid w:val="007B64E0"/>
    <w:rsid w:val="007B7660"/>
    <w:rsid w:val="007B7B48"/>
    <w:rsid w:val="007C01F6"/>
    <w:rsid w:val="007C06D8"/>
    <w:rsid w:val="007C0C62"/>
    <w:rsid w:val="007C1890"/>
    <w:rsid w:val="007C2218"/>
    <w:rsid w:val="007C4AA1"/>
    <w:rsid w:val="007C6156"/>
    <w:rsid w:val="007C7D01"/>
    <w:rsid w:val="007D1924"/>
    <w:rsid w:val="007D1A18"/>
    <w:rsid w:val="007D29D1"/>
    <w:rsid w:val="007D3CD8"/>
    <w:rsid w:val="007D4E41"/>
    <w:rsid w:val="007D65DD"/>
    <w:rsid w:val="007D6711"/>
    <w:rsid w:val="007D761E"/>
    <w:rsid w:val="007D7EF9"/>
    <w:rsid w:val="007E0912"/>
    <w:rsid w:val="007E3A06"/>
    <w:rsid w:val="007E3EE4"/>
    <w:rsid w:val="007E400E"/>
    <w:rsid w:val="007E4CBE"/>
    <w:rsid w:val="007E5C14"/>
    <w:rsid w:val="007E63A0"/>
    <w:rsid w:val="007E689C"/>
    <w:rsid w:val="007F02F9"/>
    <w:rsid w:val="007F0B0A"/>
    <w:rsid w:val="007F1845"/>
    <w:rsid w:val="007F7A15"/>
    <w:rsid w:val="007F7E51"/>
    <w:rsid w:val="008006F5"/>
    <w:rsid w:val="00800D4C"/>
    <w:rsid w:val="00805121"/>
    <w:rsid w:val="00805BF7"/>
    <w:rsid w:val="00806FED"/>
    <w:rsid w:val="00807375"/>
    <w:rsid w:val="0081020A"/>
    <w:rsid w:val="0081405B"/>
    <w:rsid w:val="00815A92"/>
    <w:rsid w:val="00816CC1"/>
    <w:rsid w:val="008212EC"/>
    <w:rsid w:val="008214DC"/>
    <w:rsid w:val="0082187D"/>
    <w:rsid w:val="00823ED8"/>
    <w:rsid w:val="00825273"/>
    <w:rsid w:val="00825908"/>
    <w:rsid w:val="00826A99"/>
    <w:rsid w:val="00830167"/>
    <w:rsid w:val="00830DC7"/>
    <w:rsid w:val="00831615"/>
    <w:rsid w:val="00832984"/>
    <w:rsid w:val="00833011"/>
    <w:rsid w:val="00833F8D"/>
    <w:rsid w:val="00834661"/>
    <w:rsid w:val="00834C70"/>
    <w:rsid w:val="00835C9A"/>
    <w:rsid w:val="00835DFD"/>
    <w:rsid w:val="00840237"/>
    <w:rsid w:val="00840CEC"/>
    <w:rsid w:val="00841294"/>
    <w:rsid w:val="008426FD"/>
    <w:rsid w:val="00842A63"/>
    <w:rsid w:val="00843AB5"/>
    <w:rsid w:val="00845966"/>
    <w:rsid w:val="008463C8"/>
    <w:rsid w:val="00850D25"/>
    <w:rsid w:val="00851025"/>
    <w:rsid w:val="00851D4A"/>
    <w:rsid w:val="00852C93"/>
    <w:rsid w:val="00852F8E"/>
    <w:rsid w:val="0085418B"/>
    <w:rsid w:val="008543D9"/>
    <w:rsid w:val="00855D7C"/>
    <w:rsid w:val="00856FE1"/>
    <w:rsid w:val="00861544"/>
    <w:rsid w:val="008618C2"/>
    <w:rsid w:val="00861CA1"/>
    <w:rsid w:val="00862945"/>
    <w:rsid w:val="00863978"/>
    <w:rsid w:val="008639B2"/>
    <w:rsid w:val="00864C43"/>
    <w:rsid w:val="008676FD"/>
    <w:rsid w:val="0087255E"/>
    <w:rsid w:val="008726F6"/>
    <w:rsid w:val="00872C36"/>
    <w:rsid w:val="00874D52"/>
    <w:rsid w:val="00877CAB"/>
    <w:rsid w:val="00880DAD"/>
    <w:rsid w:val="008842E4"/>
    <w:rsid w:val="00884C0B"/>
    <w:rsid w:val="008861E9"/>
    <w:rsid w:val="008863CF"/>
    <w:rsid w:val="00886631"/>
    <w:rsid w:val="00886BB8"/>
    <w:rsid w:val="0088730C"/>
    <w:rsid w:val="00890B6F"/>
    <w:rsid w:val="0089181C"/>
    <w:rsid w:val="00891CFF"/>
    <w:rsid w:val="0089359B"/>
    <w:rsid w:val="00894742"/>
    <w:rsid w:val="00895231"/>
    <w:rsid w:val="00895848"/>
    <w:rsid w:val="00895F76"/>
    <w:rsid w:val="008962E9"/>
    <w:rsid w:val="00896898"/>
    <w:rsid w:val="008A1F7C"/>
    <w:rsid w:val="008A2304"/>
    <w:rsid w:val="008A634A"/>
    <w:rsid w:val="008B049E"/>
    <w:rsid w:val="008B0859"/>
    <w:rsid w:val="008B0B2D"/>
    <w:rsid w:val="008B364C"/>
    <w:rsid w:val="008B3D0D"/>
    <w:rsid w:val="008B4D49"/>
    <w:rsid w:val="008B662F"/>
    <w:rsid w:val="008C2415"/>
    <w:rsid w:val="008C25DA"/>
    <w:rsid w:val="008C27CA"/>
    <w:rsid w:val="008C306A"/>
    <w:rsid w:val="008C32BE"/>
    <w:rsid w:val="008C40A6"/>
    <w:rsid w:val="008C551C"/>
    <w:rsid w:val="008C5D52"/>
    <w:rsid w:val="008C6855"/>
    <w:rsid w:val="008C699E"/>
    <w:rsid w:val="008C6E19"/>
    <w:rsid w:val="008D00DA"/>
    <w:rsid w:val="008D0851"/>
    <w:rsid w:val="008D12B1"/>
    <w:rsid w:val="008D38CE"/>
    <w:rsid w:val="008D3CD5"/>
    <w:rsid w:val="008D50D7"/>
    <w:rsid w:val="008D5616"/>
    <w:rsid w:val="008D59AE"/>
    <w:rsid w:val="008D5D23"/>
    <w:rsid w:val="008D6288"/>
    <w:rsid w:val="008D650B"/>
    <w:rsid w:val="008E139D"/>
    <w:rsid w:val="008E51C1"/>
    <w:rsid w:val="008E5FE1"/>
    <w:rsid w:val="008E742D"/>
    <w:rsid w:val="008E7814"/>
    <w:rsid w:val="008F024E"/>
    <w:rsid w:val="008F15A4"/>
    <w:rsid w:val="008F194D"/>
    <w:rsid w:val="008F2CF9"/>
    <w:rsid w:val="008F2E35"/>
    <w:rsid w:val="008F3294"/>
    <w:rsid w:val="008F38D5"/>
    <w:rsid w:val="008F56F4"/>
    <w:rsid w:val="008F5975"/>
    <w:rsid w:val="008F79D2"/>
    <w:rsid w:val="00900BDE"/>
    <w:rsid w:val="00902003"/>
    <w:rsid w:val="009025F9"/>
    <w:rsid w:val="00902857"/>
    <w:rsid w:val="009059DC"/>
    <w:rsid w:val="00910A7E"/>
    <w:rsid w:val="00911B69"/>
    <w:rsid w:val="009135C3"/>
    <w:rsid w:val="0091365B"/>
    <w:rsid w:val="0091427D"/>
    <w:rsid w:val="00915632"/>
    <w:rsid w:val="00916327"/>
    <w:rsid w:val="00916C64"/>
    <w:rsid w:val="00917B21"/>
    <w:rsid w:val="00925F7B"/>
    <w:rsid w:val="00927D61"/>
    <w:rsid w:val="0093089A"/>
    <w:rsid w:val="00931755"/>
    <w:rsid w:val="009321CC"/>
    <w:rsid w:val="00933DE1"/>
    <w:rsid w:val="00940251"/>
    <w:rsid w:val="0094065E"/>
    <w:rsid w:val="00941E6F"/>
    <w:rsid w:val="00941FC9"/>
    <w:rsid w:val="00944A7F"/>
    <w:rsid w:val="00946CD0"/>
    <w:rsid w:val="00947659"/>
    <w:rsid w:val="00947FCB"/>
    <w:rsid w:val="0095575F"/>
    <w:rsid w:val="0095678E"/>
    <w:rsid w:val="00957AA6"/>
    <w:rsid w:val="00957EED"/>
    <w:rsid w:val="00962ADA"/>
    <w:rsid w:val="0097101D"/>
    <w:rsid w:val="00971C91"/>
    <w:rsid w:val="00973715"/>
    <w:rsid w:val="0097656E"/>
    <w:rsid w:val="00976981"/>
    <w:rsid w:val="00977722"/>
    <w:rsid w:val="00980504"/>
    <w:rsid w:val="00980789"/>
    <w:rsid w:val="00981E23"/>
    <w:rsid w:val="00982FD6"/>
    <w:rsid w:val="009831A5"/>
    <w:rsid w:val="0098444C"/>
    <w:rsid w:val="00985F0A"/>
    <w:rsid w:val="00986D6D"/>
    <w:rsid w:val="00987358"/>
    <w:rsid w:val="0098779D"/>
    <w:rsid w:val="00991C25"/>
    <w:rsid w:val="00992B76"/>
    <w:rsid w:val="0099398E"/>
    <w:rsid w:val="00994E36"/>
    <w:rsid w:val="00994E42"/>
    <w:rsid w:val="009951DB"/>
    <w:rsid w:val="00996E4F"/>
    <w:rsid w:val="009973C8"/>
    <w:rsid w:val="0099780C"/>
    <w:rsid w:val="00997E57"/>
    <w:rsid w:val="009A5B9F"/>
    <w:rsid w:val="009A7704"/>
    <w:rsid w:val="009B0ACC"/>
    <w:rsid w:val="009B1ABA"/>
    <w:rsid w:val="009B1F41"/>
    <w:rsid w:val="009B2A02"/>
    <w:rsid w:val="009B2BD1"/>
    <w:rsid w:val="009B2ECC"/>
    <w:rsid w:val="009B5A57"/>
    <w:rsid w:val="009B5B88"/>
    <w:rsid w:val="009B79C0"/>
    <w:rsid w:val="009C0C5D"/>
    <w:rsid w:val="009C2031"/>
    <w:rsid w:val="009C4D67"/>
    <w:rsid w:val="009C60D1"/>
    <w:rsid w:val="009D0585"/>
    <w:rsid w:val="009D174B"/>
    <w:rsid w:val="009D1F7A"/>
    <w:rsid w:val="009D368F"/>
    <w:rsid w:val="009D44D7"/>
    <w:rsid w:val="009D451A"/>
    <w:rsid w:val="009D5EDF"/>
    <w:rsid w:val="009D6BC4"/>
    <w:rsid w:val="009D7565"/>
    <w:rsid w:val="009E4584"/>
    <w:rsid w:val="009E48B9"/>
    <w:rsid w:val="009E50CC"/>
    <w:rsid w:val="009E6083"/>
    <w:rsid w:val="009E7665"/>
    <w:rsid w:val="009E77FF"/>
    <w:rsid w:val="009E7A0B"/>
    <w:rsid w:val="009F26E8"/>
    <w:rsid w:val="009F2981"/>
    <w:rsid w:val="009F4CE7"/>
    <w:rsid w:val="009F5EFA"/>
    <w:rsid w:val="00A028D8"/>
    <w:rsid w:val="00A03A65"/>
    <w:rsid w:val="00A0675F"/>
    <w:rsid w:val="00A06C99"/>
    <w:rsid w:val="00A10037"/>
    <w:rsid w:val="00A10B67"/>
    <w:rsid w:val="00A134BE"/>
    <w:rsid w:val="00A145D0"/>
    <w:rsid w:val="00A15996"/>
    <w:rsid w:val="00A1680A"/>
    <w:rsid w:val="00A16FAB"/>
    <w:rsid w:val="00A202DB"/>
    <w:rsid w:val="00A2087B"/>
    <w:rsid w:val="00A21B0B"/>
    <w:rsid w:val="00A21BAA"/>
    <w:rsid w:val="00A22B77"/>
    <w:rsid w:val="00A23202"/>
    <w:rsid w:val="00A24DA4"/>
    <w:rsid w:val="00A25940"/>
    <w:rsid w:val="00A25F64"/>
    <w:rsid w:val="00A2614E"/>
    <w:rsid w:val="00A27715"/>
    <w:rsid w:val="00A30F5E"/>
    <w:rsid w:val="00A3187E"/>
    <w:rsid w:val="00A31908"/>
    <w:rsid w:val="00A326EF"/>
    <w:rsid w:val="00A328BF"/>
    <w:rsid w:val="00A333A7"/>
    <w:rsid w:val="00A361E3"/>
    <w:rsid w:val="00A37F68"/>
    <w:rsid w:val="00A421F9"/>
    <w:rsid w:val="00A42924"/>
    <w:rsid w:val="00A42BC6"/>
    <w:rsid w:val="00A4357C"/>
    <w:rsid w:val="00A43A5F"/>
    <w:rsid w:val="00A43C0B"/>
    <w:rsid w:val="00A44375"/>
    <w:rsid w:val="00A4504D"/>
    <w:rsid w:val="00A4521C"/>
    <w:rsid w:val="00A4558C"/>
    <w:rsid w:val="00A45D0C"/>
    <w:rsid w:val="00A45DF3"/>
    <w:rsid w:val="00A461D8"/>
    <w:rsid w:val="00A5070B"/>
    <w:rsid w:val="00A5098E"/>
    <w:rsid w:val="00A53488"/>
    <w:rsid w:val="00A53953"/>
    <w:rsid w:val="00A53BCE"/>
    <w:rsid w:val="00A53DD5"/>
    <w:rsid w:val="00A5569E"/>
    <w:rsid w:val="00A55AFC"/>
    <w:rsid w:val="00A56A7C"/>
    <w:rsid w:val="00A56DF9"/>
    <w:rsid w:val="00A61A96"/>
    <w:rsid w:val="00A61AA0"/>
    <w:rsid w:val="00A61CB3"/>
    <w:rsid w:val="00A636D9"/>
    <w:rsid w:val="00A63C0D"/>
    <w:rsid w:val="00A657FC"/>
    <w:rsid w:val="00A66B02"/>
    <w:rsid w:val="00A66E19"/>
    <w:rsid w:val="00A67655"/>
    <w:rsid w:val="00A70C77"/>
    <w:rsid w:val="00A718C1"/>
    <w:rsid w:val="00A72899"/>
    <w:rsid w:val="00A74D75"/>
    <w:rsid w:val="00A75C22"/>
    <w:rsid w:val="00A76250"/>
    <w:rsid w:val="00A8085A"/>
    <w:rsid w:val="00A80B9B"/>
    <w:rsid w:val="00A814B5"/>
    <w:rsid w:val="00A81A84"/>
    <w:rsid w:val="00A825E8"/>
    <w:rsid w:val="00A8319C"/>
    <w:rsid w:val="00A84157"/>
    <w:rsid w:val="00A8437F"/>
    <w:rsid w:val="00A87D47"/>
    <w:rsid w:val="00A90775"/>
    <w:rsid w:val="00A9235A"/>
    <w:rsid w:val="00A9274B"/>
    <w:rsid w:val="00A92999"/>
    <w:rsid w:val="00A93326"/>
    <w:rsid w:val="00A93820"/>
    <w:rsid w:val="00A94706"/>
    <w:rsid w:val="00A94BE7"/>
    <w:rsid w:val="00A94FA3"/>
    <w:rsid w:val="00A95369"/>
    <w:rsid w:val="00A95BAF"/>
    <w:rsid w:val="00AA0175"/>
    <w:rsid w:val="00AA0AB3"/>
    <w:rsid w:val="00AA0BD5"/>
    <w:rsid w:val="00AA0D85"/>
    <w:rsid w:val="00AA0F2D"/>
    <w:rsid w:val="00AA180E"/>
    <w:rsid w:val="00AA23FC"/>
    <w:rsid w:val="00AA469B"/>
    <w:rsid w:val="00AA475F"/>
    <w:rsid w:val="00AA6540"/>
    <w:rsid w:val="00AA75A3"/>
    <w:rsid w:val="00AA7A2E"/>
    <w:rsid w:val="00AB07F4"/>
    <w:rsid w:val="00AB17D0"/>
    <w:rsid w:val="00AB2329"/>
    <w:rsid w:val="00AB2B04"/>
    <w:rsid w:val="00AB381A"/>
    <w:rsid w:val="00AB3AC9"/>
    <w:rsid w:val="00AB4D50"/>
    <w:rsid w:val="00AB5986"/>
    <w:rsid w:val="00AB675F"/>
    <w:rsid w:val="00AC3212"/>
    <w:rsid w:val="00AC519C"/>
    <w:rsid w:val="00AC5887"/>
    <w:rsid w:val="00AC6094"/>
    <w:rsid w:val="00AC6479"/>
    <w:rsid w:val="00AC7380"/>
    <w:rsid w:val="00AD2462"/>
    <w:rsid w:val="00AD3C72"/>
    <w:rsid w:val="00AD3F2B"/>
    <w:rsid w:val="00AD43C7"/>
    <w:rsid w:val="00AD450B"/>
    <w:rsid w:val="00AD4763"/>
    <w:rsid w:val="00AD5565"/>
    <w:rsid w:val="00AD7D39"/>
    <w:rsid w:val="00AE0703"/>
    <w:rsid w:val="00AE240F"/>
    <w:rsid w:val="00AE2577"/>
    <w:rsid w:val="00AE3870"/>
    <w:rsid w:val="00AE3EF5"/>
    <w:rsid w:val="00AE407B"/>
    <w:rsid w:val="00AE45AC"/>
    <w:rsid w:val="00AE4930"/>
    <w:rsid w:val="00AE5511"/>
    <w:rsid w:val="00AE657E"/>
    <w:rsid w:val="00AE6FEC"/>
    <w:rsid w:val="00AE7AD0"/>
    <w:rsid w:val="00AE7B2F"/>
    <w:rsid w:val="00AF0CBD"/>
    <w:rsid w:val="00AF133D"/>
    <w:rsid w:val="00AF1AF0"/>
    <w:rsid w:val="00AF1AFF"/>
    <w:rsid w:val="00AF1EE9"/>
    <w:rsid w:val="00AF2C8C"/>
    <w:rsid w:val="00AF3912"/>
    <w:rsid w:val="00AF531E"/>
    <w:rsid w:val="00AF5699"/>
    <w:rsid w:val="00AF5CA8"/>
    <w:rsid w:val="00AF5EC2"/>
    <w:rsid w:val="00AF5FF1"/>
    <w:rsid w:val="00AF6CAF"/>
    <w:rsid w:val="00B00199"/>
    <w:rsid w:val="00B009D9"/>
    <w:rsid w:val="00B00C44"/>
    <w:rsid w:val="00B01166"/>
    <w:rsid w:val="00B01D9C"/>
    <w:rsid w:val="00B03F81"/>
    <w:rsid w:val="00B04870"/>
    <w:rsid w:val="00B05652"/>
    <w:rsid w:val="00B056A1"/>
    <w:rsid w:val="00B06DEE"/>
    <w:rsid w:val="00B11743"/>
    <w:rsid w:val="00B13F8C"/>
    <w:rsid w:val="00B16300"/>
    <w:rsid w:val="00B17DAE"/>
    <w:rsid w:val="00B217E5"/>
    <w:rsid w:val="00B21869"/>
    <w:rsid w:val="00B23064"/>
    <w:rsid w:val="00B23269"/>
    <w:rsid w:val="00B24953"/>
    <w:rsid w:val="00B24D3F"/>
    <w:rsid w:val="00B3125C"/>
    <w:rsid w:val="00B317D4"/>
    <w:rsid w:val="00B318CE"/>
    <w:rsid w:val="00B32EBB"/>
    <w:rsid w:val="00B34382"/>
    <w:rsid w:val="00B34FED"/>
    <w:rsid w:val="00B3557F"/>
    <w:rsid w:val="00B356CD"/>
    <w:rsid w:val="00B36092"/>
    <w:rsid w:val="00B370FD"/>
    <w:rsid w:val="00B37A7C"/>
    <w:rsid w:val="00B406B0"/>
    <w:rsid w:val="00B443BD"/>
    <w:rsid w:val="00B44B87"/>
    <w:rsid w:val="00B45E5A"/>
    <w:rsid w:val="00B4692A"/>
    <w:rsid w:val="00B473BA"/>
    <w:rsid w:val="00B474B8"/>
    <w:rsid w:val="00B5157F"/>
    <w:rsid w:val="00B51DB2"/>
    <w:rsid w:val="00B52C8A"/>
    <w:rsid w:val="00B57281"/>
    <w:rsid w:val="00B5734E"/>
    <w:rsid w:val="00B57870"/>
    <w:rsid w:val="00B605D3"/>
    <w:rsid w:val="00B61B07"/>
    <w:rsid w:val="00B6287E"/>
    <w:rsid w:val="00B6362A"/>
    <w:rsid w:val="00B6378D"/>
    <w:rsid w:val="00B67054"/>
    <w:rsid w:val="00B705E6"/>
    <w:rsid w:val="00B732C8"/>
    <w:rsid w:val="00B741C8"/>
    <w:rsid w:val="00B751B8"/>
    <w:rsid w:val="00B76867"/>
    <w:rsid w:val="00B77DEE"/>
    <w:rsid w:val="00B77F6B"/>
    <w:rsid w:val="00B819EF"/>
    <w:rsid w:val="00B82BB9"/>
    <w:rsid w:val="00B8557A"/>
    <w:rsid w:val="00B86508"/>
    <w:rsid w:val="00B8650D"/>
    <w:rsid w:val="00B9032D"/>
    <w:rsid w:val="00B905F8"/>
    <w:rsid w:val="00B92D3C"/>
    <w:rsid w:val="00B93F00"/>
    <w:rsid w:val="00B94208"/>
    <w:rsid w:val="00B94435"/>
    <w:rsid w:val="00B95F2E"/>
    <w:rsid w:val="00B96980"/>
    <w:rsid w:val="00B970A2"/>
    <w:rsid w:val="00BA2E32"/>
    <w:rsid w:val="00BA4D84"/>
    <w:rsid w:val="00BB01DE"/>
    <w:rsid w:val="00BB3143"/>
    <w:rsid w:val="00BB3583"/>
    <w:rsid w:val="00BB4F63"/>
    <w:rsid w:val="00BB6D66"/>
    <w:rsid w:val="00BB7B79"/>
    <w:rsid w:val="00BB7FCD"/>
    <w:rsid w:val="00BC15DC"/>
    <w:rsid w:val="00BC1DE8"/>
    <w:rsid w:val="00BC245D"/>
    <w:rsid w:val="00BC3CF9"/>
    <w:rsid w:val="00BC3D72"/>
    <w:rsid w:val="00BC4584"/>
    <w:rsid w:val="00BC47C1"/>
    <w:rsid w:val="00BC5112"/>
    <w:rsid w:val="00BC7BEE"/>
    <w:rsid w:val="00BD23BA"/>
    <w:rsid w:val="00BD3299"/>
    <w:rsid w:val="00BD416D"/>
    <w:rsid w:val="00BD7235"/>
    <w:rsid w:val="00BD7D9C"/>
    <w:rsid w:val="00BE023F"/>
    <w:rsid w:val="00BE0C40"/>
    <w:rsid w:val="00BE0D2C"/>
    <w:rsid w:val="00BE4726"/>
    <w:rsid w:val="00BE4F34"/>
    <w:rsid w:val="00BE54D5"/>
    <w:rsid w:val="00BE5E8B"/>
    <w:rsid w:val="00BE6237"/>
    <w:rsid w:val="00BE68F4"/>
    <w:rsid w:val="00BE6C20"/>
    <w:rsid w:val="00BE7BCF"/>
    <w:rsid w:val="00BE7C1E"/>
    <w:rsid w:val="00BF09F4"/>
    <w:rsid w:val="00BF0AFA"/>
    <w:rsid w:val="00BF1A7B"/>
    <w:rsid w:val="00BF2F02"/>
    <w:rsid w:val="00BF3AB2"/>
    <w:rsid w:val="00BF4AE6"/>
    <w:rsid w:val="00BF510C"/>
    <w:rsid w:val="00BF60CD"/>
    <w:rsid w:val="00BF7268"/>
    <w:rsid w:val="00BF735F"/>
    <w:rsid w:val="00C01E16"/>
    <w:rsid w:val="00C0320D"/>
    <w:rsid w:val="00C0377E"/>
    <w:rsid w:val="00C061A0"/>
    <w:rsid w:val="00C06FDC"/>
    <w:rsid w:val="00C07435"/>
    <w:rsid w:val="00C10C0E"/>
    <w:rsid w:val="00C132BE"/>
    <w:rsid w:val="00C13B06"/>
    <w:rsid w:val="00C15C2A"/>
    <w:rsid w:val="00C163E7"/>
    <w:rsid w:val="00C16E08"/>
    <w:rsid w:val="00C16F96"/>
    <w:rsid w:val="00C17DB9"/>
    <w:rsid w:val="00C17F88"/>
    <w:rsid w:val="00C20808"/>
    <w:rsid w:val="00C21D40"/>
    <w:rsid w:val="00C223FE"/>
    <w:rsid w:val="00C23365"/>
    <w:rsid w:val="00C26C0D"/>
    <w:rsid w:val="00C26EE5"/>
    <w:rsid w:val="00C27717"/>
    <w:rsid w:val="00C30B61"/>
    <w:rsid w:val="00C315A2"/>
    <w:rsid w:val="00C31C79"/>
    <w:rsid w:val="00C33382"/>
    <w:rsid w:val="00C3340B"/>
    <w:rsid w:val="00C334E9"/>
    <w:rsid w:val="00C3448D"/>
    <w:rsid w:val="00C34F59"/>
    <w:rsid w:val="00C37086"/>
    <w:rsid w:val="00C37C2A"/>
    <w:rsid w:val="00C404EE"/>
    <w:rsid w:val="00C4096A"/>
    <w:rsid w:val="00C43136"/>
    <w:rsid w:val="00C439CA"/>
    <w:rsid w:val="00C449B8"/>
    <w:rsid w:val="00C44EFE"/>
    <w:rsid w:val="00C465E1"/>
    <w:rsid w:val="00C47633"/>
    <w:rsid w:val="00C51952"/>
    <w:rsid w:val="00C51A5B"/>
    <w:rsid w:val="00C5230F"/>
    <w:rsid w:val="00C5348F"/>
    <w:rsid w:val="00C53AF8"/>
    <w:rsid w:val="00C53DA8"/>
    <w:rsid w:val="00C544E3"/>
    <w:rsid w:val="00C5475B"/>
    <w:rsid w:val="00C56BE0"/>
    <w:rsid w:val="00C57B49"/>
    <w:rsid w:val="00C623F0"/>
    <w:rsid w:val="00C62C90"/>
    <w:rsid w:val="00C632A6"/>
    <w:rsid w:val="00C64135"/>
    <w:rsid w:val="00C65114"/>
    <w:rsid w:val="00C73893"/>
    <w:rsid w:val="00C73C2C"/>
    <w:rsid w:val="00C74F08"/>
    <w:rsid w:val="00C768D4"/>
    <w:rsid w:val="00C77B7A"/>
    <w:rsid w:val="00C81926"/>
    <w:rsid w:val="00C819F7"/>
    <w:rsid w:val="00C84D18"/>
    <w:rsid w:val="00C85582"/>
    <w:rsid w:val="00C85D1C"/>
    <w:rsid w:val="00C861EE"/>
    <w:rsid w:val="00C873D1"/>
    <w:rsid w:val="00C90868"/>
    <w:rsid w:val="00C912EA"/>
    <w:rsid w:val="00C925D6"/>
    <w:rsid w:val="00C93A15"/>
    <w:rsid w:val="00C94D4E"/>
    <w:rsid w:val="00C95AA2"/>
    <w:rsid w:val="00C96D41"/>
    <w:rsid w:val="00C97807"/>
    <w:rsid w:val="00CA0D94"/>
    <w:rsid w:val="00CA24DC"/>
    <w:rsid w:val="00CA28BE"/>
    <w:rsid w:val="00CA4715"/>
    <w:rsid w:val="00CA50E7"/>
    <w:rsid w:val="00CA57DB"/>
    <w:rsid w:val="00CA5E7F"/>
    <w:rsid w:val="00CA7704"/>
    <w:rsid w:val="00CB023E"/>
    <w:rsid w:val="00CB0FD1"/>
    <w:rsid w:val="00CB3CC9"/>
    <w:rsid w:val="00CB40D0"/>
    <w:rsid w:val="00CB4A48"/>
    <w:rsid w:val="00CB7C88"/>
    <w:rsid w:val="00CC0942"/>
    <w:rsid w:val="00CC1890"/>
    <w:rsid w:val="00CC2A84"/>
    <w:rsid w:val="00CD0C1F"/>
    <w:rsid w:val="00CD1589"/>
    <w:rsid w:val="00CD15AA"/>
    <w:rsid w:val="00CD2295"/>
    <w:rsid w:val="00CD360F"/>
    <w:rsid w:val="00CD3A9E"/>
    <w:rsid w:val="00CD3C9B"/>
    <w:rsid w:val="00CD4F04"/>
    <w:rsid w:val="00CD5CE1"/>
    <w:rsid w:val="00CD69F7"/>
    <w:rsid w:val="00CD7345"/>
    <w:rsid w:val="00CE1DA1"/>
    <w:rsid w:val="00CE3350"/>
    <w:rsid w:val="00CE3955"/>
    <w:rsid w:val="00CE4811"/>
    <w:rsid w:val="00CE5483"/>
    <w:rsid w:val="00CE633C"/>
    <w:rsid w:val="00CF02D3"/>
    <w:rsid w:val="00CF254B"/>
    <w:rsid w:val="00CF2F05"/>
    <w:rsid w:val="00CF7930"/>
    <w:rsid w:val="00D0251D"/>
    <w:rsid w:val="00D02E37"/>
    <w:rsid w:val="00D03729"/>
    <w:rsid w:val="00D06C10"/>
    <w:rsid w:val="00D10673"/>
    <w:rsid w:val="00D10C92"/>
    <w:rsid w:val="00D141A1"/>
    <w:rsid w:val="00D17768"/>
    <w:rsid w:val="00D21C38"/>
    <w:rsid w:val="00D2433F"/>
    <w:rsid w:val="00D243B7"/>
    <w:rsid w:val="00D32F9F"/>
    <w:rsid w:val="00D33862"/>
    <w:rsid w:val="00D33EBE"/>
    <w:rsid w:val="00D34E10"/>
    <w:rsid w:val="00D3713C"/>
    <w:rsid w:val="00D3BA28"/>
    <w:rsid w:val="00D40C2B"/>
    <w:rsid w:val="00D40EE0"/>
    <w:rsid w:val="00D41005"/>
    <w:rsid w:val="00D45336"/>
    <w:rsid w:val="00D45C11"/>
    <w:rsid w:val="00D45FEC"/>
    <w:rsid w:val="00D50EDA"/>
    <w:rsid w:val="00D51592"/>
    <w:rsid w:val="00D52279"/>
    <w:rsid w:val="00D54072"/>
    <w:rsid w:val="00D54195"/>
    <w:rsid w:val="00D54A25"/>
    <w:rsid w:val="00D5638B"/>
    <w:rsid w:val="00D57C7D"/>
    <w:rsid w:val="00D628F4"/>
    <w:rsid w:val="00D6299E"/>
    <w:rsid w:val="00D63099"/>
    <w:rsid w:val="00D632D0"/>
    <w:rsid w:val="00D63AD4"/>
    <w:rsid w:val="00D64B44"/>
    <w:rsid w:val="00D66257"/>
    <w:rsid w:val="00D67736"/>
    <w:rsid w:val="00D70031"/>
    <w:rsid w:val="00D70234"/>
    <w:rsid w:val="00D70B68"/>
    <w:rsid w:val="00D7235F"/>
    <w:rsid w:val="00D74B92"/>
    <w:rsid w:val="00D74F21"/>
    <w:rsid w:val="00D755B9"/>
    <w:rsid w:val="00D768FD"/>
    <w:rsid w:val="00D7711D"/>
    <w:rsid w:val="00D82C74"/>
    <w:rsid w:val="00D83858"/>
    <w:rsid w:val="00D83A5C"/>
    <w:rsid w:val="00D84222"/>
    <w:rsid w:val="00D84CEA"/>
    <w:rsid w:val="00D84D1D"/>
    <w:rsid w:val="00D87F04"/>
    <w:rsid w:val="00D9057F"/>
    <w:rsid w:val="00D90CAC"/>
    <w:rsid w:val="00D91303"/>
    <w:rsid w:val="00DA201F"/>
    <w:rsid w:val="00DA2BA0"/>
    <w:rsid w:val="00DA379A"/>
    <w:rsid w:val="00DA4844"/>
    <w:rsid w:val="00DA5AD5"/>
    <w:rsid w:val="00DA663E"/>
    <w:rsid w:val="00DA68BE"/>
    <w:rsid w:val="00DA7B46"/>
    <w:rsid w:val="00DB005D"/>
    <w:rsid w:val="00DB028A"/>
    <w:rsid w:val="00DB07D8"/>
    <w:rsid w:val="00DB0FAB"/>
    <w:rsid w:val="00DB1028"/>
    <w:rsid w:val="00DB4D9C"/>
    <w:rsid w:val="00DB5DB5"/>
    <w:rsid w:val="00DB7C3D"/>
    <w:rsid w:val="00DC087C"/>
    <w:rsid w:val="00DC2812"/>
    <w:rsid w:val="00DC2AC5"/>
    <w:rsid w:val="00DC54D4"/>
    <w:rsid w:val="00DC797E"/>
    <w:rsid w:val="00DD0B73"/>
    <w:rsid w:val="00DD0FF1"/>
    <w:rsid w:val="00DD4AAE"/>
    <w:rsid w:val="00DD553B"/>
    <w:rsid w:val="00DD55E2"/>
    <w:rsid w:val="00DD5FFA"/>
    <w:rsid w:val="00DE0DA0"/>
    <w:rsid w:val="00DE32CA"/>
    <w:rsid w:val="00DE585F"/>
    <w:rsid w:val="00DE5C1E"/>
    <w:rsid w:val="00DE6119"/>
    <w:rsid w:val="00DE6969"/>
    <w:rsid w:val="00DE78F0"/>
    <w:rsid w:val="00DE7ACA"/>
    <w:rsid w:val="00DE7E96"/>
    <w:rsid w:val="00DF1B96"/>
    <w:rsid w:val="00DF1BE2"/>
    <w:rsid w:val="00DF43E6"/>
    <w:rsid w:val="00DF440A"/>
    <w:rsid w:val="00DF4B96"/>
    <w:rsid w:val="00DF566E"/>
    <w:rsid w:val="00DF57B0"/>
    <w:rsid w:val="00DF5FD1"/>
    <w:rsid w:val="00E00089"/>
    <w:rsid w:val="00E0226E"/>
    <w:rsid w:val="00E03172"/>
    <w:rsid w:val="00E058F7"/>
    <w:rsid w:val="00E100BB"/>
    <w:rsid w:val="00E10AFA"/>
    <w:rsid w:val="00E11E26"/>
    <w:rsid w:val="00E13478"/>
    <w:rsid w:val="00E1580C"/>
    <w:rsid w:val="00E163CD"/>
    <w:rsid w:val="00E1762F"/>
    <w:rsid w:val="00E20612"/>
    <w:rsid w:val="00E20C99"/>
    <w:rsid w:val="00E21905"/>
    <w:rsid w:val="00E21F02"/>
    <w:rsid w:val="00E22A4E"/>
    <w:rsid w:val="00E23E82"/>
    <w:rsid w:val="00E24C30"/>
    <w:rsid w:val="00E30117"/>
    <w:rsid w:val="00E31842"/>
    <w:rsid w:val="00E33084"/>
    <w:rsid w:val="00E35695"/>
    <w:rsid w:val="00E3574B"/>
    <w:rsid w:val="00E35DB9"/>
    <w:rsid w:val="00E36132"/>
    <w:rsid w:val="00E36E36"/>
    <w:rsid w:val="00E373FC"/>
    <w:rsid w:val="00E40A54"/>
    <w:rsid w:val="00E42270"/>
    <w:rsid w:val="00E42AB2"/>
    <w:rsid w:val="00E44139"/>
    <w:rsid w:val="00E445BF"/>
    <w:rsid w:val="00E45229"/>
    <w:rsid w:val="00E46133"/>
    <w:rsid w:val="00E4720C"/>
    <w:rsid w:val="00E5085D"/>
    <w:rsid w:val="00E519B0"/>
    <w:rsid w:val="00E54738"/>
    <w:rsid w:val="00E55EB1"/>
    <w:rsid w:val="00E57532"/>
    <w:rsid w:val="00E60C58"/>
    <w:rsid w:val="00E6169F"/>
    <w:rsid w:val="00E622A4"/>
    <w:rsid w:val="00E62464"/>
    <w:rsid w:val="00E62832"/>
    <w:rsid w:val="00E642A2"/>
    <w:rsid w:val="00E661C5"/>
    <w:rsid w:val="00E66CF5"/>
    <w:rsid w:val="00E672C9"/>
    <w:rsid w:val="00E702D6"/>
    <w:rsid w:val="00E70563"/>
    <w:rsid w:val="00E70697"/>
    <w:rsid w:val="00E7529F"/>
    <w:rsid w:val="00E76C9F"/>
    <w:rsid w:val="00E77533"/>
    <w:rsid w:val="00E817FE"/>
    <w:rsid w:val="00E82BDC"/>
    <w:rsid w:val="00E84D3F"/>
    <w:rsid w:val="00E87108"/>
    <w:rsid w:val="00E87973"/>
    <w:rsid w:val="00E92160"/>
    <w:rsid w:val="00E93018"/>
    <w:rsid w:val="00E93315"/>
    <w:rsid w:val="00E9709B"/>
    <w:rsid w:val="00E9789F"/>
    <w:rsid w:val="00EA0514"/>
    <w:rsid w:val="00EA067E"/>
    <w:rsid w:val="00EA0ACE"/>
    <w:rsid w:val="00EA17ED"/>
    <w:rsid w:val="00EA1EFD"/>
    <w:rsid w:val="00EA1FEA"/>
    <w:rsid w:val="00EA27E2"/>
    <w:rsid w:val="00EA2A96"/>
    <w:rsid w:val="00EA3F11"/>
    <w:rsid w:val="00EA4A1B"/>
    <w:rsid w:val="00EA69EC"/>
    <w:rsid w:val="00EB0164"/>
    <w:rsid w:val="00EB0EBC"/>
    <w:rsid w:val="00EB1FA5"/>
    <w:rsid w:val="00EB2370"/>
    <w:rsid w:val="00EB2DBF"/>
    <w:rsid w:val="00EB3043"/>
    <w:rsid w:val="00EB50CF"/>
    <w:rsid w:val="00EB5EE5"/>
    <w:rsid w:val="00EB6CA7"/>
    <w:rsid w:val="00EB783B"/>
    <w:rsid w:val="00EB7C6E"/>
    <w:rsid w:val="00EC0672"/>
    <w:rsid w:val="00EC1BF8"/>
    <w:rsid w:val="00EC1DF6"/>
    <w:rsid w:val="00EC2477"/>
    <w:rsid w:val="00EC2E9A"/>
    <w:rsid w:val="00EC65A9"/>
    <w:rsid w:val="00EC68BB"/>
    <w:rsid w:val="00EC7626"/>
    <w:rsid w:val="00EC7EE2"/>
    <w:rsid w:val="00ED0D1C"/>
    <w:rsid w:val="00ED28CB"/>
    <w:rsid w:val="00ED28E1"/>
    <w:rsid w:val="00ED3402"/>
    <w:rsid w:val="00ED3CC4"/>
    <w:rsid w:val="00ED5005"/>
    <w:rsid w:val="00ED6B92"/>
    <w:rsid w:val="00ED70E0"/>
    <w:rsid w:val="00EE139A"/>
    <w:rsid w:val="00EE244D"/>
    <w:rsid w:val="00EE300E"/>
    <w:rsid w:val="00EE32F6"/>
    <w:rsid w:val="00EE34E0"/>
    <w:rsid w:val="00EE561C"/>
    <w:rsid w:val="00EF0033"/>
    <w:rsid w:val="00EF0492"/>
    <w:rsid w:val="00EF07DD"/>
    <w:rsid w:val="00EF2E52"/>
    <w:rsid w:val="00EF7C31"/>
    <w:rsid w:val="00EF7FBB"/>
    <w:rsid w:val="00F01A50"/>
    <w:rsid w:val="00F02275"/>
    <w:rsid w:val="00F04C77"/>
    <w:rsid w:val="00F05350"/>
    <w:rsid w:val="00F055EC"/>
    <w:rsid w:val="00F05C4A"/>
    <w:rsid w:val="00F110B3"/>
    <w:rsid w:val="00F14F17"/>
    <w:rsid w:val="00F16188"/>
    <w:rsid w:val="00F16566"/>
    <w:rsid w:val="00F17260"/>
    <w:rsid w:val="00F17DC7"/>
    <w:rsid w:val="00F20401"/>
    <w:rsid w:val="00F207AE"/>
    <w:rsid w:val="00F2094A"/>
    <w:rsid w:val="00F20FCE"/>
    <w:rsid w:val="00F22ACB"/>
    <w:rsid w:val="00F22B8D"/>
    <w:rsid w:val="00F23B02"/>
    <w:rsid w:val="00F23E39"/>
    <w:rsid w:val="00F27331"/>
    <w:rsid w:val="00F2767B"/>
    <w:rsid w:val="00F31881"/>
    <w:rsid w:val="00F3270F"/>
    <w:rsid w:val="00F3561C"/>
    <w:rsid w:val="00F35D45"/>
    <w:rsid w:val="00F36570"/>
    <w:rsid w:val="00F367E1"/>
    <w:rsid w:val="00F402FC"/>
    <w:rsid w:val="00F43513"/>
    <w:rsid w:val="00F44347"/>
    <w:rsid w:val="00F446E7"/>
    <w:rsid w:val="00F44894"/>
    <w:rsid w:val="00F44D01"/>
    <w:rsid w:val="00F455DA"/>
    <w:rsid w:val="00F45DB1"/>
    <w:rsid w:val="00F47E34"/>
    <w:rsid w:val="00F5188F"/>
    <w:rsid w:val="00F54714"/>
    <w:rsid w:val="00F549A5"/>
    <w:rsid w:val="00F55636"/>
    <w:rsid w:val="00F6255A"/>
    <w:rsid w:val="00F62903"/>
    <w:rsid w:val="00F6333F"/>
    <w:rsid w:val="00F64D53"/>
    <w:rsid w:val="00F65BA0"/>
    <w:rsid w:val="00F65C43"/>
    <w:rsid w:val="00F66332"/>
    <w:rsid w:val="00F6786F"/>
    <w:rsid w:val="00F74705"/>
    <w:rsid w:val="00F74A7B"/>
    <w:rsid w:val="00F7770A"/>
    <w:rsid w:val="00F778AB"/>
    <w:rsid w:val="00F81726"/>
    <w:rsid w:val="00F827E4"/>
    <w:rsid w:val="00F82AF9"/>
    <w:rsid w:val="00F8320D"/>
    <w:rsid w:val="00F8551E"/>
    <w:rsid w:val="00F8620E"/>
    <w:rsid w:val="00F86F85"/>
    <w:rsid w:val="00F87E0B"/>
    <w:rsid w:val="00F94C1F"/>
    <w:rsid w:val="00F94E33"/>
    <w:rsid w:val="00F952BD"/>
    <w:rsid w:val="00F95587"/>
    <w:rsid w:val="00F95A1C"/>
    <w:rsid w:val="00F95DC5"/>
    <w:rsid w:val="00F95E12"/>
    <w:rsid w:val="00F96DBE"/>
    <w:rsid w:val="00F96DF9"/>
    <w:rsid w:val="00F971FC"/>
    <w:rsid w:val="00F977ED"/>
    <w:rsid w:val="00FA066A"/>
    <w:rsid w:val="00FA16CB"/>
    <w:rsid w:val="00FA2B1C"/>
    <w:rsid w:val="00FA48A9"/>
    <w:rsid w:val="00FA4E4C"/>
    <w:rsid w:val="00FA6E01"/>
    <w:rsid w:val="00FB34F8"/>
    <w:rsid w:val="00FB4803"/>
    <w:rsid w:val="00FB5050"/>
    <w:rsid w:val="00FB6A8B"/>
    <w:rsid w:val="00FB6AF6"/>
    <w:rsid w:val="00FB6D6F"/>
    <w:rsid w:val="00FB712F"/>
    <w:rsid w:val="00FC0979"/>
    <w:rsid w:val="00FC4777"/>
    <w:rsid w:val="00FC57B6"/>
    <w:rsid w:val="00FC6944"/>
    <w:rsid w:val="00FC69A6"/>
    <w:rsid w:val="00FD2E58"/>
    <w:rsid w:val="00FD3D6E"/>
    <w:rsid w:val="00FD5DAD"/>
    <w:rsid w:val="00FD7002"/>
    <w:rsid w:val="00FE0970"/>
    <w:rsid w:val="00FE131B"/>
    <w:rsid w:val="00FE2F45"/>
    <w:rsid w:val="00FE302E"/>
    <w:rsid w:val="00FE41F5"/>
    <w:rsid w:val="00FE4A0E"/>
    <w:rsid w:val="00FE5D20"/>
    <w:rsid w:val="00FF4432"/>
    <w:rsid w:val="00FF4729"/>
    <w:rsid w:val="00FF4D49"/>
    <w:rsid w:val="00FF5DEC"/>
    <w:rsid w:val="00FF6225"/>
    <w:rsid w:val="00FF6969"/>
    <w:rsid w:val="00FF701F"/>
    <w:rsid w:val="03072D8C"/>
    <w:rsid w:val="0BC623CD"/>
    <w:rsid w:val="0D5C92A2"/>
    <w:rsid w:val="13253EDC"/>
    <w:rsid w:val="165CDF9E"/>
    <w:rsid w:val="1750A291"/>
    <w:rsid w:val="18A05339"/>
    <w:rsid w:val="19948060"/>
    <w:rsid w:val="1DF09393"/>
    <w:rsid w:val="23431722"/>
    <w:rsid w:val="2435E334"/>
    <w:rsid w:val="25D1B395"/>
    <w:rsid w:val="276D83F6"/>
    <w:rsid w:val="28E96E5F"/>
    <w:rsid w:val="2C73B134"/>
    <w:rsid w:val="2CC90E4F"/>
    <w:rsid w:val="37A68DFB"/>
    <w:rsid w:val="3B52458A"/>
    <w:rsid w:val="3DFAD6CA"/>
    <w:rsid w:val="405F5904"/>
    <w:rsid w:val="450BA48F"/>
    <w:rsid w:val="48434551"/>
    <w:rsid w:val="5521C859"/>
    <w:rsid w:val="56BD98BA"/>
    <w:rsid w:val="5859691B"/>
    <w:rsid w:val="59F5397C"/>
    <w:rsid w:val="5B98F763"/>
    <w:rsid w:val="5BFFD2F1"/>
    <w:rsid w:val="5D2CDA3E"/>
    <w:rsid w:val="5EC8AA9F"/>
    <w:rsid w:val="5EDE9560"/>
    <w:rsid w:val="60647B00"/>
    <w:rsid w:val="606C6886"/>
    <w:rsid w:val="639C1BC2"/>
    <w:rsid w:val="63A40948"/>
    <w:rsid w:val="642273C8"/>
    <w:rsid w:val="653FD9A9"/>
    <w:rsid w:val="66D3BC84"/>
    <w:rsid w:val="66DBAA0A"/>
    <w:rsid w:val="68777A6B"/>
    <w:rsid w:val="6CB404EB"/>
    <w:rsid w:val="6D42FE08"/>
    <w:rsid w:val="6EDECE69"/>
    <w:rsid w:val="707A9ECA"/>
    <w:rsid w:val="71D489E4"/>
    <w:rsid w:val="754B034A"/>
    <w:rsid w:val="77CC686A"/>
    <w:rsid w:val="7B04092C"/>
    <w:rsid w:val="7CAD6058"/>
    <w:rsid w:val="7D235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5297"/>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B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6F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55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34EB"/>
    <w:pPr>
      <w:ind w:left="720"/>
      <w:contextualSpacing/>
    </w:pPr>
  </w:style>
  <w:style w:type="paragraph" w:styleId="PlainText">
    <w:name w:val="Plain Text"/>
    <w:basedOn w:val="Normal"/>
    <w:link w:val="PlainTextChar"/>
    <w:uiPriority w:val="99"/>
    <w:semiHidden/>
    <w:unhideWhenUsed/>
    <w:rsid w:val="00164C18"/>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164C18"/>
    <w:rPr>
      <w:rFonts w:ascii="Consolas" w:hAnsi="Consolas"/>
      <w:sz w:val="21"/>
      <w:szCs w:val="21"/>
    </w:rPr>
  </w:style>
  <w:style w:type="character" w:customStyle="1" w:styleId="Heading1Char">
    <w:name w:val="Heading 1 Char"/>
    <w:basedOn w:val="DefaultParagraphFont"/>
    <w:link w:val="Heading1"/>
    <w:uiPriority w:val="9"/>
    <w:rsid w:val="005C0B5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C0B5A"/>
  </w:style>
  <w:style w:type="character" w:styleId="Hyperlink">
    <w:name w:val="Hyperlink"/>
    <w:basedOn w:val="DefaultParagraphFont"/>
    <w:uiPriority w:val="99"/>
    <w:unhideWhenUsed/>
    <w:rsid w:val="005C3E69"/>
    <w:rPr>
      <w:color w:val="0563C1" w:themeColor="hyperlink"/>
      <w:u w:val="single"/>
    </w:rPr>
  </w:style>
  <w:style w:type="character" w:styleId="UnresolvedMention">
    <w:name w:val="Unresolved Mention"/>
    <w:basedOn w:val="DefaultParagraphFont"/>
    <w:uiPriority w:val="99"/>
    <w:semiHidden/>
    <w:unhideWhenUsed/>
    <w:rsid w:val="005C3E69"/>
    <w:rPr>
      <w:color w:val="605E5C"/>
      <w:shd w:val="clear" w:color="auto" w:fill="E1DFDD"/>
    </w:rPr>
  </w:style>
  <w:style w:type="paragraph" w:styleId="NormalWeb">
    <w:name w:val="Normal (Web)"/>
    <w:basedOn w:val="Normal"/>
    <w:uiPriority w:val="99"/>
    <w:semiHidden/>
    <w:unhideWhenUsed/>
    <w:rsid w:val="0025216F"/>
    <w:rPr>
      <w:rFonts w:ascii="Times New Roman" w:hAnsi="Times New Roman" w:cs="Times New Roman"/>
      <w:sz w:val="24"/>
      <w:szCs w:val="24"/>
    </w:rPr>
  </w:style>
  <w:style w:type="paragraph" w:customStyle="1" w:styleId="xmsonormal">
    <w:name w:val="x_msonormal"/>
    <w:basedOn w:val="Normal"/>
    <w:rsid w:val="002A755C"/>
    <w:pPr>
      <w:spacing w:after="0" w:line="240" w:lineRule="auto"/>
    </w:pPr>
    <w:rPr>
      <w:rFonts w:ascii="Calibri" w:hAnsi="Calibri" w:cs="Calibri"/>
      <w:lang w:val="en-GB" w:eastAsia="en-GB"/>
      <w14:ligatures w14:val="standardContextual"/>
    </w:rPr>
  </w:style>
  <w:style w:type="character" w:styleId="CommentReference">
    <w:name w:val="annotation reference"/>
    <w:basedOn w:val="DefaultParagraphFont"/>
    <w:uiPriority w:val="99"/>
    <w:semiHidden/>
    <w:unhideWhenUsed/>
    <w:rsid w:val="00AB4D50"/>
    <w:rPr>
      <w:sz w:val="16"/>
      <w:szCs w:val="16"/>
    </w:rPr>
  </w:style>
  <w:style w:type="paragraph" w:styleId="CommentText">
    <w:name w:val="annotation text"/>
    <w:basedOn w:val="Normal"/>
    <w:link w:val="CommentTextChar"/>
    <w:uiPriority w:val="99"/>
    <w:unhideWhenUsed/>
    <w:rsid w:val="00AB4D50"/>
    <w:pPr>
      <w:spacing w:line="240" w:lineRule="auto"/>
    </w:pPr>
    <w:rPr>
      <w:sz w:val="20"/>
      <w:szCs w:val="20"/>
    </w:rPr>
  </w:style>
  <w:style w:type="character" w:customStyle="1" w:styleId="CommentTextChar">
    <w:name w:val="Comment Text Char"/>
    <w:basedOn w:val="DefaultParagraphFont"/>
    <w:link w:val="CommentText"/>
    <w:uiPriority w:val="99"/>
    <w:rsid w:val="00AB4D50"/>
    <w:rPr>
      <w:sz w:val="20"/>
      <w:szCs w:val="20"/>
    </w:rPr>
  </w:style>
  <w:style w:type="paragraph" w:styleId="CommentSubject">
    <w:name w:val="annotation subject"/>
    <w:basedOn w:val="CommentText"/>
    <w:next w:val="CommentText"/>
    <w:link w:val="CommentSubjectChar"/>
    <w:uiPriority w:val="99"/>
    <w:semiHidden/>
    <w:unhideWhenUsed/>
    <w:rsid w:val="00AB4D50"/>
    <w:rPr>
      <w:b/>
      <w:bCs/>
    </w:rPr>
  </w:style>
  <w:style w:type="character" w:customStyle="1" w:styleId="CommentSubjectChar">
    <w:name w:val="Comment Subject Char"/>
    <w:basedOn w:val="CommentTextChar"/>
    <w:link w:val="CommentSubject"/>
    <w:uiPriority w:val="99"/>
    <w:semiHidden/>
    <w:rsid w:val="00AB4D50"/>
    <w:rPr>
      <w:b/>
      <w:bCs/>
      <w:sz w:val="20"/>
      <w:szCs w:val="20"/>
    </w:rPr>
  </w:style>
  <w:style w:type="paragraph" w:customStyle="1" w:styleId="msonormal0">
    <w:name w:val="msonormal"/>
    <w:basedOn w:val="Normal"/>
    <w:rsid w:val="005925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oj-779">
    <w:name w:val="-oj-779"/>
    <w:basedOn w:val="DefaultParagraphFont"/>
    <w:rsid w:val="005925A7"/>
  </w:style>
  <w:style w:type="character" w:customStyle="1" w:styleId="-pp-184">
    <w:name w:val="-pp-184"/>
    <w:basedOn w:val="DefaultParagraphFont"/>
    <w:rsid w:val="005925A7"/>
  </w:style>
  <w:style w:type="character" w:customStyle="1" w:styleId="--ug-799">
    <w:name w:val="--ug-799"/>
    <w:basedOn w:val="DefaultParagraphFont"/>
    <w:rsid w:val="005925A7"/>
  </w:style>
  <w:style w:type="character" w:customStyle="1" w:styleId="text-format-content">
    <w:name w:val="text-format-content"/>
    <w:basedOn w:val="DefaultParagraphFont"/>
    <w:rsid w:val="005925A7"/>
  </w:style>
  <w:style w:type="character" w:customStyle="1" w:styleId="--og-848">
    <w:name w:val="--og-848"/>
    <w:basedOn w:val="DefaultParagraphFont"/>
    <w:rsid w:val="005925A7"/>
  </w:style>
  <w:style w:type="character" w:customStyle="1" w:styleId="-pd-952">
    <w:name w:val="-pd-952"/>
    <w:basedOn w:val="DefaultParagraphFont"/>
    <w:rsid w:val="005925A7"/>
  </w:style>
  <w:style w:type="character" w:customStyle="1" w:styleId="-ho-868">
    <w:name w:val="-ho-868"/>
    <w:basedOn w:val="DefaultParagraphFont"/>
    <w:rsid w:val="005925A7"/>
  </w:style>
  <w:style w:type="character" w:customStyle="1" w:styleId="-ho-913">
    <w:name w:val="-ho-913"/>
    <w:basedOn w:val="DefaultParagraphFont"/>
    <w:rsid w:val="005925A7"/>
  </w:style>
  <w:style w:type="character" w:customStyle="1" w:styleId="-oj-572">
    <w:name w:val="-oj-572"/>
    <w:basedOn w:val="DefaultParagraphFont"/>
    <w:rsid w:val="006121F9"/>
  </w:style>
  <w:style w:type="character" w:customStyle="1" w:styleId="--ug-592">
    <w:name w:val="--ug-592"/>
    <w:basedOn w:val="DefaultParagraphFont"/>
    <w:rsid w:val="006121F9"/>
  </w:style>
  <w:style w:type="character" w:customStyle="1" w:styleId="--og-641">
    <w:name w:val="--og-641"/>
    <w:basedOn w:val="DefaultParagraphFont"/>
    <w:rsid w:val="006121F9"/>
  </w:style>
  <w:style w:type="character" w:customStyle="1" w:styleId="-pd-703">
    <w:name w:val="-pd-703"/>
    <w:basedOn w:val="DefaultParagraphFont"/>
    <w:rsid w:val="006121F9"/>
  </w:style>
  <w:style w:type="character" w:customStyle="1" w:styleId="-ho-661">
    <w:name w:val="-ho-661"/>
    <w:basedOn w:val="DefaultParagraphFont"/>
    <w:rsid w:val="006121F9"/>
  </w:style>
  <w:style w:type="character" w:customStyle="1" w:styleId="-ho-717">
    <w:name w:val="-ho-717"/>
    <w:basedOn w:val="DefaultParagraphFont"/>
    <w:rsid w:val="006121F9"/>
  </w:style>
  <w:style w:type="character" w:customStyle="1" w:styleId="--gr-492">
    <w:name w:val="--gr-492"/>
    <w:basedOn w:val="DefaultParagraphFont"/>
    <w:rsid w:val="006121F9"/>
  </w:style>
  <w:style w:type="character" w:customStyle="1" w:styleId="-ha-523">
    <w:name w:val="-ha-523"/>
    <w:basedOn w:val="DefaultParagraphFont"/>
    <w:rsid w:val="006121F9"/>
  </w:style>
  <w:style w:type="character" w:customStyle="1" w:styleId="--ip-544">
    <w:name w:val="--ip-544"/>
    <w:basedOn w:val="DefaultParagraphFont"/>
    <w:rsid w:val="006121F9"/>
  </w:style>
  <w:style w:type="character" w:customStyle="1" w:styleId="--dc-546">
    <w:name w:val="--dc-546"/>
    <w:basedOn w:val="DefaultParagraphFont"/>
    <w:rsid w:val="006121F9"/>
  </w:style>
  <w:style w:type="character" w:customStyle="1" w:styleId="--xw-617">
    <w:name w:val="--xw-617"/>
    <w:basedOn w:val="DefaultParagraphFont"/>
    <w:rsid w:val="006121F9"/>
  </w:style>
  <w:style w:type="character" w:customStyle="1" w:styleId="m-res-detail-count">
    <w:name w:val="m-res-detail-count"/>
    <w:basedOn w:val="DefaultParagraphFont"/>
    <w:rsid w:val="006121F9"/>
  </w:style>
  <w:style w:type="character" w:customStyle="1" w:styleId="m-res-detail-dhead-text">
    <w:name w:val="m-res-detail-dhead-text"/>
    <w:basedOn w:val="DefaultParagraphFont"/>
    <w:rsid w:val="006121F9"/>
  </w:style>
  <w:style w:type="character" w:customStyle="1" w:styleId="--j--787">
    <w:name w:val="--j--787"/>
    <w:basedOn w:val="DefaultParagraphFont"/>
    <w:rsid w:val="006121F9"/>
  </w:style>
  <w:style w:type="character" w:customStyle="1" w:styleId="--dk-788">
    <w:name w:val="--dk-788"/>
    <w:basedOn w:val="DefaultParagraphFont"/>
    <w:rsid w:val="006121F9"/>
  </w:style>
  <w:style w:type="character" w:customStyle="1" w:styleId="--sm-816">
    <w:name w:val="--sm-816"/>
    <w:basedOn w:val="DefaultParagraphFont"/>
    <w:rsid w:val="006121F9"/>
  </w:style>
  <w:style w:type="table" w:styleId="TableGrid">
    <w:name w:val="Table Grid"/>
    <w:basedOn w:val="TableNormal"/>
    <w:uiPriority w:val="59"/>
    <w:rsid w:val="000B7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87973"/>
    <w:pPr>
      <w:spacing w:after="0" w:line="240" w:lineRule="auto"/>
    </w:pPr>
    <w:rPr>
      <w:rFonts w:eastAsiaTheme="minorEastAsia"/>
    </w:rPr>
  </w:style>
  <w:style w:type="character" w:customStyle="1" w:styleId="NoSpacingChar">
    <w:name w:val="No Spacing Char"/>
    <w:basedOn w:val="DefaultParagraphFont"/>
    <w:link w:val="NoSpacing"/>
    <w:uiPriority w:val="1"/>
    <w:rsid w:val="00E87973"/>
    <w:rPr>
      <w:rFonts w:eastAsiaTheme="minorEastAsia"/>
    </w:rPr>
  </w:style>
  <w:style w:type="paragraph" w:styleId="Header">
    <w:name w:val="header"/>
    <w:basedOn w:val="Normal"/>
    <w:link w:val="HeaderChar"/>
    <w:uiPriority w:val="99"/>
    <w:unhideWhenUsed/>
    <w:rsid w:val="00D34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E10"/>
  </w:style>
  <w:style w:type="paragraph" w:styleId="Footer">
    <w:name w:val="footer"/>
    <w:basedOn w:val="Normal"/>
    <w:link w:val="FooterChar"/>
    <w:uiPriority w:val="99"/>
    <w:unhideWhenUsed/>
    <w:rsid w:val="00D34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E10"/>
  </w:style>
  <w:style w:type="paragraph" w:styleId="TOCHeading">
    <w:name w:val="TOC Heading"/>
    <w:basedOn w:val="Heading1"/>
    <w:next w:val="Normal"/>
    <w:uiPriority w:val="39"/>
    <w:unhideWhenUsed/>
    <w:qFormat/>
    <w:rsid w:val="00C16F96"/>
    <w:pPr>
      <w:outlineLvl w:val="9"/>
    </w:pPr>
  </w:style>
  <w:style w:type="paragraph" w:styleId="TOC1">
    <w:name w:val="toc 1"/>
    <w:basedOn w:val="Normal"/>
    <w:next w:val="Normal"/>
    <w:autoRedefine/>
    <w:uiPriority w:val="39"/>
    <w:unhideWhenUsed/>
    <w:rsid w:val="00A76250"/>
    <w:pPr>
      <w:tabs>
        <w:tab w:val="right" w:leader="dot" w:pos="9350"/>
      </w:tabs>
      <w:spacing w:after="100"/>
    </w:pPr>
    <w:rPr>
      <w:rFonts w:ascii="Arial" w:hAnsi="Arial" w:cs="Arial"/>
      <w:noProof/>
    </w:rPr>
  </w:style>
  <w:style w:type="character" w:customStyle="1" w:styleId="Heading2Char">
    <w:name w:val="Heading 2 Char"/>
    <w:basedOn w:val="DefaultParagraphFont"/>
    <w:link w:val="Heading2"/>
    <w:uiPriority w:val="9"/>
    <w:rsid w:val="00C16F9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8558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55EB1"/>
    <w:pPr>
      <w:tabs>
        <w:tab w:val="right" w:leader="dot" w:pos="9350"/>
      </w:tabs>
      <w:spacing w:after="100"/>
      <w:ind w:left="220"/>
    </w:pPr>
    <w:rPr>
      <w:rFonts w:ascii="Arial" w:hAnsi="Arial" w:cs="Arial"/>
      <w:noProof/>
      <w:lang w:val="en-GB"/>
    </w:rPr>
  </w:style>
  <w:style w:type="paragraph" w:styleId="TOC3">
    <w:name w:val="toc 3"/>
    <w:basedOn w:val="Normal"/>
    <w:next w:val="Normal"/>
    <w:autoRedefine/>
    <w:uiPriority w:val="39"/>
    <w:unhideWhenUsed/>
    <w:rsid w:val="000918C1"/>
    <w:pPr>
      <w:tabs>
        <w:tab w:val="left" w:pos="1200"/>
        <w:tab w:val="right" w:leader="dot" w:pos="9350"/>
      </w:tabs>
      <w:spacing w:after="100"/>
      <w:ind w:left="440"/>
    </w:pPr>
    <w:rPr>
      <w:rFonts w:ascii="Arial" w:hAnsi="Arial" w:cs="Arial"/>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0450">
      <w:bodyDiv w:val="1"/>
      <w:marLeft w:val="0"/>
      <w:marRight w:val="0"/>
      <w:marTop w:val="0"/>
      <w:marBottom w:val="0"/>
      <w:divBdr>
        <w:top w:val="none" w:sz="0" w:space="0" w:color="auto"/>
        <w:left w:val="none" w:sz="0" w:space="0" w:color="auto"/>
        <w:bottom w:val="none" w:sz="0" w:space="0" w:color="auto"/>
        <w:right w:val="none" w:sz="0" w:space="0" w:color="auto"/>
      </w:divBdr>
    </w:div>
    <w:div w:id="3364681">
      <w:bodyDiv w:val="1"/>
      <w:marLeft w:val="0"/>
      <w:marRight w:val="0"/>
      <w:marTop w:val="0"/>
      <w:marBottom w:val="0"/>
      <w:divBdr>
        <w:top w:val="none" w:sz="0" w:space="0" w:color="auto"/>
        <w:left w:val="none" w:sz="0" w:space="0" w:color="auto"/>
        <w:bottom w:val="none" w:sz="0" w:space="0" w:color="auto"/>
        <w:right w:val="none" w:sz="0" w:space="0" w:color="auto"/>
      </w:divBdr>
    </w:div>
    <w:div w:id="5525384">
      <w:bodyDiv w:val="1"/>
      <w:marLeft w:val="0"/>
      <w:marRight w:val="0"/>
      <w:marTop w:val="0"/>
      <w:marBottom w:val="0"/>
      <w:divBdr>
        <w:top w:val="none" w:sz="0" w:space="0" w:color="auto"/>
        <w:left w:val="none" w:sz="0" w:space="0" w:color="auto"/>
        <w:bottom w:val="none" w:sz="0" w:space="0" w:color="auto"/>
        <w:right w:val="none" w:sz="0" w:space="0" w:color="auto"/>
      </w:divBdr>
    </w:div>
    <w:div w:id="5601790">
      <w:bodyDiv w:val="1"/>
      <w:marLeft w:val="0"/>
      <w:marRight w:val="0"/>
      <w:marTop w:val="0"/>
      <w:marBottom w:val="0"/>
      <w:divBdr>
        <w:top w:val="none" w:sz="0" w:space="0" w:color="auto"/>
        <w:left w:val="none" w:sz="0" w:space="0" w:color="auto"/>
        <w:bottom w:val="none" w:sz="0" w:space="0" w:color="auto"/>
        <w:right w:val="none" w:sz="0" w:space="0" w:color="auto"/>
      </w:divBdr>
      <w:divsChild>
        <w:div w:id="2144930713">
          <w:marLeft w:val="0"/>
          <w:marRight w:val="0"/>
          <w:marTop w:val="0"/>
          <w:marBottom w:val="0"/>
          <w:divBdr>
            <w:top w:val="none" w:sz="0" w:space="0" w:color="auto"/>
            <w:left w:val="none" w:sz="0" w:space="0" w:color="auto"/>
            <w:bottom w:val="none" w:sz="0" w:space="0" w:color="auto"/>
            <w:right w:val="none" w:sz="0" w:space="0" w:color="auto"/>
          </w:divBdr>
        </w:div>
        <w:div w:id="842551554">
          <w:marLeft w:val="0"/>
          <w:marRight w:val="0"/>
          <w:marTop w:val="0"/>
          <w:marBottom w:val="0"/>
          <w:divBdr>
            <w:top w:val="none" w:sz="0" w:space="0" w:color="auto"/>
            <w:left w:val="none" w:sz="0" w:space="0" w:color="auto"/>
            <w:bottom w:val="none" w:sz="0" w:space="0" w:color="auto"/>
            <w:right w:val="none" w:sz="0" w:space="0" w:color="auto"/>
          </w:divBdr>
          <w:divsChild>
            <w:div w:id="2053191368">
              <w:marLeft w:val="0"/>
              <w:marRight w:val="105"/>
              <w:marTop w:val="0"/>
              <w:marBottom w:val="0"/>
              <w:divBdr>
                <w:top w:val="none" w:sz="0" w:space="0" w:color="auto"/>
                <w:left w:val="none" w:sz="0" w:space="0" w:color="auto"/>
                <w:bottom w:val="none" w:sz="0" w:space="0" w:color="auto"/>
                <w:right w:val="none" w:sz="0" w:space="0" w:color="auto"/>
              </w:divBdr>
            </w:div>
          </w:divsChild>
        </w:div>
        <w:div w:id="435449166">
          <w:marLeft w:val="0"/>
          <w:marRight w:val="0"/>
          <w:marTop w:val="0"/>
          <w:marBottom w:val="0"/>
          <w:divBdr>
            <w:top w:val="none" w:sz="0" w:space="0" w:color="auto"/>
            <w:left w:val="none" w:sz="0" w:space="0" w:color="auto"/>
            <w:bottom w:val="none" w:sz="0" w:space="0" w:color="auto"/>
            <w:right w:val="none" w:sz="0" w:space="0" w:color="auto"/>
          </w:divBdr>
          <w:divsChild>
            <w:div w:id="641813530">
              <w:marLeft w:val="0"/>
              <w:marRight w:val="0"/>
              <w:marTop w:val="0"/>
              <w:marBottom w:val="0"/>
              <w:divBdr>
                <w:top w:val="none" w:sz="0" w:space="0" w:color="auto"/>
                <w:left w:val="none" w:sz="0" w:space="0" w:color="auto"/>
                <w:bottom w:val="none" w:sz="0" w:space="0" w:color="auto"/>
                <w:right w:val="none" w:sz="0" w:space="0" w:color="auto"/>
              </w:divBdr>
              <w:divsChild>
                <w:div w:id="507986492">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7294785">
      <w:bodyDiv w:val="1"/>
      <w:marLeft w:val="0"/>
      <w:marRight w:val="0"/>
      <w:marTop w:val="0"/>
      <w:marBottom w:val="0"/>
      <w:divBdr>
        <w:top w:val="none" w:sz="0" w:space="0" w:color="auto"/>
        <w:left w:val="none" w:sz="0" w:space="0" w:color="auto"/>
        <w:bottom w:val="none" w:sz="0" w:space="0" w:color="auto"/>
        <w:right w:val="none" w:sz="0" w:space="0" w:color="auto"/>
      </w:divBdr>
    </w:div>
    <w:div w:id="9644585">
      <w:bodyDiv w:val="1"/>
      <w:marLeft w:val="0"/>
      <w:marRight w:val="0"/>
      <w:marTop w:val="0"/>
      <w:marBottom w:val="0"/>
      <w:divBdr>
        <w:top w:val="none" w:sz="0" w:space="0" w:color="auto"/>
        <w:left w:val="none" w:sz="0" w:space="0" w:color="auto"/>
        <w:bottom w:val="none" w:sz="0" w:space="0" w:color="auto"/>
        <w:right w:val="none" w:sz="0" w:space="0" w:color="auto"/>
      </w:divBdr>
    </w:div>
    <w:div w:id="11686303">
      <w:bodyDiv w:val="1"/>
      <w:marLeft w:val="0"/>
      <w:marRight w:val="0"/>
      <w:marTop w:val="0"/>
      <w:marBottom w:val="0"/>
      <w:divBdr>
        <w:top w:val="none" w:sz="0" w:space="0" w:color="auto"/>
        <w:left w:val="none" w:sz="0" w:space="0" w:color="auto"/>
        <w:bottom w:val="none" w:sz="0" w:space="0" w:color="auto"/>
        <w:right w:val="none" w:sz="0" w:space="0" w:color="auto"/>
      </w:divBdr>
    </w:div>
    <w:div w:id="12458077">
      <w:bodyDiv w:val="1"/>
      <w:marLeft w:val="0"/>
      <w:marRight w:val="0"/>
      <w:marTop w:val="0"/>
      <w:marBottom w:val="0"/>
      <w:divBdr>
        <w:top w:val="none" w:sz="0" w:space="0" w:color="auto"/>
        <w:left w:val="none" w:sz="0" w:space="0" w:color="auto"/>
        <w:bottom w:val="none" w:sz="0" w:space="0" w:color="auto"/>
        <w:right w:val="none" w:sz="0" w:space="0" w:color="auto"/>
      </w:divBdr>
    </w:div>
    <w:div w:id="13120662">
      <w:bodyDiv w:val="1"/>
      <w:marLeft w:val="0"/>
      <w:marRight w:val="0"/>
      <w:marTop w:val="0"/>
      <w:marBottom w:val="0"/>
      <w:divBdr>
        <w:top w:val="none" w:sz="0" w:space="0" w:color="auto"/>
        <w:left w:val="none" w:sz="0" w:space="0" w:color="auto"/>
        <w:bottom w:val="none" w:sz="0" w:space="0" w:color="auto"/>
        <w:right w:val="none" w:sz="0" w:space="0" w:color="auto"/>
      </w:divBdr>
    </w:div>
    <w:div w:id="14310210">
      <w:bodyDiv w:val="1"/>
      <w:marLeft w:val="0"/>
      <w:marRight w:val="0"/>
      <w:marTop w:val="0"/>
      <w:marBottom w:val="0"/>
      <w:divBdr>
        <w:top w:val="none" w:sz="0" w:space="0" w:color="auto"/>
        <w:left w:val="none" w:sz="0" w:space="0" w:color="auto"/>
        <w:bottom w:val="none" w:sz="0" w:space="0" w:color="auto"/>
        <w:right w:val="none" w:sz="0" w:space="0" w:color="auto"/>
      </w:divBdr>
    </w:div>
    <w:div w:id="16858980">
      <w:bodyDiv w:val="1"/>
      <w:marLeft w:val="0"/>
      <w:marRight w:val="0"/>
      <w:marTop w:val="0"/>
      <w:marBottom w:val="0"/>
      <w:divBdr>
        <w:top w:val="none" w:sz="0" w:space="0" w:color="auto"/>
        <w:left w:val="none" w:sz="0" w:space="0" w:color="auto"/>
        <w:bottom w:val="none" w:sz="0" w:space="0" w:color="auto"/>
        <w:right w:val="none" w:sz="0" w:space="0" w:color="auto"/>
      </w:divBdr>
    </w:div>
    <w:div w:id="17464307">
      <w:bodyDiv w:val="1"/>
      <w:marLeft w:val="0"/>
      <w:marRight w:val="0"/>
      <w:marTop w:val="0"/>
      <w:marBottom w:val="0"/>
      <w:divBdr>
        <w:top w:val="none" w:sz="0" w:space="0" w:color="auto"/>
        <w:left w:val="none" w:sz="0" w:space="0" w:color="auto"/>
        <w:bottom w:val="none" w:sz="0" w:space="0" w:color="auto"/>
        <w:right w:val="none" w:sz="0" w:space="0" w:color="auto"/>
      </w:divBdr>
    </w:div>
    <w:div w:id="19859015">
      <w:bodyDiv w:val="1"/>
      <w:marLeft w:val="0"/>
      <w:marRight w:val="0"/>
      <w:marTop w:val="0"/>
      <w:marBottom w:val="0"/>
      <w:divBdr>
        <w:top w:val="none" w:sz="0" w:space="0" w:color="auto"/>
        <w:left w:val="none" w:sz="0" w:space="0" w:color="auto"/>
        <w:bottom w:val="none" w:sz="0" w:space="0" w:color="auto"/>
        <w:right w:val="none" w:sz="0" w:space="0" w:color="auto"/>
      </w:divBdr>
    </w:div>
    <w:div w:id="20009089">
      <w:bodyDiv w:val="1"/>
      <w:marLeft w:val="0"/>
      <w:marRight w:val="0"/>
      <w:marTop w:val="0"/>
      <w:marBottom w:val="0"/>
      <w:divBdr>
        <w:top w:val="none" w:sz="0" w:space="0" w:color="auto"/>
        <w:left w:val="none" w:sz="0" w:space="0" w:color="auto"/>
        <w:bottom w:val="none" w:sz="0" w:space="0" w:color="auto"/>
        <w:right w:val="none" w:sz="0" w:space="0" w:color="auto"/>
      </w:divBdr>
    </w:div>
    <w:div w:id="22099284">
      <w:bodyDiv w:val="1"/>
      <w:marLeft w:val="0"/>
      <w:marRight w:val="0"/>
      <w:marTop w:val="0"/>
      <w:marBottom w:val="0"/>
      <w:divBdr>
        <w:top w:val="none" w:sz="0" w:space="0" w:color="auto"/>
        <w:left w:val="none" w:sz="0" w:space="0" w:color="auto"/>
        <w:bottom w:val="none" w:sz="0" w:space="0" w:color="auto"/>
        <w:right w:val="none" w:sz="0" w:space="0" w:color="auto"/>
      </w:divBdr>
    </w:div>
    <w:div w:id="25761907">
      <w:bodyDiv w:val="1"/>
      <w:marLeft w:val="0"/>
      <w:marRight w:val="0"/>
      <w:marTop w:val="0"/>
      <w:marBottom w:val="0"/>
      <w:divBdr>
        <w:top w:val="none" w:sz="0" w:space="0" w:color="auto"/>
        <w:left w:val="none" w:sz="0" w:space="0" w:color="auto"/>
        <w:bottom w:val="none" w:sz="0" w:space="0" w:color="auto"/>
        <w:right w:val="none" w:sz="0" w:space="0" w:color="auto"/>
      </w:divBdr>
    </w:div>
    <w:div w:id="26876204">
      <w:bodyDiv w:val="1"/>
      <w:marLeft w:val="0"/>
      <w:marRight w:val="0"/>
      <w:marTop w:val="0"/>
      <w:marBottom w:val="0"/>
      <w:divBdr>
        <w:top w:val="none" w:sz="0" w:space="0" w:color="auto"/>
        <w:left w:val="none" w:sz="0" w:space="0" w:color="auto"/>
        <w:bottom w:val="none" w:sz="0" w:space="0" w:color="auto"/>
        <w:right w:val="none" w:sz="0" w:space="0" w:color="auto"/>
      </w:divBdr>
    </w:div>
    <w:div w:id="31000633">
      <w:bodyDiv w:val="1"/>
      <w:marLeft w:val="0"/>
      <w:marRight w:val="0"/>
      <w:marTop w:val="0"/>
      <w:marBottom w:val="0"/>
      <w:divBdr>
        <w:top w:val="none" w:sz="0" w:space="0" w:color="auto"/>
        <w:left w:val="none" w:sz="0" w:space="0" w:color="auto"/>
        <w:bottom w:val="none" w:sz="0" w:space="0" w:color="auto"/>
        <w:right w:val="none" w:sz="0" w:space="0" w:color="auto"/>
      </w:divBdr>
    </w:div>
    <w:div w:id="31078135">
      <w:bodyDiv w:val="1"/>
      <w:marLeft w:val="0"/>
      <w:marRight w:val="0"/>
      <w:marTop w:val="0"/>
      <w:marBottom w:val="0"/>
      <w:divBdr>
        <w:top w:val="none" w:sz="0" w:space="0" w:color="auto"/>
        <w:left w:val="none" w:sz="0" w:space="0" w:color="auto"/>
        <w:bottom w:val="none" w:sz="0" w:space="0" w:color="auto"/>
        <w:right w:val="none" w:sz="0" w:space="0" w:color="auto"/>
      </w:divBdr>
    </w:div>
    <w:div w:id="33121780">
      <w:bodyDiv w:val="1"/>
      <w:marLeft w:val="0"/>
      <w:marRight w:val="0"/>
      <w:marTop w:val="0"/>
      <w:marBottom w:val="0"/>
      <w:divBdr>
        <w:top w:val="none" w:sz="0" w:space="0" w:color="auto"/>
        <w:left w:val="none" w:sz="0" w:space="0" w:color="auto"/>
        <w:bottom w:val="none" w:sz="0" w:space="0" w:color="auto"/>
        <w:right w:val="none" w:sz="0" w:space="0" w:color="auto"/>
      </w:divBdr>
    </w:div>
    <w:div w:id="37437118">
      <w:bodyDiv w:val="1"/>
      <w:marLeft w:val="0"/>
      <w:marRight w:val="0"/>
      <w:marTop w:val="0"/>
      <w:marBottom w:val="0"/>
      <w:divBdr>
        <w:top w:val="none" w:sz="0" w:space="0" w:color="auto"/>
        <w:left w:val="none" w:sz="0" w:space="0" w:color="auto"/>
        <w:bottom w:val="none" w:sz="0" w:space="0" w:color="auto"/>
        <w:right w:val="none" w:sz="0" w:space="0" w:color="auto"/>
      </w:divBdr>
    </w:div>
    <w:div w:id="44766425">
      <w:bodyDiv w:val="1"/>
      <w:marLeft w:val="0"/>
      <w:marRight w:val="0"/>
      <w:marTop w:val="0"/>
      <w:marBottom w:val="0"/>
      <w:divBdr>
        <w:top w:val="none" w:sz="0" w:space="0" w:color="auto"/>
        <w:left w:val="none" w:sz="0" w:space="0" w:color="auto"/>
        <w:bottom w:val="none" w:sz="0" w:space="0" w:color="auto"/>
        <w:right w:val="none" w:sz="0" w:space="0" w:color="auto"/>
      </w:divBdr>
    </w:div>
    <w:div w:id="45952350">
      <w:bodyDiv w:val="1"/>
      <w:marLeft w:val="0"/>
      <w:marRight w:val="0"/>
      <w:marTop w:val="0"/>
      <w:marBottom w:val="0"/>
      <w:divBdr>
        <w:top w:val="none" w:sz="0" w:space="0" w:color="auto"/>
        <w:left w:val="none" w:sz="0" w:space="0" w:color="auto"/>
        <w:bottom w:val="none" w:sz="0" w:space="0" w:color="auto"/>
        <w:right w:val="none" w:sz="0" w:space="0" w:color="auto"/>
      </w:divBdr>
    </w:div>
    <w:div w:id="48117438">
      <w:bodyDiv w:val="1"/>
      <w:marLeft w:val="0"/>
      <w:marRight w:val="0"/>
      <w:marTop w:val="0"/>
      <w:marBottom w:val="0"/>
      <w:divBdr>
        <w:top w:val="none" w:sz="0" w:space="0" w:color="auto"/>
        <w:left w:val="none" w:sz="0" w:space="0" w:color="auto"/>
        <w:bottom w:val="none" w:sz="0" w:space="0" w:color="auto"/>
        <w:right w:val="none" w:sz="0" w:space="0" w:color="auto"/>
      </w:divBdr>
    </w:div>
    <w:div w:id="48504355">
      <w:bodyDiv w:val="1"/>
      <w:marLeft w:val="0"/>
      <w:marRight w:val="0"/>
      <w:marTop w:val="0"/>
      <w:marBottom w:val="0"/>
      <w:divBdr>
        <w:top w:val="none" w:sz="0" w:space="0" w:color="auto"/>
        <w:left w:val="none" w:sz="0" w:space="0" w:color="auto"/>
        <w:bottom w:val="none" w:sz="0" w:space="0" w:color="auto"/>
        <w:right w:val="none" w:sz="0" w:space="0" w:color="auto"/>
      </w:divBdr>
    </w:div>
    <w:div w:id="49500839">
      <w:bodyDiv w:val="1"/>
      <w:marLeft w:val="0"/>
      <w:marRight w:val="0"/>
      <w:marTop w:val="0"/>
      <w:marBottom w:val="0"/>
      <w:divBdr>
        <w:top w:val="none" w:sz="0" w:space="0" w:color="auto"/>
        <w:left w:val="none" w:sz="0" w:space="0" w:color="auto"/>
        <w:bottom w:val="none" w:sz="0" w:space="0" w:color="auto"/>
        <w:right w:val="none" w:sz="0" w:space="0" w:color="auto"/>
      </w:divBdr>
    </w:div>
    <w:div w:id="52630217">
      <w:bodyDiv w:val="1"/>
      <w:marLeft w:val="0"/>
      <w:marRight w:val="0"/>
      <w:marTop w:val="0"/>
      <w:marBottom w:val="0"/>
      <w:divBdr>
        <w:top w:val="none" w:sz="0" w:space="0" w:color="auto"/>
        <w:left w:val="none" w:sz="0" w:space="0" w:color="auto"/>
        <w:bottom w:val="none" w:sz="0" w:space="0" w:color="auto"/>
        <w:right w:val="none" w:sz="0" w:space="0" w:color="auto"/>
      </w:divBdr>
    </w:div>
    <w:div w:id="53627515">
      <w:bodyDiv w:val="1"/>
      <w:marLeft w:val="0"/>
      <w:marRight w:val="0"/>
      <w:marTop w:val="0"/>
      <w:marBottom w:val="0"/>
      <w:divBdr>
        <w:top w:val="none" w:sz="0" w:space="0" w:color="auto"/>
        <w:left w:val="none" w:sz="0" w:space="0" w:color="auto"/>
        <w:bottom w:val="none" w:sz="0" w:space="0" w:color="auto"/>
        <w:right w:val="none" w:sz="0" w:space="0" w:color="auto"/>
      </w:divBdr>
    </w:div>
    <w:div w:id="56979862">
      <w:bodyDiv w:val="1"/>
      <w:marLeft w:val="0"/>
      <w:marRight w:val="0"/>
      <w:marTop w:val="0"/>
      <w:marBottom w:val="0"/>
      <w:divBdr>
        <w:top w:val="none" w:sz="0" w:space="0" w:color="auto"/>
        <w:left w:val="none" w:sz="0" w:space="0" w:color="auto"/>
        <w:bottom w:val="none" w:sz="0" w:space="0" w:color="auto"/>
        <w:right w:val="none" w:sz="0" w:space="0" w:color="auto"/>
      </w:divBdr>
    </w:div>
    <w:div w:id="57869764">
      <w:bodyDiv w:val="1"/>
      <w:marLeft w:val="0"/>
      <w:marRight w:val="0"/>
      <w:marTop w:val="0"/>
      <w:marBottom w:val="0"/>
      <w:divBdr>
        <w:top w:val="none" w:sz="0" w:space="0" w:color="auto"/>
        <w:left w:val="none" w:sz="0" w:space="0" w:color="auto"/>
        <w:bottom w:val="none" w:sz="0" w:space="0" w:color="auto"/>
        <w:right w:val="none" w:sz="0" w:space="0" w:color="auto"/>
      </w:divBdr>
    </w:div>
    <w:div w:id="57897444">
      <w:bodyDiv w:val="1"/>
      <w:marLeft w:val="0"/>
      <w:marRight w:val="0"/>
      <w:marTop w:val="0"/>
      <w:marBottom w:val="0"/>
      <w:divBdr>
        <w:top w:val="none" w:sz="0" w:space="0" w:color="auto"/>
        <w:left w:val="none" w:sz="0" w:space="0" w:color="auto"/>
        <w:bottom w:val="none" w:sz="0" w:space="0" w:color="auto"/>
        <w:right w:val="none" w:sz="0" w:space="0" w:color="auto"/>
      </w:divBdr>
    </w:div>
    <w:div w:id="58594694">
      <w:bodyDiv w:val="1"/>
      <w:marLeft w:val="0"/>
      <w:marRight w:val="0"/>
      <w:marTop w:val="0"/>
      <w:marBottom w:val="0"/>
      <w:divBdr>
        <w:top w:val="none" w:sz="0" w:space="0" w:color="auto"/>
        <w:left w:val="none" w:sz="0" w:space="0" w:color="auto"/>
        <w:bottom w:val="none" w:sz="0" w:space="0" w:color="auto"/>
        <w:right w:val="none" w:sz="0" w:space="0" w:color="auto"/>
      </w:divBdr>
    </w:div>
    <w:div w:id="59377477">
      <w:bodyDiv w:val="1"/>
      <w:marLeft w:val="0"/>
      <w:marRight w:val="0"/>
      <w:marTop w:val="0"/>
      <w:marBottom w:val="0"/>
      <w:divBdr>
        <w:top w:val="none" w:sz="0" w:space="0" w:color="auto"/>
        <w:left w:val="none" w:sz="0" w:space="0" w:color="auto"/>
        <w:bottom w:val="none" w:sz="0" w:space="0" w:color="auto"/>
        <w:right w:val="none" w:sz="0" w:space="0" w:color="auto"/>
      </w:divBdr>
    </w:div>
    <w:div w:id="65036847">
      <w:bodyDiv w:val="1"/>
      <w:marLeft w:val="0"/>
      <w:marRight w:val="0"/>
      <w:marTop w:val="0"/>
      <w:marBottom w:val="0"/>
      <w:divBdr>
        <w:top w:val="none" w:sz="0" w:space="0" w:color="auto"/>
        <w:left w:val="none" w:sz="0" w:space="0" w:color="auto"/>
        <w:bottom w:val="none" w:sz="0" w:space="0" w:color="auto"/>
        <w:right w:val="none" w:sz="0" w:space="0" w:color="auto"/>
      </w:divBdr>
    </w:div>
    <w:div w:id="66271703">
      <w:bodyDiv w:val="1"/>
      <w:marLeft w:val="0"/>
      <w:marRight w:val="0"/>
      <w:marTop w:val="0"/>
      <w:marBottom w:val="0"/>
      <w:divBdr>
        <w:top w:val="none" w:sz="0" w:space="0" w:color="auto"/>
        <w:left w:val="none" w:sz="0" w:space="0" w:color="auto"/>
        <w:bottom w:val="none" w:sz="0" w:space="0" w:color="auto"/>
        <w:right w:val="none" w:sz="0" w:space="0" w:color="auto"/>
      </w:divBdr>
    </w:div>
    <w:div w:id="68769517">
      <w:bodyDiv w:val="1"/>
      <w:marLeft w:val="0"/>
      <w:marRight w:val="0"/>
      <w:marTop w:val="0"/>
      <w:marBottom w:val="0"/>
      <w:divBdr>
        <w:top w:val="none" w:sz="0" w:space="0" w:color="auto"/>
        <w:left w:val="none" w:sz="0" w:space="0" w:color="auto"/>
        <w:bottom w:val="none" w:sz="0" w:space="0" w:color="auto"/>
        <w:right w:val="none" w:sz="0" w:space="0" w:color="auto"/>
      </w:divBdr>
    </w:div>
    <w:div w:id="68961352">
      <w:bodyDiv w:val="1"/>
      <w:marLeft w:val="0"/>
      <w:marRight w:val="0"/>
      <w:marTop w:val="0"/>
      <w:marBottom w:val="0"/>
      <w:divBdr>
        <w:top w:val="none" w:sz="0" w:space="0" w:color="auto"/>
        <w:left w:val="none" w:sz="0" w:space="0" w:color="auto"/>
        <w:bottom w:val="none" w:sz="0" w:space="0" w:color="auto"/>
        <w:right w:val="none" w:sz="0" w:space="0" w:color="auto"/>
      </w:divBdr>
    </w:div>
    <w:div w:id="70086289">
      <w:bodyDiv w:val="1"/>
      <w:marLeft w:val="0"/>
      <w:marRight w:val="0"/>
      <w:marTop w:val="0"/>
      <w:marBottom w:val="0"/>
      <w:divBdr>
        <w:top w:val="none" w:sz="0" w:space="0" w:color="auto"/>
        <w:left w:val="none" w:sz="0" w:space="0" w:color="auto"/>
        <w:bottom w:val="none" w:sz="0" w:space="0" w:color="auto"/>
        <w:right w:val="none" w:sz="0" w:space="0" w:color="auto"/>
      </w:divBdr>
    </w:div>
    <w:div w:id="73285939">
      <w:bodyDiv w:val="1"/>
      <w:marLeft w:val="0"/>
      <w:marRight w:val="0"/>
      <w:marTop w:val="0"/>
      <w:marBottom w:val="0"/>
      <w:divBdr>
        <w:top w:val="none" w:sz="0" w:space="0" w:color="auto"/>
        <w:left w:val="none" w:sz="0" w:space="0" w:color="auto"/>
        <w:bottom w:val="none" w:sz="0" w:space="0" w:color="auto"/>
        <w:right w:val="none" w:sz="0" w:space="0" w:color="auto"/>
      </w:divBdr>
    </w:div>
    <w:div w:id="74672158">
      <w:bodyDiv w:val="1"/>
      <w:marLeft w:val="0"/>
      <w:marRight w:val="0"/>
      <w:marTop w:val="0"/>
      <w:marBottom w:val="0"/>
      <w:divBdr>
        <w:top w:val="none" w:sz="0" w:space="0" w:color="auto"/>
        <w:left w:val="none" w:sz="0" w:space="0" w:color="auto"/>
        <w:bottom w:val="none" w:sz="0" w:space="0" w:color="auto"/>
        <w:right w:val="none" w:sz="0" w:space="0" w:color="auto"/>
      </w:divBdr>
    </w:div>
    <w:div w:id="76169120">
      <w:bodyDiv w:val="1"/>
      <w:marLeft w:val="0"/>
      <w:marRight w:val="0"/>
      <w:marTop w:val="0"/>
      <w:marBottom w:val="0"/>
      <w:divBdr>
        <w:top w:val="none" w:sz="0" w:space="0" w:color="auto"/>
        <w:left w:val="none" w:sz="0" w:space="0" w:color="auto"/>
        <w:bottom w:val="none" w:sz="0" w:space="0" w:color="auto"/>
        <w:right w:val="none" w:sz="0" w:space="0" w:color="auto"/>
      </w:divBdr>
    </w:div>
    <w:div w:id="79061315">
      <w:bodyDiv w:val="1"/>
      <w:marLeft w:val="0"/>
      <w:marRight w:val="0"/>
      <w:marTop w:val="0"/>
      <w:marBottom w:val="0"/>
      <w:divBdr>
        <w:top w:val="none" w:sz="0" w:space="0" w:color="auto"/>
        <w:left w:val="none" w:sz="0" w:space="0" w:color="auto"/>
        <w:bottom w:val="none" w:sz="0" w:space="0" w:color="auto"/>
        <w:right w:val="none" w:sz="0" w:space="0" w:color="auto"/>
      </w:divBdr>
    </w:div>
    <w:div w:id="81684336">
      <w:bodyDiv w:val="1"/>
      <w:marLeft w:val="0"/>
      <w:marRight w:val="0"/>
      <w:marTop w:val="0"/>
      <w:marBottom w:val="0"/>
      <w:divBdr>
        <w:top w:val="none" w:sz="0" w:space="0" w:color="auto"/>
        <w:left w:val="none" w:sz="0" w:space="0" w:color="auto"/>
        <w:bottom w:val="none" w:sz="0" w:space="0" w:color="auto"/>
        <w:right w:val="none" w:sz="0" w:space="0" w:color="auto"/>
      </w:divBdr>
    </w:div>
    <w:div w:id="81797642">
      <w:bodyDiv w:val="1"/>
      <w:marLeft w:val="0"/>
      <w:marRight w:val="0"/>
      <w:marTop w:val="0"/>
      <w:marBottom w:val="0"/>
      <w:divBdr>
        <w:top w:val="none" w:sz="0" w:space="0" w:color="auto"/>
        <w:left w:val="none" w:sz="0" w:space="0" w:color="auto"/>
        <w:bottom w:val="none" w:sz="0" w:space="0" w:color="auto"/>
        <w:right w:val="none" w:sz="0" w:space="0" w:color="auto"/>
      </w:divBdr>
    </w:div>
    <w:div w:id="86774180">
      <w:bodyDiv w:val="1"/>
      <w:marLeft w:val="0"/>
      <w:marRight w:val="0"/>
      <w:marTop w:val="0"/>
      <w:marBottom w:val="0"/>
      <w:divBdr>
        <w:top w:val="none" w:sz="0" w:space="0" w:color="auto"/>
        <w:left w:val="none" w:sz="0" w:space="0" w:color="auto"/>
        <w:bottom w:val="none" w:sz="0" w:space="0" w:color="auto"/>
        <w:right w:val="none" w:sz="0" w:space="0" w:color="auto"/>
      </w:divBdr>
    </w:div>
    <w:div w:id="89010732">
      <w:bodyDiv w:val="1"/>
      <w:marLeft w:val="0"/>
      <w:marRight w:val="0"/>
      <w:marTop w:val="0"/>
      <w:marBottom w:val="0"/>
      <w:divBdr>
        <w:top w:val="none" w:sz="0" w:space="0" w:color="auto"/>
        <w:left w:val="none" w:sz="0" w:space="0" w:color="auto"/>
        <w:bottom w:val="none" w:sz="0" w:space="0" w:color="auto"/>
        <w:right w:val="none" w:sz="0" w:space="0" w:color="auto"/>
      </w:divBdr>
    </w:div>
    <w:div w:id="90204070">
      <w:bodyDiv w:val="1"/>
      <w:marLeft w:val="0"/>
      <w:marRight w:val="0"/>
      <w:marTop w:val="0"/>
      <w:marBottom w:val="0"/>
      <w:divBdr>
        <w:top w:val="none" w:sz="0" w:space="0" w:color="auto"/>
        <w:left w:val="none" w:sz="0" w:space="0" w:color="auto"/>
        <w:bottom w:val="none" w:sz="0" w:space="0" w:color="auto"/>
        <w:right w:val="none" w:sz="0" w:space="0" w:color="auto"/>
      </w:divBdr>
    </w:div>
    <w:div w:id="94909656">
      <w:bodyDiv w:val="1"/>
      <w:marLeft w:val="0"/>
      <w:marRight w:val="0"/>
      <w:marTop w:val="0"/>
      <w:marBottom w:val="0"/>
      <w:divBdr>
        <w:top w:val="none" w:sz="0" w:space="0" w:color="auto"/>
        <w:left w:val="none" w:sz="0" w:space="0" w:color="auto"/>
        <w:bottom w:val="none" w:sz="0" w:space="0" w:color="auto"/>
        <w:right w:val="none" w:sz="0" w:space="0" w:color="auto"/>
      </w:divBdr>
    </w:div>
    <w:div w:id="103699223">
      <w:bodyDiv w:val="1"/>
      <w:marLeft w:val="0"/>
      <w:marRight w:val="0"/>
      <w:marTop w:val="0"/>
      <w:marBottom w:val="0"/>
      <w:divBdr>
        <w:top w:val="none" w:sz="0" w:space="0" w:color="auto"/>
        <w:left w:val="none" w:sz="0" w:space="0" w:color="auto"/>
        <w:bottom w:val="none" w:sz="0" w:space="0" w:color="auto"/>
        <w:right w:val="none" w:sz="0" w:space="0" w:color="auto"/>
      </w:divBdr>
    </w:div>
    <w:div w:id="107284490">
      <w:bodyDiv w:val="1"/>
      <w:marLeft w:val="0"/>
      <w:marRight w:val="0"/>
      <w:marTop w:val="0"/>
      <w:marBottom w:val="0"/>
      <w:divBdr>
        <w:top w:val="none" w:sz="0" w:space="0" w:color="auto"/>
        <w:left w:val="none" w:sz="0" w:space="0" w:color="auto"/>
        <w:bottom w:val="none" w:sz="0" w:space="0" w:color="auto"/>
        <w:right w:val="none" w:sz="0" w:space="0" w:color="auto"/>
      </w:divBdr>
    </w:div>
    <w:div w:id="107817334">
      <w:bodyDiv w:val="1"/>
      <w:marLeft w:val="0"/>
      <w:marRight w:val="0"/>
      <w:marTop w:val="0"/>
      <w:marBottom w:val="0"/>
      <w:divBdr>
        <w:top w:val="none" w:sz="0" w:space="0" w:color="auto"/>
        <w:left w:val="none" w:sz="0" w:space="0" w:color="auto"/>
        <w:bottom w:val="none" w:sz="0" w:space="0" w:color="auto"/>
        <w:right w:val="none" w:sz="0" w:space="0" w:color="auto"/>
      </w:divBdr>
    </w:div>
    <w:div w:id="109784244">
      <w:bodyDiv w:val="1"/>
      <w:marLeft w:val="0"/>
      <w:marRight w:val="0"/>
      <w:marTop w:val="0"/>
      <w:marBottom w:val="0"/>
      <w:divBdr>
        <w:top w:val="none" w:sz="0" w:space="0" w:color="auto"/>
        <w:left w:val="none" w:sz="0" w:space="0" w:color="auto"/>
        <w:bottom w:val="none" w:sz="0" w:space="0" w:color="auto"/>
        <w:right w:val="none" w:sz="0" w:space="0" w:color="auto"/>
      </w:divBdr>
    </w:div>
    <w:div w:id="110057062">
      <w:bodyDiv w:val="1"/>
      <w:marLeft w:val="0"/>
      <w:marRight w:val="0"/>
      <w:marTop w:val="0"/>
      <w:marBottom w:val="0"/>
      <w:divBdr>
        <w:top w:val="none" w:sz="0" w:space="0" w:color="auto"/>
        <w:left w:val="none" w:sz="0" w:space="0" w:color="auto"/>
        <w:bottom w:val="none" w:sz="0" w:space="0" w:color="auto"/>
        <w:right w:val="none" w:sz="0" w:space="0" w:color="auto"/>
      </w:divBdr>
    </w:div>
    <w:div w:id="110445659">
      <w:bodyDiv w:val="1"/>
      <w:marLeft w:val="0"/>
      <w:marRight w:val="0"/>
      <w:marTop w:val="0"/>
      <w:marBottom w:val="0"/>
      <w:divBdr>
        <w:top w:val="none" w:sz="0" w:space="0" w:color="auto"/>
        <w:left w:val="none" w:sz="0" w:space="0" w:color="auto"/>
        <w:bottom w:val="none" w:sz="0" w:space="0" w:color="auto"/>
        <w:right w:val="none" w:sz="0" w:space="0" w:color="auto"/>
      </w:divBdr>
    </w:div>
    <w:div w:id="112989256">
      <w:bodyDiv w:val="1"/>
      <w:marLeft w:val="0"/>
      <w:marRight w:val="0"/>
      <w:marTop w:val="0"/>
      <w:marBottom w:val="0"/>
      <w:divBdr>
        <w:top w:val="none" w:sz="0" w:space="0" w:color="auto"/>
        <w:left w:val="none" w:sz="0" w:space="0" w:color="auto"/>
        <w:bottom w:val="none" w:sz="0" w:space="0" w:color="auto"/>
        <w:right w:val="none" w:sz="0" w:space="0" w:color="auto"/>
      </w:divBdr>
    </w:div>
    <w:div w:id="113058009">
      <w:bodyDiv w:val="1"/>
      <w:marLeft w:val="0"/>
      <w:marRight w:val="0"/>
      <w:marTop w:val="0"/>
      <w:marBottom w:val="0"/>
      <w:divBdr>
        <w:top w:val="none" w:sz="0" w:space="0" w:color="auto"/>
        <w:left w:val="none" w:sz="0" w:space="0" w:color="auto"/>
        <w:bottom w:val="none" w:sz="0" w:space="0" w:color="auto"/>
        <w:right w:val="none" w:sz="0" w:space="0" w:color="auto"/>
      </w:divBdr>
    </w:div>
    <w:div w:id="113839934">
      <w:bodyDiv w:val="1"/>
      <w:marLeft w:val="0"/>
      <w:marRight w:val="0"/>
      <w:marTop w:val="0"/>
      <w:marBottom w:val="0"/>
      <w:divBdr>
        <w:top w:val="none" w:sz="0" w:space="0" w:color="auto"/>
        <w:left w:val="none" w:sz="0" w:space="0" w:color="auto"/>
        <w:bottom w:val="none" w:sz="0" w:space="0" w:color="auto"/>
        <w:right w:val="none" w:sz="0" w:space="0" w:color="auto"/>
      </w:divBdr>
    </w:div>
    <w:div w:id="115301161">
      <w:bodyDiv w:val="1"/>
      <w:marLeft w:val="0"/>
      <w:marRight w:val="0"/>
      <w:marTop w:val="0"/>
      <w:marBottom w:val="0"/>
      <w:divBdr>
        <w:top w:val="none" w:sz="0" w:space="0" w:color="auto"/>
        <w:left w:val="none" w:sz="0" w:space="0" w:color="auto"/>
        <w:bottom w:val="none" w:sz="0" w:space="0" w:color="auto"/>
        <w:right w:val="none" w:sz="0" w:space="0" w:color="auto"/>
      </w:divBdr>
    </w:div>
    <w:div w:id="119500450">
      <w:bodyDiv w:val="1"/>
      <w:marLeft w:val="0"/>
      <w:marRight w:val="0"/>
      <w:marTop w:val="0"/>
      <w:marBottom w:val="0"/>
      <w:divBdr>
        <w:top w:val="none" w:sz="0" w:space="0" w:color="auto"/>
        <w:left w:val="none" w:sz="0" w:space="0" w:color="auto"/>
        <w:bottom w:val="none" w:sz="0" w:space="0" w:color="auto"/>
        <w:right w:val="none" w:sz="0" w:space="0" w:color="auto"/>
      </w:divBdr>
    </w:div>
    <w:div w:id="120075042">
      <w:bodyDiv w:val="1"/>
      <w:marLeft w:val="0"/>
      <w:marRight w:val="0"/>
      <w:marTop w:val="0"/>
      <w:marBottom w:val="0"/>
      <w:divBdr>
        <w:top w:val="none" w:sz="0" w:space="0" w:color="auto"/>
        <w:left w:val="none" w:sz="0" w:space="0" w:color="auto"/>
        <w:bottom w:val="none" w:sz="0" w:space="0" w:color="auto"/>
        <w:right w:val="none" w:sz="0" w:space="0" w:color="auto"/>
      </w:divBdr>
    </w:div>
    <w:div w:id="121921324">
      <w:bodyDiv w:val="1"/>
      <w:marLeft w:val="0"/>
      <w:marRight w:val="0"/>
      <w:marTop w:val="0"/>
      <w:marBottom w:val="0"/>
      <w:divBdr>
        <w:top w:val="none" w:sz="0" w:space="0" w:color="auto"/>
        <w:left w:val="none" w:sz="0" w:space="0" w:color="auto"/>
        <w:bottom w:val="none" w:sz="0" w:space="0" w:color="auto"/>
        <w:right w:val="none" w:sz="0" w:space="0" w:color="auto"/>
      </w:divBdr>
    </w:div>
    <w:div w:id="122310560">
      <w:bodyDiv w:val="1"/>
      <w:marLeft w:val="0"/>
      <w:marRight w:val="0"/>
      <w:marTop w:val="0"/>
      <w:marBottom w:val="0"/>
      <w:divBdr>
        <w:top w:val="none" w:sz="0" w:space="0" w:color="auto"/>
        <w:left w:val="none" w:sz="0" w:space="0" w:color="auto"/>
        <w:bottom w:val="none" w:sz="0" w:space="0" w:color="auto"/>
        <w:right w:val="none" w:sz="0" w:space="0" w:color="auto"/>
      </w:divBdr>
    </w:div>
    <w:div w:id="122623498">
      <w:bodyDiv w:val="1"/>
      <w:marLeft w:val="0"/>
      <w:marRight w:val="0"/>
      <w:marTop w:val="0"/>
      <w:marBottom w:val="0"/>
      <w:divBdr>
        <w:top w:val="none" w:sz="0" w:space="0" w:color="auto"/>
        <w:left w:val="none" w:sz="0" w:space="0" w:color="auto"/>
        <w:bottom w:val="none" w:sz="0" w:space="0" w:color="auto"/>
        <w:right w:val="none" w:sz="0" w:space="0" w:color="auto"/>
      </w:divBdr>
    </w:div>
    <w:div w:id="123739166">
      <w:bodyDiv w:val="1"/>
      <w:marLeft w:val="0"/>
      <w:marRight w:val="0"/>
      <w:marTop w:val="0"/>
      <w:marBottom w:val="0"/>
      <w:divBdr>
        <w:top w:val="none" w:sz="0" w:space="0" w:color="auto"/>
        <w:left w:val="none" w:sz="0" w:space="0" w:color="auto"/>
        <w:bottom w:val="none" w:sz="0" w:space="0" w:color="auto"/>
        <w:right w:val="none" w:sz="0" w:space="0" w:color="auto"/>
      </w:divBdr>
    </w:div>
    <w:div w:id="123890312">
      <w:bodyDiv w:val="1"/>
      <w:marLeft w:val="0"/>
      <w:marRight w:val="0"/>
      <w:marTop w:val="0"/>
      <w:marBottom w:val="0"/>
      <w:divBdr>
        <w:top w:val="none" w:sz="0" w:space="0" w:color="auto"/>
        <w:left w:val="none" w:sz="0" w:space="0" w:color="auto"/>
        <w:bottom w:val="none" w:sz="0" w:space="0" w:color="auto"/>
        <w:right w:val="none" w:sz="0" w:space="0" w:color="auto"/>
      </w:divBdr>
    </w:div>
    <w:div w:id="125397181">
      <w:bodyDiv w:val="1"/>
      <w:marLeft w:val="0"/>
      <w:marRight w:val="0"/>
      <w:marTop w:val="0"/>
      <w:marBottom w:val="0"/>
      <w:divBdr>
        <w:top w:val="none" w:sz="0" w:space="0" w:color="auto"/>
        <w:left w:val="none" w:sz="0" w:space="0" w:color="auto"/>
        <w:bottom w:val="none" w:sz="0" w:space="0" w:color="auto"/>
        <w:right w:val="none" w:sz="0" w:space="0" w:color="auto"/>
      </w:divBdr>
    </w:div>
    <w:div w:id="125856326">
      <w:bodyDiv w:val="1"/>
      <w:marLeft w:val="0"/>
      <w:marRight w:val="0"/>
      <w:marTop w:val="0"/>
      <w:marBottom w:val="0"/>
      <w:divBdr>
        <w:top w:val="none" w:sz="0" w:space="0" w:color="auto"/>
        <w:left w:val="none" w:sz="0" w:space="0" w:color="auto"/>
        <w:bottom w:val="none" w:sz="0" w:space="0" w:color="auto"/>
        <w:right w:val="none" w:sz="0" w:space="0" w:color="auto"/>
      </w:divBdr>
    </w:div>
    <w:div w:id="126318761">
      <w:bodyDiv w:val="1"/>
      <w:marLeft w:val="0"/>
      <w:marRight w:val="0"/>
      <w:marTop w:val="0"/>
      <w:marBottom w:val="0"/>
      <w:divBdr>
        <w:top w:val="none" w:sz="0" w:space="0" w:color="auto"/>
        <w:left w:val="none" w:sz="0" w:space="0" w:color="auto"/>
        <w:bottom w:val="none" w:sz="0" w:space="0" w:color="auto"/>
        <w:right w:val="none" w:sz="0" w:space="0" w:color="auto"/>
      </w:divBdr>
    </w:div>
    <w:div w:id="127941270">
      <w:bodyDiv w:val="1"/>
      <w:marLeft w:val="0"/>
      <w:marRight w:val="0"/>
      <w:marTop w:val="0"/>
      <w:marBottom w:val="0"/>
      <w:divBdr>
        <w:top w:val="none" w:sz="0" w:space="0" w:color="auto"/>
        <w:left w:val="none" w:sz="0" w:space="0" w:color="auto"/>
        <w:bottom w:val="none" w:sz="0" w:space="0" w:color="auto"/>
        <w:right w:val="none" w:sz="0" w:space="0" w:color="auto"/>
      </w:divBdr>
    </w:div>
    <w:div w:id="131487241">
      <w:bodyDiv w:val="1"/>
      <w:marLeft w:val="0"/>
      <w:marRight w:val="0"/>
      <w:marTop w:val="0"/>
      <w:marBottom w:val="0"/>
      <w:divBdr>
        <w:top w:val="none" w:sz="0" w:space="0" w:color="auto"/>
        <w:left w:val="none" w:sz="0" w:space="0" w:color="auto"/>
        <w:bottom w:val="none" w:sz="0" w:space="0" w:color="auto"/>
        <w:right w:val="none" w:sz="0" w:space="0" w:color="auto"/>
      </w:divBdr>
    </w:div>
    <w:div w:id="132648290">
      <w:bodyDiv w:val="1"/>
      <w:marLeft w:val="0"/>
      <w:marRight w:val="0"/>
      <w:marTop w:val="0"/>
      <w:marBottom w:val="0"/>
      <w:divBdr>
        <w:top w:val="none" w:sz="0" w:space="0" w:color="auto"/>
        <w:left w:val="none" w:sz="0" w:space="0" w:color="auto"/>
        <w:bottom w:val="none" w:sz="0" w:space="0" w:color="auto"/>
        <w:right w:val="none" w:sz="0" w:space="0" w:color="auto"/>
      </w:divBdr>
    </w:div>
    <w:div w:id="132917027">
      <w:bodyDiv w:val="1"/>
      <w:marLeft w:val="0"/>
      <w:marRight w:val="0"/>
      <w:marTop w:val="0"/>
      <w:marBottom w:val="0"/>
      <w:divBdr>
        <w:top w:val="none" w:sz="0" w:space="0" w:color="auto"/>
        <w:left w:val="none" w:sz="0" w:space="0" w:color="auto"/>
        <w:bottom w:val="none" w:sz="0" w:space="0" w:color="auto"/>
        <w:right w:val="none" w:sz="0" w:space="0" w:color="auto"/>
      </w:divBdr>
    </w:div>
    <w:div w:id="133912677">
      <w:bodyDiv w:val="1"/>
      <w:marLeft w:val="0"/>
      <w:marRight w:val="0"/>
      <w:marTop w:val="0"/>
      <w:marBottom w:val="0"/>
      <w:divBdr>
        <w:top w:val="none" w:sz="0" w:space="0" w:color="auto"/>
        <w:left w:val="none" w:sz="0" w:space="0" w:color="auto"/>
        <w:bottom w:val="none" w:sz="0" w:space="0" w:color="auto"/>
        <w:right w:val="none" w:sz="0" w:space="0" w:color="auto"/>
      </w:divBdr>
    </w:div>
    <w:div w:id="136412350">
      <w:bodyDiv w:val="1"/>
      <w:marLeft w:val="0"/>
      <w:marRight w:val="0"/>
      <w:marTop w:val="0"/>
      <w:marBottom w:val="0"/>
      <w:divBdr>
        <w:top w:val="none" w:sz="0" w:space="0" w:color="auto"/>
        <w:left w:val="none" w:sz="0" w:space="0" w:color="auto"/>
        <w:bottom w:val="none" w:sz="0" w:space="0" w:color="auto"/>
        <w:right w:val="none" w:sz="0" w:space="0" w:color="auto"/>
      </w:divBdr>
    </w:div>
    <w:div w:id="139422068">
      <w:bodyDiv w:val="1"/>
      <w:marLeft w:val="0"/>
      <w:marRight w:val="0"/>
      <w:marTop w:val="0"/>
      <w:marBottom w:val="0"/>
      <w:divBdr>
        <w:top w:val="none" w:sz="0" w:space="0" w:color="auto"/>
        <w:left w:val="none" w:sz="0" w:space="0" w:color="auto"/>
        <w:bottom w:val="none" w:sz="0" w:space="0" w:color="auto"/>
        <w:right w:val="none" w:sz="0" w:space="0" w:color="auto"/>
      </w:divBdr>
    </w:div>
    <w:div w:id="143595383">
      <w:bodyDiv w:val="1"/>
      <w:marLeft w:val="0"/>
      <w:marRight w:val="0"/>
      <w:marTop w:val="0"/>
      <w:marBottom w:val="0"/>
      <w:divBdr>
        <w:top w:val="none" w:sz="0" w:space="0" w:color="auto"/>
        <w:left w:val="none" w:sz="0" w:space="0" w:color="auto"/>
        <w:bottom w:val="none" w:sz="0" w:space="0" w:color="auto"/>
        <w:right w:val="none" w:sz="0" w:space="0" w:color="auto"/>
      </w:divBdr>
    </w:div>
    <w:div w:id="144703913">
      <w:bodyDiv w:val="1"/>
      <w:marLeft w:val="0"/>
      <w:marRight w:val="0"/>
      <w:marTop w:val="0"/>
      <w:marBottom w:val="0"/>
      <w:divBdr>
        <w:top w:val="none" w:sz="0" w:space="0" w:color="auto"/>
        <w:left w:val="none" w:sz="0" w:space="0" w:color="auto"/>
        <w:bottom w:val="none" w:sz="0" w:space="0" w:color="auto"/>
        <w:right w:val="none" w:sz="0" w:space="0" w:color="auto"/>
      </w:divBdr>
    </w:div>
    <w:div w:id="145123666">
      <w:bodyDiv w:val="1"/>
      <w:marLeft w:val="0"/>
      <w:marRight w:val="0"/>
      <w:marTop w:val="0"/>
      <w:marBottom w:val="0"/>
      <w:divBdr>
        <w:top w:val="none" w:sz="0" w:space="0" w:color="auto"/>
        <w:left w:val="none" w:sz="0" w:space="0" w:color="auto"/>
        <w:bottom w:val="none" w:sz="0" w:space="0" w:color="auto"/>
        <w:right w:val="none" w:sz="0" w:space="0" w:color="auto"/>
      </w:divBdr>
    </w:div>
    <w:div w:id="146942701">
      <w:bodyDiv w:val="1"/>
      <w:marLeft w:val="0"/>
      <w:marRight w:val="0"/>
      <w:marTop w:val="0"/>
      <w:marBottom w:val="0"/>
      <w:divBdr>
        <w:top w:val="none" w:sz="0" w:space="0" w:color="auto"/>
        <w:left w:val="none" w:sz="0" w:space="0" w:color="auto"/>
        <w:bottom w:val="none" w:sz="0" w:space="0" w:color="auto"/>
        <w:right w:val="none" w:sz="0" w:space="0" w:color="auto"/>
      </w:divBdr>
    </w:div>
    <w:div w:id="147793132">
      <w:bodyDiv w:val="1"/>
      <w:marLeft w:val="0"/>
      <w:marRight w:val="0"/>
      <w:marTop w:val="0"/>
      <w:marBottom w:val="0"/>
      <w:divBdr>
        <w:top w:val="none" w:sz="0" w:space="0" w:color="auto"/>
        <w:left w:val="none" w:sz="0" w:space="0" w:color="auto"/>
        <w:bottom w:val="none" w:sz="0" w:space="0" w:color="auto"/>
        <w:right w:val="none" w:sz="0" w:space="0" w:color="auto"/>
      </w:divBdr>
    </w:div>
    <w:div w:id="149563177">
      <w:bodyDiv w:val="1"/>
      <w:marLeft w:val="0"/>
      <w:marRight w:val="0"/>
      <w:marTop w:val="0"/>
      <w:marBottom w:val="0"/>
      <w:divBdr>
        <w:top w:val="none" w:sz="0" w:space="0" w:color="auto"/>
        <w:left w:val="none" w:sz="0" w:space="0" w:color="auto"/>
        <w:bottom w:val="none" w:sz="0" w:space="0" w:color="auto"/>
        <w:right w:val="none" w:sz="0" w:space="0" w:color="auto"/>
      </w:divBdr>
    </w:div>
    <w:div w:id="151217008">
      <w:bodyDiv w:val="1"/>
      <w:marLeft w:val="0"/>
      <w:marRight w:val="0"/>
      <w:marTop w:val="0"/>
      <w:marBottom w:val="0"/>
      <w:divBdr>
        <w:top w:val="none" w:sz="0" w:space="0" w:color="auto"/>
        <w:left w:val="none" w:sz="0" w:space="0" w:color="auto"/>
        <w:bottom w:val="none" w:sz="0" w:space="0" w:color="auto"/>
        <w:right w:val="none" w:sz="0" w:space="0" w:color="auto"/>
      </w:divBdr>
    </w:div>
    <w:div w:id="152570984">
      <w:bodyDiv w:val="1"/>
      <w:marLeft w:val="0"/>
      <w:marRight w:val="0"/>
      <w:marTop w:val="0"/>
      <w:marBottom w:val="0"/>
      <w:divBdr>
        <w:top w:val="none" w:sz="0" w:space="0" w:color="auto"/>
        <w:left w:val="none" w:sz="0" w:space="0" w:color="auto"/>
        <w:bottom w:val="none" w:sz="0" w:space="0" w:color="auto"/>
        <w:right w:val="none" w:sz="0" w:space="0" w:color="auto"/>
      </w:divBdr>
    </w:div>
    <w:div w:id="152719684">
      <w:bodyDiv w:val="1"/>
      <w:marLeft w:val="0"/>
      <w:marRight w:val="0"/>
      <w:marTop w:val="0"/>
      <w:marBottom w:val="0"/>
      <w:divBdr>
        <w:top w:val="none" w:sz="0" w:space="0" w:color="auto"/>
        <w:left w:val="none" w:sz="0" w:space="0" w:color="auto"/>
        <w:bottom w:val="none" w:sz="0" w:space="0" w:color="auto"/>
        <w:right w:val="none" w:sz="0" w:space="0" w:color="auto"/>
      </w:divBdr>
    </w:div>
    <w:div w:id="153643364">
      <w:bodyDiv w:val="1"/>
      <w:marLeft w:val="0"/>
      <w:marRight w:val="0"/>
      <w:marTop w:val="0"/>
      <w:marBottom w:val="0"/>
      <w:divBdr>
        <w:top w:val="none" w:sz="0" w:space="0" w:color="auto"/>
        <w:left w:val="none" w:sz="0" w:space="0" w:color="auto"/>
        <w:bottom w:val="none" w:sz="0" w:space="0" w:color="auto"/>
        <w:right w:val="none" w:sz="0" w:space="0" w:color="auto"/>
      </w:divBdr>
    </w:div>
    <w:div w:id="158153800">
      <w:bodyDiv w:val="1"/>
      <w:marLeft w:val="0"/>
      <w:marRight w:val="0"/>
      <w:marTop w:val="0"/>
      <w:marBottom w:val="0"/>
      <w:divBdr>
        <w:top w:val="none" w:sz="0" w:space="0" w:color="auto"/>
        <w:left w:val="none" w:sz="0" w:space="0" w:color="auto"/>
        <w:bottom w:val="none" w:sz="0" w:space="0" w:color="auto"/>
        <w:right w:val="none" w:sz="0" w:space="0" w:color="auto"/>
      </w:divBdr>
    </w:div>
    <w:div w:id="165872690">
      <w:bodyDiv w:val="1"/>
      <w:marLeft w:val="0"/>
      <w:marRight w:val="0"/>
      <w:marTop w:val="0"/>
      <w:marBottom w:val="0"/>
      <w:divBdr>
        <w:top w:val="none" w:sz="0" w:space="0" w:color="auto"/>
        <w:left w:val="none" w:sz="0" w:space="0" w:color="auto"/>
        <w:bottom w:val="none" w:sz="0" w:space="0" w:color="auto"/>
        <w:right w:val="none" w:sz="0" w:space="0" w:color="auto"/>
      </w:divBdr>
    </w:div>
    <w:div w:id="168758451">
      <w:bodyDiv w:val="1"/>
      <w:marLeft w:val="0"/>
      <w:marRight w:val="0"/>
      <w:marTop w:val="0"/>
      <w:marBottom w:val="0"/>
      <w:divBdr>
        <w:top w:val="none" w:sz="0" w:space="0" w:color="auto"/>
        <w:left w:val="none" w:sz="0" w:space="0" w:color="auto"/>
        <w:bottom w:val="none" w:sz="0" w:space="0" w:color="auto"/>
        <w:right w:val="none" w:sz="0" w:space="0" w:color="auto"/>
      </w:divBdr>
    </w:div>
    <w:div w:id="170992288">
      <w:bodyDiv w:val="1"/>
      <w:marLeft w:val="0"/>
      <w:marRight w:val="0"/>
      <w:marTop w:val="0"/>
      <w:marBottom w:val="0"/>
      <w:divBdr>
        <w:top w:val="none" w:sz="0" w:space="0" w:color="auto"/>
        <w:left w:val="none" w:sz="0" w:space="0" w:color="auto"/>
        <w:bottom w:val="none" w:sz="0" w:space="0" w:color="auto"/>
        <w:right w:val="none" w:sz="0" w:space="0" w:color="auto"/>
      </w:divBdr>
    </w:div>
    <w:div w:id="171458414">
      <w:bodyDiv w:val="1"/>
      <w:marLeft w:val="0"/>
      <w:marRight w:val="0"/>
      <w:marTop w:val="0"/>
      <w:marBottom w:val="0"/>
      <w:divBdr>
        <w:top w:val="none" w:sz="0" w:space="0" w:color="auto"/>
        <w:left w:val="none" w:sz="0" w:space="0" w:color="auto"/>
        <w:bottom w:val="none" w:sz="0" w:space="0" w:color="auto"/>
        <w:right w:val="none" w:sz="0" w:space="0" w:color="auto"/>
      </w:divBdr>
    </w:div>
    <w:div w:id="173038772">
      <w:bodyDiv w:val="1"/>
      <w:marLeft w:val="0"/>
      <w:marRight w:val="0"/>
      <w:marTop w:val="0"/>
      <w:marBottom w:val="0"/>
      <w:divBdr>
        <w:top w:val="none" w:sz="0" w:space="0" w:color="auto"/>
        <w:left w:val="none" w:sz="0" w:space="0" w:color="auto"/>
        <w:bottom w:val="none" w:sz="0" w:space="0" w:color="auto"/>
        <w:right w:val="none" w:sz="0" w:space="0" w:color="auto"/>
      </w:divBdr>
    </w:div>
    <w:div w:id="184758364">
      <w:bodyDiv w:val="1"/>
      <w:marLeft w:val="0"/>
      <w:marRight w:val="0"/>
      <w:marTop w:val="0"/>
      <w:marBottom w:val="0"/>
      <w:divBdr>
        <w:top w:val="none" w:sz="0" w:space="0" w:color="auto"/>
        <w:left w:val="none" w:sz="0" w:space="0" w:color="auto"/>
        <w:bottom w:val="none" w:sz="0" w:space="0" w:color="auto"/>
        <w:right w:val="none" w:sz="0" w:space="0" w:color="auto"/>
      </w:divBdr>
    </w:div>
    <w:div w:id="185757319">
      <w:bodyDiv w:val="1"/>
      <w:marLeft w:val="0"/>
      <w:marRight w:val="0"/>
      <w:marTop w:val="0"/>
      <w:marBottom w:val="0"/>
      <w:divBdr>
        <w:top w:val="none" w:sz="0" w:space="0" w:color="auto"/>
        <w:left w:val="none" w:sz="0" w:space="0" w:color="auto"/>
        <w:bottom w:val="none" w:sz="0" w:space="0" w:color="auto"/>
        <w:right w:val="none" w:sz="0" w:space="0" w:color="auto"/>
      </w:divBdr>
    </w:div>
    <w:div w:id="189269293">
      <w:bodyDiv w:val="1"/>
      <w:marLeft w:val="0"/>
      <w:marRight w:val="0"/>
      <w:marTop w:val="0"/>
      <w:marBottom w:val="0"/>
      <w:divBdr>
        <w:top w:val="none" w:sz="0" w:space="0" w:color="auto"/>
        <w:left w:val="none" w:sz="0" w:space="0" w:color="auto"/>
        <w:bottom w:val="none" w:sz="0" w:space="0" w:color="auto"/>
        <w:right w:val="none" w:sz="0" w:space="0" w:color="auto"/>
      </w:divBdr>
    </w:div>
    <w:div w:id="189614793">
      <w:bodyDiv w:val="1"/>
      <w:marLeft w:val="0"/>
      <w:marRight w:val="0"/>
      <w:marTop w:val="0"/>
      <w:marBottom w:val="0"/>
      <w:divBdr>
        <w:top w:val="none" w:sz="0" w:space="0" w:color="auto"/>
        <w:left w:val="none" w:sz="0" w:space="0" w:color="auto"/>
        <w:bottom w:val="none" w:sz="0" w:space="0" w:color="auto"/>
        <w:right w:val="none" w:sz="0" w:space="0" w:color="auto"/>
      </w:divBdr>
    </w:div>
    <w:div w:id="193933718">
      <w:bodyDiv w:val="1"/>
      <w:marLeft w:val="0"/>
      <w:marRight w:val="0"/>
      <w:marTop w:val="0"/>
      <w:marBottom w:val="0"/>
      <w:divBdr>
        <w:top w:val="none" w:sz="0" w:space="0" w:color="auto"/>
        <w:left w:val="none" w:sz="0" w:space="0" w:color="auto"/>
        <w:bottom w:val="none" w:sz="0" w:space="0" w:color="auto"/>
        <w:right w:val="none" w:sz="0" w:space="0" w:color="auto"/>
      </w:divBdr>
    </w:div>
    <w:div w:id="199362872">
      <w:bodyDiv w:val="1"/>
      <w:marLeft w:val="0"/>
      <w:marRight w:val="0"/>
      <w:marTop w:val="0"/>
      <w:marBottom w:val="0"/>
      <w:divBdr>
        <w:top w:val="none" w:sz="0" w:space="0" w:color="auto"/>
        <w:left w:val="none" w:sz="0" w:space="0" w:color="auto"/>
        <w:bottom w:val="none" w:sz="0" w:space="0" w:color="auto"/>
        <w:right w:val="none" w:sz="0" w:space="0" w:color="auto"/>
      </w:divBdr>
    </w:div>
    <w:div w:id="200480582">
      <w:bodyDiv w:val="1"/>
      <w:marLeft w:val="0"/>
      <w:marRight w:val="0"/>
      <w:marTop w:val="0"/>
      <w:marBottom w:val="0"/>
      <w:divBdr>
        <w:top w:val="none" w:sz="0" w:space="0" w:color="auto"/>
        <w:left w:val="none" w:sz="0" w:space="0" w:color="auto"/>
        <w:bottom w:val="none" w:sz="0" w:space="0" w:color="auto"/>
        <w:right w:val="none" w:sz="0" w:space="0" w:color="auto"/>
      </w:divBdr>
    </w:div>
    <w:div w:id="204679209">
      <w:bodyDiv w:val="1"/>
      <w:marLeft w:val="0"/>
      <w:marRight w:val="0"/>
      <w:marTop w:val="0"/>
      <w:marBottom w:val="0"/>
      <w:divBdr>
        <w:top w:val="none" w:sz="0" w:space="0" w:color="auto"/>
        <w:left w:val="none" w:sz="0" w:space="0" w:color="auto"/>
        <w:bottom w:val="none" w:sz="0" w:space="0" w:color="auto"/>
        <w:right w:val="none" w:sz="0" w:space="0" w:color="auto"/>
      </w:divBdr>
    </w:div>
    <w:div w:id="207763342">
      <w:bodyDiv w:val="1"/>
      <w:marLeft w:val="0"/>
      <w:marRight w:val="0"/>
      <w:marTop w:val="0"/>
      <w:marBottom w:val="0"/>
      <w:divBdr>
        <w:top w:val="none" w:sz="0" w:space="0" w:color="auto"/>
        <w:left w:val="none" w:sz="0" w:space="0" w:color="auto"/>
        <w:bottom w:val="none" w:sz="0" w:space="0" w:color="auto"/>
        <w:right w:val="none" w:sz="0" w:space="0" w:color="auto"/>
      </w:divBdr>
      <w:divsChild>
        <w:div w:id="675309300">
          <w:marLeft w:val="0"/>
          <w:marRight w:val="0"/>
          <w:marTop w:val="0"/>
          <w:marBottom w:val="0"/>
          <w:divBdr>
            <w:top w:val="none" w:sz="0" w:space="0" w:color="auto"/>
            <w:left w:val="none" w:sz="0" w:space="0" w:color="auto"/>
            <w:bottom w:val="none" w:sz="0" w:space="0" w:color="auto"/>
            <w:right w:val="none" w:sz="0" w:space="0" w:color="auto"/>
          </w:divBdr>
          <w:divsChild>
            <w:div w:id="1546605146">
              <w:marLeft w:val="0"/>
              <w:marRight w:val="0"/>
              <w:marTop w:val="0"/>
              <w:marBottom w:val="0"/>
              <w:divBdr>
                <w:top w:val="none" w:sz="0" w:space="0" w:color="auto"/>
                <w:left w:val="none" w:sz="0" w:space="0" w:color="auto"/>
                <w:bottom w:val="none" w:sz="0" w:space="0" w:color="auto"/>
                <w:right w:val="none" w:sz="0" w:space="0" w:color="auto"/>
              </w:divBdr>
            </w:div>
            <w:div w:id="1568957718">
              <w:marLeft w:val="0"/>
              <w:marRight w:val="0"/>
              <w:marTop w:val="0"/>
              <w:marBottom w:val="0"/>
              <w:divBdr>
                <w:top w:val="none" w:sz="0" w:space="0" w:color="auto"/>
                <w:left w:val="none" w:sz="0" w:space="0" w:color="auto"/>
                <w:bottom w:val="none" w:sz="0" w:space="0" w:color="auto"/>
                <w:right w:val="none" w:sz="0" w:space="0" w:color="auto"/>
              </w:divBdr>
            </w:div>
          </w:divsChild>
        </w:div>
        <w:div w:id="2114782325">
          <w:marLeft w:val="0"/>
          <w:marRight w:val="0"/>
          <w:marTop w:val="0"/>
          <w:marBottom w:val="0"/>
          <w:divBdr>
            <w:top w:val="none" w:sz="0" w:space="0" w:color="auto"/>
            <w:left w:val="none" w:sz="0" w:space="0" w:color="auto"/>
            <w:bottom w:val="none" w:sz="0" w:space="0" w:color="auto"/>
            <w:right w:val="none" w:sz="0" w:space="0" w:color="auto"/>
          </w:divBdr>
          <w:divsChild>
            <w:div w:id="1176578330">
              <w:marLeft w:val="0"/>
              <w:marRight w:val="0"/>
              <w:marTop w:val="0"/>
              <w:marBottom w:val="0"/>
              <w:divBdr>
                <w:top w:val="none" w:sz="0" w:space="0" w:color="auto"/>
                <w:left w:val="none" w:sz="0" w:space="0" w:color="auto"/>
                <w:bottom w:val="none" w:sz="0" w:space="0" w:color="auto"/>
                <w:right w:val="none" w:sz="0" w:space="0" w:color="auto"/>
              </w:divBdr>
            </w:div>
            <w:div w:id="1129130457">
              <w:marLeft w:val="0"/>
              <w:marRight w:val="0"/>
              <w:marTop w:val="0"/>
              <w:marBottom w:val="0"/>
              <w:divBdr>
                <w:top w:val="none" w:sz="0" w:space="0" w:color="auto"/>
                <w:left w:val="none" w:sz="0" w:space="0" w:color="auto"/>
                <w:bottom w:val="none" w:sz="0" w:space="0" w:color="auto"/>
                <w:right w:val="none" w:sz="0" w:space="0" w:color="auto"/>
              </w:divBdr>
              <w:divsChild>
                <w:div w:id="1443067700">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 w:id="241837062">
          <w:marLeft w:val="0"/>
          <w:marRight w:val="0"/>
          <w:marTop w:val="0"/>
          <w:marBottom w:val="0"/>
          <w:divBdr>
            <w:top w:val="none" w:sz="0" w:space="0" w:color="auto"/>
            <w:left w:val="none" w:sz="0" w:space="0" w:color="auto"/>
            <w:bottom w:val="none" w:sz="0" w:space="0" w:color="auto"/>
            <w:right w:val="none" w:sz="0" w:space="0" w:color="auto"/>
          </w:divBdr>
          <w:divsChild>
            <w:div w:id="542327513">
              <w:marLeft w:val="0"/>
              <w:marRight w:val="0"/>
              <w:marTop w:val="0"/>
              <w:marBottom w:val="0"/>
              <w:divBdr>
                <w:top w:val="none" w:sz="0" w:space="0" w:color="auto"/>
                <w:left w:val="none" w:sz="0" w:space="0" w:color="auto"/>
                <w:bottom w:val="none" w:sz="0" w:space="0" w:color="auto"/>
                <w:right w:val="none" w:sz="0" w:space="0" w:color="auto"/>
              </w:divBdr>
              <w:divsChild>
                <w:div w:id="1305550097">
                  <w:marLeft w:val="0"/>
                  <w:marRight w:val="0"/>
                  <w:marTop w:val="0"/>
                  <w:marBottom w:val="0"/>
                  <w:divBdr>
                    <w:top w:val="none" w:sz="0" w:space="0" w:color="auto"/>
                    <w:left w:val="none" w:sz="0" w:space="0" w:color="auto"/>
                    <w:bottom w:val="none" w:sz="0" w:space="0" w:color="auto"/>
                    <w:right w:val="none" w:sz="0" w:space="0" w:color="auto"/>
                  </w:divBdr>
                  <w:divsChild>
                    <w:div w:id="1592853950">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91025">
      <w:bodyDiv w:val="1"/>
      <w:marLeft w:val="0"/>
      <w:marRight w:val="0"/>
      <w:marTop w:val="0"/>
      <w:marBottom w:val="0"/>
      <w:divBdr>
        <w:top w:val="none" w:sz="0" w:space="0" w:color="auto"/>
        <w:left w:val="none" w:sz="0" w:space="0" w:color="auto"/>
        <w:bottom w:val="none" w:sz="0" w:space="0" w:color="auto"/>
        <w:right w:val="none" w:sz="0" w:space="0" w:color="auto"/>
      </w:divBdr>
    </w:div>
    <w:div w:id="215043970">
      <w:bodyDiv w:val="1"/>
      <w:marLeft w:val="0"/>
      <w:marRight w:val="0"/>
      <w:marTop w:val="0"/>
      <w:marBottom w:val="0"/>
      <w:divBdr>
        <w:top w:val="none" w:sz="0" w:space="0" w:color="auto"/>
        <w:left w:val="none" w:sz="0" w:space="0" w:color="auto"/>
        <w:bottom w:val="none" w:sz="0" w:space="0" w:color="auto"/>
        <w:right w:val="none" w:sz="0" w:space="0" w:color="auto"/>
      </w:divBdr>
    </w:div>
    <w:div w:id="216093664">
      <w:bodyDiv w:val="1"/>
      <w:marLeft w:val="0"/>
      <w:marRight w:val="0"/>
      <w:marTop w:val="0"/>
      <w:marBottom w:val="0"/>
      <w:divBdr>
        <w:top w:val="none" w:sz="0" w:space="0" w:color="auto"/>
        <w:left w:val="none" w:sz="0" w:space="0" w:color="auto"/>
        <w:bottom w:val="none" w:sz="0" w:space="0" w:color="auto"/>
        <w:right w:val="none" w:sz="0" w:space="0" w:color="auto"/>
      </w:divBdr>
    </w:div>
    <w:div w:id="216667398">
      <w:bodyDiv w:val="1"/>
      <w:marLeft w:val="0"/>
      <w:marRight w:val="0"/>
      <w:marTop w:val="0"/>
      <w:marBottom w:val="0"/>
      <w:divBdr>
        <w:top w:val="none" w:sz="0" w:space="0" w:color="auto"/>
        <w:left w:val="none" w:sz="0" w:space="0" w:color="auto"/>
        <w:bottom w:val="none" w:sz="0" w:space="0" w:color="auto"/>
        <w:right w:val="none" w:sz="0" w:space="0" w:color="auto"/>
      </w:divBdr>
    </w:div>
    <w:div w:id="217397924">
      <w:bodyDiv w:val="1"/>
      <w:marLeft w:val="0"/>
      <w:marRight w:val="0"/>
      <w:marTop w:val="0"/>
      <w:marBottom w:val="0"/>
      <w:divBdr>
        <w:top w:val="none" w:sz="0" w:space="0" w:color="auto"/>
        <w:left w:val="none" w:sz="0" w:space="0" w:color="auto"/>
        <w:bottom w:val="none" w:sz="0" w:space="0" w:color="auto"/>
        <w:right w:val="none" w:sz="0" w:space="0" w:color="auto"/>
      </w:divBdr>
    </w:div>
    <w:div w:id="217983817">
      <w:bodyDiv w:val="1"/>
      <w:marLeft w:val="0"/>
      <w:marRight w:val="0"/>
      <w:marTop w:val="0"/>
      <w:marBottom w:val="0"/>
      <w:divBdr>
        <w:top w:val="none" w:sz="0" w:space="0" w:color="auto"/>
        <w:left w:val="none" w:sz="0" w:space="0" w:color="auto"/>
        <w:bottom w:val="none" w:sz="0" w:space="0" w:color="auto"/>
        <w:right w:val="none" w:sz="0" w:space="0" w:color="auto"/>
      </w:divBdr>
    </w:div>
    <w:div w:id="219635026">
      <w:bodyDiv w:val="1"/>
      <w:marLeft w:val="0"/>
      <w:marRight w:val="0"/>
      <w:marTop w:val="0"/>
      <w:marBottom w:val="0"/>
      <w:divBdr>
        <w:top w:val="none" w:sz="0" w:space="0" w:color="auto"/>
        <w:left w:val="none" w:sz="0" w:space="0" w:color="auto"/>
        <w:bottom w:val="none" w:sz="0" w:space="0" w:color="auto"/>
        <w:right w:val="none" w:sz="0" w:space="0" w:color="auto"/>
      </w:divBdr>
    </w:div>
    <w:div w:id="220211604">
      <w:bodyDiv w:val="1"/>
      <w:marLeft w:val="0"/>
      <w:marRight w:val="0"/>
      <w:marTop w:val="0"/>
      <w:marBottom w:val="0"/>
      <w:divBdr>
        <w:top w:val="none" w:sz="0" w:space="0" w:color="auto"/>
        <w:left w:val="none" w:sz="0" w:space="0" w:color="auto"/>
        <w:bottom w:val="none" w:sz="0" w:space="0" w:color="auto"/>
        <w:right w:val="none" w:sz="0" w:space="0" w:color="auto"/>
      </w:divBdr>
    </w:div>
    <w:div w:id="221138955">
      <w:bodyDiv w:val="1"/>
      <w:marLeft w:val="0"/>
      <w:marRight w:val="0"/>
      <w:marTop w:val="0"/>
      <w:marBottom w:val="0"/>
      <w:divBdr>
        <w:top w:val="none" w:sz="0" w:space="0" w:color="auto"/>
        <w:left w:val="none" w:sz="0" w:space="0" w:color="auto"/>
        <w:bottom w:val="none" w:sz="0" w:space="0" w:color="auto"/>
        <w:right w:val="none" w:sz="0" w:space="0" w:color="auto"/>
      </w:divBdr>
    </w:div>
    <w:div w:id="221336804">
      <w:bodyDiv w:val="1"/>
      <w:marLeft w:val="0"/>
      <w:marRight w:val="0"/>
      <w:marTop w:val="0"/>
      <w:marBottom w:val="0"/>
      <w:divBdr>
        <w:top w:val="none" w:sz="0" w:space="0" w:color="auto"/>
        <w:left w:val="none" w:sz="0" w:space="0" w:color="auto"/>
        <w:bottom w:val="none" w:sz="0" w:space="0" w:color="auto"/>
        <w:right w:val="none" w:sz="0" w:space="0" w:color="auto"/>
      </w:divBdr>
    </w:div>
    <w:div w:id="223570408">
      <w:bodyDiv w:val="1"/>
      <w:marLeft w:val="0"/>
      <w:marRight w:val="0"/>
      <w:marTop w:val="0"/>
      <w:marBottom w:val="0"/>
      <w:divBdr>
        <w:top w:val="none" w:sz="0" w:space="0" w:color="auto"/>
        <w:left w:val="none" w:sz="0" w:space="0" w:color="auto"/>
        <w:bottom w:val="none" w:sz="0" w:space="0" w:color="auto"/>
        <w:right w:val="none" w:sz="0" w:space="0" w:color="auto"/>
      </w:divBdr>
    </w:div>
    <w:div w:id="224993820">
      <w:bodyDiv w:val="1"/>
      <w:marLeft w:val="0"/>
      <w:marRight w:val="0"/>
      <w:marTop w:val="0"/>
      <w:marBottom w:val="0"/>
      <w:divBdr>
        <w:top w:val="none" w:sz="0" w:space="0" w:color="auto"/>
        <w:left w:val="none" w:sz="0" w:space="0" w:color="auto"/>
        <w:bottom w:val="none" w:sz="0" w:space="0" w:color="auto"/>
        <w:right w:val="none" w:sz="0" w:space="0" w:color="auto"/>
      </w:divBdr>
    </w:div>
    <w:div w:id="226771023">
      <w:bodyDiv w:val="1"/>
      <w:marLeft w:val="0"/>
      <w:marRight w:val="0"/>
      <w:marTop w:val="0"/>
      <w:marBottom w:val="0"/>
      <w:divBdr>
        <w:top w:val="none" w:sz="0" w:space="0" w:color="auto"/>
        <w:left w:val="none" w:sz="0" w:space="0" w:color="auto"/>
        <w:bottom w:val="none" w:sz="0" w:space="0" w:color="auto"/>
        <w:right w:val="none" w:sz="0" w:space="0" w:color="auto"/>
      </w:divBdr>
    </w:div>
    <w:div w:id="227888649">
      <w:bodyDiv w:val="1"/>
      <w:marLeft w:val="0"/>
      <w:marRight w:val="0"/>
      <w:marTop w:val="0"/>
      <w:marBottom w:val="0"/>
      <w:divBdr>
        <w:top w:val="none" w:sz="0" w:space="0" w:color="auto"/>
        <w:left w:val="none" w:sz="0" w:space="0" w:color="auto"/>
        <w:bottom w:val="none" w:sz="0" w:space="0" w:color="auto"/>
        <w:right w:val="none" w:sz="0" w:space="0" w:color="auto"/>
      </w:divBdr>
    </w:div>
    <w:div w:id="228198542">
      <w:bodyDiv w:val="1"/>
      <w:marLeft w:val="0"/>
      <w:marRight w:val="0"/>
      <w:marTop w:val="0"/>
      <w:marBottom w:val="0"/>
      <w:divBdr>
        <w:top w:val="none" w:sz="0" w:space="0" w:color="auto"/>
        <w:left w:val="none" w:sz="0" w:space="0" w:color="auto"/>
        <w:bottom w:val="none" w:sz="0" w:space="0" w:color="auto"/>
        <w:right w:val="none" w:sz="0" w:space="0" w:color="auto"/>
      </w:divBdr>
    </w:div>
    <w:div w:id="232156906">
      <w:bodyDiv w:val="1"/>
      <w:marLeft w:val="0"/>
      <w:marRight w:val="0"/>
      <w:marTop w:val="0"/>
      <w:marBottom w:val="0"/>
      <w:divBdr>
        <w:top w:val="none" w:sz="0" w:space="0" w:color="auto"/>
        <w:left w:val="none" w:sz="0" w:space="0" w:color="auto"/>
        <w:bottom w:val="none" w:sz="0" w:space="0" w:color="auto"/>
        <w:right w:val="none" w:sz="0" w:space="0" w:color="auto"/>
      </w:divBdr>
    </w:div>
    <w:div w:id="235433162">
      <w:bodyDiv w:val="1"/>
      <w:marLeft w:val="0"/>
      <w:marRight w:val="0"/>
      <w:marTop w:val="0"/>
      <w:marBottom w:val="0"/>
      <w:divBdr>
        <w:top w:val="none" w:sz="0" w:space="0" w:color="auto"/>
        <w:left w:val="none" w:sz="0" w:space="0" w:color="auto"/>
        <w:bottom w:val="none" w:sz="0" w:space="0" w:color="auto"/>
        <w:right w:val="none" w:sz="0" w:space="0" w:color="auto"/>
      </w:divBdr>
    </w:div>
    <w:div w:id="235868369">
      <w:bodyDiv w:val="1"/>
      <w:marLeft w:val="0"/>
      <w:marRight w:val="0"/>
      <w:marTop w:val="0"/>
      <w:marBottom w:val="0"/>
      <w:divBdr>
        <w:top w:val="none" w:sz="0" w:space="0" w:color="auto"/>
        <w:left w:val="none" w:sz="0" w:space="0" w:color="auto"/>
        <w:bottom w:val="none" w:sz="0" w:space="0" w:color="auto"/>
        <w:right w:val="none" w:sz="0" w:space="0" w:color="auto"/>
      </w:divBdr>
    </w:div>
    <w:div w:id="237331273">
      <w:bodyDiv w:val="1"/>
      <w:marLeft w:val="0"/>
      <w:marRight w:val="0"/>
      <w:marTop w:val="0"/>
      <w:marBottom w:val="0"/>
      <w:divBdr>
        <w:top w:val="none" w:sz="0" w:space="0" w:color="auto"/>
        <w:left w:val="none" w:sz="0" w:space="0" w:color="auto"/>
        <w:bottom w:val="none" w:sz="0" w:space="0" w:color="auto"/>
        <w:right w:val="none" w:sz="0" w:space="0" w:color="auto"/>
      </w:divBdr>
    </w:div>
    <w:div w:id="238172575">
      <w:bodyDiv w:val="1"/>
      <w:marLeft w:val="0"/>
      <w:marRight w:val="0"/>
      <w:marTop w:val="0"/>
      <w:marBottom w:val="0"/>
      <w:divBdr>
        <w:top w:val="none" w:sz="0" w:space="0" w:color="auto"/>
        <w:left w:val="none" w:sz="0" w:space="0" w:color="auto"/>
        <w:bottom w:val="none" w:sz="0" w:space="0" w:color="auto"/>
        <w:right w:val="none" w:sz="0" w:space="0" w:color="auto"/>
      </w:divBdr>
    </w:div>
    <w:div w:id="238246418">
      <w:bodyDiv w:val="1"/>
      <w:marLeft w:val="0"/>
      <w:marRight w:val="0"/>
      <w:marTop w:val="0"/>
      <w:marBottom w:val="0"/>
      <w:divBdr>
        <w:top w:val="none" w:sz="0" w:space="0" w:color="auto"/>
        <w:left w:val="none" w:sz="0" w:space="0" w:color="auto"/>
        <w:bottom w:val="none" w:sz="0" w:space="0" w:color="auto"/>
        <w:right w:val="none" w:sz="0" w:space="0" w:color="auto"/>
      </w:divBdr>
    </w:div>
    <w:div w:id="238294313">
      <w:bodyDiv w:val="1"/>
      <w:marLeft w:val="0"/>
      <w:marRight w:val="0"/>
      <w:marTop w:val="0"/>
      <w:marBottom w:val="0"/>
      <w:divBdr>
        <w:top w:val="none" w:sz="0" w:space="0" w:color="auto"/>
        <w:left w:val="none" w:sz="0" w:space="0" w:color="auto"/>
        <w:bottom w:val="none" w:sz="0" w:space="0" w:color="auto"/>
        <w:right w:val="none" w:sz="0" w:space="0" w:color="auto"/>
      </w:divBdr>
    </w:div>
    <w:div w:id="238366129">
      <w:bodyDiv w:val="1"/>
      <w:marLeft w:val="0"/>
      <w:marRight w:val="0"/>
      <w:marTop w:val="0"/>
      <w:marBottom w:val="0"/>
      <w:divBdr>
        <w:top w:val="none" w:sz="0" w:space="0" w:color="auto"/>
        <w:left w:val="none" w:sz="0" w:space="0" w:color="auto"/>
        <w:bottom w:val="none" w:sz="0" w:space="0" w:color="auto"/>
        <w:right w:val="none" w:sz="0" w:space="0" w:color="auto"/>
      </w:divBdr>
    </w:div>
    <w:div w:id="242490312">
      <w:bodyDiv w:val="1"/>
      <w:marLeft w:val="0"/>
      <w:marRight w:val="0"/>
      <w:marTop w:val="0"/>
      <w:marBottom w:val="0"/>
      <w:divBdr>
        <w:top w:val="none" w:sz="0" w:space="0" w:color="auto"/>
        <w:left w:val="none" w:sz="0" w:space="0" w:color="auto"/>
        <w:bottom w:val="none" w:sz="0" w:space="0" w:color="auto"/>
        <w:right w:val="none" w:sz="0" w:space="0" w:color="auto"/>
      </w:divBdr>
    </w:div>
    <w:div w:id="243149020">
      <w:bodyDiv w:val="1"/>
      <w:marLeft w:val="0"/>
      <w:marRight w:val="0"/>
      <w:marTop w:val="0"/>
      <w:marBottom w:val="0"/>
      <w:divBdr>
        <w:top w:val="none" w:sz="0" w:space="0" w:color="auto"/>
        <w:left w:val="none" w:sz="0" w:space="0" w:color="auto"/>
        <w:bottom w:val="none" w:sz="0" w:space="0" w:color="auto"/>
        <w:right w:val="none" w:sz="0" w:space="0" w:color="auto"/>
      </w:divBdr>
    </w:div>
    <w:div w:id="244342916">
      <w:bodyDiv w:val="1"/>
      <w:marLeft w:val="0"/>
      <w:marRight w:val="0"/>
      <w:marTop w:val="0"/>
      <w:marBottom w:val="0"/>
      <w:divBdr>
        <w:top w:val="none" w:sz="0" w:space="0" w:color="auto"/>
        <w:left w:val="none" w:sz="0" w:space="0" w:color="auto"/>
        <w:bottom w:val="none" w:sz="0" w:space="0" w:color="auto"/>
        <w:right w:val="none" w:sz="0" w:space="0" w:color="auto"/>
      </w:divBdr>
    </w:div>
    <w:div w:id="246813637">
      <w:bodyDiv w:val="1"/>
      <w:marLeft w:val="0"/>
      <w:marRight w:val="0"/>
      <w:marTop w:val="0"/>
      <w:marBottom w:val="0"/>
      <w:divBdr>
        <w:top w:val="none" w:sz="0" w:space="0" w:color="auto"/>
        <w:left w:val="none" w:sz="0" w:space="0" w:color="auto"/>
        <w:bottom w:val="none" w:sz="0" w:space="0" w:color="auto"/>
        <w:right w:val="none" w:sz="0" w:space="0" w:color="auto"/>
      </w:divBdr>
    </w:div>
    <w:div w:id="247426119">
      <w:bodyDiv w:val="1"/>
      <w:marLeft w:val="0"/>
      <w:marRight w:val="0"/>
      <w:marTop w:val="0"/>
      <w:marBottom w:val="0"/>
      <w:divBdr>
        <w:top w:val="none" w:sz="0" w:space="0" w:color="auto"/>
        <w:left w:val="none" w:sz="0" w:space="0" w:color="auto"/>
        <w:bottom w:val="none" w:sz="0" w:space="0" w:color="auto"/>
        <w:right w:val="none" w:sz="0" w:space="0" w:color="auto"/>
      </w:divBdr>
    </w:div>
    <w:div w:id="247466255">
      <w:bodyDiv w:val="1"/>
      <w:marLeft w:val="0"/>
      <w:marRight w:val="0"/>
      <w:marTop w:val="0"/>
      <w:marBottom w:val="0"/>
      <w:divBdr>
        <w:top w:val="none" w:sz="0" w:space="0" w:color="auto"/>
        <w:left w:val="none" w:sz="0" w:space="0" w:color="auto"/>
        <w:bottom w:val="none" w:sz="0" w:space="0" w:color="auto"/>
        <w:right w:val="none" w:sz="0" w:space="0" w:color="auto"/>
      </w:divBdr>
    </w:div>
    <w:div w:id="247620704">
      <w:bodyDiv w:val="1"/>
      <w:marLeft w:val="0"/>
      <w:marRight w:val="0"/>
      <w:marTop w:val="0"/>
      <w:marBottom w:val="0"/>
      <w:divBdr>
        <w:top w:val="none" w:sz="0" w:space="0" w:color="auto"/>
        <w:left w:val="none" w:sz="0" w:space="0" w:color="auto"/>
        <w:bottom w:val="none" w:sz="0" w:space="0" w:color="auto"/>
        <w:right w:val="none" w:sz="0" w:space="0" w:color="auto"/>
      </w:divBdr>
    </w:div>
    <w:div w:id="249123918">
      <w:bodyDiv w:val="1"/>
      <w:marLeft w:val="0"/>
      <w:marRight w:val="0"/>
      <w:marTop w:val="0"/>
      <w:marBottom w:val="0"/>
      <w:divBdr>
        <w:top w:val="none" w:sz="0" w:space="0" w:color="auto"/>
        <w:left w:val="none" w:sz="0" w:space="0" w:color="auto"/>
        <w:bottom w:val="none" w:sz="0" w:space="0" w:color="auto"/>
        <w:right w:val="none" w:sz="0" w:space="0" w:color="auto"/>
      </w:divBdr>
    </w:div>
    <w:div w:id="249435512">
      <w:bodyDiv w:val="1"/>
      <w:marLeft w:val="0"/>
      <w:marRight w:val="0"/>
      <w:marTop w:val="0"/>
      <w:marBottom w:val="0"/>
      <w:divBdr>
        <w:top w:val="none" w:sz="0" w:space="0" w:color="auto"/>
        <w:left w:val="none" w:sz="0" w:space="0" w:color="auto"/>
        <w:bottom w:val="none" w:sz="0" w:space="0" w:color="auto"/>
        <w:right w:val="none" w:sz="0" w:space="0" w:color="auto"/>
      </w:divBdr>
    </w:div>
    <w:div w:id="250773148">
      <w:bodyDiv w:val="1"/>
      <w:marLeft w:val="0"/>
      <w:marRight w:val="0"/>
      <w:marTop w:val="0"/>
      <w:marBottom w:val="0"/>
      <w:divBdr>
        <w:top w:val="none" w:sz="0" w:space="0" w:color="auto"/>
        <w:left w:val="none" w:sz="0" w:space="0" w:color="auto"/>
        <w:bottom w:val="none" w:sz="0" w:space="0" w:color="auto"/>
        <w:right w:val="none" w:sz="0" w:space="0" w:color="auto"/>
      </w:divBdr>
    </w:div>
    <w:div w:id="251858832">
      <w:bodyDiv w:val="1"/>
      <w:marLeft w:val="0"/>
      <w:marRight w:val="0"/>
      <w:marTop w:val="0"/>
      <w:marBottom w:val="0"/>
      <w:divBdr>
        <w:top w:val="none" w:sz="0" w:space="0" w:color="auto"/>
        <w:left w:val="none" w:sz="0" w:space="0" w:color="auto"/>
        <w:bottom w:val="none" w:sz="0" w:space="0" w:color="auto"/>
        <w:right w:val="none" w:sz="0" w:space="0" w:color="auto"/>
      </w:divBdr>
    </w:div>
    <w:div w:id="253393588">
      <w:bodyDiv w:val="1"/>
      <w:marLeft w:val="0"/>
      <w:marRight w:val="0"/>
      <w:marTop w:val="0"/>
      <w:marBottom w:val="0"/>
      <w:divBdr>
        <w:top w:val="none" w:sz="0" w:space="0" w:color="auto"/>
        <w:left w:val="none" w:sz="0" w:space="0" w:color="auto"/>
        <w:bottom w:val="none" w:sz="0" w:space="0" w:color="auto"/>
        <w:right w:val="none" w:sz="0" w:space="0" w:color="auto"/>
      </w:divBdr>
    </w:div>
    <w:div w:id="254481047">
      <w:bodyDiv w:val="1"/>
      <w:marLeft w:val="0"/>
      <w:marRight w:val="0"/>
      <w:marTop w:val="0"/>
      <w:marBottom w:val="0"/>
      <w:divBdr>
        <w:top w:val="none" w:sz="0" w:space="0" w:color="auto"/>
        <w:left w:val="none" w:sz="0" w:space="0" w:color="auto"/>
        <w:bottom w:val="none" w:sz="0" w:space="0" w:color="auto"/>
        <w:right w:val="none" w:sz="0" w:space="0" w:color="auto"/>
      </w:divBdr>
    </w:div>
    <w:div w:id="255478931">
      <w:bodyDiv w:val="1"/>
      <w:marLeft w:val="0"/>
      <w:marRight w:val="0"/>
      <w:marTop w:val="0"/>
      <w:marBottom w:val="0"/>
      <w:divBdr>
        <w:top w:val="none" w:sz="0" w:space="0" w:color="auto"/>
        <w:left w:val="none" w:sz="0" w:space="0" w:color="auto"/>
        <w:bottom w:val="none" w:sz="0" w:space="0" w:color="auto"/>
        <w:right w:val="none" w:sz="0" w:space="0" w:color="auto"/>
      </w:divBdr>
    </w:div>
    <w:div w:id="257712168">
      <w:bodyDiv w:val="1"/>
      <w:marLeft w:val="0"/>
      <w:marRight w:val="0"/>
      <w:marTop w:val="0"/>
      <w:marBottom w:val="0"/>
      <w:divBdr>
        <w:top w:val="none" w:sz="0" w:space="0" w:color="auto"/>
        <w:left w:val="none" w:sz="0" w:space="0" w:color="auto"/>
        <w:bottom w:val="none" w:sz="0" w:space="0" w:color="auto"/>
        <w:right w:val="none" w:sz="0" w:space="0" w:color="auto"/>
      </w:divBdr>
    </w:div>
    <w:div w:id="257911107">
      <w:bodyDiv w:val="1"/>
      <w:marLeft w:val="0"/>
      <w:marRight w:val="0"/>
      <w:marTop w:val="0"/>
      <w:marBottom w:val="0"/>
      <w:divBdr>
        <w:top w:val="none" w:sz="0" w:space="0" w:color="auto"/>
        <w:left w:val="none" w:sz="0" w:space="0" w:color="auto"/>
        <w:bottom w:val="none" w:sz="0" w:space="0" w:color="auto"/>
        <w:right w:val="none" w:sz="0" w:space="0" w:color="auto"/>
      </w:divBdr>
    </w:div>
    <w:div w:id="259140972">
      <w:bodyDiv w:val="1"/>
      <w:marLeft w:val="0"/>
      <w:marRight w:val="0"/>
      <w:marTop w:val="0"/>
      <w:marBottom w:val="0"/>
      <w:divBdr>
        <w:top w:val="none" w:sz="0" w:space="0" w:color="auto"/>
        <w:left w:val="none" w:sz="0" w:space="0" w:color="auto"/>
        <w:bottom w:val="none" w:sz="0" w:space="0" w:color="auto"/>
        <w:right w:val="none" w:sz="0" w:space="0" w:color="auto"/>
      </w:divBdr>
    </w:div>
    <w:div w:id="259602247">
      <w:bodyDiv w:val="1"/>
      <w:marLeft w:val="0"/>
      <w:marRight w:val="0"/>
      <w:marTop w:val="0"/>
      <w:marBottom w:val="0"/>
      <w:divBdr>
        <w:top w:val="none" w:sz="0" w:space="0" w:color="auto"/>
        <w:left w:val="none" w:sz="0" w:space="0" w:color="auto"/>
        <w:bottom w:val="none" w:sz="0" w:space="0" w:color="auto"/>
        <w:right w:val="none" w:sz="0" w:space="0" w:color="auto"/>
      </w:divBdr>
    </w:div>
    <w:div w:id="260382668">
      <w:bodyDiv w:val="1"/>
      <w:marLeft w:val="0"/>
      <w:marRight w:val="0"/>
      <w:marTop w:val="0"/>
      <w:marBottom w:val="0"/>
      <w:divBdr>
        <w:top w:val="none" w:sz="0" w:space="0" w:color="auto"/>
        <w:left w:val="none" w:sz="0" w:space="0" w:color="auto"/>
        <w:bottom w:val="none" w:sz="0" w:space="0" w:color="auto"/>
        <w:right w:val="none" w:sz="0" w:space="0" w:color="auto"/>
      </w:divBdr>
    </w:div>
    <w:div w:id="262610617">
      <w:bodyDiv w:val="1"/>
      <w:marLeft w:val="0"/>
      <w:marRight w:val="0"/>
      <w:marTop w:val="0"/>
      <w:marBottom w:val="0"/>
      <w:divBdr>
        <w:top w:val="none" w:sz="0" w:space="0" w:color="auto"/>
        <w:left w:val="none" w:sz="0" w:space="0" w:color="auto"/>
        <w:bottom w:val="none" w:sz="0" w:space="0" w:color="auto"/>
        <w:right w:val="none" w:sz="0" w:space="0" w:color="auto"/>
      </w:divBdr>
    </w:div>
    <w:div w:id="265239522">
      <w:bodyDiv w:val="1"/>
      <w:marLeft w:val="0"/>
      <w:marRight w:val="0"/>
      <w:marTop w:val="0"/>
      <w:marBottom w:val="0"/>
      <w:divBdr>
        <w:top w:val="none" w:sz="0" w:space="0" w:color="auto"/>
        <w:left w:val="none" w:sz="0" w:space="0" w:color="auto"/>
        <w:bottom w:val="none" w:sz="0" w:space="0" w:color="auto"/>
        <w:right w:val="none" w:sz="0" w:space="0" w:color="auto"/>
      </w:divBdr>
    </w:div>
    <w:div w:id="272129198">
      <w:bodyDiv w:val="1"/>
      <w:marLeft w:val="0"/>
      <w:marRight w:val="0"/>
      <w:marTop w:val="0"/>
      <w:marBottom w:val="0"/>
      <w:divBdr>
        <w:top w:val="none" w:sz="0" w:space="0" w:color="auto"/>
        <w:left w:val="none" w:sz="0" w:space="0" w:color="auto"/>
        <w:bottom w:val="none" w:sz="0" w:space="0" w:color="auto"/>
        <w:right w:val="none" w:sz="0" w:space="0" w:color="auto"/>
      </w:divBdr>
    </w:div>
    <w:div w:id="272441607">
      <w:bodyDiv w:val="1"/>
      <w:marLeft w:val="0"/>
      <w:marRight w:val="0"/>
      <w:marTop w:val="0"/>
      <w:marBottom w:val="0"/>
      <w:divBdr>
        <w:top w:val="none" w:sz="0" w:space="0" w:color="auto"/>
        <w:left w:val="none" w:sz="0" w:space="0" w:color="auto"/>
        <w:bottom w:val="none" w:sz="0" w:space="0" w:color="auto"/>
        <w:right w:val="none" w:sz="0" w:space="0" w:color="auto"/>
      </w:divBdr>
    </w:div>
    <w:div w:id="273831137">
      <w:bodyDiv w:val="1"/>
      <w:marLeft w:val="0"/>
      <w:marRight w:val="0"/>
      <w:marTop w:val="0"/>
      <w:marBottom w:val="0"/>
      <w:divBdr>
        <w:top w:val="none" w:sz="0" w:space="0" w:color="auto"/>
        <w:left w:val="none" w:sz="0" w:space="0" w:color="auto"/>
        <w:bottom w:val="none" w:sz="0" w:space="0" w:color="auto"/>
        <w:right w:val="none" w:sz="0" w:space="0" w:color="auto"/>
      </w:divBdr>
    </w:div>
    <w:div w:id="274362663">
      <w:bodyDiv w:val="1"/>
      <w:marLeft w:val="0"/>
      <w:marRight w:val="0"/>
      <w:marTop w:val="0"/>
      <w:marBottom w:val="0"/>
      <w:divBdr>
        <w:top w:val="none" w:sz="0" w:space="0" w:color="auto"/>
        <w:left w:val="none" w:sz="0" w:space="0" w:color="auto"/>
        <w:bottom w:val="none" w:sz="0" w:space="0" w:color="auto"/>
        <w:right w:val="none" w:sz="0" w:space="0" w:color="auto"/>
      </w:divBdr>
    </w:div>
    <w:div w:id="277570829">
      <w:bodyDiv w:val="1"/>
      <w:marLeft w:val="0"/>
      <w:marRight w:val="0"/>
      <w:marTop w:val="0"/>
      <w:marBottom w:val="0"/>
      <w:divBdr>
        <w:top w:val="none" w:sz="0" w:space="0" w:color="auto"/>
        <w:left w:val="none" w:sz="0" w:space="0" w:color="auto"/>
        <w:bottom w:val="none" w:sz="0" w:space="0" w:color="auto"/>
        <w:right w:val="none" w:sz="0" w:space="0" w:color="auto"/>
      </w:divBdr>
    </w:div>
    <w:div w:id="280502679">
      <w:bodyDiv w:val="1"/>
      <w:marLeft w:val="0"/>
      <w:marRight w:val="0"/>
      <w:marTop w:val="0"/>
      <w:marBottom w:val="0"/>
      <w:divBdr>
        <w:top w:val="none" w:sz="0" w:space="0" w:color="auto"/>
        <w:left w:val="none" w:sz="0" w:space="0" w:color="auto"/>
        <w:bottom w:val="none" w:sz="0" w:space="0" w:color="auto"/>
        <w:right w:val="none" w:sz="0" w:space="0" w:color="auto"/>
      </w:divBdr>
    </w:div>
    <w:div w:id="282658219">
      <w:bodyDiv w:val="1"/>
      <w:marLeft w:val="0"/>
      <w:marRight w:val="0"/>
      <w:marTop w:val="0"/>
      <w:marBottom w:val="0"/>
      <w:divBdr>
        <w:top w:val="none" w:sz="0" w:space="0" w:color="auto"/>
        <w:left w:val="none" w:sz="0" w:space="0" w:color="auto"/>
        <w:bottom w:val="none" w:sz="0" w:space="0" w:color="auto"/>
        <w:right w:val="none" w:sz="0" w:space="0" w:color="auto"/>
      </w:divBdr>
    </w:div>
    <w:div w:id="284195177">
      <w:bodyDiv w:val="1"/>
      <w:marLeft w:val="0"/>
      <w:marRight w:val="0"/>
      <w:marTop w:val="0"/>
      <w:marBottom w:val="0"/>
      <w:divBdr>
        <w:top w:val="none" w:sz="0" w:space="0" w:color="auto"/>
        <w:left w:val="none" w:sz="0" w:space="0" w:color="auto"/>
        <w:bottom w:val="none" w:sz="0" w:space="0" w:color="auto"/>
        <w:right w:val="none" w:sz="0" w:space="0" w:color="auto"/>
      </w:divBdr>
    </w:div>
    <w:div w:id="284239870">
      <w:bodyDiv w:val="1"/>
      <w:marLeft w:val="0"/>
      <w:marRight w:val="0"/>
      <w:marTop w:val="0"/>
      <w:marBottom w:val="0"/>
      <w:divBdr>
        <w:top w:val="none" w:sz="0" w:space="0" w:color="auto"/>
        <w:left w:val="none" w:sz="0" w:space="0" w:color="auto"/>
        <w:bottom w:val="none" w:sz="0" w:space="0" w:color="auto"/>
        <w:right w:val="none" w:sz="0" w:space="0" w:color="auto"/>
      </w:divBdr>
    </w:div>
    <w:div w:id="285817131">
      <w:bodyDiv w:val="1"/>
      <w:marLeft w:val="0"/>
      <w:marRight w:val="0"/>
      <w:marTop w:val="0"/>
      <w:marBottom w:val="0"/>
      <w:divBdr>
        <w:top w:val="none" w:sz="0" w:space="0" w:color="auto"/>
        <w:left w:val="none" w:sz="0" w:space="0" w:color="auto"/>
        <w:bottom w:val="none" w:sz="0" w:space="0" w:color="auto"/>
        <w:right w:val="none" w:sz="0" w:space="0" w:color="auto"/>
      </w:divBdr>
    </w:div>
    <w:div w:id="286277054">
      <w:bodyDiv w:val="1"/>
      <w:marLeft w:val="0"/>
      <w:marRight w:val="0"/>
      <w:marTop w:val="0"/>
      <w:marBottom w:val="0"/>
      <w:divBdr>
        <w:top w:val="none" w:sz="0" w:space="0" w:color="auto"/>
        <w:left w:val="none" w:sz="0" w:space="0" w:color="auto"/>
        <w:bottom w:val="none" w:sz="0" w:space="0" w:color="auto"/>
        <w:right w:val="none" w:sz="0" w:space="0" w:color="auto"/>
      </w:divBdr>
    </w:div>
    <w:div w:id="288050162">
      <w:bodyDiv w:val="1"/>
      <w:marLeft w:val="0"/>
      <w:marRight w:val="0"/>
      <w:marTop w:val="0"/>
      <w:marBottom w:val="0"/>
      <w:divBdr>
        <w:top w:val="none" w:sz="0" w:space="0" w:color="auto"/>
        <w:left w:val="none" w:sz="0" w:space="0" w:color="auto"/>
        <w:bottom w:val="none" w:sz="0" w:space="0" w:color="auto"/>
        <w:right w:val="none" w:sz="0" w:space="0" w:color="auto"/>
      </w:divBdr>
    </w:div>
    <w:div w:id="288822487">
      <w:bodyDiv w:val="1"/>
      <w:marLeft w:val="0"/>
      <w:marRight w:val="0"/>
      <w:marTop w:val="0"/>
      <w:marBottom w:val="0"/>
      <w:divBdr>
        <w:top w:val="none" w:sz="0" w:space="0" w:color="auto"/>
        <w:left w:val="none" w:sz="0" w:space="0" w:color="auto"/>
        <w:bottom w:val="none" w:sz="0" w:space="0" w:color="auto"/>
        <w:right w:val="none" w:sz="0" w:space="0" w:color="auto"/>
      </w:divBdr>
      <w:divsChild>
        <w:div w:id="860900928">
          <w:marLeft w:val="0"/>
          <w:marRight w:val="0"/>
          <w:marTop w:val="0"/>
          <w:marBottom w:val="0"/>
          <w:divBdr>
            <w:top w:val="none" w:sz="0" w:space="0" w:color="auto"/>
            <w:left w:val="none" w:sz="0" w:space="0" w:color="auto"/>
            <w:bottom w:val="none" w:sz="0" w:space="0" w:color="auto"/>
            <w:right w:val="none" w:sz="0" w:space="0" w:color="auto"/>
          </w:divBdr>
          <w:divsChild>
            <w:div w:id="1880971595">
              <w:marLeft w:val="0"/>
              <w:marRight w:val="0"/>
              <w:marTop w:val="0"/>
              <w:marBottom w:val="0"/>
              <w:divBdr>
                <w:top w:val="none" w:sz="0" w:space="0" w:color="auto"/>
                <w:left w:val="none" w:sz="0" w:space="0" w:color="auto"/>
                <w:bottom w:val="none" w:sz="0" w:space="0" w:color="auto"/>
                <w:right w:val="none" w:sz="0" w:space="0" w:color="auto"/>
              </w:divBdr>
            </w:div>
            <w:div w:id="602693073">
              <w:marLeft w:val="0"/>
              <w:marRight w:val="0"/>
              <w:marTop w:val="0"/>
              <w:marBottom w:val="0"/>
              <w:divBdr>
                <w:top w:val="none" w:sz="0" w:space="0" w:color="auto"/>
                <w:left w:val="none" w:sz="0" w:space="0" w:color="auto"/>
                <w:bottom w:val="none" w:sz="0" w:space="0" w:color="auto"/>
                <w:right w:val="none" w:sz="0" w:space="0" w:color="auto"/>
              </w:divBdr>
            </w:div>
          </w:divsChild>
        </w:div>
        <w:div w:id="539630912">
          <w:marLeft w:val="0"/>
          <w:marRight w:val="0"/>
          <w:marTop w:val="0"/>
          <w:marBottom w:val="0"/>
          <w:divBdr>
            <w:top w:val="none" w:sz="0" w:space="0" w:color="auto"/>
            <w:left w:val="none" w:sz="0" w:space="0" w:color="auto"/>
            <w:bottom w:val="none" w:sz="0" w:space="0" w:color="auto"/>
            <w:right w:val="none" w:sz="0" w:space="0" w:color="auto"/>
          </w:divBdr>
          <w:divsChild>
            <w:div w:id="377975125">
              <w:marLeft w:val="0"/>
              <w:marRight w:val="0"/>
              <w:marTop w:val="0"/>
              <w:marBottom w:val="0"/>
              <w:divBdr>
                <w:top w:val="none" w:sz="0" w:space="0" w:color="auto"/>
                <w:left w:val="none" w:sz="0" w:space="0" w:color="auto"/>
                <w:bottom w:val="none" w:sz="0" w:space="0" w:color="auto"/>
                <w:right w:val="none" w:sz="0" w:space="0" w:color="auto"/>
              </w:divBdr>
            </w:div>
            <w:div w:id="1706906080">
              <w:marLeft w:val="0"/>
              <w:marRight w:val="0"/>
              <w:marTop w:val="0"/>
              <w:marBottom w:val="0"/>
              <w:divBdr>
                <w:top w:val="none" w:sz="0" w:space="0" w:color="auto"/>
                <w:left w:val="none" w:sz="0" w:space="0" w:color="auto"/>
                <w:bottom w:val="none" w:sz="0" w:space="0" w:color="auto"/>
                <w:right w:val="none" w:sz="0" w:space="0" w:color="auto"/>
              </w:divBdr>
              <w:divsChild>
                <w:div w:id="10763928">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 w:id="641467119">
          <w:marLeft w:val="0"/>
          <w:marRight w:val="0"/>
          <w:marTop w:val="0"/>
          <w:marBottom w:val="0"/>
          <w:divBdr>
            <w:top w:val="none" w:sz="0" w:space="0" w:color="auto"/>
            <w:left w:val="none" w:sz="0" w:space="0" w:color="auto"/>
            <w:bottom w:val="none" w:sz="0" w:space="0" w:color="auto"/>
            <w:right w:val="none" w:sz="0" w:space="0" w:color="auto"/>
          </w:divBdr>
          <w:divsChild>
            <w:div w:id="743794763">
              <w:marLeft w:val="0"/>
              <w:marRight w:val="0"/>
              <w:marTop w:val="0"/>
              <w:marBottom w:val="0"/>
              <w:divBdr>
                <w:top w:val="none" w:sz="0" w:space="0" w:color="auto"/>
                <w:left w:val="none" w:sz="0" w:space="0" w:color="auto"/>
                <w:bottom w:val="none" w:sz="0" w:space="0" w:color="auto"/>
                <w:right w:val="none" w:sz="0" w:space="0" w:color="auto"/>
              </w:divBdr>
              <w:divsChild>
                <w:div w:id="49692417">
                  <w:marLeft w:val="0"/>
                  <w:marRight w:val="0"/>
                  <w:marTop w:val="0"/>
                  <w:marBottom w:val="0"/>
                  <w:divBdr>
                    <w:top w:val="none" w:sz="0" w:space="0" w:color="auto"/>
                    <w:left w:val="none" w:sz="0" w:space="0" w:color="auto"/>
                    <w:bottom w:val="none" w:sz="0" w:space="0" w:color="auto"/>
                    <w:right w:val="none" w:sz="0" w:space="0" w:color="auto"/>
                  </w:divBdr>
                  <w:divsChild>
                    <w:div w:id="962002991">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067582">
      <w:bodyDiv w:val="1"/>
      <w:marLeft w:val="0"/>
      <w:marRight w:val="0"/>
      <w:marTop w:val="0"/>
      <w:marBottom w:val="0"/>
      <w:divBdr>
        <w:top w:val="none" w:sz="0" w:space="0" w:color="auto"/>
        <w:left w:val="none" w:sz="0" w:space="0" w:color="auto"/>
        <w:bottom w:val="none" w:sz="0" w:space="0" w:color="auto"/>
        <w:right w:val="none" w:sz="0" w:space="0" w:color="auto"/>
      </w:divBdr>
    </w:div>
    <w:div w:id="296492884">
      <w:bodyDiv w:val="1"/>
      <w:marLeft w:val="0"/>
      <w:marRight w:val="0"/>
      <w:marTop w:val="0"/>
      <w:marBottom w:val="0"/>
      <w:divBdr>
        <w:top w:val="none" w:sz="0" w:space="0" w:color="auto"/>
        <w:left w:val="none" w:sz="0" w:space="0" w:color="auto"/>
        <w:bottom w:val="none" w:sz="0" w:space="0" w:color="auto"/>
        <w:right w:val="none" w:sz="0" w:space="0" w:color="auto"/>
      </w:divBdr>
    </w:div>
    <w:div w:id="297882601">
      <w:bodyDiv w:val="1"/>
      <w:marLeft w:val="0"/>
      <w:marRight w:val="0"/>
      <w:marTop w:val="0"/>
      <w:marBottom w:val="0"/>
      <w:divBdr>
        <w:top w:val="none" w:sz="0" w:space="0" w:color="auto"/>
        <w:left w:val="none" w:sz="0" w:space="0" w:color="auto"/>
        <w:bottom w:val="none" w:sz="0" w:space="0" w:color="auto"/>
        <w:right w:val="none" w:sz="0" w:space="0" w:color="auto"/>
      </w:divBdr>
    </w:div>
    <w:div w:id="299119439">
      <w:bodyDiv w:val="1"/>
      <w:marLeft w:val="0"/>
      <w:marRight w:val="0"/>
      <w:marTop w:val="0"/>
      <w:marBottom w:val="0"/>
      <w:divBdr>
        <w:top w:val="none" w:sz="0" w:space="0" w:color="auto"/>
        <w:left w:val="none" w:sz="0" w:space="0" w:color="auto"/>
        <w:bottom w:val="none" w:sz="0" w:space="0" w:color="auto"/>
        <w:right w:val="none" w:sz="0" w:space="0" w:color="auto"/>
      </w:divBdr>
    </w:div>
    <w:div w:id="299458407">
      <w:bodyDiv w:val="1"/>
      <w:marLeft w:val="0"/>
      <w:marRight w:val="0"/>
      <w:marTop w:val="0"/>
      <w:marBottom w:val="0"/>
      <w:divBdr>
        <w:top w:val="none" w:sz="0" w:space="0" w:color="auto"/>
        <w:left w:val="none" w:sz="0" w:space="0" w:color="auto"/>
        <w:bottom w:val="none" w:sz="0" w:space="0" w:color="auto"/>
        <w:right w:val="none" w:sz="0" w:space="0" w:color="auto"/>
      </w:divBdr>
    </w:div>
    <w:div w:id="303198748">
      <w:bodyDiv w:val="1"/>
      <w:marLeft w:val="0"/>
      <w:marRight w:val="0"/>
      <w:marTop w:val="0"/>
      <w:marBottom w:val="0"/>
      <w:divBdr>
        <w:top w:val="none" w:sz="0" w:space="0" w:color="auto"/>
        <w:left w:val="none" w:sz="0" w:space="0" w:color="auto"/>
        <w:bottom w:val="none" w:sz="0" w:space="0" w:color="auto"/>
        <w:right w:val="none" w:sz="0" w:space="0" w:color="auto"/>
      </w:divBdr>
    </w:div>
    <w:div w:id="306858260">
      <w:bodyDiv w:val="1"/>
      <w:marLeft w:val="0"/>
      <w:marRight w:val="0"/>
      <w:marTop w:val="0"/>
      <w:marBottom w:val="0"/>
      <w:divBdr>
        <w:top w:val="none" w:sz="0" w:space="0" w:color="auto"/>
        <w:left w:val="none" w:sz="0" w:space="0" w:color="auto"/>
        <w:bottom w:val="none" w:sz="0" w:space="0" w:color="auto"/>
        <w:right w:val="none" w:sz="0" w:space="0" w:color="auto"/>
      </w:divBdr>
    </w:div>
    <w:div w:id="309213234">
      <w:bodyDiv w:val="1"/>
      <w:marLeft w:val="0"/>
      <w:marRight w:val="0"/>
      <w:marTop w:val="0"/>
      <w:marBottom w:val="0"/>
      <w:divBdr>
        <w:top w:val="none" w:sz="0" w:space="0" w:color="auto"/>
        <w:left w:val="none" w:sz="0" w:space="0" w:color="auto"/>
        <w:bottom w:val="none" w:sz="0" w:space="0" w:color="auto"/>
        <w:right w:val="none" w:sz="0" w:space="0" w:color="auto"/>
      </w:divBdr>
    </w:div>
    <w:div w:id="310213575">
      <w:bodyDiv w:val="1"/>
      <w:marLeft w:val="0"/>
      <w:marRight w:val="0"/>
      <w:marTop w:val="0"/>
      <w:marBottom w:val="0"/>
      <w:divBdr>
        <w:top w:val="none" w:sz="0" w:space="0" w:color="auto"/>
        <w:left w:val="none" w:sz="0" w:space="0" w:color="auto"/>
        <w:bottom w:val="none" w:sz="0" w:space="0" w:color="auto"/>
        <w:right w:val="none" w:sz="0" w:space="0" w:color="auto"/>
      </w:divBdr>
    </w:div>
    <w:div w:id="310598553">
      <w:bodyDiv w:val="1"/>
      <w:marLeft w:val="0"/>
      <w:marRight w:val="0"/>
      <w:marTop w:val="0"/>
      <w:marBottom w:val="0"/>
      <w:divBdr>
        <w:top w:val="none" w:sz="0" w:space="0" w:color="auto"/>
        <w:left w:val="none" w:sz="0" w:space="0" w:color="auto"/>
        <w:bottom w:val="none" w:sz="0" w:space="0" w:color="auto"/>
        <w:right w:val="none" w:sz="0" w:space="0" w:color="auto"/>
      </w:divBdr>
    </w:div>
    <w:div w:id="310714953">
      <w:bodyDiv w:val="1"/>
      <w:marLeft w:val="0"/>
      <w:marRight w:val="0"/>
      <w:marTop w:val="0"/>
      <w:marBottom w:val="0"/>
      <w:divBdr>
        <w:top w:val="none" w:sz="0" w:space="0" w:color="auto"/>
        <w:left w:val="none" w:sz="0" w:space="0" w:color="auto"/>
        <w:bottom w:val="none" w:sz="0" w:space="0" w:color="auto"/>
        <w:right w:val="none" w:sz="0" w:space="0" w:color="auto"/>
      </w:divBdr>
    </w:div>
    <w:div w:id="311064511">
      <w:bodyDiv w:val="1"/>
      <w:marLeft w:val="0"/>
      <w:marRight w:val="0"/>
      <w:marTop w:val="0"/>
      <w:marBottom w:val="0"/>
      <w:divBdr>
        <w:top w:val="none" w:sz="0" w:space="0" w:color="auto"/>
        <w:left w:val="none" w:sz="0" w:space="0" w:color="auto"/>
        <w:bottom w:val="none" w:sz="0" w:space="0" w:color="auto"/>
        <w:right w:val="none" w:sz="0" w:space="0" w:color="auto"/>
      </w:divBdr>
    </w:div>
    <w:div w:id="312217636">
      <w:bodyDiv w:val="1"/>
      <w:marLeft w:val="0"/>
      <w:marRight w:val="0"/>
      <w:marTop w:val="0"/>
      <w:marBottom w:val="0"/>
      <w:divBdr>
        <w:top w:val="none" w:sz="0" w:space="0" w:color="auto"/>
        <w:left w:val="none" w:sz="0" w:space="0" w:color="auto"/>
        <w:bottom w:val="none" w:sz="0" w:space="0" w:color="auto"/>
        <w:right w:val="none" w:sz="0" w:space="0" w:color="auto"/>
      </w:divBdr>
    </w:div>
    <w:div w:id="312637837">
      <w:bodyDiv w:val="1"/>
      <w:marLeft w:val="0"/>
      <w:marRight w:val="0"/>
      <w:marTop w:val="0"/>
      <w:marBottom w:val="0"/>
      <w:divBdr>
        <w:top w:val="none" w:sz="0" w:space="0" w:color="auto"/>
        <w:left w:val="none" w:sz="0" w:space="0" w:color="auto"/>
        <w:bottom w:val="none" w:sz="0" w:space="0" w:color="auto"/>
        <w:right w:val="none" w:sz="0" w:space="0" w:color="auto"/>
      </w:divBdr>
    </w:div>
    <w:div w:id="314530478">
      <w:bodyDiv w:val="1"/>
      <w:marLeft w:val="0"/>
      <w:marRight w:val="0"/>
      <w:marTop w:val="0"/>
      <w:marBottom w:val="0"/>
      <w:divBdr>
        <w:top w:val="none" w:sz="0" w:space="0" w:color="auto"/>
        <w:left w:val="none" w:sz="0" w:space="0" w:color="auto"/>
        <w:bottom w:val="none" w:sz="0" w:space="0" w:color="auto"/>
        <w:right w:val="none" w:sz="0" w:space="0" w:color="auto"/>
      </w:divBdr>
    </w:div>
    <w:div w:id="317154883">
      <w:bodyDiv w:val="1"/>
      <w:marLeft w:val="0"/>
      <w:marRight w:val="0"/>
      <w:marTop w:val="0"/>
      <w:marBottom w:val="0"/>
      <w:divBdr>
        <w:top w:val="none" w:sz="0" w:space="0" w:color="auto"/>
        <w:left w:val="none" w:sz="0" w:space="0" w:color="auto"/>
        <w:bottom w:val="none" w:sz="0" w:space="0" w:color="auto"/>
        <w:right w:val="none" w:sz="0" w:space="0" w:color="auto"/>
      </w:divBdr>
    </w:div>
    <w:div w:id="322318066">
      <w:bodyDiv w:val="1"/>
      <w:marLeft w:val="0"/>
      <w:marRight w:val="0"/>
      <w:marTop w:val="0"/>
      <w:marBottom w:val="0"/>
      <w:divBdr>
        <w:top w:val="none" w:sz="0" w:space="0" w:color="auto"/>
        <w:left w:val="none" w:sz="0" w:space="0" w:color="auto"/>
        <w:bottom w:val="none" w:sz="0" w:space="0" w:color="auto"/>
        <w:right w:val="none" w:sz="0" w:space="0" w:color="auto"/>
      </w:divBdr>
    </w:div>
    <w:div w:id="323169002">
      <w:bodyDiv w:val="1"/>
      <w:marLeft w:val="0"/>
      <w:marRight w:val="0"/>
      <w:marTop w:val="0"/>
      <w:marBottom w:val="0"/>
      <w:divBdr>
        <w:top w:val="none" w:sz="0" w:space="0" w:color="auto"/>
        <w:left w:val="none" w:sz="0" w:space="0" w:color="auto"/>
        <w:bottom w:val="none" w:sz="0" w:space="0" w:color="auto"/>
        <w:right w:val="none" w:sz="0" w:space="0" w:color="auto"/>
      </w:divBdr>
    </w:div>
    <w:div w:id="323900991">
      <w:bodyDiv w:val="1"/>
      <w:marLeft w:val="0"/>
      <w:marRight w:val="0"/>
      <w:marTop w:val="0"/>
      <w:marBottom w:val="0"/>
      <w:divBdr>
        <w:top w:val="none" w:sz="0" w:space="0" w:color="auto"/>
        <w:left w:val="none" w:sz="0" w:space="0" w:color="auto"/>
        <w:bottom w:val="none" w:sz="0" w:space="0" w:color="auto"/>
        <w:right w:val="none" w:sz="0" w:space="0" w:color="auto"/>
      </w:divBdr>
    </w:div>
    <w:div w:id="328101885">
      <w:bodyDiv w:val="1"/>
      <w:marLeft w:val="0"/>
      <w:marRight w:val="0"/>
      <w:marTop w:val="0"/>
      <w:marBottom w:val="0"/>
      <w:divBdr>
        <w:top w:val="none" w:sz="0" w:space="0" w:color="auto"/>
        <w:left w:val="none" w:sz="0" w:space="0" w:color="auto"/>
        <w:bottom w:val="none" w:sz="0" w:space="0" w:color="auto"/>
        <w:right w:val="none" w:sz="0" w:space="0" w:color="auto"/>
      </w:divBdr>
    </w:div>
    <w:div w:id="328873609">
      <w:bodyDiv w:val="1"/>
      <w:marLeft w:val="0"/>
      <w:marRight w:val="0"/>
      <w:marTop w:val="0"/>
      <w:marBottom w:val="0"/>
      <w:divBdr>
        <w:top w:val="none" w:sz="0" w:space="0" w:color="auto"/>
        <w:left w:val="none" w:sz="0" w:space="0" w:color="auto"/>
        <w:bottom w:val="none" w:sz="0" w:space="0" w:color="auto"/>
        <w:right w:val="none" w:sz="0" w:space="0" w:color="auto"/>
      </w:divBdr>
    </w:div>
    <w:div w:id="330106195">
      <w:bodyDiv w:val="1"/>
      <w:marLeft w:val="0"/>
      <w:marRight w:val="0"/>
      <w:marTop w:val="0"/>
      <w:marBottom w:val="0"/>
      <w:divBdr>
        <w:top w:val="none" w:sz="0" w:space="0" w:color="auto"/>
        <w:left w:val="none" w:sz="0" w:space="0" w:color="auto"/>
        <w:bottom w:val="none" w:sz="0" w:space="0" w:color="auto"/>
        <w:right w:val="none" w:sz="0" w:space="0" w:color="auto"/>
      </w:divBdr>
    </w:div>
    <w:div w:id="330182171">
      <w:bodyDiv w:val="1"/>
      <w:marLeft w:val="0"/>
      <w:marRight w:val="0"/>
      <w:marTop w:val="0"/>
      <w:marBottom w:val="0"/>
      <w:divBdr>
        <w:top w:val="none" w:sz="0" w:space="0" w:color="auto"/>
        <w:left w:val="none" w:sz="0" w:space="0" w:color="auto"/>
        <w:bottom w:val="none" w:sz="0" w:space="0" w:color="auto"/>
        <w:right w:val="none" w:sz="0" w:space="0" w:color="auto"/>
      </w:divBdr>
    </w:div>
    <w:div w:id="332145563">
      <w:bodyDiv w:val="1"/>
      <w:marLeft w:val="0"/>
      <w:marRight w:val="0"/>
      <w:marTop w:val="0"/>
      <w:marBottom w:val="0"/>
      <w:divBdr>
        <w:top w:val="none" w:sz="0" w:space="0" w:color="auto"/>
        <w:left w:val="none" w:sz="0" w:space="0" w:color="auto"/>
        <w:bottom w:val="none" w:sz="0" w:space="0" w:color="auto"/>
        <w:right w:val="none" w:sz="0" w:space="0" w:color="auto"/>
      </w:divBdr>
    </w:div>
    <w:div w:id="332732241">
      <w:bodyDiv w:val="1"/>
      <w:marLeft w:val="0"/>
      <w:marRight w:val="0"/>
      <w:marTop w:val="0"/>
      <w:marBottom w:val="0"/>
      <w:divBdr>
        <w:top w:val="none" w:sz="0" w:space="0" w:color="auto"/>
        <w:left w:val="none" w:sz="0" w:space="0" w:color="auto"/>
        <w:bottom w:val="none" w:sz="0" w:space="0" w:color="auto"/>
        <w:right w:val="none" w:sz="0" w:space="0" w:color="auto"/>
      </w:divBdr>
    </w:div>
    <w:div w:id="333387670">
      <w:bodyDiv w:val="1"/>
      <w:marLeft w:val="0"/>
      <w:marRight w:val="0"/>
      <w:marTop w:val="0"/>
      <w:marBottom w:val="0"/>
      <w:divBdr>
        <w:top w:val="none" w:sz="0" w:space="0" w:color="auto"/>
        <w:left w:val="none" w:sz="0" w:space="0" w:color="auto"/>
        <w:bottom w:val="none" w:sz="0" w:space="0" w:color="auto"/>
        <w:right w:val="none" w:sz="0" w:space="0" w:color="auto"/>
      </w:divBdr>
    </w:div>
    <w:div w:id="333414201">
      <w:bodyDiv w:val="1"/>
      <w:marLeft w:val="0"/>
      <w:marRight w:val="0"/>
      <w:marTop w:val="0"/>
      <w:marBottom w:val="0"/>
      <w:divBdr>
        <w:top w:val="none" w:sz="0" w:space="0" w:color="auto"/>
        <w:left w:val="none" w:sz="0" w:space="0" w:color="auto"/>
        <w:bottom w:val="none" w:sz="0" w:space="0" w:color="auto"/>
        <w:right w:val="none" w:sz="0" w:space="0" w:color="auto"/>
      </w:divBdr>
    </w:div>
    <w:div w:id="333917524">
      <w:bodyDiv w:val="1"/>
      <w:marLeft w:val="0"/>
      <w:marRight w:val="0"/>
      <w:marTop w:val="0"/>
      <w:marBottom w:val="0"/>
      <w:divBdr>
        <w:top w:val="none" w:sz="0" w:space="0" w:color="auto"/>
        <w:left w:val="none" w:sz="0" w:space="0" w:color="auto"/>
        <w:bottom w:val="none" w:sz="0" w:space="0" w:color="auto"/>
        <w:right w:val="none" w:sz="0" w:space="0" w:color="auto"/>
      </w:divBdr>
    </w:div>
    <w:div w:id="337119953">
      <w:bodyDiv w:val="1"/>
      <w:marLeft w:val="0"/>
      <w:marRight w:val="0"/>
      <w:marTop w:val="0"/>
      <w:marBottom w:val="0"/>
      <w:divBdr>
        <w:top w:val="none" w:sz="0" w:space="0" w:color="auto"/>
        <w:left w:val="none" w:sz="0" w:space="0" w:color="auto"/>
        <w:bottom w:val="none" w:sz="0" w:space="0" w:color="auto"/>
        <w:right w:val="none" w:sz="0" w:space="0" w:color="auto"/>
      </w:divBdr>
    </w:div>
    <w:div w:id="339699220">
      <w:bodyDiv w:val="1"/>
      <w:marLeft w:val="0"/>
      <w:marRight w:val="0"/>
      <w:marTop w:val="0"/>
      <w:marBottom w:val="0"/>
      <w:divBdr>
        <w:top w:val="none" w:sz="0" w:space="0" w:color="auto"/>
        <w:left w:val="none" w:sz="0" w:space="0" w:color="auto"/>
        <w:bottom w:val="none" w:sz="0" w:space="0" w:color="auto"/>
        <w:right w:val="none" w:sz="0" w:space="0" w:color="auto"/>
      </w:divBdr>
    </w:div>
    <w:div w:id="343365257">
      <w:bodyDiv w:val="1"/>
      <w:marLeft w:val="0"/>
      <w:marRight w:val="0"/>
      <w:marTop w:val="0"/>
      <w:marBottom w:val="0"/>
      <w:divBdr>
        <w:top w:val="none" w:sz="0" w:space="0" w:color="auto"/>
        <w:left w:val="none" w:sz="0" w:space="0" w:color="auto"/>
        <w:bottom w:val="none" w:sz="0" w:space="0" w:color="auto"/>
        <w:right w:val="none" w:sz="0" w:space="0" w:color="auto"/>
      </w:divBdr>
    </w:div>
    <w:div w:id="344941619">
      <w:bodyDiv w:val="1"/>
      <w:marLeft w:val="0"/>
      <w:marRight w:val="0"/>
      <w:marTop w:val="0"/>
      <w:marBottom w:val="0"/>
      <w:divBdr>
        <w:top w:val="none" w:sz="0" w:space="0" w:color="auto"/>
        <w:left w:val="none" w:sz="0" w:space="0" w:color="auto"/>
        <w:bottom w:val="none" w:sz="0" w:space="0" w:color="auto"/>
        <w:right w:val="none" w:sz="0" w:space="0" w:color="auto"/>
      </w:divBdr>
    </w:div>
    <w:div w:id="345710945">
      <w:bodyDiv w:val="1"/>
      <w:marLeft w:val="0"/>
      <w:marRight w:val="0"/>
      <w:marTop w:val="0"/>
      <w:marBottom w:val="0"/>
      <w:divBdr>
        <w:top w:val="none" w:sz="0" w:space="0" w:color="auto"/>
        <w:left w:val="none" w:sz="0" w:space="0" w:color="auto"/>
        <w:bottom w:val="none" w:sz="0" w:space="0" w:color="auto"/>
        <w:right w:val="none" w:sz="0" w:space="0" w:color="auto"/>
      </w:divBdr>
    </w:div>
    <w:div w:id="347294590">
      <w:bodyDiv w:val="1"/>
      <w:marLeft w:val="0"/>
      <w:marRight w:val="0"/>
      <w:marTop w:val="0"/>
      <w:marBottom w:val="0"/>
      <w:divBdr>
        <w:top w:val="none" w:sz="0" w:space="0" w:color="auto"/>
        <w:left w:val="none" w:sz="0" w:space="0" w:color="auto"/>
        <w:bottom w:val="none" w:sz="0" w:space="0" w:color="auto"/>
        <w:right w:val="none" w:sz="0" w:space="0" w:color="auto"/>
      </w:divBdr>
    </w:div>
    <w:div w:id="353770847">
      <w:bodyDiv w:val="1"/>
      <w:marLeft w:val="0"/>
      <w:marRight w:val="0"/>
      <w:marTop w:val="0"/>
      <w:marBottom w:val="0"/>
      <w:divBdr>
        <w:top w:val="none" w:sz="0" w:space="0" w:color="auto"/>
        <w:left w:val="none" w:sz="0" w:space="0" w:color="auto"/>
        <w:bottom w:val="none" w:sz="0" w:space="0" w:color="auto"/>
        <w:right w:val="none" w:sz="0" w:space="0" w:color="auto"/>
      </w:divBdr>
    </w:div>
    <w:div w:id="354430410">
      <w:bodyDiv w:val="1"/>
      <w:marLeft w:val="0"/>
      <w:marRight w:val="0"/>
      <w:marTop w:val="0"/>
      <w:marBottom w:val="0"/>
      <w:divBdr>
        <w:top w:val="none" w:sz="0" w:space="0" w:color="auto"/>
        <w:left w:val="none" w:sz="0" w:space="0" w:color="auto"/>
        <w:bottom w:val="none" w:sz="0" w:space="0" w:color="auto"/>
        <w:right w:val="none" w:sz="0" w:space="0" w:color="auto"/>
      </w:divBdr>
    </w:div>
    <w:div w:id="356780107">
      <w:bodyDiv w:val="1"/>
      <w:marLeft w:val="0"/>
      <w:marRight w:val="0"/>
      <w:marTop w:val="0"/>
      <w:marBottom w:val="0"/>
      <w:divBdr>
        <w:top w:val="none" w:sz="0" w:space="0" w:color="auto"/>
        <w:left w:val="none" w:sz="0" w:space="0" w:color="auto"/>
        <w:bottom w:val="none" w:sz="0" w:space="0" w:color="auto"/>
        <w:right w:val="none" w:sz="0" w:space="0" w:color="auto"/>
      </w:divBdr>
    </w:div>
    <w:div w:id="357123822">
      <w:bodyDiv w:val="1"/>
      <w:marLeft w:val="0"/>
      <w:marRight w:val="0"/>
      <w:marTop w:val="0"/>
      <w:marBottom w:val="0"/>
      <w:divBdr>
        <w:top w:val="none" w:sz="0" w:space="0" w:color="auto"/>
        <w:left w:val="none" w:sz="0" w:space="0" w:color="auto"/>
        <w:bottom w:val="none" w:sz="0" w:space="0" w:color="auto"/>
        <w:right w:val="none" w:sz="0" w:space="0" w:color="auto"/>
      </w:divBdr>
    </w:div>
    <w:div w:id="359011894">
      <w:bodyDiv w:val="1"/>
      <w:marLeft w:val="0"/>
      <w:marRight w:val="0"/>
      <w:marTop w:val="0"/>
      <w:marBottom w:val="0"/>
      <w:divBdr>
        <w:top w:val="none" w:sz="0" w:space="0" w:color="auto"/>
        <w:left w:val="none" w:sz="0" w:space="0" w:color="auto"/>
        <w:bottom w:val="none" w:sz="0" w:space="0" w:color="auto"/>
        <w:right w:val="none" w:sz="0" w:space="0" w:color="auto"/>
      </w:divBdr>
    </w:div>
    <w:div w:id="361245483">
      <w:bodyDiv w:val="1"/>
      <w:marLeft w:val="0"/>
      <w:marRight w:val="0"/>
      <w:marTop w:val="0"/>
      <w:marBottom w:val="0"/>
      <w:divBdr>
        <w:top w:val="none" w:sz="0" w:space="0" w:color="auto"/>
        <w:left w:val="none" w:sz="0" w:space="0" w:color="auto"/>
        <w:bottom w:val="none" w:sz="0" w:space="0" w:color="auto"/>
        <w:right w:val="none" w:sz="0" w:space="0" w:color="auto"/>
      </w:divBdr>
    </w:div>
    <w:div w:id="364454399">
      <w:bodyDiv w:val="1"/>
      <w:marLeft w:val="0"/>
      <w:marRight w:val="0"/>
      <w:marTop w:val="0"/>
      <w:marBottom w:val="0"/>
      <w:divBdr>
        <w:top w:val="none" w:sz="0" w:space="0" w:color="auto"/>
        <w:left w:val="none" w:sz="0" w:space="0" w:color="auto"/>
        <w:bottom w:val="none" w:sz="0" w:space="0" w:color="auto"/>
        <w:right w:val="none" w:sz="0" w:space="0" w:color="auto"/>
      </w:divBdr>
    </w:div>
    <w:div w:id="364982904">
      <w:bodyDiv w:val="1"/>
      <w:marLeft w:val="0"/>
      <w:marRight w:val="0"/>
      <w:marTop w:val="0"/>
      <w:marBottom w:val="0"/>
      <w:divBdr>
        <w:top w:val="none" w:sz="0" w:space="0" w:color="auto"/>
        <w:left w:val="none" w:sz="0" w:space="0" w:color="auto"/>
        <w:bottom w:val="none" w:sz="0" w:space="0" w:color="auto"/>
        <w:right w:val="none" w:sz="0" w:space="0" w:color="auto"/>
      </w:divBdr>
    </w:div>
    <w:div w:id="366876305">
      <w:bodyDiv w:val="1"/>
      <w:marLeft w:val="0"/>
      <w:marRight w:val="0"/>
      <w:marTop w:val="0"/>
      <w:marBottom w:val="0"/>
      <w:divBdr>
        <w:top w:val="none" w:sz="0" w:space="0" w:color="auto"/>
        <w:left w:val="none" w:sz="0" w:space="0" w:color="auto"/>
        <w:bottom w:val="none" w:sz="0" w:space="0" w:color="auto"/>
        <w:right w:val="none" w:sz="0" w:space="0" w:color="auto"/>
      </w:divBdr>
    </w:div>
    <w:div w:id="367335184">
      <w:bodyDiv w:val="1"/>
      <w:marLeft w:val="0"/>
      <w:marRight w:val="0"/>
      <w:marTop w:val="0"/>
      <w:marBottom w:val="0"/>
      <w:divBdr>
        <w:top w:val="none" w:sz="0" w:space="0" w:color="auto"/>
        <w:left w:val="none" w:sz="0" w:space="0" w:color="auto"/>
        <w:bottom w:val="none" w:sz="0" w:space="0" w:color="auto"/>
        <w:right w:val="none" w:sz="0" w:space="0" w:color="auto"/>
      </w:divBdr>
    </w:div>
    <w:div w:id="370227699">
      <w:bodyDiv w:val="1"/>
      <w:marLeft w:val="0"/>
      <w:marRight w:val="0"/>
      <w:marTop w:val="0"/>
      <w:marBottom w:val="0"/>
      <w:divBdr>
        <w:top w:val="none" w:sz="0" w:space="0" w:color="auto"/>
        <w:left w:val="none" w:sz="0" w:space="0" w:color="auto"/>
        <w:bottom w:val="none" w:sz="0" w:space="0" w:color="auto"/>
        <w:right w:val="none" w:sz="0" w:space="0" w:color="auto"/>
      </w:divBdr>
    </w:div>
    <w:div w:id="373389524">
      <w:bodyDiv w:val="1"/>
      <w:marLeft w:val="0"/>
      <w:marRight w:val="0"/>
      <w:marTop w:val="0"/>
      <w:marBottom w:val="0"/>
      <w:divBdr>
        <w:top w:val="none" w:sz="0" w:space="0" w:color="auto"/>
        <w:left w:val="none" w:sz="0" w:space="0" w:color="auto"/>
        <w:bottom w:val="none" w:sz="0" w:space="0" w:color="auto"/>
        <w:right w:val="none" w:sz="0" w:space="0" w:color="auto"/>
      </w:divBdr>
    </w:div>
    <w:div w:id="375666317">
      <w:bodyDiv w:val="1"/>
      <w:marLeft w:val="0"/>
      <w:marRight w:val="0"/>
      <w:marTop w:val="0"/>
      <w:marBottom w:val="0"/>
      <w:divBdr>
        <w:top w:val="none" w:sz="0" w:space="0" w:color="auto"/>
        <w:left w:val="none" w:sz="0" w:space="0" w:color="auto"/>
        <w:bottom w:val="none" w:sz="0" w:space="0" w:color="auto"/>
        <w:right w:val="none" w:sz="0" w:space="0" w:color="auto"/>
      </w:divBdr>
    </w:div>
    <w:div w:id="377054260">
      <w:bodyDiv w:val="1"/>
      <w:marLeft w:val="0"/>
      <w:marRight w:val="0"/>
      <w:marTop w:val="0"/>
      <w:marBottom w:val="0"/>
      <w:divBdr>
        <w:top w:val="none" w:sz="0" w:space="0" w:color="auto"/>
        <w:left w:val="none" w:sz="0" w:space="0" w:color="auto"/>
        <w:bottom w:val="none" w:sz="0" w:space="0" w:color="auto"/>
        <w:right w:val="none" w:sz="0" w:space="0" w:color="auto"/>
      </w:divBdr>
    </w:div>
    <w:div w:id="379937055">
      <w:bodyDiv w:val="1"/>
      <w:marLeft w:val="0"/>
      <w:marRight w:val="0"/>
      <w:marTop w:val="0"/>
      <w:marBottom w:val="0"/>
      <w:divBdr>
        <w:top w:val="none" w:sz="0" w:space="0" w:color="auto"/>
        <w:left w:val="none" w:sz="0" w:space="0" w:color="auto"/>
        <w:bottom w:val="none" w:sz="0" w:space="0" w:color="auto"/>
        <w:right w:val="none" w:sz="0" w:space="0" w:color="auto"/>
      </w:divBdr>
    </w:div>
    <w:div w:id="382869023">
      <w:bodyDiv w:val="1"/>
      <w:marLeft w:val="0"/>
      <w:marRight w:val="0"/>
      <w:marTop w:val="0"/>
      <w:marBottom w:val="0"/>
      <w:divBdr>
        <w:top w:val="none" w:sz="0" w:space="0" w:color="auto"/>
        <w:left w:val="none" w:sz="0" w:space="0" w:color="auto"/>
        <w:bottom w:val="none" w:sz="0" w:space="0" w:color="auto"/>
        <w:right w:val="none" w:sz="0" w:space="0" w:color="auto"/>
      </w:divBdr>
    </w:div>
    <w:div w:id="391076170">
      <w:bodyDiv w:val="1"/>
      <w:marLeft w:val="0"/>
      <w:marRight w:val="0"/>
      <w:marTop w:val="0"/>
      <w:marBottom w:val="0"/>
      <w:divBdr>
        <w:top w:val="none" w:sz="0" w:space="0" w:color="auto"/>
        <w:left w:val="none" w:sz="0" w:space="0" w:color="auto"/>
        <w:bottom w:val="none" w:sz="0" w:space="0" w:color="auto"/>
        <w:right w:val="none" w:sz="0" w:space="0" w:color="auto"/>
      </w:divBdr>
    </w:div>
    <w:div w:id="392503888">
      <w:bodyDiv w:val="1"/>
      <w:marLeft w:val="0"/>
      <w:marRight w:val="0"/>
      <w:marTop w:val="0"/>
      <w:marBottom w:val="0"/>
      <w:divBdr>
        <w:top w:val="none" w:sz="0" w:space="0" w:color="auto"/>
        <w:left w:val="none" w:sz="0" w:space="0" w:color="auto"/>
        <w:bottom w:val="none" w:sz="0" w:space="0" w:color="auto"/>
        <w:right w:val="none" w:sz="0" w:space="0" w:color="auto"/>
      </w:divBdr>
    </w:div>
    <w:div w:id="395595294">
      <w:bodyDiv w:val="1"/>
      <w:marLeft w:val="0"/>
      <w:marRight w:val="0"/>
      <w:marTop w:val="0"/>
      <w:marBottom w:val="0"/>
      <w:divBdr>
        <w:top w:val="none" w:sz="0" w:space="0" w:color="auto"/>
        <w:left w:val="none" w:sz="0" w:space="0" w:color="auto"/>
        <w:bottom w:val="none" w:sz="0" w:space="0" w:color="auto"/>
        <w:right w:val="none" w:sz="0" w:space="0" w:color="auto"/>
      </w:divBdr>
    </w:div>
    <w:div w:id="396976567">
      <w:bodyDiv w:val="1"/>
      <w:marLeft w:val="0"/>
      <w:marRight w:val="0"/>
      <w:marTop w:val="0"/>
      <w:marBottom w:val="0"/>
      <w:divBdr>
        <w:top w:val="none" w:sz="0" w:space="0" w:color="auto"/>
        <w:left w:val="none" w:sz="0" w:space="0" w:color="auto"/>
        <w:bottom w:val="none" w:sz="0" w:space="0" w:color="auto"/>
        <w:right w:val="none" w:sz="0" w:space="0" w:color="auto"/>
      </w:divBdr>
    </w:div>
    <w:div w:id="397751480">
      <w:bodyDiv w:val="1"/>
      <w:marLeft w:val="0"/>
      <w:marRight w:val="0"/>
      <w:marTop w:val="0"/>
      <w:marBottom w:val="0"/>
      <w:divBdr>
        <w:top w:val="none" w:sz="0" w:space="0" w:color="auto"/>
        <w:left w:val="none" w:sz="0" w:space="0" w:color="auto"/>
        <w:bottom w:val="none" w:sz="0" w:space="0" w:color="auto"/>
        <w:right w:val="none" w:sz="0" w:space="0" w:color="auto"/>
      </w:divBdr>
    </w:div>
    <w:div w:id="398594750">
      <w:bodyDiv w:val="1"/>
      <w:marLeft w:val="0"/>
      <w:marRight w:val="0"/>
      <w:marTop w:val="0"/>
      <w:marBottom w:val="0"/>
      <w:divBdr>
        <w:top w:val="none" w:sz="0" w:space="0" w:color="auto"/>
        <w:left w:val="none" w:sz="0" w:space="0" w:color="auto"/>
        <w:bottom w:val="none" w:sz="0" w:space="0" w:color="auto"/>
        <w:right w:val="none" w:sz="0" w:space="0" w:color="auto"/>
      </w:divBdr>
    </w:div>
    <w:div w:id="400518355">
      <w:bodyDiv w:val="1"/>
      <w:marLeft w:val="0"/>
      <w:marRight w:val="0"/>
      <w:marTop w:val="0"/>
      <w:marBottom w:val="0"/>
      <w:divBdr>
        <w:top w:val="none" w:sz="0" w:space="0" w:color="auto"/>
        <w:left w:val="none" w:sz="0" w:space="0" w:color="auto"/>
        <w:bottom w:val="none" w:sz="0" w:space="0" w:color="auto"/>
        <w:right w:val="none" w:sz="0" w:space="0" w:color="auto"/>
      </w:divBdr>
    </w:div>
    <w:div w:id="402487717">
      <w:bodyDiv w:val="1"/>
      <w:marLeft w:val="0"/>
      <w:marRight w:val="0"/>
      <w:marTop w:val="0"/>
      <w:marBottom w:val="0"/>
      <w:divBdr>
        <w:top w:val="none" w:sz="0" w:space="0" w:color="auto"/>
        <w:left w:val="none" w:sz="0" w:space="0" w:color="auto"/>
        <w:bottom w:val="none" w:sz="0" w:space="0" w:color="auto"/>
        <w:right w:val="none" w:sz="0" w:space="0" w:color="auto"/>
      </w:divBdr>
    </w:div>
    <w:div w:id="406339492">
      <w:bodyDiv w:val="1"/>
      <w:marLeft w:val="0"/>
      <w:marRight w:val="0"/>
      <w:marTop w:val="0"/>
      <w:marBottom w:val="0"/>
      <w:divBdr>
        <w:top w:val="none" w:sz="0" w:space="0" w:color="auto"/>
        <w:left w:val="none" w:sz="0" w:space="0" w:color="auto"/>
        <w:bottom w:val="none" w:sz="0" w:space="0" w:color="auto"/>
        <w:right w:val="none" w:sz="0" w:space="0" w:color="auto"/>
      </w:divBdr>
    </w:div>
    <w:div w:id="407000326">
      <w:bodyDiv w:val="1"/>
      <w:marLeft w:val="0"/>
      <w:marRight w:val="0"/>
      <w:marTop w:val="0"/>
      <w:marBottom w:val="0"/>
      <w:divBdr>
        <w:top w:val="none" w:sz="0" w:space="0" w:color="auto"/>
        <w:left w:val="none" w:sz="0" w:space="0" w:color="auto"/>
        <w:bottom w:val="none" w:sz="0" w:space="0" w:color="auto"/>
        <w:right w:val="none" w:sz="0" w:space="0" w:color="auto"/>
      </w:divBdr>
    </w:div>
    <w:div w:id="408691730">
      <w:bodyDiv w:val="1"/>
      <w:marLeft w:val="0"/>
      <w:marRight w:val="0"/>
      <w:marTop w:val="0"/>
      <w:marBottom w:val="0"/>
      <w:divBdr>
        <w:top w:val="none" w:sz="0" w:space="0" w:color="auto"/>
        <w:left w:val="none" w:sz="0" w:space="0" w:color="auto"/>
        <w:bottom w:val="none" w:sz="0" w:space="0" w:color="auto"/>
        <w:right w:val="none" w:sz="0" w:space="0" w:color="auto"/>
      </w:divBdr>
    </w:div>
    <w:div w:id="409011750">
      <w:bodyDiv w:val="1"/>
      <w:marLeft w:val="0"/>
      <w:marRight w:val="0"/>
      <w:marTop w:val="0"/>
      <w:marBottom w:val="0"/>
      <w:divBdr>
        <w:top w:val="none" w:sz="0" w:space="0" w:color="auto"/>
        <w:left w:val="none" w:sz="0" w:space="0" w:color="auto"/>
        <w:bottom w:val="none" w:sz="0" w:space="0" w:color="auto"/>
        <w:right w:val="none" w:sz="0" w:space="0" w:color="auto"/>
      </w:divBdr>
    </w:div>
    <w:div w:id="409548701">
      <w:bodyDiv w:val="1"/>
      <w:marLeft w:val="0"/>
      <w:marRight w:val="0"/>
      <w:marTop w:val="0"/>
      <w:marBottom w:val="0"/>
      <w:divBdr>
        <w:top w:val="none" w:sz="0" w:space="0" w:color="auto"/>
        <w:left w:val="none" w:sz="0" w:space="0" w:color="auto"/>
        <w:bottom w:val="none" w:sz="0" w:space="0" w:color="auto"/>
        <w:right w:val="none" w:sz="0" w:space="0" w:color="auto"/>
      </w:divBdr>
    </w:div>
    <w:div w:id="411048652">
      <w:bodyDiv w:val="1"/>
      <w:marLeft w:val="0"/>
      <w:marRight w:val="0"/>
      <w:marTop w:val="0"/>
      <w:marBottom w:val="0"/>
      <w:divBdr>
        <w:top w:val="none" w:sz="0" w:space="0" w:color="auto"/>
        <w:left w:val="none" w:sz="0" w:space="0" w:color="auto"/>
        <w:bottom w:val="none" w:sz="0" w:space="0" w:color="auto"/>
        <w:right w:val="none" w:sz="0" w:space="0" w:color="auto"/>
      </w:divBdr>
    </w:div>
    <w:div w:id="413279301">
      <w:bodyDiv w:val="1"/>
      <w:marLeft w:val="0"/>
      <w:marRight w:val="0"/>
      <w:marTop w:val="0"/>
      <w:marBottom w:val="0"/>
      <w:divBdr>
        <w:top w:val="none" w:sz="0" w:space="0" w:color="auto"/>
        <w:left w:val="none" w:sz="0" w:space="0" w:color="auto"/>
        <w:bottom w:val="none" w:sz="0" w:space="0" w:color="auto"/>
        <w:right w:val="none" w:sz="0" w:space="0" w:color="auto"/>
      </w:divBdr>
      <w:divsChild>
        <w:div w:id="1532258097">
          <w:marLeft w:val="0"/>
          <w:marRight w:val="0"/>
          <w:marTop w:val="0"/>
          <w:marBottom w:val="0"/>
          <w:divBdr>
            <w:top w:val="none" w:sz="0" w:space="0" w:color="auto"/>
            <w:left w:val="none" w:sz="0" w:space="0" w:color="auto"/>
            <w:bottom w:val="none" w:sz="0" w:space="0" w:color="auto"/>
            <w:right w:val="none" w:sz="0" w:space="0" w:color="auto"/>
          </w:divBdr>
        </w:div>
        <w:div w:id="577791855">
          <w:marLeft w:val="0"/>
          <w:marRight w:val="0"/>
          <w:marTop w:val="0"/>
          <w:marBottom w:val="0"/>
          <w:divBdr>
            <w:top w:val="none" w:sz="0" w:space="0" w:color="auto"/>
            <w:left w:val="none" w:sz="0" w:space="0" w:color="auto"/>
            <w:bottom w:val="none" w:sz="0" w:space="0" w:color="auto"/>
            <w:right w:val="none" w:sz="0" w:space="0" w:color="auto"/>
          </w:divBdr>
          <w:divsChild>
            <w:div w:id="2030064426">
              <w:marLeft w:val="0"/>
              <w:marRight w:val="105"/>
              <w:marTop w:val="0"/>
              <w:marBottom w:val="0"/>
              <w:divBdr>
                <w:top w:val="none" w:sz="0" w:space="0" w:color="auto"/>
                <w:left w:val="none" w:sz="0" w:space="0" w:color="auto"/>
                <w:bottom w:val="none" w:sz="0" w:space="0" w:color="auto"/>
                <w:right w:val="none" w:sz="0" w:space="0" w:color="auto"/>
              </w:divBdr>
            </w:div>
          </w:divsChild>
        </w:div>
        <w:div w:id="2128036466">
          <w:marLeft w:val="0"/>
          <w:marRight w:val="0"/>
          <w:marTop w:val="0"/>
          <w:marBottom w:val="0"/>
          <w:divBdr>
            <w:top w:val="none" w:sz="0" w:space="0" w:color="auto"/>
            <w:left w:val="none" w:sz="0" w:space="0" w:color="auto"/>
            <w:bottom w:val="none" w:sz="0" w:space="0" w:color="auto"/>
            <w:right w:val="none" w:sz="0" w:space="0" w:color="auto"/>
          </w:divBdr>
          <w:divsChild>
            <w:div w:id="1491213487">
              <w:marLeft w:val="0"/>
              <w:marRight w:val="0"/>
              <w:marTop w:val="0"/>
              <w:marBottom w:val="0"/>
              <w:divBdr>
                <w:top w:val="none" w:sz="0" w:space="0" w:color="auto"/>
                <w:left w:val="none" w:sz="0" w:space="0" w:color="auto"/>
                <w:bottom w:val="none" w:sz="0" w:space="0" w:color="auto"/>
                <w:right w:val="none" w:sz="0" w:space="0" w:color="auto"/>
              </w:divBdr>
              <w:divsChild>
                <w:div w:id="374357299">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413891840">
      <w:bodyDiv w:val="1"/>
      <w:marLeft w:val="0"/>
      <w:marRight w:val="0"/>
      <w:marTop w:val="0"/>
      <w:marBottom w:val="0"/>
      <w:divBdr>
        <w:top w:val="none" w:sz="0" w:space="0" w:color="auto"/>
        <w:left w:val="none" w:sz="0" w:space="0" w:color="auto"/>
        <w:bottom w:val="none" w:sz="0" w:space="0" w:color="auto"/>
        <w:right w:val="none" w:sz="0" w:space="0" w:color="auto"/>
      </w:divBdr>
    </w:div>
    <w:div w:id="416099544">
      <w:bodyDiv w:val="1"/>
      <w:marLeft w:val="0"/>
      <w:marRight w:val="0"/>
      <w:marTop w:val="0"/>
      <w:marBottom w:val="0"/>
      <w:divBdr>
        <w:top w:val="none" w:sz="0" w:space="0" w:color="auto"/>
        <w:left w:val="none" w:sz="0" w:space="0" w:color="auto"/>
        <w:bottom w:val="none" w:sz="0" w:space="0" w:color="auto"/>
        <w:right w:val="none" w:sz="0" w:space="0" w:color="auto"/>
      </w:divBdr>
    </w:div>
    <w:div w:id="417750686">
      <w:bodyDiv w:val="1"/>
      <w:marLeft w:val="0"/>
      <w:marRight w:val="0"/>
      <w:marTop w:val="0"/>
      <w:marBottom w:val="0"/>
      <w:divBdr>
        <w:top w:val="none" w:sz="0" w:space="0" w:color="auto"/>
        <w:left w:val="none" w:sz="0" w:space="0" w:color="auto"/>
        <w:bottom w:val="none" w:sz="0" w:space="0" w:color="auto"/>
        <w:right w:val="none" w:sz="0" w:space="0" w:color="auto"/>
      </w:divBdr>
    </w:div>
    <w:div w:id="419761590">
      <w:bodyDiv w:val="1"/>
      <w:marLeft w:val="0"/>
      <w:marRight w:val="0"/>
      <w:marTop w:val="0"/>
      <w:marBottom w:val="0"/>
      <w:divBdr>
        <w:top w:val="none" w:sz="0" w:space="0" w:color="auto"/>
        <w:left w:val="none" w:sz="0" w:space="0" w:color="auto"/>
        <w:bottom w:val="none" w:sz="0" w:space="0" w:color="auto"/>
        <w:right w:val="none" w:sz="0" w:space="0" w:color="auto"/>
      </w:divBdr>
    </w:div>
    <w:div w:id="420371859">
      <w:bodyDiv w:val="1"/>
      <w:marLeft w:val="0"/>
      <w:marRight w:val="0"/>
      <w:marTop w:val="0"/>
      <w:marBottom w:val="0"/>
      <w:divBdr>
        <w:top w:val="none" w:sz="0" w:space="0" w:color="auto"/>
        <w:left w:val="none" w:sz="0" w:space="0" w:color="auto"/>
        <w:bottom w:val="none" w:sz="0" w:space="0" w:color="auto"/>
        <w:right w:val="none" w:sz="0" w:space="0" w:color="auto"/>
      </w:divBdr>
    </w:div>
    <w:div w:id="422379925">
      <w:bodyDiv w:val="1"/>
      <w:marLeft w:val="0"/>
      <w:marRight w:val="0"/>
      <w:marTop w:val="0"/>
      <w:marBottom w:val="0"/>
      <w:divBdr>
        <w:top w:val="none" w:sz="0" w:space="0" w:color="auto"/>
        <w:left w:val="none" w:sz="0" w:space="0" w:color="auto"/>
        <w:bottom w:val="none" w:sz="0" w:space="0" w:color="auto"/>
        <w:right w:val="none" w:sz="0" w:space="0" w:color="auto"/>
      </w:divBdr>
    </w:div>
    <w:div w:id="424348671">
      <w:bodyDiv w:val="1"/>
      <w:marLeft w:val="0"/>
      <w:marRight w:val="0"/>
      <w:marTop w:val="0"/>
      <w:marBottom w:val="0"/>
      <w:divBdr>
        <w:top w:val="none" w:sz="0" w:space="0" w:color="auto"/>
        <w:left w:val="none" w:sz="0" w:space="0" w:color="auto"/>
        <w:bottom w:val="none" w:sz="0" w:space="0" w:color="auto"/>
        <w:right w:val="none" w:sz="0" w:space="0" w:color="auto"/>
      </w:divBdr>
    </w:div>
    <w:div w:id="424497865">
      <w:bodyDiv w:val="1"/>
      <w:marLeft w:val="0"/>
      <w:marRight w:val="0"/>
      <w:marTop w:val="0"/>
      <w:marBottom w:val="0"/>
      <w:divBdr>
        <w:top w:val="none" w:sz="0" w:space="0" w:color="auto"/>
        <w:left w:val="none" w:sz="0" w:space="0" w:color="auto"/>
        <w:bottom w:val="none" w:sz="0" w:space="0" w:color="auto"/>
        <w:right w:val="none" w:sz="0" w:space="0" w:color="auto"/>
      </w:divBdr>
    </w:div>
    <w:div w:id="425806257">
      <w:bodyDiv w:val="1"/>
      <w:marLeft w:val="0"/>
      <w:marRight w:val="0"/>
      <w:marTop w:val="0"/>
      <w:marBottom w:val="0"/>
      <w:divBdr>
        <w:top w:val="none" w:sz="0" w:space="0" w:color="auto"/>
        <w:left w:val="none" w:sz="0" w:space="0" w:color="auto"/>
        <w:bottom w:val="none" w:sz="0" w:space="0" w:color="auto"/>
        <w:right w:val="none" w:sz="0" w:space="0" w:color="auto"/>
      </w:divBdr>
    </w:div>
    <w:div w:id="429084727">
      <w:bodyDiv w:val="1"/>
      <w:marLeft w:val="0"/>
      <w:marRight w:val="0"/>
      <w:marTop w:val="0"/>
      <w:marBottom w:val="0"/>
      <w:divBdr>
        <w:top w:val="none" w:sz="0" w:space="0" w:color="auto"/>
        <w:left w:val="none" w:sz="0" w:space="0" w:color="auto"/>
        <w:bottom w:val="none" w:sz="0" w:space="0" w:color="auto"/>
        <w:right w:val="none" w:sz="0" w:space="0" w:color="auto"/>
      </w:divBdr>
    </w:div>
    <w:div w:id="429131832">
      <w:bodyDiv w:val="1"/>
      <w:marLeft w:val="0"/>
      <w:marRight w:val="0"/>
      <w:marTop w:val="0"/>
      <w:marBottom w:val="0"/>
      <w:divBdr>
        <w:top w:val="none" w:sz="0" w:space="0" w:color="auto"/>
        <w:left w:val="none" w:sz="0" w:space="0" w:color="auto"/>
        <w:bottom w:val="none" w:sz="0" w:space="0" w:color="auto"/>
        <w:right w:val="none" w:sz="0" w:space="0" w:color="auto"/>
      </w:divBdr>
    </w:div>
    <w:div w:id="430130963">
      <w:bodyDiv w:val="1"/>
      <w:marLeft w:val="0"/>
      <w:marRight w:val="0"/>
      <w:marTop w:val="0"/>
      <w:marBottom w:val="0"/>
      <w:divBdr>
        <w:top w:val="none" w:sz="0" w:space="0" w:color="auto"/>
        <w:left w:val="none" w:sz="0" w:space="0" w:color="auto"/>
        <w:bottom w:val="none" w:sz="0" w:space="0" w:color="auto"/>
        <w:right w:val="none" w:sz="0" w:space="0" w:color="auto"/>
      </w:divBdr>
    </w:div>
    <w:div w:id="430902261">
      <w:bodyDiv w:val="1"/>
      <w:marLeft w:val="0"/>
      <w:marRight w:val="0"/>
      <w:marTop w:val="0"/>
      <w:marBottom w:val="0"/>
      <w:divBdr>
        <w:top w:val="none" w:sz="0" w:space="0" w:color="auto"/>
        <w:left w:val="none" w:sz="0" w:space="0" w:color="auto"/>
        <w:bottom w:val="none" w:sz="0" w:space="0" w:color="auto"/>
        <w:right w:val="none" w:sz="0" w:space="0" w:color="auto"/>
      </w:divBdr>
    </w:div>
    <w:div w:id="435176650">
      <w:bodyDiv w:val="1"/>
      <w:marLeft w:val="0"/>
      <w:marRight w:val="0"/>
      <w:marTop w:val="0"/>
      <w:marBottom w:val="0"/>
      <w:divBdr>
        <w:top w:val="none" w:sz="0" w:space="0" w:color="auto"/>
        <w:left w:val="none" w:sz="0" w:space="0" w:color="auto"/>
        <w:bottom w:val="none" w:sz="0" w:space="0" w:color="auto"/>
        <w:right w:val="none" w:sz="0" w:space="0" w:color="auto"/>
      </w:divBdr>
    </w:div>
    <w:div w:id="435177055">
      <w:bodyDiv w:val="1"/>
      <w:marLeft w:val="0"/>
      <w:marRight w:val="0"/>
      <w:marTop w:val="0"/>
      <w:marBottom w:val="0"/>
      <w:divBdr>
        <w:top w:val="none" w:sz="0" w:space="0" w:color="auto"/>
        <w:left w:val="none" w:sz="0" w:space="0" w:color="auto"/>
        <w:bottom w:val="none" w:sz="0" w:space="0" w:color="auto"/>
        <w:right w:val="none" w:sz="0" w:space="0" w:color="auto"/>
      </w:divBdr>
    </w:div>
    <w:div w:id="435448075">
      <w:bodyDiv w:val="1"/>
      <w:marLeft w:val="0"/>
      <w:marRight w:val="0"/>
      <w:marTop w:val="0"/>
      <w:marBottom w:val="0"/>
      <w:divBdr>
        <w:top w:val="none" w:sz="0" w:space="0" w:color="auto"/>
        <w:left w:val="none" w:sz="0" w:space="0" w:color="auto"/>
        <w:bottom w:val="none" w:sz="0" w:space="0" w:color="auto"/>
        <w:right w:val="none" w:sz="0" w:space="0" w:color="auto"/>
      </w:divBdr>
    </w:div>
    <w:div w:id="435515996">
      <w:bodyDiv w:val="1"/>
      <w:marLeft w:val="0"/>
      <w:marRight w:val="0"/>
      <w:marTop w:val="0"/>
      <w:marBottom w:val="0"/>
      <w:divBdr>
        <w:top w:val="none" w:sz="0" w:space="0" w:color="auto"/>
        <w:left w:val="none" w:sz="0" w:space="0" w:color="auto"/>
        <w:bottom w:val="none" w:sz="0" w:space="0" w:color="auto"/>
        <w:right w:val="none" w:sz="0" w:space="0" w:color="auto"/>
      </w:divBdr>
    </w:div>
    <w:div w:id="436095460">
      <w:bodyDiv w:val="1"/>
      <w:marLeft w:val="0"/>
      <w:marRight w:val="0"/>
      <w:marTop w:val="0"/>
      <w:marBottom w:val="0"/>
      <w:divBdr>
        <w:top w:val="none" w:sz="0" w:space="0" w:color="auto"/>
        <w:left w:val="none" w:sz="0" w:space="0" w:color="auto"/>
        <w:bottom w:val="none" w:sz="0" w:space="0" w:color="auto"/>
        <w:right w:val="none" w:sz="0" w:space="0" w:color="auto"/>
      </w:divBdr>
    </w:div>
    <w:div w:id="436414132">
      <w:bodyDiv w:val="1"/>
      <w:marLeft w:val="0"/>
      <w:marRight w:val="0"/>
      <w:marTop w:val="0"/>
      <w:marBottom w:val="0"/>
      <w:divBdr>
        <w:top w:val="none" w:sz="0" w:space="0" w:color="auto"/>
        <w:left w:val="none" w:sz="0" w:space="0" w:color="auto"/>
        <w:bottom w:val="none" w:sz="0" w:space="0" w:color="auto"/>
        <w:right w:val="none" w:sz="0" w:space="0" w:color="auto"/>
      </w:divBdr>
    </w:div>
    <w:div w:id="436945946">
      <w:bodyDiv w:val="1"/>
      <w:marLeft w:val="0"/>
      <w:marRight w:val="0"/>
      <w:marTop w:val="0"/>
      <w:marBottom w:val="0"/>
      <w:divBdr>
        <w:top w:val="none" w:sz="0" w:space="0" w:color="auto"/>
        <w:left w:val="none" w:sz="0" w:space="0" w:color="auto"/>
        <w:bottom w:val="none" w:sz="0" w:space="0" w:color="auto"/>
        <w:right w:val="none" w:sz="0" w:space="0" w:color="auto"/>
      </w:divBdr>
    </w:div>
    <w:div w:id="439180979">
      <w:bodyDiv w:val="1"/>
      <w:marLeft w:val="0"/>
      <w:marRight w:val="0"/>
      <w:marTop w:val="0"/>
      <w:marBottom w:val="0"/>
      <w:divBdr>
        <w:top w:val="none" w:sz="0" w:space="0" w:color="auto"/>
        <w:left w:val="none" w:sz="0" w:space="0" w:color="auto"/>
        <w:bottom w:val="none" w:sz="0" w:space="0" w:color="auto"/>
        <w:right w:val="none" w:sz="0" w:space="0" w:color="auto"/>
      </w:divBdr>
    </w:div>
    <w:div w:id="439685576">
      <w:bodyDiv w:val="1"/>
      <w:marLeft w:val="0"/>
      <w:marRight w:val="0"/>
      <w:marTop w:val="0"/>
      <w:marBottom w:val="0"/>
      <w:divBdr>
        <w:top w:val="none" w:sz="0" w:space="0" w:color="auto"/>
        <w:left w:val="none" w:sz="0" w:space="0" w:color="auto"/>
        <w:bottom w:val="none" w:sz="0" w:space="0" w:color="auto"/>
        <w:right w:val="none" w:sz="0" w:space="0" w:color="auto"/>
      </w:divBdr>
    </w:div>
    <w:div w:id="444276952">
      <w:bodyDiv w:val="1"/>
      <w:marLeft w:val="0"/>
      <w:marRight w:val="0"/>
      <w:marTop w:val="0"/>
      <w:marBottom w:val="0"/>
      <w:divBdr>
        <w:top w:val="none" w:sz="0" w:space="0" w:color="auto"/>
        <w:left w:val="none" w:sz="0" w:space="0" w:color="auto"/>
        <w:bottom w:val="none" w:sz="0" w:space="0" w:color="auto"/>
        <w:right w:val="none" w:sz="0" w:space="0" w:color="auto"/>
      </w:divBdr>
    </w:div>
    <w:div w:id="446390270">
      <w:bodyDiv w:val="1"/>
      <w:marLeft w:val="0"/>
      <w:marRight w:val="0"/>
      <w:marTop w:val="0"/>
      <w:marBottom w:val="0"/>
      <w:divBdr>
        <w:top w:val="none" w:sz="0" w:space="0" w:color="auto"/>
        <w:left w:val="none" w:sz="0" w:space="0" w:color="auto"/>
        <w:bottom w:val="none" w:sz="0" w:space="0" w:color="auto"/>
        <w:right w:val="none" w:sz="0" w:space="0" w:color="auto"/>
      </w:divBdr>
    </w:div>
    <w:div w:id="447286933">
      <w:bodyDiv w:val="1"/>
      <w:marLeft w:val="0"/>
      <w:marRight w:val="0"/>
      <w:marTop w:val="0"/>
      <w:marBottom w:val="0"/>
      <w:divBdr>
        <w:top w:val="none" w:sz="0" w:space="0" w:color="auto"/>
        <w:left w:val="none" w:sz="0" w:space="0" w:color="auto"/>
        <w:bottom w:val="none" w:sz="0" w:space="0" w:color="auto"/>
        <w:right w:val="none" w:sz="0" w:space="0" w:color="auto"/>
      </w:divBdr>
    </w:div>
    <w:div w:id="450242806">
      <w:bodyDiv w:val="1"/>
      <w:marLeft w:val="0"/>
      <w:marRight w:val="0"/>
      <w:marTop w:val="0"/>
      <w:marBottom w:val="0"/>
      <w:divBdr>
        <w:top w:val="none" w:sz="0" w:space="0" w:color="auto"/>
        <w:left w:val="none" w:sz="0" w:space="0" w:color="auto"/>
        <w:bottom w:val="none" w:sz="0" w:space="0" w:color="auto"/>
        <w:right w:val="none" w:sz="0" w:space="0" w:color="auto"/>
      </w:divBdr>
    </w:div>
    <w:div w:id="456148073">
      <w:bodyDiv w:val="1"/>
      <w:marLeft w:val="0"/>
      <w:marRight w:val="0"/>
      <w:marTop w:val="0"/>
      <w:marBottom w:val="0"/>
      <w:divBdr>
        <w:top w:val="none" w:sz="0" w:space="0" w:color="auto"/>
        <w:left w:val="none" w:sz="0" w:space="0" w:color="auto"/>
        <w:bottom w:val="none" w:sz="0" w:space="0" w:color="auto"/>
        <w:right w:val="none" w:sz="0" w:space="0" w:color="auto"/>
      </w:divBdr>
    </w:div>
    <w:div w:id="459883322">
      <w:bodyDiv w:val="1"/>
      <w:marLeft w:val="0"/>
      <w:marRight w:val="0"/>
      <w:marTop w:val="0"/>
      <w:marBottom w:val="0"/>
      <w:divBdr>
        <w:top w:val="none" w:sz="0" w:space="0" w:color="auto"/>
        <w:left w:val="none" w:sz="0" w:space="0" w:color="auto"/>
        <w:bottom w:val="none" w:sz="0" w:space="0" w:color="auto"/>
        <w:right w:val="none" w:sz="0" w:space="0" w:color="auto"/>
      </w:divBdr>
    </w:div>
    <w:div w:id="460415519">
      <w:bodyDiv w:val="1"/>
      <w:marLeft w:val="0"/>
      <w:marRight w:val="0"/>
      <w:marTop w:val="0"/>
      <w:marBottom w:val="0"/>
      <w:divBdr>
        <w:top w:val="none" w:sz="0" w:space="0" w:color="auto"/>
        <w:left w:val="none" w:sz="0" w:space="0" w:color="auto"/>
        <w:bottom w:val="none" w:sz="0" w:space="0" w:color="auto"/>
        <w:right w:val="none" w:sz="0" w:space="0" w:color="auto"/>
      </w:divBdr>
    </w:div>
    <w:div w:id="461267914">
      <w:bodyDiv w:val="1"/>
      <w:marLeft w:val="0"/>
      <w:marRight w:val="0"/>
      <w:marTop w:val="0"/>
      <w:marBottom w:val="0"/>
      <w:divBdr>
        <w:top w:val="none" w:sz="0" w:space="0" w:color="auto"/>
        <w:left w:val="none" w:sz="0" w:space="0" w:color="auto"/>
        <w:bottom w:val="none" w:sz="0" w:space="0" w:color="auto"/>
        <w:right w:val="none" w:sz="0" w:space="0" w:color="auto"/>
      </w:divBdr>
    </w:div>
    <w:div w:id="461579838">
      <w:bodyDiv w:val="1"/>
      <w:marLeft w:val="0"/>
      <w:marRight w:val="0"/>
      <w:marTop w:val="0"/>
      <w:marBottom w:val="0"/>
      <w:divBdr>
        <w:top w:val="none" w:sz="0" w:space="0" w:color="auto"/>
        <w:left w:val="none" w:sz="0" w:space="0" w:color="auto"/>
        <w:bottom w:val="none" w:sz="0" w:space="0" w:color="auto"/>
        <w:right w:val="none" w:sz="0" w:space="0" w:color="auto"/>
      </w:divBdr>
    </w:div>
    <w:div w:id="464587498">
      <w:bodyDiv w:val="1"/>
      <w:marLeft w:val="0"/>
      <w:marRight w:val="0"/>
      <w:marTop w:val="0"/>
      <w:marBottom w:val="0"/>
      <w:divBdr>
        <w:top w:val="none" w:sz="0" w:space="0" w:color="auto"/>
        <w:left w:val="none" w:sz="0" w:space="0" w:color="auto"/>
        <w:bottom w:val="none" w:sz="0" w:space="0" w:color="auto"/>
        <w:right w:val="none" w:sz="0" w:space="0" w:color="auto"/>
      </w:divBdr>
    </w:div>
    <w:div w:id="465048835">
      <w:bodyDiv w:val="1"/>
      <w:marLeft w:val="0"/>
      <w:marRight w:val="0"/>
      <w:marTop w:val="0"/>
      <w:marBottom w:val="0"/>
      <w:divBdr>
        <w:top w:val="none" w:sz="0" w:space="0" w:color="auto"/>
        <w:left w:val="none" w:sz="0" w:space="0" w:color="auto"/>
        <w:bottom w:val="none" w:sz="0" w:space="0" w:color="auto"/>
        <w:right w:val="none" w:sz="0" w:space="0" w:color="auto"/>
      </w:divBdr>
    </w:div>
    <w:div w:id="465706393">
      <w:bodyDiv w:val="1"/>
      <w:marLeft w:val="0"/>
      <w:marRight w:val="0"/>
      <w:marTop w:val="0"/>
      <w:marBottom w:val="0"/>
      <w:divBdr>
        <w:top w:val="none" w:sz="0" w:space="0" w:color="auto"/>
        <w:left w:val="none" w:sz="0" w:space="0" w:color="auto"/>
        <w:bottom w:val="none" w:sz="0" w:space="0" w:color="auto"/>
        <w:right w:val="none" w:sz="0" w:space="0" w:color="auto"/>
      </w:divBdr>
      <w:divsChild>
        <w:div w:id="268857943">
          <w:marLeft w:val="446"/>
          <w:marRight w:val="0"/>
          <w:marTop w:val="120"/>
          <w:marBottom w:val="0"/>
          <w:divBdr>
            <w:top w:val="none" w:sz="0" w:space="0" w:color="auto"/>
            <w:left w:val="none" w:sz="0" w:space="0" w:color="auto"/>
            <w:bottom w:val="none" w:sz="0" w:space="0" w:color="auto"/>
            <w:right w:val="none" w:sz="0" w:space="0" w:color="auto"/>
          </w:divBdr>
        </w:div>
      </w:divsChild>
    </w:div>
    <w:div w:id="471482380">
      <w:bodyDiv w:val="1"/>
      <w:marLeft w:val="0"/>
      <w:marRight w:val="0"/>
      <w:marTop w:val="0"/>
      <w:marBottom w:val="0"/>
      <w:divBdr>
        <w:top w:val="none" w:sz="0" w:space="0" w:color="auto"/>
        <w:left w:val="none" w:sz="0" w:space="0" w:color="auto"/>
        <w:bottom w:val="none" w:sz="0" w:space="0" w:color="auto"/>
        <w:right w:val="none" w:sz="0" w:space="0" w:color="auto"/>
      </w:divBdr>
    </w:div>
    <w:div w:id="474875992">
      <w:bodyDiv w:val="1"/>
      <w:marLeft w:val="0"/>
      <w:marRight w:val="0"/>
      <w:marTop w:val="0"/>
      <w:marBottom w:val="0"/>
      <w:divBdr>
        <w:top w:val="none" w:sz="0" w:space="0" w:color="auto"/>
        <w:left w:val="none" w:sz="0" w:space="0" w:color="auto"/>
        <w:bottom w:val="none" w:sz="0" w:space="0" w:color="auto"/>
        <w:right w:val="none" w:sz="0" w:space="0" w:color="auto"/>
      </w:divBdr>
    </w:div>
    <w:div w:id="475412528">
      <w:bodyDiv w:val="1"/>
      <w:marLeft w:val="0"/>
      <w:marRight w:val="0"/>
      <w:marTop w:val="0"/>
      <w:marBottom w:val="0"/>
      <w:divBdr>
        <w:top w:val="none" w:sz="0" w:space="0" w:color="auto"/>
        <w:left w:val="none" w:sz="0" w:space="0" w:color="auto"/>
        <w:bottom w:val="none" w:sz="0" w:space="0" w:color="auto"/>
        <w:right w:val="none" w:sz="0" w:space="0" w:color="auto"/>
      </w:divBdr>
    </w:div>
    <w:div w:id="477844291">
      <w:bodyDiv w:val="1"/>
      <w:marLeft w:val="0"/>
      <w:marRight w:val="0"/>
      <w:marTop w:val="0"/>
      <w:marBottom w:val="0"/>
      <w:divBdr>
        <w:top w:val="none" w:sz="0" w:space="0" w:color="auto"/>
        <w:left w:val="none" w:sz="0" w:space="0" w:color="auto"/>
        <w:bottom w:val="none" w:sz="0" w:space="0" w:color="auto"/>
        <w:right w:val="none" w:sz="0" w:space="0" w:color="auto"/>
      </w:divBdr>
    </w:div>
    <w:div w:id="477890486">
      <w:bodyDiv w:val="1"/>
      <w:marLeft w:val="0"/>
      <w:marRight w:val="0"/>
      <w:marTop w:val="0"/>
      <w:marBottom w:val="0"/>
      <w:divBdr>
        <w:top w:val="none" w:sz="0" w:space="0" w:color="auto"/>
        <w:left w:val="none" w:sz="0" w:space="0" w:color="auto"/>
        <w:bottom w:val="none" w:sz="0" w:space="0" w:color="auto"/>
        <w:right w:val="none" w:sz="0" w:space="0" w:color="auto"/>
      </w:divBdr>
    </w:div>
    <w:div w:id="478426198">
      <w:bodyDiv w:val="1"/>
      <w:marLeft w:val="0"/>
      <w:marRight w:val="0"/>
      <w:marTop w:val="0"/>
      <w:marBottom w:val="0"/>
      <w:divBdr>
        <w:top w:val="none" w:sz="0" w:space="0" w:color="auto"/>
        <w:left w:val="none" w:sz="0" w:space="0" w:color="auto"/>
        <w:bottom w:val="none" w:sz="0" w:space="0" w:color="auto"/>
        <w:right w:val="none" w:sz="0" w:space="0" w:color="auto"/>
      </w:divBdr>
    </w:div>
    <w:div w:id="480074846">
      <w:bodyDiv w:val="1"/>
      <w:marLeft w:val="0"/>
      <w:marRight w:val="0"/>
      <w:marTop w:val="0"/>
      <w:marBottom w:val="0"/>
      <w:divBdr>
        <w:top w:val="none" w:sz="0" w:space="0" w:color="auto"/>
        <w:left w:val="none" w:sz="0" w:space="0" w:color="auto"/>
        <w:bottom w:val="none" w:sz="0" w:space="0" w:color="auto"/>
        <w:right w:val="none" w:sz="0" w:space="0" w:color="auto"/>
      </w:divBdr>
    </w:div>
    <w:div w:id="481165444">
      <w:bodyDiv w:val="1"/>
      <w:marLeft w:val="0"/>
      <w:marRight w:val="0"/>
      <w:marTop w:val="0"/>
      <w:marBottom w:val="0"/>
      <w:divBdr>
        <w:top w:val="none" w:sz="0" w:space="0" w:color="auto"/>
        <w:left w:val="none" w:sz="0" w:space="0" w:color="auto"/>
        <w:bottom w:val="none" w:sz="0" w:space="0" w:color="auto"/>
        <w:right w:val="none" w:sz="0" w:space="0" w:color="auto"/>
      </w:divBdr>
    </w:div>
    <w:div w:id="481390215">
      <w:bodyDiv w:val="1"/>
      <w:marLeft w:val="0"/>
      <w:marRight w:val="0"/>
      <w:marTop w:val="0"/>
      <w:marBottom w:val="0"/>
      <w:divBdr>
        <w:top w:val="none" w:sz="0" w:space="0" w:color="auto"/>
        <w:left w:val="none" w:sz="0" w:space="0" w:color="auto"/>
        <w:bottom w:val="none" w:sz="0" w:space="0" w:color="auto"/>
        <w:right w:val="none" w:sz="0" w:space="0" w:color="auto"/>
      </w:divBdr>
    </w:div>
    <w:div w:id="482889407">
      <w:bodyDiv w:val="1"/>
      <w:marLeft w:val="0"/>
      <w:marRight w:val="0"/>
      <w:marTop w:val="0"/>
      <w:marBottom w:val="0"/>
      <w:divBdr>
        <w:top w:val="none" w:sz="0" w:space="0" w:color="auto"/>
        <w:left w:val="none" w:sz="0" w:space="0" w:color="auto"/>
        <w:bottom w:val="none" w:sz="0" w:space="0" w:color="auto"/>
        <w:right w:val="none" w:sz="0" w:space="0" w:color="auto"/>
      </w:divBdr>
    </w:div>
    <w:div w:id="485050058">
      <w:bodyDiv w:val="1"/>
      <w:marLeft w:val="0"/>
      <w:marRight w:val="0"/>
      <w:marTop w:val="0"/>
      <w:marBottom w:val="0"/>
      <w:divBdr>
        <w:top w:val="none" w:sz="0" w:space="0" w:color="auto"/>
        <w:left w:val="none" w:sz="0" w:space="0" w:color="auto"/>
        <w:bottom w:val="none" w:sz="0" w:space="0" w:color="auto"/>
        <w:right w:val="none" w:sz="0" w:space="0" w:color="auto"/>
      </w:divBdr>
    </w:div>
    <w:div w:id="485367279">
      <w:bodyDiv w:val="1"/>
      <w:marLeft w:val="0"/>
      <w:marRight w:val="0"/>
      <w:marTop w:val="0"/>
      <w:marBottom w:val="0"/>
      <w:divBdr>
        <w:top w:val="none" w:sz="0" w:space="0" w:color="auto"/>
        <w:left w:val="none" w:sz="0" w:space="0" w:color="auto"/>
        <w:bottom w:val="none" w:sz="0" w:space="0" w:color="auto"/>
        <w:right w:val="none" w:sz="0" w:space="0" w:color="auto"/>
      </w:divBdr>
    </w:div>
    <w:div w:id="487401858">
      <w:bodyDiv w:val="1"/>
      <w:marLeft w:val="0"/>
      <w:marRight w:val="0"/>
      <w:marTop w:val="0"/>
      <w:marBottom w:val="0"/>
      <w:divBdr>
        <w:top w:val="none" w:sz="0" w:space="0" w:color="auto"/>
        <w:left w:val="none" w:sz="0" w:space="0" w:color="auto"/>
        <w:bottom w:val="none" w:sz="0" w:space="0" w:color="auto"/>
        <w:right w:val="none" w:sz="0" w:space="0" w:color="auto"/>
      </w:divBdr>
    </w:div>
    <w:div w:id="488405379">
      <w:bodyDiv w:val="1"/>
      <w:marLeft w:val="0"/>
      <w:marRight w:val="0"/>
      <w:marTop w:val="0"/>
      <w:marBottom w:val="0"/>
      <w:divBdr>
        <w:top w:val="none" w:sz="0" w:space="0" w:color="auto"/>
        <w:left w:val="none" w:sz="0" w:space="0" w:color="auto"/>
        <w:bottom w:val="none" w:sz="0" w:space="0" w:color="auto"/>
        <w:right w:val="none" w:sz="0" w:space="0" w:color="auto"/>
      </w:divBdr>
    </w:div>
    <w:div w:id="490291264">
      <w:bodyDiv w:val="1"/>
      <w:marLeft w:val="0"/>
      <w:marRight w:val="0"/>
      <w:marTop w:val="0"/>
      <w:marBottom w:val="0"/>
      <w:divBdr>
        <w:top w:val="none" w:sz="0" w:space="0" w:color="auto"/>
        <w:left w:val="none" w:sz="0" w:space="0" w:color="auto"/>
        <w:bottom w:val="none" w:sz="0" w:space="0" w:color="auto"/>
        <w:right w:val="none" w:sz="0" w:space="0" w:color="auto"/>
      </w:divBdr>
    </w:div>
    <w:div w:id="491334521">
      <w:bodyDiv w:val="1"/>
      <w:marLeft w:val="0"/>
      <w:marRight w:val="0"/>
      <w:marTop w:val="0"/>
      <w:marBottom w:val="0"/>
      <w:divBdr>
        <w:top w:val="none" w:sz="0" w:space="0" w:color="auto"/>
        <w:left w:val="none" w:sz="0" w:space="0" w:color="auto"/>
        <w:bottom w:val="none" w:sz="0" w:space="0" w:color="auto"/>
        <w:right w:val="none" w:sz="0" w:space="0" w:color="auto"/>
      </w:divBdr>
    </w:div>
    <w:div w:id="494494366">
      <w:bodyDiv w:val="1"/>
      <w:marLeft w:val="0"/>
      <w:marRight w:val="0"/>
      <w:marTop w:val="0"/>
      <w:marBottom w:val="0"/>
      <w:divBdr>
        <w:top w:val="none" w:sz="0" w:space="0" w:color="auto"/>
        <w:left w:val="none" w:sz="0" w:space="0" w:color="auto"/>
        <w:bottom w:val="none" w:sz="0" w:space="0" w:color="auto"/>
        <w:right w:val="none" w:sz="0" w:space="0" w:color="auto"/>
      </w:divBdr>
    </w:div>
    <w:div w:id="494537103">
      <w:bodyDiv w:val="1"/>
      <w:marLeft w:val="0"/>
      <w:marRight w:val="0"/>
      <w:marTop w:val="0"/>
      <w:marBottom w:val="0"/>
      <w:divBdr>
        <w:top w:val="none" w:sz="0" w:space="0" w:color="auto"/>
        <w:left w:val="none" w:sz="0" w:space="0" w:color="auto"/>
        <w:bottom w:val="none" w:sz="0" w:space="0" w:color="auto"/>
        <w:right w:val="none" w:sz="0" w:space="0" w:color="auto"/>
      </w:divBdr>
    </w:div>
    <w:div w:id="499350226">
      <w:bodyDiv w:val="1"/>
      <w:marLeft w:val="0"/>
      <w:marRight w:val="0"/>
      <w:marTop w:val="0"/>
      <w:marBottom w:val="0"/>
      <w:divBdr>
        <w:top w:val="none" w:sz="0" w:space="0" w:color="auto"/>
        <w:left w:val="none" w:sz="0" w:space="0" w:color="auto"/>
        <w:bottom w:val="none" w:sz="0" w:space="0" w:color="auto"/>
        <w:right w:val="none" w:sz="0" w:space="0" w:color="auto"/>
      </w:divBdr>
    </w:div>
    <w:div w:id="501893211">
      <w:bodyDiv w:val="1"/>
      <w:marLeft w:val="0"/>
      <w:marRight w:val="0"/>
      <w:marTop w:val="0"/>
      <w:marBottom w:val="0"/>
      <w:divBdr>
        <w:top w:val="none" w:sz="0" w:space="0" w:color="auto"/>
        <w:left w:val="none" w:sz="0" w:space="0" w:color="auto"/>
        <w:bottom w:val="none" w:sz="0" w:space="0" w:color="auto"/>
        <w:right w:val="none" w:sz="0" w:space="0" w:color="auto"/>
      </w:divBdr>
    </w:div>
    <w:div w:id="502821710">
      <w:bodyDiv w:val="1"/>
      <w:marLeft w:val="0"/>
      <w:marRight w:val="0"/>
      <w:marTop w:val="0"/>
      <w:marBottom w:val="0"/>
      <w:divBdr>
        <w:top w:val="none" w:sz="0" w:space="0" w:color="auto"/>
        <w:left w:val="none" w:sz="0" w:space="0" w:color="auto"/>
        <w:bottom w:val="none" w:sz="0" w:space="0" w:color="auto"/>
        <w:right w:val="none" w:sz="0" w:space="0" w:color="auto"/>
      </w:divBdr>
    </w:div>
    <w:div w:id="503740855">
      <w:bodyDiv w:val="1"/>
      <w:marLeft w:val="0"/>
      <w:marRight w:val="0"/>
      <w:marTop w:val="0"/>
      <w:marBottom w:val="0"/>
      <w:divBdr>
        <w:top w:val="none" w:sz="0" w:space="0" w:color="auto"/>
        <w:left w:val="none" w:sz="0" w:space="0" w:color="auto"/>
        <w:bottom w:val="none" w:sz="0" w:space="0" w:color="auto"/>
        <w:right w:val="none" w:sz="0" w:space="0" w:color="auto"/>
      </w:divBdr>
    </w:div>
    <w:div w:id="504440441">
      <w:bodyDiv w:val="1"/>
      <w:marLeft w:val="0"/>
      <w:marRight w:val="0"/>
      <w:marTop w:val="0"/>
      <w:marBottom w:val="0"/>
      <w:divBdr>
        <w:top w:val="none" w:sz="0" w:space="0" w:color="auto"/>
        <w:left w:val="none" w:sz="0" w:space="0" w:color="auto"/>
        <w:bottom w:val="none" w:sz="0" w:space="0" w:color="auto"/>
        <w:right w:val="none" w:sz="0" w:space="0" w:color="auto"/>
      </w:divBdr>
    </w:div>
    <w:div w:id="505094986">
      <w:bodyDiv w:val="1"/>
      <w:marLeft w:val="0"/>
      <w:marRight w:val="0"/>
      <w:marTop w:val="0"/>
      <w:marBottom w:val="0"/>
      <w:divBdr>
        <w:top w:val="none" w:sz="0" w:space="0" w:color="auto"/>
        <w:left w:val="none" w:sz="0" w:space="0" w:color="auto"/>
        <w:bottom w:val="none" w:sz="0" w:space="0" w:color="auto"/>
        <w:right w:val="none" w:sz="0" w:space="0" w:color="auto"/>
      </w:divBdr>
    </w:div>
    <w:div w:id="507797186">
      <w:bodyDiv w:val="1"/>
      <w:marLeft w:val="0"/>
      <w:marRight w:val="0"/>
      <w:marTop w:val="0"/>
      <w:marBottom w:val="0"/>
      <w:divBdr>
        <w:top w:val="none" w:sz="0" w:space="0" w:color="auto"/>
        <w:left w:val="none" w:sz="0" w:space="0" w:color="auto"/>
        <w:bottom w:val="none" w:sz="0" w:space="0" w:color="auto"/>
        <w:right w:val="none" w:sz="0" w:space="0" w:color="auto"/>
      </w:divBdr>
    </w:div>
    <w:div w:id="510069895">
      <w:bodyDiv w:val="1"/>
      <w:marLeft w:val="0"/>
      <w:marRight w:val="0"/>
      <w:marTop w:val="0"/>
      <w:marBottom w:val="0"/>
      <w:divBdr>
        <w:top w:val="none" w:sz="0" w:space="0" w:color="auto"/>
        <w:left w:val="none" w:sz="0" w:space="0" w:color="auto"/>
        <w:bottom w:val="none" w:sz="0" w:space="0" w:color="auto"/>
        <w:right w:val="none" w:sz="0" w:space="0" w:color="auto"/>
      </w:divBdr>
    </w:div>
    <w:div w:id="511384455">
      <w:bodyDiv w:val="1"/>
      <w:marLeft w:val="0"/>
      <w:marRight w:val="0"/>
      <w:marTop w:val="0"/>
      <w:marBottom w:val="0"/>
      <w:divBdr>
        <w:top w:val="none" w:sz="0" w:space="0" w:color="auto"/>
        <w:left w:val="none" w:sz="0" w:space="0" w:color="auto"/>
        <w:bottom w:val="none" w:sz="0" w:space="0" w:color="auto"/>
        <w:right w:val="none" w:sz="0" w:space="0" w:color="auto"/>
      </w:divBdr>
    </w:div>
    <w:div w:id="511452539">
      <w:bodyDiv w:val="1"/>
      <w:marLeft w:val="0"/>
      <w:marRight w:val="0"/>
      <w:marTop w:val="0"/>
      <w:marBottom w:val="0"/>
      <w:divBdr>
        <w:top w:val="none" w:sz="0" w:space="0" w:color="auto"/>
        <w:left w:val="none" w:sz="0" w:space="0" w:color="auto"/>
        <w:bottom w:val="none" w:sz="0" w:space="0" w:color="auto"/>
        <w:right w:val="none" w:sz="0" w:space="0" w:color="auto"/>
      </w:divBdr>
    </w:div>
    <w:div w:id="512886284">
      <w:bodyDiv w:val="1"/>
      <w:marLeft w:val="0"/>
      <w:marRight w:val="0"/>
      <w:marTop w:val="0"/>
      <w:marBottom w:val="0"/>
      <w:divBdr>
        <w:top w:val="none" w:sz="0" w:space="0" w:color="auto"/>
        <w:left w:val="none" w:sz="0" w:space="0" w:color="auto"/>
        <w:bottom w:val="none" w:sz="0" w:space="0" w:color="auto"/>
        <w:right w:val="none" w:sz="0" w:space="0" w:color="auto"/>
      </w:divBdr>
    </w:div>
    <w:div w:id="521017557">
      <w:bodyDiv w:val="1"/>
      <w:marLeft w:val="0"/>
      <w:marRight w:val="0"/>
      <w:marTop w:val="0"/>
      <w:marBottom w:val="0"/>
      <w:divBdr>
        <w:top w:val="none" w:sz="0" w:space="0" w:color="auto"/>
        <w:left w:val="none" w:sz="0" w:space="0" w:color="auto"/>
        <w:bottom w:val="none" w:sz="0" w:space="0" w:color="auto"/>
        <w:right w:val="none" w:sz="0" w:space="0" w:color="auto"/>
      </w:divBdr>
    </w:div>
    <w:div w:id="522860273">
      <w:bodyDiv w:val="1"/>
      <w:marLeft w:val="0"/>
      <w:marRight w:val="0"/>
      <w:marTop w:val="0"/>
      <w:marBottom w:val="0"/>
      <w:divBdr>
        <w:top w:val="none" w:sz="0" w:space="0" w:color="auto"/>
        <w:left w:val="none" w:sz="0" w:space="0" w:color="auto"/>
        <w:bottom w:val="none" w:sz="0" w:space="0" w:color="auto"/>
        <w:right w:val="none" w:sz="0" w:space="0" w:color="auto"/>
      </w:divBdr>
      <w:divsChild>
        <w:div w:id="713505105">
          <w:marLeft w:val="547"/>
          <w:marRight w:val="0"/>
          <w:marTop w:val="0"/>
          <w:marBottom w:val="160"/>
          <w:divBdr>
            <w:top w:val="none" w:sz="0" w:space="0" w:color="auto"/>
            <w:left w:val="none" w:sz="0" w:space="0" w:color="auto"/>
            <w:bottom w:val="none" w:sz="0" w:space="0" w:color="auto"/>
            <w:right w:val="none" w:sz="0" w:space="0" w:color="auto"/>
          </w:divBdr>
        </w:div>
        <w:div w:id="187960496">
          <w:marLeft w:val="547"/>
          <w:marRight w:val="0"/>
          <w:marTop w:val="0"/>
          <w:marBottom w:val="160"/>
          <w:divBdr>
            <w:top w:val="none" w:sz="0" w:space="0" w:color="auto"/>
            <w:left w:val="none" w:sz="0" w:space="0" w:color="auto"/>
            <w:bottom w:val="none" w:sz="0" w:space="0" w:color="auto"/>
            <w:right w:val="none" w:sz="0" w:space="0" w:color="auto"/>
          </w:divBdr>
        </w:div>
        <w:div w:id="1932471560">
          <w:marLeft w:val="547"/>
          <w:marRight w:val="0"/>
          <w:marTop w:val="0"/>
          <w:marBottom w:val="160"/>
          <w:divBdr>
            <w:top w:val="none" w:sz="0" w:space="0" w:color="auto"/>
            <w:left w:val="none" w:sz="0" w:space="0" w:color="auto"/>
            <w:bottom w:val="none" w:sz="0" w:space="0" w:color="auto"/>
            <w:right w:val="none" w:sz="0" w:space="0" w:color="auto"/>
          </w:divBdr>
        </w:div>
        <w:div w:id="1963075859">
          <w:marLeft w:val="547"/>
          <w:marRight w:val="0"/>
          <w:marTop w:val="0"/>
          <w:marBottom w:val="160"/>
          <w:divBdr>
            <w:top w:val="none" w:sz="0" w:space="0" w:color="auto"/>
            <w:left w:val="none" w:sz="0" w:space="0" w:color="auto"/>
            <w:bottom w:val="none" w:sz="0" w:space="0" w:color="auto"/>
            <w:right w:val="none" w:sz="0" w:space="0" w:color="auto"/>
          </w:divBdr>
        </w:div>
        <w:div w:id="1746339284">
          <w:marLeft w:val="547"/>
          <w:marRight w:val="0"/>
          <w:marTop w:val="0"/>
          <w:marBottom w:val="160"/>
          <w:divBdr>
            <w:top w:val="none" w:sz="0" w:space="0" w:color="auto"/>
            <w:left w:val="none" w:sz="0" w:space="0" w:color="auto"/>
            <w:bottom w:val="none" w:sz="0" w:space="0" w:color="auto"/>
            <w:right w:val="none" w:sz="0" w:space="0" w:color="auto"/>
          </w:divBdr>
        </w:div>
      </w:divsChild>
    </w:div>
    <w:div w:id="524442127">
      <w:bodyDiv w:val="1"/>
      <w:marLeft w:val="0"/>
      <w:marRight w:val="0"/>
      <w:marTop w:val="0"/>
      <w:marBottom w:val="0"/>
      <w:divBdr>
        <w:top w:val="none" w:sz="0" w:space="0" w:color="auto"/>
        <w:left w:val="none" w:sz="0" w:space="0" w:color="auto"/>
        <w:bottom w:val="none" w:sz="0" w:space="0" w:color="auto"/>
        <w:right w:val="none" w:sz="0" w:space="0" w:color="auto"/>
      </w:divBdr>
    </w:div>
    <w:div w:id="525754391">
      <w:bodyDiv w:val="1"/>
      <w:marLeft w:val="0"/>
      <w:marRight w:val="0"/>
      <w:marTop w:val="0"/>
      <w:marBottom w:val="0"/>
      <w:divBdr>
        <w:top w:val="none" w:sz="0" w:space="0" w:color="auto"/>
        <w:left w:val="none" w:sz="0" w:space="0" w:color="auto"/>
        <w:bottom w:val="none" w:sz="0" w:space="0" w:color="auto"/>
        <w:right w:val="none" w:sz="0" w:space="0" w:color="auto"/>
      </w:divBdr>
    </w:div>
    <w:div w:id="526522742">
      <w:bodyDiv w:val="1"/>
      <w:marLeft w:val="0"/>
      <w:marRight w:val="0"/>
      <w:marTop w:val="0"/>
      <w:marBottom w:val="0"/>
      <w:divBdr>
        <w:top w:val="none" w:sz="0" w:space="0" w:color="auto"/>
        <w:left w:val="none" w:sz="0" w:space="0" w:color="auto"/>
        <w:bottom w:val="none" w:sz="0" w:space="0" w:color="auto"/>
        <w:right w:val="none" w:sz="0" w:space="0" w:color="auto"/>
      </w:divBdr>
    </w:div>
    <w:div w:id="529345996">
      <w:bodyDiv w:val="1"/>
      <w:marLeft w:val="0"/>
      <w:marRight w:val="0"/>
      <w:marTop w:val="0"/>
      <w:marBottom w:val="0"/>
      <w:divBdr>
        <w:top w:val="none" w:sz="0" w:space="0" w:color="auto"/>
        <w:left w:val="none" w:sz="0" w:space="0" w:color="auto"/>
        <w:bottom w:val="none" w:sz="0" w:space="0" w:color="auto"/>
        <w:right w:val="none" w:sz="0" w:space="0" w:color="auto"/>
      </w:divBdr>
    </w:div>
    <w:div w:id="532040032">
      <w:bodyDiv w:val="1"/>
      <w:marLeft w:val="0"/>
      <w:marRight w:val="0"/>
      <w:marTop w:val="0"/>
      <w:marBottom w:val="0"/>
      <w:divBdr>
        <w:top w:val="none" w:sz="0" w:space="0" w:color="auto"/>
        <w:left w:val="none" w:sz="0" w:space="0" w:color="auto"/>
        <w:bottom w:val="none" w:sz="0" w:space="0" w:color="auto"/>
        <w:right w:val="none" w:sz="0" w:space="0" w:color="auto"/>
      </w:divBdr>
    </w:div>
    <w:div w:id="533348973">
      <w:bodyDiv w:val="1"/>
      <w:marLeft w:val="0"/>
      <w:marRight w:val="0"/>
      <w:marTop w:val="0"/>
      <w:marBottom w:val="0"/>
      <w:divBdr>
        <w:top w:val="none" w:sz="0" w:space="0" w:color="auto"/>
        <w:left w:val="none" w:sz="0" w:space="0" w:color="auto"/>
        <w:bottom w:val="none" w:sz="0" w:space="0" w:color="auto"/>
        <w:right w:val="none" w:sz="0" w:space="0" w:color="auto"/>
      </w:divBdr>
    </w:div>
    <w:div w:id="537475441">
      <w:bodyDiv w:val="1"/>
      <w:marLeft w:val="0"/>
      <w:marRight w:val="0"/>
      <w:marTop w:val="0"/>
      <w:marBottom w:val="0"/>
      <w:divBdr>
        <w:top w:val="none" w:sz="0" w:space="0" w:color="auto"/>
        <w:left w:val="none" w:sz="0" w:space="0" w:color="auto"/>
        <w:bottom w:val="none" w:sz="0" w:space="0" w:color="auto"/>
        <w:right w:val="none" w:sz="0" w:space="0" w:color="auto"/>
      </w:divBdr>
    </w:div>
    <w:div w:id="537744038">
      <w:bodyDiv w:val="1"/>
      <w:marLeft w:val="0"/>
      <w:marRight w:val="0"/>
      <w:marTop w:val="0"/>
      <w:marBottom w:val="0"/>
      <w:divBdr>
        <w:top w:val="none" w:sz="0" w:space="0" w:color="auto"/>
        <w:left w:val="none" w:sz="0" w:space="0" w:color="auto"/>
        <w:bottom w:val="none" w:sz="0" w:space="0" w:color="auto"/>
        <w:right w:val="none" w:sz="0" w:space="0" w:color="auto"/>
      </w:divBdr>
    </w:div>
    <w:div w:id="539828904">
      <w:bodyDiv w:val="1"/>
      <w:marLeft w:val="0"/>
      <w:marRight w:val="0"/>
      <w:marTop w:val="0"/>
      <w:marBottom w:val="0"/>
      <w:divBdr>
        <w:top w:val="none" w:sz="0" w:space="0" w:color="auto"/>
        <w:left w:val="none" w:sz="0" w:space="0" w:color="auto"/>
        <w:bottom w:val="none" w:sz="0" w:space="0" w:color="auto"/>
        <w:right w:val="none" w:sz="0" w:space="0" w:color="auto"/>
      </w:divBdr>
    </w:div>
    <w:div w:id="541675845">
      <w:bodyDiv w:val="1"/>
      <w:marLeft w:val="0"/>
      <w:marRight w:val="0"/>
      <w:marTop w:val="0"/>
      <w:marBottom w:val="0"/>
      <w:divBdr>
        <w:top w:val="none" w:sz="0" w:space="0" w:color="auto"/>
        <w:left w:val="none" w:sz="0" w:space="0" w:color="auto"/>
        <w:bottom w:val="none" w:sz="0" w:space="0" w:color="auto"/>
        <w:right w:val="none" w:sz="0" w:space="0" w:color="auto"/>
      </w:divBdr>
    </w:div>
    <w:div w:id="541745569">
      <w:bodyDiv w:val="1"/>
      <w:marLeft w:val="0"/>
      <w:marRight w:val="0"/>
      <w:marTop w:val="0"/>
      <w:marBottom w:val="0"/>
      <w:divBdr>
        <w:top w:val="none" w:sz="0" w:space="0" w:color="auto"/>
        <w:left w:val="none" w:sz="0" w:space="0" w:color="auto"/>
        <w:bottom w:val="none" w:sz="0" w:space="0" w:color="auto"/>
        <w:right w:val="none" w:sz="0" w:space="0" w:color="auto"/>
      </w:divBdr>
    </w:div>
    <w:div w:id="542333542">
      <w:bodyDiv w:val="1"/>
      <w:marLeft w:val="0"/>
      <w:marRight w:val="0"/>
      <w:marTop w:val="0"/>
      <w:marBottom w:val="0"/>
      <w:divBdr>
        <w:top w:val="none" w:sz="0" w:space="0" w:color="auto"/>
        <w:left w:val="none" w:sz="0" w:space="0" w:color="auto"/>
        <w:bottom w:val="none" w:sz="0" w:space="0" w:color="auto"/>
        <w:right w:val="none" w:sz="0" w:space="0" w:color="auto"/>
      </w:divBdr>
    </w:div>
    <w:div w:id="543099275">
      <w:bodyDiv w:val="1"/>
      <w:marLeft w:val="0"/>
      <w:marRight w:val="0"/>
      <w:marTop w:val="0"/>
      <w:marBottom w:val="0"/>
      <w:divBdr>
        <w:top w:val="none" w:sz="0" w:space="0" w:color="auto"/>
        <w:left w:val="none" w:sz="0" w:space="0" w:color="auto"/>
        <w:bottom w:val="none" w:sz="0" w:space="0" w:color="auto"/>
        <w:right w:val="none" w:sz="0" w:space="0" w:color="auto"/>
      </w:divBdr>
    </w:div>
    <w:div w:id="547764437">
      <w:bodyDiv w:val="1"/>
      <w:marLeft w:val="0"/>
      <w:marRight w:val="0"/>
      <w:marTop w:val="0"/>
      <w:marBottom w:val="0"/>
      <w:divBdr>
        <w:top w:val="none" w:sz="0" w:space="0" w:color="auto"/>
        <w:left w:val="none" w:sz="0" w:space="0" w:color="auto"/>
        <w:bottom w:val="none" w:sz="0" w:space="0" w:color="auto"/>
        <w:right w:val="none" w:sz="0" w:space="0" w:color="auto"/>
      </w:divBdr>
    </w:div>
    <w:div w:id="548229044">
      <w:bodyDiv w:val="1"/>
      <w:marLeft w:val="0"/>
      <w:marRight w:val="0"/>
      <w:marTop w:val="0"/>
      <w:marBottom w:val="0"/>
      <w:divBdr>
        <w:top w:val="none" w:sz="0" w:space="0" w:color="auto"/>
        <w:left w:val="none" w:sz="0" w:space="0" w:color="auto"/>
        <w:bottom w:val="none" w:sz="0" w:space="0" w:color="auto"/>
        <w:right w:val="none" w:sz="0" w:space="0" w:color="auto"/>
      </w:divBdr>
    </w:div>
    <w:div w:id="550918424">
      <w:bodyDiv w:val="1"/>
      <w:marLeft w:val="0"/>
      <w:marRight w:val="0"/>
      <w:marTop w:val="0"/>
      <w:marBottom w:val="0"/>
      <w:divBdr>
        <w:top w:val="none" w:sz="0" w:space="0" w:color="auto"/>
        <w:left w:val="none" w:sz="0" w:space="0" w:color="auto"/>
        <w:bottom w:val="none" w:sz="0" w:space="0" w:color="auto"/>
        <w:right w:val="none" w:sz="0" w:space="0" w:color="auto"/>
      </w:divBdr>
    </w:div>
    <w:div w:id="551842126">
      <w:bodyDiv w:val="1"/>
      <w:marLeft w:val="0"/>
      <w:marRight w:val="0"/>
      <w:marTop w:val="0"/>
      <w:marBottom w:val="0"/>
      <w:divBdr>
        <w:top w:val="none" w:sz="0" w:space="0" w:color="auto"/>
        <w:left w:val="none" w:sz="0" w:space="0" w:color="auto"/>
        <w:bottom w:val="none" w:sz="0" w:space="0" w:color="auto"/>
        <w:right w:val="none" w:sz="0" w:space="0" w:color="auto"/>
      </w:divBdr>
    </w:div>
    <w:div w:id="551844969">
      <w:bodyDiv w:val="1"/>
      <w:marLeft w:val="0"/>
      <w:marRight w:val="0"/>
      <w:marTop w:val="0"/>
      <w:marBottom w:val="0"/>
      <w:divBdr>
        <w:top w:val="none" w:sz="0" w:space="0" w:color="auto"/>
        <w:left w:val="none" w:sz="0" w:space="0" w:color="auto"/>
        <w:bottom w:val="none" w:sz="0" w:space="0" w:color="auto"/>
        <w:right w:val="none" w:sz="0" w:space="0" w:color="auto"/>
      </w:divBdr>
    </w:div>
    <w:div w:id="555702710">
      <w:bodyDiv w:val="1"/>
      <w:marLeft w:val="0"/>
      <w:marRight w:val="0"/>
      <w:marTop w:val="0"/>
      <w:marBottom w:val="0"/>
      <w:divBdr>
        <w:top w:val="none" w:sz="0" w:space="0" w:color="auto"/>
        <w:left w:val="none" w:sz="0" w:space="0" w:color="auto"/>
        <w:bottom w:val="none" w:sz="0" w:space="0" w:color="auto"/>
        <w:right w:val="none" w:sz="0" w:space="0" w:color="auto"/>
      </w:divBdr>
    </w:div>
    <w:div w:id="556549465">
      <w:bodyDiv w:val="1"/>
      <w:marLeft w:val="0"/>
      <w:marRight w:val="0"/>
      <w:marTop w:val="0"/>
      <w:marBottom w:val="0"/>
      <w:divBdr>
        <w:top w:val="none" w:sz="0" w:space="0" w:color="auto"/>
        <w:left w:val="none" w:sz="0" w:space="0" w:color="auto"/>
        <w:bottom w:val="none" w:sz="0" w:space="0" w:color="auto"/>
        <w:right w:val="none" w:sz="0" w:space="0" w:color="auto"/>
      </w:divBdr>
    </w:div>
    <w:div w:id="558445926">
      <w:bodyDiv w:val="1"/>
      <w:marLeft w:val="0"/>
      <w:marRight w:val="0"/>
      <w:marTop w:val="0"/>
      <w:marBottom w:val="0"/>
      <w:divBdr>
        <w:top w:val="none" w:sz="0" w:space="0" w:color="auto"/>
        <w:left w:val="none" w:sz="0" w:space="0" w:color="auto"/>
        <w:bottom w:val="none" w:sz="0" w:space="0" w:color="auto"/>
        <w:right w:val="none" w:sz="0" w:space="0" w:color="auto"/>
      </w:divBdr>
    </w:div>
    <w:div w:id="558635877">
      <w:bodyDiv w:val="1"/>
      <w:marLeft w:val="0"/>
      <w:marRight w:val="0"/>
      <w:marTop w:val="0"/>
      <w:marBottom w:val="0"/>
      <w:divBdr>
        <w:top w:val="none" w:sz="0" w:space="0" w:color="auto"/>
        <w:left w:val="none" w:sz="0" w:space="0" w:color="auto"/>
        <w:bottom w:val="none" w:sz="0" w:space="0" w:color="auto"/>
        <w:right w:val="none" w:sz="0" w:space="0" w:color="auto"/>
      </w:divBdr>
    </w:div>
    <w:div w:id="558713433">
      <w:bodyDiv w:val="1"/>
      <w:marLeft w:val="0"/>
      <w:marRight w:val="0"/>
      <w:marTop w:val="0"/>
      <w:marBottom w:val="0"/>
      <w:divBdr>
        <w:top w:val="none" w:sz="0" w:space="0" w:color="auto"/>
        <w:left w:val="none" w:sz="0" w:space="0" w:color="auto"/>
        <w:bottom w:val="none" w:sz="0" w:space="0" w:color="auto"/>
        <w:right w:val="none" w:sz="0" w:space="0" w:color="auto"/>
      </w:divBdr>
    </w:div>
    <w:div w:id="559945298">
      <w:bodyDiv w:val="1"/>
      <w:marLeft w:val="0"/>
      <w:marRight w:val="0"/>
      <w:marTop w:val="0"/>
      <w:marBottom w:val="0"/>
      <w:divBdr>
        <w:top w:val="none" w:sz="0" w:space="0" w:color="auto"/>
        <w:left w:val="none" w:sz="0" w:space="0" w:color="auto"/>
        <w:bottom w:val="none" w:sz="0" w:space="0" w:color="auto"/>
        <w:right w:val="none" w:sz="0" w:space="0" w:color="auto"/>
      </w:divBdr>
    </w:div>
    <w:div w:id="560214882">
      <w:bodyDiv w:val="1"/>
      <w:marLeft w:val="0"/>
      <w:marRight w:val="0"/>
      <w:marTop w:val="0"/>
      <w:marBottom w:val="0"/>
      <w:divBdr>
        <w:top w:val="none" w:sz="0" w:space="0" w:color="auto"/>
        <w:left w:val="none" w:sz="0" w:space="0" w:color="auto"/>
        <w:bottom w:val="none" w:sz="0" w:space="0" w:color="auto"/>
        <w:right w:val="none" w:sz="0" w:space="0" w:color="auto"/>
      </w:divBdr>
    </w:div>
    <w:div w:id="560598378">
      <w:bodyDiv w:val="1"/>
      <w:marLeft w:val="0"/>
      <w:marRight w:val="0"/>
      <w:marTop w:val="0"/>
      <w:marBottom w:val="0"/>
      <w:divBdr>
        <w:top w:val="none" w:sz="0" w:space="0" w:color="auto"/>
        <w:left w:val="none" w:sz="0" w:space="0" w:color="auto"/>
        <w:bottom w:val="none" w:sz="0" w:space="0" w:color="auto"/>
        <w:right w:val="none" w:sz="0" w:space="0" w:color="auto"/>
      </w:divBdr>
    </w:div>
    <w:div w:id="560943897">
      <w:bodyDiv w:val="1"/>
      <w:marLeft w:val="0"/>
      <w:marRight w:val="0"/>
      <w:marTop w:val="0"/>
      <w:marBottom w:val="0"/>
      <w:divBdr>
        <w:top w:val="none" w:sz="0" w:space="0" w:color="auto"/>
        <w:left w:val="none" w:sz="0" w:space="0" w:color="auto"/>
        <w:bottom w:val="none" w:sz="0" w:space="0" w:color="auto"/>
        <w:right w:val="none" w:sz="0" w:space="0" w:color="auto"/>
      </w:divBdr>
    </w:div>
    <w:div w:id="561328179">
      <w:bodyDiv w:val="1"/>
      <w:marLeft w:val="0"/>
      <w:marRight w:val="0"/>
      <w:marTop w:val="0"/>
      <w:marBottom w:val="0"/>
      <w:divBdr>
        <w:top w:val="none" w:sz="0" w:space="0" w:color="auto"/>
        <w:left w:val="none" w:sz="0" w:space="0" w:color="auto"/>
        <w:bottom w:val="none" w:sz="0" w:space="0" w:color="auto"/>
        <w:right w:val="none" w:sz="0" w:space="0" w:color="auto"/>
      </w:divBdr>
    </w:div>
    <w:div w:id="562716596">
      <w:bodyDiv w:val="1"/>
      <w:marLeft w:val="0"/>
      <w:marRight w:val="0"/>
      <w:marTop w:val="0"/>
      <w:marBottom w:val="0"/>
      <w:divBdr>
        <w:top w:val="none" w:sz="0" w:space="0" w:color="auto"/>
        <w:left w:val="none" w:sz="0" w:space="0" w:color="auto"/>
        <w:bottom w:val="none" w:sz="0" w:space="0" w:color="auto"/>
        <w:right w:val="none" w:sz="0" w:space="0" w:color="auto"/>
      </w:divBdr>
    </w:div>
    <w:div w:id="563176956">
      <w:bodyDiv w:val="1"/>
      <w:marLeft w:val="0"/>
      <w:marRight w:val="0"/>
      <w:marTop w:val="0"/>
      <w:marBottom w:val="0"/>
      <w:divBdr>
        <w:top w:val="none" w:sz="0" w:space="0" w:color="auto"/>
        <w:left w:val="none" w:sz="0" w:space="0" w:color="auto"/>
        <w:bottom w:val="none" w:sz="0" w:space="0" w:color="auto"/>
        <w:right w:val="none" w:sz="0" w:space="0" w:color="auto"/>
      </w:divBdr>
    </w:div>
    <w:div w:id="564415931">
      <w:bodyDiv w:val="1"/>
      <w:marLeft w:val="0"/>
      <w:marRight w:val="0"/>
      <w:marTop w:val="0"/>
      <w:marBottom w:val="0"/>
      <w:divBdr>
        <w:top w:val="none" w:sz="0" w:space="0" w:color="auto"/>
        <w:left w:val="none" w:sz="0" w:space="0" w:color="auto"/>
        <w:bottom w:val="none" w:sz="0" w:space="0" w:color="auto"/>
        <w:right w:val="none" w:sz="0" w:space="0" w:color="auto"/>
      </w:divBdr>
    </w:div>
    <w:div w:id="575866988">
      <w:bodyDiv w:val="1"/>
      <w:marLeft w:val="0"/>
      <w:marRight w:val="0"/>
      <w:marTop w:val="0"/>
      <w:marBottom w:val="0"/>
      <w:divBdr>
        <w:top w:val="none" w:sz="0" w:space="0" w:color="auto"/>
        <w:left w:val="none" w:sz="0" w:space="0" w:color="auto"/>
        <w:bottom w:val="none" w:sz="0" w:space="0" w:color="auto"/>
        <w:right w:val="none" w:sz="0" w:space="0" w:color="auto"/>
      </w:divBdr>
    </w:div>
    <w:div w:id="576136988">
      <w:bodyDiv w:val="1"/>
      <w:marLeft w:val="0"/>
      <w:marRight w:val="0"/>
      <w:marTop w:val="0"/>
      <w:marBottom w:val="0"/>
      <w:divBdr>
        <w:top w:val="none" w:sz="0" w:space="0" w:color="auto"/>
        <w:left w:val="none" w:sz="0" w:space="0" w:color="auto"/>
        <w:bottom w:val="none" w:sz="0" w:space="0" w:color="auto"/>
        <w:right w:val="none" w:sz="0" w:space="0" w:color="auto"/>
      </w:divBdr>
    </w:div>
    <w:div w:id="576329941">
      <w:bodyDiv w:val="1"/>
      <w:marLeft w:val="0"/>
      <w:marRight w:val="0"/>
      <w:marTop w:val="0"/>
      <w:marBottom w:val="0"/>
      <w:divBdr>
        <w:top w:val="none" w:sz="0" w:space="0" w:color="auto"/>
        <w:left w:val="none" w:sz="0" w:space="0" w:color="auto"/>
        <w:bottom w:val="none" w:sz="0" w:space="0" w:color="auto"/>
        <w:right w:val="none" w:sz="0" w:space="0" w:color="auto"/>
      </w:divBdr>
    </w:div>
    <w:div w:id="576524566">
      <w:bodyDiv w:val="1"/>
      <w:marLeft w:val="0"/>
      <w:marRight w:val="0"/>
      <w:marTop w:val="0"/>
      <w:marBottom w:val="0"/>
      <w:divBdr>
        <w:top w:val="none" w:sz="0" w:space="0" w:color="auto"/>
        <w:left w:val="none" w:sz="0" w:space="0" w:color="auto"/>
        <w:bottom w:val="none" w:sz="0" w:space="0" w:color="auto"/>
        <w:right w:val="none" w:sz="0" w:space="0" w:color="auto"/>
      </w:divBdr>
    </w:div>
    <w:div w:id="577207063">
      <w:bodyDiv w:val="1"/>
      <w:marLeft w:val="0"/>
      <w:marRight w:val="0"/>
      <w:marTop w:val="0"/>
      <w:marBottom w:val="0"/>
      <w:divBdr>
        <w:top w:val="none" w:sz="0" w:space="0" w:color="auto"/>
        <w:left w:val="none" w:sz="0" w:space="0" w:color="auto"/>
        <w:bottom w:val="none" w:sz="0" w:space="0" w:color="auto"/>
        <w:right w:val="none" w:sz="0" w:space="0" w:color="auto"/>
      </w:divBdr>
    </w:div>
    <w:div w:id="577403788">
      <w:bodyDiv w:val="1"/>
      <w:marLeft w:val="0"/>
      <w:marRight w:val="0"/>
      <w:marTop w:val="0"/>
      <w:marBottom w:val="0"/>
      <w:divBdr>
        <w:top w:val="none" w:sz="0" w:space="0" w:color="auto"/>
        <w:left w:val="none" w:sz="0" w:space="0" w:color="auto"/>
        <w:bottom w:val="none" w:sz="0" w:space="0" w:color="auto"/>
        <w:right w:val="none" w:sz="0" w:space="0" w:color="auto"/>
      </w:divBdr>
    </w:div>
    <w:div w:id="579024309">
      <w:bodyDiv w:val="1"/>
      <w:marLeft w:val="0"/>
      <w:marRight w:val="0"/>
      <w:marTop w:val="0"/>
      <w:marBottom w:val="0"/>
      <w:divBdr>
        <w:top w:val="none" w:sz="0" w:space="0" w:color="auto"/>
        <w:left w:val="none" w:sz="0" w:space="0" w:color="auto"/>
        <w:bottom w:val="none" w:sz="0" w:space="0" w:color="auto"/>
        <w:right w:val="none" w:sz="0" w:space="0" w:color="auto"/>
      </w:divBdr>
    </w:div>
    <w:div w:id="579632833">
      <w:bodyDiv w:val="1"/>
      <w:marLeft w:val="0"/>
      <w:marRight w:val="0"/>
      <w:marTop w:val="0"/>
      <w:marBottom w:val="0"/>
      <w:divBdr>
        <w:top w:val="none" w:sz="0" w:space="0" w:color="auto"/>
        <w:left w:val="none" w:sz="0" w:space="0" w:color="auto"/>
        <w:bottom w:val="none" w:sz="0" w:space="0" w:color="auto"/>
        <w:right w:val="none" w:sz="0" w:space="0" w:color="auto"/>
      </w:divBdr>
      <w:divsChild>
        <w:div w:id="599263726">
          <w:marLeft w:val="0"/>
          <w:marRight w:val="0"/>
          <w:marTop w:val="0"/>
          <w:marBottom w:val="0"/>
          <w:divBdr>
            <w:top w:val="none" w:sz="0" w:space="0" w:color="auto"/>
            <w:left w:val="none" w:sz="0" w:space="0" w:color="auto"/>
            <w:bottom w:val="none" w:sz="0" w:space="0" w:color="auto"/>
            <w:right w:val="none" w:sz="0" w:space="0" w:color="auto"/>
          </w:divBdr>
        </w:div>
        <w:div w:id="658971415">
          <w:marLeft w:val="0"/>
          <w:marRight w:val="0"/>
          <w:marTop w:val="0"/>
          <w:marBottom w:val="0"/>
          <w:divBdr>
            <w:top w:val="none" w:sz="0" w:space="0" w:color="auto"/>
            <w:left w:val="none" w:sz="0" w:space="0" w:color="auto"/>
            <w:bottom w:val="none" w:sz="0" w:space="0" w:color="auto"/>
            <w:right w:val="none" w:sz="0" w:space="0" w:color="auto"/>
          </w:divBdr>
          <w:divsChild>
            <w:div w:id="149367672">
              <w:marLeft w:val="0"/>
              <w:marRight w:val="105"/>
              <w:marTop w:val="0"/>
              <w:marBottom w:val="0"/>
              <w:divBdr>
                <w:top w:val="none" w:sz="0" w:space="0" w:color="auto"/>
                <w:left w:val="none" w:sz="0" w:space="0" w:color="auto"/>
                <w:bottom w:val="none" w:sz="0" w:space="0" w:color="auto"/>
                <w:right w:val="none" w:sz="0" w:space="0" w:color="auto"/>
              </w:divBdr>
            </w:div>
          </w:divsChild>
        </w:div>
        <w:div w:id="1938096876">
          <w:marLeft w:val="0"/>
          <w:marRight w:val="0"/>
          <w:marTop w:val="0"/>
          <w:marBottom w:val="0"/>
          <w:divBdr>
            <w:top w:val="none" w:sz="0" w:space="0" w:color="auto"/>
            <w:left w:val="none" w:sz="0" w:space="0" w:color="auto"/>
            <w:bottom w:val="none" w:sz="0" w:space="0" w:color="auto"/>
            <w:right w:val="none" w:sz="0" w:space="0" w:color="auto"/>
          </w:divBdr>
          <w:divsChild>
            <w:div w:id="1965571770">
              <w:marLeft w:val="0"/>
              <w:marRight w:val="0"/>
              <w:marTop w:val="0"/>
              <w:marBottom w:val="0"/>
              <w:divBdr>
                <w:top w:val="none" w:sz="0" w:space="0" w:color="auto"/>
                <w:left w:val="none" w:sz="0" w:space="0" w:color="auto"/>
                <w:bottom w:val="none" w:sz="0" w:space="0" w:color="auto"/>
                <w:right w:val="none" w:sz="0" w:space="0" w:color="auto"/>
              </w:divBdr>
              <w:divsChild>
                <w:div w:id="76171222">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580408137">
      <w:bodyDiv w:val="1"/>
      <w:marLeft w:val="0"/>
      <w:marRight w:val="0"/>
      <w:marTop w:val="0"/>
      <w:marBottom w:val="0"/>
      <w:divBdr>
        <w:top w:val="none" w:sz="0" w:space="0" w:color="auto"/>
        <w:left w:val="none" w:sz="0" w:space="0" w:color="auto"/>
        <w:bottom w:val="none" w:sz="0" w:space="0" w:color="auto"/>
        <w:right w:val="none" w:sz="0" w:space="0" w:color="auto"/>
      </w:divBdr>
    </w:div>
    <w:div w:id="583534374">
      <w:bodyDiv w:val="1"/>
      <w:marLeft w:val="0"/>
      <w:marRight w:val="0"/>
      <w:marTop w:val="0"/>
      <w:marBottom w:val="0"/>
      <w:divBdr>
        <w:top w:val="none" w:sz="0" w:space="0" w:color="auto"/>
        <w:left w:val="none" w:sz="0" w:space="0" w:color="auto"/>
        <w:bottom w:val="none" w:sz="0" w:space="0" w:color="auto"/>
        <w:right w:val="none" w:sz="0" w:space="0" w:color="auto"/>
      </w:divBdr>
    </w:div>
    <w:div w:id="586427426">
      <w:bodyDiv w:val="1"/>
      <w:marLeft w:val="0"/>
      <w:marRight w:val="0"/>
      <w:marTop w:val="0"/>
      <w:marBottom w:val="0"/>
      <w:divBdr>
        <w:top w:val="none" w:sz="0" w:space="0" w:color="auto"/>
        <w:left w:val="none" w:sz="0" w:space="0" w:color="auto"/>
        <w:bottom w:val="none" w:sz="0" w:space="0" w:color="auto"/>
        <w:right w:val="none" w:sz="0" w:space="0" w:color="auto"/>
      </w:divBdr>
    </w:div>
    <w:div w:id="587889658">
      <w:bodyDiv w:val="1"/>
      <w:marLeft w:val="0"/>
      <w:marRight w:val="0"/>
      <w:marTop w:val="0"/>
      <w:marBottom w:val="0"/>
      <w:divBdr>
        <w:top w:val="none" w:sz="0" w:space="0" w:color="auto"/>
        <w:left w:val="none" w:sz="0" w:space="0" w:color="auto"/>
        <w:bottom w:val="none" w:sz="0" w:space="0" w:color="auto"/>
        <w:right w:val="none" w:sz="0" w:space="0" w:color="auto"/>
      </w:divBdr>
    </w:div>
    <w:div w:id="592251665">
      <w:bodyDiv w:val="1"/>
      <w:marLeft w:val="0"/>
      <w:marRight w:val="0"/>
      <w:marTop w:val="0"/>
      <w:marBottom w:val="0"/>
      <w:divBdr>
        <w:top w:val="none" w:sz="0" w:space="0" w:color="auto"/>
        <w:left w:val="none" w:sz="0" w:space="0" w:color="auto"/>
        <w:bottom w:val="none" w:sz="0" w:space="0" w:color="auto"/>
        <w:right w:val="none" w:sz="0" w:space="0" w:color="auto"/>
      </w:divBdr>
    </w:div>
    <w:div w:id="592905997">
      <w:bodyDiv w:val="1"/>
      <w:marLeft w:val="0"/>
      <w:marRight w:val="0"/>
      <w:marTop w:val="0"/>
      <w:marBottom w:val="0"/>
      <w:divBdr>
        <w:top w:val="none" w:sz="0" w:space="0" w:color="auto"/>
        <w:left w:val="none" w:sz="0" w:space="0" w:color="auto"/>
        <w:bottom w:val="none" w:sz="0" w:space="0" w:color="auto"/>
        <w:right w:val="none" w:sz="0" w:space="0" w:color="auto"/>
      </w:divBdr>
    </w:div>
    <w:div w:id="594099404">
      <w:bodyDiv w:val="1"/>
      <w:marLeft w:val="0"/>
      <w:marRight w:val="0"/>
      <w:marTop w:val="0"/>
      <w:marBottom w:val="0"/>
      <w:divBdr>
        <w:top w:val="none" w:sz="0" w:space="0" w:color="auto"/>
        <w:left w:val="none" w:sz="0" w:space="0" w:color="auto"/>
        <w:bottom w:val="none" w:sz="0" w:space="0" w:color="auto"/>
        <w:right w:val="none" w:sz="0" w:space="0" w:color="auto"/>
      </w:divBdr>
    </w:div>
    <w:div w:id="594243875">
      <w:bodyDiv w:val="1"/>
      <w:marLeft w:val="0"/>
      <w:marRight w:val="0"/>
      <w:marTop w:val="0"/>
      <w:marBottom w:val="0"/>
      <w:divBdr>
        <w:top w:val="none" w:sz="0" w:space="0" w:color="auto"/>
        <w:left w:val="none" w:sz="0" w:space="0" w:color="auto"/>
        <w:bottom w:val="none" w:sz="0" w:space="0" w:color="auto"/>
        <w:right w:val="none" w:sz="0" w:space="0" w:color="auto"/>
      </w:divBdr>
    </w:div>
    <w:div w:id="598219872">
      <w:bodyDiv w:val="1"/>
      <w:marLeft w:val="0"/>
      <w:marRight w:val="0"/>
      <w:marTop w:val="0"/>
      <w:marBottom w:val="0"/>
      <w:divBdr>
        <w:top w:val="none" w:sz="0" w:space="0" w:color="auto"/>
        <w:left w:val="none" w:sz="0" w:space="0" w:color="auto"/>
        <w:bottom w:val="none" w:sz="0" w:space="0" w:color="auto"/>
        <w:right w:val="none" w:sz="0" w:space="0" w:color="auto"/>
      </w:divBdr>
    </w:div>
    <w:div w:id="599609595">
      <w:bodyDiv w:val="1"/>
      <w:marLeft w:val="0"/>
      <w:marRight w:val="0"/>
      <w:marTop w:val="0"/>
      <w:marBottom w:val="0"/>
      <w:divBdr>
        <w:top w:val="none" w:sz="0" w:space="0" w:color="auto"/>
        <w:left w:val="none" w:sz="0" w:space="0" w:color="auto"/>
        <w:bottom w:val="none" w:sz="0" w:space="0" w:color="auto"/>
        <w:right w:val="none" w:sz="0" w:space="0" w:color="auto"/>
      </w:divBdr>
    </w:div>
    <w:div w:id="600407263">
      <w:bodyDiv w:val="1"/>
      <w:marLeft w:val="0"/>
      <w:marRight w:val="0"/>
      <w:marTop w:val="0"/>
      <w:marBottom w:val="0"/>
      <w:divBdr>
        <w:top w:val="none" w:sz="0" w:space="0" w:color="auto"/>
        <w:left w:val="none" w:sz="0" w:space="0" w:color="auto"/>
        <w:bottom w:val="none" w:sz="0" w:space="0" w:color="auto"/>
        <w:right w:val="none" w:sz="0" w:space="0" w:color="auto"/>
      </w:divBdr>
    </w:div>
    <w:div w:id="601761182">
      <w:bodyDiv w:val="1"/>
      <w:marLeft w:val="0"/>
      <w:marRight w:val="0"/>
      <w:marTop w:val="0"/>
      <w:marBottom w:val="0"/>
      <w:divBdr>
        <w:top w:val="none" w:sz="0" w:space="0" w:color="auto"/>
        <w:left w:val="none" w:sz="0" w:space="0" w:color="auto"/>
        <w:bottom w:val="none" w:sz="0" w:space="0" w:color="auto"/>
        <w:right w:val="none" w:sz="0" w:space="0" w:color="auto"/>
      </w:divBdr>
    </w:div>
    <w:div w:id="602151389">
      <w:bodyDiv w:val="1"/>
      <w:marLeft w:val="0"/>
      <w:marRight w:val="0"/>
      <w:marTop w:val="0"/>
      <w:marBottom w:val="0"/>
      <w:divBdr>
        <w:top w:val="none" w:sz="0" w:space="0" w:color="auto"/>
        <w:left w:val="none" w:sz="0" w:space="0" w:color="auto"/>
        <w:bottom w:val="none" w:sz="0" w:space="0" w:color="auto"/>
        <w:right w:val="none" w:sz="0" w:space="0" w:color="auto"/>
      </w:divBdr>
    </w:div>
    <w:div w:id="603079912">
      <w:bodyDiv w:val="1"/>
      <w:marLeft w:val="0"/>
      <w:marRight w:val="0"/>
      <w:marTop w:val="0"/>
      <w:marBottom w:val="0"/>
      <w:divBdr>
        <w:top w:val="none" w:sz="0" w:space="0" w:color="auto"/>
        <w:left w:val="none" w:sz="0" w:space="0" w:color="auto"/>
        <w:bottom w:val="none" w:sz="0" w:space="0" w:color="auto"/>
        <w:right w:val="none" w:sz="0" w:space="0" w:color="auto"/>
      </w:divBdr>
    </w:div>
    <w:div w:id="605114205">
      <w:bodyDiv w:val="1"/>
      <w:marLeft w:val="0"/>
      <w:marRight w:val="0"/>
      <w:marTop w:val="0"/>
      <w:marBottom w:val="0"/>
      <w:divBdr>
        <w:top w:val="none" w:sz="0" w:space="0" w:color="auto"/>
        <w:left w:val="none" w:sz="0" w:space="0" w:color="auto"/>
        <w:bottom w:val="none" w:sz="0" w:space="0" w:color="auto"/>
        <w:right w:val="none" w:sz="0" w:space="0" w:color="auto"/>
      </w:divBdr>
    </w:div>
    <w:div w:id="608856143">
      <w:bodyDiv w:val="1"/>
      <w:marLeft w:val="0"/>
      <w:marRight w:val="0"/>
      <w:marTop w:val="0"/>
      <w:marBottom w:val="0"/>
      <w:divBdr>
        <w:top w:val="none" w:sz="0" w:space="0" w:color="auto"/>
        <w:left w:val="none" w:sz="0" w:space="0" w:color="auto"/>
        <w:bottom w:val="none" w:sz="0" w:space="0" w:color="auto"/>
        <w:right w:val="none" w:sz="0" w:space="0" w:color="auto"/>
      </w:divBdr>
    </w:div>
    <w:div w:id="608975828">
      <w:bodyDiv w:val="1"/>
      <w:marLeft w:val="0"/>
      <w:marRight w:val="0"/>
      <w:marTop w:val="0"/>
      <w:marBottom w:val="0"/>
      <w:divBdr>
        <w:top w:val="none" w:sz="0" w:space="0" w:color="auto"/>
        <w:left w:val="none" w:sz="0" w:space="0" w:color="auto"/>
        <w:bottom w:val="none" w:sz="0" w:space="0" w:color="auto"/>
        <w:right w:val="none" w:sz="0" w:space="0" w:color="auto"/>
      </w:divBdr>
    </w:div>
    <w:div w:id="609051141">
      <w:bodyDiv w:val="1"/>
      <w:marLeft w:val="0"/>
      <w:marRight w:val="0"/>
      <w:marTop w:val="0"/>
      <w:marBottom w:val="0"/>
      <w:divBdr>
        <w:top w:val="none" w:sz="0" w:space="0" w:color="auto"/>
        <w:left w:val="none" w:sz="0" w:space="0" w:color="auto"/>
        <w:bottom w:val="none" w:sz="0" w:space="0" w:color="auto"/>
        <w:right w:val="none" w:sz="0" w:space="0" w:color="auto"/>
      </w:divBdr>
    </w:div>
    <w:div w:id="613101564">
      <w:bodyDiv w:val="1"/>
      <w:marLeft w:val="0"/>
      <w:marRight w:val="0"/>
      <w:marTop w:val="0"/>
      <w:marBottom w:val="0"/>
      <w:divBdr>
        <w:top w:val="none" w:sz="0" w:space="0" w:color="auto"/>
        <w:left w:val="none" w:sz="0" w:space="0" w:color="auto"/>
        <w:bottom w:val="none" w:sz="0" w:space="0" w:color="auto"/>
        <w:right w:val="none" w:sz="0" w:space="0" w:color="auto"/>
      </w:divBdr>
      <w:divsChild>
        <w:div w:id="830680610">
          <w:marLeft w:val="0"/>
          <w:marRight w:val="0"/>
          <w:marTop w:val="0"/>
          <w:marBottom w:val="0"/>
          <w:divBdr>
            <w:top w:val="none" w:sz="0" w:space="0" w:color="auto"/>
            <w:left w:val="none" w:sz="0" w:space="0" w:color="auto"/>
            <w:bottom w:val="none" w:sz="0" w:space="0" w:color="auto"/>
            <w:right w:val="none" w:sz="0" w:space="0" w:color="auto"/>
          </w:divBdr>
          <w:divsChild>
            <w:div w:id="1950965174">
              <w:marLeft w:val="0"/>
              <w:marRight w:val="0"/>
              <w:marTop w:val="180"/>
              <w:marBottom w:val="0"/>
              <w:divBdr>
                <w:top w:val="none" w:sz="0" w:space="0" w:color="auto"/>
                <w:left w:val="none" w:sz="0" w:space="0" w:color="auto"/>
                <w:bottom w:val="none" w:sz="0" w:space="0" w:color="auto"/>
                <w:right w:val="none" w:sz="0" w:space="0" w:color="auto"/>
              </w:divBdr>
              <w:divsChild>
                <w:div w:id="1730375934">
                  <w:marLeft w:val="0"/>
                  <w:marRight w:val="0"/>
                  <w:marTop w:val="0"/>
                  <w:marBottom w:val="0"/>
                  <w:divBdr>
                    <w:top w:val="none" w:sz="0" w:space="0" w:color="auto"/>
                    <w:left w:val="none" w:sz="0" w:space="0" w:color="auto"/>
                    <w:bottom w:val="none" w:sz="0" w:space="0" w:color="auto"/>
                    <w:right w:val="none" w:sz="0" w:space="0" w:color="auto"/>
                  </w:divBdr>
                  <w:divsChild>
                    <w:div w:id="888492060">
                      <w:marLeft w:val="0"/>
                      <w:marRight w:val="0"/>
                      <w:marTop w:val="0"/>
                      <w:marBottom w:val="0"/>
                      <w:divBdr>
                        <w:top w:val="none" w:sz="0" w:space="0" w:color="auto"/>
                        <w:left w:val="none" w:sz="0" w:space="0" w:color="auto"/>
                        <w:bottom w:val="none" w:sz="0" w:space="0" w:color="auto"/>
                        <w:right w:val="none" w:sz="0" w:space="0" w:color="auto"/>
                      </w:divBdr>
                    </w:div>
                  </w:divsChild>
                </w:div>
                <w:div w:id="1954634321">
                  <w:marLeft w:val="0"/>
                  <w:marRight w:val="0"/>
                  <w:marTop w:val="0"/>
                  <w:marBottom w:val="0"/>
                  <w:divBdr>
                    <w:top w:val="none" w:sz="0" w:space="0" w:color="auto"/>
                    <w:left w:val="none" w:sz="0" w:space="0" w:color="auto"/>
                    <w:bottom w:val="none" w:sz="0" w:space="0" w:color="auto"/>
                    <w:right w:val="none" w:sz="0" w:space="0" w:color="auto"/>
                  </w:divBdr>
                  <w:divsChild>
                    <w:div w:id="1840845027">
                      <w:marLeft w:val="0"/>
                      <w:marRight w:val="0"/>
                      <w:marTop w:val="240"/>
                      <w:marBottom w:val="0"/>
                      <w:divBdr>
                        <w:top w:val="none" w:sz="0" w:space="0" w:color="auto"/>
                        <w:left w:val="none" w:sz="0" w:space="0" w:color="auto"/>
                        <w:bottom w:val="none" w:sz="0" w:space="0" w:color="auto"/>
                        <w:right w:val="none" w:sz="0" w:space="0" w:color="auto"/>
                      </w:divBdr>
                      <w:divsChild>
                        <w:div w:id="1668483490">
                          <w:marLeft w:val="0"/>
                          <w:marRight w:val="0"/>
                          <w:marTop w:val="0"/>
                          <w:marBottom w:val="0"/>
                          <w:divBdr>
                            <w:top w:val="none" w:sz="0" w:space="0" w:color="auto"/>
                            <w:left w:val="none" w:sz="0" w:space="0" w:color="auto"/>
                            <w:bottom w:val="none" w:sz="0" w:space="0" w:color="auto"/>
                            <w:right w:val="none" w:sz="0" w:space="0" w:color="auto"/>
                          </w:divBdr>
                          <w:divsChild>
                            <w:div w:id="1884126787">
                              <w:marLeft w:val="300"/>
                              <w:marRight w:val="0"/>
                              <w:marTop w:val="240"/>
                              <w:marBottom w:val="0"/>
                              <w:divBdr>
                                <w:top w:val="none" w:sz="0" w:space="0" w:color="auto"/>
                                <w:left w:val="none" w:sz="0" w:space="0" w:color="auto"/>
                                <w:bottom w:val="none" w:sz="0" w:space="0" w:color="auto"/>
                                <w:right w:val="none" w:sz="0" w:space="0" w:color="auto"/>
                              </w:divBdr>
                            </w:div>
                            <w:div w:id="381448169">
                              <w:marLeft w:val="0"/>
                              <w:marRight w:val="0"/>
                              <w:marTop w:val="0"/>
                              <w:marBottom w:val="0"/>
                              <w:divBdr>
                                <w:top w:val="none" w:sz="0" w:space="0" w:color="auto"/>
                                <w:left w:val="none" w:sz="0" w:space="0" w:color="auto"/>
                                <w:bottom w:val="none" w:sz="0" w:space="0" w:color="auto"/>
                                <w:right w:val="none" w:sz="0" w:space="0" w:color="auto"/>
                              </w:divBdr>
                              <w:divsChild>
                                <w:div w:id="2067410351">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 w:id="1171069644">
                          <w:marLeft w:val="0"/>
                          <w:marRight w:val="0"/>
                          <w:marTop w:val="0"/>
                          <w:marBottom w:val="0"/>
                          <w:divBdr>
                            <w:top w:val="none" w:sz="0" w:space="0" w:color="auto"/>
                            <w:left w:val="none" w:sz="0" w:space="0" w:color="auto"/>
                            <w:bottom w:val="none" w:sz="0" w:space="0" w:color="auto"/>
                            <w:right w:val="none" w:sz="0" w:space="0" w:color="auto"/>
                          </w:divBdr>
                          <w:divsChild>
                            <w:div w:id="174806400">
                              <w:marLeft w:val="300"/>
                              <w:marRight w:val="0"/>
                              <w:marTop w:val="240"/>
                              <w:marBottom w:val="0"/>
                              <w:divBdr>
                                <w:top w:val="none" w:sz="0" w:space="0" w:color="auto"/>
                                <w:left w:val="none" w:sz="0" w:space="0" w:color="auto"/>
                                <w:bottom w:val="none" w:sz="0" w:space="0" w:color="auto"/>
                                <w:right w:val="none" w:sz="0" w:space="0" w:color="auto"/>
                              </w:divBdr>
                            </w:div>
                            <w:div w:id="784928517">
                              <w:marLeft w:val="0"/>
                              <w:marRight w:val="0"/>
                              <w:marTop w:val="0"/>
                              <w:marBottom w:val="0"/>
                              <w:divBdr>
                                <w:top w:val="none" w:sz="0" w:space="0" w:color="auto"/>
                                <w:left w:val="none" w:sz="0" w:space="0" w:color="auto"/>
                                <w:bottom w:val="none" w:sz="0" w:space="0" w:color="auto"/>
                                <w:right w:val="none" w:sz="0" w:space="0" w:color="auto"/>
                              </w:divBdr>
                              <w:divsChild>
                                <w:div w:id="710570203">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 w:id="1876455768">
                          <w:marLeft w:val="0"/>
                          <w:marRight w:val="0"/>
                          <w:marTop w:val="0"/>
                          <w:marBottom w:val="0"/>
                          <w:divBdr>
                            <w:top w:val="none" w:sz="0" w:space="0" w:color="auto"/>
                            <w:left w:val="none" w:sz="0" w:space="0" w:color="auto"/>
                            <w:bottom w:val="none" w:sz="0" w:space="0" w:color="auto"/>
                            <w:right w:val="none" w:sz="0" w:space="0" w:color="auto"/>
                          </w:divBdr>
                          <w:divsChild>
                            <w:div w:id="185798955">
                              <w:marLeft w:val="300"/>
                              <w:marRight w:val="0"/>
                              <w:marTop w:val="240"/>
                              <w:marBottom w:val="0"/>
                              <w:divBdr>
                                <w:top w:val="none" w:sz="0" w:space="0" w:color="auto"/>
                                <w:left w:val="none" w:sz="0" w:space="0" w:color="auto"/>
                                <w:bottom w:val="none" w:sz="0" w:space="0" w:color="auto"/>
                                <w:right w:val="none" w:sz="0" w:space="0" w:color="auto"/>
                              </w:divBdr>
                            </w:div>
                            <w:div w:id="1713311404">
                              <w:marLeft w:val="0"/>
                              <w:marRight w:val="0"/>
                              <w:marTop w:val="0"/>
                              <w:marBottom w:val="0"/>
                              <w:divBdr>
                                <w:top w:val="none" w:sz="0" w:space="0" w:color="auto"/>
                                <w:left w:val="none" w:sz="0" w:space="0" w:color="auto"/>
                                <w:bottom w:val="none" w:sz="0" w:space="0" w:color="auto"/>
                                <w:right w:val="none" w:sz="0" w:space="0" w:color="auto"/>
                              </w:divBdr>
                              <w:divsChild>
                                <w:div w:id="450437689">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9354830">
          <w:marLeft w:val="0"/>
          <w:marRight w:val="0"/>
          <w:marTop w:val="180"/>
          <w:marBottom w:val="0"/>
          <w:divBdr>
            <w:top w:val="none" w:sz="0" w:space="0" w:color="auto"/>
            <w:left w:val="none" w:sz="0" w:space="0" w:color="auto"/>
            <w:bottom w:val="none" w:sz="0" w:space="0" w:color="auto"/>
            <w:right w:val="none" w:sz="0" w:space="0" w:color="auto"/>
          </w:divBdr>
          <w:divsChild>
            <w:div w:id="1563760302">
              <w:marLeft w:val="0"/>
              <w:marRight w:val="0"/>
              <w:marTop w:val="0"/>
              <w:marBottom w:val="0"/>
              <w:divBdr>
                <w:top w:val="none" w:sz="0" w:space="0" w:color="auto"/>
                <w:left w:val="none" w:sz="0" w:space="0" w:color="auto"/>
                <w:bottom w:val="none" w:sz="0" w:space="0" w:color="auto"/>
                <w:right w:val="none" w:sz="0" w:space="0" w:color="auto"/>
              </w:divBdr>
              <w:divsChild>
                <w:div w:id="736130358">
                  <w:marLeft w:val="0"/>
                  <w:marRight w:val="0"/>
                  <w:marTop w:val="0"/>
                  <w:marBottom w:val="0"/>
                  <w:divBdr>
                    <w:top w:val="none" w:sz="0" w:space="0" w:color="auto"/>
                    <w:left w:val="none" w:sz="0" w:space="0" w:color="auto"/>
                    <w:bottom w:val="single" w:sz="2" w:space="0" w:color="EAEAEA"/>
                    <w:right w:val="none" w:sz="0" w:space="0" w:color="auto"/>
                  </w:divBdr>
                  <w:divsChild>
                    <w:div w:id="346979668">
                      <w:marLeft w:val="0"/>
                      <w:marRight w:val="0"/>
                      <w:marTop w:val="0"/>
                      <w:marBottom w:val="0"/>
                      <w:divBdr>
                        <w:top w:val="none" w:sz="0" w:space="0" w:color="auto"/>
                        <w:left w:val="none" w:sz="0" w:space="0" w:color="auto"/>
                        <w:bottom w:val="none" w:sz="0" w:space="0" w:color="auto"/>
                        <w:right w:val="none" w:sz="0" w:space="0" w:color="auto"/>
                      </w:divBdr>
                      <w:divsChild>
                        <w:div w:id="1522167171">
                          <w:marLeft w:val="0"/>
                          <w:marRight w:val="0"/>
                          <w:marTop w:val="0"/>
                          <w:marBottom w:val="0"/>
                          <w:divBdr>
                            <w:top w:val="none" w:sz="0" w:space="0" w:color="auto"/>
                            <w:left w:val="none" w:sz="0" w:space="0" w:color="auto"/>
                            <w:bottom w:val="none" w:sz="0" w:space="0" w:color="auto"/>
                            <w:right w:val="none" w:sz="0" w:space="0" w:color="auto"/>
                          </w:divBdr>
                          <w:divsChild>
                            <w:div w:id="1832528599">
                              <w:marLeft w:val="0"/>
                              <w:marRight w:val="0"/>
                              <w:marTop w:val="0"/>
                              <w:marBottom w:val="0"/>
                              <w:divBdr>
                                <w:top w:val="none" w:sz="0" w:space="0" w:color="auto"/>
                                <w:left w:val="none" w:sz="0" w:space="0" w:color="auto"/>
                                <w:bottom w:val="none" w:sz="0" w:space="0" w:color="auto"/>
                                <w:right w:val="none" w:sz="0" w:space="0" w:color="auto"/>
                              </w:divBdr>
                            </w:div>
                            <w:div w:id="18239633">
                              <w:marLeft w:val="0"/>
                              <w:marRight w:val="0"/>
                              <w:marTop w:val="0"/>
                              <w:marBottom w:val="0"/>
                              <w:divBdr>
                                <w:top w:val="none" w:sz="0" w:space="0" w:color="auto"/>
                                <w:left w:val="none" w:sz="0" w:space="0" w:color="auto"/>
                                <w:bottom w:val="none" w:sz="0" w:space="0" w:color="auto"/>
                                <w:right w:val="none" w:sz="0" w:space="0" w:color="auto"/>
                              </w:divBdr>
                            </w:div>
                          </w:divsChild>
                        </w:div>
                        <w:div w:id="1105227060">
                          <w:marLeft w:val="0"/>
                          <w:marRight w:val="0"/>
                          <w:marTop w:val="0"/>
                          <w:marBottom w:val="0"/>
                          <w:divBdr>
                            <w:top w:val="none" w:sz="0" w:space="0" w:color="auto"/>
                            <w:left w:val="none" w:sz="0" w:space="0" w:color="auto"/>
                            <w:bottom w:val="none" w:sz="0" w:space="0" w:color="auto"/>
                            <w:right w:val="none" w:sz="0" w:space="0" w:color="auto"/>
                          </w:divBdr>
                          <w:divsChild>
                            <w:div w:id="137527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520459">
                  <w:marLeft w:val="0"/>
                  <w:marRight w:val="0"/>
                  <w:marTop w:val="0"/>
                  <w:marBottom w:val="0"/>
                  <w:divBdr>
                    <w:top w:val="none" w:sz="0" w:space="0" w:color="auto"/>
                    <w:left w:val="none" w:sz="0" w:space="0" w:color="auto"/>
                    <w:bottom w:val="single" w:sz="2" w:space="0" w:color="EAEAEA"/>
                    <w:right w:val="none" w:sz="0" w:space="0" w:color="auto"/>
                  </w:divBdr>
                  <w:divsChild>
                    <w:div w:id="265236825">
                      <w:marLeft w:val="0"/>
                      <w:marRight w:val="0"/>
                      <w:marTop w:val="0"/>
                      <w:marBottom w:val="0"/>
                      <w:divBdr>
                        <w:top w:val="none" w:sz="0" w:space="0" w:color="auto"/>
                        <w:left w:val="none" w:sz="0" w:space="0" w:color="auto"/>
                        <w:bottom w:val="none" w:sz="0" w:space="0" w:color="auto"/>
                        <w:right w:val="none" w:sz="0" w:space="0" w:color="auto"/>
                      </w:divBdr>
                      <w:divsChild>
                        <w:div w:id="1946762972">
                          <w:marLeft w:val="0"/>
                          <w:marRight w:val="0"/>
                          <w:marTop w:val="0"/>
                          <w:marBottom w:val="0"/>
                          <w:divBdr>
                            <w:top w:val="none" w:sz="0" w:space="0" w:color="auto"/>
                            <w:left w:val="none" w:sz="0" w:space="0" w:color="auto"/>
                            <w:bottom w:val="none" w:sz="0" w:space="0" w:color="auto"/>
                            <w:right w:val="none" w:sz="0" w:space="0" w:color="auto"/>
                          </w:divBdr>
                          <w:divsChild>
                            <w:div w:id="1171337416">
                              <w:marLeft w:val="0"/>
                              <w:marRight w:val="0"/>
                              <w:marTop w:val="0"/>
                              <w:marBottom w:val="0"/>
                              <w:divBdr>
                                <w:top w:val="none" w:sz="0" w:space="0" w:color="auto"/>
                                <w:left w:val="none" w:sz="0" w:space="0" w:color="auto"/>
                                <w:bottom w:val="none" w:sz="0" w:space="0" w:color="auto"/>
                                <w:right w:val="none" w:sz="0" w:space="0" w:color="auto"/>
                              </w:divBdr>
                            </w:div>
                            <w:div w:id="1874030539">
                              <w:marLeft w:val="0"/>
                              <w:marRight w:val="0"/>
                              <w:marTop w:val="0"/>
                              <w:marBottom w:val="0"/>
                              <w:divBdr>
                                <w:top w:val="none" w:sz="0" w:space="0" w:color="auto"/>
                                <w:left w:val="none" w:sz="0" w:space="0" w:color="auto"/>
                                <w:bottom w:val="none" w:sz="0" w:space="0" w:color="auto"/>
                                <w:right w:val="none" w:sz="0" w:space="0" w:color="auto"/>
                              </w:divBdr>
                            </w:div>
                          </w:divsChild>
                        </w:div>
                        <w:div w:id="534737611">
                          <w:marLeft w:val="0"/>
                          <w:marRight w:val="0"/>
                          <w:marTop w:val="0"/>
                          <w:marBottom w:val="0"/>
                          <w:divBdr>
                            <w:top w:val="none" w:sz="0" w:space="0" w:color="auto"/>
                            <w:left w:val="none" w:sz="0" w:space="0" w:color="auto"/>
                            <w:bottom w:val="none" w:sz="0" w:space="0" w:color="auto"/>
                            <w:right w:val="none" w:sz="0" w:space="0" w:color="auto"/>
                          </w:divBdr>
                          <w:divsChild>
                            <w:div w:id="1975136510">
                              <w:marLeft w:val="0"/>
                              <w:marRight w:val="0"/>
                              <w:marTop w:val="0"/>
                              <w:marBottom w:val="0"/>
                              <w:divBdr>
                                <w:top w:val="none" w:sz="0" w:space="0" w:color="auto"/>
                                <w:left w:val="none" w:sz="0" w:space="0" w:color="auto"/>
                                <w:bottom w:val="none" w:sz="0" w:space="0" w:color="auto"/>
                                <w:right w:val="none" w:sz="0" w:space="0" w:color="auto"/>
                              </w:divBdr>
                            </w:div>
                            <w:div w:id="1501039577">
                              <w:marLeft w:val="0"/>
                              <w:marRight w:val="0"/>
                              <w:marTop w:val="0"/>
                              <w:marBottom w:val="0"/>
                              <w:divBdr>
                                <w:top w:val="none" w:sz="0" w:space="0" w:color="auto"/>
                                <w:left w:val="none" w:sz="0" w:space="0" w:color="auto"/>
                                <w:bottom w:val="none" w:sz="0" w:space="0" w:color="auto"/>
                                <w:right w:val="none" w:sz="0" w:space="0" w:color="auto"/>
                              </w:divBdr>
                              <w:divsChild>
                                <w:div w:id="483471817">
                                  <w:marLeft w:val="0"/>
                                  <w:marRight w:val="0"/>
                                  <w:marTop w:val="0"/>
                                  <w:marBottom w:val="0"/>
                                  <w:divBdr>
                                    <w:top w:val="none" w:sz="0" w:space="0" w:color="auto"/>
                                    <w:left w:val="none" w:sz="0" w:space="0" w:color="auto"/>
                                    <w:bottom w:val="none" w:sz="0" w:space="0" w:color="auto"/>
                                    <w:right w:val="none" w:sz="0" w:space="0" w:color="auto"/>
                                  </w:divBdr>
                                </w:div>
                                <w:div w:id="205141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890869">
                  <w:marLeft w:val="0"/>
                  <w:marRight w:val="0"/>
                  <w:marTop w:val="0"/>
                  <w:marBottom w:val="0"/>
                  <w:divBdr>
                    <w:top w:val="none" w:sz="0" w:space="0" w:color="auto"/>
                    <w:left w:val="none" w:sz="0" w:space="0" w:color="auto"/>
                    <w:bottom w:val="single" w:sz="2" w:space="0" w:color="EAEAEA"/>
                    <w:right w:val="none" w:sz="0" w:space="0" w:color="auto"/>
                  </w:divBdr>
                  <w:divsChild>
                    <w:div w:id="1311472528">
                      <w:marLeft w:val="0"/>
                      <w:marRight w:val="0"/>
                      <w:marTop w:val="0"/>
                      <w:marBottom w:val="0"/>
                      <w:divBdr>
                        <w:top w:val="none" w:sz="0" w:space="0" w:color="auto"/>
                        <w:left w:val="none" w:sz="0" w:space="0" w:color="auto"/>
                        <w:bottom w:val="none" w:sz="0" w:space="0" w:color="auto"/>
                        <w:right w:val="none" w:sz="0" w:space="0" w:color="auto"/>
                      </w:divBdr>
                      <w:divsChild>
                        <w:div w:id="219438257">
                          <w:marLeft w:val="0"/>
                          <w:marRight w:val="0"/>
                          <w:marTop w:val="0"/>
                          <w:marBottom w:val="0"/>
                          <w:divBdr>
                            <w:top w:val="none" w:sz="0" w:space="0" w:color="auto"/>
                            <w:left w:val="none" w:sz="0" w:space="0" w:color="auto"/>
                            <w:bottom w:val="none" w:sz="0" w:space="0" w:color="auto"/>
                            <w:right w:val="none" w:sz="0" w:space="0" w:color="auto"/>
                          </w:divBdr>
                          <w:divsChild>
                            <w:div w:id="1663074259">
                              <w:marLeft w:val="0"/>
                              <w:marRight w:val="0"/>
                              <w:marTop w:val="0"/>
                              <w:marBottom w:val="0"/>
                              <w:divBdr>
                                <w:top w:val="none" w:sz="0" w:space="0" w:color="auto"/>
                                <w:left w:val="none" w:sz="0" w:space="0" w:color="auto"/>
                                <w:bottom w:val="none" w:sz="0" w:space="0" w:color="auto"/>
                                <w:right w:val="none" w:sz="0" w:space="0" w:color="auto"/>
                              </w:divBdr>
                            </w:div>
                            <w:div w:id="1866869213">
                              <w:marLeft w:val="0"/>
                              <w:marRight w:val="0"/>
                              <w:marTop w:val="0"/>
                              <w:marBottom w:val="0"/>
                              <w:divBdr>
                                <w:top w:val="none" w:sz="0" w:space="0" w:color="auto"/>
                                <w:left w:val="none" w:sz="0" w:space="0" w:color="auto"/>
                                <w:bottom w:val="none" w:sz="0" w:space="0" w:color="auto"/>
                                <w:right w:val="none" w:sz="0" w:space="0" w:color="auto"/>
                              </w:divBdr>
                            </w:div>
                          </w:divsChild>
                        </w:div>
                        <w:div w:id="1344236263">
                          <w:marLeft w:val="0"/>
                          <w:marRight w:val="0"/>
                          <w:marTop w:val="0"/>
                          <w:marBottom w:val="0"/>
                          <w:divBdr>
                            <w:top w:val="none" w:sz="0" w:space="0" w:color="auto"/>
                            <w:left w:val="none" w:sz="0" w:space="0" w:color="auto"/>
                            <w:bottom w:val="none" w:sz="0" w:space="0" w:color="auto"/>
                            <w:right w:val="none" w:sz="0" w:space="0" w:color="auto"/>
                          </w:divBdr>
                          <w:divsChild>
                            <w:div w:id="975792443">
                              <w:marLeft w:val="0"/>
                              <w:marRight w:val="0"/>
                              <w:marTop w:val="0"/>
                              <w:marBottom w:val="0"/>
                              <w:divBdr>
                                <w:top w:val="none" w:sz="0" w:space="0" w:color="auto"/>
                                <w:left w:val="none" w:sz="0" w:space="0" w:color="auto"/>
                                <w:bottom w:val="none" w:sz="0" w:space="0" w:color="auto"/>
                                <w:right w:val="none" w:sz="0" w:space="0" w:color="auto"/>
                              </w:divBdr>
                            </w:div>
                            <w:div w:id="1554463406">
                              <w:marLeft w:val="0"/>
                              <w:marRight w:val="0"/>
                              <w:marTop w:val="0"/>
                              <w:marBottom w:val="0"/>
                              <w:divBdr>
                                <w:top w:val="none" w:sz="0" w:space="0" w:color="auto"/>
                                <w:left w:val="none" w:sz="0" w:space="0" w:color="auto"/>
                                <w:bottom w:val="none" w:sz="0" w:space="0" w:color="auto"/>
                                <w:right w:val="none" w:sz="0" w:space="0" w:color="auto"/>
                              </w:divBdr>
                              <w:divsChild>
                                <w:div w:id="897672411">
                                  <w:marLeft w:val="0"/>
                                  <w:marRight w:val="0"/>
                                  <w:marTop w:val="0"/>
                                  <w:marBottom w:val="0"/>
                                  <w:divBdr>
                                    <w:top w:val="none" w:sz="0" w:space="0" w:color="auto"/>
                                    <w:left w:val="none" w:sz="0" w:space="0" w:color="auto"/>
                                    <w:bottom w:val="none" w:sz="0" w:space="0" w:color="auto"/>
                                    <w:right w:val="none" w:sz="0" w:space="0" w:color="auto"/>
                                  </w:divBdr>
                                </w:div>
                                <w:div w:id="132654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633096">
                  <w:marLeft w:val="0"/>
                  <w:marRight w:val="0"/>
                  <w:marTop w:val="0"/>
                  <w:marBottom w:val="0"/>
                  <w:divBdr>
                    <w:top w:val="none" w:sz="0" w:space="0" w:color="auto"/>
                    <w:left w:val="none" w:sz="0" w:space="0" w:color="auto"/>
                    <w:bottom w:val="single" w:sz="2" w:space="0" w:color="EAEAEA"/>
                    <w:right w:val="none" w:sz="0" w:space="0" w:color="auto"/>
                  </w:divBdr>
                  <w:divsChild>
                    <w:div w:id="1658681196">
                      <w:marLeft w:val="0"/>
                      <w:marRight w:val="0"/>
                      <w:marTop w:val="0"/>
                      <w:marBottom w:val="0"/>
                      <w:divBdr>
                        <w:top w:val="none" w:sz="0" w:space="0" w:color="auto"/>
                        <w:left w:val="none" w:sz="0" w:space="0" w:color="auto"/>
                        <w:bottom w:val="none" w:sz="0" w:space="0" w:color="auto"/>
                        <w:right w:val="none" w:sz="0" w:space="0" w:color="auto"/>
                      </w:divBdr>
                      <w:divsChild>
                        <w:div w:id="1822845837">
                          <w:marLeft w:val="0"/>
                          <w:marRight w:val="0"/>
                          <w:marTop w:val="0"/>
                          <w:marBottom w:val="0"/>
                          <w:divBdr>
                            <w:top w:val="none" w:sz="0" w:space="0" w:color="auto"/>
                            <w:left w:val="none" w:sz="0" w:space="0" w:color="auto"/>
                            <w:bottom w:val="none" w:sz="0" w:space="0" w:color="auto"/>
                            <w:right w:val="none" w:sz="0" w:space="0" w:color="auto"/>
                          </w:divBdr>
                          <w:divsChild>
                            <w:div w:id="1422527266">
                              <w:marLeft w:val="0"/>
                              <w:marRight w:val="0"/>
                              <w:marTop w:val="0"/>
                              <w:marBottom w:val="0"/>
                              <w:divBdr>
                                <w:top w:val="none" w:sz="0" w:space="0" w:color="auto"/>
                                <w:left w:val="none" w:sz="0" w:space="0" w:color="auto"/>
                                <w:bottom w:val="none" w:sz="0" w:space="0" w:color="auto"/>
                                <w:right w:val="none" w:sz="0" w:space="0" w:color="auto"/>
                              </w:divBdr>
                            </w:div>
                            <w:div w:id="509108027">
                              <w:marLeft w:val="0"/>
                              <w:marRight w:val="0"/>
                              <w:marTop w:val="0"/>
                              <w:marBottom w:val="0"/>
                              <w:divBdr>
                                <w:top w:val="none" w:sz="0" w:space="0" w:color="auto"/>
                                <w:left w:val="none" w:sz="0" w:space="0" w:color="auto"/>
                                <w:bottom w:val="none" w:sz="0" w:space="0" w:color="auto"/>
                                <w:right w:val="none" w:sz="0" w:space="0" w:color="auto"/>
                              </w:divBdr>
                            </w:div>
                          </w:divsChild>
                        </w:div>
                        <w:div w:id="401293449">
                          <w:marLeft w:val="0"/>
                          <w:marRight w:val="0"/>
                          <w:marTop w:val="360"/>
                          <w:marBottom w:val="0"/>
                          <w:divBdr>
                            <w:top w:val="none" w:sz="0" w:space="0" w:color="auto"/>
                            <w:left w:val="none" w:sz="0" w:space="0" w:color="auto"/>
                            <w:bottom w:val="none" w:sz="0" w:space="0" w:color="auto"/>
                            <w:right w:val="none" w:sz="0" w:space="0" w:color="auto"/>
                          </w:divBdr>
                          <w:divsChild>
                            <w:div w:id="1996836330">
                              <w:marLeft w:val="0"/>
                              <w:marRight w:val="0"/>
                              <w:marTop w:val="0"/>
                              <w:marBottom w:val="0"/>
                              <w:divBdr>
                                <w:top w:val="none" w:sz="0" w:space="0" w:color="auto"/>
                                <w:left w:val="none" w:sz="0" w:space="0" w:color="auto"/>
                                <w:bottom w:val="none" w:sz="0" w:space="0" w:color="auto"/>
                                <w:right w:val="none" w:sz="0" w:space="0" w:color="auto"/>
                              </w:divBdr>
                              <w:divsChild>
                                <w:div w:id="1283921581">
                                  <w:marLeft w:val="0"/>
                                  <w:marRight w:val="0"/>
                                  <w:marTop w:val="0"/>
                                  <w:marBottom w:val="0"/>
                                  <w:divBdr>
                                    <w:top w:val="none" w:sz="0" w:space="0" w:color="auto"/>
                                    <w:left w:val="none" w:sz="0" w:space="0" w:color="auto"/>
                                    <w:bottom w:val="none" w:sz="0" w:space="0" w:color="auto"/>
                                    <w:right w:val="none" w:sz="0" w:space="0" w:color="auto"/>
                                  </w:divBdr>
                                  <w:divsChild>
                                    <w:div w:id="202207763">
                                      <w:marLeft w:val="0"/>
                                      <w:marRight w:val="0"/>
                                      <w:marTop w:val="0"/>
                                      <w:marBottom w:val="0"/>
                                      <w:divBdr>
                                        <w:top w:val="none" w:sz="0" w:space="0" w:color="auto"/>
                                        <w:left w:val="none" w:sz="0" w:space="0" w:color="auto"/>
                                        <w:bottom w:val="none" w:sz="0" w:space="0" w:color="auto"/>
                                        <w:right w:val="none" w:sz="0" w:space="0" w:color="auto"/>
                                      </w:divBdr>
                                      <w:divsChild>
                                        <w:div w:id="757406149">
                                          <w:marLeft w:val="0"/>
                                          <w:marRight w:val="0"/>
                                          <w:marTop w:val="0"/>
                                          <w:marBottom w:val="0"/>
                                          <w:divBdr>
                                            <w:top w:val="none" w:sz="0" w:space="0" w:color="auto"/>
                                            <w:left w:val="none" w:sz="0" w:space="0" w:color="auto"/>
                                            <w:bottom w:val="none" w:sz="0" w:space="0" w:color="auto"/>
                                            <w:right w:val="none" w:sz="0" w:space="0" w:color="auto"/>
                                          </w:divBdr>
                                        </w:div>
                                        <w:div w:id="579291902">
                                          <w:marLeft w:val="0"/>
                                          <w:marRight w:val="0"/>
                                          <w:marTop w:val="0"/>
                                          <w:marBottom w:val="0"/>
                                          <w:divBdr>
                                            <w:top w:val="none" w:sz="0" w:space="0" w:color="auto"/>
                                            <w:left w:val="none" w:sz="0" w:space="0" w:color="auto"/>
                                            <w:bottom w:val="none" w:sz="0" w:space="0" w:color="auto"/>
                                            <w:right w:val="none" w:sz="0" w:space="0" w:color="auto"/>
                                          </w:divBdr>
                                        </w:div>
                                      </w:divsChild>
                                    </w:div>
                                    <w:div w:id="1717780963">
                                      <w:marLeft w:val="0"/>
                                      <w:marRight w:val="0"/>
                                      <w:marTop w:val="0"/>
                                      <w:marBottom w:val="0"/>
                                      <w:divBdr>
                                        <w:top w:val="none" w:sz="0" w:space="0" w:color="auto"/>
                                        <w:left w:val="none" w:sz="0" w:space="0" w:color="auto"/>
                                        <w:bottom w:val="none" w:sz="0" w:space="0" w:color="auto"/>
                                        <w:right w:val="none" w:sz="0" w:space="0" w:color="auto"/>
                                      </w:divBdr>
                                      <w:divsChild>
                                        <w:div w:id="1762137216">
                                          <w:marLeft w:val="0"/>
                                          <w:marRight w:val="0"/>
                                          <w:marTop w:val="0"/>
                                          <w:marBottom w:val="0"/>
                                          <w:divBdr>
                                            <w:top w:val="none" w:sz="0" w:space="0" w:color="auto"/>
                                            <w:left w:val="none" w:sz="0" w:space="0" w:color="auto"/>
                                            <w:bottom w:val="none" w:sz="0" w:space="0" w:color="auto"/>
                                            <w:right w:val="none" w:sz="0" w:space="0" w:color="auto"/>
                                          </w:divBdr>
                                        </w:div>
                                        <w:div w:id="1928540178">
                                          <w:marLeft w:val="0"/>
                                          <w:marRight w:val="0"/>
                                          <w:marTop w:val="60"/>
                                          <w:marBottom w:val="0"/>
                                          <w:divBdr>
                                            <w:top w:val="none" w:sz="0" w:space="0" w:color="auto"/>
                                            <w:left w:val="none" w:sz="0" w:space="0" w:color="auto"/>
                                            <w:bottom w:val="none" w:sz="0" w:space="0" w:color="auto"/>
                                            <w:right w:val="none" w:sz="0" w:space="0" w:color="auto"/>
                                          </w:divBdr>
                                        </w:div>
                                        <w:div w:id="1260526818">
                                          <w:marLeft w:val="0"/>
                                          <w:marRight w:val="0"/>
                                          <w:marTop w:val="60"/>
                                          <w:marBottom w:val="0"/>
                                          <w:divBdr>
                                            <w:top w:val="none" w:sz="0" w:space="0" w:color="auto"/>
                                            <w:left w:val="none" w:sz="0" w:space="0" w:color="auto"/>
                                            <w:bottom w:val="none" w:sz="0" w:space="0" w:color="auto"/>
                                            <w:right w:val="none" w:sz="0" w:space="0" w:color="auto"/>
                                          </w:divBdr>
                                        </w:div>
                                        <w:div w:id="57562617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2506226">
                      <w:marLeft w:val="0"/>
                      <w:marRight w:val="0"/>
                      <w:marTop w:val="0"/>
                      <w:marBottom w:val="0"/>
                      <w:divBdr>
                        <w:top w:val="none" w:sz="0" w:space="0" w:color="auto"/>
                        <w:left w:val="none" w:sz="0" w:space="0" w:color="auto"/>
                        <w:bottom w:val="none" w:sz="0" w:space="0" w:color="auto"/>
                        <w:right w:val="none" w:sz="0" w:space="0" w:color="auto"/>
                      </w:divBdr>
                      <w:divsChild>
                        <w:div w:id="1425305028">
                          <w:marLeft w:val="300"/>
                          <w:marRight w:val="300"/>
                          <w:marTop w:val="300"/>
                          <w:marBottom w:val="300"/>
                          <w:divBdr>
                            <w:top w:val="none" w:sz="0" w:space="0" w:color="auto"/>
                            <w:left w:val="none" w:sz="0" w:space="0" w:color="auto"/>
                            <w:bottom w:val="none" w:sz="0" w:space="0" w:color="auto"/>
                            <w:right w:val="none" w:sz="0" w:space="0" w:color="auto"/>
                          </w:divBdr>
                          <w:divsChild>
                            <w:div w:id="1145658680">
                              <w:marLeft w:val="0"/>
                              <w:marRight w:val="0"/>
                              <w:marTop w:val="0"/>
                              <w:marBottom w:val="0"/>
                              <w:divBdr>
                                <w:top w:val="none" w:sz="0" w:space="0" w:color="auto"/>
                                <w:left w:val="none" w:sz="0" w:space="0" w:color="auto"/>
                                <w:bottom w:val="none" w:sz="0" w:space="0" w:color="auto"/>
                                <w:right w:val="none" w:sz="0" w:space="0" w:color="auto"/>
                              </w:divBdr>
                              <w:divsChild>
                                <w:div w:id="112021260">
                                  <w:marLeft w:val="0"/>
                                  <w:marRight w:val="0"/>
                                  <w:marTop w:val="0"/>
                                  <w:marBottom w:val="0"/>
                                  <w:divBdr>
                                    <w:top w:val="none" w:sz="0" w:space="0" w:color="auto"/>
                                    <w:left w:val="none" w:sz="0" w:space="0" w:color="auto"/>
                                    <w:bottom w:val="none" w:sz="0" w:space="0" w:color="auto"/>
                                    <w:right w:val="none" w:sz="0" w:space="0" w:color="auto"/>
                                  </w:divBdr>
                                  <w:divsChild>
                                    <w:div w:id="573472240">
                                      <w:marLeft w:val="0"/>
                                      <w:marRight w:val="0"/>
                                      <w:marTop w:val="0"/>
                                      <w:marBottom w:val="180"/>
                                      <w:divBdr>
                                        <w:top w:val="none" w:sz="0" w:space="0" w:color="auto"/>
                                        <w:left w:val="none" w:sz="0" w:space="0" w:color="auto"/>
                                        <w:bottom w:val="none" w:sz="0" w:space="0" w:color="auto"/>
                                        <w:right w:val="none" w:sz="0" w:space="0" w:color="auto"/>
                                      </w:divBdr>
                                    </w:div>
                                  </w:divsChild>
                                </w:div>
                                <w:div w:id="50927209">
                                  <w:marLeft w:val="0"/>
                                  <w:marRight w:val="0"/>
                                  <w:marTop w:val="0"/>
                                  <w:marBottom w:val="0"/>
                                  <w:divBdr>
                                    <w:top w:val="none" w:sz="0" w:space="0" w:color="auto"/>
                                    <w:left w:val="none" w:sz="0" w:space="0" w:color="auto"/>
                                    <w:bottom w:val="none" w:sz="0" w:space="0" w:color="auto"/>
                                    <w:right w:val="none" w:sz="0" w:space="0" w:color="auto"/>
                                  </w:divBdr>
                                  <w:divsChild>
                                    <w:div w:id="235432874">
                                      <w:marLeft w:val="0"/>
                                      <w:marRight w:val="0"/>
                                      <w:marTop w:val="0"/>
                                      <w:marBottom w:val="0"/>
                                      <w:divBdr>
                                        <w:top w:val="none" w:sz="0" w:space="0" w:color="auto"/>
                                        <w:left w:val="none" w:sz="0" w:space="0" w:color="auto"/>
                                        <w:bottom w:val="none" w:sz="0" w:space="0" w:color="auto"/>
                                        <w:right w:val="none" w:sz="0" w:space="0" w:color="auto"/>
                                      </w:divBdr>
                                      <w:divsChild>
                                        <w:div w:id="884802464">
                                          <w:marLeft w:val="0"/>
                                          <w:marRight w:val="0"/>
                                          <w:marTop w:val="0"/>
                                          <w:marBottom w:val="0"/>
                                          <w:divBdr>
                                            <w:top w:val="none" w:sz="0" w:space="0" w:color="auto"/>
                                            <w:left w:val="none" w:sz="0" w:space="0" w:color="auto"/>
                                            <w:bottom w:val="none" w:sz="0" w:space="0" w:color="auto"/>
                                            <w:right w:val="none" w:sz="0" w:space="0" w:color="auto"/>
                                          </w:divBdr>
                                          <w:divsChild>
                                            <w:div w:id="695809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8530755">
                  <w:marLeft w:val="0"/>
                  <w:marRight w:val="0"/>
                  <w:marTop w:val="0"/>
                  <w:marBottom w:val="0"/>
                  <w:divBdr>
                    <w:top w:val="none" w:sz="0" w:space="0" w:color="auto"/>
                    <w:left w:val="none" w:sz="0" w:space="0" w:color="auto"/>
                    <w:bottom w:val="single" w:sz="2" w:space="0" w:color="EAEAEA"/>
                    <w:right w:val="none" w:sz="0" w:space="0" w:color="auto"/>
                  </w:divBdr>
                  <w:divsChild>
                    <w:div w:id="1891648125">
                      <w:marLeft w:val="0"/>
                      <w:marRight w:val="0"/>
                      <w:marTop w:val="0"/>
                      <w:marBottom w:val="0"/>
                      <w:divBdr>
                        <w:top w:val="none" w:sz="0" w:space="0" w:color="auto"/>
                        <w:left w:val="none" w:sz="0" w:space="0" w:color="auto"/>
                        <w:bottom w:val="none" w:sz="0" w:space="0" w:color="auto"/>
                        <w:right w:val="none" w:sz="0" w:space="0" w:color="auto"/>
                      </w:divBdr>
                      <w:divsChild>
                        <w:div w:id="550731205">
                          <w:marLeft w:val="0"/>
                          <w:marRight w:val="0"/>
                          <w:marTop w:val="0"/>
                          <w:marBottom w:val="0"/>
                          <w:divBdr>
                            <w:top w:val="none" w:sz="0" w:space="0" w:color="auto"/>
                            <w:left w:val="none" w:sz="0" w:space="0" w:color="auto"/>
                            <w:bottom w:val="none" w:sz="0" w:space="0" w:color="auto"/>
                            <w:right w:val="none" w:sz="0" w:space="0" w:color="auto"/>
                          </w:divBdr>
                          <w:divsChild>
                            <w:div w:id="749087502">
                              <w:marLeft w:val="0"/>
                              <w:marRight w:val="0"/>
                              <w:marTop w:val="0"/>
                              <w:marBottom w:val="0"/>
                              <w:divBdr>
                                <w:top w:val="none" w:sz="0" w:space="0" w:color="auto"/>
                                <w:left w:val="none" w:sz="0" w:space="0" w:color="auto"/>
                                <w:bottom w:val="none" w:sz="0" w:space="0" w:color="auto"/>
                                <w:right w:val="none" w:sz="0" w:space="0" w:color="auto"/>
                              </w:divBdr>
                            </w:div>
                            <w:div w:id="1069231298">
                              <w:marLeft w:val="0"/>
                              <w:marRight w:val="0"/>
                              <w:marTop w:val="0"/>
                              <w:marBottom w:val="0"/>
                              <w:divBdr>
                                <w:top w:val="none" w:sz="0" w:space="0" w:color="auto"/>
                                <w:left w:val="none" w:sz="0" w:space="0" w:color="auto"/>
                                <w:bottom w:val="none" w:sz="0" w:space="0" w:color="auto"/>
                                <w:right w:val="none" w:sz="0" w:space="0" w:color="auto"/>
                              </w:divBdr>
                            </w:div>
                          </w:divsChild>
                        </w:div>
                        <w:div w:id="919556385">
                          <w:marLeft w:val="0"/>
                          <w:marRight w:val="0"/>
                          <w:marTop w:val="360"/>
                          <w:marBottom w:val="0"/>
                          <w:divBdr>
                            <w:top w:val="none" w:sz="0" w:space="0" w:color="auto"/>
                            <w:left w:val="none" w:sz="0" w:space="0" w:color="auto"/>
                            <w:bottom w:val="none" w:sz="0" w:space="0" w:color="auto"/>
                            <w:right w:val="none" w:sz="0" w:space="0" w:color="auto"/>
                          </w:divBdr>
                          <w:divsChild>
                            <w:div w:id="1889561799">
                              <w:marLeft w:val="0"/>
                              <w:marRight w:val="0"/>
                              <w:marTop w:val="0"/>
                              <w:marBottom w:val="0"/>
                              <w:divBdr>
                                <w:top w:val="none" w:sz="0" w:space="0" w:color="auto"/>
                                <w:left w:val="none" w:sz="0" w:space="0" w:color="auto"/>
                                <w:bottom w:val="none" w:sz="0" w:space="0" w:color="auto"/>
                                <w:right w:val="none" w:sz="0" w:space="0" w:color="auto"/>
                              </w:divBdr>
                              <w:divsChild>
                                <w:div w:id="1911380858">
                                  <w:marLeft w:val="0"/>
                                  <w:marRight w:val="0"/>
                                  <w:marTop w:val="0"/>
                                  <w:marBottom w:val="0"/>
                                  <w:divBdr>
                                    <w:top w:val="none" w:sz="0" w:space="0" w:color="auto"/>
                                    <w:left w:val="none" w:sz="0" w:space="0" w:color="auto"/>
                                    <w:bottom w:val="none" w:sz="0" w:space="0" w:color="auto"/>
                                    <w:right w:val="none" w:sz="0" w:space="0" w:color="auto"/>
                                  </w:divBdr>
                                  <w:divsChild>
                                    <w:div w:id="258028606">
                                      <w:marLeft w:val="0"/>
                                      <w:marRight w:val="0"/>
                                      <w:marTop w:val="0"/>
                                      <w:marBottom w:val="0"/>
                                      <w:divBdr>
                                        <w:top w:val="none" w:sz="0" w:space="0" w:color="auto"/>
                                        <w:left w:val="none" w:sz="0" w:space="0" w:color="auto"/>
                                        <w:bottom w:val="none" w:sz="0" w:space="0" w:color="auto"/>
                                        <w:right w:val="none" w:sz="0" w:space="0" w:color="auto"/>
                                      </w:divBdr>
                                      <w:divsChild>
                                        <w:div w:id="488130109">
                                          <w:marLeft w:val="0"/>
                                          <w:marRight w:val="0"/>
                                          <w:marTop w:val="0"/>
                                          <w:marBottom w:val="0"/>
                                          <w:divBdr>
                                            <w:top w:val="none" w:sz="0" w:space="0" w:color="auto"/>
                                            <w:left w:val="none" w:sz="0" w:space="0" w:color="auto"/>
                                            <w:bottom w:val="none" w:sz="0" w:space="0" w:color="auto"/>
                                            <w:right w:val="none" w:sz="0" w:space="0" w:color="auto"/>
                                          </w:divBdr>
                                        </w:div>
                                        <w:div w:id="838618021">
                                          <w:marLeft w:val="0"/>
                                          <w:marRight w:val="0"/>
                                          <w:marTop w:val="0"/>
                                          <w:marBottom w:val="0"/>
                                          <w:divBdr>
                                            <w:top w:val="none" w:sz="0" w:space="0" w:color="auto"/>
                                            <w:left w:val="none" w:sz="0" w:space="0" w:color="auto"/>
                                            <w:bottom w:val="none" w:sz="0" w:space="0" w:color="auto"/>
                                            <w:right w:val="none" w:sz="0" w:space="0" w:color="auto"/>
                                          </w:divBdr>
                                        </w:div>
                                      </w:divsChild>
                                    </w:div>
                                    <w:div w:id="769621924">
                                      <w:marLeft w:val="0"/>
                                      <w:marRight w:val="0"/>
                                      <w:marTop w:val="0"/>
                                      <w:marBottom w:val="0"/>
                                      <w:divBdr>
                                        <w:top w:val="none" w:sz="0" w:space="0" w:color="auto"/>
                                        <w:left w:val="none" w:sz="0" w:space="0" w:color="auto"/>
                                        <w:bottom w:val="none" w:sz="0" w:space="0" w:color="auto"/>
                                        <w:right w:val="none" w:sz="0" w:space="0" w:color="auto"/>
                                      </w:divBdr>
                                      <w:divsChild>
                                        <w:div w:id="1450389484">
                                          <w:marLeft w:val="0"/>
                                          <w:marRight w:val="0"/>
                                          <w:marTop w:val="0"/>
                                          <w:marBottom w:val="0"/>
                                          <w:divBdr>
                                            <w:top w:val="none" w:sz="0" w:space="0" w:color="auto"/>
                                            <w:left w:val="none" w:sz="0" w:space="0" w:color="auto"/>
                                            <w:bottom w:val="none" w:sz="0" w:space="0" w:color="auto"/>
                                            <w:right w:val="none" w:sz="0" w:space="0" w:color="auto"/>
                                          </w:divBdr>
                                        </w:div>
                                        <w:div w:id="125858641">
                                          <w:marLeft w:val="0"/>
                                          <w:marRight w:val="0"/>
                                          <w:marTop w:val="60"/>
                                          <w:marBottom w:val="0"/>
                                          <w:divBdr>
                                            <w:top w:val="none" w:sz="0" w:space="0" w:color="auto"/>
                                            <w:left w:val="none" w:sz="0" w:space="0" w:color="auto"/>
                                            <w:bottom w:val="none" w:sz="0" w:space="0" w:color="auto"/>
                                            <w:right w:val="none" w:sz="0" w:space="0" w:color="auto"/>
                                          </w:divBdr>
                                        </w:div>
                                        <w:div w:id="587733951">
                                          <w:marLeft w:val="0"/>
                                          <w:marRight w:val="0"/>
                                          <w:marTop w:val="60"/>
                                          <w:marBottom w:val="0"/>
                                          <w:divBdr>
                                            <w:top w:val="none" w:sz="0" w:space="0" w:color="auto"/>
                                            <w:left w:val="none" w:sz="0" w:space="0" w:color="auto"/>
                                            <w:bottom w:val="none" w:sz="0" w:space="0" w:color="auto"/>
                                            <w:right w:val="none" w:sz="0" w:space="0" w:color="auto"/>
                                          </w:divBdr>
                                        </w:div>
                                        <w:div w:id="203673629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1976379">
                      <w:marLeft w:val="0"/>
                      <w:marRight w:val="0"/>
                      <w:marTop w:val="0"/>
                      <w:marBottom w:val="0"/>
                      <w:divBdr>
                        <w:top w:val="none" w:sz="0" w:space="0" w:color="auto"/>
                        <w:left w:val="none" w:sz="0" w:space="0" w:color="auto"/>
                        <w:bottom w:val="none" w:sz="0" w:space="0" w:color="auto"/>
                        <w:right w:val="none" w:sz="0" w:space="0" w:color="auto"/>
                      </w:divBdr>
                      <w:divsChild>
                        <w:div w:id="582615161">
                          <w:marLeft w:val="300"/>
                          <w:marRight w:val="300"/>
                          <w:marTop w:val="300"/>
                          <w:marBottom w:val="300"/>
                          <w:divBdr>
                            <w:top w:val="none" w:sz="0" w:space="0" w:color="auto"/>
                            <w:left w:val="none" w:sz="0" w:space="0" w:color="auto"/>
                            <w:bottom w:val="none" w:sz="0" w:space="0" w:color="auto"/>
                            <w:right w:val="none" w:sz="0" w:space="0" w:color="auto"/>
                          </w:divBdr>
                          <w:divsChild>
                            <w:div w:id="1759862061">
                              <w:marLeft w:val="0"/>
                              <w:marRight w:val="0"/>
                              <w:marTop w:val="0"/>
                              <w:marBottom w:val="0"/>
                              <w:divBdr>
                                <w:top w:val="none" w:sz="0" w:space="0" w:color="auto"/>
                                <w:left w:val="none" w:sz="0" w:space="0" w:color="auto"/>
                                <w:bottom w:val="none" w:sz="0" w:space="0" w:color="auto"/>
                                <w:right w:val="none" w:sz="0" w:space="0" w:color="auto"/>
                              </w:divBdr>
                              <w:divsChild>
                                <w:div w:id="903949324">
                                  <w:marLeft w:val="0"/>
                                  <w:marRight w:val="0"/>
                                  <w:marTop w:val="0"/>
                                  <w:marBottom w:val="0"/>
                                  <w:divBdr>
                                    <w:top w:val="none" w:sz="0" w:space="0" w:color="auto"/>
                                    <w:left w:val="none" w:sz="0" w:space="0" w:color="auto"/>
                                    <w:bottom w:val="none" w:sz="0" w:space="0" w:color="auto"/>
                                    <w:right w:val="none" w:sz="0" w:space="0" w:color="auto"/>
                                  </w:divBdr>
                                  <w:divsChild>
                                    <w:div w:id="1619676864">
                                      <w:marLeft w:val="0"/>
                                      <w:marRight w:val="0"/>
                                      <w:marTop w:val="0"/>
                                      <w:marBottom w:val="180"/>
                                      <w:divBdr>
                                        <w:top w:val="none" w:sz="0" w:space="0" w:color="auto"/>
                                        <w:left w:val="none" w:sz="0" w:space="0" w:color="auto"/>
                                        <w:bottom w:val="none" w:sz="0" w:space="0" w:color="auto"/>
                                        <w:right w:val="none" w:sz="0" w:space="0" w:color="auto"/>
                                      </w:divBdr>
                                    </w:div>
                                  </w:divsChild>
                                </w:div>
                                <w:div w:id="1417288398">
                                  <w:marLeft w:val="0"/>
                                  <w:marRight w:val="0"/>
                                  <w:marTop w:val="0"/>
                                  <w:marBottom w:val="0"/>
                                  <w:divBdr>
                                    <w:top w:val="none" w:sz="0" w:space="0" w:color="auto"/>
                                    <w:left w:val="none" w:sz="0" w:space="0" w:color="auto"/>
                                    <w:bottom w:val="none" w:sz="0" w:space="0" w:color="auto"/>
                                    <w:right w:val="none" w:sz="0" w:space="0" w:color="auto"/>
                                  </w:divBdr>
                                  <w:divsChild>
                                    <w:div w:id="1110470966">
                                      <w:marLeft w:val="0"/>
                                      <w:marRight w:val="0"/>
                                      <w:marTop w:val="0"/>
                                      <w:marBottom w:val="0"/>
                                      <w:divBdr>
                                        <w:top w:val="none" w:sz="0" w:space="0" w:color="auto"/>
                                        <w:left w:val="none" w:sz="0" w:space="0" w:color="auto"/>
                                        <w:bottom w:val="none" w:sz="0" w:space="0" w:color="auto"/>
                                        <w:right w:val="none" w:sz="0" w:space="0" w:color="auto"/>
                                      </w:divBdr>
                                      <w:divsChild>
                                        <w:div w:id="1050030122">
                                          <w:marLeft w:val="0"/>
                                          <w:marRight w:val="0"/>
                                          <w:marTop w:val="0"/>
                                          <w:marBottom w:val="0"/>
                                          <w:divBdr>
                                            <w:top w:val="none" w:sz="0" w:space="0" w:color="auto"/>
                                            <w:left w:val="none" w:sz="0" w:space="0" w:color="auto"/>
                                            <w:bottom w:val="none" w:sz="0" w:space="0" w:color="auto"/>
                                            <w:right w:val="none" w:sz="0" w:space="0" w:color="auto"/>
                                          </w:divBdr>
                                          <w:divsChild>
                                            <w:div w:id="157535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9392786">
                  <w:marLeft w:val="0"/>
                  <w:marRight w:val="0"/>
                  <w:marTop w:val="0"/>
                  <w:marBottom w:val="0"/>
                  <w:divBdr>
                    <w:top w:val="none" w:sz="0" w:space="0" w:color="auto"/>
                    <w:left w:val="none" w:sz="0" w:space="0" w:color="auto"/>
                    <w:bottom w:val="single" w:sz="2" w:space="0" w:color="EAEAEA"/>
                    <w:right w:val="none" w:sz="0" w:space="0" w:color="auto"/>
                  </w:divBdr>
                  <w:divsChild>
                    <w:div w:id="310184835">
                      <w:marLeft w:val="0"/>
                      <w:marRight w:val="0"/>
                      <w:marTop w:val="0"/>
                      <w:marBottom w:val="0"/>
                      <w:divBdr>
                        <w:top w:val="none" w:sz="0" w:space="0" w:color="auto"/>
                        <w:left w:val="none" w:sz="0" w:space="0" w:color="auto"/>
                        <w:bottom w:val="none" w:sz="0" w:space="0" w:color="auto"/>
                        <w:right w:val="none" w:sz="0" w:space="0" w:color="auto"/>
                      </w:divBdr>
                      <w:divsChild>
                        <w:div w:id="1222909126">
                          <w:marLeft w:val="0"/>
                          <w:marRight w:val="0"/>
                          <w:marTop w:val="0"/>
                          <w:marBottom w:val="0"/>
                          <w:divBdr>
                            <w:top w:val="none" w:sz="0" w:space="0" w:color="auto"/>
                            <w:left w:val="none" w:sz="0" w:space="0" w:color="auto"/>
                            <w:bottom w:val="none" w:sz="0" w:space="0" w:color="auto"/>
                            <w:right w:val="none" w:sz="0" w:space="0" w:color="auto"/>
                          </w:divBdr>
                          <w:divsChild>
                            <w:div w:id="410080530">
                              <w:marLeft w:val="0"/>
                              <w:marRight w:val="0"/>
                              <w:marTop w:val="0"/>
                              <w:marBottom w:val="0"/>
                              <w:divBdr>
                                <w:top w:val="none" w:sz="0" w:space="0" w:color="auto"/>
                                <w:left w:val="none" w:sz="0" w:space="0" w:color="auto"/>
                                <w:bottom w:val="none" w:sz="0" w:space="0" w:color="auto"/>
                                <w:right w:val="none" w:sz="0" w:space="0" w:color="auto"/>
                              </w:divBdr>
                            </w:div>
                            <w:div w:id="715548624">
                              <w:marLeft w:val="0"/>
                              <w:marRight w:val="0"/>
                              <w:marTop w:val="0"/>
                              <w:marBottom w:val="0"/>
                              <w:divBdr>
                                <w:top w:val="none" w:sz="0" w:space="0" w:color="auto"/>
                                <w:left w:val="none" w:sz="0" w:space="0" w:color="auto"/>
                                <w:bottom w:val="none" w:sz="0" w:space="0" w:color="auto"/>
                                <w:right w:val="none" w:sz="0" w:space="0" w:color="auto"/>
                              </w:divBdr>
                            </w:div>
                          </w:divsChild>
                        </w:div>
                        <w:div w:id="1396244724">
                          <w:marLeft w:val="0"/>
                          <w:marRight w:val="0"/>
                          <w:marTop w:val="360"/>
                          <w:marBottom w:val="0"/>
                          <w:divBdr>
                            <w:top w:val="none" w:sz="0" w:space="0" w:color="auto"/>
                            <w:left w:val="none" w:sz="0" w:space="0" w:color="auto"/>
                            <w:bottom w:val="none" w:sz="0" w:space="0" w:color="auto"/>
                            <w:right w:val="none" w:sz="0" w:space="0" w:color="auto"/>
                          </w:divBdr>
                          <w:divsChild>
                            <w:div w:id="706218100">
                              <w:marLeft w:val="0"/>
                              <w:marRight w:val="0"/>
                              <w:marTop w:val="0"/>
                              <w:marBottom w:val="0"/>
                              <w:divBdr>
                                <w:top w:val="none" w:sz="0" w:space="0" w:color="auto"/>
                                <w:left w:val="none" w:sz="0" w:space="0" w:color="auto"/>
                                <w:bottom w:val="none" w:sz="0" w:space="0" w:color="auto"/>
                                <w:right w:val="none" w:sz="0" w:space="0" w:color="auto"/>
                              </w:divBdr>
                              <w:divsChild>
                                <w:div w:id="609631908">
                                  <w:marLeft w:val="0"/>
                                  <w:marRight w:val="0"/>
                                  <w:marTop w:val="0"/>
                                  <w:marBottom w:val="0"/>
                                  <w:divBdr>
                                    <w:top w:val="none" w:sz="0" w:space="0" w:color="auto"/>
                                    <w:left w:val="none" w:sz="0" w:space="0" w:color="auto"/>
                                    <w:bottom w:val="none" w:sz="0" w:space="0" w:color="auto"/>
                                    <w:right w:val="none" w:sz="0" w:space="0" w:color="auto"/>
                                  </w:divBdr>
                                  <w:divsChild>
                                    <w:div w:id="1900238521">
                                      <w:marLeft w:val="0"/>
                                      <w:marRight w:val="0"/>
                                      <w:marTop w:val="0"/>
                                      <w:marBottom w:val="0"/>
                                      <w:divBdr>
                                        <w:top w:val="none" w:sz="0" w:space="0" w:color="auto"/>
                                        <w:left w:val="none" w:sz="0" w:space="0" w:color="auto"/>
                                        <w:bottom w:val="none" w:sz="0" w:space="0" w:color="auto"/>
                                        <w:right w:val="none" w:sz="0" w:space="0" w:color="auto"/>
                                      </w:divBdr>
                                      <w:divsChild>
                                        <w:div w:id="1557010239">
                                          <w:marLeft w:val="0"/>
                                          <w:marRight w:val="0"/>
                                          <w:marTop w:val="0"/>
                                          <w:marBottom w:val="0"/>
                                          <w:divBdr>
                                            <w:top w:val="none" w:sz="0" w:space="0" w:color="auto"/>
                                            <w:left w:val="none" w:sz="0" w:space="0" w:color="auto"/>
                                            <w:bottom w:val="none" w:sz="0" w:space="0" w:color="auto"/>
                                            <w:right w:val="none" w:sz="0" w:space="0" w:color="auto"/>
                                          </w:divBdr>
                                        </w:div>
                                        <w:div w:id="1561286772">
                                          <w:marLeft w:val="0"/>
                                          <w:marRight w:val="0"/>
                                          <w:marTop w:val="0"/>
                                          <w:marBottom w:val="0"/>
                                          <w:divBdr>
                                            <w:top w:val="none" w:sz="0" w:space="0" w:color="auto"/>
                                            <w:left w:val="none" w:sz="0" w:space="0" w:color="auto"/>
                                            <w:bottom w:val="none" w:sz="0" w:space="0" w:color="auto"/>
                                            <w:right w:val="none" w:sz="0" w:space="0" w:color="auto"/>
                                          </w:divBdr>
                                        </w:div>
                                      </w:divsChild>
                                    </w:div>
                                    <w:div w:id="644624735">
                                      <w:marLeft w:val="0"/>
                                      <w:marRight w:val="0"/>
                                      <w:marTop w:val="0"/>
                                      <w:marBottom w:val="0"/>
                                      <w:divBdr>
                                        <w:top w:val="none" w:sz="0" w:space="0" w:color="auto"/>
                                        <w:left w:val="none" w:sz="0" w:space="0" w:color="auto"/>
                                        <w:bottom w:val="none" w:sz="0" w:space="0" w:color="auto"/>
                                        <w:right w:val="none" w:sz="0" w:space="0" w:color="auto"/>
                                      </w:divBdr>
                                      <w:divsChild>
                                        <w:div w:id="116216458">
                                          <w:marLeft w:val="0"/>
                                          <w:marRight w:val="0"/>
                                          <w:marTop w:val="0"/>
                                          <w:marBottom w:val="0"/>
                                          <w:divBdr>
                                            <w:top w:val="none" w:sz="0" w:space="0" w:color="auto"/>
                                            <w:left w:val="none" w:sz="0" w:space="0" w:color="auto"/>
                                            <w:bottom w:val="none" w:sz="0" w:space="0" w:color="auto"/>
                                            <w:right w:val="none" w:sz="0" w:space="0" w:color="auto"/>
                                          </w:divBdr>
                                        </w:div>
                                        <w:div w:id="632517493">
                                          <w:marLeft w:val="0"/>
                                          <w:marRight w:val="0"/>
                                          <w:marTop w:val="60"/>
                                          <w:marBottom w:val="0"/>
                                          <w:divBdr>
                                            <w:top w:val="none" w:sz="0" w:space="0" w:color="auto"/>
                                            <w:left w:val="none" w:sz="0" w:space="0" w:color="auto"/>
                                            <w:bottom w:val="none" w:sz="0" w:space="0" w:color="auto"/>
                                            <w:right w:val="none" w:sz="0" w:space="0" w:color="auto"/>
                                          </w:divBdr>
                                        </w:div>
                                        <w:div w:id="1934506927">
                                          <w:marLeft w:val="0"/>
                                          <w:marRight w:val="0"/>
                                          <w:marTop w:val="60"/>
                                          <w:marBottom w:val="0"/>
                                          <w:divBdr>
                                            <w:top w:val="none" w:sz="0" w:space="0" w:color="auto"/>
                                            <w:left w:val="none" w:sz="0" w:space="0" w:color="auto"/>
                                            <w:bottom w:val="none" w:sz="0" w:space="0" w:color="auto"/>
                                            <w:right w:val="none" w:sz="0" w:space="0" w:color="auto"/>
                                          </w:divBdr>
                                        </w:div>
                                        <w:div w:id="115102438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6929174">
                      <w:marLeft w:val="0"/>
                      <w:marRight w:val="0"/>
                      <w:marTop w:val="0"/>
                      <w:marBottom w:val="0"/>
                      <w:divBdr>
                        <w:top w:val="none" w:sz="0" w:space="0" w:color="auto"/>
                        <w:left w:val="none" w:sz="0" w:space="0" w:color="auto"/>
                        <w:bottom w:val="none" w:sz="0" w:space="0" w:color="auto"/>
                        <w:right w:val="none" w:sz="0" w:space="0" w:color="auto"/>
                      </w:divBdr>
                      <w:divsChild>
                        <w:div w:id="1175418045">
                          <w:marLeft w:val="300"/>
                          <w:marRight w:val="300"/>
                          <w:marTop w:val="300"/>
                          <w:marBottom w:val="300"/>
                          <w:divBdr>
                            <w:top w:val="none" w:sz="0" w:space="0" w:color="auto"/>
                            <w:left w:val="none" w:sz="0" w:space="0" w:color="auto"/>
                            <w:bottom w:val="none" w:sz="0" w:space="0" w:color="auto"/>
                            <w:right w:val="none" w:sz="0" w:space="0" w:color="auto"/>
                          </w:divBdr>
                          <w:divsChild>
                            <w:div w:id="1467358679">
                              <w:marLeft w:val="0"/>
                              <w:marRight w:val="0"/>
                              <w:marTop w:val="0"/>
                              <w:marBottom w:val="0"/>
                              <w:divBdr>
                                <w:top w:val="none" w:sz="0" w:space="0" w:color="auto"/>
                                <w:left w:val="none" w:sz="0" w:space="0" w:color="auto"/>
                                <w:bottom w:val="none" w:sz="0" w:space="0" w:color="auto"/>
                                <w:right w:val="none" w:sz="0" w:space="0" w:color="auto"/>
                              </w:divBdr>
                              <w:divsChild>
                                <w:div w:id="851382535">
                                  <w:marLeft w:val="0"/>
                                  <w:marRight w:val="0"/>
                                  <w:marTop w:val="0"/>
                                  <w:marBottom w:val="0"/>
                                  <w:divBdr>
                                    <w:top w:val="none" w:sz="0" w:space="0" w:color="auto"/>
                                    <w:left w:val="none" w:sz="0" w:space="0" w:color="auto"/>
                                    <w:bottom w:val="none" w:sz="0" w:space="0" w:color="auto"/>
                                    <w:right w:val="none" w:sz="0" w:space="0" w:color="auto"/>
                                  </w:divBdr>
                                  <w:divsChild>
                                    <w:div w:id="1031303124">
                                      <w:marLeft w:val="0"/>
                                      <w:marRight w:val="0"/>
                                      <w:marTop w:val="0"/>
                                      <w:marBottom w:val="180"/>
                                      <w:divBdr>
                                        <w:top w:val="none" w:sz="0" w:space="0" w:color="auto"/>
                                        <w:left w:val="none" w:sz="0" w:space="0" w:color="auto"/>
                                        <w:bottom w:val="none" w:sz="0" w:space="0" w:color="auto"/>
                                        <w:right w:val="none" w:sz="0" w:space="0" w:color="auto"/>
                                      </w:divBdr>
                                    </w:div>
                                  </w:divsChild>
                                </w:div>
                                <w:div w:id="1053429833">
                                  <w:marLeft w:val="0"/>
                                  <w:marRight w:val="0"/>
                                  <w:marTop w:val="0"/>
                                  <w:marBottom w:val="0"/>
                                  <w:divBdr>
                                    <w:top w:val="none" w:sz="0" w:space="0" w:color="auto"/>
                                    <w:left w:val="none" w:sz="0" w:space="0" w:color="auto"/>
                                    <w:bottom w:val="none" w:sz="0" w:space="0" w:color="auto"/>
                                    <w:right w:val="none" w:sz="0" w:space="0" w:color="auto"/>
                                  </w:divBdr>
                                  <w:divsChild>
                                    <w:div w:id="101921437">
                                      <w:marLeft w:val="0"/>
                                      <w:marRight w:val="0"/>
                                      <w:marTop w:val="0"/>
                                      <w:marBottom w:val="0"/>
                                      <w:divBdr>
                                        <w:top w:val="none" w:sz="0" w:space="0" w:color="auto"/>
                                        <w:left w:val="none" w:sz="0" w:space="0" w:color="auto"/>
                                        <w:bottom w:val="none" w:sz="0" w:space="0" w:color="auto"/>
                                        <w:right w:val="none" w:sz="0" w:space="0" w:color="auto"/>
                                      </w:divBdr>
                                      <w:divsChild>
                                        <w:div w:id="287130939">
                                          <w:marLeft w:val="0"/>
                                          <w:marRight w:val="0"/>
                                          <w:marTop w:val="0"/>
                                          <w:marBottom w:val="0"/>
                                          <w:divBdr>
                                            <w:top w:val="none" w:sz="0" w:space="0" w:color="auto"/>
                                            <w:left w:val="none" w:sz="0" w:space="0" w:color="auto"/>
                                            <w:bottom w:val="none" w:sz="0" w:space="0" w:color="auto"/>
                                            <w:right w:val="none" w:sz="0" w:space="0" w:color="auto"/>
                                          </w:divBdr>
                                          <w:divsChild>
                                            <w:div w:id="94557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5919603">
                  <w:marLeft w:val="0"/>
                  <w:marRight w:val="0"/>
                  <w:marTop w:val="0"/>
                  <w:marBottom w:val="0"/>
                  <w:divBdr>
                    <w:top w:val="none" w:sz="0" w:space="0" w:color="auto"/>
                    <w:left w:val="none" w:sz="0" w:space="0" w:color="auto"/>
                    <w:bottom w:val="single" w:sz="2" w:space="0" w:color="EAEAEA"/>
                    <w:right w:val="none" w:sz="0" w:space="0" w:color="auto"/>
                  </w:divBdr>
                  <w:divsChild>
                    <w:div w:id="1965232485">
                      <w:marLeft w:val="0"/>
                      <w:marRight w:val="0"/>
                      <w:marTop w:val="0"/>
                      <w:marBottom w:val="0"/>
                      <w:divBdr>
                        <w:top w:val="none" w:sz="0" w:space="0" w:color="auto"/>
                        <w:left w:val="none" w:sz="0" w:space="0" w:color="auto"/>
                        <w:bottom w:val="none" w:sz="0" w:space="0" w:color="auto"/>
                        <w:right w:val="none" w:sz="0" w:space="0" w:color="auto"/>
                      </w:divBdr>
                      <w:divsChild>
                        <w:div w:id="127748380">
                          <w:marLeft w:val="0"/>
                          <w:marRight w:val="0"/>
                          <w:marTop w:val="0"/>
                          <w:marBottom w:val="0"/>
                          <w:divBdr>
                            <w:top w:val="none" w:sz="0" w:space="0" w:color="auto"/>
                            <w:left w:val="none" w:sz="0" w:space="0" w:color="auto"/>
                            <w:bottom w:val="none" w:sz="0" w:space="0" w:color="auto"/>
                            <w:right w:val="none" w:sz="0" w:space="0" w:color="auto"/>
                          </w:divBdr>
                          <w:divsChild>
                            <w:div w:id="750660527">
                              <w:marLeft w:val="0"/>
                              <w:marRight w:val="0"/>
                              <w:marTop w:val="0"/>
                              <w:marBottom w:val="0"/>
                              <w:divBdr>
                                <w:top w:val="none" w:sz="0" w:space="0" w:color="auto"/>
                                <w:left w:val="none" w:sz="0" w:space="0" w:color="auto"/>
                                <w:bottom w:val="none" w:sz="0" w:space="0" w:color="auto"/>
                                <w:right w:val="none" w:sz="0" w:space="0" w:color="auto"/>
                              </w:divBdr>
                            </w:div>
                            <w:div w:id="2088110815">
                              <w:marLeft w:val="0"/>
                              <w:marRight w:val="0"/>
                              <w:marTop w:val="0"/>
                              <w:marBottom w:val="0"/>
                              <w:divBdr>
                                <w:top w:val="none" w:sz="0" w:space="0" w:color="auto"/>
                                <w:left w:val="none" w:sz="0" w:space="0" w:color="auto"/>
                                <w:bottom w:val="none" w:sz="0" w:space="0" w:color="auto"/>
                                <w:right w:val="none" w:sz="0" w:space="0" w:color="auto"/>
                              </w:divBdr>
                            </w:div>
                          </w:divsChild>
                        </w:div>
                        <w:div w:id="1955552045">
                          <w:marLeft w:val="0"/>
                          <w:marRight w:val="0"/>
                          <w:marTop w:val="0"/>
                          <w:marBottom w:val="0"/>
                          <w:divBdr>
                            <w:top w:val="none" w:sz="0" w:space="0" w:color="auto"/>
                            <w:left w:val="none" w:sz="0" w:space="0" w:color="auto"/>
                            <w:bottom w:val="none" w:sz="0" w:space="0" w:color="auto"/>
                            <w:right w:val="none" w:sz="0" w:space="0" w:color="auto"/>
                          </w:divBdr>
                          <w:divsChild>
                            <w:div w:id="1580941773">
                              <w:marLeft w:val="0"/>
                              <w:marRight w:val="0"/>
                              <w:marTop w:val="0"/>
                              <w:marBottom w:val="0"/>
                              <w:divBdr>
                                <w:top w:val="none" w:sz="0" w:space="0" w:color="auto"/>
                                <w:left w:val="none" w:sz="0" w:space="0" w:color="auto"/>
                                <w:bottom w:val="none" w:sz="0" w:space="0" w:color="auto"/>
                                <w:right w:val="none" w:sz="0" w:space="0" w:color="auto"/>
                              </w:divBdr>
                              <w:divsChild>
                                <w:div w:id="689070273">
                                  <w:marLeft w:val="0"/>
                                  <w:marRight w:val="0"/>
                                  <w:marTop w:val="0"/>
                                  <w:marBottom w:val="0"/>
                                  <w:divBdr>
                                    <w:top w:val="none" w:sz="0" w:space="0" w:color="auto"/>
                                    <w:left w:val="none" w:sz="0" w:space="0" w:color="auto"/>
                                    <w:bottom w:val="none" w:sz="0" w:space="0" w:color="auto"/>
                                    <w:right w:val="none" w:sz="0" w:space="0" w:color="auto"/>
                                  </w:divBdr>
                                  <w:divsChild>
                                    <w:div w:id="1886720689">
                                      <w:marLeft w:val="0"/>
                                      <w:marRight w:val="0"/>
                                      <w:marTop w:val="0"/>
                                      <w:marBottom w:val="0"/>
                                      <w:divBdr>
                                        <w:top w:val="none" w:sz="0" w:space="0" w:color="auto"/>
                                        <w:left w:val="none" w:sz="0" w:space="0" w:color="auto"/>
                                        <w:bottom w:val="none" w:sz="0" w:space="0" w:color="auto"/>
                                        <w:right w:val="none" w:sz="0" w:space="0" w:color="auto"/>
                                      </w:divBdr>
                                      <w:divsChild>
                                        <w:div w:id="1344161878">
                                          <w:marLeft w:val="0"/>
                                          <w:marRight w:val="0"/>
                                          <w:marTop w:val="0"/>
                                          <w:marBottom w:val="0"/>
                                          <w:divBdr>
                                            <w:top w:val="none" w:sz="0" w:space="0" w:color="auto"/>
                                            <w:left w:val="none" w:sz="0" w:space="0" w:color="auto"/>
                                            <w:bottom w:val="none" w:sz="0" w:space="0" w:color="auto"/>
                                            <w:right w:val="none" w:sz="0" w:space="0" w:color="auto"/>
                                          </w:divBdr>
                                        </w:div>
                                        <w:div w:id="1086027877">
                                          <w:marLeft w:val="0"/>
                                          <w:marRight w:val="0"/>
                                          <w:marTop w:val="0"/>
                                          <w:marBottom w:val="0"/>
                                          <w:divBdr>
                                            <w:top w:val="none" w:sz="0" w:space="0" w:color="auto"/>
                                            <w:left w:val="none" w:sz="0" w:space="0" w:color="auto"/>
                                            <w:bottom w:val="none" w:sz="0" w:space="0" w:color="auto"/>
                                            <w:right w:val="none" w:sz="0" w:space="0" w:color="auto"/>
                                          </w:divBdr>
                                          <w:divsChild>
                                            <w:div w:id="994186179">
                                              <w:marLeft w:val="0"/>
                                              <w:marRight w:val="0"/>
                                              <w:marTop w:val="0"/>
                                              <w:marBottom w:val="0"/>
                                              <w:divBdr>
                                                <w:top w:val="none" w:sz="0" w:space="0" w:color="auto"/>
                                                <w:left w:val="none" w:sz="0" w:space="0" w:color="auto"/>
                                                <w:bottom w:val="none" w:sz="0" w:space="0" w:color="auto"/>
                                                <w:right w:val="none" w:sz="0" w:space="0" w:color="auto"/>
                                              </w:divBdr>
                                              <w:divsChild>
                                                <w:div w:id="679240479">
                                                  <w:marLeft w:val="0"/>
                                                  <w:marRight w:val="0"/>
                                                  <w:marTop w:val="0"/>
                                                  <w:marBottom w:val="0"/>
                                                  <w:divBdr>
                                                    <w:top w:val="none" w:sz="0" w:space="0" w:color="auto"/>
                                                    <w:left w:val="none" w:sz="0" w:space="0" w:color="auto"/>
                                                    <w:bottom w:val="none" w:sz="0" w:space="0" w:color="auto"/>
                                                    <w:right w:val="none" w:sz="0" w:space="0" w:color="auto"/>
                                                  </w:divBdr>
                                                </w:div>
                                                <w:div w:id="1249970308">
                                                  <w:marLeft w:val="0"/>
                                                  <w:marRight w:val="0"/>
                                                  <w:marTop w:val="0"/>
                                                  <w:marBottom w:val="0"/>
                                                  <w:divBdr>
                                                    <w:top w:val="none" w:sz="0" w:space="0" w:color="auto"/>
                                                    <w:left w:val="none" w:sz="0" w:space="0" w:color="auto"/>
                                                    <w:bottom w:val="none" w:sz="0" w:space="0" w:color="auto"/>
                                                    <w:right w:val="none" w:sz="0" w:space="0" w:color="auto"/>
                                                  </w:divBdr>
                                                  <w:divsChild>
                                                    <w:div w:id="1342243308">
                                                      <w:marLeft w:val="0"/>
                                                      <w:marRight w:val="0"/>
                                                      <w:marTop w:val="0"/>
                                                      <w:marBottom w:val="0"/>
                                                      <w:divBdr>
                                                        <w:top w:val="none" w:sz="0" w:space="0" w:color="auto"/>
                                                        <w:left w:val="none" w:sz="0" w:space="0" w:color="auto"/>
                                                        <w:bottom w:val="none" w:sz="0" w:space="0" w:color="auto"/>
                                                        <w:right w:val="none" w:sz="0" w:space="0" w:color="auto"/>
                                                      </w:divBdr>
                                                    </w:div>
                                                    <w:div w:id="1062171889">
                                                      <w:marLeft w:val="0"/>
                                                      <w:marRight w:val="0"/>
                                                      <w:marTop w:val="0"/>
                                                      <w:marBottom w:val="0"/>
                                                      <w:divBdr>
                                                        <w:top w:val="none" w:sz="0" w:space="0" w:color="auto"/>
                                                        <w:left w:val="none" w:sz="0" w:space="0" w:color="auto"/>
                                                        <w:bottom w:val="none" w:sz="0" w:space="0" w:color="auto"/>
                                                        <w:right w:val="none" w:sz="0" w:space="0" w:color="auto"/>
                                                      </w:divBdr>
                                                    </w:div>
                                                    <w:div w:id="1741176293">
                                                      <w:marLeft w:val="0"/>
                                                      <w:marRight w:val="0"/>
                                                      <w:marTop w:val="0"/>
                                                      <w:marBottom w:val="0"/>
                                                      <w:divBdr>
                                                        <w:top w:val="none" w:sz="0" w:space="0" w:color="auto"/>
                                                        <w:left w:val="none" w:sz="0" w:space="0" w:color="auto"/>
                                                        <w:bottom w:val="none" w:sz="0" w:space="0" w:color="auto"/>
                                                        <w:right w:val="none" w:sz="0" w:space="0" w:color="auto"/>
                                                      </w:divBdr>
                                                    </w:div>
                                                    <w:div w:id="418794754">
                                                      <w:marLeft w:val="0"/>
                                                      <w:marRight w:val="0"/>
                                                      <w:marTop w:val="0"/>
                                                      <w:marBottom w:val="0"/>
                                                      <w:divBdr>
                                                        <w:top w:val="none" w:sz="0" w:space="0" w:color="auto"/>
                                                        <w:left w:val="none" w:sz="0" w:space="0" w:color="auto"/>
                                                        <w:bottom w:val="none" w:sz="0" w:space="0" w:color="auto"/>
                                                        <w:right w:val="none" w:sz="0" w:space="0" w:color="auto"/>
                                                      </w:divBdr>
                                                    </w:div>
                                                    <w:div w:id="1497530319">
                                                      <w:marLeft w:val="0"/>
                                                      <w:marRight w:val="0"/>
                                                      <w:marTop w:val="0"/>
                                                      <w:marBottom w:val="0"/>
                                                      <w:divBdr>
                                                        <w:top w:val="none" w:sz="0" w:space="0" w:color="auto"/>
                                                        <w:left w:val="none" w:sz="0" w:space="0" w:color="auto"/>
                                                        <w:bottom w:val="none" w:sz="0" w:space="0" w:color="auto"/>
                                                        <w:right w:val="none" w:sz="0" w:space="0" w:color="auto"/>
                                                      </w:divBdr>
                                                    </w:div>
                                                    <w:div w:id="1488013082">
                                                      <w:marLeft w:val="0"/>
                                                      <w:marRight w:val="0"/>
                                                      <w:marTop w:val="0"/>
                                                      <w:marBottom w:val="0"/>
                                                      <w:divBdr>
                                                        <w:top w:val="none" w:sz="0" w:space="0" w:color="auto"/>
                                                        <w:left w:val="none" w:sz="0" w:space="0" w:color="auto"/>
                                                        <w:bottom w:val="none" w:sz="0" w:space="0" w:color="auto"/>
                                                        <w:right w:val="none" w:sz="0" w:space="0" w:color="auto"/>
                                                      </w:divBdr>
                                                    </w:div>
                                                    <w:div w:id="1068266989">
                                                      <w:marLeft w:val="0"/>
                                                      <w:marRight w:val="0"/>
                                                      <w:marTop w:val="0"/>
                                                      <w:marBottom w:val="0"/>
                                                      <w:divBdr>
                                                        <w:top w:val="none" w:sz="0" w:space="0" w:color="auto"/>
                                                        <w:left w:val="none" w:sz="0" w:space="0" w:color="auto"/>
                                                        <w:bottom w:val="none" w:sz="0" w:space="0" w:color="auto"/>
                                                        <w:right w:val="none" w:sz="0" w:space="0" w:color="auto"/>
                                                      </w:divBdr>
                                                    </w:div>
                                                    <w:div w:id="927734209">
                                                      <w:marLeft w:val="0"/>
                                                      <w:marRight w:val="0"/>
                                                      <w:marTop w:val="0"/>
                                                      <w:marBottom w:val="0"/>
                                                      <w:divBdr>
                                                        <w:top w:val="none" w:sz="0" w:space="0" w:color="auto"/>
                                                        <w:left w:val="none" w:sz="0" w:space="0" w:color="auto"/>
                                                        <w:bottom w:val="none" w:sz="0" w:space="0" w:color="auto"/>
                                                        <w:right w:val="none" w:sz="0" w:space="0" w:color="auto"/>
                                                      </w:divBdr>
                                                    </w:div>
                                                    <w:div w:id="19283708">
                                                      <w:marLeft w:val="0"/>
                                                      <w:marRight w:val="0"/>
                                                      <w:marTop w:val="0"/>
                                                      <w:marBottom w:val="0"/>
                                                      <w:divBdr>
                                                        <w:top w:val="none" w:sz="0" w:space="0" w:color="auto"/>
                                                        <w:left w:val="none" w:sz="0" w:space="0" w:color="auto"/>
                                                        <w:bottom w:val="none" w:sz="0" w:space="0" w:color="auto"/>
                                                        <w:right w:val="none" w:sz="0" w:space="0" w:color="auto"/>
                                                      </w:divBdr>
                                                    </w:div>
                                                    <w:div w:id="154024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1973569">
                  <w:marLeft w:val="0"/>
                  <w:marRight w:val="0"/>
                  <w:marTop w:val="0"/>
                  <w:marBottom w:val="0"/>
                  <w:divBdr>
                    <w:top w:val="none" w:sz="0" w:space="0" w:color="auto"/>
                    <w:left w:val="none" w:sz="0" w:space="0" w:color="auto"/>
                    <w:bottom w:val="single" w:sz="2" w:space="0" w:color="EAEAEA"/>
                    <w:right w:val="none" w:sz="0" w:space="0" w:color="auto"/>
                  </w:divBdr>
                  <w:divsChild>
                    <w:div w:id="1140224703">
                      <w:marLeft w:val="0"/>
                      <w:marRight w:val="0"/>
                      <w:marTop w:val="0"/>
                      <w:marBottom w:val="0"/>
                      <w:divBdr>
                        <w:top w:val="none" w:sz="0" w:space="0" w:color="auto"/>
                        <w:left w:val="none" w:sz="0" w:space="0" w:color="auto"/>
                        <w:bottom w:val="none" w:sz="0" w:space="0" w:color="auto"/>
                        <w:right w:val="none" w:sz="0" w:space="0" w:color="auto"/>
                      </w:divBdr>
                      <w:divsChild>
                        <w:div w:id="785078818">
                          <w:marLeft w:val="0"/>
                          <w:marRight w:val="0"/>
                          <w:marTop w:val="0"/>
                          <w:marBottom w:val="0"/>
                          <w:divBdr>
                            <w:top w:val="none" w:sz="0" w:space="0" w:color="auto"/>
                            <w:left w:val="none" w:sz="0" w:space="0" w:color="auto"/>
                            <w:bottom w:val="none" w:sz="0" w:space="0" w:color="auto"/>
                            <w:right w:val="none" w:sz="0" w:space="0" w:color="auto"/>
                          </w:divBdr>
                          <w:divsChild>
                            <w:div w:id="1649169284">
                              <w:marLeft w:val="0"/>
                              <w:marRight w:val="0"/>
                              <w:marTop w:val="0"/>
                              <w:marBottom w:val="0"/>
                              <w:divBdr>
                                <w:top w:val="none" w:sz="0" w:space="0" w:color="auto"/>
                                <w:left w:val="none" w:sz="0" w:space="0" w:color="auto"/>
                                <w:bottom w:val="none" w:sz="0" w:space="0" w:color="auto"/>
                                <w:right w:val="none" w:sz="0" w:space="0" w:color="auto"/>
                              </w:divBdr>
                            </w:div>
                            <w:div w:id="270741288">
                              <w:marLeft w:val="0"/>
                              <w:marRight w:val="0"/>
                              <w:marTop w:val="0"/>
                              <w:marBottom w:val="0"/>
                              <w:divBdr>
                                <w:top w:val="none" w:sz="0" w:space="0" w:color="auto"/>
                                <w:left w:val="none" w:sz="0" w:space="0" w:color="auto"/>
                                <w:bottom w:val="none" w:sz="0" w:space="0" w:color="auto"/>
                                <w:right w:val="none" w:sz="0" w:space="0" w:color="auto"/>
                              </w:divBdr>
                            </w:div>
                          </w:divsChild>
                        </w:div>
                        <w:div w:id="2106263651">
                          <w:marLeft w:val="0"/>
                          <w:marRight w:val="0"/>
                          <w:marTop w:val="0"/>
                          <w:marBottom w:val="0"/>
                          <w:divBdr>
                            <w:top w:val="none" w:sz="0" w:space="0" w:color="auto"/>
                            <w:left w:val="none" w:sz="0" w:space="0" w:color="auto"/>
                            <w:bottom w:val="none" w:sz="0" w:space="0" w:color="auto"/>
                            <w:right w:val="none" w:sz="0" w:space="0" w:color="auto"/>
                          </w:divBdr>
                          <w:divsChild>
                            <w:div w:id="2007513499">
                              <w:marLeft w:val="0"/>
                              <w:marRight w:val="0"/>
                              <w:marTop w:val="0"/>
                              <w:marBottom w:val="0"/>
                              <w:divBdr>
                                <w:top w:val="none" w:sz="0" w:space="0" w:color="auto"/>
                                <w:left w:val="none" w:sz="0" w:space="0" w:color="auto"/>
                                <w:bottom w:val="none" w:sz="0" w:space="0" w:color="auto"/>
                                <w:right w:val="none" w:sz="0" w:space="0" w:color="auto"/>
                              </w:divBdr>
                              <w:divsChild>
                                <w:div w:id="402290876">
                                  <w:marLeft w:val="0"/>
                                  <w:marRight w:val="0"/>
                                  <w:marTop w:val="0"/>
                                  <w:marBottom w:val="0"/>
                                  <w:divBdr>
                                    <w:top w:val="none" w:sz="0" w:space="0" w:color="auto"/>
                                    <w:left w:val="none" w:sz="0" w:space="0" w:color="auto"/>
                                    <w:bottom w:val="none" w:sz="0" w:space="0" w:color="auto"/>
                                    <w:right w:val="none" w:sz="0" w:space="0" w:color="auto"/>
                                  </w:divBdr>
                                  <w:divsChild>
                                    <w:div w:id="569386334">
                                      <w:marLeft w:val="0"/>
                                      <w:marRight w:val="0"/>
                                      <w:marTop w:val="0"/>
                                      <w:marBottom w:val="0"/>
                                      <w:divBdr>
                                        <w:top w:val="none" w:sz="0" w:space="0" w:color="auto"/>
                                        <w:left w:val="none" w:sz="0" w:space="0" w:color="auto"/>
                                        <w:bottom w:val="none" w:sz="0" w:space="0" w:color="auto"/>
                                        <w:right w:val="none" w:sz="0" w:space="0" w:color="auto"/>
                                      </w:divBdr>
                                      <w:divsChild>
                                        <w:div w:id="2106413671">
                                          <w:marLeft w:val="0"/>
                                          <w:marRight w:val="0"/>
                                          <w:marTop w:val="0"/>
                                          <w:marBottom w:val="0"/>
                                          <w:divBdr>
                                            <w:top w:val="none" w:sz="0" w:space="0" w:color="auto"/>
                                            <w:left w:val="none" w:sz="0" w:space="0" w:color="auto"/>
                                            <w:bottom w:val="none" w:sz="0" w:space="0" w:color="auto"/>
                                            <w:right w:val="none" w:sz="0" w:space="0" w:color="auto"/>
                                          </w:divBdr>
                                        </w:div>
                                        <w:div w:id="941650719">
                                          <w:marLeft w:val="0"/>
                                          <w:marRight w:val="0"/>
                                          <w:marTop w:val="0"/>
                                          <w:marBottom w:val="0"/>
                                          <w:divBdr>
                                            <w:top w:val="none" w:sz="0" w:space="0" w:color="auto"/>
                                            <w:left w:val="none" w:sz="0" w:space="0" w:color="auto"/>
                                            <w:bottom w:val="none" w:sz="0" w:space="0" w:color="auto"/>
                                            <w:right w:val="none" w:sz="0" w:space="0" w:color="auto"/>
                                          </w:divBdr>
                                          <w:divsChild>
                                            <w:div w:id="1258631870">
                                              <w:marLeft w:val="0"/>
                                              <w:marRight w:val="0"/>
                                              <w:marTop w:val="0"/>
                                              <w:marBottom w:val="0"/>
                                              <w:divBdr>
                                                <w:top w:val="none" w:sz="0" w:space="0" w:color="auto"/>
                                                <w:left w:val="none" w:sz="0" w:space="0" w:color="auto"/>
                                                <w:bottom w:val="none" w:sz="0" w:space="0" w:color="auto"/>
                                                <w:right w:val="none" w:sz="0" w:space="0" w:color="auto"/>
                                              </w:divBdr>
                                              <w:divsChild>
                                                <w:div w:id="1725636731">
                                                  <w:marLeft w:val="0"/>
                                                  <w:marRight w:val="0"/>
                                                  <w:marTop w:val="0"/>
                                                  <w:marBottom w:val="0"/>
                                                  <w:divBdr>
                                                    <w:top w:val="none" w:sz="0" w:space="0" w:color="auto"/>
                                                    <w:left w:val="none" w:sz="0" w:space="0" w:color="auto"/>
                                                    <w:bottom w:val="none" w:sz="0" w:space="0" w:color="auto"/>
                                                    <w:right w:val="none" w:sz="0" w:space="0" w:color="auto"/>
                                                  </w:divBdr>
                                                </w:div>
                                                <w:div w:id="2113284204">
                                                  <w:marLeft w:val="0"/>
                                                  <w:marRight w:val="0"/>
                                                  <w:marTop w:val="0"/>
                                                  <w:marBottom w:val="0"/>
                                                  <w:divBdr>
                                                    <w:top w:val="none" w:sz="0" w:space="0" w:color="auto"/>
                                                    <w:left w:val="none" w:sz="0" w:space="0" w:color="auto"/>
                                                    <w:bottom w:val="none" w:sz="0" w:space="0" w:color="auto"/>
                                                    <w:right w:val="none" w:sz="0" w:space="0" w:color="auto"/>
                                                  </w:divBdr>
                                                  <w:divsChild>
                                                    <w:div w:id="796069505">
                                                      <w:marLeft w:val="0"/>
                                                      <w:marRight w:val="0"/>
                                                      <w:marTop w:val="0"/>
                                                      <w:marBottom w:val="0"/>
                                                      <w:divBdr>
                                                        <w:top w:val="none" w:sz="0" w:space="0" w:color="auto"/>
                                                        <w:left w:val="none" w:sz="0" w:space="0" w:color="auto"/>
                                                        <w:bottom w:val="none" w:sz="0" w:space="0" w:color="auto"/>
                                                        <w:right w:val="none" w:sz="0" w:space="0" w:color="auto"/>
                                                      </w:divBdr>
                                                    </w:div>
                                                    <w:div w:id="151726983">
                                                      <w:marLeft w:val="0"/>
                                                      <w:marRight w:val="0"/>
                                                      <w:marTop w:val="0"/>
                                                      <w:marBottom w:val="0"/>
                                                      <w:divBdr>
                                                        <w:top w:val="none" w:sz="0" w:space="0" w:color="auto"/>
                                                        <w:left w:val="none" w:sz="0" w:space="0" w:color="auto"/>
                                                        <w:bottom w:val="none" w:sz="0" w:space="0" w:color="auto"/>
                                                        <w:right w:val="none" w:sz="0" w:space="0" w:color="auto"/>
                                                      </w:divBdr>
                                                    </w:div>
                                                    <w:div w:id="1581137666">
                                                      <w:marLeft w:val="0"/>
                                                      <w:marRight w:val="0"/>
                                                      <w:marTop w:val="0"/>
                                                      <w:marBottom w:val="0"/>
                                                      <w:divBdr>
                                                        <w:top w:val="none" w:sz="0" w:space="0" w:color="auto"/>
                                                        <w:left w:val="none" w:sz="0" w:space="0" w:color="auto"/>
                                                        <w:bottom w:val="none" w:sz="0" w:space="0" w:color="auto"/>
                                                        <w:right w:val="none" w:sz="0" w:space="0" w:color="auto"/>
                                                      </w:divBdr>
                                                    </w:div>
                                                    <w:div w:id="1332610897">
                                                      <w:marLeft w:val="0"/>
                                                      <w:marRight w:val="0"/>
                                                      <w:marTop w:val="0"/>
                                                      <w:marBottom w:val="0"/>
                                                      <w:divBdr>
                                                        <w:top w:val="none" w:sz="0" w:space="0" w:color="auto"/>
                                                        <w:left w:val="none" w:sz="0" w:space="0" w:color="auto"/>
                                                        <w:bottom w:val="none" w:sz="0" w:space="0" w:color="auto"/>
                                                        <w:right w:val="none" w:sz="0" w:space="0" w:color="auto"/>
                                                      </w:divBdr>
                                                    </w:div>
                                                    <w:div w:id="1036000458">
                                                      <w:marLeft w:val="0"/>
                                                      <w:marRight w:val="0"/>
                                                      <w:marTop w:val="0"/>
                                                      <w:marBottom w:val="0"/>
                                                      <w:divBdr>
                                                        <w:top w:val="none" w:sz="0" w:space="0" w:color="auto"/>
                                                        <w:left w:val="none" w:sz="0" w:space="0" w:color="auto"/>
                                                        <w:bottom w:val="none" w:sz="0" w:space="0" w:color="auto"/>
                                                        <w:right w:val="none" w:sz="0" w:space="0" w:color="auto"/>
                                                      </w:divBdr>
                                                    </w:div>
                                                    <w:div w:id="1999843203">
                                                      <w:marLeft w:val="0"/>
                                                      <w:marRight w:val="0"/>
                                                      <w:marTop w:val="0"/>
                                                      <w:marBottom w:val="0"/>
                                                      <w:divBdr>
                                                        <w:top w:val="none" w:sz="0" w:space="0" w:color="auto"/>
                                                        <w:left w:val="none" w:sz="0" w:space="0" w:color="auto"/>
                                                        <w:bottom w:val="none" w:sz="0" w:space="0" w:color="auto"/>
                                                        <w:right w:val="none" w:sz="0" w:space="0" w:color="auto"/>
                                                      </w:divBdr>
                                                    </w:div>
                                                    <w:div w:id="1170020963">
                                                      <w:marLeft w:val="0"/>
                                                      <w:marRight w:val="0"/>
                                                      <w:marTop w:val="0"/>
                                                      <w:marBottom w:val="0"/>
                                                      <w:divBdr>
                                                        <w:top w:val="none" w:sz="0" w:space="0" w:color="auto"/>
                                                        <w:left w:val="none" w:sz="0" w:space="0" w:color="auto"/>
                                                        <w:bottom w:val="none" w:sz="0" w:space="0" w:color="auto"/>
                                                        <w:right w:val="none" w:sz="0" w:space="0" w:color="auto"/>
                                                      </w:divBdr>
                                                    </w:div>
                                                    <w:div w:id="1188718385">
                                                      <w:marLeft w:val="0"/>
                                                      <w:marRight w:val="0"/>
                                                      <w:marTop w:val="0"/>
                                                      <w:marBottom w:val="0"/>
                                                      <w:divBdr>
                                                        <w:top w:val="none" w:sz="0" w:space="0" w:color="auto"/>
                                                        <w:left w:val="none" w:sz="0" w:space="0" w:color="auto"/>
                                                        <w:bottom w:val="none" w:sz="0" w:space="0" w:color="auto"/>
                                                        <w:right w:val="none" w:sz="0" w:space="0" w:color="auto"/>
                                                      </w:divBdr>
                                                    </w:div>
                                                    <w:div w:id="1572616472">
                                                      <w:marLeft w:val="0"/>
                                                      <w:marRight w:val="0"/>
                                                      <w:marTop w:val="0"/>
                                                      <w:marBottom w:val="0"/>
                                                      <w:divBdr>
                                                        <w:top w:val="none" w:sz="0" w:space="0" w:color="auto"/>
                                                        <w:left w:val="none" w:sz="0" w:space="0" w:color="auto"/>
                                                        <w:bottom w:val="none" w:sz="0" w:space="0" w:color="auto"/>
                                                        <w:right w:val="none" w:sz="0" w:space="0" w:color="auto"/>
                                                      </w:divBdr>
                                                    </w:div>
                                                    <w:div w:id="147425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42419035">
                  <w:marLeft w:val="0"/>
                  <w:marRight w:val="0"/>
                  <w:marTop w:val="0"/>
                  <w:marBottom w:val="0"/>
                  <w:divBdr>
                    <w:top w:val="none" w:sz="0" w:space="0" w:color="auto"/>
                    <w:left w:val="none" w:sz="0" w:space="0" w:color="auto"/>
                    <w:bottom w:val="single" w:sz="2" w:space="0" w:color="EAEAEA"/>
                    <w:right w:val="none" w:sz="0" w:space="0" w:color="auto"/>
                  </w:divBdr>
                  <w:divsChild>
                    <w:div w:id="1333678500">
                      <w:marLeft w:val="0"/>
                      <w:marRight w:val="0"/>
                      <w:marTop w:val="0"/>
                      <w:marBottom w:val="0"/>
                      <w:divBdr>
                        <w:top w:val="none" w:sz="0" w:space="0" w:color="auto"/>
                        <w:left w:val="none" w:sz="0" w:space="0" w:color="auto"/>
                        <w:bottom w:val="none" w:sz="0" w:space="0" w:color="auto"/>
                        <w:right w:val="none" w:sz="0" w:space="0" w:color="auto"/>
                      </w:divBdr>
                      <w:divsChild>
                        <w:div w:id="985090950">
                          <w:marLeft w:val="0"/>
                          <w:marRight w:val="0"/>
                          <w:marTop w:val="0"/>
                          <w:marBottom w:val="0"/>
                          <w:divBdr>
                            <w:top w:val="none" w:sz="0" w:space="0" w:color="auto"/>
                            <w:left w:val="none" w:sz="0" w:space="0" w:color="auto"/>
                            <w:bottom w:val="none" w:sz="0" w:space="0" w:color="auto"/>
                            <w:right w:val="none" w:sz="0" w:space="0" w:color="auto"/>
                          </w:divBdr>
                          <w:divsChild>
                            <w:div w:id="164252401">
                              <w:marLeft w:val="0"/>
                              <w:marRight w:val="0"/>
                              <w:marTop w:val="0"/>
                              <w:marBottom w:val="0"/>
                              <w:divBdr>
                                <w:top w:val="none" w:sz="0" w:space="0" w:color="auto"/>
                                <w:left w:val="none" w:sz="0" w:space="0" w:color="auto"/>
                                <w:bottom w:val="none" w:sz="0" w:space="0" w:color="auto"/>
                                <w:right w:val="none" w:sz="0" w:space="0" w:color="auto"/>
                              </w:divBdr>
                            </w:div>
                            <w:div w:id="645623207">
                              <w:marLeft w:val="0"/>
                              <w:marRight w:val="0"/>
                              <w:marTop w:val="0"/>
                              <w:marBottom w:val="0"/>
                              <w:divBdr>
                                <w:top w:val="none" w:sz="0" w:space="0" w:color="auto"/>
                                <w:left w:val="none" w:sz="0" w:space="0" w:color="auto"/>
                                <w:bottom w:val="none" w:sz="0" w:space="0" w:color="auto"/>
                                <w:right w:val="none" w:sz="0" w:space="0" w:color="auto"/>
                              </w:divBdr>
                            </w:div>
                          </w:divsChild>
                        </w:div>
                        <w:div w:id="133908133">
                          <w:marLeft w:val="0"/>
                          <w:marRight w:val="0"/>
                          <w:marTop w:val="0"/>
                          <w:marBottom w:val="0"/>
                          <w:divBdr>
                            <w:top w:val="none" w:sz="0" w:space="0" w:color="auto"/>
                            <w:left w:val="none" w:sz="0" w:space="0" w:color="auto"/>
                            <w:bottom w:val="none" w:sz="0" w:space="0" w:color="auto"/>
                            <w:right w:val="none" w:sz="0" w:space="0" w:color="auto"/>
                          </w:divBdr>
                          <w:divsChild>
                            <w:div w:id="147884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12813">
                  <w:marLeft w:val="0"/>
                  <w:marRight w:val="0"/>
                  <w:marTop w:val="0"/>
                  <w:marBottom w:val="0"/>
                  <w:divBdr>
                    <w:top w:val="none" w:sz="0" w:space="0" w:color="auto"/>
                    <w:left w:val="none" w:sz="0" w:space="0" w:color="auto"/>
                    <w:bottom w:val="single" w:sz="2" w:space="0" w:color="EAEAEA"/>
                    <w:right w:val="none" w:sz="0" w:space="0" w:color="auto"/>
                  </w:divBdr>
                  <w:divsChild>
                    <w:div w:id="1605379397">
                      <w:marLeft w:val="0"/>
                      <w:marRight w:val="0"/>
                      <w:marTop w:val="0"/>
                      <w:marBottom w:val="0"/>
                      <w:divBdr>
                        <w:top w:val="none" w:sz="0" w:space="0" w:color="auto"/>
                        <w:left w:val="none" w:sz="0" w:space="0" w:color="auto"/>
                        <w:bottom w:val="none" w:sz="0" w:space="0" w:color="auto"/>
                        <w:right w:val="none" w:sz="0" w:space="0" w:color="auto"/>
                      </w:divBdr>
                      <w:divsChild>
                        <w:div w:id="1956134451">
                          <w:marLeft w:val="0"/>
                          <w:marRight w:val="0"/>
                          <w:marTop w:val="0"/>
                          <w:marBottom w:val="0"/>
                          <w:divBdr>
                            <w:top w:val="none" w:sz="0" w:space="0" w:color="auto"/>
                            <w:left w:val="none" w:sz="0" w:space="0" w:color="auto"/>
                            <w:bottom w:val="none" w:sz="0" w:space="0" w:color="auto"/>
                            <w:right w:val="none" w:sz="0" w:space="0" w:color="auto"/>
                          </w:divBdr>
                          <w:divsChild>
                            <w:div w:id="2090492702">
                              <w:marLeft w:val="0"/>
                              <w:marRight w:val="0"/>
                              <w:marTop w:val="0"/>
                              <w:marBottom w:val="0"/>
                              <w:divBdr>
                                <w:top w:val="none" w:sz="0" w:space="0" w:color="auto"/>
                                <w:left w:val="none" w:sz="0" w:space="0" w:color="auto"/>
                                <w:bottom w:val="none" w:sz="0" w:space="0" w:color="auto"/>
                                <w:right w:val="none" w:sz="0" w:space="0" w:color="auto"/>
                              </w:divBdr>
                            </w:div>
                            <w:div w:id="170871743">
                              <w:marLeft w:val="0"/>
                              <w:marRight w:val="0"/>
                              <w:marTop w:val="0"/>
                              <w:marBottom w:val="0"/>
                              <w:divBdr>
                                <w:top w:val="none" w:sz="0" w:space="0" w:color="auto"/>
                                <w:left w:val="none" w:sz="0" w:space="0" w:color="auto"/>
                                <w:bottom w:val="none" w:sz="0" w:space="0" w:color="auto"/>
                                <w:right w:val="none" w:sz="0" w:space="0" w:color="auto"/>
                              </w:divBdr>
                            </w:div>
                          </w:divsChild>
                        </w:div>
                        <w:div w:id="463934037">
                          <w:marLeft w:val="0"/>
                          <w:marRight w:val="0"/>
                          <w:marTop w:val="0"/>
                          <w:marBottom w:val="0"/>
                          <w:divBdr>
                            <w:top w:val="none" w:sz="0" w:space="0" w:color="auto"/>
                            <w:left w:val="none" w:sz="0" w:space="0" w:color="auto"/>
                            <w:bottom w:val="none" w:sz="0" w:space="0" w:color="auto"/>
                            <w:right w:val="none" w:sz="0" w:space="0" w:color="auto"/>
                          </w:divBdr>
                          <w:divsChild>
                            <w:div w:id="142634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667410">
                  <w:marLeft w:val="0"/>
                  <w:marRight w:val="0"/>
                  <w:marTop w:val="0"/>
                  <w:marBottom w:val="0"/>
                  <w:divBdr>
                    <w:top w:val="none" w:sz="0" w:space="0" w:color="auto"/>
                    <w:left w:val="none" w:sz="0" w:space="0" w:color="auto"/>
                    <w:bottom w:val="single" w:sz="2" w:space="0" w:color="EAEAEA"/>
                    <w:right w:val="none" w:sz="0" w:space="0" w:color="auto"/>
                  </w:divBdr>
                  <w:divsChild>
                    <w:div w:id="496960204">
                      <w:marLeft w:val="0"/>
                      <w:marRight w:val="0"/>
                      <w:marTop w:val="0"/>
                      <w:marBottom w:val="0"/>
                      <w:divBdr>
                        <w:top w:val="none" w:sz="0" w:space="0" w:color="auto"/>
                        <w:left w:val="none" w:sz="0" w:space="0" w:color="auto"/>
                        <w:bottom w:val="none" w:sz="0" w:space="0" w:color="auto"/>
                        <w:right w:val="none" w:sz="0" w:space="0" w:color="auto"/>
                      </w:divBdr>
                      <w:divsChild>
                        <w:div w:id="642467820">
                          <w:marLeft w:val="0"/>
                          <w:marRight w:val="0"/>
                          <w:marTop w:val="0"/>
                          <w:marBottom w:val="0"/>
                          <w:divBdr>
                            <w:top w:val="none" w:sz="0" w:space="0" w:color="auto"/>
                            <w:left w:val="none" w:sz="0" w:space="0" w:color="auto"/>
                            <w:bottom w:val="none" w:sz="0" w:space="0" w:color="auto"/>
                            <w:right w:val="none" w:sz="0" w:space="0" w:color="auto"/>
                          </w:divBdr>
                          <w:divsChild>
                            <w:div w:id="1313289529">
                              <w:marLeft w:val="0"/>
                              <w:marRight w:val="0"/>
                              <w:marTop w:val="0"/>
                              <w:marBottom w:val="0"/>
                              <w:divBdr>
                                <w:top w:val="none" w:sz="0" w:space="0" w:color="auto"/>
                                <w:left w:val="none" w:sz="0" w:space="0" w:color="auto"/>
                                <w:bottom w:val="none" w:sz="0" w:space="0" w:color="auto"/>
                                <w:right w:val="none" w:sz="0" w:space="0" w:color="auto"/>
                              </w:divBdr>
                            </w:div>
                            <w:div w:id="1414281488">
                              <w:marLeft w:val="0"/>
                              <w:marRight w:val="0"/>
                              <w:marTop w:val="0"/>
                              <w:marBottom w:val="0"/>
                              <w:divBdr>
                                <w:top w:val="none" w:sz="0" w:space="0" w:color="auto"/>
                                <w:left w:val="none" w:sz="0" w:space="0" w:color="auto"/>
                                <w:bottom w:val="none" w:sz="0" w:space="0" w:color="auto"/>
                                <w:right w:val="none" w:sz="0" w:space="0" w:color="auto"/>
                              </w:divBdr>
                            </w:div>
                          </w:divsChild>
                        </w:div>
                        <w:div w:id="503319223">
                          <w:marLeft w:val="0"/>
                          <w:marRight w:val="0"/>
                          <w:marTop w:val="360"/>
                          <w:marBottom w:val="0"/>
                          <w:divBdr>
                            <w:top w:val="none" w:sz="0" w:space="0" w:color="auto"/>
                            <w:left w:val="none" w:sz="0" w:space="0" w:color="auto"/>
                            <w:bottom w:val="none" w:sz="0" w:space="0" w:color="auto"/>
                            <w:right w:val="none" w:sz="0" w:space="0" w:color="auto"/>
                          </w:divBdr>
                          <w:divsChild>
                            <w:div w:id="1155999497">
                              <w:marLeft w:val="0"/>
                              <w:marRight w:val="0"/>
                              <w:marTop w:val="0"/>
                              <w:marBottom w:val="0"/>
                              <w:divBdr>
                                <w:top w:val="none" w:sz="0" w:space="0" w:color="auto"/>
                                <w:left w:val="none" w:sz="0" w:space="0" w:color="auto"/>
                                <w:bottom w:val="none" w:sz="0" w:space="0" w:color="auto"/>
                                <w:right w:val="none" w:sz="0" w:space="0" w:color="auto"/>
                              </w:divBdr>
                              <w:divsChild>
                                <w:div w:id="1336759921">
                                  <w:marLeft w:val="0"/>
                                  <w:marRight w:val="0"/>
                                  <w:marTop w:val="0"/>
                                  <w:marBottom w:val="0"/>
                                  <w:divBdr>
                                    <w:top w:val="none" w:sz="0" w:space="0" w:color="auto"/>
                                    <w:left w:val="none" w:sz="0" w:space="0" w:color="auto"/>
                                    <w:bottom w:val="none" w:sz="0" w:space="0" w:color="auto"/>
                                    <w:right w:val="none" w:sz="0" w:space="0" w:color="auto"/>
                                  </w:divBdr>
                                  <w:divsChild>
                                    <w:div w:id="808287732">
                                      <w:marLeft w:val="0"/>
                                      <w:marRight w:val="0"/>
                                      <w:marTop w:val="0"/>
                                      <w:marBottom w:val="0"/>
                                      <w:divBdr>
                                        <w:top w:val="none" w:sz="0" w:space="0" w:color="auto"/>
                                        <w:left w:val="none" w:sz="0" w:space="0" w:color="auto"/>
                                        <w:bottom w:val="none" w:sz="0" w:space="0" w:color="auto"/>
                                        <w:right w:val="none" w:sz="0" w:space="0" w:color="auto"/>
                                      </w:divBdr>
                                      <w:divsChild>
                                        <w:div w:id="1164474466">
                                          <w:marLeft w:val="0"/>
                                          <w:marRight w:val="0"/>
                                          <w:marTop w:val="0"/>
                                          <w:marBottom w:val="0"/>
                                          <w:divBdr>
                                            <w:top w:val="none" w:sz="0" w:space="0" w:color="auto"/>
                                            <w:left w:val="none" w:sz="0" w:space="0" w:color="auto"/>
                                            <w:bottom w:val="none" w:sz="0" w:space="0" w:color="auto"/>
                                            <w:right w:val="none" w:sz="0" w:space="0" w:color="auto"/>
                                          </w:divBdr>
                                        </w:div>
                                        <w:div w:id="2134789553">
                                          <w:marLeft w:val="0"/>
                                          <w:marRight w:val="0"/>
                                          <w:marTop w:val="0"/>
                                          <w:marBottom w:val="0"/>
                                          <w:divBdr>
                                            <w:top w:val="none" w:sz="0" w:space="0" w:color="auto"/>
                                            <w:left w:val="none" w:sz="0" w:space="0" w:color="auto"/>
                                            <w:bottom w:val="none" w:sz="0" w:space="0" w:color="auto"/>
                                            <w:right w:val="none" w:sz="0" w:space="0" w:color="auto"/>
                                          </w:divBdr>
                                        </w:div>
                                      </w:divsChild>
                                    </w:div>
                                    <w:div w:id="585504755">
                                      <w:marLeft w:val="0"/>
                                      <w:marRight w:val="0"/>
                                      <w:marTop w:val="0"/>
                                      <w:marBottom w:val="0"/>
                                      <w:divBdr>
                                        <w:top w:val="none" w:sz="0" w:space="0" w:color="auto"/>
                                        <w:left w:val="none" w:sz="0" w:space="0" w:color="auto"/>
                                        <w:bottom w:val="none" w:sz="0" w:space="0" w:color="auto"/>
                                        <w:right w:val="none" w:sz="0" w:space="0" w:color="auto"/>
                                      </w:divBdr>
                                      <w:divsChild>
                                        <w:div w:id="419565584">
                                          <w:marLeft w:val="0"/>
                                          <w:marRight w:val="0"/>
                                          <w:marTop w:val="0"/>
                                          <w:marBottom w:val="0"/>
                                          <w:divBdr>
                                            <w:top w:val="none" w:sz="0" w:space="0" w:color="auto"/>
                                            <w:left w:val="none" w:sz="0" w:space="0" w:color="auto"/>
                                            <w:bottom w:val="none" w:sz="0" w:space="0" w:color="auto"/>
                                            <w:right w:val="none" w:sz="0" w:space="0" w:color="auto"/>
                                          </w:divBdr>
                                        </w:div>
                                        <w:div w:id="887301472">
                                          <w:marLeft w:val="0"/>
                                          <w:marRight w:val="0"/>
                                          <w:marTop w:val="60"/>
                                          <w:marBottom w:val="0"/>
                                          <w:divBdr>
                                            <w:top w:val="none" w:sz="0" w:space="0" w:color="auto"/>
                                            <w:left w:val="none" w:sz="0" w:space="0" w:color="auto"/>
                                            <w:bottom w:val="none" w:sz="0" w:space="0" w:color="auto"/>
                                            <w:right w:val="none" w:sz="0" w:space="0" w:color="auto"/>
                                          </w:divBdr>
                                        </w:div>
                                        <w:div w:id="1566841071">
                                          <w:marLeft w:val="0"/>
                                          <w:marRight w:val="0"/>
                                          <w:marTop w:val="60"/>
                                          <w:marBottom w:val="0"/>
                                          <w:divBdr>
                                            <w:top w:val="none" w:sz="0" w:space="0" w:color="auto"/>
                                            <w:left w:val="none" w:sz="0" w:space="0" w:color="auto"/>
                                            <w:bottom w:val="none" w:sz="0" w:space="0" w:color="auto"/>
                                            <w:right w:val="none" w:sz="0" w:space="0" w:color="auto"/>
                                          </w:divBdr>
                                        </w:div>
                                        <w:div w:id="40006265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2489104">
                      <w:marLeft w:val="0"/>
                      <w:marRight w:val="0"/>
                      <w:marTop w:val="0"/>
                      <w:marBottom w:val="0"/>
                      <w:divBdr>
                        <w:top w:val="none" w:sz="0" w:space="0" w:color="auto"/>
                        <w:left w:val="none" w:sz="0" w:space="0" w:color="auto"/>
                        <w:bottom w:val="none" w:sz="0" w:space="0" w:color="auto"/>
                        <w:right w:val="none" w:sz="0" w:space="0" w:color="auto"/>
                      </w:divBdr>
                      <w:divsChild>
                        <w:div w:id="162282552">
                          <w:marLeft w:val="300"/>
                          <w:marRight w:val="300"/>
                          <w:marTop w:val="300"/>
                          <w:marBottom w:val="300"/>
                          <w:divBdr>
                            <w:top w:val="none" w:sz="0" w:space="0" w:color="auto"/>
                            <w:left w:val="none" w:sz="0" w:space="0" w:color="auto"/>
                            <w:bottom w:val="none" w:sz="0" w:space="0" w:color="auto"/>
                            <w:right w:val="none" w:sz="0" w:space="0" w:color="auto"/>
                          </w:divBdr>
                          <w:divsChild>
                            <w:div w:id="2069063677">
                              <w:marLeft w:val="0"/>
                              <w:marRight w:val="0"/>
                              <w:marTop w:val="0"/>
                              <w:marBottom w:val="0"/>
                              <w:divBdr>
                                <w:top w:val="none" w:sz="0" w:space="0" w:color="auto"/>
                                <w:left w:val="none" w:sz="0" w:space="0" w:color="auto"/>
                                <w:bottom w:val="none" w:sz="0" w:space="0" w:color="auto"/>
                                <w:right w:val="none" w:sz="0" w:space="0" w:color="auto"/>
                              </w:divBdr>
                              <w:divsChild>
                                <w:div w:id="721321196">
                                  <w:marLeft w:val="0"/>
                                  <w:marRight w:val="0"/>
                                  <w:marTop w:val="0"/>
                                  <w:marBottom w:val="0"/>
                                  <w:divBdr>
                                    <w:top w:val="none" w:sz="0" w:space="0" w:color="auto"/>
                                    <w:left w:val="none" w:sz="0" w:space="0" w:color="auto"/>
                                    <w:bottom w:val="none" w:sz="0" w:space="0" w:color="auto"/>
                                    <w:right w:val="none" w:sz="0" w:space="0" w:color="auto"/>
                                  </w:divBdr>
                                  <w:divsChild>
                                    <w:div w:id="1443301257">
                                      <w:marLeft w:val="0"/>
                                      <w:marRight w:val="0"/>
                                      <w:marTop w:val="0"/>
                                      <w:marBottom w:val="180"/>
                                      <w:divBdr>
                                        <w:top w:val="none" w:sz="0" w:space="0" w:color="auto"/>
                                        <w:left w:val="none" w:sz="0" w:space="0" w:color="auto"/>
                                        <w:bottom w:val="none" w:sz="0" w:space="0" w:color="auto"/>
                                        <w:right w:val="none" w:sz="0" w:space="0" w:color="auto"/>
                                      </w:divBdr>
                                    </w:div>
                                  </w:divsChild>
                                </w:div>
                                <w:div w:id="1856534373">
                                  <w:marLeft w:val="0"/>
                                  <w:marRight w:val="0"/>
                                  <w:marTop w:val="0"/>
                                  <w:marBottom w:val="0"/>
                                  <w:divBdr>
                                    <w:top w:val="none" w:sz="0" w:space="0" w:color="auto"/>
                                    <w:left w:val="none" w:sz="0" w:space="0" w:color="auto"/>
                                    <w:bottom w:val="none" w:sz="0" w:space="0" w:color="auto"/>
                                    <w:right w:val="none" w:sz="0" w:space="0" w:color="auto"/>
                                  </w:divBdr>
                                  <w:divsChild>
                                    <w:div w:id="1409110602">
                                      <w:marLeft w:val="0"/>
                                      <w:marRight w:val="0"/>
                                      <w:marTop w:val="0"/>
                                      <w:marBottom w:val="0"/>
                                      <w:divBdr>
                                        <w:top w:val="none" w:sz="0" w:space="0" w:color="auto"/>
                                        <w:left w:val="none" w:sz="0" w:space="0" w:color="auto"/>
                                        <w:bottom w:val="none" w:sz="0" w:space="0" w:color="auto"/>
                                        <w:right w:val="none" w:sz="0" w:space="0" w:color="auto"/>
                                      </w:divBdr>
                                      <w:divsChild>
                                        <w:div w:id="569468077">
                                          <w:marLeft w:val="0"/>
                                          <w:marRight w:val="0"/>
                                          <w:marTop w:val="0"/>
                                          <w:marBottom w:val="0"/>
                                          <w:divBdr>
                                            <w:top w:val="none" w:sz="0" w:space="0" w:color="auto"/>
                                            <w:left w:val="none" w:sz="0" w:space="0" w:color="auto"/>
                                            <w:bottom w:val="none" w:sz="0" w:space="0" w:color="auto"/>
                                            <w:right w:val="none" w:sz="0" w:space="0" w:color="auto"/>
                                          </w:divBdr>
                                          <w:divsChild>
                                            <w:div w:id="42245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7004102">
                  <w:marLeft w:val="0"/>
                  <w:marRight w:val="0"/>
                  <w:marTop w:val="0"/>
                  <w:marBottom w:val="0"/>
                  <w:divBdr>
                    <w:top w:val="none" w:sz="0" w:space="0" w:color="auto"/>
                    <w:left w:val="none" w:sz="0" w:space="0" w:color="auto"/>
                    <w:bottom w:val="single" w:sz="2" w:space="0" w:color="EAEAEA"/>
                    <w:right w:val="none" w:sz="0" w:space="0" w:color="auto"/>
                  </w:divBdr>
                  <w:divsChild>
                    <w:div w:id="247271594">
                      <w:marLeft w:val="0"/>
                      <w:marRight w:val="0"/>
                      <w:marTop w:val="0"/>
                      <w:marBottom w:val="0"/>
                      <w:divBdr>
                        <w:top w:val="none" w:sz="0" w:space="0" w:color="auto"/>
                        <w:left w:val="none" w:sz="0" w:space="0" w:color="auto"/>
                        <w:bottom w:val="none" w:sz="0" w:space="0" w:color="auto"/>
                        <w:right w:val="none" w:sz="0" w:space="0" w:color="auto"/>
                      </w:divBdr>
                      <w:divsChild>
                        <w:div w:id="1240411426">
                          <w:marLeft w:val="0"/>
                          <w:marRight w:val="0"/>
                          <w:marTop w:val="0"/>
                          <w:marBottom w:val="0"/>
                          <w:divBdr>
                            <w:top w:val="none" w:sz="0" w:space="0" w:color="auto"/>
                            <w:left w:val="none" w:sz="0" w:space="0" w:color="auto"/>
                            <w:bottom w:val="none" w:sz="0" w:space="0" w:color="auto"/>
                            <w:right w:val="none" w:sz="0" w:space="0" w:color="auto"/>
                          </w:divBdr>
                          <w:divsChild>
                            <w:div w:id="1515000878">
                              <w:marLeft w:val="0"/>
                              <w:marRight w:val="0"/>
                              <w:marTop w:val="0"/>
                              <w:marBottom w:val="0"/>
                              <w:divBdr>
                                <w:top w:val="none" w:sz="0" w:space="0" w:color="auto"/>
                                <w:left w:val="none" w:sz="0" w:space="0" w:color="auto"/>
                                <w:bottom w:val="none" w:sz="0" w:space="0" w:color="auto"/>
                                <w:right w:val="none" w:sz="0" w:space="0" w:color="auto"/>
                              </w:divBdr>
                            </w:div>
                            <w:div w:id="916133318">
                              <w:marLeft w:val="0"/>
                              <w:marRight w:val="0"/>
                              <w:marTop w:val="0"/>
                              <w:marBottom w:val="0"/>
                              <w:divBdr>
                                <w:top w:val="none" w:sz="0" w:space="0" w:color="auto"/>
                                <w:left w:val="none" w:sz="0" w:space="0" w:color="auto"/>
                                <w:bottom w:val="none" w:sz="0" w:space="0" w:color="auto"/>
                                <w:right w:val="none" w:sz="0" w:space="0" w:color="auto"/>
                              </w:divBdr>
                            </w:div>
                          </w:divsChild>
                        </w:div>
                        <w:div w:id="775171576">
                          <w:marLeft w:val="0"/>
                          <w:marRight w:val="0"/>
                          <w:marTop w:val="0"/>
                          <w:marBottom w:val="0"/>
                          <w:divBdr>
                            <w:top w:val="none" w:sz="0" w:space="0" w:color="auto"/>
                            <w:left w:val="none" w:sz="0" w:space="0" w:color="auto"/>
                            <w:bottom w:val="none" w:sz="0" w:space="0" w:color="auto"/>
                            <w:right w:val="none" w:sz="0" w:space="0" w:color="auto"/>
                          </w:divBdr>
                          <w:divsChild>
                            <w:div w:id="9890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858537">
                  <w:marLeft w:val="0"/>
                  <w:marRight w:val="0"/>
                  <w:marTop w:val="0"/>
                  <w:marBottom w:val="0"/>
                  <w:divBdr>
                    <w:top w:val="none" w:sz="0" w:space="0" w:color="auto"/>
                    <w:left w:val="none" w:sz="0" w:space="0" w:color="auto"/>
                    <w:bottom w:val="single" w:sz="2" w:space="0" w:color="EAEAEA"/>
                    <w:right w:val="none" w:sz="0" w:space="0" w:color="auto"/>
                  </w:divBdr>
                  <w:divsChild>
                    <w:div w:id="275066430">
                      <w:marLeft w:val="0"/>
                      <w:marRight w:val="0"/>
                      <w:marTop w:val="0"/>
                      <w:marBottom w:val="0"/>
                      <w:divBdr>
                        <w:top w:val="none" w:sz="0" w:space="0" w:color="auto"/>
                        <w:left w:val="none" w:sz="0" w:space="0" w:color="auto"/>
                        <w:bottom w:val="none" w:sz="0" w:space="0" w:color="auto"/>
                        <w:right w:val="none" w:sz="0" w:space="0" w:color="auto"/>
                      </w:divBdr>
                      <w:divsChild>
                        <w:div w:id="96489053">
                          <w:marLeft w:val="0"/>
                          <w:marRight w:val="0"/>
                          <w:marTop w:val="0"/>
                          <w:marBottom w:val="0"/>
                          <w:divBdr>
                            <w:top w:val="none" w:sz="0" w:space="0" w:color="auto"/>
                            <w:left w:val="none" w:sz="0" w:space="0" w:color="auto"/>
                            <w:bottom w:val="none" w:sz="0" w:space="0" w:color="auto"/>
                            <w:right w:val="none" w:sz="0" w:space="0" w:color="auto"/>
                          </w:divBdr>
                          <w:divsChild>
                            <w:div w:id="1384907272">
                              <w:marLeft w:val="0"/>
                              <w:marRight w:val="0"/>
                              <w:marTop w:val="0"/>
                              <w:marBottom w:val="0"/>
                              <w:divBdr>
                                <w:top w:val="none" w:sz="0" w:space="0" w:color="auto"/>
                                <w:left w:val="none" w:sz="0" w:space="0" w:color="auto"/>
                                <w:bottom w:val="none" w:sz="0" w:space="0" w:color="auto"/>
                                <w:right w:val="none" w:sz="0" w:space="0" w:color="auto"/>
                              </w:divBdr>
                            </w:div>
                            <w:div w:id="23597371">
                              <w:marLeft w:val="0"/>
                              <w:marRight w:val="0"/>
                              <w:marTop w:val="0"/>
                              <w:marBottom w:val="0"/>
                              <w:divBdr>
                                <w:top w:val="none" w:sz="0" w:space="0" w:color="auto"/>
                                <w:left w:val="none" w:sz="0" w:space="0" w:color="auto"/>
                                <w:bottom w:val="none" w:sz="0" w:space="0" w:color="auto"/>
                                <w:right w:val="none" w:sz="0" w:space="0" w:color="auto"/>
                              </w:divBdr>
                            </w:div>
                          </w:divsChild>
                        </w:div>
                        <w:div w:id="171846432">
                          <w:marLeft w:val="0"/>
                          <w:marRight w:val="0"/>
                          <w:marTop w:val="0"/>
                          <w:marBottom w:val="0"/>
                          <w:divBdr>
                            <w:top w:val="none" w:sz="0" w:space="0" w:color="auto"/>
                            <w:left w:val="none" w:sz="0" w:space="0" w:color="auto"/>
                            <w:bottom w:val="none" w:sz="0" w:space="0" w:color="auto"/>
                            <w:right w:val="none" w:sz="0" w:space="0" w:color="auto"/>
                          </w:divBdr>
                          <w:divsChild>
                            <w:div w:id="99067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248949">
                  <w:marLeft w:val="0"/>
                  <w:marRight w:val="0"/>
                  <w:marTop w:val="0"/>
                  <w:marBottom w:val="0"/>
                  <w:divBdr>
                    <w:top w:val="none" w:sz="0" w:space="0" w:color="auto"/>
                    <w:left w:val="none" w:sz="0" w:space="0" w:color="auto"/>
                    <w:bottom w:val="single" w:sz="2" w:space="0" w:color="EAEAEA"/>
                    <w:right w:val="none" w:sz="0" w:space="0" w:color="auto"/>
                  </w:divBdr>
                  <w:divsChild>
                    <w:div w:id="286937743">
                      <w:marLeft w:val="0"/>
                      <w:marRight w:val="0"/>
                      <w:marTop w:val="0"/>
                      <w:marBottom w:val="0"/>
                      <w:divBdr>
                        <w:top w:val="none" w:sz="0" w:space="0" w:color="auto"/>
                        <w:left w:val="none" w:sz="0" w:space="0" w:color="auto"/>
                        <w:bottom w:val="none" w:sz="0" w:space="0" w:color="auto"/>
                        <w:right w:val="none" w:sz="0" w:space="0" w:color="auto"/>
                      </w:divBdr>
                      <w:divsChild>
                        <w:div w:id="1271817371">
                          <w:marLeft w:val="0"/>
                          <w:marRight w:val="0"/>
                          <w:marTop w:val="0"/>
                          <w:marBottom w:val="0"/>
                          <w:divBdr>
                            <w:top w:val="none" w:sz="0" w:space="0" w:color="auto"/>
                            <w:left w:val="none" w:sz="0" w:space="0" w:color="auto"/>
                            <w:bottom w:val="none" w:sz="0" w:space="0" w:color="auto"/>
                            <w:right w:val="none" w:sz="0" w:space="0" w:color="auto"/>
                          </w:divBdr>
                          <w:divsChild>
                            <w:div w:id="1070494763">
                              <w:marLeft w:val="0"/>
                              <w:marRight w:val="0"/>
                              <w:marTop w:val="0"/>
                              <w:marBottom w:val="0"/>
                              <w:divBdr>
                                <w:top w:val="none" w:sz="0" w:space="0" w:color="auto"/>
                                <w:left w:val="none" w:sz="0" w:space="0" w:color="auto"/>
                                <w:bottom w:val="none" w:sz="0" w:space="0" w:color="auto"/>
                                <w:right w:val="none" w:sz="0" w:space="0" w:color="auto"/>
                              </w:divBdr>
                            </w:div>
                            <w:div w:id="1247300295">
                              <w:marLeft w:val="0"/>
                              <w:marRight w:val="0"/>
                              <w:marTop w:val="0"/>
                              <w:marBottom w:val="0"/>
                              <w:divBdr>
                                <w:top w:val="none" w:sz="0" w:space="0" w:color="auto"/>
                                <w:left w:val="none" w:sz="0" w:space="0" w:color="auto"/>
                                <w:bottom w:val="none" w:sz="0" w:space="0" w:color="auto"/>
                                <w:right w:val="none" w:sz="0" w:space="0" w:color="auto"/>
                              </w:divBdr>
                            </w:div>
                          </w:divsChild>
                        </w:div>
                        <w:div w:id="1013608676">
                          <w:marLeft w:val="0"/>
                          <w:marRight w:val="0"/>
                          <w:marTop w:val="0"/>
                          <w:marBottom w:val="0"/>
                          <w:divBdr>
                            <w:top w:val="none" w:sz="0" w:space="0" w:color="auto"/>
                            <w:left w:val="none" w:sz="0" w:space="0" w:color="auto"/>
                            <w:bottom w:val="none" w:sz="0" w:space="0" w:color="auto"/>
                            <w:right w:val="none" w:sz="0" w:space="0" w:color="auto"/>
                          </w:divBdr>
                          <w:divsChild>
                            <w:div w:id="53801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084739">
                  <w:marLeft w:val="0"/>
                  <w:marRight w:val="0"/>
                  <w:marTop w:val="0"/>
                  <w:marBottom w:val="0"/>
                  <w:divBdr>
                    <w:top w:val="none" w:sz="0" w:space="0" w:color="auto"/>
                    <w:left w:val="none" w:sz="0" w:space="0" w:color="auto"/>
                    <w:bottom w:val="single" w:sz="2" w:space="0" w:color="EAEAEA"/>
                    <w:right w:val="none" w:sz="0" w:space="0" w:color="auto"/>
                  </w:divBdr>
                  <w:divsChild>
                    <w:div w:id="1040204224">
                      <w:marLeft w:val="0"/>
                      <w:marRight w:val="0"/>
                      <w:marTop w:val="0"/>
                      <w:marBottom w:val="0"/>
                      <w:divBdr>
                        <w:top w:val="none" w:sz="0" w:space="0" w:color="auto"/>
                        <w:left w:val="none" w:sz="0" w:space="0" w:color="auto"/>
                        <w:bottom w:val="none" w:sz="0" w:space="0" w:color="auto"/>
                        <w:right w:val="none" w:sz="0" w:space="0" w:color="auto"/>
                      </w:divBdr>
                      <w:divsChild>
                        <w:div w:id="640115278">
                          <w:marLeft w:val="0"/>
                          <w:marRight w:val="0"/>
                          <w:marTop w:val="0"/>
                          <w:marBottom w:val="0"/>
                          <w:divBdr>
                            <w:top w:val="none" w:sz="0" w:space="0" w:color="auto"/>
                            <w:left w:val="none" w:sz="0" w:space="0" w:color="auto"/>
                            <w:bottom w:val="none" w:sz="0" w:space="0" w:color="auto"/>
                            <w:right w:val="none" w:sz="0" w:space="0" w:color="auto"/>
                          </w:divBdr>
                          <w:divsChild>
                            <w:div w:id="688259588">
                              <w:marLeft w:val="0"/>
                              <w:marRight w:val="0"/>
                              <w:marTop w:val="0"/>
                              <w:marBottom w:val="0"/>
                              <w:divBdr>
                                <w:top w:val="none" w:sz="0" w:space="0" w:color="auto"/>
                                <w:left w:val="none" w:sz="0" w:space="0" w:color="auto"/>
                                <w:bottom w:val="none" w:sz="0" w:space="0" w:color="auto"/>
                                <w:right w:val="none" w:sz="0" w:space="0" w:color="auto"/>
                              </w:divBdr>
                            </w:div>
                            <w:div w:id="1262835022">
                              <w:marLeft w:val="0"/>
                              <w:marRight w:val="0"/>
                              <w:marTop w:val="0"/>
                              <w:marBottom w:val="0"/>
                              <w:divBdr>
                                <w:top w:val="none" w:sz="0" w:space="0" w:color="auto"/>
                                <w:left w:val="none" w:sz="0" w:space="0" w:color="auto"/>
                                <w:bottom w:val="none" w:sz="0" w:space="0" w:color="auto"/>
                                <w:right w:val="none" w:sz="0" w:space="0" w:color="auto"/>
                              </w:divBdr>
                            </w:div>
                          </w:divsChild>
                        </w:div>
                        <w:div w:id="1901136124">
                          <w:marLeft w:val="0"/>
                          <w:marRight w:val="0"/>
                          <w:marTop w:val="360"/>
                          <w:marBottom w:val="0"/>
                          <w:divBdr>
                            <w:top w:val="none" w:sz="0" w:space="0" w:color="auto"/>
                            <w:left w:val="none" w:sz="0" w:space="0" w:color="auto"/>
                            <w:bottom w:val="none" w:sz="0" w:space="0" w:color="auto"/>
                            <w:right w:val="none" w:sz="0" w:space="0" w:color="auto"/>
                          </w:divBdr>
                          <w:divsChild>
                            <w:div w:id="69469941">
                              <w:marLeft w:val="0"/>
                              <w:marRight w:val="0"/>
                              <w:marTop w:val="0"/>
                              <w:marBottom w:val="0"/>
                              <w:divBdr>
                                <w:top w:val="none" w:sz="0" w:space="0" w:color="auto"/>
                                <w:left w:val="none" w:sz="0" w:space="0" w:color="auto"/>
                                <w:bottom w:val="none" w:sz="0" w:space="0" w:color="auto"/>
                                <w:right w:val="none" w:sz="0" w:space="0" w:color="auto"/>
                              </w:divBdr>
                              <w:divsChild>
                                <w:div w:id="193619979">
                                  <w:marLeft w:val="0"/>
                                  <w:marRight w:val="0"/>
                                  <w:marTop w:val="0"/>
                                  <w:marBottom w:val="0"/>
                                  <w:divBdr>
                                    <w:top w:val="none" w:sz="0" w:space="0" w:color="auto"/>
                                    <w:left w:val="none" w:sz="0" w:space="0" w:color="auto"/>
                                    <w:bottom w:val="none" w:sz="0" w:space="0" w:color="auto"/>
                                    <w:right w:val="none" w:sz="0" w:space="0" w:color="auto"/>
                                  </w:divBdr>
                                  <w:divsChild>
                                    <w:div w:id="308438146">
                                      <w:marLeft w:val="0"/>
                                      <w:marRight w:val="0"/>
                                      <w:marTop w:val="0"/>
                                      <w:marBottom w:val="0"/>
                                      <w:divBdr>
                                        <w:top w:val="none" w:sz="0" w:space="0" w:color="auto"/>
                                        <w:left w:val="none" w:sz="0" w:space="0" w:color="auto"/>
                                        <w:bottom w:val="none" w:sz="0" w:space="0" w:color="auto"/>
                                        <w:right w:val="none" w:sz="0" w:space="0" w:color="auto"/>
                                      </w:divBdr>
                                      <w:divsChild>
                                        <w:div w:id="2063097239">
                                          <w:marLeft w:val="0"/>
                                          <w:marRight w:val="0"/>
                                          <w:marTop w:val="0"/>
                                          <w:marBottom w:val="0"/>
                                          <w:divBdr>
                                            <w:top w:val="none" w:sz="0" w:space="0" w:color="auto"/>
                                            <w:left w:val="none" w:sz="0" w:space="0" w:color="auto"/>
                                            <w:bottom w:val="none" w:sz="0" w:space="0" w:color="auto"/>
                                            <w:right w:val="none" w:sz="0" w:space="0" w:color="auto"/>
                                          </w:divBdr>
                                        </w:div>
                                        <w:div w:id="2113473577">
                                          <w:marLeft w:val="0"/>
                                          <w:marRight w:val="0"/>
                                          <w:marTop w:val="0"/>
                                          <w:marBottom w:val="0"/>
                                          <w:divBdr>
                                            <w:top w:val="none" w:sz="0" w:space="0" w:color="auto"/>
                                            <w:left w:val="none" w:sz="0" w:space="0" w:color="auto"/>
                                            <w:bottom w:val="none" w:sz="0" w:space="0" w:color="auto"/>
                                            <w:right w:val="none" w:sz="0" w:space="0" w:color="auto"/>
                                          </w:divBdr>
                                        </w:div>
                                      </w:divsChild>
                                    </w:div>
                                    <w:div w:id="140776403">
                                      <w:marLeft w:val="0"/>
                                      <w:marRight w:val="0"/>
                                      <w:marTop w:val="0"/>
                                      <w:marBottom w:val="0"/>
                                      <w:divBdr>
                                        <w:top w:val="none" w:sz="0" w:space="0" w:color="auto"/>
                                        <w:left w:val="none" w:sz="0" w:space="0" w:color="auto"/>
                                        <w:bottom w:val="none" w:sz="0" w:space="0" w:color="auto"/>
                                        <w:right w:val="none" w:sz="0" w:space="0" w:color="auto"/>
                                      </w:divBdr>
                                      <w:divsChild>
                                        <w:div w:id="44841778">
                                          <w:marLeft w:val="0"/>
                                          <w:marRight w:val="0"/>
                                          <w:marTop w:val="0"/>
                                          <w:marBottom w:val="0"/>
                                          <w:divBdr>
                                            <w:top w:val="none" w:sz="0" w:space="0" w:color="auto"/>
                                            <w:left w:val="none" w:sz="0" w:space="0" w:color="auto"/>
                                            <w:bottom w:val="none" w:sz="0" w:space="0" w:color="auto"/>
                                            <w:right w:val="none" w:sz="0" w:space="0" w:color="auto"/>
                                          </w:divBdr>
                                        </w:div>
                                        <w:div w:id="2026394032">
                                          <w:marLeft w:val="0"/>
                                          <w:marRight w:val="0"/>
                                          <w:marTop w:val="60"/>
                                          <w:marBottom w:val="0"/>
                                          <w:divBdr>
                                            <w:top w:val="none" w:sz="0" w:space="0" w:color="auto"/>
                                            <w:left w:val="none" w:sz="0" w:space="0" w:color="auto"/>
                                            <w:bottom w:val="none" w:sz="0" w:space="0" w:color="auto"/>
                                            <w:right w:val="none" w:sz="0" w:space="0" w:color="auto"/>
                                          </w:divBdr>
                                        </w:div>
                                        <w:div w:id="200292562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3907485">
                      <w:marLeft w:val="0"/>
                      <w:marRight w:val="0"/>
                      <w:marTop w:val="0"/>
                      <w:marBottom w:val="0"/>
                      <w:divBdr>
                        <w:top w:val="none" w:sz="0" w:space="0" w:color="auto"/>
                        <w:left w:val="none" w:sz="0" w:space="0" w:color="auto"/>
                        <w:bottom w:val="none" w:sz="0" w:space="0" w:color="auto"/>
                        <w:right w:val="none" w:sz="0" w:space="0" w:color="auto"/>
                      </w:divBdr>
                      <w:divsChild>
                        <w:div w:id="1821186484">
                          <w:marLeft w:val="300"/>
                          <w:marRight w:val="300"/>
                          <w:marTop w:val="300"/>
                          <w:marBottom w:val="300"/>
                          <w:divBdr>
                            <w:top w:val="none" w:sz="0" w:space="0" w:color="auto"/>
                            <w:left w:val="none" w:sz="0" w:space="0" w:color="auto"/>
                            <w:bottom w:val="none" w:sz="0" w:space="0" w:color="auto"/>
                            <w:right w:val="none" w:sz="0" w:space="0" w:color="auto"/>
                          </w:divBdr>
                          <w:divsChild>
                            <w:div w:id="923538196">
                              <w:marLeft w:val="0"/>
                              <w:marRight w:val="0"/>
                              <w:marTop w:val="0"/>
                              <w:marBottom w:val="0"/>
                              <w:divBdr>
                                <w:top w:val="none" w:sz="0" w:space="0" w:color="auto"/>
                                <w:left w:val="none" w:sz="0" w:space="0" w:color="auto"/>
                                <w:bottom w:val="none" w:sz="0" w:space="0" w:color="auto"/>
                                <w:right w:val="none" w:sz="0" w:space="0" w:color="auto"/>
                              </w:divBdr>
                              <w:divsChild>
                                <w:div w:id="1565874287">
                                  <w:marLeft w:val="0"/>
                                  <w:marRight w:val="0"/>
                                  <w:marTop w:val="0"/>
                                  <w:marBottom w:val="0"/>
                                  <w:divBdr>
                                    <w:top w:val="none" w:sz="0" w:space="0" w:color="auto"/>
                                    <w:left w:val="none" w:sz="0" w:space="0" w:color="auto"/>
                                    <w:bottom w:val="none" w:sz="0" w:space="0" w:color="auto"/>
                                    <w:right w:val="none" w:sz="0" w:space="0" w:color="auto"/>
                                  </w:divBdr>
                                  <w:divsChild>
                                    <w:div w:id="1825733933">
                                      <w:marLeft w:val="0"/>
                                      <w:marRight w:val="0"/>
                                      <w:marTop w:val="0"/>
                                      <w:marBottom w:val="180"/>
                                      <w:divBdr>
                                        <w:top w:val="none" w:sz="0" w:space="0" w:color="auto"/>
                                        <w:left w:val="none" w:sz="0" w:space="0" w:color="auto"/>
                                        <w:bottom w:val="none" w:sz="0" w:space="0" w:color="auto"/>
                                        <w:right w:val="none" w:sz="0" w:space="0" w:color="auto"/>
                                      </w:divBdr>
                                    </w:div>
                                  </w:divsChild>
                                </w:div>
                                <w:div w:id="760640271">
                                  <w:marLeft w:val="0"/>
                                  <w:marRight w:val="0"/>
                                  <w:marTop w:val="0"/>
                                  <w:marBottom w:val="0"/>
                                  <w:divBdr>
                                    <w:top w:val="none" w:sz="0" w:space="0" w:color="auto"/>
                                    <w:left w:val="none" w:sz="0" w:space="0" w:color="auto"/>
                                    <w:bottom w:val="none" w:sz="0" w:space="0" w:color="auto"/>
                                    <w:right w:val="none" w:sz="0" w:space="0" w:color="auto"/>
                                  </w:divBdr>
                                  <w:divsChild>
                                    <w:div w:id="1172139140">
                                      <w:marLeft w:val="0"/>
                                      <w:marRight w:val="0"/>
                                      <w:marTop w:val="0"/>
                                      <w:marBottom w:val="0"/>
                                      <w:divBdr>
                                        <w:top w:val="none" w:sz="0" w:space="0" w:color="auto"/>
                                        <w:left w:val="none" w:sz="0" w:space="0" w:color="auto"/>
                                        <w:bottom w:val="none" w:sz="0" w:space="0" w:color="auto"/>
                                        <w:right w:val="none" w:sz="0" w:space="0" w:color="auto"/>
                                      </w:divBdr>
                                      <w:divsChild>
                                        <w:div w:id="2145583816">
                                          <w:marLeft w:val="0"/>
                                          <w:marRight w:val="0"/>
                                          <w:marTop w:val="0"/>
                                          <w:marBottom w:val="0"/>
                                          <w:divBdr>
                                            <w:top w:val="none" w:sz="0" w:space="0" w:color="auto"/>
                                            <w:left w:val="none" w:sz="0" w:space="0" w:color="auto"/>
                                            <w:bottom w:val="none" w:sz="0" w:space="0" w:color="auto"/>
                                            <w:right w:val="none" w:sz="0" w:space="0" w:color="auto"/>
                                          </w:divBdr>
                                          <w:divsChild>
                                            <w:div w:id="113891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296991">
                  <w:marLeft w:val="0"/>
                  <w:marRight w:val="0"/>
                  <w:marTop w:val="0"/>
                  <w:marBottom w:val="0"/>
                  <w:divBdr>
                    <w:top w:val="none" w:sz="0" w:space="0" w:color="auto"/>
                    <w:left w:val="none" w:sz="0" w:space="0" w:color="auto"/>
                    <w:bottom w:val="single" w:sz="2" w:space="0" w:color="EAEAEA"/>
                    <w:right w:val="none" w:sz="0" w:space="0" w:color="auto"/>
                  </w:divBdr>
                  <w:divsChild>
                    <w:div w:id="1628775005">
                      <w:marLeft w:val="0"/>
                      <w:marRight w:val="0"/>
                      <w:marTop w:val="0"/>
                      <w:marBottom w:val="0"/>
                      <w:divBdr>
                        <w:top w:val="none" w:sz="0" w:space="0" w:color="auto"/>
                        <w:left w:val="none" w:sz="0" w:space="0" w:color="auto"/>
                        <w:bottom w:val="none" w:sz="0" w:space="0" w:color="auto"/>
                        <w:right w:val="none" w:sz="0" w:space="0" w:color="auto"/>
                      </w:divBdr>
                      <w:divsChild>
                        <w:div w:id="1406104413">
                          <w:marLeft w:val="0"/>
                          <w:marRight w:val="0"/>
                          <w:marTop w:val="0"/>
                          <w:marBottom w:val="0"/>
                          <w:divBdr>
                            <w:top w:val="none" w:sz="0" w:space="0" w:color="auto"/>
                            <w:left w:val="none" w:sz="0" w:space="0" w:color="auto"/>
                            <w:bottom w:val="none" w:sz="0" w:space="0" w:color="auto"/>
                            <w:right w:val="none" w:sz="0" w:space="0" w:color="auto"/>
                          </w:divBdr>
                          <w:divsChild>
                            <w:div w:id="1780375716">
                              <w:marLeft w:val="0"/>
                              <w:marRight w:val="0"/>
                              <w:marTop w:val="0"/>
                              <w:marBottom w:val="0"/>
                              <w:divBdr>
                                <w:top w:val="none" w:sz="0" w:space="0" w:color="auto"/>
                                <w:left w:val="none" w:sz="0" w:space="0" w:color="auto"/>
                                <w:bottom w:val="none" w:sz="0" w:space="0" w:color="auto"/>
                                <w:right w:val="none" w:sz="0" w:space="0" w:color="auto"/>
                              </w:divBdr>
                            </w:div>
                            <w:div w:id="722869322">
                              <w:marLeft w:val="0"/>
                              <w:marRight w:val="0"/>
                              <w:marTop w:val="0"/>
                              <w:marBottom w:val="0"/>
                              <w:divBdr>
                                <w:top w:val="none" w:sz="0" w:space="0" w:color="auto"/>
                                <w:left w:val="none" w:sz="0" w:space="0" w:color="auto"/>
                                <w:bottom w:val="none" w:sz="0" w:space="0" w:color="auto"/>
                                <w:right w:val="none" w:sz="0" w:space="0" w:color="auto"/>
                              </w:divBdr>
                            </w:div>
                          </w:divsChild>
                        </w:div>
                        <w:div w:id="128013183">
                          <w:marLeft w:val="0"/>
                          <w:marRight w:val="0"/>
                          <w:marTop w:val="0"/>
                          <w:marBottom w:val="0"/>
                          <w:divBdr>
                            <w:top w:val="none" w:sz="0" w:space="0" w:color="auto"/>
                            <w:left w:val="none" w:sz="0" w:space="0" w:color="auto"/>
                            <w:bottom w:val="none" w:sz="0" w:space="0" w:color="auto"/>
                            <w:right w:val="none" w:sz="0" w:space="0" w:color="auto"/>
                          </w:divBdr>
                          <w:divsChild>
                            <w:div w:id="130110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378656">
                  <w:marLeft w:val="0"/>
                  <w:marRight w:val="0"/>
                  <w:marTop w:val="0"/>
                  <w:marBottom w:val="0"/>
                  <w:divBdr>
                    <w:top w:val="none" w:sz="0" w:space="0" w:color="auto"/>
                    <w:left w:val="none" w:sz="0" w:space="0" w:color="auto"/>
                    <w:bottom w:val="single" w:sz="2" w:space="0" w:color="EAEAEA"/>
                    <w:right w:val="none" w:sz="0" w:space="0" w:color="auto"/>
                  </w:divBdr>
                  <w:divsChild>
                    <w:div w:id="1098674111">
                      <w:marLeft w:val="0"/>
                      <w:marRight w:val="0"/>
                      <w:marTop w:val="0"/>
                      <w:marBottom w:val="0"/>
                      <w:divBdr>
                        <w:top w:val="none" w:sz="0" w:space="0" w:color="auto"/>
                        <w:left w:val="none" w:sz="0" w:space="0" w:color="auto"/>
                        <w:bottom w:val="none" w:sz="0" w:space="0" w:color="auto"/>
                        <w:right w:val="none" w:sz="0" w:space="0" w:color="auto"/>
                      </w:divBdr>
                      <w:divsChild>
                        <w:div w:id="1526869796">
                          <w:marLeft w:val="0"/>
                          <w:marRight w:val="0"/>
                          <w:marTop w:val="0"/>
                          <w:marBottom w:val="0"/>
                          <w:divBdr>
                            <w:top w:val="none" w:sz="0" w:space="0" w:color="auto"/>
                            <w:left w:val="none" w:sz="0" w:space="0" w:color="auto"/>
                            <w:bottom w:val="none" w:sz="0" w:space="0" w:color="auto"/>
                            <w:right w:val="none" w:sz="0" w:space="0" w:color="auto"/>
                          </w:divBdr>
                          <w:divsChild>
                            <w:div w:id="1203858425">
                              <w:marLeft w:val="0"/>
                              <w:marRight w:val="0"/>
                              <w:marTop w:val="0"/>
                              <w:marBottom w:val="0"/>
                              <w:divBdr>
                                <w:top w:val="none" w:sz="0" w:space="0" w:color="auto"/>
                                <w:left w:val="none" w:sz="0" w:space="0" w:color="auto"/>
                                <w:bottom w:val="none" w:sz="0" w:space="0" w:color="auto"/>
                                <w:right w:val="none" w:sz="0" w:space="0" w:color="auto"/>
                              </w:divBdr>
                            </w:div>
                            <w:div w:id="1373192672">
                              <w:marLeft w:val="0"/>
                              <w:marRight w:val="0"/>
                              <w:marTop w:val="0"/>
                              <w:marBottom w:val="0"/>
                              <w:divBdr>
                                <w:top w:val="none" w:sz="0" w:space="0" w:color="auto"/>
                                <w:left w:val="none" w:sz="0" w:space="0" w:color="auto"/>
                                <w:bottom w:val="none" w:sz="0" w:space="0" w:color="auto"/>
                                <w:right w:val="none" w:sz="0" w:space="0" w:color="auto"/>
                              </w:divBdr>
                            </w:div>
                          </w:divsChild>
                        </w:div>
                        <w:div w:id="1350520552">
                          <w:marLeft w:val="0"/>
                          <w:marRight w:val="0"/>
                          <w:marTop w:val="0"/>
                          <w:marBottom w:val="0"/>
                          <w:divBdr>
                            <w:top w:val="none" w:sz="0" w:space="0" w:color="auto"/>
                            <w:left w:val="none" w:sz="0" w:space="0" w:color="auto"/>
                            <w:bottom w:val="none" w:sz="0" w:space="0" w:color="auto"/>
                            <w:right w:val="none" w:sz="0" w:space="0" w:color="auto"/>
                          </w:divBdr>
                          <w:divsChild>
                            <w:div w:id="77964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597114">
                  <w:marLeft w:val="0"/>
                  <w:marRight w:val="0"/>
                  <w:marTop w:val="0"/>
                  <w:marBottom w:val="0"/>
                  <w:divBdr>
                    <w:top w:val="none" w:sz="0" w:space="0" w:color="auto"/>
                    <w:left w:val="none" w:sz="0" w:space="0" w:color="auto"/>
                    <w:bottom w:val="single" w:sz="2" w:space="0" w:color="EAEAEA"/>
                    <w:right w:val="none" w:sz="0" w:space="0" w:color="auto"/>
                  </w:divBdr>
                  <w:divsChild>
                    <w:div w:id="1456753588">
                      <w:marLeft w:val="0"/>
                      <w:marRight w:val="0"/>
                      <w:marTop w:val="0"/>
                      <w:marBottom w:val="0"/>
                      <w:divBdr>
                        <w:top w:val="none" w:sz="0" w:space="0" w:color="auto"/>
                        <w:left w:val="none" w:sz="0" w:space="0" w:color="auto"/>
                        <w:bottom w:val="none" w:sz="0" w:space="0" w:color="auto"/>
                        <w:right w:val="none" w:sz="0" w:space="0" w:color="auto"/>
                      </w:divBdr>
                      <w:divsChild>
                        <w:div w:id="272907292">
                          <w:marLeft w:val="0"/>
                          <w:marRight w:val="0"/>
                          <w:marTop w:val="0"/>
                          <w:marBottom w:val="0"/>
                          <w:divBdr>
                            <w:top w:val="none" w:sz="0" w:space="0" w:color="auto"/>
                            <w:left w:val="none" w:sz="0" w:space="0" w:color="auto"/>
                            <w:bottom w:val="none" w:sz="0" w:space="0" w:color="auto"/>
                            <w:right w:val="none" w:sz="0" w:space="0" w:color="auto"/>
                          </w:divBdr>
                          <w:divsChild>
                            <w:div w:id="733506842">
                              <w:marLeft w:val="0"/>
                              <w:marRight w:val="0"/>
                              <w:marTop w:val="0"/>
                              <w:marBottom w:val="0"/>
                              <w:divBdr>
                                <w:top w:val="none" w:sz="0" w:space="0" w:color="auto"/>
                                <w:left w:val="none" w:sz="0" w:space="0" w:color="auto"/>
                                <w:bottom w:val="none" w:sz="0" w:space="0" w:color="auto"/>
                                <w:right w:val="none" w:sz="0" w:space="0" w:color="auto"/>
                              </w:divBdr>
                            </w:div>
                            <w:div w:id="840461840">
                              <w:marLeft w:val="0"/>
                              <w:marRight w:val="0"/>
                              <w:marTop w:val="0"/>
                              <w:marBottom w:val="0"/>
                              <w:divBdr>
                                <w:top w:val="none" w:sz="0" w:space="0" w:color="auto"/>
                                <w:left w:val="none" w:sz="0" w:space="0" w:color="auto"/>
                                <w:bottom w:val="none" w:sz="0" w:space="0" w:color="auto"/>
                                <w:right w:val="none" w:sz="0" w:space="0" w:color="auto"/>
                              </w:divBdr>
                            </w:div>
                          </w:divsChild>
                        </w:div>
                        <w:div w:id="1762263693">
                          <w:marLeft w:val="0"/>
                          <w:marRight w:val="0"/>
                          <w:marTop w:val="0"/>
                          <w:marBottom w:val="0"/>
                          <w:divBdr>
                            <w:top w:val="none" w:sz="0" w:space="0" w:color="auto"/>
                            <w:left w:val="none" w:sz="0" w:space="0" w:color="auto"/>
                            <w:bottom w:val="none" w:sz="0" w:space="0" w:color="auto"/>
                            <w:right w:val="none" w:sz="0" w:space="0" w:color="auto"/>
                          </w:divBdr>
                          <w:divsChild>
                            <w:div w:id="85650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944009">
                  <w:marLeft w:val="0"/>
                  <w:marRight w:val="0"/>
                  <w:marTop w:val="0"/>
                  <w:marBottom w:val="0"/>
                  <w:divBdr>
                    <w:top w:val="none" w:sz="0" w:space="0" w:color="auto"/>
                    <w:left w:val="none" w:sz="0" w:space="0" w:color="auto"/>
                    <w:bottom w:val="single" w:sz="2" w:space="0" w:color="EAEAEA"/>
                    <w:right w:val="none" w:sz="0" w:space="0" w:color="auto"/>
                  </w:divBdr>
                  <w:divsChild>
                    <w:div w:id="1884632921">
                      <w:marLeft w:val="0"/>
                      <w:marRight w:val="0"/>
                      <w:marTop w:val="0"/>
                      <w:marBottom w:val="0"/>
                      <w:divBdr>
                        <w:top w:val="none" w:sz="0" w:space="0" w:color="auto"/>
                        <w:left w:val="none" w:sz="0" w:space="0" w:color="auto"/>
                        <w:bottom w:val="none" w:sz="0" w:space="0" w:color="auto"/>
                        <w:right w:val="none" w:sz="0" w:space="0" w:color="auto"/>
                      </w:divBdr>
                      <w:divsChild>
                        <w:div w:id="1147043549">
                          <w:marLeft w:val="0"/>
                          <w:marRight w:val="0"/>
                          <w:marTop w:val="0"/>
                          <w:marBottom w:val="0"/>
                          <w:divBdr>
                            <w:top w:val="none" w:sz="0" w:space="0" w:color="auto"/>
                            <w:left w:val="none" w:sz="0" w:space="0" w:color="auto"/>
                            <w:bottom w:val="none" w:sz="0" w:space="0" w:color="auto"/>
                            <w:right w:val="none" w:sz="0" w:space="0" w:color="auto"/>
                          </w:divBdr>
                          <w:divsChild>
                            <w:div w:id="1134252347">
                              <w:marLeft w:val="0"/>
                              <w:marRight w:val="0"/>
                              <w:marTop w:val="0"/>
                              <w:marBottom w:val="0"/>
                              <w:divBdr>
                                <w:top w:val="none" w:sz="0" w:space="0" w:color="auto"/>
                                <w:left w:val="none" w:sz="0" w:space="0" w:color="auto"/>
                                <w:bottom w:val="none" w:sz="0" w:space="0" w:color="auto"/>
                                <w:right w:val="none" w:sz="0" w:space="0" w:color="auto"/>
                              </w:divBdr>
                            </w:div>
                            <w:div w:id="1808162841">
                              <w:marLeft w:val="0"/>
                              <w:marRight w:val="0"/>
                              <w:marTop w:val="0"/>
                              <w:marBottom w:val="0"/>
                              <w:divBdr>
                                <w:top w:val="none" w:sz="0" w:space="0" w:color="auto"/>
                                <w:left w:val="none" w:sz="0" w:space="0" w:color="auto"/>
                                <w:bottom w:val="none" w:sz="0" w:space="0" w:color="auto"/>
                                <w:right w:val="none" w:sz="0" w:space="0" w:color="auto"/>
                              </w:divBdr>
                            </w:div>
                          </w:divsChild>
                        </w:div>
                        <w:div w:id="368334443">
                          <w:marLeft w:val="0"/>
                          <w:marRight w:val="0"/>
                          <w:marTop w:val="0"/>
                          <w:marBottom w:val="0"/>
                          <w:divBdr>
                            <w:top w:val="none" w:sz="0" w:space="0" w:color="auto"/>
                            <w:left w:val="none" w:sz="0" w:space="0" w:color="auto"/>
                            <w:bottom w:val="none" w:sz="0" w:space="0" w:color="auto"/>
                            <w:right w:val="none" w:sz="0" w:space="0" w:color="auto"/>
                          </w:divBdr>
                          <w:divsChild>
                            <w:div w:id="82427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865110">
                  <w:marLeft w:val="0"/>
                  <w:marRight w:val="0"/>
                  <w:marTop w:val="0"/>
                  <w:marBottom w:val="0"/>
                  <w:divBdr>
                    <w:top w:val="none" w:sz="0" w:space="0" w:color="auto"/>
                    <w:left w:val="none" w:sz="0" w:space="0" w:color="auto"/>
                    <w:bottom w:val="single" w:sz="2" w:space="0" w:color="EAEAEA"/>
                    <w:right w:val="none" w:sz="0" w:space="0" w:color="auto"/>
                  </w:divBdr>
                  <w:divsChild>
                    <w:div w:id="874460385">
                      <w:marLeft w:val="0"/>
                      <w:marRight w:val="0"/>
                      <w:marTop w:val="0"/>
                      <w:marBottom w:val="0"/>
                      <w:divBdr>
                        <w:top w:val="none" w:sz="0" w:space="0" w:color="auto"/>
                        <w:left w:val="none" w:sz="0" w:space="0" w:color="auto"/>
                        <w:bottom w:val="none" w:sz="0" w:space="0" w:color="auto"/>
                        <w:right w:val="none" w:sz="0" w:space="0" w:color="auto"/>
                      </w:divBdr>
                      <w:divsChild>
                        <w:div w:id="56322555">
                          <w:marLeft w:val="0"/>
                          <w:marRight w:val="0"/>
                          <w:marTop w:val="0"/>
                          <w:marBottom w:val="0"/>
                          <w:divBdr>
                            <w:top w:val="none" w:sz="0" w:space="0" w:color="auto"/>
                            <w:left w:val="none" w:sz="0" w:space="0" w:color="auto"/>
                            <w:bottom w:val="none" w:sz="0" w:space="0" w:color="auto"/>
                            <w:right w:val="none" w:sz="0" w:space="0" w:color="auto"/>
                          </w:divBdr>
                          <w:divsChild>
                            <w:div w:id="356004570">
                              <w:marLeft w:val="0"/>
                              <w:marRight w:val="0"/>
                              <w:marTop w:val="0"/>
                              <w:marBottom w:val="0"/>
                              <w:divBdr>
                                <w:top w:val="none" w:sz="0" w:space="0" w:color="auto"/>
                                <w:left w:val="none" w:sz="0" w:space="0" w:color="auto"/>
                                <w:bottom w:val="none" w:sz="0" w:space="0" w:color="auto"/>
                                <w:right w:val="none" w:sz="0" w:space="0" w:color="auto"/>
                              </w:divBdr>
                            </w:div>
                            <w:div w:id="2058119886">
                              <w:marLeft w:val="0"/>
                              <w:marRight w:val="0"/>
                              <w:marTop w:val="0"/>
                              <w:marBottom w:val="0"/>
                              <w:divBdr>
                                <w:top w:val="none" w:sz="0" w:space="0" w:color="auto"/>
                                <w:left w:val="none" w:sz="0" w:space="0" w:color="auto"/>
                                <w:bottom w:val="none" w:sz="0" w:space="0" w:color="auto"/>
                                <w:right w:val="none" w:sz="0" w:space="0" w:color="auto"/>
                              </w:divBdr>
                            </w:div>
                          </w:divsChild>
                        </w:div>
                        <w:div w:id="392512027">
                          <w:marLeft w:val="0"/>
                          <w:marRight w:val="0"/>
                          <w:marTop w:val="0"/>
                          <w:marBottom w:val="0"/>
                          <w:divBdr>
                            <w:top w:val="none" w:sz="0" w:space="0" w:color="auto"/>
                            <w:left w:val="none" w:sz="0" w:space="0" w:color="auto"/>
                            <w:bottom w:val="none" w:sz="0" w:space="0" w:color="auto"/>
                            <w:right w:val="none" w:sz="0" w:space="0" w:color="auto"/>
                          </w:divBdr>
                          <w:divsChild>
                            <w:div w:id="8088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91126">
                  <w:marLeft w:val="0"/>
                  <w:marRight w:val="0"/>
                  <w:marTop w:val="0"/>
                  <w:marBottom w:val="0"/>
                  <w:divBdr>
                    <w:top w:val="none" w:sz="0" w:space="0" w:color="auto"/>
                    <w:left w:val="none" w:sz="0" w:space="0" w:color="auto"/>
                    <w:bottom w:val="single" w:sz="2" w:space="0" w:color="EAEAEA"/>
                    <w:right w:val="none" w:sz="0" w:space="0" w:color="auto"/>
                  </w:divBdr>
                  <w:divsChild>
                    <w:div w:id="404111475">
                      <w:marLeft w:val="0"/>
                      <w:marRight w:val="0"/>
                      <w:marTop w:val="0"/>
                      <w:marBottom w:val="0"/>
                      <w:divBdr>
                        <w:top w:val="none" w:sz="0" w:space="0" w:color="auto"/>
                        <w:left w:val="none" w:sz="0" w:space="0" w:color="auto"/>
                        <w:bottom w:val="none" w:sz="0" w:space="0" w:color="auto"/>
                        <w:right w:val="none" w:sz="0" w:space="0" w:color="auto"/>
                      </w:divBdr>
                      <w:divsChild>
                        <w:div w:id="132716329">
                          <w:marLeft w:val="0"/>
                          <w:marRight w:val="0"/>
                          <w:marTop w:val="0"/>
                          <w:marBottom w:val="0"/>
                          <w:divBdr>
                            <w:top w:val="none" w:sz="0" w:space="0" w:color="auto"/>
                            <w:left w:val="none" w:sz="0" w:space="0" w:color="auto"/>
                            <w:bottom w:val="none" w:sz="0" w:space="0" w:color="auto"/>
                            <w:right w:val="none" w:sz="0" w:space="0" w:color="auto"/>
                          </w:divBdr>
                          <w:divsChild>
                            <w:div w:id="1872574219">
                              <w:marLeft w:val="0"/>
                              <w:marRight w:val="0"/>
                              <w:marTop w:val="0"/>
                              <w:marBottom w:val="0"/>
                              <w:divBdr>
                                <w:top w:val="none" w:sz="0" w:space="0" w:color="auto"/>
                                <w:left w:val="none" w:sz="0" w:space="0" w:color="auto"/>
                                <w:bottom w:val="none" w:sz="0" w:space="0" w:color="auto"/>
                                <w:right w:val="none" w:sz="0" w:space="0" w:color="auto"/>
                              </w:divBdr>
                            </w:div>
                            <w:div w:id="1000962120">
                              <w:marLeft w:val="0"/>
                              <w:marRight w:val="0"/>
                              <w:marTop w:val="0"/>
                              <w:marBottom w:val="0"/>
                              <w:divBdr>
                                <w:top w:val="none" w:sz="0" w:space="0" w:color="auto"/>
                                <w:left w:val="none" w:sz="0" w:space="0" w:color="auto"/>
                                <w:bottom w:val="none" w:sz="0" w:space="0" w:color="auto"/>
                                <w:right w:val="none" w:sz="0" w:space="0" w:color="auto"/>
                              </w:divBdr>
                            </w:div>
                          </w:divsChild>
                        </w:div>
                        <w:div w:id="2059553110">
                          <w:marLeft w:val="0"/>
                          <w:marRight w:val="0"/>
                          <w:marTop w:val="0"/>
                          <w:marBottom w:val="0"/>
                          <w:divBdr>
                            <w:top w:val="none" w:sz="0" w:space="0" w:color="auto"/>
                            <w:left w:val="none" w:sz="0" w:space="0" w:color="auto"/>
                            <w:bottom w:val="none" w:sz="0" w:space="0" w:color="auto"/>
                            <w:right w:val="none" w:sz="0" w:space="0" w:color="auto"/>
                          </w:divBdr>
                          <w:divsChild>
                            <w:div w:id="124756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608560">
                  <w:marLeft w:val="0"/>
                  <w:marRight w:val="0"/>
                  <w:marTop w:val="0"/>
                  <w:marBottom w:val="0"/>
                  <w:divBdr>
                    <w:top w:val="none" w:sz="0" w:space="0" w:color="auto"/>
                    <w:left w:val="none" w:sz="0" w:space="0" w:color="auto"/>
                    <w:bottom w:val="single" w:sz="2" w:space="0" w:color="EAEAEA"/>
                    <w:right w:val="none" w:sz="0" w:space="0" w:color="auto"/>
                  </w:divBdr>
                  <w:divsChild>
                    <w:div w:id="151601983">
                      <w:marLeft w:val="0"/>
                      <w:marRight w:val="0"/>
                      <w:marTop w:val="0"/>
                      <w:marBottom w:val="0"/>
                      <w:divBdr>
                        <w:top w:val="none" w:sz="0" w:space="0" w:color="auto"/>
                        <w:left w:val="none" w:sz="0" w:space="0" w:color="auto"/>
                        <w:bottom w:val="none" w:sz="0" w:space="0" w:color="auto"/>
                        <w:right w:val="none" w:sz="0" w:space="0" w:color="auto"/>
                      </w:divBdr>
                      <w:divsChild>
                        <w:div w:id="1400790343">
                          <w:marLeft w:val="0"/>
                          <w:marRight w:val="0"/>
                          <w:marTop w:val="0"/>
                          <w:marBottom w:val="0"/>
                          <w:divBdr>
                            <w:top w:val="none" w:sz="0" w:space="0" w:color="auto"/>
                            <w:left w:val="none" w:sz="0" w:space="0" w:color="auto"/>
                            <w:bottom w:val="none" w:sz="0" w:space="0" w:color="auto"/>
                            <w:right w:val="none" w:sz="0" w:space="0" w:color="auto"/>
                          </w:divBdr>
                          <w:divsChild>
                            <w:div w:id="1239285873">
                              <w:marLeft w:val="0"/>
                              <w:marRight w:val="0"/>
                              <w:marTop w:val="0"/>
                              <w:marBottom w:val="0"/>
                              <w:divBdr>
                                <w:top w:val="none" w:sz="0" w:space="0" w:color="auto"/>
                                <w:left w:val="none" w:sz="0" w:space="0" w:color="auto"/>
                                <w:bottom w:val="none" w:sz="0" w:space="0" w:color="auto"/>
                                <w:right w:val="none" w:sz="0" w:space="0" w:color="auto"/>
                              </w:divBdr>
                            </w:div>
                            <w:div w:id="1868173275">
                              <w:marLeft w:val="0"/>
                              <w:marRight w:val="0"/>
                              <w:marTop w:val="0"/>
                              <w:marBottom w:val="0"/>
                              <w:divBdr>
                                <w:top w:val="none" w:sz="0" w:space="0" w:color="auto"/>
                                <w:left w:val="none" w:sz="0" w:space="0" w:color="auto"/>
                                <w:bottom w:val="none" w:sz="0" w:space="0" w:color="auto"/>
                                <w:right w:val="none" w:sz="0" w:space="0" w:color="auto"/>
                              </w:divBdr>
                            </w:div>
                          </w:divsChild>
                        </w:div>
                        <w:div w:id="1029720710">
                          <w:marLeft w:val="0"/>
                          <w:marRight w:val="0"/>
                          <w:marTop w:val="0"/>
                          <w:marBottom w:val="0"/>
                          <w:divBdr>
                            <w:top w:val="none" w:sz="0" w:space="0" w:color="auto"/>
                            <w:left w:val="none" w:sz="0" w:space="0" w:color="auto"/>
                            <w:bottom w:val="none" w:sz="0" w:space="0" w:color="auto"/>
                            <w:right w:val="none" w:sz="0" w:space="0" w:color="auto"/>
                          </w:divBdr>
                          <w:divsChild>
                            <w:div w:id="23019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794961">
                  <w:marLeft w:val="0"/>
                  <w:marRight w:val="0"/>
                  <w:marTop w:val="0"/>
                  <w:marBottom w:val="0"/>
                  <w:divBdr>
                    <w:top w:val="none" w:sz="0" w:space="0" w:color="auto"/>
                    <w:left w:val="none" w:sz="0" w:space="0" w:color="auto"/>
                    <w:bottom w:val="single" w:sz="2" w:space="0" w:color="EAEAEA"/>
                    <w:right w:val="none" w:sz="0" w:space="0" w:color="auto"/>
                  </w:divBdr>
                  <w:divsChild>
                    <w:div w:id="1611742788">
                      <w:marLeft w:val="0"/>
                      <w:marRight w:val="0"/>
                      <w:marTop w:val="0"/>
                      <w:marBottom w:val="0"/>
                      <w:divBdr>
                        <w:top w:val="none" w:sz="0" w:space="0" w:color="auto"/>
                        <w:left w:val="none" w:sz="0" w:space="0" w:color="auto"/>
                        <w:bottom w:val="none" w:sz="0" w:space="0" w:color="auto"/>
                        <w:right w:val="none" w:sz="0" w:space="0" w:color="auto"/>
                      </w:divBdr>
                      <w:divsChild>
                        <w:div w:id="831028524">
                          <w:marLeft w:val="0"/>
                          <w:marRight w:val="0"/>
                          <w:marTop w:val="0"/>
                          <w:marBottom w:val="0"/>
                          <w:divBdr>
                            <w:top w:val="none" w:sz="0" w:space="0" w:color="auto"/>
                            <w:left w:val="none" w:sz="0" w:space="0" w:color="auto"/>
                            <w:bottom w:val="none" w:sz="0" w:space="0" w:color="auto"/>
                            <w:right w:val="none" w:sz="0" w:space="0" w:color="auto"/>
                          </w:divBdr>
                          <w:divsChild>
                            <w:div w:id="1423643922">
                              <w:marLeft w:val="0"/>
                              <w:marRight w:val="0"/>
                              <w:marTop w:val="0"/>
                              <w:marBottom w:val="0"/>
                              <w:divBdr>
                                <w:top w:val="none" w:sz="0" w:space="0" w:color="auto"/>
                                <w:left w:val="none" w:sz="0" w:space="0" w:color="auto"/>
                                <w:bottom w:val="none" w:sz="0" w:space="0" w:color="auto"/>
                                <w:right w:val="none" w:sz="0" w:space="0" w:color="auto"/>
                              </w:divBdr>
                            </w:div>
                            <w:div w:id="1766993084">
                              <w:marLeft w:val="0"/>
                              <w:marRight w:val="0"/>
                              <w:marTop w:val="0"/>
                              <w:marBottom w:val="0"/>
                              <w:divBdr>
                                <w:top w:val="none" w:sz="0" w:space="0" w:color="auto"/>
                                <w:left w:val="none" w:sz="0" w:space="0" w:color="auto"/>
                                <w:bottom w:val="none" w:sz="0" w:space="0" w:color="auto"/>
                                <w:right w:val="none" w:sz="0" w:space="0" w:color="auto"/>
                              </w:divBdr>
                            </w:div>
                          </w:divsChild>
                        </w:div>
                        <w:div w:id="952321949">
                          <w:marLeft w:val="0"/>
                          <w:marRight w:val="0"/>
                          <w:marTop w:val="0"/>
                          <w:marBottom w:val="0"/>
                          <w:divBdr>
                            <w:top w:val="none" w:sz="0" w:space="0" w:color="auto"/>
                            <w:left w:val="none" w:sz="0" w:space="0" w:color="auto"/>
                            <w:bottom w:val="none" w:sz="0" w:space="0" w:color="auto"/>
                            <w:right w:val="none" w:sz="0" w:space="0" w:color="auto"/>
                          </w:divBdr>
                          <w:divsChild>
                            <w:div w:id="39494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477239">
                  <w:marLeft w:val="0"/>
                  <w:marRight w:val="0"/>
                  <w:marTop w:val="0"/>
                  <w:marBottom w:val="0"/>
                  <w:divBdr>
                    <w:top w:val="none" w:sz="0" w:space="0" w:color="auto"/>
                    <w:left w:val="none" w:sz="0" w:space="0" w:color="auto"/>
                    <w:bottom w:val="single" w:sz="2" w:space="0" w:color="EAEAEA"/>
                    <w:right w:val="none" w:sz="0" w:space="0" w:color="auto"/>
                  </w:divBdr>
                  <w:divsChild>
                    <w:div w:id="1600915455">
                      <w:marLeft w:val="0"/>
                      <w:marRight w:val="0"/>
                      <w:marTop w:val="0"/>
                      <w:marBottom w:val="0"/>
                      <w:divBdr>
                        <w:top w:val="none" w:sz="0" w:space="0" w:color="auto"/>
                        <w:left w:val="none" w:sz="0" w:space="0" w:color="auto"/>
                        <w:bottom w:val="none" w:sz="0" w:space="0" w:color="auto"/>
                        <w:right w:val="none" w:sz="0" w:space="0" w:color="auto"/>
                      </w:divBdr>
                      <w:divsChild>
                        <w:div w:id="1979647646">
                          <w:marLeft w:val="0"/>
                          <w:marRight w:val="0"/>
                          <w:marTop w:val="0"/>
                          <w:marBottom w:val="0"/>
                          <w:divBdr>
                            <w:top w:val="none" w:sz="0" w:space="0" w:color="auto"/>
                            <w:left w:val="none" w:sz="0" w:space="0" w:color="auto"/>
                            <w:bottom w:val="none" w:sz="0" w:space="0" w:color="auto"/>
                            <w:right w:val="none" w:sz="0" w:space="0" w:color="auto"/>
                          </w:divBdr>
                          <w:divsChild>
                            <w:div w:id="1740202732">
                              <w:marLeft w:val="0"/>
                              <w:marRight w:val="0"/>
                              <w:marTop w:val="0"/>
                              <w:marBottom w:val="0"/>
                              <w:divBdr>
                                <w:top w:val="none" w:sz="0" w:space="0" w:color="auto"/>
                                <w:left w:val="none" w:sz="0" w:space="0" w:color="auto"/>
                                <w:bottom w:val="none" w:sz="0" w:space="0" w:color="auto"/>
                                <w:right w:val="none" w:sz="0" w:space="0" w:color="auto"/>
                              </w:divBdr>
                            </w:div>
                            <w:div w:id="701368744">
                              <w:marLeft w:val="0"/>
                              <w:marRight w:val="0"/>
                              <w:marTop w:val="0"/>
                              <w:marBottom w:val="0"/>
                              <w:divBdr>
                                <w:top w:val="none" w:sz="0" w:space="0" w:color="auto"/>
                                <w:left w:val="none" w:sz="0" w:space="0" w:color="auto"/>
                                <w:bottom w:val="none" w:sz="0" w:space="0" w:color="auto"/>
                                <w:right w:val="none" w:sz="0" w:space="0" w:color="auto"/>
                              </w:divBdr>
                            </w:div>
                          </w:divsChild>
                        </w:div>
                        <w:div w:id="747769492">
                          <w:marLeft w:val="0"/>
                          <w:marRight w:val="0"/>
                          <w:marTop w:val="0"/>
                          <w:marBottom w:val="0"/>
                          <w:divBdr>
                            <w:top w:val="none" w:sz="0" w:space="0" w:color="auto"/>
                            <w:left w:val="none" w:sz="0" w:space="0" w:color="auto"/>
                            <w:bottom w:val="none" w:sz="0" w:space="0" w:color="auto"/>
                            <w:right w:val="none" w:sz="0" w:space="0" w:color="auto"/>
                          </w:divBdr>
                          <w:divsChild>
                            <w:div w:id="27193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799754">
                  <w:marLeft w:val="0"/>
                  <w:marRight w:val="0"/>
                  <w:marTop w:val="0"/>
                  <w:marBottom w:val="0"/>
                  <w:divBdr>
                    <w:top w:val="none" w:sz="0" w:space="0" w:color="auto"/>
                    <w:left w:val="none" w:sz="0" w:space="0" w:color="auto"/>
                    <w:bottom w:val="single" w:sz="2" w:space="0" w:color="EAEAEA"/>
                    <w:right w:val="none" w:sz="0" w:space="0" w:color="auto"/>
                  </w:divBdr>
                  <w:divsChild>
                    <w:div w:id="743185175">
                      <w:marLeft w:val="0"/>
                      <w:marRight w:val="0"/>
                      <w:marTop w:val="0"/>
                      <w:marBottom w:val="0"/>
                      <w:divBdr>
                        <w:top w:val="none" w:sz="0" w:space="0" w:color="auto"/>
                        <w:left w:val="none" w:sz="0" w:space="0" w:color="auto"/>
                        <w:bottom w:val="none" w:sz="0" w:space="0" w:color="auto"/>
                        <w:right w:val="none" w:sz="0" w:space="0" w:color="auto"/>
                      </w:divBdr>
                      <w:divsChild>
                        <w:div w:id="1252928880">
                          <w:marLeft w:val="0"/>
                          <w:marRight w:val="0"/>
                          <w:marTop w:val="0"/>
                          <w:marBottom w:val="0"/>
                          <w:divBdr>
                            <w:top w:val="none" w:sz="0" w:space="0" w:color="auto"/>
                            <w:left w:val="none" w:sz="0" w:space="0" w:color="auto"/>
                            <w:bottom w:val="none" w:sz="0" w:space="0" w:color="auto"/>
                            <w:right w:val="none" w:sz="0" w:space="0" w:color="auto"/>
                          </w:divBdr>
                          <w:divsChild>
                            <w:div w:id="23604813">
                              <w:marLeft w:val="0"/>
                              <w:marRight w:val="0"/>
                              <w:marTop w:val="0"/>
                              <w:marBottom w:val="0"/>
                              <w:divBdr>
                                <w:top w:val="none" w:sz="0" w:space="0" w:color="auto"/>
                                <w:left w:val="none" w:sz="0" w:space="0" w:color="auto"/>
                                <w:bottom w:val="none" w:sz="0" w:space="0" w:color="auto"/>
                                <w:right w:val="none" w:sz="0" w:space="0" w:color="auto"/>
                              </w:divBdr>
                            </w:div>
                            <w:div w:id="1403599538">
                              <w:marLeft w:val="0"/>
                              <w:marRight w:val="0"/>
                              <w:marTop w:val="0"/>
                              <w:marBottom w:val="0"/>
                              <w:divBdr>
                                <w:top w:val="none" w:sz="0" w:space="0" w:color="auto"/>
                                <w:left w:val="none" w:sz="0" w:space="0" w:color="auto"/>
                                <w:bottom w:val="none" w:sz="0" w:space="0" w:color="auto"/>
                                <w:right w:val="none" w:sz="0" w:space="0" w:color="auto"/>
                              </w:divBdr>
                            </w:div>
                          </w:divsChild>
                        </w:div>
                        <w:div w:id="841898041">
                          <w:marLeft w:val="0"/>
                          <w:marRight w:val="0"/>
                          <w:marTop w:val="0"/>
                          <w:marBottom w:val="0"/>
                          <w:divBdr>
                            <w:top w:val="none" w:sz="0" w:space="0" w:color="auto"/>
                            <w:left w:val="none" w:sz="0" w:space="0" w:color="auto"/>
                            <w:bottom w:val="none" w:sz="0" w:space="0" w:color="auto"/>
                            <w:right w:val="none" w:sz="0" w:space="0" w:color="auto"/>
                          </w:divBdr>
                          <w:divsChild>
                            <w:div w:id="181366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734241">
                  <w:marLeft w:val="0"/>
                  <w:marRight w:val="0"/>
                  <w:marTop w:val="0"/>
                  <w:marBottom w:val="0"/>
                  <w:divBdr>
                    <w:top w:val="none" w:sz="0" w:space="0" w:color="auto"/>
                    <w:left w:val="none" w:sz="0" w:space="0" w:color="auto"/>
                    <w:bottom w:val="single" w:sz="2" w:space="0" w:color="EAEAEA"/>
                    <w:right w:val="none" w:sz="0" w:space="0" w:color="auto"/>
                  </w:divBdr>
                  <w:divsChild>
                    <w:div w:id="627204155">
                      <w:marLeft w:val="0"/>
                      <w:marRight w:val="0"/>
                      <w:marTop w:val="0"/>
                      <w:marBottom w:val="0"/>
                      <w:divBdr>
                        <w:top w:val="none" w:sz="0" w:space="0" w:color="auto"/>
                        <w:left w:val="none" w:sz="0" w:space="0" w:color="auto"/>
                        <w:bottom w:val="none" w:sz="0" w:space="0" w:color="auto"/>
                        <w:right w:val="none" w:sz="0" w:space="0" w:color="auto"/>
                      </w:divBdr>
                      <w:divsChild>
                        <w:div w:id="529874340">
                          <w:marLeft w:val="0"/>
                          <w:marRight w:val="0"/>
                          <w:marTop w:val="0"/>
                          <w:marBottom w:val="0"/>
                          <w:divBdr>
                            <w:top w:val="none" w:sz="0" w:space="0" w:color="auto"/>
                            <w:left w:val="none" w:sz="0" w:space="0" w:color="auto"/>
                            <w:bottom w:val="none" w:sz="0" w:space="0" w:color="auto"/>
                            <w:right w:val="none" w:sz="0" w:space="0" w:color="auto"/>
                          </w:divBdr>
                          <w:divsChild>
                            <w:div w:id="1206484360">
                              <w:marLeft w:val="0"/>
                              <w:marRight w:val="0"/>
                              <w:marTop w:val="0"/>
                              <w:marBottom w:val="0"/>
                              <w:divBdr>
                                <w:top w:val="none" w:sz="0" w:space="0" w:color="auto"/>
                                <w:left w:val="none" w:sz="0" w:space="0" w:color="auto"/>
                                <w:bottom w:val="none" w:sz="0" w:space="0" w:color="auto"/>
                                <w:right w:val="none" w:sz="0" w:space="0" w:color="auto"/>
                              </w:divBdr>
                            </w:div>
                            <w:div w:id="1774207498">
                              <w:marLeft w:val="0"/>
                              <w:marRight w:val="0"/>
                              <w:marTop w:val="0"/>
                              <w:marBottom w:val="0"/>
                              <w:divBdr>
                                <w:top w:val="none" w:sz="0" w:space="0" w:color="auto"/>
                                <w:left w:val="none" w:sz="0" w:space="0" w:color="auto"/>
                                <w:bottom w:val="none" w:sz="0" w:space="0" w:color="auto"/>
                                <w:right w:val="none" w:sz="0" w:space="0" w:color="auto"/>
                              </w:divBdr>
                            </w:div>
                          </w:divsChild>
                        </w:div>
                        <w:div w:id="1723169778">
                          <w:marLeft w:val="0"/>
                          <w:marRight w:val="0"/>
                          <w:marTop w:val="0"/>
                          <w:marBottom w:val="0"/>
                          <w:divBdr>
                            <w:top w:val="none" w:sz="0" w:space="0" w:color="auto"/>
                            <w:left w:val="none" w:sz="0" w:space="0" w:color="auto"/>
                            <w:bottom w:val="none" w:sz="0" w:space="0" w:color="auto"/>
                            <w:right w:val="none" w:sz="0" w:space="0" w:color="auto"/>
                          </w:divBdr>
                          <w:divsChild>
                            <w:div w:id="189438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367106">
                  <w:marLeft w:val="0"/>
                  <w:marRight w:val="0"/>
                  <w:marTop w:val="0"/>
                  <w:marBottom w:val="0"/>
                  <w:divBdr>
                    <w:top w:val="none" w:sz="0" w:space="0" w:color="auto"/>
                    <w:left w:val="none" w:sz="0" w:space="0" w:color="auto"/>
                    <w:bottom w:val="single" w:sz="2" w:space="0" w:color="EAEAEA"/>
                    <w:right w:val="none" w:sz="0" w:space="0" w:color="auto"/>
                  </w:divBdr>
                  <w:divsChild>
                    <w:div w:id="687023440">
                      <w:marLeft w:val="0"/>
                      <w:marRight w:val="0"/>
                      <w:marTop w:val="0"/>
                      <w:marBottom w:val="0"/>
                      <w:divBdr>
                        <w:top w:val="none" w:sz="0" w:space="0" w:color="auto"/>
                        <w:left w:val="none" w:sz="0" w:space="0" w:color="auto"/>
                        <w:bottom w:val="none" w:sz="0" w:space="0" w:color="auto"/>
                        <w:right w:val="none" w:sz="0" w:space="0" w:color="auto"/>
                      </w:divBdr>
                      <w:divsChild>
                        <w:div w:id="1254776704">
                          <w:marLeft w:val="0"/>
                          <w:marRight w:val="0"/>
                          <w:marTop w:val="0"/>
                          <w:marBottom w:val="0"/>
                          <w:divBdr>
                            <w:top w:val="none" w:sz="0" w:space="0" w:color="auto"/>
                            <w:left w:val="none" w:sz="0" w:space="0" w:color="auto"/>
                            <w:bottom w:val="none" w:sz="0" w:space="0" w:color="auto"/>
                            <w:right w:val="none" w:sz="0" w:space="0" w:color="auto"/>
                          </w:divBdr>
                          <w:divsChild>
                            <w:div w:id="1382362083">
                              <w:marLeft w:val="0"/>
                              <w:marRight w:val="0"/>
                              <w:marTop w:val="0"/>
                              <w:marBottom w:val="0"/>
                              <w:divBdr>
                                <w:top w:val="none" w:sz="0" w:space="0" w:color="auto"/>
                                <w:left w:val="none" w:sz="0" w:space="0" w:color="auto"/>
                                <w:bottom w:val="none" w:sz="0" w:space="0" w:color="auto"/>
                                <w:right w:val="none" w:sz="0" w:space="0" w:color="auto"/>
                              </w:divBdr>
                            </w:div>
                            <w:div w:id="718287711">
                              <w:marLeft w:val="0"/>
                              <w:marRight w:val="0"/>
                              <w:marTop w:val="0"/>
                              <w:marBottom w:val="0"/>
                              <w:divBdr>
                                <w:top w:val="none" w:sz="0" w:space="0" w:color="auto"/>
                                <w:left w:val="none" w:sz="0" w:space="0" w:color="auto"/>
                                <w:bottom w:val="none" w:sz="0" w:space="0" w:color="auto"/>
                                <w:right w:val="none" w:sz="0" w:space="0" w:color="auto"/>
                              </w:divBdr>
                            </w:div>
                          </w:divsChild>
                        </w:div>
                        <w:div w:id="1980723749">
                          <w:marLeft w:val="0"/>
                          <w:marRight w:val="0"/>
                          <w:marTop w:val="0"/>
                          <w:marBottom w:val="0"/>
                          <w:divBdr>
                            <w:top w:val="none" w:sz="0" w:space="0" w:color="auto"/>
                            <w:left w:val="none" w:sz="0" w:space="0" w:color="auto"/>
                            <w:bottom w:val="none" w:sz="0" w:space="0" w:color="auto"/>
                            <w:right w:val="none" w:sz="0" w:space="0" w:color="auto"/>
                          </w:divBdr>
                          <w:divsChild>
                            <w:div w:id="19211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755236">
                  <w:marLeft w:val="0"/>
                  <w:marRight w:val="0"/>
                  <w:marTop w:val="0"/>
                  <w:marBottom w:val="0"/>
                  <w:divBdr>
                    <w:top w:val="none" w:sz="0" w:space="0" w:color="auto"/>
                    <w:left w:val="none" w:sz="0" w:space="0" w:color="auto"/>
                    <w:bottom w:val="single" w:sz="2" w:space="0" w:color="EAEAEA"/>
                    <w:right w:val="none" w:sz="0" w:space="0" w:color="auto"/>
                  </w:divBdr>
                  <w:divsChild>
                    <w:div w:id="1755979507">
                      <w:marLeft w:val="0"/>
                      <w:marRight w:val="0"/>
                      <w:marTop w:val="0"/>
                      <w:marBottom w:val="0"/>
                      <w:divBdr>
                        <w:top w:val="none" w:sz="0" w:space="0" w:color="auto"/>
                        <w:left w:val="none" w:sz="0" w:space="0" w:color="auto"/>
                        <w:bottom w:val="none" w:sz="0" w:space="0" w:color="auto"/>
                        <w:right w:val="none" w:sz="0" w:space="0" w:color="auto"/>
                      </w:divBdr>
                      <w:divsChild>
                        <w:div w:id="993334763">
                          <w:marLeft w:val="0"/>
                          <w:marRight w:val="0"/>
                          <w:marTop w:val="0"/>
                          <w:marBottom w:val="0"/>
                          <w:divBdr>
                            <w:top w:val="none" w:sz="0" w:space="0" w:color="auto"/>
                            <w:left w:val="none" w:sz="0" w:space="0" w:color="auto"/>
                            <w:bottom w:val="none" w:sz="0" w:space="0" w:color="auto"/>
                            <w:right w:val="none" w:sz="0" w:space="0" w:color="auto"/>
                          </w:divBdr>
                          <w:divsChild>
                            <w:div w:id="2068410593">
                              <w:marLeft w:val="0"/>
                              <w:marRight w:val="0"/>
                              <w:marTop w:val="0"/>
                              <w:marBottom w:val="0"/>
                              <w:divBdr>
                                <w:top w:val="none" w:sz="0" w:space="0" w:color="auto"/>
                                <w:left w:val="none" w:sz="0" w:space="0" w:color="auto"/>
                                <w:bottom w:val="none" w:sz="0" w:space="0" w:color="auto"/>
                                <w:right w:val="none" w:sz="0" w:space="0" w:color="auto"/>
                              </w:divBdr>
                            </w:div>
                            <w:div w:id="155654467">
                              <w:marLeft w:val="0"/>
                              <w:marRight w:val="0"/>
                              <w:marTop w:val="0"/>
                              <w:marBottom w:val="0"/>
                              <w:divBdr>
                                <w:top w:val="none" w:sz="0" w:space="0" w:color="auto"/>
                                <w:left w:val="none" w:sz="0" w:space="0" w:color="auto"/>
                                <w:bottom w:val="none" w:sz="0" w:space="0" w:color="auto"/>
                                <w:right w:val="none" w:sz="0" w:space="0" w:color="auto"/>
                              </w:divBdr>
                            </w:div>
                          </w:divsChild>
                        </w:div>
                        <w:div w:id="1249577347">
                          <w:marLeft w:val="0"/>
                          <w:marRight w:val="0"/>
                          <w:marTop w:val="0"/>
                          <w:marBottom w:val="0"/>
                          <w:divBdr>
                            <w:top w:val="none" w:sz="0" w:space="0" w:color="auto"/>
                            <w:left w:val="none" w:sz="0" w:space="0" w:color="auto"/>
                            <w:bottom w:val="none" w:sz="0" w:space="0" w:color="auto"/>
                            <w:right w:val="none" w:sz="0" w:space="0" w:color="auto"/>
                          </w:divBdr>
                          <w:divsChild>
                            <w:div w:id="197331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978264">
                  <w:marLeft w:val="0"/>
                  <w:marRight w:val="0"/>
                  <w:marTop w:val="0"/>
                  <w:marBottom w:val="0"/>
                  <w:divBdr>
                    <w:top w:val="none" w:sz="0" w:space="0" w:color="auto"/>
                    <w:left w:val="none" w:sz="0" w:space="0" w:color="auto"/>
                    <w:bottom w:val="single" w:sz="2" w:space="0" w:color="EAEAEA"/>
                    <w:right w:val="none" w:sz="0" w:space="0" w:color="auto"/>
                  </w:divBdr>
                  <w:divsChild>
                    <w:div w:id="1358238468">
                      <w:marLeft w:val="0"/>
                      <w:marRight w:val="0"/>
                      <w:marTop w:val="0"/>
                      <w:marBottom w:val="0"/>
                      <w:divBdr>
                        <w:top w:val="none" w:sz="0" w:space="0" w:color="auto"/>
                        <w:left w:val="none" w:sz="0" w:space="0" w:color="auto"/>
                        <w:bottom w:val="none" w:sz="0" w:space="0" w:color="auto"/>
                        <w:right w:val="none" w:sz="0" w:space="0" w:color="auto"/>
                      </w:divBdr>
                      <w:divsChild>
                        <w:div w:id="779685048">
                          <w:marLeft w:val="0"/>
                          <w:marRight w:val="0"/>
                          <w:marTop w:val="0"/>
                          <w:marBottom w:val="0"/>
                          <w:divBdr>
                            <w:top w:val="none" w:sz="0" w:space="0" w:color="auto"/>
                            <w:left w:val="none" w:sz="0" w:space="0" w:color="auto"/>
                            <w:bottom w:val="none" w:sz="0" w:space="0" w:color="auto"/>
                            <w:right w:val="none" w:sz="0" w:space="0" w:color="auto"/>
                          </w:divBdr>
                          <w:divsChild>
                            <w:div w:id="147021798">
                              <w:marLeft w:val="0"/>
                              <w:marRight w:val="0"/>
                              <w:marTop w:val="0"/>
                              <w:marBottom w:val="0"/>
                              <w:divBdr>
                                <w:top w:val="none" w:sz="0" w:space="0" w:color="auto"/>
                                <w:left w:val="none" w:sz="0" w:space="0" w:color="auto"/>
                                <w:bottom w:val="none" w:sz="0" w:space="0" w:color="auto"/>
                                <w:right w:val="none" w:sz="0" w:space="0" w:color="auto"/>
                              </w:divBdr>
                            </w:div>
                            <w:div w:id="686565343">
                              <w:marLeft w:val="0"/>
                              <w:marRight w:val="0"/>
                              <w:marTop w:val="0"/>
                              <w:marBottom w:val="0"/>
                              <w:divBdr>
                                <w:top w:val="none" w:sz="0" w:space="0" w:color="auto"/>
                                <w:left w:val="none" w:sz="0" w:space="0" w:color="auto"/>
                                <w:bottom w:val="none" w:sz="0" w:space="0" w:color="auto"/>
                                <w:right w:val="none" w:sz="0" w:space="0" w:color="auto"/>
                              </w:divBdr>
                            </w:div>
                          </w:divsChild>
                        </w:div>
                        <w:div w:id="860508321">
                          <w:marLeft w:val="0"/>
                          <w:marRight w:val="0"/>
                          <w:marTop w:val="360"/>
                          <w:marBottom w:val="0"/>
                          <w:divBdr>
                            <w:top w:val="none" w:sz="0" w:space="0" w:color="auto"/>
                            <w:left w:val="none" w:sz="0" w:space="0" w:color="auto"/>
                            <w:bottom w:val="none" w:sz="0" w:space="0" w:color="auto"/>
                            <w:right w:val="none" w:sz="0" w:space="0" w:color="auto"/>
                          </w:divBdr>
                          <w:divsChild>
                            <w:div w:id="969867686">
                              <w:marLeft w:val="0"/>
                              <w:marRight w:val="0"/>
                              <w:marTop w:val="0"/>
                              <w:marBottom w:val="0"/>
                              <w:divBdr>
                                <w:top w:val="none" w:sz="0" w:space="0" w:color="auto"/>
                                <w:left w:val="none" w:sz="0" w:space="0" w:color="auto"/>
                                <w:bottom w:val="none" w:sz="0" w:space="0" w:color="auto"/>
                                <w:right w:val="none" w:sz="0" w:space="0" w:color="auto"/>
                              </w:divBdr>
                              <w:divsChild>
                                <w:div w:id="840043475">
                                  <w:marLeft w:val="0"/>
                                  <w:marRight w:val="0"/>
                                  <w:marTop w:val="0"/>
                                  <w:marBottom w:val="0"/>
                                  <w:divBdr>
                                    <w:top w:val="none" w:sz="0" w:space="0" w:color="auto"/>
                                    <w:left w:val="none" w:sz="0" w:space="0" w:color="auto"/>
                                    <w:bottom w:val="none" w:sz="0" w:space="0" w:color="auto"/>
                                    <w:right w:val="none" w:sz="0" w:space="0" w:color="auto"/>
                                  </w:divBdr>
                                  <w:divsChild>
                                    <w:div w:id="290549957">
                                      <w:marLeft w:val="0"/>
                                      <w:marRight w:val="0"/>
                                      <w:marTop w:val="0"/>
                                      <w:marBottom w:val="0"/>
                                      <w:divBdr>
                                        <w:top w:val="none" w:sz="0" w:space="0" w:color="auto"/>
                                        <w:left w:val="none" w:sz="0" w:space="0" w:color="auto"/>
                                        <w:bottom w:val="none" w:sz="0" w:space="0" w:color="auto"/>
                                        <w:right w:val="none" w:sz="0" w:space="0" w:color="auto"/>
                                      </w:divBdr>
                                      <w:divsChild>
                                        <w:div w:id="2098480147">
                                          <w:marLeft w:val="0"/>
                                          <w:marRight w:val="0"/>
                                          <w:marTop w:val="0"/>
                                          <w:marBottom w:val="0"/>
                                          <w:divBdr>
                                            <w:top w:val="none" w:sz="0" w:space="0" w:color="auto"/>
                                            <w:left w:val="none" w:sz="0" w:space="0" w:color="auto"/>
                                            <w:bottom w:val="none" w:sz="0" w:space="0" w:color="auto"/>
                                            <w:right w:val="none" w:sz="0" w:space="0" w:color="auto"/>
                                          </w:divBdr>
                                        </w:div>
                                        <w:div w:id="872964774">
                                          <w:marLeft w:val="0"/>
                                          <w:marRight w:val="0"/>
                                          <w:marTop w:val="0"/>
                                          <w:marBottom w:val="0"/>
                                          <w:divBdr>
                                            <w:top w:val="none" w:sz="0" w:space="0" w:color="auto"/>
                                            <w:left w:val="none" w:sz="0" w:space="0" w:color="auto"/>
                                            <w:bottom w:val="none" w:sz="0" w:space="0" w:color="auto"/>
                                            <w:right w:val="none" w:sz="0" w:space="0" w:color="auto"/>
                                          </w:divBdr>
                                        </w:div>
                                      </w:divsChild>
                                    </w:div>
                                    <w:div w:id="997658920">
                                      <w:marLeft w:val="0"/>
                                      <w:marRight w:val="0"/>
                                      <w:marTop w:val="0"/>
                                      <w:marBottom w:val="0"/>
                                      <w:divBdr>
                                        <w:top w:val="none" w:sz="0" w:space="0" w:color="auto"/>
                                        <w:left w:val="none" w:sz="0" w:space="0" w:color="auto"/>
                                        <w:bottom w:val="none" w:sz="0" w:space="0" w:color="auto"/>
                                        <w:right w:val="none" w:sz="0" w:space="0" w:color="auto"/>
                                      </w:divBdr>
                                      <w:divsChild>
                                        <w:div w:id="1387146953">
                                          <w:marLeft w:val="0"/>
                                          <w:marRight w:val="0"/>
                                          <w:marTop w:val="0"/>
                                          <w:marBottom w:val="0"/>
                                          <w:divBdr>
                                            <w:top w:val="none" w:sz="0" w:space="0" w:color="auto"/>
                                            <w:left w:val="none" w:sz="0" w:space="0" w:color="auto"/>
                                            <w:bottom w:val="none" w:sz="0" w:space="0" w:color="auto"/>
                                            <w:right w:val="none" w:sz="0" w:space="0" w:color="auto"/>
                                          </w:divBdr>
                                        </w:div>
                                        <w:div w:id="1612857095">
                                          <w:marLeft w:val="0"/>
                                          <w:marRight w:val="0"/>
                                          <w:marTop w:val="60"/>
                                          <w:marBottom w:val="0"/>
                                          <w:divBdr>
                                            <w:top w:val="none" w:sz="0" w:space="0" w:color="auto"/>
                                            <w:left w:val="none" w:sz="0" w:space="0" w:color="auto"/>
                                            <w:bottom w:val="none" w:sz="0" w:space="0" w:color="auto"/>
                                            <w:right w:val="none" w:sz="0" w:space="0" w:color="auto"/>
                                          </w:divBdr>
                                        </w:div>
                                        <w:div w:id="2058774865">
                                          <w:marLeft w:val="0"/>
                                          <w:marRight w:val="0"/>
                                          <w:marTop w:val="60"/>
                                          <w:marBottom w:val="0"/>
                                          <w:divBdr>
                                            <w:top w:val="none" w:sz="0" w:space="0" w:color="auto"/>
                                            <w:left w:val="none" w:sz="0" w:space="0" w:color="auto"/>
                                            <w:bottom w:val="none" w:sz="0" w:space="0" w:color="auto"/>
                                            <w:right w:val="none" w:sz="0" w:space="0" w:color="auto"/>
                                          </w:divBdr>
                                        </w:div>
                                        <w:div w:id="211847941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1316643">
                      <w:marLeft w:val="0"/>
                      <w:marRight w:val="0"/>
                      <w:marTop w:val="0"/>
                      <w:marBottom w:val="0"/>
                      <w:divBdr>
                        <w:top w:val="none" w:sz="0" w:space="0" w:color="auto"/>
                        <w:left w:val="none" w:sz="0" w:space="0" w:color="auto"/>
                        <w:bottom w:val="none" w:sz="0" w:space="0" w:color="auto"/>
                        <w:right w:val="none" w:sz="0" w:space="0" w:color="auto"/>
                      </w:divBdr>
                      <w:divsChild>
                        <w:div w:id="1772822825">
                          <w:marLeft w:val="300"/>
                          <w:marRight w:val="300"/>
                          <w:marTop w:val="300"/>
                          <w:marBottom w:val="300"/>
                          <w:divBdr>
                            <w:top w:val="none" w:sz="0" w:space="0" w:color="auto"/>
                            <w:left w:val="none" w:sz="0" w:space="0" w:color="auto"/>
                            <w:bottom w:val="none" w:sz="0" w:space="0" w:color="auto"/>
                            <w:right w:val="none" w:sz="0" w:space="0" w:color="auto"/>
                          </w:divBdr>
                          <w:divsChild>
                            <w:div w:id="1075278345">
                              <w:marLeft w:val="0"/>
                              <w:marRight w:val="0"/>
                              <w:marTop w:val="0"/>
                              <w:marBottom w:val="0"/>
                              <w:divBdr>
                                <w:top w:val="none" w:sz="0" w:space="0" w:color="auto"/>
                                <w:left w:val="none" w:sz="0" w:space="0" w:color="auto"/>
                                <w:bottom w:val="none" w:sz="0" w:space="0" w:color="auto"/>
                                <w:right w:val="none" w:sz="0" w:space="0" w:color="auto"/>
                              </w:divBdr>
                              <w:divsChild>
                                <w:div w:id="1415396465">
                                  <w:marLeft w:val="0"/>
                                  <w:marRight w:val="0"/>
                                  <w:marTop w:val="0"/>
                                  <w:marBottom w:val="0"/>
                                  <w:divBdr>
                                    <w:top w:val="none" w:sz="0" w:space="0" w:color="auto"/>
                                    <w:left w:val="none" w:sz="0" w:space="0" w:color="auto"/>
                                    <w:bottom w:val="none" w:sz="0" w:space="0" w:color="auto"/>
                                    <w:right w:val="none" w:sz="0" w:space="0" w:color="auto"/>
                                  </w:divBdr>
                                  <w:divsChild>
                                    <w:div w:id="552738880">
                                      <w:marLeft w:val="0"/>
                                      <w:marRight w:val="0"/>
                                      <w:marTop w:val="0"/>
                                      <w:marBottom w:val="180"/>
                                      <w:divBdr>
                                        <w:top w:val="none" w:sz="0" w:space="0" w:color="auto"/>
                                        <w:left w:val="none" w:sz="0" w:space="0" w:color="auto"/>
                                        <w:bottom w:val="none" w:sz="0" w:space="0" w:color="auto"/>
                                        <w:right w:val="none" w:sz="0" w:space="0" w:color="auto"/>
                                      </w:divBdr>
                                    </w:div>
                                  </w:divsChild>
                                </w:div>
                                <w:div w:id="688945209">
                                  <w:marLeft w:val="0"/>
                                  <w:marRight w:val="0"/>
                                  <w:marTop w:val="0"/>
                                  <w:marBottom w:val="0"/>
                                  <w:divBdr>
                                    <w:top w:val="none" w:sz="0" w:space="0" w:color="auto"/>
                                    <w:left w:val="none" w:sz="0" w:space="0" w:color="auto"/>
                                    <w:bottom w:val="none" w:sz="0" w:space="0" w:color="auto"/>
                                    <w:right w:val="none" w:sz="0" w:space="0" w:color="auto"/>
                                  </w:divBdr>
                                  <w:divsChild>
                                    <w:div w:id="1369065695">
                                      <w:marLeft w:val="0"/>
                                      <w:marRight w:val="0"/>
                                      <w:marTop w:val="0"/>
                                      <w:marBottom w:val="0"/>
                                      <w:divBdr>
                                        <w:top w:val="none" w:sz="0" w:space="0" w:color="auto"/>
                                        <w:left w:val="none" w:sz="0" w:space="0" w:color="auto"/>
                                        <w:bottom w:val="none" w:sz="0" w:space="0" w:color="auto"/>
                                        <w:right w:val="none" w:sz="0" w:space="0" w:color="auto"/>
                                      </w:divBdr>
                                      <w:divsChild>
                                        <w:div w:id="829253768">
                                          <w:marLeft w:val="0"/>
                                          <w:marRight w:val="0"/>
                                          <w:marTop w:val="0"/>
                                          <w:marBottom w:val="0"/>
                                          <w:divBdr>
                                            <w:top w:val="none" w:sz="0" w:space="0" w:color="auto"/>
                                            <w:left w:val="none" w:sz="0" w:space="0" w:color="auto"/>
                                            <w:bottom w:val="none" w:sz="0" w:space="0" w:color="auto"/>
                                            <w:right w:val="none" w:sz="0" w:space="0" w:color="auto"/>
                                          </w:divBdr>
                                          <w:divsChild>
                                            <w:div w:id="159608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7952812">
                  <w:marLeft w:val="0"/>
                  <w:marRight w:val="0"/>
                  <w:marTop w:val="0"/>
                  <w:marBottom w:val="0"/>
                  <w:divBdr>
                    <w:top w:val="none" w:sz="0" w:space="0" w:color="auto"/>
                    <w:left w:val="none" w:sz="0" w:space="0" w:color="auto"/>
                    <w:bottom w:val="single" w:sz="2" w:space="0" w:color="EAEAEA"/>
                    <w:right w:val="none" w:sz="0" w:space="0" w:color="auto"/>
                  </w:divBdr>
                  <w:divsChild>
                    <w:div w:id="2088964543">
                      <w:marLeft w:val="0"/>
                      <w:marRight w:val="0"/>
                      <w:marTop w:val="0"/>
                      <w:marBottom w:val="0"/>
                      <w:divBdr>
                        <w:top w:val="none" w:sz="0" w:space="0" w:color="auto"/>
                        <w:left w:val="none" w:sz="0" w:space="0" w:color="auto"/>
                        <w:bottom w:val="none" w:sz="0" w:space="0" w:color="auto"/>
                        <w:right w:val="none" w:sz="0" w:space="0" w:color="auto"/>
                      </w:divBdr>
                      <w:divsChild>
                        <w:div w:id="566651185">
                          <w:marLeft w:val="0"/>
                          <w:marRight w:val="0"/>
                          <w:marTop w:val="0"/>
                          <w:marBottom w:val="0"/>
                          <w:divBdr>
                            <w:top w:val="none" w:sz="0" w:space="0" w:color="auto"/>
                            <w:left w:val="none" w:sz="0" w:space="0" w:color="auto"/>
                            <w:bottom w:val="none" w:sz="0" w:space="0" w:color="auto"/>
                            <w:right w:val="none" w:sz="0" w:space="0" w:color="auto"/>
                          </w:divBdr>
                          <w:divsChild>
                            <w:div w:id="2050884208">
                              <w:marLeft w:val="0"/>
                              <w:marRight w:val="0"/>
                              <w:marTop w:val="0"/>
                              <w:marBottom w:val="0"/>
                              <w:divBdr>
                                <w:top w:val="none" w:sz="0" w:space="0" w:color="auto"/>
                                <w:left w:val="none" w:sz="0" w:space="0" w:color="auto"/>
                                <w:bottom w:val="none" w:sz="0" w:space="0" w:color="auto"/>
                                <w:right w:val="none" w:sz="0" w:space="0" w:color="auto"/>
                              </w:divBdr>
                            </w:div>
                            <w:div w:id="281084472">
                              <w:marLeft w:val="0"/>
                              <w:marRight w:val="0"/>
                              <w:marTop w:val="0"/>
                              <w:marBottom w:val="0"/>
                              <w:divBdr>
                                <w:top w:val="none" w:sz="0" w:space="0" w:color="auto"/>
                                <w:left w:val="none" w:sz="0" w:space="0" w:color="auto"/>
                                <w:bottom w:val="none" w:sz="0" w:space="0" w:color="auto"/>
                                <w:right w:val="none" w:sz="0" w:space="0" w:color="auto"/>
                              </w:divBdr>
                            </w:div>
                          </w:divsChild>
                        </w:div>
                        <w:div w:id="108548315">
                          <w:marLeft w:val="0"/>
                          <w:marRight w:val="0"/>
                          <w:marTop w:val="0"/>
                          <w:marBottom w:val="0"/>
                          <w:divBdr>
                            <w:top w:val="none" w:sz="0" w:space="0" w:color="auto"/>
                            <w:left w:val="none" w:sz="0" w:space="0" w:color="auto"/>
                            <w:bottom w:val="none" w:sz="0" w:space="0" w:color="auto"/>
                            <w:right w:val="none" w:sz="0" w:space="0" w:color="auto"/>
                          </w:divBdr>
                          <w:divsChild>
                            <w:div w:id="52181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85015">
                  <w:marLeft w:val="0"/>
                  <w:marRight w:val="0"/>
                  <w:marTop w:val="0"/>
                  <w:marBottom w:val="0"/>
                  <w:divBdr>
                    <w:top w:val="none" w:sz="0" w:space="0" w:color="auto"/>
                    <w:left w:val="none" w:sz="0" w:space="0" w:color="auto"/>
                    <w:bottom w:val="single" w:sz="2" w:space="0" w:color="EAEAEA"/>
                    <w:right w:val="none" w:sz="0" w:space="0" w:color="auto"/>
                  </w:divBdr>
                  <w:divsChild>
                    <w:div w:id="195510365">
                      <w:marLeft w:val="0"/>
                      <w:marRight w:val="0"/>
                      <w:marTop w:val="0"/>
                      <w:marBottom w:val="0"/>
                      <w:divBdr>
                        <w:top w:val="none" w:sz="0" w:space="0" w:color="auto"/>
                        <w:left w:val="none" w:sz="0" w:space="0" w:color="auto"/>
                        <w:bottom w:val="none" w:sz="0" w:space="0" w:color="auto"/>
                        <w:right w:val="none" w:sz="0" w:space="0" w:color="auto"/>
                      </w:divBdr>
                      <w:divsChild>
                        <w:div w:id="1671063377">
                          <w:marLeft w:val="0"/>
                          <w:marRight w:val="0"/>
                          <w:marTop w:val="0"/>
                          <w:marBottom w:val="0"/>
                          <w:divBdr>
                            <w:top w:val="none" w:sz="0" w:space="0" w:color="auto"/>
                            <w:left w:val="none" w:sz="0" w:space="0" w:color="auto"/>
                            <w:bottom w:val="none" w:sz="0" w:space="0" w:color="auto"/>
                            <w:right w:val="none" w:sz="0" w:space="0" w:color="auto"/>
                          </w:divBdr>
                          <w:divsChild>
                            <w:div w:id="73165954">
                              <w:marLeft w:val="0"/>
                              <w:marRight w:val="0"/>
                              <w:marTop w:val="0"/>
                              <w:marBottom w:val="0"/>
                              <w:divBdr>
                                <w:top w:val="none" w:sz="0" w:space="0" w:color="auto"/>
                                <w:left w:val="none" w:sz="0" w:space="0" w:color="auto"/>
                                <w:bottom w:val="none" w:sz="0" w:space="0" w:color="auto"/>
                                <w:right w:val="none" w:sz="0" w:space="0" w:color="auto"/>
                              </w:divBdr>
                            </w:div>
                            <w:div w:id="1407534217">
                              <w:marLeft w:val="0"/>
                              <w:marRight w:val="0"/>
                              <w:marTop w:val="0"/>
                              <w:marBottom w:val="0"/>
                              <w:divBdr>
                                <w:top w:val="none" w:sz="0" w:space="0" w:color="auto"/>
                                <w:left w:val="none" w:sz="0" w:space="0" w:color="auto"/>
                                <w:bottom w:val="none" w:sz="0" w:space="0" w:color="auto"/>
                                <w:right w:val="none" w:sz="0" w:space="0" w:color="auto"/>
                              </w:divBdr>
                            </w:div>
                          </w:divsChild>
                        </w:div>
                        <w:div w:id="402684610">
                          <w:marLeft w:val="0"/>
                          <w:marRight w:val="0"/>
                          <w:marTop w:val="360"/>
                          <w:marBottom w:val="0"/>
                          <w:divBdr>
                            <w:top w:val="none" w:sz="0" w:space="0" w:color="auto"/>
                            <w:left w:val="none" w:sz="0" w:space="0" w:color="auto"/>
                            <w:bottom w:val="none" w:sz="0" w:space="0" w:color="auto"/>
                            <w:right w:val="none" w:sz="0" w:space="0" w:color="auto"/>
                          </w:divBdr>
                          <w:divsChild>
                            <w:div w:id="1012343574">
                              <w:marLeft w:val="0"/>
                              <w:marRight w:val="0"/>
                              <w:marTop w:val="0"/>
                              <w:marBottom w:val="0"/>
                              <w:divBdr>
                                <w:top w:val="none" w:sz="0" w:space="0" w:color="auto"/>
                                <w:left w:val="none" w:sz="0" w:space="0" w:color="auto"/>
                                <w:bottom w:val="none" w:sz="0" w:space="0" w:color="auto"/>
                                <w:right w:val="none" w:sz="0" w:space="0" w:color="auto"/>
                              </w:divBdr>
                              <w:divsChild>
                                <w:div w:id="1079402874">
                                  <w:marLeft w:val="0"/>
                                  <w:marRight w:val="0"/>
                                  <w:marTop w:val="0"/>
                                  <w:marBottom w:val="0"/>
                                  <w:divBdr>
                                    <w:top w:val="none" w:sz="0" w:space="0" w:color="auto"/>
                                    <w:left w:val="none" w:sz="0" w:space="0" w:color="auto"/>
                                    <w:bottom w:val="none" w:sz="0" w:space="0" w:color="auto"/>
                                    <w:right w:val="none" w:sz="0" w:space="0" w:color="auto"/>
                                  </w:divBdr>
                                  <w:divsChild>
                                    <w:div w:id="469059022">
                                      <w:marLeft w:val="0"/>
                                      <w:marRight w:val="0"/>
                                      <w:marTop w:val="0"/>
                                      <w:marBottom w:val="0"/>
                                      <w:divBdr>
                                        <w:top w:val="none" w:sz="0" w:space="0" w:color="auto"/>
                                        <w:left w:val="none" w:sz="0" w:space="0" w:color="auto"/>
                                        <w:bottom w:val="none" w:sz="0" w:space="0" w:color="auto"/>
                                        <w:right w:val="none" w:sz="0" w:space="0" w:color="auto"/>
                                      </w:divBdr>
                                      <w:divsChild>
                                        <w:div w:id="594436806">
                                          <w:marLeft w:val="0"/>
                                          <w:marRight w:val="0"/>
                                          <w:marTop w:val="0"/>
                                          <w:marBottom w:val="0"/>
                                          <w:divBdr>
                                            <w:top w:val="none" w:sz="0" w:space="0" w:color="auto"/>
                                            <w:left w:val="none" w:sz="0" w:space="0" w:color="auto"/>
                                            <w:bottom w:val="none" w:sz="0" w:space="0" w:color="auto"/>
                                            <w:right w:val="none" w:sz="0" w:space="0" w:color="auto"/>
                                          </w:divBdr>
                                        </w:div>
                                        <w:div w:id="1559130120">
                                          <w:marLeft w:val="0"/>
                                          <w:marRight w:val="0"/>
                                          <w:marTop w:val="0"/>
                                          <w:marBottom w:val="0"/>
                                          <w:divBdr>
                                            <w:top w:val="none" w:sz="0" w:space="0" w:color="auto"/>
                                            <w:left w:val="none" w:sz="0" w:space="0" w:color="auto"/>
                                            <w:bottom w:val="none" w:sz="0" w:space="0" w:color="auto"/>
                                            <w:right w:val="none" w:sz="0" w:space="0" w:color="auto"/>
                                          </w:divBdr>
                                        </w:div>
                                      </w:divsChild>
                                    </w:div>
                                    <w:div w:id="1044673616">
                                      <w:marLeft w:val="0"/>
                                      <w:marRight w:val="0"/>
                                      <w:marTop w:val="0"/>
                                      <w:marBottom w:val="0"/>
                                      <w:divBdr>
                                        <w:top w:val="none" w:sz="0" w:space="0" w:color="auto"/>
                                        <w:left w:val="none" w:sz="0" w:space="0" w:color="auto"/>
                                        <w:bottom w:val="none" w:sz="0" w:space="0" w:color="auto"/>
                                        <w:right w:val="none" w:sz="0" w:space="0" w:color="auto"/>
                                      </w:divBdr>
                                      <w:divsChild>
                                        <w:div w:id="305135992">
                                          <w:marLeft w:val="0"/>
                                          <w:marRight w:val="0"/>
                                          <w:marTop w:val="0"/>
                                          <w:marBottom w:val="0"/>
                                          <w:divBdr>
                                            <w:top w:val="none" w:sz="0" w:space="0" w:color="auto"/>
                                            <w:left w:val="none" w:sz="0" w:space="0" w:color="auto"/>
                                            <w:bottom w:val="none" w:sz="0" w:space="0" w:color="auto"/>
                                            <w:right w:val="none" w:sz="0" w:space="0" w:color="auto"/>
                                          </w:divBdr>
                                        </w:div>
                                        <w:div w:id="1566183497">
                                          <w:marLeft w:val="0"/>
                                          <w:marRight w:val="0"/>
                                          <w:marTop w:val="60"/>
                                          <w:marBottom w:val="0"/>
                                          <w:divBdr>
                                            <w:top w:val="none" w:sz="0" w:space="0" w:color="auto"/>
                                            <w:left w:val="none" w:sz="0" w:space="0" w:color="auto"/>
                                            <w:bottom w:val="none" w:sz="0" w:space="0" w:color="auto"/>
                                            <w:right w:val="none" w:sz="0" w:space="0" w:color="auto"/>
                                          </w:divBdr>
                                        </w:div>
                                        <w:div w:id="160334404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4894240">
                      <w:marLeft w:val="0"/>
                      <w:marRight w:val="0"/>
                      <w:marTop w:val="0"/>
                      <w:marBottom w:val="0"/>
                      <w:divBdr>
                        <w:top w:val="none" w:sz="0" w:space="0" w:color="auto"/>
                        <w:left w:val="none" w:sz="0" w:space="0" w:color="auto"/>
                        <w:bottom w:val="none" w:sz="0" w:space="0" w:color="auto"/>
                        <w:right w:val="none" w:sz="0" w:space="0" w:color="auto"/>
                      </w:divBdr>
                      <w:divsChild>
                        <w:div w:id="428353637">
                          <w:marLeft w:val="300"/>
                          <w:marRight w:val="300"/>
                          <w:marTop w:val="300"/>
                          <w:marBottom w:val="300"/>
                          <w:divBdr>
                            <w:top w:val="none" w:sz="0" w:space="0" w:color="auto"/>
                            <w:left w:val="none" w:sz="0" w:space="0" w:color="auto"/>
                            <w:bottom w:val="none" w:sz="0" w:space="0" w:color="auto"/>
                            <w:right w:val="none" w:sz="0" w:space="0" w:color="auto"/>
                          </w:divBdr>
                          <w:divsChild>
                            <w:div w:id="1419984140">
                              <w:marLeft w:val="0"/>
                              <w:marRight w:val="0"/>
                              <w:marTop w:val="0"/>
                              <w:marBottom w:val="0"/>
                              <w:divBdr>
                                <w:top w:val="none" w:sz="0" w:space="0" w:color="auto"/>
                                <w:left w:val="none" w:sz="0" w:space="0" w:color="auto"/>
                                <w:bottom w:val="none" w:sz="0" w:space="0" w:color="auto"/>
                                <w:right w:val="none" w:sz="0" w:space="0" w:color="auto"/>
                              </w:divBdr>
                              <w:divsChild>
                                <w:div w:id="950625829">
                                  <w:marLeft w:val="0"/>
                                  <w:marRight w:val="0"/>
                                  <w:marTop w:val="0"/>
                                  <w:marBottom w:val="0"/>
                                  <w:divBdr>
                                    <w:top w:val="none" w:sz="0" w:space="0" w:color="auto"/>
                                    <w:left w:val="none" w:sz="0" w:space="0" w:color="auto"/>
                                    <w:bottom w:val="none" w:sz="0" w:space="0" w:color="auto"/>
                                    <w:right w:val="none" w:sz="0" w:space="0" w:color="auto"/>
                                  </w:divBdr>
                                  <w:divsChild>
                                    <w:div w:id="1143111533">
                                      <w:marLeft w:val="0"/>
                                      <w:marRight w:val="0"/>
                                      <w:marTop w:val="0"/>
                                      <w:marBottom w:val="180"/>
                                      <w:divBdr>
                                        <w:top w:val="none" w:sz="0" w:space="0" w:color="auto"/>
                                        <w:left w:val="none" w:sz="0" w:space="0" w:color="auto"/>
                                        <w:bottom w:val="none" w:sz="0" w:space="0" w:color="auto"/>
                                        <w:right w:val="none" w:sz="0" w:space="0" w:color="auto"/>
                                      </w:divBdr>
                                    </w:div>
                                  </w:divsChild>
                                </w:div>
                                <w:div w:id="67579833">
                                  <w:marLeft w:val="0"/>
                                  <w:marRight w:val="0"/>
                                  <w:marTop w:val="0"/>
                                  <w:marBottom w:val="0"/>
                                  <w:divBdr>
                                    <w:top w:val="none" w:sz="0" w:space="0" w:color="auto"/>
                                    <w:left w:val="none" w:sz="0" w:space="0" w:color="auto"/>
                                    <w:bottom w:val="none" w:sz="0" w:space="0" w:color="auto"/>
                                    <w:right w:val="none" w:sz="0" w:space="0" w:color="auto"/>
                                  </w:divBdr>
                                  <w:divsChild>
                                    <w:div w:id="266082699">
                                      <w:marLeft w:val="0"/>
                                      <w:marRight w:val="0"/>
                                      <w:marTop w:val="0"/>
                                      <w:marBottom w:val="0"/>
                                      <w:divBdr>
                                        <w:top w:val="none" w:sz="0" w:space="0" w:color="auto"/>
                                        <w:left w:val="none" w:sz="0" w:space="0" w:color="auto"/>
                                        <w:bottom w:val="none" w:sz="0" w:space="0" w:color="auto"/>
                                        <w:right w:val="none" w:sz="0" w:space="0" w:color="auto"/>
                                      </w:divBdr>
                                      <w:divsChild>
                                        <w:div w:id="2011714339">
                                          <w:marLeft w:val="0"/>
                                          <w:marRight w:val="0"/>
                                          <w:marTop w:val="0"/>
                                          <w:marBottom w:val="0"/>
                                          <w:divBdr>
                                            <w:top w:val="none" w:sz="0" w:space="0" w:color="auto"/>
                                            <w:left w:val="none" w:sz="0" w:space="0" w:color="auto"/>
                                            <w:bottom w:val="none" w:sz="0" w:space="0" w:color="auto"/>
                                            <w:right w:val="none" w:sz="0" w:space="0" w:color="auto"/>
                                          </w:divBdr>
                                          <w:divsChild>
                                            <w:div w:id="136717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0377182">
                  <w:marLeft w:val="0"/>
                  <w:marRight w:val="0"/>
                  <w:marTop w:val="0"/>
                  <w:marBottom w:val="0"/>
                  <w:divBdr>
                    <w:top w:val="none" w:sz="0" w:space="0" w:color="auto"/>
                    <w:left w:val="none" w:sz="0" w:space="0" w:color="auto"/>
                    <w:bottom w:val="single" w:sz="2" w:space="0" w:color="EAEAEA"/>
                    <w:right w:val="none" w:sz="0" w:space="0" w:color="auto"/>
                  </w:divBdr>
                  <w:divsChild>
                    <w:div w:id="1090740574">
                      <w:marLeft w:val="0"/>
                      <w:marRight w:val="0"/>
                      <w:marTop w:val="0"/>
                      <w:marBottom w:val="0"/>
                      <w:divBdr>
                        <w:top w:val="none" w:sz="0" w:space="0" w:color="auto"/>
                        <w:left w:val="none" w:sz="0" w:space="0" w:color="auto"/>
                        <w:bottom w:val="none" w:sz="0" w:space="0" w:color="auto"/>
                        <w:right w:val="none" w:sz="0" w:space="0" w:color="auto"/>
                      </w:divBdr>
                      <w:divsChild>
                        <w:div w:id="931551590">
                          <w:marLeft w:val="0"/>
                          <w:marRight w:val="0"/>
                          <w:marTop w:val="0"/>
                          <w:marBottom w:val="0"/>
                          <w:divBdr>
                            <w:top w:val="none" w:sz="0" w:space="0" w:color="auto"/>
                            <w:left w:val="none" w:sz="0" w:space="0" w:color="auto"/>
                            <w:bottom w:val="none" w:sz="0" w:space="0" w:color="auto"/>
                            <w:right w:val="none" w:sz="0" w:space="0" w:color="auto"/>
                          </w:divBdr>
                          <w:divsChild>
                            <w:div w:id="1114330015">
                              <w:marLeft w:val="0"/>
                              <w:marRight w:val="0"/>
                              <w:marTop w:val="0"/>
                              <w:marBottom w:val="0"/>
                              <w:divBdr>
                                <w:top w:val="none" w:sz="0" w:space="0" w:color="auto"/>
                                <w:left w:val="none" w:sz="0" w:space="0" w:color="auto"/>
                                <w:bottom w:val="none" w:sz="0" w:space="0" w:color="auto"/>
                                <w:right w:val="none" w:sz="0" w:space="0" w:color="auto"/>
                              </w:divBdr>
                            </w:div>
                            <w:div w:id="274169176">
                              <w:marLeft w:val="0"/>
                              <w:marRight w:val="0"/>
                              <w:marTop w:val="0"/>
                              <w:marBottom w:val="0"/>
                              <w:divBdr>
                                <w:top w:val="none" w:sz="0" w:space="0" w:color="auto"/>
                                <w:left w:val="none" w:sz="0" w:space="0" w:color="auto"/>
                                <w:bottom w:val="none" w:sz="0" w:space="0" w:color="auto"/>
                                <w:right w:val="none" w:sz="0" w:space="0" w:color="auto"/>
                              </w:divBdr>
                            </w:div>
                          </w:divsChild>
                        </w:div>
                        <w:div w:id="2001764099">
                          <w:marLeft w:val="0"/>
                          <w:marRight w:val="0"/>
                          <w:marTop w:val="0"/>
                          <w:marBottom w:val="0"/>
                          <w:divBdr>
                            <w:top w:val="none" w:sz="0" w:space="0" w:color="auto"/>
                            <w:left w:val="none" w:sz="0" w:space="0" w:color="auto"/>
                            <w:bottom w:val="none" w:sz="0" w:space="0" w:color="auto"/>
                            <w:right w:val="none" w:sz="0" w:space="0" w:color="auto"/>
                          </w:divBdr>
                          <w:divsChild>
                            <w:div w:id="147364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264947">
                  <w:marLeft w:val="0"/>
                  <w:marRight w:val="0"/>
                  <w:marTop w:val="0"/>
                  <w:marBottom w:val="0"/>
                  <w:divBdr>
                    <w:top w:val="none" w:sz="0" w:space="0" w:color="auto"/>
                    <w:left w:val="none" w:sz="0" w:space="0" w:color="auto"/>
                    <w:bottom w:val="single" w:sz="2" w:space="0" w:color="EAEAEA"/>
                    <w:right w:val="none" w:sz="0" w:space="0" w:color="auto"/>
                  </w:divBdr>
                  <w:divsChild>
                    <w:div w:id="539048808">
                      <w:marLeft w:val="0"/>
                      <w:marRight w:val="0"/>
                      <w:marTop w:val="0"/>
                      <w:marBottom w:val="0"/>
                      <w:divBdr>
                        <w:top w:val="none" w:sz="0" w:space="0" w:color="auto"/>
                        <w:left w:val="none" w:sz="0" w:space="0" w:color="auto"/>
                        <w:bottom w:val="none" w:sz="0" w:space="0" w:color="auto"/>
                        <w:right w:val="none" w:sz="0" w:space="0" w:color="auto"/>
                      </w:divBdr>
                      <w:divsChild>
                        <w:div w:id="2101369810">
                          <w:marLeft w:val="0"/>
                          <w:marRight w:val="0"/>
                          <w:marTop w:val="0"/>
                          <w:marBottom w:val="0"/>
                          <w:divBdr>
                            <w:top w:val="none" w:sz="0" w:space="0" w:color="auto"/>
                            <w:left w:val="none" w:sz="0" w:space="0" w:color="auto"/>
                            <w:bottom w:val="none" w:sz="0" w:space="0" w:color="auto"/>
                            <w:right w:val="none" w:sz="0" w:space="0" w:color="auto"/>
                          </w:divBdr>
                          <w:divsChild>
                            <w:div w:id="1133328042">
                              <w:marLeft w:val="0"/>
                              <w:marRight w:val="0"/>
                              <w:marTop w:val="0"/>
                              <w:marBottom w:val="0"/>
                              <w:divBdr>
                                <w:top w:val="none" w:sz="0" w:space="0" w:color="auto"/>
                                <w:left w:val="none" w:sz="0" w:space="0" w:color="auto"/>
                                <w:bottom w:val="none" w:sz="0" w:space="0" w:color="auto"/>
                                <w:right w:val="none" w:sz="0" w:space="0" w:color="auto"/>
                              </w:divBdr>
                            </w:div>
                            <w:div w:id="616256955">
                              <w:marLeft w:val="0"/>
                              <w:marRight w:val="0"/>
                              <w:marTop w:val="0"/>
                              <w:marBottom w:val="0"/>
                              <w:divBdr>
                                <w:top w:val="none" w:sz="0" w:space="0" w:color="auto"/>
                                <w:left w:val="none" w:sz="0" w:space="0" w:color="auto"/>
                                <w:bottom w:val="none" w:sz="0" w:space="0" w:color="auto"/>
                                <w:right w:val="none" w:sz="0" w:space="0" w:color="auto"/>
                              </w:divBdr>
                            </w:div>
                          </w:divsChild>
                        </w:div>
                        <w:div w:id="1475297112">
                          <w:marLeft w:val="0"/>
                          <w:marRight w:val="0"/>
                          <w:marTop w:val="0"/>
                          <w:marBottom w:val="0"/>
                          <w:divBdr>
                            <w:top w:val="none" w:sz="0" w:space="0" w:color="auto"/>
                            <w:left w:val="none" w:sz="0" w:space="0" w:color="auto"/>
                            <w:bottom w:val="none" w:sz="0" w:space="0" w:color="auto"/>
                            <w:right w:val="none" w:sz="0" w:space="0" w:color="auto"/>
                          </w:divBdr>
                          <w:divsChild>
                            <w:div w:id="179359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026389">
                  <w:marLeft w:val="0"/>
                  <w:marRight w:val="0"/>
                  <w:marTop w:val="0"/>
                  <w:marBottom w:val="0"/>
                  <w:divBdr>
                    <w:top w:val="none" w:sz="0" w:space="0" w:color="auto"/>
                    <w:left w:val="none" w:sz="0" w:space="0" w:color="auto"/>
                    <w:bottom w:val="single" w:sz="2" w:space="0" w:color="EAEAEA"/>
                    <w:right w:val="none" w:sz="0" w:space="0" w:color="auto"/>
                  </w:divBdr>
                  <w:divsChild>
                    <w:div w:id="1443452560">
                      <w:marLeft w:val="0"/>
                      <w:marRight w:val="0"/>
                      <w:marTop w:val="0"/>
                      <w:marBottom w:val="0"/>
                      <w:divBdr>
                        <w:top w:val="none" w:sz="0" w:space="0" w:color="auto"/>
                        <w:left w:val="none" w:sz="0" w:space="0" w:color="auto"/>
                        <w:bottom w:val="none" w:sz="0" w:space="0" w:color="auto"/>
                        <w:right w:val="none" w:sz="0" w:space="0" w:color="auto"/>
                      </w:divBdr>
                      <w:divsChild>
                        <w:div w:id="1910190338">
                          <w:marLeft w:val="0"/>
                          <w:marRight w:val="0"/>
                          <w:marTop w:val="0"/>
                          <w:marBottom w:val="0"/>
                          <w:divBdr>
                            <w:top w:val="none" w:sz="0" w:space="0" w:color="auto"/>
                            <w:left w:val="none" w:sz="0" w:space="0" w:color="auto"/>
                            <w:bottom w:val="none" w:sz="0" w:space="0" w:color="auto"/>
                            <w:right w:val="none" w:sz="0" w:space="0" w:color="auto"/>
                          </w:divBdr>
                          <w:divsChild>
                            <w:div w:id="1403019567">
                              <w:marLeft w:val="0"/>
                              <w:marRight w:val="0"/>
                              <w:marTop w:val="0"/>
                              <w:marBottom w:val="0"/>
                              <w:divBdr>
                                <w:top w:val="none" w:sz="0" w:space="0" w:color="auto"/>
                                <w:left w:val="none" w:sz="0" w:space="0" w:color="auto"/>
                                <w:bottom w:val="none" w:sz="0" w:space="0" w:color="auto"/>
                                <w:right w:val="none" w:sz="0" w:space="0" w:color="auto"/>
                              </w:divBdr>
                            </w:div>
                            <w:div w:id="1913153389">
                              <w:marLeft w:val="0"/>
                              <w:marRight w:val="0"/>
                              <w:marTop w:val="0"/>
                              <w:marBottom w:val="0"/>
                              <w:divBdr>
                                <w:top w:val="none" w:sz="0" w:space="0" w:color="auto"/>
                                <w:left w:val="none" w:sz="0" w:space="0" w:color="auto"/>
                                <w:bottom w:val="none" w:sz="0" w:space="0" w:color="auto"/>
                                <w:right w:val="none" w:sz="0" w:space="0" w:color="auto"/>
                              </w:divBdr>
                            </w:div>
                          </w:divsChild>
                        </w:div>
                        <w:div w:id="817307088">
                          <w:marLeft w:val="0"/>
                          <w:marRight w:val="0"/>
                          <w:marTop w:val="0"/>
                          <w:marBottom w:val="0"/>
                          <w:divBdr>
                            <w:top w:val="none" w:sz="0" w:space="0" w:color="auto"/>
                            <w:left w:val="none" w:sz="0" w:space="0" w:color="auto"/>
                            <w:bottom w:val="none" w:sz="0" w:space="0" w:color="auto"/>
                            <w:right w:val="none" w:sz="0" w:space="0" w:color="auto"/>
                          </w:divBdr>
                          <w:divsChild>
                            <w:div w:id="40881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1914">
                  <w:marLeft w:val="0"/>
                  <w:marRight w:val="0"/>
                  <w:marTop w:val="0"/>
                  <w:marBottom w:val="0"/>
                  <w:divBdr>
                    <w:top w:val="none" w:sz="0" w:space="0" w:color="auto"/>
                    <w:left w:val="none" w:sz="0" w:space="0" w:color="auto"/>
                    <w:bottom w:val="single" w:sz="2" w:space="0" w:color="EAEAEA"/>
                    <w:right w:val="none" w:sz="0" w:space="0" w:color="auto"/>
                  </w:divBdr>
                  <w:divsChild>
                    <w:div w:id="1863668725">
                      <w:marLeft w:val="0"/>
                      <w:marRight w:val="0"/>
                      <w:marTop w:val="0"/>
                      <w:marBottom w:val="0"/>
                      <w:divBdr>
                        <w:top w:val="none" w:sz="0" w:space="0" w:color="auto"/>
                        <w:left w:val="none" w:sz="0" w:space="0" w:color="auto"/>
                        <w:bottom w:val="none" w:sz="0" w:space="0" w:color="auto"/>
                        <w:right w:val="none" w:sz="0" w:space="0" w:color="auto"/>
                      </w:divBdr>
                      <w:divsChild>
                        <w:div w:id="1103845317">
                          <w:marLeft w:val="0"/>
                          <w:marRight w:val="0"/>
                          <w:marTop w:val="0"/>
                          <w:marBottom w:val="0"/>
                          <w:divBdr>
                            <w:top w:val="none" w:sz="0" w:space="0" w:color="auto"/>
                            <w:left w:val="none" w:sz="0" w:space="0" w:color="auto"/>
                            <w:bottom w:val="none" w:sz="0" w:space="0" w:color="auto"/>
                            <w:right w:val="none" w:sz="0" w:space="0" w:color="auto"/>
                          </w:divBdr>
                          <w:divsChild>
                            <w:div w:id="1691181007">
                              <w:marLeft w:val="0"/>
                              <w:marRight w:val="0"/>
                              <w:marTop w:val="0"/>
                              <w:marBottom w:val="0"/>
                              <w:divBdr>
                                <w:top w:val="none" w:sz="0" w:space="0" w:color="auto"/>
                                <w:left w:val="none" w:sz="0" w:space="0" w:color="auto"/>
                                <w:bottom w:val="none" w:sz="0" w:space="0" w:color="auto"/>
                                <w:right w:val="none" w:sz="0" w:space="0" w:color="auto"/>
                              </w:divBdr>
                            </w:div>
                            <w:div w:id="659776454">
                              <w:marLeft w:val="0"/>
                              <w:marRight w:val="0"/>
                              <w:marTop w:val="0"/>
                              <w:marBottom w:val="0"/>
                              <w:divBdr>
                                <w:top w:val="none" w:sz="0" w:space="0" w:color="auto"/>
                                <w:left w:val="none" w:sz="0" w:space="0" w:color="auto"/>
                                <w:bottom w:val="none" w:sz="0" w:space="0" w:color="auto"/>
                                <w:right w:val="none" w:sz="0" w:space="0" w:color="auto"/>
                              </w:divBdr>
                            </w:div>
                          </w:divsChild>
                        </w:div>
                        <w:div w:id="520437090">
                          <w:marLeft w:val="0"/>
                          <w:marRight w:val="0"/>
                          <w:marTop w:val="0"/>
                          <w:marBottom w:val="0"/>
                          <w:divBdr>
                            <w:top w:val="none" w:sz="0" w:space="0" w:color="auto"/>
                            <w:left w:val="none" w:sz="0" w:space="0" w:color="auto"/>
                            <w:bottom w:val="none" w:sz="0" w:space="0" w:color="auto"/>
                            <w:right w:val="none" w:sz="0" w:space="0" w:color="auto"/>
                          </w:divBdr>
                          <w:divsChild>
                            <w:div w:id="421998326">
                              <w:marLeft w:val="0"/>
                              <w:marRight w:val="0"/>
                              <w:marTop w:val="0"/>
                              <w:marBottom w:val="0"/>
                              <w:divBdr>
                                <w:top w:val="none" w:sz="0" w:space="0" w:color="auto"/>
                                <w:left w:val="none" w:sz="0" w:space="0" w:color="auto"/>
                                <w:bottom w:val="none" w:sz="0" w:space="0" w:color="auto"/>
                                <w:right w:val="none" w:sz="0" w:space="0" w:color="auto"/>
                              </w:divBdr>
                              <w:divsChild>
                                <w:div w:id="20320331">
                                  <w:marLeft w:val="0"/>
                                  <w:marRight w:val="0"/>
                                  <w:marTop w:val="0"/>
                                  <w:marBottom w:val="0"/>
                                  <w:divBdr>
                                    <w:top w:val="none" w:sz="0" w:space="0" w:color="auto"/>
                                    <w:left w:val="none" w:sz="0" w:space="0" w:color="auto"/>
                                    <w:bottom w:val="none" w:sz="0" w:space="0" w:color="auto"/>
                                    <w:right w:val="none" w:sz="0" w:space="0" w:color="auto"/>
                                  </w:divBdr>
                                  <w:divsChild>
                                    <w:div w:id="613176022">
                                      <w:marLeft w:val="0"/>
                                      <w:marRight w:val="0"/>
                                      <w:marTop w:val="0"/>
                                      <w:marBottom w:val="0"/>
                                      <w:divBdr>
                                        <w:top w:val="none" w:sz="0" w:space="0" w:color="auto"/>
                                        <w:left w:val="none" w:sz="0" w:space="0" w:color="auto"/>
                                        <w:bottom w:val="none" w:sz="0" w:space="0" w:color="auto"/>
                                        <w:right w:val="none" w:sz="0" w:space="0" w:color="auto"/>
                                      </w:divBdr>
                                      <w:divsChild>
                                        <w:div w:id="1130901235">
                                          <w:marLeft w:val="0"/>
                                          <w:marRight w:val="0"/>
                                          <w:marTop w:val="0"/>
                                          <w:marBottom w:val="0"/>
                                          <w:divBdr>
                                            <w:top w:val="none" w:sz="0" w:space="0" w:color="auto"/>
                                            <w:left w:val="none" w:sz="0" w:space="0" w:color="auto"/>
                                            <w:bottom w:val="none" w:sz="0" w:space="0" w:color="auto"/>
                                            <w:right w:val="none" w:sz="0" w:space="0" w:color="auto"/>
                                          </w:divBdr>
                                        </w:div>
                                        <w:div w:id="242033480">
                                          <w:marLeft w:val="0"/>
                                          <w:marRight w:val="0"/>
                                          <w:marTop w:val="0"/>
                                          <w:marBottom w:val="0"/>
                                          <w:divBdr>
                                            <w:top w:val="none" w:sz="0" w:space="0" w:color="auto"/>
                                            <w:left w:val="none" w:sz="0" w:space="0" w:color="auto"/>
                                            <w:bottom w:val="none" w:sz="0" w:space="0" w:color="auto"/>
                                            <w:right w:val="none" w:sz="0" w:space="0" w:color="auto"/>
                                          </w:divBdr>
                                          <w:divsChild>
                                            <w:div w:id="625815919">
                                              <w:marLeft w:val="0"/>
                                              <w:marRight w:val="0"/>
                                              <w:marTop w:val="0"/>
                                              <w:marBottom w:val="0"/>
                                              <w:divBdr>
                                                <w:top w:val="none" w:sz="0" w:space="0" w:color="auto"/>
                                                <w:left w:val="none" w:sz="0" w:space="0" w:color="auto"/>
                                                <w:bottom w:val="none" w:sz="0" w:space="0" w:color="auto"/>
                                                <w:right w:val="none" w:sz="0" w:space="0" w:color="auto"/>
                                              </w:divBdr>
                                              <w:divsChild>
                                                <w:div w:id="653149423">
                                                  <w:marLeft w:val="0"/>
                                                  <w:marRight w:val="0"/>
                                                  <w:marTop w:val="0"/>
                                                  <w:marBottom w:val="0"/>
                                                  <w:divBdr>
                                                    <w:top w:val="none" w:sz="0" w:space="0" w:color="auto"/>
                                                    <w:left w:val="none" w:sz="0" w:space="0" w:color="auto"/>
                                                    <w:bottom w:val="none" w:sz="0" w:space="0" w:color="auto"/>
                                                    <w:right w:val="none" w:sz="0" w:space="0" w:color="auto"/>
                                                  </w:divBdr>
                                                </w:div>
                                                <w:div w:id="1920671564">
                                                  <w:marLeft w:val="0"/>
                                                  <w:marRight w:val="0"/>
                                                  <w:marTop w:val="0"/>
                                                  <w:marBottom w:val="0"/>
                                                  <w:divBdr>
                                                    <w:top w:val="none" w:sz="0" w:space="0" w:color="auto"/>
                                                    <w:left w:val="none" w:sz="0" w:space="0" w:color="auto"/>
                                                    <w:bottom w:val="none" w:sz="0" w:space="0" w:color="auto"/>
                                                    <w:right w:val="none" w:sz="0" w:space="0" w:color="auto"/>
                                                  </w:divBdr>
                                                  <w:divsChild>
                                                    <w:div w:id="880245595">
                                                      <w:marLeft w:val="0"/>
                                                      <w:marRight w:val="0"/>
                                                      <w:marTop w:val="0"/>
                                                      <w:marBottom w:val="0"/>
                                                      <w:divBdr>
                                                        <w:top w:val="none" w:sz="0" w:space="0" w:color="auto"/>
                                                        <w:left w:val="none" w:sz="0" w:space="0" w:color="auto"/>
                                                        <w:bottom w:val="none" w:sz="0" w:space="0" w:color="auto"/>
                                                        <w:right w:val="none" w:sz="0" w:space="0" w:color="auto"/>
                                                      </w:divBdr>
                                                    </w:div>
                                                    <w:div w:id="251665097">
                                                      <w:marLeft w:val="0"/>
                                                      <w:marRight w:val="0"/>
                                                      <w:marTop w:val="0"/>
                                                      <w:marBottom w:val="0"/>
                                                      <w:divBdr>
                                                        <w:top w:val="none" w:sz="0" w:space="0" w:color="auto"/>
                                                        <w:left w:val="none" w:sz="0" w:space="0" w:color="auto"/>
                                                        <w:bottom w:val="none" w:sz="0" w:space="0" w:color="auto"/>
                                                        <w:right w:val="none" w:sz="0" w:space="0" w:color="auto"/>
                                                      </w:divBdr>
                                                    </w:div>
                                                    <w:div w:id="613757287">
                                                      <w:marLeft w:val="0"/>
                                                      <w:marRight w:val="0"/>
                                                      <w:marTop w:val="0"/>
                                                      <w:marBottom w:val="0"/>
                                                      <w:divBdr>
                                                        <w:top w:val="none" w:sz="0" w:space="0" w:color="auto"/>
                                                        <w:left w:val="none" w:sz="0" w:space="0" w:color="auto"/>
                                                        <w:bottom w:val="none" w:sz="0" w:space="0" w:color="auto"/>
                                                        <w:right w:val="none" w:sz="0" w:space="0" w:color="auto"/>
                                                      </w:divBdr>
                                                    </w:div>
                                                    <w:div w:id="1397507632">
                                                      <w:marLeft w:val="0"/>
                                                      <w:marRight w:val="0"/>
                                                      <w:marTop w:val="0"/>
                                                      <w:marBottom w:val="0"/>
                                                      <w:divBdr>
                                                        <w:top w:val="none" w:sz="0" w:space="0" w:color="auto"/>
                                                        <w:left w:val="none" w:sz="0" w:space="0" w:color="auto"/>
                                                        <w:bottom w:val="none" w:sz="0" w:space="0" w:color="auto"/>
                                                        <w:right w:val="none" w:sz="0" w:space="0" w:color="auto"/>
                                                      </w:divBdr>
                                                    </w:div>
                                                    <w:div w:id="908807908">
                                                      <w:marLeft w:val="0"/>
                                                      <w:marRight w:val="0"/>
                                                      <w:marTop w:val="0"/>
                                                      <w:marBottom w:val="0"/>
                                                      <w:divBdr>
                                                        <w:top w:val="none" w:sz="0" w:space="0" w:color="auto"/>
                                                        <w:left w:val="none" w:sz="0" w:space="0" w:color="auto"/>
                                                        <w:bottom w:val="none" w:sz="0" w:space="0" w:color="auto"/>
                                                        <w:right w:val="none" w:sz="0" w:space="0" w:color="auto"/>
                                                      </w:divBdr>
                                                    </w:div>
                                                    <w:div w:id="505823129">
                                                      <w:marLeft w:val="0"/>
                                                      <w:marRight w:val="0"/>
                                                      <w:marTop w:val="0"/>
                                                      <w:marBottom w:val="0"/>
                                                      <w:divBdr>
                                                        <w:top w:val="none" w:sz="0" w:space="0" w:color="auto"/>
                                                        <w:left w:val="none" w:sz="0" w:space="0" w:color="auto"/>
                                                        <w:bottom w:val="none" w:sz="0" w:space="0" w:color="auto"/>
                                                        <w:right w:val="none" w:sz="0" w:space="0" w:color="auto"/>
                                                      </w:divBdr>
                                                    </w:div>
                                                    <w:div w:id="1877349521">
                                                      <w:marLeft w:val="0"/>
                                                      <w:marRight w:val="0"/>
                                                      <w:marTop w:val="0"/>
                                                      <w:marBottom w:val="0"/>
                                                      <w:divBdr>
                                                        <w:top w:val="none" w:sz="0" w:space="0" w:color="auto"/>
                                                        <w:left w:val="none" w:sz="0" w:space="0" w:color="auto"/>
                                                        <w:bottom w:val="none" w:sz="0" w:space="0" w:color="auto"/>
                                                        <w:right w:val="none" w:sz="0" w:space="0" w:color="auto"/>
                                                      </w:divBdr>
                                                    </w:div>
                                                    <w:div w:id="5716806">
                                                      <w:marLeft w:val="0"/>
                                                      <w:marRight w:val="0"/>
                                                      <w:marTop w:val="0"/>
                                                      <w:marBottom w:val="0"/>
                                                      <w:divBdr>
                                                        <w:top w:val="none" w:sz="0" w:space="0" w:color="auto"/>
                                                        <w:left w:val="none" w:sz="0" w:space="0" w:color="auto"/>
                                                        <w:bottom w:val="none" w:sz="0" w:space="0" w:color="auto"/>
                                                        <w:right w:val="none" w:sz="0" w:space="0" w:color="auto"/>
                                                      </w:divBdr>
                                                    </w:div>
                                                    <w:div w:id="182673673">
                                                      <w:marLeft w:val="0"/>
                                                      <w:marRight w:val="0"/>
                                                      <w:marTop w:val="0"/>
                                                      <w:marBottom w:val="0"/>
                                                      <w:divBdr>
                                                        <w:top w:val="none" w:sz="0" w:space="0" w:color="auto"/>
                                                        <w:left w:val="none" w:sz="0" w:space="0" w:color="auto"/>
                                                        <w:bottom w:val="none" w:sz="0" w:space="0" w:color="auto"/>
                                                        <w:right w:val="none" w:sz="0" w:space="0" w:color="auto"/>
                                                      </w:divBdr>
                                                    </w:div>
                                                    <w:div w:id="94523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9270407">
                  <w:marLeft w:val="0"/>
                  <w:marRight w:val="0"/>
                  <w:marTop w:val="0"/>
                  <w:marBottom w:val="0"/>
                  <w:divBdr>
                    <w:top w:val="none" w:sz="0" w:space="0" w:color="auto"/>
                    <w:left w:val="none" w:sz="0" w:space="0" w:color="auto"/>
                    <w:bottom w:val="single" w:sz="2" w:space="0" w:color="EAEAEA"/>
                    <w:right w:val="none" w:sz="0" w:space="0" w:color="auto"/>
                  </w:divBdr>
                  <w:divsChild>
                    <w:div w:id="1268851504">
                      <w:marLeft w:val="0"/>
                      <w:marRight w:val="0"/>
                      <w:marTop w:val="0"/>
                      <w:marBottom w:val="0"/>
                      <w:divBdr>
                        <w:top w:val="none" w:sz="0" w:space="0" w:color="auto"/>
                        <w:left w:val="none" w:sz="0" w:space="0" w:color="auto"/>
                        <w:bottom w:val="none" w:sz="0" w:space="0" w:color="auto"/>
                        <w:right w:val="none" w:sz="0" w:space="0" w:color="auto"/>
                      </w:divBdr>
                      <w:divsChild>
                        <w:div w:id="544367486">
                          <w:marLeft w:val="0"/>
                          <w:marRight w:val="0"/>
                          <w:marTop w:val="0"/>
                          <w:marBottom w:val="0"/>
                          <w:divBdr>
                            <w:top w:val="none" w:sz="0" w:space="0" w:color="auto"/>
                            <w:left w:val="none" w:sz="0" w:space="0" w:color="auto"/>
                            <w:bottom w:val="none" w:sz="0" w:space="0" w:color="auto"/>
                            <w:right w:val="none" w:sz="0" w:space="0" w:color="auto"/>
                          </w:divBdr>
                          <w:divsChild>
                            <w:div w:id="1766265711">
                              <w:marLeft w:val="0"/>
                              <w:marRight w:val="0"/>
                              <w:marTop w:val="0"/>
                              <w:marBottom w:val="0"/>
                              <w:divBdr>
                                <w:top w:val="none" w:sz="0" w:space="0" w:color="auto"/>
                                <w:left w:val="none" w:sz="0" w:space="0" w:color="auto"/>
                                <w:bottom w:val="none" w:sz="0" w:space="0" w:color="auto"/>
                                <w:right w:val="none" w:sz="0" w:space="0" w:color="auto"/>
                              </w:divBdr>
                            </w:div>
                            <w:div w:id="457796770">
                              <w:marLeft w:val="0"/>
                              <w:marRight w:val="0"/>
                              <w:marTop w:val="0"/>
                              <w:marBottom w:val="0"/>
                              <w:divBdr>
                                <w:top w:val="none" w:sz="0" w:space="0" w:color="auto"/>
                                <w:left w:val="none" w:sz="0" w:space="0" w:color="auto"/>
                                <w:bottom w:val="none" w:sz="0" w:space="0" w:color="auto"/>
                                <w:right w:val="none" w:sz="0" w:space="0" w:color="auto"/>
                              </w:divBdr>
                            </w:div>
                          </w:divsChild>
                        </w:div>
                        <w:div w:id="1512257405">
                          <w:marLeft w:val="0"/>
                          <w:marRight w:val="0"/>
                          <w:marTop w:val="0"/>
                          <w:marBottom w:val="0"/>
                          <w:divBdr>
                            <w:top w:val="none" w:sz="0" w:space="0" w:color="auto"/>
                            <w:left w:val="none" w:sz="0" w:space="0" w:color="auto"/>
                            <w:bottom w:val="none" w:sz="0" w:space="0" w:color="auto"/>
                            <w:right w:val="none" w:sz="0" w:space="0" w:color="auto"/>
                          </w:divBdr>
                          <w:divsChild>
                            <w:div w:id="35489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406996">
                  <w:marLeft w:val="0"/>
                  <w:marRight w:val="0"/>
                  <w:marTop w:val="0"/>
                  <w:marBottom w:val="0"/>
                  <w:divBdr>
                    <w:top w:val="none" w:sz="0" w:space="0" w:color="auto"/>
                    <w:left w:val="none" w:sz="0" w:space="0" w:color="auto"/>
                    <w:bottom w:val="single" w:sz="2" w:space="0" w:color="EAEAEA"/>
                    <w:right w:val="none" w:sz="0" w:space="0" w:color="auto"/>
                  </w:divBdr>
                  <w:divsChild>
                    <w:div w:id="1223105028">
                      <w:marLeft w:val="0"/>
                      <w:marRight w:val="0"/>
                      <w:marTop w:val="0"/>
                      <w:marBottom w:val="0"/>
                      <w:divBdr>
                        <w:top w:val="none" w:sz="0" w:space="0" w:color="auto"/>
                        <w:left w:val="none" w:sz="0" w:space="0" w:color="auto"/>
                        <w:bottom w:val="none" w:sz="0" w:space="0" w:color="auto"/>
                        <w:right w:val="none" w:sz="0" w:space="0" w:color="auto"/>
                      </w:divBdr>
                      <w:divsChild>
                        <w:div w:id="1783068051">
                          <w:marLeft w:val="0"/>
                          <w:marRight w:val="0"/>
                          <w:marTop w:val="0"/>
                          <w:marBottom w:val="0"/>
                          <w:divBdr>
                            <w:top w:val="none" w:sz="0" w:space="0" w:color="auto"/>
                            <w:left w:val="none" w:sz="0" w:space="0" w:color="auto"/>
                            <w:bottom w:val="none" w:sz="0" w:space="0" w:color="auto"/>
                            <w:right w:val="none" w:sz="0" w:space="0" w:color="auto"/>
                          </w:divBdr>
                          <w:divsChild>
                            <w:div w:id="1686861051">
                              <w:marLeft w:val="0"/>
                              <w:marRight w:val="0"/>
                              <w:marTop w:val="0"/>
                              <w:marBottom w:val="0"/>
                              <w:divBdr>
                                <w:top w:val="none" w:sz="0" w:space="0" w:color="auto"/>
                                <w:left w:val="none" w:sz="0" w:space="0" w:color="auto"/>
                                <w:bottom w:val="none" w:sz="0" w:space="0" w:color="auto"/>
                                <w:right w:val="none" w:sz="0" w:space="0" w:color="auto"/>
                              </w:divBdr>
                            </w:div>
                            <w:div w:id="1934388027">
                              <w:marLeft w:val="0"/>
                              <w:marRight w:val="0"/>
                              <w:marTop w:val="0"/>
                              <w:marBottom w:val="0"/>
                              <w:divBdr>
                                <w:top w:val="none" w:sz="0" w:space="0" w:color="auto"/>
                                <w:left w:val="none" w:sz="0" w:space="0" w:color="auto"/>
                                <w:bottom w:val="none" w:sz="0" w:space="0" w:color="auto"/>
                                <w:right w:val="none" w:sz="0" w:space="0" w:color="auto"/>
                              </w:divBdr>
                            </w:div>
                          </w:divsChild>
                        </w:div>
                        <w:div w:id="1271595570">
                          <w:marLeft w:val="0"/>
                          <w:marRight w:val="0"/>
                          <w:marTop w:val="360"/>
                          <w:marBottom w:val="0"/>
                          <w:divBdr>
                            <w:top w:val="none" w:sz="0" w:space="0" w:color="auto"/>
                            <w:left w:val="none" w:sz="0" w:space="0" w:color="auto"/>
                            <w:bottom w:val="none" w:sz="0" w:space="0" w:color="auto"/>
                            <w:right w:val="none" w:sz="0" w:space="0" w:color="auto"/>
                          </w:divBdr>
                          <w:divsChild>
                            <w:div w:id="1195070612">
                              <w:marLeft w:val="0"/>
                              <w:marRight w:val="0"/>
                              <w:marTop w:val="0"/>
                              <w:marBottom w:val="0"/>
                              <w:divBdr>
                                <w:top w:val="none" w:sz="0" w:space="0" w:color="auto"/>
                                <w:left w:val="none" w:sz="0" w:space="0" w:color="auto"/>
                                <w:bottom w:val="none" w:sz="0" w:space="0" w:color="auto"/>
                                <w:right w:val="none" w:sz="0" w:space="0" w:color="auto"/>
                              </w:divBdr>
                              <w:divsChild>
                                <w:div w:id="1097019070">
                                  <w:marLeft w:val="0"/>
                                  <w:marRight w:val="0"/>
                                  <w:marTop w:val="0"/>
                                  <w:marBottom w:val="0"/>
                                  <w:divBdr>
                                    <w:top w:val="none" w:sz="0" w:space="0" w:color="auto"/>
                                    <w:left w:val="none" w:sz="0" w:space="0" w:color="auto"/>
                                    <w:bottom w:val="none" w:sz="0" w:space="0" w:color="auto"/>
                                    <w:right w:val="none" w:sz="0" w:space="0" w:color="auto"/>
                                  </w:divBdr>
                                  <w:divsChild>
                                    <w:div w:id="1589197902">
                                      <w:marLeft w:val="0"/>
                                      <w:marRight w:val="0"/>
                                      <w:marTop w:val="0"/>
                                      <w:marBottom w:val="0"/>
                                      <w:divBdr>
                                        <w:top w:val="none" w:sz="0" w:space="0" w:color="auto"/>
                                        <w:left w:val="none" w:sz="0" w:space="0" w:color="auto"/>
                                        <w:bottom w:val="none" w:sz="0" w:space="0" w:color="auto"/>
                                        <w:right w:val="none" w:sz="0" w:space="0" w:color="auto"/>
                                      </w:divBdr>
                                      <w:divsChild>
                                        <w:div w:id="819007200">
                                          <w:marLeft w:val="0"/>
                                          <w:marRight w:val="0"/>
                                          <w:marTop w:val="0"/>
                                          <w:marBottom w:val="0"/>
                                          <w:divBdr>
                                            <w:top w:val="none" w:sz="0" w:space="0" w:color="auto"/>
                                            <w:left w:val="none" w:sz="0" w:space="0" w:color="auto"/>
                                            <w:bottom w:val="none" w:sz="0" w:space="0" w:color="auto"/>
                                            <w:right w:val="none" w:sz="0" w:space="0" w:color="auto"/>
                                          </w:divBdr>
                                        </w:div>
                                        <w:div w:id="1026562879">
                                          <w:marLeft w:val="0"/>
                                          <w:marRight w:val="0"/>
                                          <w:marTop w:val="0"/>
                                          <w:marBottom w:val="0"/>
                                          <w:divBdr>
                                            <w:top w:val="none" w:sz="0" w:space="0" w:color="auto"/>
                                            <w:left w:val="none" w:sz="0" w:space="0" w:color="auto"/>
                                            <w:bottom w:val="none" w:sz="0" w:space="0" w:color="auto"/>
                                            <w:right w:val="none" w:sz="0" w:space="0" w:color="auto"/>
                                          </w:divBdr>
                                        </w:div>
                                      </w:divsChild>
                                    </w:div>
                                    <w:div w:id="890847031">
                                      <w:marLeft w:val="0"/>
                                      <w:marRight w:val="0"/>
                                      <w:marTop w:val="0"/>
                                      <w:marBottom w:val="0"/>
                                      <w:divBdr>
                                        <w:top w:val="none" w:sz="0" w:space="0" w:color="auto"/>
                                        <w:left w:val="none" w:sz="0" w:space="0" w:color="auto"/>
                                        <w:bottom w:val="none" w:sz="0" w:space="0" w:color="auto"/>
                                        <w:right w:val="none" w:sz="0" w:space="0" w:color="auto"/>
                                      </w:divBdr>
                                      <w:divsChild>
                                        <w:div w:id="87895787">
                                          <w:marLeft w:val="0"/>
                                          <w:marRight w:val="0"/>
                                          <w:marTop w:val="0"/>
                                          <w:marBottom w:val="0"/>
                                          <w:divBdr>
                                            <w:top w:val="none" w:sz="0" w:space="0" w:color="auto"/>
                                            <w:left w:val="none" w:sz="0" w:space="0" w:color="auto"/>
                                            <w:bottom w:val="none" w:sz="0" w:space="0" w:color="auto"/>
                                            <w:right w:val="none" w:sz="0" w:space="0" w:color="auto"/>
                                          </w:divBdr>
                                        </w:div>
                                        <w:div w:id="354036436">
                                          <w:marLeft w:val="0"/>
                                          <w:marRight w:val="0"/>
                                          <w:marTop w:val="60"/>
                                          <w:marBottom w:val="0"/>
                                          <w:divBdr>
                                            <w:top w:val="none" w:sz="0" w:space="0" w:color="auto"/>
                                            <w:left w:val="none" w:sz="0" w:space="0" w:color="auto"/>
                                            <w:bottom w:val="none" w:sz="0" w:space="0" w:color="auto"/>
                                            <w:right w:val="none" w:sz="0" w:space="0" w:color="auto"/>
                                          </w:divBdr>
                                        </w:div>
                                        <w:div w:id="24153235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3256133">
                      <w:marLeft w:val="0"/>
                      <w:marRight w:val="0"/>
                      <w:marTop w:val="0"/>
                      <w:marBottom w:val="0"/>
                      <w:divBdr>
                        <w:top w:val="none" w:sz="0" w:space="0" w:color="auto"/>
                        <w:left w:val="none" w:sz="0" w:space="0" w:color="auto"/>
                        <w:bottom w:val="none" w:sz="0" w:space="0" w:color="auto"/>
                        <w:right w:val="none" w:sz="0" w:space="0" w:color="auto"/>
                      </w:divBdr>
                      <w:divsChild>
                        <w:div w:id="222908455">
                          <w:marLeft w:val="300"/>
                          <w:marRight w:val="300"/>
                          <w:marTop w:val="300"/>
                          <w:marBottom w:val="300"/>
                          <w:divBdr>
                            <w:top w:val="none" w:sz="0" w:space="0" w:color="auto"/>
                            <w:left w:val="none" w:sz="0" w:space="0" w:color="auto"/>
                            <w:bottom w:val="none" w:sz="0" w:space="0" w:color="auto"/>
                            <w:right w:val="none" w:sz="0" w:space="0" w:color="auto"/>
                          </w:divBdr>
                          <w:divsChild>
                            <w:div w:id="1350909039">
                              <w:marLeft w:val="0"/>
                              <w:marRight w:val="0"/>
                              <w:marTop w:val="0"/>
                              <w:marBottom w:val="0"/>
                              <w:divBdr>
                                <w:top w:val="none" w:sz="0" w:space="0" w:color="auto"/>
                                <w:left w:val="none" w:sz="0" w:space="0" w:color="auto"/>
                                <w:bottom w:val="none" w:sz="0" w:space="0" w:color="auto"/>
                                <w:right w:val="none" w:sz="0" w:space="0" w:color="auto"/>
                              </w:divBdr>
                              <w:divsChild>
                                <w:div w:id="1820001990">
                                  <w:marLeft w:val="0"/>
                                  <w:marRight w:val="0"/>
                                  <w:marTop w:val="0"/>
                                  <w:marBottom w:val="0"/>
                                  <w:divBdr>
                                    <w:top w:val="none" w:sz="0" w:space="0" w:color="auto"/>
                                    <w:left w:val="none" w:sz="0" w:space="0" w:color="auto"/>
                                    <w:bottom w:val="none" w:sz="0" w:space="0" w:color="auto"/>
                                    <w:right w:val="none" w:sz="0" w:space="0" w:color="auto"/>
                                  </w:divBdr>
                                  <w:divsChild>
                                    <w:div w:id="677463675">
                                      <w:marLeft w:val="0"/>
                                      <w:marRight w:val="0"/>
                                      <w:marTop w:val="0"/>
                                      <w:marBottom w:val="180"/>
                                      <w:divBdr>
                                        <w:top w:val="none" w:sz="0" w:space="0" w:color="auto"/>
                                        <w:left w:val="none" w:sz="0" w:space="0" w:color="auto"/>
                                        <w:bottom w:val="none" w:sz="0" w:space="0" w:color="auto"/>
                                        <w:right w:val="none" w:sz="0" w:space="0" w:color="auto"/>
                                      </w:divBdr>
                                    </w:div>
                                  </w:divsChild>
                                </w:div>
                                <w:div w:id="2114473177">
                                  <w:marLeft w:val="0"/>
                                  <w:marRight w:val="0"/>
                                  <w:marTop w:val="0"/>
                                  <w:marBottom w:val="0"/>
                                  <w:divBdr>
                                    <w:top w:val="none" w:sz="0" w:space="0" w:color="auto"/>
                                    <w:left w:val="none" w:sz="0" w:space="0" w:color="auto"/>
                                    <w:bottom w:val="none" w:sz="0" w:space="0" w:color="auto"/>
                                    <w:right w:val="none" w:sz="0" w:space="0" w:color="auto"/>
                                  </w:divBdr>
                                  <w:divsChild>
                                    <w:div w:id="749691013">
                                      <w:marLeft w:val="0"/>
                                      <w:marRight w:val="0"/>
                                      <w:marTop w:val="0"/>
                                      <w:marBottom w:val="0"/>
                                      <w:divBdr>
                                        <w:top w:val="none" w:sz="0" w:space="0" w:color="auto"/>
                                        <w:left w:val="none" w:sz="0" w:space="0" w:color="auto"/>
                                        <w:bottom w:val="none" w:sz="0" w:space="0" w:color="auto"/>
                                        <w:right w:val="none" w:sz="0" w:space="0" w:color="auto"/>
                                      </w:divBdr>
                                      <w:divsChild>
                                        <w:div w:id="66655735">
                                          <w:marLeft w:val="0"/>
                                          <w:marRight w:val="0"/>
                                          <w:marTop w:val="0"/>
                                          <w:marBottom w:val="0"/>
                                          <w:divBdr>
                                            <w:top w:val="none" w:sz="0" w:space="0" w:color="auto"/>
                                            <w:left w:val="none" w:sz="0" w:space="0" w:color="auto"/>
                                            <w:bottom w:val="none" w:sz="0" w:space="0" w:color="auto"/>
                                            <w:right w:val="none" w:sz="0" w:space="0" w:color="auto"/>
                                          </w:divBdr>
                                          <w:divsChild>
                                            <w:div w:id="182046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965076">
                  <w:marLeft w:val="0"/>
                  <w:marRight w:val="0"/>
                  <w:marTop w:val="0"/>
                  <w:marBottom w:val="0"/>
                  <w:divBdr>
                    <w:top w:val="none" w:sz="0" w:space="0" w:color="auto"/>
                    <w:left w:val="none" w:sz="0" w:space="0" w:color="auto"/>
                    <w:bottom w:val="single" w:sz="2" w:space="0" w:color="EAEAEA"/>
                    <w:right w:val="none" w:sz="0" w:space="0" w:color="auto"/>
                  </w:divBdr>
                  <w:divsChild>
                    <w:div w:id="390425709">
                      <w:marLeft w:val="0"/>
                      <w:marRight w:val="0"/>
                      <w:marTop w:val="0"/>
                      <w:marBottom w:val="0"/>
                      <w:divBdr>
                        <w:top w:val="none" w:sz="0" w:space="0" w:color="auto"/>
                        <w:left w:val="none" w:sz="0" w:space="0" w:color="auto"/>
                        <w:bottom w:val="none" w:sz="0" w:space="0" w:color="auto"/>
                        <w:right w:val="none" w:sz="0" w:space="0" w:color="auto"/>
                      </w:divBdr>
                      <w:divsChild>
                        <w:div w:id="13389079">
                          <w:marLeft w:val="0"/>
                          <w:marRight w:val="0"/>
                          <w:marTop w:val="0"/>
                          <w:marBottom w:val="0"/>
                          <w:divBdr>
                            <w:top w:val="none" w:sz="0" w:space="0" w:color="auto"/>
                            <w:left w:val="none" w:sz="0" w:space="0" w:color="auto"/>
                            <w:bottom w:val="none" w:sz="0" w:space="0" w:color="auto"/>
                            <w:right w:val="none" w:sz="0" w:space="0" w:color="auto"/>
                          </w:divBdr>
                          <w:divsChild>
                            <w:div w:id="121701774">
                              <w:marLeft w:val="0"/>
                              <w:marRight w:val="0"/>
                              <w:marTop w:val="0"/>
                              <w:marBottom w:val="0"/>
                              <w:divBdr>
                                <w:top w:val="none" w:sz="0" w:space="0" w:color="auto"/>
                                <w:left w:val="none" w:sz="0" w:space="0" w:color="auto"/>
                                <w:bottom w:val="none" w:sz="0" w:space="0" w:color="auto"/>
                                <w:right w:val="none" w:sz="0" w:space="0" w:color="auto"/>
                              </w:divBdr>
                            </w:div>
                            <w:div w:id="465590558">
                              <w:marLeft w:val="0"/>
                              <w:marRight w:val="0"/>
                              <w:marTop w:val="0"/>
                              <w:marBottom w:val="0"/>
                              <w:divBdr>
                                <w:top w:val="none" w:sz="0" w:space="0" w:color="auto"/>
                                <w:left w:val="none" w:sz="0" w:space="0" w:color="auto"/>
                                <w:bottom w:val="none" w:sz="0" w:space="0" w:color="auto"/>
                                <w:right w:val="none" w:sz="0" w:space="0" w:color="auto"/>
                              </w:divBdr>
                            </w:div>
                          </w:divsChild>
                        </w:div>
                        <w:div w:id="211581361">
                          <w:marLeft w:val="0"/>
                          <w:marRight w:val="0"/>
                          <w:marTop w:val="0"/>
                          <w:marBottom w:val="0"/>
                          <w:divBdr>
                            <w:top w:val="none" w:sz="0" w:space="0" w:color="auto"/>
                            <w:left w:val="none" w:sz="0" w:space="0" w:color="auto"/>
                            <w:bottom w:val="none" w:sz="0" w:space="0" w:color="auto"/>
                            <w:right w:val="none" w:sz="0" w:space="0" w:color="auto"/>
                          </w:divBdr>
                          <w:divsChild>
                            <w:div w:id="20672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845835">
                  <w:marLeft w:val="0"/>
                  <w:marRight w:val="0"/>
                  <w:marTop w:val="0"/>
                  <w:marBottom w:val="0"/>
                  <w:divBdr>
                    <w:top w:val="none" w:sz="0" w:space="0" w:color="auto"/>
                    <w:left w:val="none" w:sz="0" w:space="0" w:color="auto"/>
                    <w:bottom w:val="single" w:sz="2" w:space="0" w:color="EAEAEA"/>
                    <w:right w:val="none" w:sz="0" w:space="0" w:color="auto"/>
                  </w:divBdr>
                  <w:divsChild>
                    <w:div w:id="292902470">
                      <w:marLeft w:val="0"/>
                      <w:marRight w:val="0"/>
                      <w:marTop w:val="0"/>
                      <w:marBottom w:val="0"/>
                      <w:divBdr>
                        <w:top w:val="none" w:sz="0" w:space="0" w:color="auto"/>
                        <w:left w:val="none" w:sz="0" w:space="0" w:color="auto"/>
                        <w:bottom w:val="none" w:sz="0" w:space="0" w:color="auto"/>
                        <w:right w:val="none" w:sz="0" w:space="0" w:color="auto"/>
                      </w:divBdr>
                      <w:divsChild>
                        <w:div w:id="715856676">
                          <w:marLeft w:val="0"/>
                          <w:marRight w:val="0"/>
                          <w:marTop w:val="0"/>
                          <w:marBottom w:val="0"/>
                          <w:divBdr>
                            <w:top w:val="none" w:sz="0" w:space="0" w:color="auto"/>
                            <w:left w:val="none" w:sz="0" w:space="0" w:color="auto"/>
                            <w:bottom w:val="none" w:sz="0" w:space="0" w:color="auto"/>
                            <w:right w:val="none" w:sz="0" w:space="0" w:color="auto"/>
                          </w:divBdr>
                          <w:divsChild>
                            <w:div w:id="1091898990">
                              <w:marLeft w:val="0"/>
                              <w:marRight w:val="0"/>
                              <w:marTop w:val="0"/>
                              <w:marBottom w:val="0"/>
                              <w:divBdr>
                                <w:top w:val="none" w:sz="0" w:space="0" w:color="auto"/>
                                <w:left w:val="none" w:sz="0" w:space="0" w:color="auto"/>
                                <w:bottom w:val="none" w:sz="0" w:space="0" w:color="auto"/>
                                <w:right w:val="none" w:sz="0" w:space="0" w:color="auto"/>
                              </w:divBdr>
                            </w:div>
                            <w:div w:id="617298409">
                              <w:marLeft w:val="0"/>
                              <w:marRight w:val="0"/>
                              <w:marTop w:val="0"/>
                              <w:marBottom w:val="0"/>
                              <w:divBdr>
                                <w:top w:val="none" w:sz="0" w:space="0" w:color="auto"/>
                                <w:left w:val="none" w:sz="0" w:space="0" w:color="auto"/>
                                <w:bottom w:val="none" w:sz="0" w:space="0" w:color="auto"/>
                                <w:right w:val="none" w:sz="0" w:space="0" w:color="auto"/>
                              </w:divBdr>
                            </w:div>
                          </w:divsChild>
                        </w:div>
                        <w:div w:id="717706366">
                          <w:marLeft w:val="0"/>
                          <w:marRight w:val="0"/>
                          <w:marTop w:val="360"/>
                          <w:marBottom w:val="0"/>
                          <w:divBdr>
                            <w:top w:val="none" w:sz="0" w:space="0" w:color="auto"/>
                            <w:left w:val="none" w:sz="0" w:space="0" w:color="auto"/>
                            <w:bottom w:val="none" w:sz="0" w:space="0" w:color="auto"/>
                            <w:right w:val="none" w:sz="0" w:space="0" w:color="auto"/>
                          </w:divBdr>
                          <w:divsChild>
                            <w:div w:id="569997441">
                              <w:marLeft w:val="0"/>
                              <w:marRight w:val="0"/>
                              <w:marTop w:val="0"/>
                              <w:marBottom w:val="0"/>
                              <w:divBdr>
                                <w:top w:val="none" w:sz="0" w:space="0" w:color="auto"/>
                                <w:left w:val="none" w:sz="0" w:space="0" w:color="auto"/>
                                <w:bottom w:val="none" w:sz="0" w:space="0" w:color="auto"/>
                                <w:right w:val="none" w:sz="0" w:space="0" w:color="auto"/>
                              </w:divBdr>
                              <w:divsChild>
                                <w:div w:id="138227826">
                                  <w:marLeft w:val="0"/>
                                  <w:marRight w:val="0"/>
                                  <w:marTop w:val="0"/>
                                  <w:marBottom w:val="0"/>
                                  <w:divBdr>
                                    <w:top w:val="none" w:sz="0" w:space="0" w:color="auto"/>
                                    <w:left w:val="none" w:sz="0" w:space="0" w:color="auto"/>
                                    <w:bottom w:val="none" w:sz="0" w:space="0" w:color="auto"/>
                                    <w:right w:val="none" w:sz="0" w:space="0" w:color="auto"/>
                                  </w:divBdr>
                                  <w:divsChild>
                                    <w:div w:id="1621107907">
                                      <w:marLeft w:val="0"/>
                                      <w:marRight w:val="0"/>
                                      <w:marTop w:val="0"/>
                                      <w:marBottom w:val="0"/>
                                      <w:divBdr>
                                        <w:top w:val="none" w:sz="0" w:space="0" w:color="auto"/>
                                        <w:left w:val="none" w:sz="0" w:space="0" w:color="auto"/>
                                        <w:bottom w:val="none" w:sz="0" w:space="0" w:color="auto"/>
                                        <w:right w:val="none" w:sz="0" w:space="0" w:color="auto"/>
                                      </w:divBdr>
                                      <w:divsChild>
                                        <w:div w:id="1101222081">
                                          <w:marLeft w:val="0"/>
                                          <w:marRight w:val="0"/>
                                          <w:marTop w:val="0"/>
                                          <w:marBottom w:val="0"/>
                                          <w:divBdr>
                                            <w:top w:val="none" w:sz="0" w:space="0" w:color="auto"/>
                                            <w:left w:val="none" w:sz="0" w:space="0" w:color="auto"/>
                                            <w:bottom w:val="none" w:sz="0" w:space="0" w:color="auto"/>
                                            <w:right w:val="none" w:sz="0" w:space="0" w:color="auto"/>
                                          </w:divBdr>
                                        </w:div>
                                        <w:div w:id="787042395">
                                          <w:marLeft w:val="0"/>
                                          <w:marRight w:val="0"/>
                                          <w:marTop w:val="0"/>
                                          <w:marBottom w:val="0"/>
                                          <w:divBdr>
                                            <w:top w:val="none" w:sz="0" w:space="0" w:color="auto"/>
                                            <w:left w:val="none" w:sz="0" w:space="0" w:color="auto"/>
                                            <w:bottom w:val="none" w:sz="0" w:space="0" w:color="auto"/>
                                            <w:right w:val="none" w:sz="0" w:space="0" w:color="auto"/>
                                          </w:divBdr>
                                        </w:div>
                                      </w:divsChild>
                                    </w:div>
                                    <w:div w:id="2050959013">
                                      <w:marLeft w:val="0"/>
                                      <w:marRight w:val="0"/>
                                      <w:marTop w:val="0"/>
                                      <w:marBottom w:val="0"/>
                                      <w:divBdr>
                                        <w:top w:val="none" w:sz="0" w:space="0" w:color="auto"/>
                                        <w:left w:val="none" w:sz="0" w:space="0" w:color="auto"/>
                                        <w:bottom w:val="none" w:sz="0" w:space="0" w:color="auto"/>
                                        <w:right w:val="none" w:sz="0" w:space="0" w:color="auto"/>
                                      </w:divBdr>
                                      <w:divsChild>
                                        <w:div w:id="1826046363">
                                          <w:marLeft w:val="0"/>
                                          <w:marRight w:val="0"/>
                                          <w:marTop w:val="0"/>
                                          <w:marBottom w:val="0"/>
                                          <w:divBdr>
                                            <w:top w:val="none" w:sz="0" w:space="0" w:color="auto"/>
                                            <w:left w:val="none" w:sz="0" w:space="0" w:color="auto"/>
                                            <w:bottom w:val="none" w:sz="0" w:space="0" w:color="auto"/>
                                            <w:right w:val="none" w:sz="0" w:space="0" w:color="auto"/>
                                          </w:divBdr>
                                        </w:div>
                                        <w:div w:id="2003511305">
                                          <w:marLeft w:val="0"/>
                                          <w:marRight w:val="0"/>
                                          <w:marTop w:val="60"/>
                                          <w:marBottom w:val="0"/>
                                          <w:divBdr>
                                            <w:top w:val="none" w:sz="0" w:space="0" w:color="auto"/>
                                            <w:left w:val="none" w:sz="0" w:space="0" w:color="auto"/>
                                            <w:bottom w:val="none" w:sz="0" w:space="0" w:color="auto"/>
                                            <w:right w:val="none" w:sz="0" w:space="0" w:color="auto"/>
                                          </w:divBdr>
                                        </w:div>
                                        <w:div w:id="170571073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77933">
                      <w:marLeft w:val="0"/>
                      <w:marRight w:val="0"/>
                      <w:marTop w:val="0"/>
                      <w:marBottom w:val="0"/>
                      <w:divBdr>
                        <w:top w:val="none" w:sz="0" w:space="0" w:color="auto"/>
                        <w:left w:val="none" w:sz="0" w:space="0" w:color="auto"/>
                        <w:bottom w:val="none" w:sz="0" w:space="0" w:color="auto"/>
                        <w:right w:val="none" w:sz="0" w:space="0" w:color="auto"/>
                      </w:divBdr>
                      <w:divsChild>
                        <w:div w:id="1929272017">
                          <w:marLeft w:val="300"/>
                          <w:marRight w:val="300"/>
                          <w:marTop w:val="300"/>
                          <w:marBottom w:val="300"/>
                          <w:divBdr>
                            <w:top w:val="none" w:sz="0" w:space="0" w:color="auto"/>
                            <w:left w:val="none" w:sz="0" w:space="0" w:color="auto"/>
                            <w:bottom w:val="none" w:sz="0" w:space="0" w:color="auto"/>
                            <w:right w:val="none" w:sz="0" w:space="0" w:color="auto"/>
                          </w:divBdr>
                          <w:divsChild>
                            <w:div w:id="1424179524">
                              <w:marLeft w:val="0"/>
                              <w:marRight w:val="0"/>
                              <w:marTop w:val="0"/>
                              <w:marBottom w:val="0"/>
                              <w:divBdr>
                                <w:top w:val="none" w:sz="0" w:space="0" w:color="auto"/>
                                <w:left w:val="none" w:sz="0" w:space="0" w:color="auto"/>
                                <w:bottom w:val="none" w:sz="0" w:space="0" w:color="auto"/>
                                <w:right w:val="none" w:sz="0" w:space="0" w:color="auto"/>
                              </w:divBdr>
                              <w:divsChild>
                                <w:div w:id="1719433561">
                                  <w:marLeft w:val="0"/>
                                  <w:marRight w:val="0"/>
                                  <w:marTop w:val="0"/>
                                  <w:marBottom w:val="0"/>
                                  <w:divBdr>
                                    <w:top w:val="none" w:sz="0" w:space="0" w:color="auto"/>
                                    <w:left w:val="none" w:sz="0" w:space="0" w:color="auto"/>
                                    <w:bottom w:val="none" w:sz="0" w:space="0" w:color="auto"/>
                                    <w:right w:val="none" w:sz="0" w:space="0" w:color="auto"/>
                                  </w:divBdr>
                                  <w:divsChild>
                                    <w:div w:id="1574706220">
                                      <w:marLeft w:val="0"/>
                                      <w:marRight w:val="0"/>
                                      <w:marTop w:val="0"/>
                                      <w:marBottom w:val="180"/>
                                      <w:divBdr>
                                        <w:top w:val="none" w:sz="0" w:space="0" w:color="auto"/>
                                        <w:left w:val="none" w:sz="0" w:space="0" w:color="auto"/>
                                        <w:bottom w:val="none" w:sz="0" w:space="0" w:color="auto"/>
                                        <w:right w:val="none" w:sz="0" w:space="0" w:color="auto"/>
                                      </w:divBdr>
                                    </w:div>
                                  </w:divsChild>
                                </w:div>
                                <w:div w:id="1265959361">
                                  <w:marLeft w:val="0"/>
                                  <w:marRight w:val="0"/>
                                  <w:marTop w:val="0"/>
                                  <w:marBottom w:val="0"/>
                                  <w:divBdr>
                                    <w:top w:val="none" w:sz="0" w:space="0" w:color="auto"/>
                                    <w:left w:val="none" w:sz="0" w:space="0" w:color="auto"/>
                                    <w:bottom w:val="none" w:sz="0" w:space="0" w:color="auto"/>
                                    <w:right w:val="none" w:sz="0" w:space="0" w:color="auto"/>
                                  </w:divBdr>
                                  <w:divsChild>
                                    <w:div w:id="1863283562">
                                      <w:marLeft w:val="0"/>
                                      <w:marRight w:val="0"/>
                                      <w:marTop w:val="0"/>
                                      <w:marBottom w:val="0"/>
                                      <w:divBdr>
                                        <w:top w:val="none" w:sz="0" w:space="0" w:color="auto"/>
                                        <w:left w:val="none" w:sz="0" w:space="0" w:color="auto"/>
                                        <w:bottom w:val="none" w:sz="0" w:space="0" w:color="auto"/>
                                        <w:right w:val="none" w:sz="0" w:space="0" w:color="auto"/>
                                      </w:divBdr>
                                      <w:divsChild>
                                        <w:div w:id="1845705992">
                                          <w:marLeft w:val="0"/>
                                          <w:marRight w:val="0"/>
                                          <w:marTop w:val="0"/>
                                          <w:marBottom w:val="0"/>
                                          <w:divBdr>
                                            <w:top w:val="none" w:sz="0" w:space="0" w:color="auto"/>
                                            <w:left w:val="none" w:sz="0" w:space="0" w:color="auto"/>
                                            <w:bottom w:val="none" w:sz="0" w:space="0" w:color="auto"/>
                                            <w:right w:val="none" w:sz="0" w:space="0" w:color="auto"/>
                                          </w:divBdr>
                                          <w:divsChild>
                                            <w:div w:id="178141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6240040">
                  <w:marLeft w:val="0"/>
                  <w:marRight w:val="0"/>
                  <w:marTop w:val="0"/>
                  <w:marBottom w:val="0"/>
                  <w:divBdr>
                    <w:top w:val="none" w:sz="0" w:space="0" w:color="auto"/>
                    <w:left w:val="none" w:sz="0" w:space="0" w:color="auto"/>
                    <w:bottom w:val="single" w:sz="2" w:space="0" w:color="EAEAEA"/>
                    <w:right w:val="none" w:sz="0" w:space="0" w:color="auto"/>
                  </w:divBdr>
                  <w:divsChild>
                    <w:div w:id="568928527">
                      <w:marLeft w:val="0"/>
                      <w:marRight w:val="0"/>
                      <w:marTop w:val="0"/>
                      <w:marBottom w:val="0"/>
                      <w:divBdr>
                        <w:top w:val="none" w:sz="0" w:space="0" w:color="auto"/>
                        <w:left w:val="none" w:sz="0" w:space="0" w:color="auto"/>
                        <w:bottom w:val="none" w:sz="0" w:space="0" w:color="auto"/>
                        <w:right w:val="none" w:sz="0" w:space="0" w:color="auto"/>
                      </w:divBdr>
                      <w:divsChild>
                        <w:div w:id="177042844">
                          <w:marLeft w:val="0"/>
                          <w:marRight w:val="0"/>
                          <w:marTop w:val="0"/>
                          <w:marBottom w:val="0"/>
                          <w:divBdr>
                            <w:top w:val="none" w:sz="0" w:space="0" w:color="auto"/>
                            <w:left w:val="none" w:sz="0" w:space="0" w:color="auto"/>
                            <w:bottom w:val="none" w:sz="0" w:space="0" w:color="auto"/>
                            <w:right w:val="none" w:sz="0" w:space="0" w:color="auto"/>
                          </w:divBdr>
                          <w:divsChild>
                            <w:div w:id="1058045074">
                              <w:marLeft w:val="0"/>
                              <w:marRight w:val="0"/>
                              <w:marTop w:val="0"/>
                              <w:marBottom w:val="0"/>
                              <w:divBdr>
                                <w:top w:val="none" w:sz="0" w:space="0" w:color="auto"/>
                                <w:left w:val="none" w:sz="0" w:space="0" w:color="auto"/>
                                <w:bottom w:val="none" w:sz="0" w:space="0" w:color="auto"/>
                                <w:right w:val="none" w:sz="0" w:space="0" w:color="auto"/>
                              </w:divBdr>
                            </w:div>
                            <w:div w:id="591089343">
                              <w:marLeft w:val="0"/>
                              <w:marRight w:val="0"/>
                              <w:marTop w:val="0"/>
                              <w:marBottom w:val="0"/>
                              <w:divBdr>
                                <w:top w:val="none" w:sz="0" w:space="0" w:color="auto"/>
                                <w:left w:val="none" w:sz="0" w:space="0" w:color="auto"/>
                                <w:bottom w:val="none" w:sz="0" w:space="0" w:color="auto"/>
                                <w:right w:val="none" w:sz="0" w:space="0" w:color="auto"/>
                              </w:divBdr>
                            </w:div>
                          </w:divsChild>
                        </w:div>
                        <w:div w:id="2097238960">
                          <w:marLeft w:val="0"/>
                          <w:marRight w:val="0"/>
                          <w:marTop w:val="0"/>
                          <w:marBottom w:val="0"/>
                          <w:divBdr>
                            <w:top w:val="none" w:sz="0" w:space="0" w:color="auto"/>
                            <w:left w:val="none" w:sz="0" w:space="0" w:color="auto"/>
                            <w:bottom w:val="none" w:sz="0" w:space="0" w:color="auto"/>
                            <w:right w:val="none" w:sz="0" w:space="0" w:color="auto"/>
                          </w:divBdr>
                          <w:divsChild>
                            <w:div w:id="159640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836">
                  <w:marLeft w:val="0"/>
                  <w:marRight w:val="0"/>
                  <w:marTop w:val="0"/>
                  <w:marBottom w:val="0"/>
                  <w:divBdr>
                    <w:top w:val="none" w:sz="0" w:space="0" w:color="auto"/>
                    <w:left w:val="none" w:sz="0" w:space="0" w:color="auto"/>
                    <w:bottom w:val="single" w:sz="2" w:space="0" w:color="EAEAEA"/>
                    <w:right w:val="none" w:sz="0" w:space="0" w:color="auto"/>
                  </w:divBdr>
                  <w:divsChild>
                    <w:div w:id="1164051880">
                      <w:marLeft w:val="0"/>
                      <w:marRight w:val="0"/>
                      <w:marTop w:val="0"/>
                      <w:marBottom w:val="0"/>
                      <w:divBdr>
                        <w:top w:val="none" w:sz="0" w:space="0" w:color="auto"/>
                        <w:left w:val="none" w:sz="0" w:space="0" w:color="auto"/>
                        <w:bottom w:val="none" w:sz="0" w:space="0" w:color="auto"/>
                        <w:right w:val="none" w:sz="0" w:space="0" w:color="auto"/>
                      </w:divBdr>
                      <w:divsChild>
                        <w:div w:id="249654893">
                          <w:marLeft w:val="0"/>
                          <w:marRight w:val="0"/>
                          <w:marTop w:val="0"/>
                          <w:marBottom w:val="0"/>
                          <w:divBdr>
                            <w:top w:val="none" w:sz="0" w:space="0" w:color="auto"/>
                            <w:left w:val="none" w:sz="0" w:space="0" w:color="auto"/>
                            <w:bottom w:val="none" w:sz="0" w:space="0" w:color="auto"/>
                            <w:right w:val="none" w:sz="0" w:space="0" w:color="auto"/>
                          </w:divBdr>
                          <w:divsChild>
                            <w:div w:id="1415543816">
                              <w:marLeft w:val="0"/>
                              <w:marRight w:val="0"/>
                              <w:marTop w:val="0"/>
                              <w:marBottom w:val="0"/>
                              <w:divBdr>
                                <w:top w:val="none" w:sz="0" w:space="0" w:color="auto"/>
                                <w:left w:val="none" w:sz="0" w:space="0" w:color="auto"/>
                                <w:bottom w:val="none" w:sz="0" w:space="0" w:color="auto"/>
                                <w:right w:val="none" w:sz="0" w:space="0" w:color="auto"/>
                              </w:divBdr>
                            </w:div>
                            <w:div w:id="2024090541">
                              <w:marLeft w:val="0"/>
                              <w:marRight w:val="0"/>
                              <w:marTop w:val="0"/>
                              <w:marBottom w:val="0"/>
                              <w:divBdr>
                                <w:top w:val="none" w:sz="0" w:space="0" w:color="auto"/>
                                <w:left w:val="none" w:sz="0" w:space="0" w:color="auto"/>
                                <w:bottom w:val="none" w:sz="0" w:space="0" w:color="auto"/>
                                <w:right w:val="none" w:sz="0" w:space="0" w:color="auto"/>
                              </w:divBdr>
                            </w:div>
                          </w:divsChild>
                        </w:div>
                        <w:div w:id="615990892">
                          <w:marLeft w:val="0"/>
                          <w:marRight w:val="0"/>
                          <w:marTop w:val="0"/>
                          <w:marBottom w:val="0"/>
                          <w:divBdr>
                            <w:top w:val="none" w:sz="0" w:space="0" w:color="auto"/>
                            <w:left w:val="none" w:sz="0" w:space="0" w:color="auto"/>
                            <w:bottom w:val="none" w:sz="0" w:space="0" w:color="auto"/>
                            <w:right w:val="none" w:sz="0" w:space="0" w:color="auto"/>
                          </w:divBdr>
                          <w:divsChild>
                            <w:div w:id="1457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558260">
                  <w:marLeft w:val="0"/>
                  <w:marRight w:val="0"/>
                  <w:marTop w:val="0"/>
                  <w:marBottom w:val="0"/>
                  <w:divBdr>
                    <w:top w:val="none" w:sz="0" w:space="0" w:color="auto"/>
                    <w:left w:val="none" w:sz="0" w:space="0" w:color="auto"/>
                    <w:bottom w:val="single" w:sz="2" w:space="0" w:color="EAEAEA"/>
                    <w:right w:val="none" w:sz="0" w:space="0" w:color="auto"/>
                  </w:divBdr>
                  <w:divsChild>
                    <w:div w:id="400951997">
                      <w:marLeft w:val="0"/>
                      <w:marRight w:val="0"/>
                      <w:marTop w:val="0"/>
                      <w:marBottom w:val="0"/>
                      <w:divBdr>
                        <w:top w:val="none" w:sz="0" w:space="0" w:color="auto"/>
                        <w:left w:val="none" w:sz="0" w:space="0" w:color="auto"/>
                        <w:bottom w:val="none" w:sz="0" w:space="0" w:color="auto"/>
                        <w:right w:val="none" w:sz="0" w:space="0" w:color="auto"/>
                      </w:divBdr>
                      <w:divsChild>
                        <w:div w:id="741948093">
                          <w:marLeft w:val="0"/>
                          <w:marRight w:val="0"/>
                          <w:marTop w:val="0"/>
                          <w:marBottom w:val="0"/>
                          <w:divBdr>
                            <w:top w:val="none" w:sz="0" w:space="0" w:color="auto"/>
                            <w:left w:val="none" w:sz="0" w:space="0" w:color="auto"/>
                            <w:bottom w:val="none" w:sz="0" w:space="0" w:color="auto"/>
                            <w:right w:val="none" w:sz="0" w:space="0" w:color="auto"/>
                          </w:divBdr>
                          <w:divsChild>
                            <w:div w:id="1916208550">
                              <w:marLeft w:val="0"/>
                              <w:marRight w:val="0"/>
                              <w:marTop w:val="0"/>
                              <w:marBottom w:val="0"/>
                              <w:divBdr>
                                <w:top w:val="none" w:sz="0" w:space="0" w:color="auto"/>
                                <w:left w:val="none" w:sz="0" w:space="0" w:color="auto"/>
                                <w:bottom w:val="none" w:sz="0" w:space="0" w:color="auto"/>
                                <w:right w:val="none" w:sz="0" w:space="0" w:color="auto"/>
                              </w:divBdr>
                            </w:div>
                            <w:div w:id="744182821">
                              <w:marLeft w:val="0"/>
                              <w:marRight w:val="0"/>
                              <w:marTop w:val="0"/>
                              <w:marBottom w:val="0"/>
                              <w:divBdr>
                                <w:top w:val="none" w:sz="0" w:space="0" w:color="auto"/>
                                <w:left w:val="none" w:sz="0" w:space="0" w:color="auto"/>
                                <w:bottom w:val="none" w:sz="0" w:space="0" w:color="auto"/>
                                <w:right w:val="none" w:sz="0" w:space="0" w:color="auto"/>
                              </w:divBdr>
                            </w:div>
                          </w:divsChild>
                        </w:div>
                        <w:div w:id="793332992">
                          <w:marLeft w:val="0"/>
                          <w:marRight w:val="0"/>
                          <w:marTop w:val="0"/>
                          <w:marBottom w:val="0"/>
                          <w:divBdr>
                            <w:top w:val="none" w:sz="0" w:space="0" w:color="auto"/>
                            <w:left w:val="none" w:sz="0" w:space="0" w:color="auto"/>
                            <w:bottom w:val="none" w:sz="0" w:space="0" w:color="auto"/>
                            <w:right w:val="none" w:sz="0" w:space="0" w:color="auto"/>
                          </w:divBdr>
                          <w:divsChild>
                            <w:div w:id="88679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076497">
                  <w:marLeft w:val="0"/>
                  <w:marRight w:val="0"/>
                  <w:marTop w:val="0"/>
                  <w:marBottom w:val="0"/>
                  <w:divBdr>
                    <w:top w:val="none" w:sz="0" w:space="0" w:color="auto"/>
                    <w:left w:val="none" w:sz="0" w:space="0" w:color="auto"/>
                    <w:bottom w:val="single" w:sz="2" w:space="0" w:color="EAEAEA"/>
                    <w:right w:val="none" w:sz="0" w:space="0" w:color="auto"/>
                  </w:divBdr>
                  <w:divsChild>
                    <w:div w:id="57170795">
                      <w:marLeft w:val="0"/>
                      <w:marRight w:val="0"/>
                      <w:marTop w:val="0"/>
                      <w:marBottom w:val="0"/>
                      <w:divBdr>
                        <w:top w:val="none" w:sz="0" w:space="0" w:color="auto"/>
                        <w:left w:val="none" w:sz="0" w:space="0" w:color="auto"/>
                        <w:bottom w:val="none" w:sz="0" w:space="0" w:color="auto"/>
                        <w:right w:val="none" w:sz="0" w:space="0" w:color="auto"/>
                      </w:divBdr>
                      <w:divsChild>
                        <w:div w:id="588663130">
                          <w:marLeft w:val="0"/>
                          <w:marRight w:val="0"/>
                          <w:marTop w:val="0"/>
                          <w:marBottom w:val="0"/>
                          <w:divBdr>
                            <w:top w:val="none" w:sz="0" w:space="0" w:color="auto"/>
                            <w:left w:val="none" w:sz="0" w:space="0" w:color="auto"/>
                            <w:bottom w:val="none" w:sz="0" w:space="0" w:color="auto"/>
                            <w:right w:val="none" w:sz="0" w:space="0" w:color="auto"/>
                          </w:divBdr>
                          <w:divsChild>
                            <w:div w:id="618533392">
                              <w:marLeft w:val="0"/>
                              <w:marRight w:val="0"/>
                              <w:marTop w:val="0"/>
                              <w:marBottom w:val="0"/>
                              <w:divBdr>
                                <w:top w:val="none" w:sz="0" w:space="0" w:color="auto"/>
                                <w:left w:val="none" w:sz="0" w:space="0" w:color="auto"/>
                                <w:bottom w:val="none" w:sz="0" w:space="0" w:color="auto"/>
                                <w:right w:val="none" w:sz="0" w:space="0" w:color="auto"/>
                              </w:divBdr>
                            </w:div>
                            <w:div w:id="1796019052">
                              <w:marLeft w:val="0"/>
                              <w:marRight w:val="0"/>
                              <w:marTop w:val="0"/>
                              <w:marBottom w:val="0"/>
                              <w:divBdr>
                                <w:top w:val="none" w:sz="0" w:space="0" w:color="auto"/>
                                <w:left w:val="none" w:sz="0" w:space="0" w:color="auto"/>
                                <w:bottom w:val="none" w:sz="0" w:space="0" w:color="auto"/>
                                <w:right w:val="none" w:sz="0" w:space="0" w:color="auto"/>
                              </w:divBdr>
                            </w:div>
                          </w:divsChild>
                        </w:div>
                        <w:div w:id="1306468498">
                          <w:marLeft w:val="0"/>
                          <w:marRight w:val="0"/>
                          <w:marTop w:val="360"/>
                          <w:marBottom w:val="0"/>
                          <w:divBdr>
                            <w:top w:val="none" w:sz="0" w:space="0" w:color="auto"/>
                            <w:left w:val="none" w:sz="0" w:space="0" w:color="auto"/>
                            <w:bottom w:val="none" w:sz="0" w:space="0" w:color="auto"/>
                            <w:right w:val="none" w:sz="0" w:space="0" w:color="auto"/>
                          </w:divBdr>
                          <w:divsChild>
                            <w:div w:id="1593313876">
                              <w:marLeft w:val="0"/>
                              <w:marRight w:val="0"/>
                              <w:marTop w:val="0"/>
                              <w:marBottom w:val="0"/>
                              <w:divBdr>
                                <w:top w:val="none" w:sz="0" w:space="0" w:color="auto"/>
                                <w:left w:val="none" w:sz="0" w:space="0" w:color="auto"/>
                                <w:bottom w:val="none" w:sz="0" w:space="0" w:color="auto"/>
                                <w:right w:val="none" w:sz="0" w:space="0" w:color="auto"/>
                              </w:divBdr>
                              <w:divsChild>
                                <w:div w:id="1437556675">
                                  <w:marLeft w:val="0"/>
                                  <w:marRight w:val="0"/>
                                  <w:marTop w:val="0"/>
                                  <w:marBottom w:val="0"/>
                                  <w:divBdr>
                                    <w:top w:val="none" w:sz="0" w:space="0" w:color="auto"/>
                                    <w:left w:val="none" w:sz="0" w:space="0" w:color="auto"/>
                                    <w:bottom w:val="none" w:sz="0" w:space="0" w:color="auto"/>
                                    <w:right w:val="none" w:sz="0" w:space="0" w:color="auto"/>
                                  </w:divBdr>
                                  <w:divsChild>
                                    <w:div w:id="1012806789">
                                      <w:marLeft w:val="0"/>
                                      <w:marRight w:val="0"/>
                                      <w:marTop w:val="0"/>
                                      <w:marBottom w:val="0"/>
                                      <w:divBdr>
                                        <w:top w:val="none" w:sz="0" w:space="0" w:color="auto"/>
                                        <w:left w:val="none" w:sz="0" w:space="0" w:color="auto"/>
                                        <w:bottom w:val="none" w:sz="0" w:space="0" w:color="auto"/>
                                        <w:right w:val="none" w:sz="0" w:space="0" w:color="auto"/>
                                      </w:divBdr>
                                      <w:divsChild>
                                        <w:div w:id="261766549">
                                          <w:marLeft w:val="0"/>
                                          <w:marRight w:val="0"/>
                                          <w:marTop w:val="0"/>
                                          <w:marBottom w:val="0"/>
                                          <w:divBdr>
                                            <w:top w:val="none" w:sz="0" w:space="0" w:color="auto"/>
                                            <w:left w:val="none" w:sz="0" w:space="0" w:color="auto"/>
                                            <w:bottom w:val="none" w:sz="0" w:space="0" w:color="auto"/>
                                            <w:right w:val="none" w:sz="0" w:space="0" w:color="auto"/>
                                          </w:divBdr>
                                        </w:div>
                                        <w:div w:id="467403347">
                                          <w:marLeft w:val="0"/>
                                          <w:marRight w:val="0"/>
                                          <w:marTop w:val="0"/>
                                          <w:marBottom w:val="0"/>
                                          <w:divBdr>
                                            <w:top w:val="none" w:sz="0" w:space="0" w:color="auto"/>
                                            <w:left w:val="none" w:sz="0" w:space="0" w:color="auto"/>
                                            <w:bottom w:val="none" w:sz="0" w:space="0" w:color="auto"/>
                                            <w:right w:val="none" w:sz="0" w:space="0" w:color="auto"/>
                                          </w:divBdr>
                                        </w:div>
                                      </w:divsChild>
                                    </w:div>
                                    <w:div w:id="283656025">
                                      <w:marLeft w:val="0"/>
                                      <w:marRight w:val="0"/>
                                      <w:marTop w:val="0"/>
                                      <w:marBottom w:val="0"/>
                                      <w:divBdr>
                                        <w:top w:val="none" w:sz="0" w:space="0" w:color="auto"/>
                                        <w:left w:val="none" w:sz="0" w:space="0" w:color="auto"/>
                                        <w:bottom w:val="none" w:sz="0" w:space="0" w:color="auto"/>
                                        <w:right w:val="none" w:sz="0" w:space="0" w:color="auto"/>
                                      </w:divBdr>
                                      <w:divsChild>
                                        <w:div w:id="1561591977">
                                          <w:marLeft w:val="0"/>
                                          <w:marRight w:val="0"/>
                                          <w:marTop w:val="0"/>
                                          <w:marBottom w:val="0"/>
                                          <w:divBdr>
                                            <w:top w:val="none" w:sz="0" w:space="0" w:color="auto"/>
                                            <w:left w:val="none" w:sz="0" w:space="0" w:color="auto"/>
                                            <w:bottom w:val="none" w:sz="0" w:space="0" w:color="auto"/>
                                            <w:right w:val="none" w:sz="0" w:space="0" w:color="auto"/>
                                          </w:divBdr>
                                        </w:div>
                                        <w:div w:id="1414158088">
                                          <w:marLeft w:val="0"/>
                                          <w:marRight w:val="0"/>
                                          <w:marTop w:val="60"/>
                                          <w:marBottom w:val="0"/>
                                          <w:divBdr>
                                            <w:top w:val="none" w:sz="0" w:space="0" w:color="auto"/>
                                            <w:left w:val="none" w:sz="0" w:space="0" w:color="auto"/>
                                            <w:bottom w:val="none" w:sz="0" w:space="0" w:color="auto"/>
                                            <w:right w:val="none" w:sz="0" w:space="0" w:color="auto"/>
                                          </w:divBdr>
                                        </w:div>
                                        <w:div w:id="1608582174">
                                          <w:marLeft w:val="0"/>
                                          <w:marRight w:val="0"/>
                                          <w:marTop w:val="60"/>
                                          <w:marBottom w:val="0"/>
                                          <w:divBdr>
                                            <w:top w:val="none" w:sz="0" w:space="0" w:color="auto"/>
                                            <w:left w:val="none" w:sz="0" w:space="0" w:color="auto"/>
                                            <w:bottom w:val="none" w:sz="0" w:space="0" w:color="auto"/>
                                            <w:right w:val="none" w:sz="0" w:space="0" w:color="auto"/>
                                          </w:divBdr>
                                        </w:div>
                                        <w:div w:id="6777170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9705671">
                      <w:marLeft w:val="0"/>
                      <w:marRight w:val="0"/>
                      <w:marTop w:val="0"/>
                      <w:marBottom w:val="0"/>
                      <w:divBdr>
                        <w:top w:val="none" w:sz="0" w:space="0" w:color="auto"/>
                        <w:left w:val="none" w:sz="0" w:space="0" w:color="auto"/>
                        <w:bottom w:val="none" w:sz="0" w:space="0" w:color="auto"/>
                        <w:right w:val="none" w:sz="0" w:space="0" w:color="auto"/>
                      </w:divBdr>
                      <w:divsChild>
                        <w:div w:id="464007389">
                          <w:marLeft w:val="300"/>
                          <w:marRight w:val="300"/>
                          <w:marTop w:val="300"/>
                          <w:marBottom w:val="300"/>
                          <w:divBdr>
                            <w:top w:val="none" w:sz="0" w:space="0" w:color="auto"/>
                            <w:left w:val="none" w:sz="0" w:space="0" w:color="auto"/>
                            <w:bottom w:val="none" w:sz="0" w:space="0" w:color="auto"/>
                            <w:right w:val="none" w:sz="0" w:space="0" w:color="auto"/>
                          </w:divBdr>
                          <w:divsChild>
                            <w:div w:id="1092825102">
                              <w:marLeft w:val="0"/>
                              <w:marRight w:val="0"/>
                              <w:marTop w:val="0"/>
                              <w:marBottom w:val="0"/>
                              <w:divBdr>
                                <w:top w:val="none" w:sz="0" w:space="0" w:color="auto"/>
                                <w:left w:val="none" w:sz="0" w:space="0" w:color="auto"/>
                                <w:bottom w:val="none" w:sz="0" w:space="0" w:color="auto"/>
                                <w:right w:val="none" w:sz="0" w:space="0" w:color="auto"/>
                              </w:divBdr>
                              <w:divsChild>
                                <w:div w:id="771557231">
                                  <w:marLeft w:val="0"/>
                                  <w:marRight w:val="0"/>
                                  <w:marTop w:val="0"/>
                                  <w:marBottom w:val="0"/>
                                  <w:divBdr>
                                    <w:top w:val="none" w:sz="0" w:space="0" w:color="auto"/>
                                    <w:left w:val="none" w:sz="0" w:space="0" w:color="auto"/>
                                    <w:bottom w:val="none" w:sz="0" w:space="0" w:color="auto"/>
                                    <w:right w:val="none" w:sz="0" w:space="0" w:color="auto"/>
                                  </w:divBdr>
                                  <w:divsChild>
                                    <w:div w:id="723066253">
                                      <w:marLeft w:val="0"/>
                                      <w:marRight w:val="0"/>
                                      <w:marTop w:val="0"/>
                                      <w:marBottom w:val="180"/>
                                      <w:divBdr>
                                        <w:top w:val="none" w:sz="0" w:space="0" w:color="auto"/>
                                        <w:left w:val="none" w:sz="0" w:space="0" w:color="auto"/>
                                        <w:bottom w:val="none" w:sz="0" w:space="0" w:color="auto"/>
                                        <w:right w:val="none" w:sz="0" w:space="0" w:color="auto"/>
                                      </w:divBdr>
                                    </w:div>
                                  </w:divsChild>
                                </w:div>
                                <w:div w:id="1494829583">
                                  <w:marLeft w:val="0"/>
                                  <w:marRight w:val="0"/>
                                  <w:marTop w:val="0"/>
                                  <w:marBottom w:val="0"/>
                                  <w:divBdr>
                                    <w:top w:val="none" w:sz="0" w:space="0" w:color="auto"/>
                                    <w:left w:val="none" w:sz="0" w:space="0" w:color="auto"/>
                                    <w:bottom w:val="none" w:sz="0" w:space="0" w:color="auto"/>
                                    <w:right w:val="none" w:sz="0" w:space="0" w:color="auto"/>
                                  </w:divBdr>
                                  <w:divsChild>
                                    <w:div w:id="964383502">
                                      <w:marLeft w:val="0"/>
                                      <w:marRight w:val="0"/>
                                      <w:marTop w:val="0"/>
                                      <w:marBottom w:val="0"/>
                                      <w:divBdr>
                                        <w:top w:val="none" w:sz="0" w:space="0" w:color="auto"/>
                                        <w:left w:val="none" w:sz="0" w:space="0" w:color="auto"/>
                                        <w:bottom w:val="none" w:sz="0" w:space="0" w:color="auto"/>
                                        <w:right w:val="none" w:sz="0" w:space="0" w:color="auto"/>
                                      </w:divBdr>
                                      <w:divsChild>
                                        <w:div w:id="2060937535">
                                          <w:marLeft w:val="0"/>
                                          <w:marRight w:val="0"/>
                                          <w:marTop w:val="0"/>
                                          <w:marBottom w:val="0"/>
                                          <w:divBdr>
                                            <w:top w:val="none" w:sz="0" w:space="0" w:color="auto"/>
                                            <w:left w:val="none" w:sz="0" w:space="0" w:color="auto"/>
                                            <w:bottom w:val="none" w:sz="0" w:space="0" w:color="auto"/>
                                            <w:right w:val="none" w:sz="0" w:space="0" w:color="auto"/>
                                          </w:divBdr>
                                          <w:divsChild>
                                            <w:div w:id="83134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9704196">
                  <w:marLeft w:val="0"/>
                  <w:marRight w:val="0"/>
                  <w:marTop w:val="0"/>
                  <w:marBottom w:val="0"/>
                  <w:divBdr>
                    <w:top w:val="none" w:sz="0" w:space="0" w:color="auto"/>
                    <w:left w:val="none" w:sz="0" w:space="0" w:color="auto"/>
                    <w:bottom w:val="single" w:sz="2" w:space="0" w:color="EAEAEA"/>
                    <w:right w:val="none" w:sz="0" w:space="0" w:color="auto"/>
                  </w:divBdr>
                  <w:divsChild>
                    <w:div w:id="606697600">
                      <w:marLeft w:val="0"/>
                      <w:marRight w:val="0"/>
                      <w:marTop w:val="0"/>
                      <w:marBottom w:val="0"/>
                      <w:divBdr>
                        <w:top w:val="none" w:sz="0" w:space="0" w:color="auto"/>
                        <w:left w:val="none" w:sz="0" w:space="0" w:color="auto"/>
                        <w:bottom w:val="none" w:sz="0" w:space="0" w:color="auto"/>
                        <w:right w:val="none" w:sz="0" w:space="0" w:color="auto"/>
                      </w:divBdr>
                      <w:divsChild>
                        <w:div w:id="1111318297">
                          <w:marLeft w:val="0"/>
                          <w:marRight w:val="0"/>
                          <w:marTop w:val="0"/>
                          <w:marBottom w:val="0"/>
                          <w:divBdr>
                            <w:top w:val="none" w:sz="0" w:space="0" w:color="auto"/>
                            <w:left w:val="none" w:sz="0" w:space="0" w:color="auto"/>
                            <w:bottom w:val="none" w:sz="0" w:space="0" w:color="auto"/>
                            <w:right w:val="none" w:sz="0" w:space="0" w:color="auto"/>
                          </w:divBdr>
                          <w:divsChild>
                            <w:div w:id="1721392916">
                              <w:marLeft w:val="0"/>
                              <w:marRight w:val="0"/>
                              <w:marTop w:val="0"/>
                              <w:marBottom w:val="0"/>
                              <w:divBdr>
                                <w:top w:val="none" w:sz="0" w:space="0" w:color="auto"/>
                                <w:left w:val="none" w:sz="0" w:space="0" w:color="auto"/>
                                <w:bottom w:val="none" w:sz="0" w:space="0" w:color="auto"/>
                                <w:right w:val="none" w:sz="0" w:space="0" w:color="auto"/>
                              </w:divBdr>
                            </w:div>
                            <w:div w:id="460880199">
                              <w:marLeft w:val="0"/>
                              <w:marRight w:val="0"/>
                              <w:marTop w:val="0"/>
                              <w:marBottom w:val="0"/>
                              <w:divBdr>
                                <w:top w:val="none" w:sz="0" w:space="0" w:color="auto"/>
                                <w:left w:val="none" w:sz="0" w:space="0" w:color="auto"/>
                                <w:bottom w:val="none" w:sz="0" w:space="0" w:color="auto"/>
                                <w:right w:val="none" w:sz="0" w:space="0" w:color="auto"/>
                              </w:divBdr>
                            </w:div>
                          </w:divsChild>
                        </w:div>
                        <w:div w:id="1362707291">
                          <w:marLeft w:val="0"/>
                          <w:marRight w:val="0"/>
                          <w:marTop w:val="0"/>
                          <w:marBottom w:val="0"/>
                          <w:divBdr>
                            <w:top w:val="none" w:sz="0" w:space="0" w:color="auto"/>
                            <w:left w:val="none" w:sz="0" w:space="0" w:color="auto"/>
                            <w:bottom w:val="none" w:sz="0" w:space="0" w:color="auto"/>
                            <w:right w:val="none" w:sz="0" w:space="0" w:color="auto"/>
                          </w:divBdr>
                          <w:divsChild>
                            <w:div w:id="77741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637129">
                  <w:marLeft w:val="0"/>
                  <w:marRight w:val="0"/>
                  <w:marTop w:val="0"/>
                  <w:marBottom w:val="0"/>
                  <w:divBdr>
                    <w:top w:val="none" w:sz="0" w:space="0" w:color="auto"/>
                    <w:left w:val="none" w:sz="0" w:space="0" w:color="auto"/>
                    <w:bottom w:val="single" w:sz="2" w:space="0" w:color="EAEAEA"/>
                    <w:right w:val="none" w:sz="0" w:space="0" w:color="auto"/>
                  </w:divBdr>
                  <w:divsChild>
                    <w:div w:id="521895284">
                      <w:marLeft w:val="0"/>
                      <w:marRight w:val="0"/>
                      <w:marTop w:val="0"/>
                      <w:marBottom w:val="0"/>
                      <w:divBdr>
                        <w:top w:val="none" w:sz="0" w:space="0" w:color="auto"/>
                        <w:left w:val="none" w:sz="0" w:space="0" w:color="auto"/>
                        <w:bottom w:val="none" w:sz="0" w:space="0" w:color="auto"/>
                        <w:right w:val="none" w:sz="0" w:space="0" w:color="auto"/>
                      </w:divBdr>
                      <w:divsChild>
                        <w:div w:id="1538157740">
                          <w:marLeft w:val="0"/>
                          <w:marRight w:val="0"/>
                          <w:marTop w:val="0"/>
                          <w:marBottom w:val="0"/>
                          <w:divBdr>
                            <w:top w:val="none" w:sz="0" w:space="0" w:color="auto"/>
                            <w:left w:val="none" w:sz="0" w:space="0" w:color="auto"/>
                            <w:bottom w:val="none" w:sz="0" w:space="0" w:color="auto"/>
                            <w:right w:val="none" w:sz="0" w:space="0" w:color="auto"/>
                          </w:divBdr>
                          <w:divsChild>
                            <w:div w:id="1848977492">
                              <w:marLeft w:val="0"/>
                              <w:marRight w:val="0"/>
                              <w:marTop w:val="0"/>
                              <w:marBottom w:val="0"/>
                              <w:divBdr>
                                <w:top w:val="none" w:sz="0" w:space="0" w:color="auto"/>
                                <w:left w:val="none" w:sz="0" w:space="0" w:color="auto"/>
                                <w:bottom w:val="none" w:sz="0" w:space="0" w:color="auto"/>
                                <w:right w:val="none" w:sz="0" w:space="0" w:color="auto"/>
                              </w:divBdr>
                            </w:div>
                            <w:div w:id="733118362">
                              <w:marLeft w:val="0"/>
                              <w:marRight w:val="0"/>
                              <w:marTop w:val="0"/>
                              <w:marBottom w:val="0"/>
                              <w:divBdr>
                                <w:top w:val="none" w:sz="0" w:space="0" w:color="auto"/>
                                <w:left w:val="none" w:sz="0" w:space="0" w:color="auto"/>
                                <w:bottom w:val="none" w:sz="0" w:space="0" w:color="auto"/>
                                <w:right w:val="none" w:sz="0" w:space="0" w:color="auto"/>
                              </w:divBdr>
                            </w:div>
                          </w:divsChild>
                        </w:div>
                        <w:div w:id="682053872">
                          <w:marLeft w:val="0"/>
                          <w:marRight w:val="0"/>
                          <w:marTop w:val="0"/>
                          <w:marBottom w:val="0"/>
                          <w:divBdr>
                            <w:top w:val="none" w:sz="0" w:space="0" w:color="auto"/>
                            <w:left w:val="none" w:sz="0" w:space="0" w:color="auto"/>
                            <w:bottom w:val="none" w:sz="0" w:space="0" w:color="auto"/>
                            <w:right w:val="none" w:sz="0" w:space="0" w:color="auto"/>
                          </w:divBdr>
                          <w:divsChild>
                            <w:div w:id="25205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409721">
                  <w:marLeft w:val="0"/>
                  <w:marRight w:val="0"/>
                  <w:marTop w:val="0"/>
                  <w:marBottom w:val="0"/>
                  <w:divBdr>
                    <w:top w:val="none" w:sz="0" w:space="0" w:color="auto"/>
                    <w:left w:val="none" w:sz="0" w:space="0" w:color="auto"/>
                    <w:bottom w:val="single" w:sz="2" w:space="0" w:color="EAEAEA"/>
                    <w:right w:val="none" w:sz="0" w:space="0" w:color="auto"/>
                  </w:divBdr>
                  <w:divsChild>
                    <w:div w:id="811022894">
                      <w:marLeft w:val="0"/>
                      <w:marRight w:val="0"/>
                      <w:marTop w:val="0"/>
                      <w:marBottom w:val="0"/>
                      <w:divBdr>
                        <w:top w:val="none" w:sz="0" w:space="0" w:color="auto"/>
                        <w:left w:val="none" w:sz="0" w:space="0" w:color="auto"/>
                        <w:bottom w:val="none" w:sz="0" w:space="0" w:color="auto"/>
                        <w:right w:val="none" w:sz="0" w:space="0" w:color="auto"/>
                      </w:divBdr>
                      <w:divsChild>
                        <w:div w:id="1352685761">
                          <w:marLeft w:val="0"/>
                          <w:marRight w:val="0"/>
                          <w:marTop w:val="0"/>
                          <w:marBottom w:val="0"/>
                          <w:divBdr>
                            <w:top w:val="none" w:sz="0" w:space="0" w:color="auto"/>
                            <w:left w:val="none" w:sz="0" w:space="0" w:color="auto"/>
                            <w:bottom w:val="none" w:sz="0" w:space="0" w:color="auto"/>
                            <w:right w:val="none" w:sz="0" w:space="0" w:color="auto"/>
                          </w:divBdr>
                          <w:divsChild>
                            <w:div w:id="1825853071">
                              <w:marLeft w:val="0"/>
                              <w:marRight w:val="0"/>
                              <w:marTop w:val="0"/>
                              <w:marBottom w:val="0"/>
                              <w:divBdr>
                                <w:top w:val="none" w:sz="0" w:space="0" w:color="auto"/>
                                <w:left w:val="none" w:sz="0" w:space="0" w:color="auto"/>
                                <w:bottom w:val="none" w:sz="0" w:space="0" w:color="auto"/>
                                <w:right w:val="none" w:sz="0" w:space="0" w:color="auto"/>
                              </w:divBdr>
                            </w:div>
                            <w:div w:id="1452432563">
                              <w:marLeft w:val="0"/>
                              <w:marRight w:val="0"/>
                              <w:marTop w:val="0"/>
                              <w:marBottom w:val="0"/>
                              <w:divBdr>
                                <w:top w:val="none" w:sz="0" w:space="0" w:color="auto"/>
                                <w:left w:val="none" w:sz="0" w:space="0" w:color="auto"/>
                                <w:bottom w:val="none" w:sz="0" w:space="0" w:color="auto"/>
                                <w:right w:val="none" w:sz="0" w:space="0" w:color="auto"/>
                              </w:divBdr>
                            </w:div>
                          </w:divsChild>
                        </w:div>
                        <w:div w:id="1033918658">
                          <w:marLeft w:val="0"/>
                          <w:marRight w:val="0"/>
                          <w:marTop w:val="0"/>
                          <w:marBottom w:val="0"/>
                          <w:divBdr>
                            <w:top w:val="none" w:sz="0" w:space="0" w:color="auto"/>
                            <w:left w:val="none" w:sz="0" w:space="0" w:color="auto"/>
                            <w:bottom w:val="none" w:sz="0" w:space="0" w:color="auto"/>
                            <w:right w:val="none" w:sz="0" w:space="0" w:color="auto"/>
                          </w:divBdr>
                          <w:divsChild>
                            <w:div w:id="172695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563374">
                  <w:marLeft w:val="0"/>
                  <w:marRight w:val="0"/>
                  <w:marTop w:val="0"/>
                  <w:marBottom w:val="0"/>
                  <w:divBdr>
                    <w:top w:val="none" w:sz="0" w:space="0" w:color="auto"/>
                    <w:left w:val="none" w:sz="0" w:space="0" w:color="auto"/>
                    <w:bottom w:val="single" w:sz="2" w:space="0" w:color="EAEAEA"/>
                    <w:right w:val="none" w:sz="0" w:space="0" w:color="auto"/>
                  </w:divBdr>
                  <w:divsChild>
                    <w:div w:id="1375076526">
                      <w:marLeft w:val="0"/>
                      <w:marRight w:val="0"/>
                      <w:marTop w:val="0"/>
                      <w:marBottom w:val="0"/>
                      <w:divBdr>
                        <w:top w:val="none" w:sz="0" w:space="0" w:color="auto"/>
                        <w:left w:val="none" w:sz="0" w:space="0" w:color="auto"/>
                        <w:bottom w:val="none" w:sz="0" w:space="0" w:color="auto"/>
                        <w:right w:val="none" w:sz="0" w:space="0" w:color="auto"/>
                      </w:divBdr>
                      <w:divsChild>
                        <w:div w:id="651643007">
                          <w:marLeft w:val="0"/>
                          <w:marRight w:val="0"/>
                          <w:marTop w:val="0"/>
                          <w:marBottom w:val="0"/>
                          <w:divBdr>
                            <w:top w:val="none" w:sz="0" w:space="0" w:color="auto"/>
                            <w:left w:val="none" w:sz="0" w:space="0" w:color="auto"/>
                            <w:bottom w:val="none" w:sz="0" w:space="0" w:color="auto"/>
                            <w:right w:val="none" w:sz="0" w:space="0" w:color="auto"/>
                          </w:divBdr>
                          <w:divsChild>
                            <w:div w:id="578297533">
                              <w:marLeft w:val="0"/>
                              <w:marRight w:val="0"/>
                              <w:marTop w:val="0"/>
                              <w:marBottom w:val="0"/>
                              <w:divBdr>
                                <w:top w:val="none" w:sz="0" w:space="0" w:color="auto"/>
                                <w:left w:val="none" w:sz="0" w:space="0" w:color="auto"/>
                                <w:bottom w:val="none" w:sz="0" w:space="0" w:color="auto"/>
                                <w:right w:val="none" w:sz="0" w:space="0" w:color="auto"/>
                              </w:divBdr>
                            </w:div>
                            <w:div w:id="1534460462">
                              <w:marLeft w:val="0"/>
                              <w:marRight w:val="0"/>
                              <w:marTop w:val="0"/>
                              <w:marBottom w:val="0"/>
                              <w:divBdr>
                                <w:top w:val="none" w:sz="0" w:space="0" w:color="auto"/>
                                <w:left w:val="none" w:sz="0" w:space="0" w:color="auto"/>
                                <w:bottom w:val="none" w:sz="0" w:space="0" w:color="auto"/>
                                <w:right w:val="none" w:sz="0" w:space="0" w:color="auto"/>
                              </w:divBdr>
                            </w:div>
                          </w:divsChild>
                        </w:div>
                        <w:div w:id="366951193">
                          <w:marLeft w:val="0"/>
                          <w:marRight w:val="0"/>
                          <w:marTop w:val="360"/>
                          <w:marBottom w:val="0"/>
                          <w:divBdr>
                            <w:top w:val="none" w:sz="0" w:space="0" w:color="auto"/>
                            <w:left w:val="none" w:sz="0" w:space="0" w:color="auto"/>
                            <w:bottom w:val="none" w:sz="0" w:space="0" w:color="auto"/>
                            <w:right w:val="none" w:sz="0" w:space="0" w:color="auto"/>
                          </w:divBdr>
                          <w:divsChild>
                            <w:div w:id="1930114489">
                              <w:marLeft w:val="0"/>
                              <w:marRight w:val="0"/>
                              <w:marTop w:val="0"/>
                              <w:marBottom w:val="0"/>
                              <w:divBdr>
                                <w:top w:val="none" w:sz="0" w:space="0" w:color="auto"/>
                                <w:left w:val="none" w:sz="0" w:space="0" w:color="auto"/>
                                <w:bottom w:val="none" w:sz="0" w:space="0" w:color="auto"/>
                                <w:right w:val="none" w:sz="0" w:space="0" w:color="auto"/>
                              </w:divBdr>
                              <w:divsChild>
                                <w:div w:id="152574577">
                                  <w:marLeft w:val="0"/>
                                  <w:marRight w:val="0"/>
                                  <w:marTop w:val="0"/>
                                  <w:marBottom w:val="0"/>
                                  <w:divBdr>
                                    <w:top w:val="none" w:sz="0" w:space="0" w:color="auto"/>
                                    <w:left w:val="none" w:sz="0" w:space="0" w:color="auto"/>
                                    <w:bottom w:val="none" w:sz="0" w:space="0" w:color="auto"/>
                                    <w:right w:val="none" w:sz="0" w:space="0" w:color="auto"/>
                                  </w:divBdr>
                                  <w:divsChild>
                                    <w:div w:id="766119990">
                                      <w:marLeft w:val="0"/>
                                      <w:marRight w:val="0"/>
                                      <w:marTop w:val="0"/>
                                      <w:marBottom w:val="0"/>
                                      <w:divBdr>
                                        <w:top w:val="none" w:sz="0" w:space="0" w:color="auto"/>
                                        <w:left w:val="none" w:sz="0" w:space="0" w:color="auto"/>
                                        <w:bottom w:val="none" w:sz="0" w:space="0" w:color="auto"/>
                                        <w:right w:val="none" w:sz="0" w:space="0" w:color="auto"/>
                                      </w:divBdr>
                                      <w:divsChild>
                                        <w:div w:id="1544057196">
                                          <w:marLeft w:val="0"/>
                                          <w:marRight w:val="0"/>
                                          <w:marTop w:val="0"/>
                                          <w:marBottom w:val="0"/>
                                          <w:divBdr>
                                            <w:top w:val="none" w:sz="0" w:space="0" w:color="auto"/>
                                            <w:left w:val="none" w:sz="0" w:space="0" w:color="auto"/>
                                            <w:bottom w:val="none" w:sz="0" w:space="0" w:color="auto"/>
                                            <w:right w:val="none" w:sz="0" w:space="0" w:color="auto"/>
                                          </w:divBdr>
                                        </w:div>
                                        <w:div w:id="2027828199">
                                          <w:marLeft w:val="0"/>
                                          <w:marRight w:val="0"/>
                                          <w:marTop w:val="0"/>
                                          <w:marBottom w:val="0"/>
                                          <w:divBdr>
                                            <w:top w:val="none" w:sz="0" w:space="0" w:color="auto"/>
                                            <w:left w:val="none" w:sz="0" w:space="0" w:color="auto"/>
                                            <w:bottom w:val="none" w:sz="0" w:space="0" w:color="auto"/>
                                            <w:right w:val="none" w:sz="0" w:space="0" w:color="auto"/>
                                          </w:divBdr>
                                        </w:div>
                                      </w:divsChild>
                                    </w:div>
                                    <w:div w:id="1492332908">
                                      <w:marLeft w:val="0"/>
                                      <w:marRight w:val="0"/>
                                      <w:marTop w:val="0"/>
                                      <w:marBottom w:val="0"/>
                                      <w:divBdr>
                                        <w:top w:val="none" w:sz="0" w:space="0" w:color="auto"/>
                                        <w:left w:val="none" w:sz="0" w:space="0" w:color="auto"/>
                                        <w:bottom w:val="none" w:sz="0" w:space="0" w:color="auto"/>
                                        <w:right w:val="none" w:sz="0" w:space="0" w:color="auto"/>
                                      </w:divBdr>
                                      <w:divsChild>
                                        <w:div w:id="95711087">
                                          <w:marLeft w:val="0"/>
                                          <w:marRight w:val="0"/>
                                          <w:marTop w:val="0"/>
                                          <w:marBottom w:val="0"/>
                                          <w:divBdr>
                                            <w:top w:val="none" w:sz="0" w:space="0" w:color="auto"/>
                                            <w:left w:val="none" w:sz="0" w:space="0" w:color="auto"/>
                                            <w:bottom w:val="none" w:sz="0" w:space="0" w:color="auto"/>
                                            <w:right w:val="none" w:sz="0" w:space="0" w:color="auto"/>
                                          </w:divBdr>
                                        </w:div>
                                        <w:div w:id="799147911">
                                          <w:marLeft w:val="0"/>
                                          <w:marRight w:val="0"/>
                                          <w:marTop w:val="60"/>
                                          <w:marBottom w:val="0"/>
                                          <w:divBdr>
                                            <w:top w:val="none" w:sz="0" w:space="0" w:color="auto"/>
                                            <w:left w:val="none" w:sz="0" w:space="0" w:color="auto"/>
                                            <w:bottom w:val="none" w:sz="0" w:space="0" w:color="auto"/>
                                            <w:right w:val="none" w:sz="0" w:space="0" w:color="auto"/>
                                          </w:divBdr>
                                        </w:div>
                                        <w:div w:id="153927567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5976">
                      <w:marLeft w:val="0"/>
                      <w:marRight w:val="0"/>
                      <w:marTop w:val="0"/>
                      <w:marBottom w:val="0"/>
                      <w:divBdr>
                        <w:top w:val="none" w:sz="0" w:space="0" w:color="auto"/>
                        <w:left w:val="none" w:sz="0" w:space="0" w:color="auto"/>
                        <w:bottom w:val="none" w:sz="0" w:space="0" w:color="auto"/>
                        <w:right w:val="none" w:sz="0" w:space="0" w:color="auto"/>
                      </w:divBdr>
                      <w:divsChild>
                        <w:div w:id="1905989797">
                          <w:marLeft w:val="300"/>
                          <w:marRight w:val="300"/>
                          <w:marTop w:val="300"/>
                          <w:marBottom w:val="300"/>
                          <w:divBdr>
                            <w:top w:val="none" w:sz="0" w:space="0" w:color="auto"/>
                            <w:left w:val="none" w:sz="0" w:space="0" w:color="auto"/>
                            <w:bottom w:val="none" w:sz="0" w:space="0" w:color="auto"/>
                            <w:right w:val="none" w:sz="0" w:space="0" w:color="auto"/>
                          </w:divBdr>
                          <w:divsChild>
                            <w:div w:id="158926207">
                              <w:marLeft w:val="0"/>
                              <w:marRight w:val="0"/>
                              <w:marTop w:val="0"/>
                              <w:marBottom w:val="0"/>
                              <w:divBdr>
                                <w:top w:val="none" w:sz="0" w:space="0" w:color="auto"/>
                                <w:left w:val="none" w:sz="0" w:space="0" w:color="auto"/>
                                <w:bottom w:val="none" w:sz="0" w:space="0" w:color="auto"/>
                                <w:right w:val="none" w:sz="0" w:space="0" w:color="auto"/>
                              </w:divBdr>
                              <w:divsChild>
                                <w:div w:id="1449157799">
                                  <w:marLeft w:val="0"/>
                                  <w:marRight w:val="0"/>
                                  <w:marTop w:val="0"/>
                                  <w:marBottom w:val="0"/>
                                  <w:divBdr>
                                    <w:top w:val="none" w:sz="0" w:space="0" w:color="auto"/>
                                    <w:left w:val="none" w:sz="0" w:space="0" w:color="auto"/>
                                    <w:bottom w:val="none" w:sz="0" w:space="0" w:color="auto"/>
                                    <w:right w:val="none" w:sz="0" w:space="0" w:color="auto"/>
                                  </w:divBdr>
                                  <w:divsChild>
                                    <w:div w:id="703333038">
                                      <w:marLeft w:val="0"/>
                                      <w:marRight w:val="0"/>
                                      <w:marTop w:val="0"/>
                                      <w:marBottom w:val="180"/>
                                      <w:divBdr>
                                        <w:top w:val="none" w:sz="0" w:space="0" w:color="auto"/>
                                        <w:left w:val="none" w:sz="0" w:space="0" w:color="auto"/>
                                        <w:bottom w:val="none" w:sz="0" w:space="0" w:color="auto"/>
                                        <w:right w:val="none" w:sz="0" w:space="0" w:color="auto"/>
                                      </w:divBdr>
                                    </w:div>
                                  </w:divsChild>
                                </w:div>
                                <w:div w:id="1940286528">
                                  <w:marLeft w:val="0"/>
                                  <w:marRight w:val="0"/>
                                  <w:marTop w:val="0"/>
                                  <w:marBottom w:val="0"/>
                                  <w:divBdr>
                                    <w:top w:val="none" w:sz="0" w:space="0" w:color="auto"/>
                                    <w:left w:val="none" w:sz="0" w:space="0" w:color="auto"/>
                                    <w:bottom w:val="none" w:sz="0" w:space="0" w:color="auto"/>
                                    <w:right w:val="none" w:sz="0" w:space="0" w:color="auto"/>
                                  </w:divBdr>
                                  <w:divsChild>
                                    <w:div w:id="199128982">
                                      <w:marLeft w:val="0"/>
                                      <w:marRight w:val="0"/>
                                      <w:marTop w:val="0"/>
                                      <w:marBottom w:val="0"/>
                                      <w:divBdr>
                                        <w:top w:val="none" w:sz="0" w:space="0" w:color="auto"/>
                                        <w:left w:val="none" w:sz="0" w:space="0" w:color="auto"/>
                                        <w:bottom w:val="none" w:sz="0" w:space="0" w:color="auto"/>
                                        <w:right w:val="none" w:sz="0" w:space="0" w:color="auto"/>
                                      </w:divBdr>
                                      <w:divsChild>
                                        <w:div w:id="1184246107">
                                          <w:marLeft w:val="0"/>
                                          <w:marRight w:val="0"/>
                                          <w:marTop w:val="0"/>
                                          <w:marBottom w:val="0"/>
                                          <w:divBdr>
                                            <w:top w:val="none" w:sz="0" w:space="0" w:color="auto"/>
                                            <w:left w:val="none" w:sz="0" w:space="0" w:color="auto"/>
                                            <w:bottom w:val="none" w:sz="0" w:space="0" w:color="auto"/>
                                            <w:right w:val="none" w:sz="0" w:space="0" w:color="auto"/>
                                          </w:divBdr>
                                          <w:divsChild>
                                            <w:div w:id="208791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3216390">
                  <w:marLeft w:val="0"/>
                  <w:marRight w:val="0"/>
                  <w:marTop w:val="0"/>
                  <w:marBottom w:val="0"/>
                  <w:divBdr>
                    <w:top w:val="none" w:sz="0" w:space="0" w:color="auto"/>
                    <w:left w:val="none" w:sz="0" w:space="0" w:color="auto"/>
                    <w:bottom w:val="single" w:sz="2" w:space="0" w:color="EAEAEA"/>
                    <w:right w:val="none" w:sz="0" w:space="0" w:color="auto"/>
                  </w:divBdr>
                  <w:divsChild>
                    <w:div w:id="58020733">
                      <w:marLeft w:val="0"/>
                      <w:marRight w:val="0"/>
                      <w:marTop w:val="0"/>
                      <w:marBottom w:val="0"/>
                      <w:divBdr>
                        <w:top w:val="none" w:sz="0" w:space="0" w:color="auto"/>
                        <w:left w:val="none" w:sz="0" w:space="0" w:color="auto"/>
                        <w:bottom w:val="none" w:sz="0" w:space="0" w:color="auto"/>
                        <w:right w:val="none" w:sz="0" w:space="0" w:color="auto"/>
                      </w:divBdr>
                      <w:divsChild>
                        <w:div w:id="833108283">
                          <w:marLeft w:val="0"/>
                          <w:marRight w:val="0"/>
                          <w:marTop w:val="0"/>
                          <w:marBottom w:val="0"/>
                          <w:divBdr>
                            <w:top w:val="none" w:sz="0" w:space="0" w:color="auto"/>
                            <w:left w:val="none" w:sz="0" w:space="0" w:color="auto"/>
                            <w:bottom w:val="none" w:sz="0" w:space="0" w:color="auto"/>
                            <w:right w:val="none" w:sz="0" w:space="0" w:color="auto"/>
                          </w:divBdr>
                          <w:divsChild>
                            <w:div w:id="128594897">
                              <w:marLeft w:val="0"/>
                              <w:marRight w:val="0"/>
                              <w:marTop w:val="0"/>
                              <w:marBottom w:val="0"/>
                              <w:divBdr>
                                <w:top w:val="none" w:sz="0" w:space="0" w:color="auto"/>
                                <w:left w:val="none" w:sz="0" w:space="0" w:color="auto"/>
                                <w:bottom w:val="none" w:sz="0" w:space="0" w:color="auto"/>
                                <w:right w:val="none" w:sz="0" w:space="0" w:color="auto"/>
                              </w:divBdr>
                            </w:div>
                            <w:div w:id="1912080396">
                              <w:marLeft w:val="0"/>
                              <w:marRight w:val="0"/>
                              <w:marTop w:val="0"/>
                              <w:marBottom w:val="0"/>
                              <w:divBdr>
                                <w:top w:val="none" w:sz="0" w:space="0" w:color="auto"/>
                                <w:left w:val="none" w:sz="0" w:space="0" w:color="auto"/>
                                <w:bottom w:val="none" w:sz="0" w:space="0" w:color="auto"/>
                                <w:right w:val="none" w:sz="0" w:space="0" w:color="auto"/>
                              </w:divBdr>
                            </w:div>
                          </w:divsChild>
                        </w:div>
                        <w:div w:id="1885679085">
                          <w:marLeft w:val="0"/>
                          <w:marRight w:val="0"/>
                          <w:marTop w:val="360"/>
                          <w:marBottom w:val="0"/>
                          <w:divBdr>
                            <w:top w:val="none" w:sz="0" w:space="0" w:color="auto"/>
                            <w:left w:val="none" w:sz="0" w:space="0" w:color="auto"/>
                            <w:bottom w:val="none" w:sz="0" w:space="0" w:color="auto"/>
                            <w:right w:val="none" w:sz="0" w:space="0" w:color="auto"/>
                          </w:divBdr>
                          <w:divsChild>
                            <w:div w:id="1530024101">
                              <w:marLeft w:val="0"/>
                              <w:marRight w:val="0"/>
                              <w:marTop w:val="0"/>
                              <w:marBottom w:val="0"/>
                              <w:divBdr>
                                <w:top w:val="none" w:sz="0" w:space="0" w:color="auto"/>
                                <w:left w:val="none" w:sz="0" w:space="0" w:color="auto"/>
                                <w:bottom w:val="none" w:sz="0" w:space="0" w:color="auto"/>
                                <w:right w:val="none" w:sz="0" w:space="0" w:color="auto"/>
                              </w:divBdr>
                              <w:divsChild>
                                <w:div w:id="1277446218">
                                  <w:marLeft w:val="0"/>
                                  <w:marRight w:val="0"/>
                                  <w:marTop w:val="0"/>
                                  <w:marBottom w:val="0"/>
                                  <w:divBdr>
                                    <w:top w:val="none" w:sz="0" w:space="0" w:color="auto"/>
                                    <w:left w:val="none" w:sz="0" w:space="0" w:color="auto"/>
                                    <w:bottom w:val="none" w:sz="0" w:space="0" w:color="auto"/>
                                    <w:right w:val="none" w:sz="0" w:space="0" w:color="auto"/>
                                  </w:divBdr>
                                  <w:divsChild>
                                    <w:div w:id="2024088648">
                                      <w:marLeft w:val="0"/>
                                      <w:marRight w:val="0"/>
                                      <w:marTop w:val="0"/>
                                      <w:marBottom w:val="0"/>
                                      <w:divBdr>
                                        <w:top w:val="none" w:sz="0" w:space="0" w:color="auto"/>
                                        <w:left w:val="none" w:sz="0" w:space="0" w:color="auto"/>
                                        <w:bottom w:val="none" w:sz="0" w:space="0" w:color="auto"/>
                                        <w:right w:val="none" w:sz="0" w:space="0" w:color="auto"/>
                                      </w:divBdr>
                                      <w:divsChild>
                                        <w:div w:id="915240217">
                                          <w:marLeft w:val="0"/>
                                          <w:marRight w:val="0"/>
                                          <w:marTop w:val="0"/>
                                          <w:marBottom w:val="0"/>
                                          <w:divBdr>
                                            <w:top w:val="none" w:sz="0" w:space="0" w:color="auto"/>
                                            <w:left w:val="none" w:sz="0" w:space="0" w:color="auto"/>
                                            <w:bottom w:val="none" w:sz="0" w:space="0" w:color="auto"/>
                                            <w:right w:val="none" w:sz="0" w:space="0" w:color="auto"/>
                                          </w:divBdr>
                                        </w:div>
                                        <w:div w:id="1845585550">
                                          <w:marLeft w:val="0"/>
                                          <w:marRight w:val="0"/>
                                          <w:marTop w:val="0"/>
                                          <w:marBottom w:val="0"/>
                                          <w:divBdr>
                                            <w:top w:val="none" w:sz="0" w:space="0" w:color="auto"/>
                                            <w:left w:val="none" w:sz="0" w:space="0" w:color="auto"/>
                                            <w:bottom w:val="none" w:sz="0" w:space="0" w:color="auto"/>
                                            <w:right w:val="none" w:sz="0" w:space="0" w:color="auto"/>
                                          </w:divBdr>
                                        </w:div>
                                      </w:divsChild>
                                    </w:div>
                                    <w:div w:id="684331431">
                                      <w:marLeft w:val="0"/>
                                      <w:marRight w:val="0"/>
                                      <w:marTop w:val="0"/>
                                      <w:marBottom w:val="0"/>
                                      <w:divBdr>
                                        <w:top w:val="none" w:sz="0" w:space="0" w:color="auto"/>
                                        <w:left w:val="none" w:sz="0" w:space="0" w:color="auto"/>
                                        <w:bottom w:val="none" w:sz="0" w:space="0" w:color="auto"/>
                                        <w:right w:val="none" w:sz="0" w:space="0" w:color="auto"/>
                                      </w:divBdr>
                                      <w:divsChild>
                                        <w:div w:id="1927230608">
                                          <w:marLeft w:val="0"/>
                                          <w:marRight w:val="0"/>
                                          <w:marTop w:val="0"/>
                                          <w:marBottom w:val="0"/>
                                          <w:divBdr>
                                            <w:top w:val="none" w:sz="0" w:space="0" w:color="auto"/>
                                            <w:left w:val="none" w:sz="0" w:space="0" w:color="auto"/>
                                            <w:bottom w:val="none" w:sz="0" w:space="0" w:color="auto"/>
                                            <w:right w:val="none" w:sz="0" w:space="0" w:color="auto"/>
                                          </w:divBdr>
                                        </w:div>
                                        <w:div w:id="64495413">
                                          <w:marLeft w:val="0"/>
                                          <w:marRight w:val="0"/>
                                          <w:marTop w:val="60"/>
                                          <w:marBottom w:val="0"/>
                                          <w:divBdr>
                                            <w:top w:val="none" w:sz="0" w:space="0" w:color="auto"/>
                                            <w:left w:val="none" w:sz="0" w:space="0" w:color="auto"/>
                                            <w:bottom w:val="none" w:sz="0" w:space="0" w:color="auto"/>
                                            <w:right w:val="none" w:sz="0" w:space="0" w:color="auto"/>
                                          </w:divBdr>
                                        </w:div>
                                        <w:div w:id="90028655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653367">
                      <w:marLeft w:val="0"/>
                      <w:marRight w:val="0"/>
                      <w:marTop w:val="0"/>
                      <w:marBottom w:val="0"/>
                      <w:divBdr>
                        <w:top w:val="none" w:sz="0" w:space="0" w:color="auto"/>
                        <w:left w:val="none" w:sz="0" w:space="0" w:color="auto"/>
                        <w:bottom w:val="none" w:sz="0" w:space="0" w:color="auto"/>
                        <w:right w:val="none" w:sz="0" w:space="0" w:color="auto"/>
                      </w:divBdr>
                      <w:divsChild>
                        <w:div w:id="2079402124">
                          <w:marLeft w:val="300"/>
                          <w:marRight w:val="300"/>
                          <w:marTop w:val="300"/>
                          <w:marBottom w:val="300"/>
                          <w:divBdr>
                            <w:top w:val="none" w:sz="0" w:space="0" w:color="auto"/>
                            <w:left w:val="none" w:sz="0" w:space="0" w:color="auto"/>
                            <w:bottom w:val="none" w:sz="0" w:space="0" w:color="auto"/>
                            <w:right w:val="none" w:sz="0" w:space="0" w:color="auto"/>
                          </w:divBdr>
                          <w:divsChild>
                            <w:div w:id="189227585">
                              <w:marLeft w:val="0"/>
                              <w:marRight w:val="0"/>
                              <w:marTop w:val="0"/>
                              <w:marBottom w:val="0"/>
                              <w:divBdr>
                                <w:top w:val="none" w:sz="0" w:space="0" w:color="auto"/>
                                <w:left w:val="none" w:sz="0" w:space="0" w:color="auto"/>
                                <w:bottom w:val="none" w:sz="0" w:space="0" w:color="auto"/>
                                <w:right w:val="none" w:sz="0" w:space="0" w:color="auto"/>
                              </w:divBdr>
                              <w:divsChild>
                                <w:div w:id="728303705">
                                  <w:marLeft w:val="0"/>
                                  <w:marRight w:val="0"/>
                                  <w:marTop w:val="0"/>
                                  <w:marBottom w:val="0"/>
                                  <w:divBdr>
                                    <w:top w:val="none" w:sz="0" w:space="0" w:color="auto"/>
                                    <w:left w:val="none" w:sz="0" w:space="0" w:color="auto"/>
                                    <w:bottom w:val="none" w:sz="0" w:space="0" w:color="auto"/>
                                    <w:right w:val="none" w:sz="0" w:space="0" w:color="auto"/>
                                  </w:divBdr>
                                  <w:divsChild>
                                    <w:div w:id="108397469">
                                      <w:marLeft w:val="0"/>
                                      <w:marRight w:val="0"/>
                                      <w:marTop w:val="0"/>
                                      <w:marBottom w:val="180"/>
                                      <w:divBdr>
                                        <w:top w:val="none" w:sz="0" w:space="0" w:color="auto"/>
                                        <w:left w:val="none" w:sz="0" w:space="0" w:color="auto"/>
                                        <w:bottom w:val="none" w:sz="0" w:space="0" w:color="auto"/>
                                        <w:right w:val="none" w:sz="0" w:space="0" w:color="auto"/>
                                      </w:divBdr>
                                    </w:div>
                                  </w:divsChild>
                                </w:div>
                                <w:div w:id="800154134">
                                  <w:marLeft w:val="0"/>
                                  <w:marRight w:val="0"/>
                                  <w:marTop w:val="0"/>
                                  <w:marBottom w:val="0"/>
                                  <w:divBdr>
                                    <w:top w:val="none" w:sz="0" w:space="0" w:color="auto"/>
                                    <w:left w:val="none" w:sz="0" w:space="0" w:color="auto"/>
                                    <w:bottom w:val="none" w:sz="0" w:space="0" w:color="auto"/>
                                    <w:right w:val="none" w:sz="0" w:space="0" w:color="auto"/>
                                  </w:divBdr>
                                  <w:divsChild>
                                    <w:div w:id="1382361592">
                                      <w:marLeft w:val="0"/>
                                      <w:marRight w:val="0"/>
                                      <w:marTop w:val="0"/>
                                      <w:marBottom w:val="0"/>
                                      <w:divBdr>
                                        <w:top w:val="none" w:sz="0" w:space="0" w:color="auto"/>
                                        <w:left w:val="none" w:sz="0" w:space="0" w:color="auto"/>
                                        <w:bottom w:val="none" w:sz="0" w:space="0" w:color="auto"/>
                                        <w:right w:val="none" w:sz="0" w:space="0" w:color="auto"/>
                                      </w:divBdr>
                                      <w:divsChild>
                                        <w:div w:id="118151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5715975">
      <w:bodyDiv w:val="1"/>
      <w:marLeft w:val="0"/>
      <w:marRight w:val="0"/>
      <w:marTop w:val="0"/>
      <w:marBottom w:val="0"/>
      <w:divBdr>
        <w:top w:val="none" w:sz="0" w:space="0" w:color="auto"/>
        <w:left w:val="none" w:sz="0" w:space="0" w:color="auto"/>
        <w:bottom w:val="none" w:sz="0" w:space="0" w:color="auto"/>
        <w:right w:val="none" w:sz="0" w:space="0" w:color="auto"/>
      </w:divBdr>
    </w:div>
    <w:div w:id="619726053">
      <w:bodyDiv w:val="1"/>
      <w:marLeft w:val="0"/>
      <w:marRight w:val="0"/>
      <w:marTop w:val="0"/>
      <w:marBottom w:val="0"/>
      <w:divBdr>
        <w:top w:val="none" w:sz="0" w:space="0" w:color="auto"/>
        <w:left w:val="none" w:sz="0" w:space="0" w:color="auto"/>
        <w:bottom w:val="none" w:sz="0" w:space="0" w:color="auto"/>
        <w:right w:val="none" w:sz="0" w:space="0" w:color="auto"/>
      </w:divBdr>
    </w:div>
    <w:div w:id="621035016">
      <w:bodyDiv w:val="1"/>
      <w:marLeft w:val="0"/>
      <w:marRight w:val="0"/>
      <w:marTop w:val="0"/>
      <w:marBottom w:val="0"/>
      <w:divBdr>
        <w:top w:val="none" w:sz="0" w:space="0" w:color="auto"/>
        <w:left w:val="none" w:sz="0" w:space="0" w:color="auto"/>
        <w:bottom w:val="none" w:sz="0" w:space="0" w:color="auto"/>
        <w:right w:val="none" w:sz="0" w:space="0" w:color="auto"/>
      </w:divBdr>
    </w:div>
    <w:div w:id="621573141">
      <w:bodyDiv w:val="1"/>
      <w:marLeft w:val="0"/>
      <w:marRight w:val="0"/>
      <w:marTop w:val="0"/>
      <w:marBottom w:val="0"/>
      <w:divBdr>
        <w:top w:val="none" w:sz="0" w:space="0" w:color="auto"/>
        <w:left w:val="none" w:sz="0" w:space="0" w:color="auto"/>
        <w:bottom w:val="none" w:sz="0" w:space="0" w:color="auto"/>
        <w:right w:val="none" w:sz="0" w:space="0" w:color="auto"/>
      </w:divBdr>
    </w:div>
    <w:div w:id="625086324">
      <w:bodyDiv w:val="1"/>
      <w:marLeft w:val="0"/>
      <w:marRight w:val="0"/>
      <w:marTop w:val="0"/>
      <w:marBottom w:val="0"/>
      <w:divBdr>
        <w:top w:val="none" w:sz="0" w:space="0" w:color="auto"/>
        <w:left w:val="none" w:sz="0" w:space="0" w:color="auto"/>
        <w:bottom w:val="none" w:sz="0" w:space="0" w:color="auto"/>
        <w:right w:val="none" w:sz="0" w:space="0" w:color="auto"/>
      </w:divBdr>
    </w:div>
    <w:div w:id="626547153">
      <w:bodyDiv w:val="1"/>
      <w:marLeft w:val="0"/>
      <w:marRight w:val="0"/>
      <w:marTop w:val="0"/>
      <w:marBottom w:val="0"/>
      <w:divBdr>
        <w:top w:val="none" w:sz="0" w:space="0" w:color="auto"/>
        <w:left w:val="none" w:sz="0" w:space="0" w:color="auto"/>
        <w:bottom w:val="none" w:sz="0" w:space="0" w:color="auto"/>
        <w:right w:val="none" w:sz="0" w:space="0" w:color="auto"/>
      </w:divBdr>
    </w:div>
    <w:div w:id="627199376">
      <w:bodyDiv w:val="1"/>
      <w:marLeft w:val="0"/>
      <w:marRight w:val="0"/>
      <w:marTop w:val="0"/>
      <w:marBottom w:val="0"/>
      <w:divBdr>
        <w:top w:val="none" w:sz="0" w:space="0" w:color="auto"/>
        <w:left w:val="none" w:sz="0" w:space="0" w:color="auto"/>
        <w:bottom w:val="none" w:sz="0" w:space="0" w:color="auto"/>
        <w:right w:val="none" w:sz="0" w:space="0" w:color="auto"/>
      </w:divBdr>
    </w:div>
    <w:div w:id="630746754">
      <w:bodyDiv w:val="1"/>
      <w:marLeft w:val="0"/>
      <w:marRight w:val="0"/>
      <w:marTop w:val="0"/>
      <w:marBottom w:val="0"/>
      <w:divBdr>
        <w:top w:val="none" w:sz="0" w:space="0" w:color="auto"/>
        <w:left w:val="none" w:sz="0" w:space="0" w:color="auto"/>
        <w:bottom w:val="none" w:sz="0" w:space="0" w:color="auto"/>
        <w:right w:val="none" w:sz="0" w:space="0" w:color="auto"/>
      </w:divBdr>
    </w:div>
    <w:div w:id="631401582">
      <w:bodyDiv w:val="1"/>
      <w:marLeft w:val="0"/>
      <w:marRight w:val="0"/>
      <w:marTop w:val="0"/>
      <w:marBottom w:val="0"/>
      <w:divBdr>
        <w:top w:val="none" w:sz="0" w:space="0" w:color="auto"/>
        <w:left w:val="none" w:sz="0" w:space="0" w:color="auto"/>
        <w:bottom w:val="none" w:sz="0" w:space="0" w:color="auto"/>
        <w:right w:val="none" w:sz="0" w:space="0" w:color="auto"/>
      </w:divBdr>
    </w:div>
    <w:div w:id="632368126">
      <w:bodyDiv w:val="1"/>
      <w:marLeft w:val="0"/>
      <w:marRight w:val="0"/>
      <w:marTop w:val="0"/>
      <w:marBottom w:val="0"/>
      <w:divBdr>
        <w:top w:val="none" w:sz="0" w:space="0" w:color="auto"/>
        <w:left w:val="none" w:sz="0" w:space="0" w:color="auto"/>
        <w:bottom w:val="none" w:sz="0" w:space="0" w:color="auto"/>
        <w:right w:val="none" w:sz="0" w:space="0" w:color="auto"/>
      </w:divBdr>
    </w:div>
    <w:div w:id="633214106">
      <w:bodyDiv w:val="1"/>
      <w:marLeft w:val="0"/>
      <w:marRight w:val="0"/>
      <w:marTop w:val="0"/>
      <w:marBottom w:val="0"/>
      <w:divBdr>
        <w:top w:val="none" w:sz="0" w:space="0" w:color="auto"/>
        <w:left w:val="none" w:sz="0" w:space="0" w:color="auto"/>
        <w:bottom w:val="none" w:sz="0" w:space="0" w:color="auto"/>
        <w:right w:val="none" w:sz="0" w:space="0" w:color="auto"/>
      </w:divBdr>
    </w:div>
    <w:div w:id="633367309">
      <w:bodyDiv w:val="1"/>
      <w:marLeft w:val="0"/>
      <w:marRight w:val="0"/>
      <w:marTop w:val="0"/>
      <w:marBottom w:val="0"/>
      <w:divBdr>
        <w:top w:val="none" w:sz="0" w:space="0" w:color="auto"/>
        <w:left w:val="none" w:sz="0" w:space="0" w:color="auto"/>
        <w:bottom w:val="none" w:sz="0" w:space="0" w:color="auto"/>
        <w:right w:val="none" w:sz="0" w:space="0" w:color="auto"/>
      </w:divBdr>
    </w:div>
    <w:div w:id="633757959">
      <w:bodyDiv w:val="1"/>
      <w:marLeft w:val="0"/>
      <w:marRight w:val="0"/>
      <w:marTop w:val="0"/>
      <w:marBottom w:val="0"/>
      <w:divBdr>
        <w:top w:val="none" w:sz="0" w:space="0" w:color="auto"/>
        <w:left w:val="none" w:sz="0" w:space="0" w:color="auto"/>
        <w:bottom w:val="none" w:sz="0" w:space="0" w:color="auto"/>
        <w:right w:val="none" w:sz="0" w:space="0" w:color="auto"/>
      </w:divBdr>
    </w:div>
    <w:div w:id="637497875">
      <w:bodyDiv w:val="1"/>
      <w:marLeft w:val="0"/>
      <w:marRight w:val="0"/>
      <w:marTop w:val="0"/>
      <w:marBottom w:val="0"/>
      <w:divBdr>
        <w:top w:val="none" w:sz="0" w:space="0" w:color="auto"/>
        <w:left w:val="none" w:sz="0" w:space="0" w:color="auto"/>
        <w:bottom w:val="none" w:sz="0" w:space="0" w:color="auto"/>
        <w:right w:val="none" w:sz="0" w:space="0" w:color="auto"/>
      </w:divBdr>
    </w:div>
    <w:div w:id="643857091">
      <w:bodyDiv w:val="1"/>
      <w:marLeft w:val="0"/>
      <w:marRight w:val="0"/>
      <w:marTop w:val="0"/>
      <w:marBottom w:val="0"/>
      <w:divBdr>
        <w:top w:val="none" w:sz="0" w:space="0" w:color="auto"/>
        <w:left w:val="none" w:sz="0" w:space="0" w:color="auto"/>
        <w:bottom w:val="none" w:sz="0" w:space="0" w:color="auto"/>
        <w:right w:val="none" w:sz="0" w:space="0" w:color="auto"/>
      </w:divBdr>
    </w:div>
    <w:div w:id="644430285">
      <w:bodyDiv w:val="1"/>
      <w:marLeft w:val="0"/>
      <w:marRight w:val="0"/>
      <w:marTop w:val="0"/>
      <w:marBottom w:val="0"/>
      <w:divBdr>
        <w:top w:val="none" w:sz="0" w:space="0" w:color="auto"/>
        <w:left w:val="none" w:sz="0" w:space="0" w:color="auto"/>
        <w:bottom w:val="none" w:sz="0" w:space="0" w:color="auto"/>
        <w:right w:val="none" w:sz="0" w:space="0" w:color="auto"/>
      </w:divBdr>
    </w:div>
    <w:div w:id="646084653">
      <w:bodyDiv w:val="1"/>
      <w:marLeft w:val="0"/>
      <w:marRight w:val="0"/>
      <w:marTop w:val="0"/>
      <w:marBottom w:val="0"/>
      <w:divBdr>
        <w:top w:val="none" w:sz="0" w:space="0" w:color="auto"/>
        <w:left w:val="none" w:sz="0" w:space="0" w:color="auto"/>
        <w:bottom w:val="none" w:sz="0" w:space="0" w:color="auto"/>
        <w:right w:val="none" w:sz="0" w:space="0" w:color="auto"/>
      </w:divBdr>
    </w:div>
    <w:div w:id="650870502">
      <w:bodyDiv w:val="1"/>
      <w:marLeft w:val="0"/>
      <w:marRight w:val="0"/>
      <w:marTop w:val="0"/>
      <w:marBottom w:val="0"/>
      <w:divBdr>
        <w:top w:val="none" w:sz="0" w:space="0" w:color="auto"/>
        <w:left w:val="none" w:sz="0" w:space="0" w:color="auto"/>
        <w:bottom w:val="none" w:sz="0" w:space="0" w:color="auto"/>
        <w:right w:val="none" w:sz="0" w:space="0" w:color="auto"/>
      </w:divBdr>
    </w:div>
    <w:div w:id="651444187">
      <w:bodyDiv w:val="1"/>
      <w:marLeft w:val="0"/>
      <w:marRight w:val="0"/>
      <w:marTop w:val="0"/>
      <w:marBottom w:val="0"/>
      <w:divBdr>
        <w:top w:val="none" w:sz="0" w:space="0" w:color="auto"/>
        <w:left w:val="none" w:sz="0" w:space="0" w:color="auto"/>
        <w:bottom w:val="none" w:sz="0" w:space="0" w:color="auto"/>
        <w:right w:val="none" w:sz="0" w:space="0" w:color="auto"/>
      </w:divBdr>
    </w:div>
    <w:div w:id="651522202">
      <w:bodyDiv w:val="1"/>
      <w:marLeft w:val="0"/>
      <w:marRight w:val="0"/>
      <w:marTop w:val="0"/>
      <w:marBottom w:val="0"/>
      <w:divBdr>
        <w:top w:val="none" w:sz="0" w:space="0" w:color="auto"/>
        <w:left w:val="none" w:sz="0" w:space="0" w:color="auto"/>
        <w:bottom w:val="none" w:sz="0" w:space="0" w:color="auto"/>
        <w:right w:val="none" w:sz="0" w:space="0" w:color="auto"/>
      </w:divBdr>
    </w:div>
    <w:div w:id="651904789">
      <w:bodyDiv w:val="1"/>
      <w:marLeft w:val="0"/>
      <w:marRight w:val="0"/>
      <w:marTop w:val="0"/>
      <w:marBottom w:val="0"/>
      <w:divBdr>
        <w:top w:val="none" w:sz="0" w:space="0" w:color="auto"/>
        <w:left w:val="none" w:sz="0" w:space="0" w:color="auto"/>
        <w:bottom w:val="none" w:sz="0" w:space="0" w:color="auto"/>
        <w:right w:val="none" w:sz="0" w:space="0" w:color="auto"/>
      </w:divBdr>
    </w:div>
    <w:div w:id="656154466">
      <w:bodyDiv w:val="1"/>
      <w:marLeft w:val="0"/>
      <w:marRight w:val="0"/>
      <w:marTop w:val="0"/>
      <w:marBottom w:val="0"/>
      <w:divBdr>
        <w:top w:val="none" w:sz="0" w:space="0" w:color="auto"/>
        <w:left w:val="none" w:sz="0" w:space="0" w:color="auto"/>
        <w:bottom w:val="none" w:sz="0" w:space="0" w:color="auto"/>
        <w:right w:val="none" w:sz="0" w:space="0" w:color="auto"/>
      </w:divBdr>
    </w:div>
    <w:div w:id="656957779">
      <w:bodyDiv w:val="1"/>
      <w:marLeft w:val="0"/>
      <w:marRight w:val="0"/>
      <w:marTop w:val="0"/>
      <w:marBottom w:val="0"/>
      <w:divBdr>
        <w:top w:val="none" w:sz="0" w:space="0" w:color="auto"/>
        <w:left w:val="none" w:sz="0" w:space="0" w:color="auto"/>
        <w:bottom w:val="none" w:sz="0" w:space="0" w:color="auto"/>
        <w:right w:val="none" w:sz="0" w:space="0" w:color="auto"/>
      </w:divBdr>
    </w:div>
    <w:div w:id="658119433">
      <w:bodyDiv w:val="1"/>
      <w:marLeft w:val="0"/>
      <w:marRight w:val="0"/>
      <w:marTop w:val="0"/>
      <w:marBottom w:val="0"/>
      <w:divBdr>
        <w:top w:val="none" w:sz="0" w:space="0" w:color="auto"/>
        <w:left w:val="none" w:sz="0" w:space="0" w:color="auto"/>
        <w:bottom w:val="none" w:sz="0" w:space="0" w:color="auto"/>
        <w:right w:val="none" w:sz="0" w:space="0" w:color="auto"/>
      </w:divBdr>
    </w:div>
    <w:div w:id="660475060">
      <w:bodyDiv w:val="1"/>
      <w:marLeft w:val="0"/>
      <w:marRight w:val="0"/>
      <w:marTop w:val="0"/>
      <w:marBottom w:val="0"/>
      <w:divBdr>
        <w:top w:val="none" w:sz="0" w:space="0" w:color="auto"/>
        <w:left w:val="none" w:sz="0" w:space="0" w:color="auto"/>
        <w:bottom w:val="none" w:sz="0" w:space="0" w:color="auto"/>
        <w:right w:val="none" w:sz="0" w:space="0" w:color="auto"/>
      </w:divBdr>
    </w:div>
    <w:div w:id="661927780">
      <w:bodyDiv w:val="1"/>
      <w:marLeft w:val="0"/>
      <w:marRight w:val="0"/>
      <w:marTop w:val="0"/>
      <w:marBottom w:val="0"/>
      <w:divBdr>
        <w:top w:val="none" w:sz="0" w:space="0" w:color="auto"/>
        <w:left w:val="none" w:sz="0" w:space="0" w:color="auto"/>
        <w:bottom w:val="none" w:sz="0" w:space="0" w:color="auto"/>
        <w:right w:val="none" w:sz="0" w:space="0" w:color="auto"/>
      </w:divBdr>
    </w:div>
    <w:div w:id="662120807">
      <w:bodyDiv w:val="1"/>
      <w:marLeft w:val="0"/>
      <w:marRight w:val="0"/>
      <w:marTop w:val="0"/>
      <w:marBottom w:val="0"/>
      <w:divBdr>
        <w:top w:val="none" w:sz="0" w:space="0" w:color="auto"/>
        <w:left w:val="none" w:sz="0" w:space="0" w:color="auto"/>
        <w:bottom w:val="none" w:sz="0" w:space="0" w:color="auto"/>
        <w:right w:val="none" w:sz="0" w:space="0" w:color="auto"/>
      </w:divBdr>
    </w:div>
    <w:div w:id="664750871">
      <w:bodyDiv w:val="1"/>
      <w:marLeft w:val="0"/>
      <w:marRight w:val="0"/>
      <w:marTop w:val="0"/>
      <w:marBottom w:val="0"/>
      <w:divBdr>
        <w:top w:val="none" w:sz="0" w:space="0" w:color="auto"/>
        <w:left w:val="none" w:sz="0" w:space="0" w:color="auto"/>
        <w:bottom w:val="none" w:sz="0" w:space="0" w:color="auto"/>
        <w:right w:val="none" w:sz="0" w:space="0" w:color="auto"/>
      </w:divBdr>
    </w:div>
    <w:div w:id="667248730">
      <w:bodyDiv w:val="1"/>
      <w:marLeft w:val="0"/>
      <w:marRight w:val="0"/>
      <w:marTop w:val="0"/>
      <w:marBottom w:val="0"/>
      <w:divBdr>
        <w:top w:val="none" w:sz="0" w:space="0" w:color="auto"/>
        <w:left w:val="none" w:sz="0" w:space="0" w:color="auto"/>
        <w:bottom w:val="none" w:sz="0" w:space="0" w:color="auto"/>
        <w:right w:val="none" w:sz="0" w:space="0" w:color="auto"/>
      </w:divBdr>
    </w:div>
    <w:div w:id="667562070">
      <w:bodyDiv w:val="1"/>
      <w:marLeft w:val="0"/>
      <w:marRight w:val="0"/>
      <w:marTop w:val="0"/>
      <w:marBottom w:val="0"/>
      <w:divBdr>
        <w:top w:val="none" w:sz="0" w:space="0" w:color="auto"/>
        <w:left w:val="none" w:sz="0" w:space="0" w:color="auto"/>
        <w:bottom w:val="none" w:sz="0" w:space="0" w:color="auto"/>
        <w:right w:val="none" w:sz="0" w:space="0" w:color="auto"/>
      </w:divBdr>
    </w:div>
    <w:div w:id="668756679">
      <w:bodyDiv w:val="1"/>
      <w:marLeft w:val="0"/>
      <w:marRight w:val="0"/>
      <w:marTop w:val="0"/>
      <w:marBottom w:val="0"/>
      <w:divBdr>
        <w:top w:val="none" w:sz="0" w:space="0" w:color="auto"/>
        <w:left w:val="none" w:sz="0" w:space="0" w:color="auto"/>
        <w:bottom w:val="none" w:sz="0" w:space="0" w:color="auto"/>
        <w:right w:val="none" w:sz="0" w:space="0" w:color="auto"/>
      </w:divBdr>
    </w:div>
    <w:div w:id="668868349">
      <w:bodyDiv w:val="1"/>
      <w:marLeft w:val="0"/>
      <w:marRight w:val="0"/>
      <w:marTop w:val="0"/>
      <w:marBottom w:val="0"/>
      <w:divBdr>
        <w:top w:val="none" w:sz="0" w:space="0" w:color="auto"/>
        <w:left w:val="none" w:sz="0" w:space="0" w:color="auto"/>
        <w:bottom w:val="none" w:sz="0" w:space="0" w:color="auto"/>
        <w:right w:val="none" w:sz="0" w:space="0" w:color="auto"/>
      </w:divBdr>
    </w:div>
    <w:div w:id="669915506">
      <w:bodyDiv w:val="1"/>
      <w:marLeft w:val="0"/>
      <w:marRight w:val="0"/>
      <w:marTop w:val="0"/>
      <w:marBottom w:val="0"/>
      <w:divBdr>
        <w:top w:val="none" w:sz="0" w:space="0" w:color="auto"/>
        <w:left w:val="none" w:sz="0" w:space="0" w:color="auto"/>
        <w:bottom w:val="none" w:sz="0" w:space="0" w:color="auto"/>
        <w:right w:val="none" w:sz="0" w:space="0" w:color="auto"/>
      </w:divBdr>
    </w:div>
    <w:div w:id="671955829">
      <w:bodyDiv w:val="1"/>
      <w:marLeft w:val="0"/>
      <w:marRight w:val="0"/>
      <w:marTop w:val="0"/>
      <w:marBottom w:val="0"/>
      <w:divBdr>
        <w:top w:val="none" w:sz="0" w:space="0" w:color="auto"/>
        <w:left w:val="none" w:sz="0" w:space="0" w:color="auto"/>
        <w:bottom w:val="none" w:sz="0" w:space="0" w:color="auto"/>
        <w:right w:val="none" w:sz="0" w:space="0" w:color="auto"/>
      </w:divBdr>
    </w:div>
    <w:div w:id="673187642">
      <w:bodyDiv w:val="1"/>
      <w:marLeft w:val="0"/>
      <w:marRight w:val="0"/>
      <w:marTop w:val="0"/>
      <w:marBottom w:val="0"/>
      <w:divBdr>
        <w:top w:val="none" w:sz="0" w:space="0" w:color="auto"/>
        <w:left w:val="none" w:sz="0" w:space="0" w:color="auto"/>
        <w:bottom w:val="none" w:sz="0" w:space="0" w:color="auto"/>
        <w:right w:val="none" w:sz="0" w:space="0" w:color="auto"/>
      </w:divBdr>
    </w:div>
    <w:div w:id="673191715">
      <w:bodyDiv w:val="1"/>
      <w:marLeft w:val="0"/>
      <w:marRight w:val="0"/>
      <w:marTop w:val="0"/>
      <w:marBottom w:val="0"/>
      <w:divBdr>
        <w:top w:val="none" w:sz="0" w:space="0" w:color="auto"/>
        <w:left w:val="none" w:sz="0" w:space="0" w:color="auto"/>
        <w:bottom w:val="none" w:sz="0" w:space="0" w:color="auto"/>
        <w:right w:val="none" w:sz="0" w:space="0" w:color="auto"/>
      </w:divBdr>
    </w:div>
    <w:div w:id="674308582">
      <w:bodyDiv w:val="1"/>
      <w:marLeft w:val="0"/>
      <w:marRight w:val="0"/>
      <w:marTop w:val="0"/>
      <w:marBottom w:val="0"/>
      <w:divBdr>
        <w:top w:val="none" w:sz="0" w:space="0" w:color="auto"/>
        <w:left w:val="none" w:sz="0" w:space="0" w:color="auto"/>
        <w:bottom w:val="none" w:sz="0" w:space="0" w:color="auto"/>
        <w:right w:val="none" w:sz="0" w:space="0" w:color="auto"/>
      </w:divBdr>
    </w:div>
    <w:div w:id="675575227">
      <w:bodyDiv w:val="1"/>
      <w:marLeft w:val="0"/>
      <w:marRight w:val="0"/>
      <w:marTop w:val="0"/>
      <w:marBottom w:val="0"/>
      <w:divBdr>
        <w:top w:val="none" w:sz="0" w:space="0" w:color="auto"/>
        <w:left w:val="none" w:sz="0" w:space="0" w:color="auto"/>
        <w:bottom w:val="none" w:sz="0" w:space="0" w:color="auto"/>
        <w:right w:val="none" w:sz="0" w:space="0" w:color="auto"/>
      </w:divBdr>
    </w:div>
    <w:div w:id="676425589">
      <w:bodyDiv w:val="1"/>
      <w:marLeft w:val="0"/>
      <w:marRight w:val="0"/>
      <w:marTop w:val="0"/>
      <w:marBottom w:val="0"/>
      <w:divBdr>
        <w:top w:val="none" w:sz="0" w:space="0" w:color="auto"/>
        <w:left w:val="none" w:sz="0" w:space="0" w:color="auto"/>
        <w:bottom w:val="none" w:sz="0" w:space="0" w:color="auto"/>
        <w:right w:val="none" w:sz="0" w:space="0" w:color="auto"/>
      </w:divBdr>
    </w:div>
    <w:div w:id="678046358">
      <w:bodyDiv w:val="1"/>
      <w:marLeft w:val="0"/>
      <w:marRight w:val="0"/>
      <w:marTop w:val="0"/>
      <w:marBottom w:val="0"/>
      <w:divBdr>
        <w:top w:val="none" w:sz="0" w:space="0" w:color="auto"/>
        <w:left w:val="none" w:sz="0" w:space="0" w:color="auto"/>
        <w:bottom w:val="none" w:sz="0" w:space="0" w:color="auto"/>
        <w:right w:val="none" w:sz="0" w:space="0" w:color="auto"/>
      </w:divBdr>
    </w:div>
    <w:div w:id="678966581">
      <w:bodyDiv w:val="1"/>
      <w:marLeft w:val="0"/>
      <w:marRight w:val="0"/>
      <w:marTop w:val="0"/>
      <w:marBottom w:val="0"/>
      <w:divBdr>
        <w:top w:val="none" w:sz="0" w:space="0" w:color="auto"/>
        <w:left w:val="none" w:sz="0" w:space="0" w:color="auto"/>
        <w:bottom w:val="none" w:sz="0" w:space="0" w:color="auto"/>
        <w:right w:val="none" w:sz="0" w:space="0" w:color="auto"/>
      </w:divBdr>
    </w:div>
    <w:div w:id="680085484">
      <w:bodyDiv w:val="1"/>
      <w:marLeft w:val="0"/>
      <w:marRight w:val="0"/>
      <w:marTop w:val="0"/>
      <w:marBottom w:val="0"/>
      <w:divBdr>
        <w:top w:val="none" w:sz="0" w:space="0" w:color="auto"/>
        <w:left w:val="none" w:sz="0" w:space="0" w:color="auto"/>
        <w:bottom w:val="none" w:sz="0" w:space="0" w:color="auto"/>
        <w:right w:val="none" w:sz="0" w:space="0" w:color="auto"/>
      </w:divBdr>
    </w:div>
    <w:div w:id="681202985">
      <w:bodyDiv w:val="1"/>
      <w:marLeft w:val="0"/>
      <w:marRight w:val="0"/>
      <w:marTop w:val="0"/>
      <w:marBottom w:val="0"/>
      <w:divBdr>
        <w:top w:val="none" w:sz="0" w:space="0" w:color="auto"/>
        <w:left w:val="none" w:sz="0" w:space="0" w:color="auto"/>
        <w:bottom w:val="none" w:sz="0" w:space="0" w:color="auto"/>
        <w:right w:val="none" w:sz="0" w:space="0" w:color="auto"/>
      </w:divBdr>
    </w:div>
    <w:div w:id="682635223">
      <w:bodyDiv w:val="1"/>
      <w:marLeft w:val="0"/>
      <w:marRight w:val="0"/>
      <w:marTop w:val="0"/>
      <w:marBottom w:val="0"/>
      <w:divBdr>
        <w:top w:val="none" w:sz="0" w:space="0" w:color="auto"/>
        <w:left w:val="none" w:sz="0" w:space="0" w:color="auto"/>
        <w:bottom w:val="none" w:sz="0" w:space="0" w:color="auto"/>
        <w:right w:val="none" w:sz="0" w:space="0" w:color="auto"/>
      </w:divBdr>
    </w:div>
    <w:div w:id="684209337">
      <w:bodyDiv w:val="1"/>
      <w:marLeft w:val="0"/>
      <w:marRight w:val="0"/>
      <w:marTop w:val="0"/>
      <w:marBottom w:val="0"/>
      <w:divBdr>
        <w:top w:val="none" w:sz="0" w:space="0" w:color="auto"/>
        <w:left w:val="none" w:sz="0" w:space="0" w:color="auto"/>
        <w:bottom w:val="none" w:sz="0" w:space="0" w:color="auto"/>
        <w:right w:val="none" w:sz="0" w:space="0" w:color="auto"/>
      </w:divBdr>
    </w:div>
    <w:div w:id="689260399">
      <w:bodyDiv w:val="1"/>
      <w:marLeft w:val="0"/>
      <w:marRight w:val="0"/>
      <w:marTop w:val="0"/>
      <w:marBottom w:val="0"/>
      <w:divBdr>
        <w:top w:val="none" w:sz="0" w:space="0" w:color="auto"/>
        <w:left w:val="none" w:sz="0" w:space="0" w:color="auto"/>
        <w:bottom w:val="none" w:sz="0" w:space="0" w:color="auto"/>
        <w:right w:val="none" w:sz="0" w:space="0" w:color="auto"/>
      </w:divBdr>
    </w:div>
    <w:div w:id="692264766">
      <w:bodyDiv w:val="1"/>
      <w:marLeft w:val="0"/>
      <w:marRight w:val="0"/>
      <w:marTop w:val="0"/>
      <w:marBottom w:val="0"/>
      <w:divBdr>
        <w:top w:val="none" w:sz="0" w:space="0" w:color="auto"/>
        <w:left w:val="none" w:sz="0" w:space="0" w:color="auto"/>
        <w:bottom w:val="none" w:sz="0" w:space="0" w:color="auto"/>
        <w:right w:val="none" w:sz="0" w:space="0" w:color="auto"/>
      </w:divBdr>
    </w:div>
    <w:div w:id="692414526">
      <w:bodyDiv w:val="1"/>
      <w:marLeft w:val="0"/>
      <w:marRight w:val="0"/>
      <w:marTop w:val="0"/>
      <w:marBottom w:val="0"/>
      <w:divBdr>
        <w:top w:val="none" w:sz="0" w:space="0" w:color="auto"/>
        <w:left w:val="none" w:sz="0" w:space="0" w:color="auto"/>
        <w:bottom w:val="none" w:sz="0" w:space="0" w:color="auto"/>
        <w:right w:val="none" w:sz="0" w:space="0" w:color="auto"/>
      </w:divBdr>
    </w:div>
    <w:div w:id="692997954">
      <w:bodyDiv w:val="1"/>
      <w:marLeft w:val="0"/>
      <w:marRight w:val="0"/>
      <w:marTop w:val="0"/>
      <w:marBottom w:val="0"/>
      <w:divBdr>
        <w:top w:val="none" w:sz="0" w:space="0" w:color="auto"/>
        <w:left w:val="none" w:sz="0" w:space="0" w:color="auto"/>
        <w:bottom w:val="none" w:sz="0" w:space="0" w:color="auto"/>
        <w:right w:val="none" w:sz="0" w:space="0" w:color="auto"/>
      </w:divBdr>
    </w:div>
    <w:div w:id="693270022">
      <w:bodyDiv w:val="1"/>
      <w:marLeft w:val="0"/>
      <w:marRight w:val="0"/>
      <w:marTop w:val="0"/>
      <w:marBottom w:val="0"/>
      <w:divBdr>
        <w:top w:val="none" w:sz="0" w:space="0" w:color="auto"/>
        <w:left w:val="none" w:sz="0" w:space="0" w:color="auto"/>
        <w:bottom w:val="none" w:sz="0" w:space="0" w:color="auto"/>
        <w:right w:val="none" w:sz="0" w:space="0" w:color="auto"/>
      </w:divBdr>
    </w:div>
    <w:div w:id="696320163">
      <w:bodyDiv w:val="1"/>
      <w:marLeft w:val="0"/>
      <w:marRight w:val="0"/>
      <w:marTop w:val="0"/>
      <w:marBottom w:val="0"/>
      <w:divBdr>
        <w:top w:val="none" w:sz="0" w:space="0" w:color="auto"/>
        <w:left w:val="none" w:sz="0" w:space="0" w:color="auto"/>
        <w:bottom w:val="none" w:sz="0" w:space="0" w:color="auto"/>
        <w:right w:val="none" w:sz="0" w:space="0" w:color="auto"/>
      </w:divBdr>
    </w:div>
    <w:div w:id="697002091">
      <w:bodyDiv w:val="1"/>
      <w:marLeft w:val="0"/>
      <w:marRight w:val="0"/>
      <w:marTop w:val="0"/>
      <w:marBottom w:val="0"/>
      <w:divBdr>
        <w:top w:val="none" w:sz="0" w:space="0" w:color="auto"/>
        <w:left w:val="none" w:sz="0" w:space="0" w:color="auto"/>
        <w:bottom w:val="none" w:sz="0" w:space="0" w:color="auto"/>
        <w:right w:val="none" w:sz="0" w:space="0" w:color="auto"/>
      </w:divBdr>
    </w:div>
    <w:div w:id="697123874">
      <w:bodyDiv w:val="1"/>
      <w:marLeft w:val="0"/>
      <w:marRight w:val="0"/>
      <w:marTop w:val="0"/>
      <w:marBottom w:val="0"/>
      <w:divBdr>
        <w:top w:val="none" w:sz="0" w:space="0" w:color="auto"/>
        <w:left w:val="none" w:sz="0" w:space="0" w:color="auto"/>
        <w:bottom w:val="none" w:sz="0" w:space="0" w:color="auto"/>
        <w:right w:val="none" w:sz="0" w:space="0" w:color="auto"/>
      </w:divBdr>
    </w:div>
    <w:div w:id="703870154">
      <w:bodyDiv w:val="1"/>
      <w:marLeft w:val="0"/>
      <w:marRight w:val="0"/>
      <w:marTop w:val="0"/>
      <w:marBottom w:val="0"/>
      <w:divBdr>
        <w:top w:val="none" w:sz="0" w:space="0" w:color="auto"/>
        <w:left w:val="none" w:sz="0" w:space="0" w:color="auto"/>
        <w:bottom w:val="none" w:sz="0" w:space="0" w:color="auto"/>
        <w:right w:val="none" w:sz="0" w:space="0" w:color="auto"/>
      </w:divBdr>
    </w:div>
    <w:div w:id="704521010">
      <w:bodyDiv w:val="1"/>
      <w:marLeft w:val="0"/>
      <w:marRight w:val="0"/>
      <w:marTop w:val="0"/>
      <w:marBottom w:val="0"/>
      <w:divBdr>
        <w:top w:val="none" w:sz="0" w:space="0" w:color="auto"/>
        <w:left w:val="none" w:sz="0" w:space="0" w:color="auto"/>
        <w:bottom w:val="none" w:sz="0" w:space="0" w:color="auto"/>
        <w:right w:val="none" w:sz="0" w:space="0" w:color="auto"/>
      </w:divBdr>
    </w:div>
    <w:div w:id="705329585">
      <w:bodyDiv w:val="1"/>
      <w:marLeft w:val="0"/>
      <w:marRight w:val="0"/>
      <w:marTop w:val="0"/>
      <w:marBottom w:val="0"/>
      <w:divBdr>
        <w:top w:val="none" w:sz="0" w:space="0" w:color="auto"/>
        <w:left w:val="none" w:sz="0" w:space="0" w:color="auto"/>
        <w:bottom w:val="none" w:sz="0" w:space="0" w:color="auto"/>
        <w:right w:val="none" w:sz="0" w:space="0" w:color="auto"/>
      </w:divBdr>
    </w:div>
    <w:div w:id="705518781">
      <w:bodyDiv w:val="1"/>
      <w:marLeft w:val="0"/>
      <w:marRight w:val="0"/>
      <w:marTop w:val="0"/>
      <w:marBottom w:val="0"/>
      <w:divBdr>
        <w:top w:val="none" w:sz="0" w:space="0" w:color="auto"/>
        <w:left w:val="none" w:sz="0" w:space="0" w:color="auto"/>
        <w:bottom w:val="none" w:sz="0" w:space="0" w:color="auto"/>
        <w:right w:val="none" w:sz="0" w:space="0" w:color="auto"/>
      </w:divBdr>
    </w:div>
    <w:div w:id="711854898">
      <w:bodyDiv w:val="1"/>
      <w:marLeft w:val="0"/>
      <w:marRight w:val="0"/>
      <w:marTop w:val="0"/>
      <w:marBottom w:val="0"/>
      <w:divBdr>
        <w:top w:val="none" w:sz="0" w:space="0" w:color="auto"/>
        <w:left w:val="none" w:sz="0" w:space="0" w:color="auto"/>
        <w:bottom w:val="none" w:sz="0" w:space="0" w:color="auto"/>
        <w:right w:val="none" w:sz="0" w:space="0" w:color="auto"/>
      </w:divBdr>
    </w:div>
    <w:div w:id="719867117">
      <w:bodyDiv w:val="1"/>
      <w:marLeft w:val="0"/>
      <w:marRight w:val="0"/>
      <w:marTop w:val="0"/>
      <w:marBottom w:val="0"/>
      <w:divBdr>
        <w:top w:val="none" w:sz="0" w:space="0" w:color="auto"/>
        <w:left w:val="none" w:sz="0" w:space="0" w:color="auto"/>
        <w:bottom w:val="none" w:sz="0" w:space="0" w:color="auto"/>
        <w:right w:val="none" w:sz="0" w:space="0" w:color="auto"/>
      </w:divBdr>
    </w:div>
    <w:div w:id="721640929">
      <w:bodyDiv w:val="1"/>
      <w:marLeft w:val="0"/>
      <w:marRight w:val="0"/>
      <w:marTop w:val="0"/>
      <w:marBottom w:val="0"/>
      <w:divBdr>
        <w:top w:val="none" w:sz="0" w:space="0" w:color="auto"/>
        <w:left w:val="none" w:sz="0" w:space="0" w:color="auto"/>
        <w:bottom w:val="none" w:sz="0" w:space="0" w:color="auto"/>
        <w:right w:val="none" w:sz="0" w:space="0" w:color="auto"/>
      </w:divBdr>
    </w:div>
    <w:div w:id="723410708">
      <w:bodyDiv w:val="1"/>
      <w:marLeft w:val="0"/>
      <w:marRight w:val="0"/>
      <w:marTop w:val="0"/>
      <w:marBottom w:val="0"/>
      <w:divBdr>
        <w:top w:val="none" w:sz="0" w:space="0" w:color="auto"/>
        <w:left w:val="none" w:sz="0" w:space="0" w:color="auto"/>
        <w:bottom w:val="none" w:sz="0" w:space="0" w:color="auto"/>
        <w:right w:val="none" w:sz="0" w:space="0" w:color="auto"/>
      </w:divBdr>
    </w:div>
    <w:div w:id="724447591">
      <w:bodyDiv w:val="1"/>
      <w:marLeft w:val="0"/>
      <w:marRight w:val="0"/>
      <w:marTop w:val="0"/>
      <w:marBottom w:val="0"/>
      <w:divBdr>
        <w:top w:val="none" w:sz="0" w:space="0" w:color="auto"/>
        <w:left w:val="none" w:sz="0" w:space="0" w:color="auto"/>
        <w:bottom w:val="none" w:sz="0" w:space="0" w:color="auto"/>
        <w:right w:val="none" w:sz="0" w:space="0" w:color="auto"/>
      </w:divBdr>
    </w:div>
    <w:div w:id="727191650">
      <w:bodyDiv w:val="1"/>
      <w:marLeft w:val="0"/>
      <w:marRight w:val="0"/>
      <w:marTop w:val="0"/>
      <w:marBottom w:val="0"/>
      <w:divBdr>
        <w:top w:val="none" w:sz="0" w:space="0" w:color="auto"/>
        <w:left w:val="none" w:sz="0" w:space="0" w:color="auto"/>
        <w:bottom w:val="none" w:sz="0" w:space="0" w:color="auto"/>
        <w:right w:val="none" w:sz="0" w:space="0" w:color="auto"/>
      </w:divBdr>
    </w:div>
    <w:div w:id="727457177">
      <w:bodyDiv w:val="1"/>
      <w:marLeft w:val="0"/>
      <w:marRight w:val="0"/>
      <w:marTop w:val="0"/>
      <w:marBottom w:val="0"/>
      <w:divBdr>
        <w:top w:val="none" w:sz="0" w:space="0" w:color="auto"/>
        <w:left w:val="none" w:sz="0" w:space="0" w:color="auto"/>
        <w:bottom w:val="none" w:sz="0" w:space="0" w:color="auto"/>
        <w:right w:val="none" w:sz="0" w:space="0" w:color="auto"/>
      </w:divBdr>
    </w:div>
    <w:div w:id="728116003">
      <w:bodyDiv w:val="1"/>
      <w:marLeft w:val="0"/>
      <w:marRight w:val="0"/>
      <w:marTop w:val="0"/>
      <w:marBottom w:val="0"/>
      <w:divBdr>
        <w:top w:val="none" w:sz="0" w:space="0" w:color="auto"/>
        <w:left w:val="none" w:sz="0" w:space="0" w:color="auto"/>
        <w:bottom w:val="none" w:sz="0" w:space="0" w:color="auto"/>
        <w:right w:val="none" w:sz="0" w:space="0" w:color="auto"/>
      </w:divBdr>
    </w:div>
    <w:div w:id="728455341">
      <w:bodyDiv w:val="1"/>
      <w:marLeft w:val="0"/>
      <w:marRight w:val="0"/>
      <w:marTop w:val="0"/>
      <w:marBottom w:val="0"/>
      <w:divBdr>
        <w:top w:val="none" w:sz="0" w:space="0" w:color="auto"/>
        <w:left w:val="none" w:sz="0" w:space="0" w:color="auto"/>
        <w:bottom w:val="none" w:sz="0" w:space="0" w:color="auto"/>
        <w:right w:val="none" w:sz="0" w:space="0" w:color="auto"/>
      </w:divBdr>
    </w:div>
    <w:div w:id="729426268">
      <w:bodyDiv w:val="1"/>
      <w:marLeft w:val="0"/>
      <w:marRight w:val="0"/>
      <w:marTop w:val="0"/>
      <w:marBottom w:val="0"/>
      <w:divBdr>
        <w:top w:val="none" w:sz="0" w:space="0" w:color="auto"/>
        <w:left w:val="none" w:sz="0" w:space="0" w:color="auto"/>
        <w:bottom w:val="none" w:sz="0" w:space="0" w:color="auto"/>
        <w:right w:val="none" w:sz="0" w:space="0" w:color="auto"/>
      </w:divBdr>
    </w:div>
    <w:div w:id="732703232">
      <w:bodyDiv w:val="1"/>
      <w:marLeft w:val="0"/>
      <w:marRight w:val="0"/>
      <w:marTop w:val="0"/>
      <w:marBottom w:val="0"/>
      <w:divBdr>
        <w:top w:val="none" w:sz="0" w:space="0" w:color="auto"/>
        <w:left w:val="none" w:sz="0" w:space="0" w:color="auto"/>
        <w:bottom w:val="none" w:sz="0" w:space="0" w:color="auto"/>
        <w:right w:val="none" w:sz="0" w:space="0" w:color="auto"/>
      </w:divBdr>
    </w:div>
    <w:div w:id="733699998">
      <w:bodyDiv w:val="1"/>
      <w:marLeft w:val="0"/>
      <w:marRight w:val="0"/>
      <w:marTop w:val="0"/>
      <w:marBottom w:val="0"/>
      <w:divBdr>
        <w:top w:val="none" w:sz="0" w:space="0" w:color="auto"/>
        <w:left w:val="none" w:sz="0" w:space="0" w:color="auto"/>
        <w:bottom w:val="none" w:sz="0" w:space="0" w:color="auto"/>
        <w:right w:val="none" w:sz="0" w:space="0" w:color="auto"/>
      </w:divBdr>
    </w:div>
    <w:div w:id="737945334">
      <w:bodyDiv w:val="1"/>
      <w:marLeft w:val="0"/>
      <w:marRight w:val="0"/>
      <w:marTop w:val="0"/>
      <w:marBottom w:val="0"/>
      <w:divBdr>
        <w:top w:val="none" w:sz="0" w:space="0" w:color="auto"/>
        <w:left w:val="none" w:sz="0" w:space="0" w:color="auto"/>
        <w:bottom w:val="none" w:sz="0" w:space="0" w:color="auto"/>
        <w:right w:val="none" w:sz="0" w:space="0" w:color="auto"/>
      </w:divBdr>
    </w:div>
    <w:div w:id="738552107">
      <w:bodyDiv w:val="1"/>
      <w:marLeft w:val="0"/>
      <w:marRight w:val="0"/>
      <w:marTop w:val="0"/>
      <w:marBottom w:val="0"/>
      <w:divBdr>
        <w:top w:val="none" w:sz="0" w:space="0" w:color="auto"/>
        <w:left w:val="none" w:sz="0" w:space="0" w:color="auto"/>
        <w:bottom w:val="none" w:sz="0" w:space="0" w:color="auto"/>
        <w:right w:val="none" w:sz="0" w:space="0" w:color="auto"/>
      </w:divBdr>
    </w:div>
    <w:div w:id="741024603">
      <w:bodyDiv w:val="1"/>
      <w:marLeft w:val="0"/>
      <w:marRight w:val="0"/>
      <w:marTop w:val="0"/>
      <w:marBottom w:val="0"/>
      <w:divBdr>
        <w:top w:val="none" w:sz="0" w:space="0" w:color="auto"/>
        <w:left w:val="none" w:sz="0" w:space="0" w:color="auto"/>
        <w:bottom w:val="none" w:sz="0" w:space="0" w:color="auto"/>
        <w:right w:val="none" w:sz="0" w:space="0" w:color="auto"/>
      </w:divBdr>
    </w:div>
    <w:div w:id="742873633">
      <w:bodyDiv w:val="1"/>
      <w:marLeft w:val="0"/>
      <w:marRight w:val="0"/>
      <w:marTop w:val="0"/>
      <w:marBottom w:val="0"/>
      <w:divBdr>
        <w:top w:val="none" w:sz="0" w:space="0" w:color="auto"/>
        <w:left w:val="none" w:sz="0" w:space="0" w:color="auto"/>
        <w:bottom w:val="none" w:sz="0" w:space="0" w:color="auto"/>
        <w:right w:val="none" w:sz="0" w:space="0" w:color="auto"/>
      </w:divBdr>
    </w:div>
    <w:div w:id="744032510">
      <w:bodyDiv w:val="1"/>
      <w:marLeft w:val="0"/>
      <w:marRight w:val="0"/>
      <w:marTop w:val="0"/>
      <w:marBottom w:val="0"/>
      <w:divBdr>
        <w:top w:val="none" w:sz="0" w:space="0" w:color="auto"/>
        <w:left w:val="none" w:sz="0" w:space="0" w:color="auto"/>
        <w:bottom w:val="none" w:sz="0" w:space="0" w:color="auto"/>
        <w:right w:val="none" w:sz="0" w:space="0" w:color="auto"/>
      </w:divBdr>
    </w:div>
    <w:div w:id="745152966">
      <w:bodyDiv w:val="1"/>
      <w:marLeft w:val="0"/>
      <w:marRight w:val="0"/>
      <w:marTop w:val="0"/>
      <w:marBottom w:val="0"/>
      <w:divBdr>
        <w:top w:val="none" w:sz="0" w:space="0" w:color="auto"/>
        <w:left w:val="none" w:sz="0" w:space="0" w:color="auto"/>
        <w:bottom w:val="none" w:sz="0" w:space="0" w:color="auto"/>
        <w:right w:val="none" w:sz="0" w:space="0" w:color="auto"/>
      </w:divBdr>
    </w:div>
    <w:div w:id="746614354">
      <w:bodyDiv w:val="1"/>
      <w:marLeft w:val="0"/>
      <w:marRight w:val="0"/>
      <w:marTop w:val="0"/>
      <w:marBottom w:val="0"/>
      <w:divBdr>
        <w:top w:val="none" w:sz="0" w:space="0" w:color="auto"/>
        <w:left w:val="none" w:sz="0" w:space="0" w:color="auto"/>
        <w:bottom w:val="none" w:sz="0" w:space="0" w:color="auto"/>
        <w:right w:val="none" w:sz="0" w:space="0" w:color="auto"/>
      </w:divBdr>
    </w:div>
    <w:div w:id="748574997">
      <w:bodyDiv w:val="1"/>
      <w:marLeft w:val="0"/>
      <w:marRight w:val="0"/>
      <w:marTop w:val="0"/>
      <w:marBottom w:val="0"/>
      <w:divBdr>
        <w:top w:val="none" w:sz="0" w:space="0" w:color="auto"/>
        <w:left w:val="none" w:sz="0" w:space="0" w:color="auto"/>
        <w:bottom w:val="none" w:sz="0" w:space="0" w:color="auto"/>
        <w:right w:val="none" w:sz="0" w:space="0" w:color="auto"/>
      </w:divBdr>
    </w:div>
    <w:div w:id="748767859">
      <w:bodyDiv w:val="1"/>
      <w:marLeft w:val="0"/>
      <w:marRight w:val="0"/>
      <w:marTop w:val="0"/>
      <w:marBottom w:val="0"/>
      <w:divBdr>
        <w:top w:val="none" w:sz="0" w:space="0" w:color="auto"/>
        <w:left w:val="none" w:sz="0" w:space="0" w:color="auto"/>
        <w:bottom w:val="none" w:sz="0" w:space="0" w:color="auto"/>
        <w:right w:val="none" w:sz="0" w:space="0" w:color="auto"/>
      </w:divBdr>
    </w:div>
    <w:div w:id="753865906">
      <w:bodyDiv w:val="1"/>
      <w:marLeft w:val="0"/>
      <w:marRight w:val="0"/>
      <w:marTop w:val="0"/>
      <w:marBottom w:val="0"/>
      <w:divBdr>
        <w:top w:val="none" w:sz="0" w:space="0" w:color="auto"/>
        <w:left w:val="none" w:sz="0" w:space="0" w:color="auto"/>
        <w:bottom w:val="none" w:sz="0" w:space="0" w:color="auto"/>
        <w:right w:val="none" w:sz="0" w:space="0" w:color="auto"/>
      </w:divBdr>
    </w:div>
    <w:div w:id="755252310">
      <w:bodyDiv w:val="1"/>
      <w:marLeft w:val="0"/>
      <w:marRight w:val="0"/>
      <w:marTop w:val="0"/>
      <w:marBottom w:val="0"/>
      <w:divBdr>
        <w:top w:val="none" w:sz="0" w:space="0" w:color="auto"/>
        <w:left w:val="none" w:sz="0" w:space="0" w:color="auto"/>
        <w:bottom w:val="none" w:sz="0" w:space="0" w:color="auto"/>
        <w:right w:val="none" w:sz="0" w:space="0" w:color="auto"/>
      </w:divBdr>
    </w:div>
    <w:div w:id="755591488">
      <w:bodyDiv w:val="1"/>
      <w:marLeft w:val="0"/>
      <w:marRight w:val="0"/>
      <w:marTop w:val="0"/>
      <w:marBottom w:val="0"/>
      <w:divBdr>
        <w:top w:val="none" w:sz="0" w:space="0" w:color="auto"/>
        <w:left w:val="none" w:sz="0" w:space="0" w:color="auto"/>
        <w:bottom w:val="none" w:sz="0" w:space="0" w:color="auto"/>
        <w:right w:val="none" w:sz="0" w:space="0" w:color="auto"/>
      </w:divBdr>
    </w:div>
    <w:div w:id="756680685">
      <w:bodyDiv w:val="1"/>
      <w:marLeft w:val="0"/>
      <w:marRight w:val="0"/>
      <w:marTop w:val="0"/>
      <w:marBottom w:val="0"/>
      <w:divBdr>
        <w:top w:val="none" w:sz="0" w:space="0" w:color="auto"/>
        <w:left w:val="none" w:sz="0" w:space="0" w:color="auto"/>
        <w:bottom w:val="none" w:sz="0" w:space="0" w:color="auto"/>
        <w:right w:val="none" w:sz="0" w:space="0" w:color="auto"/>
      </w:divBdr>
    </w:div>
    <w:div w:id="756901445">
      <w:bodyDiv w:val="1"/>
      <w:marLeft w:val="0"/>
      <w:marRight w:val="0"/>
      <w:marTop w:val="0"/>
      <w:marBottom w:val="0"/>
      <w:divBdr>
        <w:top w:val="none" w:sz="0" w:space="0" w:color="auto"/>
        <w:left w:val="none" w:sz="0" w:space="0" w:color="auto"/>
        <w:bottom w:val="none" w:sz="0" w:space="0" w:color="auto"/>
        <w:right w:val="none" w:sz="0" w:space="0" w:color="auto"/>
      </w:divBdr>
    </w:div>
    <w:div w:id="757096555">
      <w:bodyDiv w:val="1"/>
      <w:marLeft w:val="0"/>
      <w:marRight w:val="0"/>
      <w:marTop w:val="0"/>
      <w:marBottom w:val="0"/>
      <w:divBdr>
        <w:top w:val="none" w:sz="0" w:space="0" w:color="auto"/>
        <w:left w:val="none" w:sz="0" w:space="0" w:color="auto"/>
        <w:bottom w:val="none" w:sz="0" w:space="0" w:color="auto"/>
        <w:right w:val="none" w:sz="0" w:space="0" w:color="auto"/>
      </w:divBdr>
    </w:div>
    <w:div w:id="765927812">
      <w:bodyDiv w:val="1"/>
      <w:marLeft w:val="0"/>
      <w:marRight w:val="0"/>
      <w:marTop w:val="0"/>
      <w:marBottom w:val="0"/>
      <w:divBdr>
        <w:top w:val="none" w:sz="0" w:space="0" w:color="auto"/>
        <w:left w:val="none" w:sz="0" w:space="0" w:color="auto"/>
        <w:bottom w:val="none" w:sz="0" w:space="0" w:color="auto"/>
        <w:right w:val="none" w:sz="0" w:space="0" w:color="auto"/>
      </w:divBdr>
    </w:div>
    <w:div w:id="766925465">
      <w:bodyDiv w:val="1"/>
      <w:marLeft w:val="0"/>
      <w:marRight w:val="0"/>
      <w:marTop w:val="0"/>
      <w:marBottom w:val="0"/>
      <w:divBdr>
        <w:top w:val="none" w:sz="0" w:space="0" w:color="auto"/>
        <w:left w:val="none" w:sz="0" w:space="0" w:color="auto"/>
        <w:bottom w:val="none" w:sz="0" w:space="0" w:color="auto"/>
        <w:right w:val="none" w:sz="0" w:space="0" w:color="auto"/>
      </w:divBdr>
    </w:div>
    <w:div w:id="767113985">
      <w:bodyDiv w:val="1"/>
      <w:marLeft w:val="0"/>
      <w:marRight w:val="0"/>
      <w:marTop w:val="0"/>
      <w:marBottom w:val="0"/>
      <w:divBdr>
        <w:top w:val="none" w:sz="0" w:space="0" w:color="auto"/>
        <w:left w:val="none" w:sz="0" w:space="0" w:color="auto"/>
        <w:bottom w:val="none" w:sz="0" w:space="0" w:color="auto"/>
        <w:right w:val="none" w:sz="0" w:space="0" w:color="auto"/>
      </w:divBdr>
      <w:divsChild>
        <w:div w:id="1734694733">
          <w:marLeft w:val="0"/>
          <w:marRight w:val="0"/>
          <w:marTop w:val="0"/>
          <w:marBottom w:val="0"/>
          <w:divBdr>
            <w:top w:val="none" w:sz="0" w:space="0" w:color="auto"/>
            <w:left w:val="none" w:sz="0" w:space="0" w:color="auto"/>
            <w:bottom w:val="none" w:sz="0" w:space="0" w:color="auto"/>
            <w:right w:val="none" w:sz="0" w:space="0" w:color="auto"/>
          </w:divBdr>
          <w:divsChild>
            <w:div w:id="478964458">
              <w:marLeft w:val="0"/>
              <w:marRight w:val="0"/>
              <w:marTop w:val="0"/>
              <w:marBottom w:val="0"/>
              <w:divBdr>
                <w:top w:val="none" w:sz="0" w:space="0" w:color="auto"/>
                <w:left w:val="none" w:sz="0" w:space="0" w:color="auto"/>
                <w:bottom w:val="none" w:sz="0" w:space="0" w:color="auto"/>
                <w:right w:val="none" w:sz="0" w:space="0" w:color="auto"/>
              </w:divBdr>
            </w:div>
            <w:div w:id="684356859">
              <w:marLeft w:val="0"/>
              <w:marRight w:val="0"/>
              <w:marTop w:val="0"/>
              <w:marBottom w:val="0"/>
              <w:divBdr>
                <w:top w:val="none" w:sz="0" w:space="0" w:color="auto"/>
                <w:left w:val="none" w:sz="0" w:space="0" w:color="auto"/>
                <w:bottom w:val="none" w:sz="0" w:space="0" w:color="auto"/>
                <w:right w:val="none" w:sz="0" w:space="0" w:color="auto"/>
              </w:divBdr>
            </w:div>
          </w:divsChild>
        </w:div>
        <w:div w:id="67194019">
          <w:marLeft w:val="0"/>
          <w:marRight w:val="0"/>
          <w:marTop w:val="0"/>
          <w:marBottom w:val="0"/>
          <w:divBdr>
            <w:top w:val="none" w:sz="0" w:space="0" w:color="auto"/>
            <w:left w:val="none" w:sz="0" w:space="0" w:color="auto"/>
            <w:bottom w:val="none" w:sz="0" w:space="0" w:color="auto"/>
            <w:right w:val="none" w:sz="0" w:space="0" w:color="auto"/>
          </w:divBdr>
          <w:divsChild>
            <w:div w:id="1058091332">
              <w:marLeft w:val="0"/>
              <w:marRight w:val="0"/>
              <w:marTop w:val="0"/>
              <w:marBottom w:val="0"/>
              <w:divBdr>
                <w:top w:val="none" w:sz="0" w:space="0" w:color="auto"/>
                <w:left w:val="none" w:sz="0" w:space="0" w:color="auto"/>
                <w:bottom w:val="none" w:sz="0" w:space="0" w:color="auto"/>
                <w:right w:val="none" w:sz="0" w:space="0" w:color="auto"/>
              </w:divBdr>
            </w:div>
            <w:div w:id="583344300">
              <w:marLeft w:val="0"/>
              <w:marRight w:val="0"/>
              <w:marTop w:val="0"/>
              <w:marBottom w:val="0"/>
              <w:divBdr>
                <w:top w:val="none" w:sz="0" w:space="0" w:color="auto"/>
                <w:left w:val="none" w:sz="0" w:space="0" w:color="auto"/>
                <w:bottom w:val="none" w:sz="0" w:space="0" w:color="auto"/>
                <w:right w:val="none" w:sz="0" w:space="0" w:color="auto"/>
              </w:divBdr>
              <w:divsChild>
                <w:div w:id="318966078">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 w:id="513955407">
          <w:marLeft w:val="0"/>
          <w:marRight w:val="0"/>
          <w:marTop w:val="0"/>
          <w:marBottom w:val="0"/>
          <w:divBdr>
            <w:top w:val="none" w:sz="0" w:space="0" w:color="auto"/>
            <w:left w:val="none" w:sz="0" w:space="0" w:color="auto"/>
            <w:bottom w:val="none" w:sz="0" w:space="0" w:color="auto"/>
            <w:right w:val="none" w:sz="0" w:space="0" w:color="auto"/>
          </w:divBdr>
          <w:divsChild>
            <w:div w:id="1050609772">
              <w:marLeft w:val="0"/>
              <w:marRight w:val="0"/>
              <w:marTop w:val="0"/>
              <w:marBottom w:val="0"/>
              <w:divBdr>
                <w:top w:val="none" w:sz="0" w:space="0" w:color="auto"/>
                <w:left w:val="none" w:sz="0" w:space="0" w:color="auto"/>
                <w:bottom w:val="none" w:sz="0" w:space="0" w:color="auto"/>
                <w:right w:val="none" w:sz="0" w:space="0" w:color="auto"/>
              </w:divBdr>
              <w:divsChild>
                <w:div w:id="1976523544">
                  <w:marLeft w:val="0"/>
                  <w:marRight w:val="0"/>
                  <w:marTop w:val="0"/>
                  <w:marBottom w:val="0"/>
                  <w:divBdr>
                    <w:top w:val="none" w:sz="0" w:space="0" w:color="auto"/>
                    <w:left w:val="none" w:sz="0" w:space="0" w:color="auto"/>
                    <w:bottom w:val="none" w:sz="0" w:space="0" w:color="auto"/>
                    <w:right w:val="none" w:sz="0" w:space="0" w:color="auto"/>
                  </w:divBdr>
                  <w:divsChild>
                    <w:div w:id="118112113">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307473">
      <w:bodyDiv w:val="1"/>
      <w:marLeft w:val="0"/>
      <w:marRight w:val="0"/>
      <w:marTop w:val="0"/>
      <w:marBottom w:val="0"/>
      <w:divBdr>
        <w:top w:val="none" w:sz="0" w:space="0" w:color="auto"/>
        <w:left w:val="none" w:sz="0" w:space="0" w:color="auto"/>
        <w:bottom w:val="none" w:sz="0" w:space="0" w:color="auto"/>
        <w:right w:val="none" w:sz="0" w:space="0" w:color="auto"/>
      </w:divBdr>
    </w:div>
    <w:div w:id="767698512">
      <w:bodyDiv w:val="1"/>
      <w:marLeft w:val="0"/>
      <w:marRight w:val="0"/>
      <w:marTop w:val="0"/>
      <w:marBottom w:val="0"/>
      <w:divBdr>
        <w:top w:val="none" w:sz="0" w:space="0" w:color="auto"/>
        <w:left w:val="none" w:sz="0" w:space="0" w:color="auto"/>
        <w:bottom w:val="none" w:sz="0" w:space="0" w:color="auto"/>
        <w:right w:val="none" w:sz="0" w:space="0" w:color="auto"/>
      </w:divBdr>
    </w:div>
    <w:div w:id="772480874">
      <w:bodyDiv w:val="1"/>
      <w:marLeft w:val="0"/>
      <w:marRight w:val="0"/>
      <w:marTop w:val="0"/>
      <w:marBottom w:val="0"/>
      <w:divBdr>
        <w:top w:val="none" w:sz="0" w:space="0" w:color="auto"/>
        <w:left w:val="none" w:sz="0" w:space="0" w:color="auto"/>
        <w:bottom w:val="none" w:sz="0" w:space="0" w:color="auto"/>
        <w:right w:val="none" w:sz="0" w:space="0" w:color="auto"/>
      </w:divBdr>
    </w:div>
    <w:div w:id="772751683">
      <w:bodyDiv w:val="1"/>
      <w:marLeft w:val="0"/>
      <w:marRight w:val="0"/>
      <w:marTop w:val="0"/>
      <w:marBottom w:val="0"/>
      <w:divBdr>
        <w:top w:val="none" w:sz="0" w:space="0" w:color="auto"/>
        <w:left w:val="none" w:sz="0" w:space="0" w:color="auto"/>
        <w:bottom w:val="none" w:sz="0" w:space="0" w:color="auto"/>
        <w:right w:val="none" w:sz="0" w:space="0" w:color="auto"/>
      </w:divBdr>
    </w:div>
    <w:div w:id="774666989">
      <w:bodyDiv w:val="1"/>
      <w:marLeft w:val="0"/>
      <w:marRight w:val="0"/>
      <w:marTop w:val="0"/>
      <w:marBottom w:val="0"/>
      <w:divBdr>
        <w:top w:val="none" w:sz="0" w:space="0" w:color="auto"/>
        <w:left w:val="none" w:sz="0" w:space="0" w:color="auto"/>
        <w:bottom w:val="none" w:sz="0" w:space="0" w:color="auto"/>
        <w:right w:val="none" w:sz="0" w:space="0" w:color="auto"/>
      </w:divBdr>
    </w:div>
    <w:div w:id="775489812">
      <w:bodyDiv w:val="1"/>
      <w:marLeft w:val="0"/>
      <w:marRight w:val="0"/>
      <w:marTop w:val="0"/>
      <w:marBottom w:val="0"/>
      <w:divBdr>
        <w:top w:val="none" w:sz="0" w:space="0" w:color="auto"/>
        <w:left w:val="none" w:sz="0" w:space="0" w:color="auto"/>
        <w:bottom w:val="none" w:sz="0" w:space="0" w:color="auto"/>
        <w:right w:val="none" w:sz="0" w:space="0" w:color="auto"/>
      </w:divBdr>
    </w:div>
    <w:div w:id="776363231">
      <w:bodyDiv w:val="1"/>
      <w:marLeft w:val="0"/>
      <w:marRight w:val="0"/>
      <w:marTop w:val="0"/>
      <w:marBottom w:val="0"/>
      <w:divBdr>
        <w:top w:val="none" w:sz="0" w:space="0" w:color="auto"/>
        <w:left w:val="none" w:sz="0" w:space="0" w:color="auto"/>
        <w:bottom w:val="none" w:sz="0" w:space="0" w:color="auto"/>
        <w:right w:val="none" w:sz="0" w:space="0" w:color="auto"/>
      </w:divBdr>
    </w:div>
    <w:div w:id="778792100">
      <w:bodyDiv w:val="1"/>
      <w:marLeft w:val="0"/>
      <w:marRight w:val="0"/>
      <w:marTop w:val="0"/>
      <w:marBottom w:val="0"/>
      <w:divBdr>
        <w:top w:val="none" w:sz="0" w:space="0" w:color="auto"/>
        <w:left w:val="none" w:sz="0" w:space="0" w:color="auto"/>
        <w:bottom w:val="none" w:sz="0" w:space="0" w:color="auto"/>
        <w:right w:val="none" w:sz="0" w:space="0" w:color="auto"/>
      </w:divBdr>
    </w:div>
    <w:div w:id="780875809">
      <w:bodyDiv w:val="1"/>
      <w:marLeft w:val="0"/>
      <w:marRight w:val="0"/>
      <w:marTop w:val="0"/>
      <w:marBottom w:val="0"/>
      <w:divBdr>
        <w:top w:val="none" w:sz="0" w:space="0" w:color="auto"/>
        <w:left w:val="none" w:sz="0" w:space="0" w:color="auto"/>
        <w:bottom w:val="none" w:sz="0" w:space="0" w:color="auto"/>
        <w:right w:val="none" w:sz="0" w:space="0" w:color="auto"/>
      </w:divBdr>
    </w:div>
    <w:div w:id="781876200">
      <w:bodyDiv w:val="1"/>
      <w:marLeft w:val="0"/>
      <w:marRight w:val="0"/>
      <w:marTop w:val="0"/>
      <w:marBottom w:val="0"/>
      <w:divBdr>
        <w:top w:val="none" w:sz="0" w:space="0" w:color="auto"/>
        <w:left w:val="none" w:sz="0" w:space="0" w:color="auto"/>
        <w:bottom w:val="none" w:sz="0" w:space="0" w:color="auto"/>
        <w:right w:val="none" w:sz="0" w:space="0" w:color="auto"/>
      </w:divBdr>
    </w:div>
    <w:div w:id="790899913">
      <w:bodyDiv w:val="1"/>
      <w:marLeft w:val="0"/>
      <w:marRight w:val="0"/>
      <w:marTop w:val="0"/>
      <w:marBottom w:val="0"/>
      <w:divBdr>
        <w:top w:val="none" w:sz="0" w:space="0" w:color="auto"/>
        <w:left w:val="none" w:sz="0" w:space="0" w:color="auto"/>
        <w:bottom w:val="none" w:sz="0" w:space="0" w:color="auto"/>
        <w:right w:val="none" w:sz="0" w:space="0" w:color="auto"/>
      </w:divBdr>
    </w:div>
    <w:div w:id="792601806">
      <w:bodyDiv w:val="1"/>
      <w:marLeft w:val="0"/>
      <w:marRight w:val="0"/>
      <w:marTop w:val="0"/>
      <w:marBottom w:val="0"/>
      <w:divBdr>
        <w:top w:val="none" w:sz="0" w:space="0" w:color="auto"/>
        <w:left w:val="none" w:sz="0" w:space="0" w:color="auto"/>
        <w:bottom w:val="none" w:sz="0" w:space="0" w:color="auto"/>
        <w:right w:val="none" w:sz="0" w:space="0" w:color="auto"/>
      </w:divBdr>
    </w:div>
    <w:div w:id="792794880">
      <w:bodyDiv w:val="1"/>
      <w:marLeft w:val="0"/>
      <w:marRight w:val="0"/>
      <w:marTop w:val="0"/>
      <w:marBottom w:val="0"/>
      <w:divBdr>
        <w:top w:val="none" w:sz="0" w:space="0" w:color="auto"/>
        <w:left w:val="none" w:sz="0" w:space="0" w:color="auto"/>
        <w:bottom w:val="none" w:sz="0" w:space="0" w:color="auto"/>
        <w:right w:val="none" w:sz="0" w:space="0" w:color="auto"/>
      </w:divBdr>
    </w:div>
    <w:div w:id="793325213">
      <w:bodyDiv w:val="1"/>
      <w:marLeft w:val="0"/>
      <w:marRight w:val="0"/>
      <w:marTop w:val="0"/>
      <w:marBottom w:val="0"/>
      <w:divBdr>
        <w:top w:val="none" w:sz="0" w:space="0" w:color="auto"/>
        <w:left w:val="none" w:sz="0" w:space="0" w:color="auto"/>
        <w:bottom w:val="none" w:sz="0" w:space="0" w:color="auto"/>
        <w:right w:val="none" w:sz="0" w:space="0" w:color="auto"/>
      </w:divBdr>
    </w:div>
    <w:div w:id="793670101">
      <w:bodyDiv w:val="1"/>
      <w:marLeft w:val="0"/>
      <w:marRight w:val="0"/>
      <w:marTop w:val="0"/>
      <w:marBottom w:val="0"/>
      <w:divBdr>
        <w:top w:val="none" w:sz="0" w:space="0" w:color="auto"/>
        <w:left w:val="none" w:sz="0" w:space="0" w:color="auto"/>
        <w:bottom w:val="none" w:sz="0" w:space="0" w:color="auto"/>
        <w:right w:val="none" w:sz="0" w:space="0" w:color="auto"/>
      </w:divBdr>
    </w:div>
    <w:div w:id="794174751">
      <w:bodyDiv w:val="1"/>
      <w:marLeft w:val="0"/>
      <w:marRight w:val="0"/>
      <w:marTop w:val="0"/>
      <w:marBottom w:val="0"/>
      <w:divBdr>
        <w:top w:val="none" w:sz="0" w:space="0" w:color="auto"/>
        <w:left w:val="none" w:sz="0" w:space="0" w:color="auto"/>
        <w:bottom w:val="none" w:sz="0" w:space="0" w:color="auto"/>
        <w:right w:val="none" w:sz="0" w:space="0" w:color="auto"/>
      </w:divBdr>
      <w:divsChild>
        <w:div w:id="1001665227">
          <w:marLeft w:val="0"/>
          <w:marRight w:val="0"/>
          <w:marTop w:val="0"/>
          <w:marBottom w:val="0"/>
          <w:divBdr>
            <w:top w:val="none" w:sz="0" w:space="0" w:color="auto"/>
            <w:left w:val="none" w:sz="0" w:space="0" w:color="auto"/>
            <w:bottom w:val="none" w:sz="0" w:space="0" w:color="auto"/>
            <w:right w:val="none" w:sz="0" w:space="0" w:color="auto"/>
          </w:divBdr>
          <w:divsChild>
            <w:div w:id="2054650036">
              <w:marLeft w:val="0"/>
              <w:marRight w:val="0"/>
              <w:marTop w:val="0"/>
              <w:marBottom w:val="0"/>
              <w:divBdr>
                <w:top w:val="none" w:sz="0" w:space="0" w:color="auto"/>
                <w:left w:val="none" w:sz="0" w:space="0" w:color="auto"/>
                <w:bottom w:val="none" w:sz="0" w:space="0" w:color="auto"/>
                <w:right w:val="none" w:sz="0" w:space="0" w:color="auto"/>
              </w:divBdr>
            </w:div>
          </w:divsChild>
        </w:div>
        <w:div w:id="1489053787">
          <w:marLeft w:val="0"/>
          <w:marRight w:val="0"/>
          <w:marTop w:val="0"/>
          <w:marBottom w:val="0"/>
          <w:divBdr>
            <w:top w:val="none" w:sz="0" w:space="0" w:color="auto"/>
            <w:left w:val="none" w:sz="0" w:space="0" w:color="auto"/>
            <w:bottom w:val="none" w:sz="0" w:space="0" w:color="auto"/>
            <w:right w:val="none" w:sz="0" w:space="0" w:color="auto"/>
          </w:divBdr>
          <w:divsChild>
            <w:div w:id="1030569160">
              <w:marLeft w:val="0"/>
              <w:marRight w:val="0"/>
              <w:marTop w:val="0"/>
              <w:marBottom w:val="0"/>
              <w:divBdr>
                <w:top w:val="none" w:sz="0" w:space="0" w:color="auto"/>
                <w:left w:val="none" w:sz="0" w:space="0" w:color="auto"/>
                <w:bottom w:val="none" w:sz="0" w:space="0" w:color="auto"/>
                <w:right w:val="none" w:sz="0" w:space="0" w:color="auto"/>
              </w:divBdr>
              <w:divsChild>
                <w:div w:id="1757285679">
                  <w:marLeft w:val="0"/>
                  <w:marRight w:val="0"/>
                  <w:marTop w:val="0"/>
                  <w:marBottom w:val="0"/>
                  <w:divBdr>
                    <w:top w:val="none" w:sz="0" w:space="0" w:color="auto"/>
                    <w:left w:val="none" w:sz="0" w:space="0" w:color="auto"/>
                    <w:bottom w:val="none" w:sz="0" w:space="0" w:color="auto"/>
                    <w:right w:val="none" w:sz="0" w:space="0" w:color="auto"/>
                  </w:divBdr>
                  <w:divsChild>
                    <w:div w:id="742339096">
                      <w:marLeft w:val="0"/>
                      <w:marRight w:val="0"/>
                      <w:marTop w:val="0"/>
                      <w:marBottom w:val="0"/>
                      <w:divBdr>
                        <w:top w:val="none" w:sz="0" w:space="0" w:color="auto"/>
                        <w:left w:val="none" w:sz="0" w:space="0" w:color="auto"/>
                        <w:bottom w:val="none" w:sz="0" w:space="0" w:color="auto"/>
                        <w:right w:val="none" w:sz="0" w:space="0" w:color="auto"/>
                      </w:divBdr>
                      <w:divsChild>
                        <w:div w:id="137110518">
                          <w:marLeft w:val="0"/>
                          <w:marRight w:val="0"/>
                          <w:marTop w:val="0"/>
                          <w:marBottom w:val="0"/>
                          <w:divBdr>
                            <w:top w:val="none" w:sz="0" w:space="0" w:color="auto"/>
                            <w:left w:val="none" w:sz="0" w:space="0" w:color="auto"/>
                            <w:bottom w:val="none" w:sz="0" w:space="0" w:color="auto"/>
                            <w:right w:val="none" w:sz="0" w:space="0" w:color="auto"/>
                          </w:divBdr>
                          <w:divsChild>
                            <w:div w:id="25761257">
                              <w:marLeft w:val="0"/>
                              <w:marRight w:val="0"/>
                              <w:marTop w:val="180"/>
                              <w:marBottom w:val="0"/>
                              <w:divBdr>
                                <w:top w:val="none" w:sz="0" w:space="0" w:color="auto"/>
                                <w:left w:val="none" w:sz="0" w:space="0" w:color="auto"/>
                                <w:bottom w:val="none" w:sz="0" w:space="0" w:color="auto"/>
                                <w:right w:val="none" w:sz="0" w:space="0" w:color="auto"/>
                              </w:divBdr>
                              <w:divsChild>
                                <w:div w:id="94058785">
                                  <w:marLeft w:val="0"/>
                                  <w:marRight w:val="0"/>
                                  <w:marTop w:val="0"/>
                                  <w:marBottom w:val="0"/>
                                  <w:divBdr>
                                    <w:top w:val="none" w:sz="0" w:space="0" w:color="auto"/>
                                    <w:left w:val="none" w:sz="0" w:space="0" w:color="auto"/>
                                    <w:bottom w:val="none" w:sz="0" w:space="0" w:color="auto"/>
                                    <w:right w:val="none" w:sz="0" w:space="0" w:color="auto"/>
                                  </w:divBdr>
                                  <w:divsChild>
                                    <w:div w:id="830945474">
                                      <w:marLeft w:val="0"/>
                                      <w:marRight w:val="0"/>
                                      <w:marTop w:val="0"/>
                                      <w:marBottom w:val="0"/>
                                      <w:divBdr>
                                        <w:top w:val="none" w:sz="0" w:space="0" w:color="auto"/>
                                        <w:left w:val="none" w:sz="0" w:space="0" w:color="auto"/>
                                        <w:bottom w:val="none" w:sz="0" w:space="0" w:color="auto"/>
                                        <w:right w:val="none" w:sz="0" w:space="0" w:color="auto"/>
                                      </w:divBdr>
                                    </w:div>
                                  </w:divsChild>
                                </w:div>
                                <w:div w:id="1448890624">
                                  <w:marLeft w:val="0"/>
                                  <w:marRight w:val="0"/>
                                  <w:marTop w:val="0"/>
                                  <w:marBottom w:val="0"/>
                                  <w:divBdr>
                                    <w:top w:val="none" w:sz="0" w:space="0" w:color="auto"/>
                                    <w:left w:val="none" w:sz="0" w:space="0" w:color="auto"/>
                                    <w:bottom w:val="none" w:sz="0" w:space="0" w:color="auto"/>
                                    <w:right w:val="none" w:sz="0" w:space="0" w:color="auto"/>
                                  </w:divBdr>
                                  <w:divsChild>
                                    <w:div w:id="1520582032">
                                      <w:marLeft w:val="0"/>
                                      <w:marRight w:val="0"/>
                                      <w:marTop w:val="240"/>
                                      <w:marBottom w:val="0"/>
                                      <w:divBdr>
                                        <w:top w:val="none" w:sz="0" w:space="0" w:color="auto"/>
                                        <w:left w:val="none" w:sz="0" w:space="0" w:color="auto"/>
                                        <w:bottom w:val="none" w:sz="0" w:space="0" w:color="auto"/>
                                        <w:right w:val="none" w:sz="0" w:space="0" w:color="auto"/>
                                      </w:divBdr>
                                      <w:divsChild>
                                        <w:div w:id="4676612">
                                          <w:marLeft w:val="0"/>
                                          <w:marRight w:val="0"/>
                                          <w:marTop w:val="0"/>
                                          <w:marBottom w:val="0"/>
                                          <w:divBdr>
                                            <w:top w:val="none" w:sz="0" w:space="0" w:color="auto"/>
                                            <w:left w:val="none" w:sz="0" w:space="0" w:color="auto"/>
                                            <w:bottom w:val="none" w:sz="0" w:space="0" w:color="auto"/>
                                            <w:right w:val="none" w:sz="0" w:space="0" w:color="auto"/>
                                          </w:divBdr>
                                          <w:divsChild>
                                            <w:div w:id="1187404555">
                                              <w:marLeft w:val="300"/>
                                              <w:marRight w:val="0"/>
                                              <w:marTop w:val="240"/>
                                              <w:marBottom w:val="0"/>
                                              <w:divBdr>
                                                <w:top w:val="none" w:sz="0" w:space="0" w:color="auto"/>
                                                <w:left w:val="none" w:sz="0" w:space="0" w:color="auto"/>
                                                <w:bottom w:val="none" w:sz="0" w:space="0" w:color="auto"/>
                                                <w:right w:val="none" w:sz="0" w:space="0" w:color="auto"/>
                                              </w:divBdr>
                                            </w:div>
                                            <w:div w:id="1715617383">
                                              <w:marLeft w:val="0"/>
                                              <w:marRight w:val="0"/>
                                              <w:marTop w:val="0"/>
                                              <w:marBottom w:val="0"/>
                                              <w:divBdr>
                                                <w:top w:val="none" w:sz="0" w:space="0" w:color="auto"/>
                                                <w:left w:val="none" w:sz="0" w:space="0" w:color="auto"/>
                                                <w:bottom w:val="none" w:sz="0" w:space="0" w:color="auto"/>
                                                <w:right w:val="none" w:sz="0" w:space="0" w:color="auto"/>
                                              </w:divBdr>
                                              <w:divsChild>
                                                <w:div w:id="1741322578">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 w:id="954601721">
                                          <w:marLeft w:val="0"/>
                                          <w:marRight w:val="0"/>
                                          <w:marTop w:val="0"/>
                                          <w:marBottom w:val="0"/>
                                          <w:divBdr>
                                            <w:top w:val="none" w:sz="0" w:space="0" w:color="auto"/>
                                            <w:left w:val="none" w:sz="0" w:space="0" w:color="auto"/>
                                            <w:bottom w:val="none" w:sz="0" w:space="0" w:color="auto"/>
                                            <w:right w:val="none" w:sz="0" w:space="0" w:color="auto"/>
                                          </w:divBdr>
                                          <w:divsChild>
                                            <w:div w:id="658575405">
                                              <w:marLeft w:val="300"/>
                                              <w:marRight w:val="0"/>
                                              <w:marTop w:val="240"/>
                                              <w:marBottom w:val="0"/>
                                              <w:divBdr>
                                                <w:top w:val="none" w:sz="0" w:space="0" w:color="auto"/>
                                                <w:left w:val="none" w:sz="0" w:space="0" w:color="auto"/>
                                                <w:bottom w:val="none" w:sz="0" w:space="0" w:color="auto"/>
                                                <w:right w:val="none" w:sz="0" w:space="0" w:color="auto"/>
                                              </w:divBdr>
                                            </w:div>
                                            <w:div w:id="889223585">
                                              <w:marLeft w:val="0"/>
                                              <w:marRight w:val="0"/>
                                              <w:marTop w:val="0"/>
                                              <w:marBottom w:val="0"/>
                                              <w:divBdr>
                                                <w:top w:val="none" w:sz="0" w:space="0" w:color="auto"/>
                                                <w:left w:val="none" w:sz="0" w:space="0" w:color="auto"/>
                                                <w:bottom w:val="none" w:sz="0" w:space="0" w:color="auto"/>
                                                <w:right w:val="none" w:sz="0" w:space="0" w:color="auto"/>
                                              </w:divBdr>
                                              <w:divsChild>
                                                <w:div w:id="669601799">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 w:id="1489395010">
                                          <w:marLeft w:val="0"/>
                                          <w:marRight w:val="0"/>
                                          <w:marTop w:val="0"/>
                                          <w:marBottom w:val="0"/>
                                          <w:divBdr>
                                            <w:top w:val="none" w:sz="0" w:space="0" w:color="auto"/>
                                            <w:left w:val="none" w:sz="0" w:space="0" w:color="auto"/>
                                            <w:bottom w:val="none" w:sz="0" w:space="0" w:color="auto"/>
                                            <w:right w:val="none" w:sz="0" w:space="0" w:color="auto"/>
                                          </w:divBdr>
                                          <w:divsChild>
                                            <w:div w:id="922640373">
                                              <w:marLeft w:val="300"/>
                                              <w:marRight w:val="0"/>
                                              <w:marTop w:val="240"/>
                                              <w:marBottom w:val="0"/>
                                              <w:divBdr>
                                                <w:top w:val="none" w:sz="0" w:space="0" w:color="auto"/>
                                                <w:left w:val="none" w:sz="0" w:space="0" w:color="auto"/>
                                                <w:bottom w:val="none" w:sz="0" w:space="0" w:color="auto"/>
                                                <w:right w:val="none" w:sz="0" w:space="0" w:color="auto"/>
                                              </w:divBdr>
                                            </w:div>
                                            <w:div w:id="1570537310">
                                              <w:marLeft w:val="0"/>
                                              <w:marRight w:val="0"/>
                                              <w:marTop w:val="0"/>
                                              <w:marBottom w:val="0"/>
                                              <w:divBdr>
                                                <w:top w:val="none" w:sz="0" w:space="0" w:color="auto"/>
                                                <w:left w:val="none" w:sz="0" w:space="0" w:color="auto"/>
                                                <w:bottom w:val="none" w:sz="0" w:space="0" w:color="auto"/>
                                                <w:right w:val="none" w:sz="0" w:space="0" w:color="auto"/>
                                              </w:divBdr>
                                              <w:divsChild>
                                                <w:div w:id="1407729607">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7865874">
                          <w:marLeft w:val="0"/>
                          <w:marRight w:val="0"/>
                          <w:marTop w:val="180"/>
                          <w:marBottom w:val="0"/>
                          <w:divBdr>
                            <w:top w:val="none" w:sz="0" w:space="0" w:color="auto"/>
                            <w:left w:val="none" w:sz="0" w:space="0" w:color="auto"/>
                            <w:bottom w:val="none" w:sz="0" w:space="0" w:color="auto"/>
                            <w:right w:val="none" w:sz="0" w:space="0" w:color="auto"/>
                          </w:divBdr>
                          <w:divsChild>
                            <w:div w:id="1900899450">
                              <w:marLeft w:val="0"/>
                              <w:marRight w:val="0"/>
                              <w:marTop w:val="0"/>
                              <w:marBottom w:val="0"/>
                              <w:divBdr>
                                <w:top w:val="none" w:sz="0" w:space="0" w:color="auto"/>
                                <w:left w:val="none" w:sz="0" w:space="0" w:color="auto"/>
                                <w:bottom w:val="none" w:sz="0" w:space="0" w:color="auto"/>
                                <w:right w:val="none" w:sz="0" w:space="0" w:color="auto"/>
                              </w:divBdr>
                              <w:divsChild>
                                <w:div w:id="438642708">
                                  <w:marLeft w:val="0"/>
                                  <w:marRight w:val="0"/>
                                  <w:marTop w:val="0"/>
                                  <w:marBottom w:val="0"/>
                                  <w:divBdr>
                                    <w:top w:val="none" w:sz="0" w:space="0" w:color="auto"/>
                                    <w:left w:val="none" w:sz="0" w:space="0" w:color="auto"/>
                                    <w:bottom w:val="single" w:sz="2" w:space="0" w:color="EAEAEA"/>
                                    <w:right w:val="none" w:sz="0" w:space="0" w:color="auto"/>
                                  </w:divBdr>
                                  <w:divsChild>
                                    <w:div w:id="21564928">
                                      <w:marLeft w:val="0"/>
                                      <w:marRight w:val="0"/>
                                      <w:marTop w:val="0"/>
                                      <w:marBottom w:val="0"/>
                                      <w:divBdr>
                                        <w:top w:val="none" w:sz="0" w:space="0" w:color="auto"/>
                                        <w:left w:val="none" w:sz="0" w:space="0" w:color="auto"/>
                                        <w:bottom w:val="none" w:sz="0" w:space="0" w:color="auto"/>
                                        <w:right w:val="none" w:sz="0" w:space="0" w:color="auto"/>
                                      </w:divBdr>
                                      <w:divsChild>
                                        <w:div w:id="426998948">
                                          <w:marLeft w:val="0"/>
                                          <w:marRight w:val="0"/>
                                          <w:marTop w:val="0"/>
                                          <w:marBottom w:val="0"/>
                                          <w:divBdr>
                                            <w:top w:val="none" w:sz="0" w:space="0" w:color="auto"/>
                                            <w:left w:val="none" w:sz="0" w:space="0" w:color="auto"/>
                                            <w:bottom w:val="none" w:sz="0" w:space="0" w:color="auto"/>
                                            <w:right w:val="none" w:sz="0" w:space="0" w:color="auto"/>
                                          </w:divBdr>
                                          <w:divsChild>
                                            <w:div w:id="511526784">
                                              <w:marLeft w:val="0"/>
                                              <w:marRight w:val="0"/>
                                              <w:marTop w:val="0"/>
                                              <w:marBottom w:val="0"/>
                                              <w:divBdr>
                                                <w:top w:val="none" w:sz="0" w:space="0" w:color="auto"/>
                                                <w:left w:val="none" w:sz="0" w:space="0" w:color="auto"/>
                                                <w:bottom w:val="none" w:sz="0" w:space="0" w:color="auto"/>
                                                <w:right w:val="none" w:sz="0" w:space="0" w:color="auto"/>
                                              </w:divBdr>
                                            </w:div>
                                            <w:div w:id="195119723">
                                              <w:marLeft w:val="0"/>
                                              <w:marRight w:val="0"/>
                                              <w:marTop w:val="0"/>
                                              <w:marBottom w:val="0"/>
                                              <w:divBdr>
                                                <w:top w:val="none" w:sz="0" w:space="0" w:color="auto"/>
                                                <w:left w:val="none" w:sz="0" w:space="0" w:color="auto"/>
                                                <w:bottom w:val="none" w:sz="0" w:space="0" w:color="auto"/>
                                                <w:right w:val="none" w:sz="0" w:space="0" w:color="auto"/>
                                              </w:divBdr>
                                            </w:div>
                                          </w:divsChild>
                                        </w:div>
                                        <w:div w:id="980421436">
                                          <w:marLeft w:val="0"/>
                                          <w:marRight w:val="0"/>
                                          <w:marTop w:val="0"/>
                                          <w:marBottom w:val="0"/>
                                          <w:divBdr>
                                            <w:top w:val="none" w:sz="0" w:space="0" w:color="auto"/>
                                            <w:left w:val="none" w:sz="0" w:space="0" w:color="auto"/>
                                            <w:bottom w:val="none" w:sz="0" w:space="0" w:color="auto"/>
                                            <w:right w:val="none" w:sz="0" w:space="0" w:color="auto"/>
                                          </w:divBdr>
                                          <w:divsChild>
                                            <w:div w:id="888498872">
                                              <w:marLeft w:val="0"/>
                                              <w:marRight w:val="0"/>
                                              <w:marTop w:val="0"/>
                                              <w:marBottom w:val="0"/>
                                              <w:divBdr>
                                                <w:top w:val="none" w:sz="0" w:space="0" w:color="auto"/>
                                                <w:left w:val="none" w:sz="0" w:space="0" w:color="auto"/>
                                                <w:bottom w:val="none" w:sz="0" w:space="0" w:color="auto"/>
                                                <w:right w:val="none" w:sz="0" w:space="0" w:color="auto"/>
                                              </w:divBdr>
                                            </w:div>
                                            <w:div w:id="1381435697">
                                              <w:marLeft w:val="0"/>
                                              <w:marRight w:val="0"/>
                                              <w:marTop w:val="0"/>
                                              <w:marBottom w:val="0"/>
                                              <w:divBdr>
                                                <w:top w:val="none" w:sz="0" w:space="0" w:color="auto"/>
                                                <w:left w:val="none" w:sz="0" w:space="0" w:color="auto"/>
                                                <w:bottom w:val="none" w:sz="0" w:space="0" w:color="auto"/>
                                                <w:right w:val="none" w:sz="0" w:space="0" w:color="auto"/>
                                              </w:divBdr>
                                              <w:divsChild>
                                                <w:div w:id="1111053876">
                                                  <w:marLeft w:val="0"/>
                                                  <w:marRight w:val="0"/>
                                                  <w:marTop w:val="0"/>
                                                  <w:marBottom w:val="0"/>
                                                  <w:divBdr>
                                                    <w:top w:val="none" w:sz="0" w:space="0" w:color="auto"/>
                                                    <w:left w:val="none" w:sz="0" w:space="0" w:color="auto"/>
                                                    <w:bottom w:val="none" w:sz="0" w:space="0" w:color="auto"/>
                                                    <w:right w:val="none" w:sz="0" w:space="0" w:color="auto"/>
                                                  </w:divBdr>
                                                </w:div>
                                                <w:div w:id="55038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00287">
                                  <w:marLeft w:val="0"/>
                                  <w:marRight w:val="0"/>
                                  <w:marTop w:val="0"/>
                                  <w:marBottom w:val="0"/>
                                  <w:divBdr>
                                    <w:top w:val="none" w:sz="0" w:space="0" w:color="auto"/>
                                    <w:left w:val="none" w:sz="0" w:space="0" w:color="auto"/>
                                    <w:bottom w:val="single" w:sz="2" w:space="0" w:color="EAEAEA"/>
                                    <w:right w:val="none" w:sz="0" w:space="0" w:color="auto"/>
                                  </w:divBdr>
                                  <w:divsChild>
                                    <w:div w:id="111747762">
                                      <w:marLeft w:val="0"/>
                                      <w:marRight w:val="0"/>
                                      <w:marTop w:val="0"/>
                                      <w:marBottom w:val="0"/>
                                      <w:divBdr>
                                        <w:top w:val="none" w:sz="0" w:space="0" w:color="auto"/>
                                        <w:left w:val="none" w:sz="0" w:space="0" w:color="auto"/>
                                        <w:bottom w:val="none" w:sz="0" w:space="0" w:color="auto"/>
                                        <w:right w:val="none" w:sz="0" w:space="0" w:color="auto"/>
                                      </w:divBdr>
                                      <w:divsChild>
                                        <w:div w:id="948001800">
                                          <w:marLeft w:val="0"/>
                                          <w:marRight w:val="0"/>
                                          <w:marTop w:val="0"/>
                                          <w:marBottom w:val="0"/>
                                          <w:divBdr>
                                            <w:top w:val="none" w:sz="0" w:space="0" w:color="auto"/>
                                            <w:left w:val="none" w:sz="0" w:space="0" w:color="auto"/>
                                            <w:bottom w:val="none" w:sz="0" w:space="0" w:color="auto"/>
                                            <w:right w:val="none" w:sz="0" w:space="0" w:color="auto"/>
                                          </w:divBdr>
                                          <w:divsChild>
                                            <w:div w:id="619535572">
                                              <w:marLeft w:val="0"/>
                                              <w:marRight w:val="0"/>
                                              <w:marTop w:val="0"/>
                                              <w:marBottom w:val="0"/>
                                              <w:divBdr>
                                                <w:top w:val="none" w:sz="0" w:space="0" w:color="auto"/>
                                                <w:left w:val="none" w:sz="0" w:space="0" w:color="auto"/>
                                                <w:bottom w:val="none" w:sz="0" w:space="0" w:color="auto"/>
                                                <w:right w:val="none" w:sz="0" w:space="0" w:color="auto"/>
                                              </w:divBdr>
                                            </w:div>
                                            <w:div w:id="1572347310">
                                              <w:marLeft w:val="0"/>
                                              <w:marRight w:val="0"/>
                                              <w:marTop w:val="0"/>
                                              <w:marBottom w:val="0"/>
                                              <w:divBdr>
                                                <w:top w:val="none" w:sz="0" w:space="0" w:color="auto"/>
                                                <w:left w:val="none" w:sz="0" w:space="0" w:color="auto"/>
                                                <w:bottom w:val="none" w:sz="0" w:space="0" w:color="auto"/>
                                                <w:right w:val="none" w:sz="0" w:space="0" w:color="auto"/>
                                              </w:divBdr>
                                            </w:div>
                                          </w:divsChild>
                                        </w:div>
                                        <w:div w:id="1041132111">
                                          <w:marLeft w:val="0"/>
                                          <w:marRight w:val="0"/>
                                          <w:marTop w:val="0"/>
                                          <w:marBottom w:val="0"/>
                                          <w:divBdr>
                                            <w:top w:val="none" w:sz="0" w:space="0" w:color="auto"/>
                                            <w:left w:val="none" w:sz="0" w:space="0" w:color="auto"/>
                                            <w:bottom w:val="none" w:sz="0" w:space="0" w:color="auto"/>
                                            <w:right w:val="none" w:sz="0" w:space="0" w:color="auto"/>
                                          </w:divBdr>
                                          <w:divsChild>
                                            <w:div w:id="1683312307">
                                              <w:marLeft w:val="0"/>
                                              <w:marRight w:val="0"/>
                                              <w:marTop w:val="0"/>
                                              <w:marBottom w:val="0"/>
                                              <w:divBdr>
                                                <w:top w:val="none" w:sz="0" w:space="0" w:color="auto"/>
                                                <w:left w:val="none" w:sz="0" w:space="0" w:color="auto"/>
                                                <w:bottom w:val="none" w:sz="0" w:space="0" w:color="auto"/>
                                                <w:right w:val="none" w:sz="0" w:space="0" w:color="auto"/>
                                              </w:divBdr>
                                            </w:div>
                                            <w:div w:id="452945368">
                                              <w:marLeft w:val="0"/>
                                              <w:marRight w:val="0"/>
                                              <w:marTop w:val="0"/>
                                              <w:marBottom w:val="0"/>
                                              <w:divBdr>
                                                <w:top w:val="none" w:sz="0" w:space="0" w:color="auto"/>
                                                <w:left w:val="none" w:sz="0" w:space="0" w:color="auto"/>
                                                <w:bottom w:val="none" w:sz="0" w:space="0" w:color="auto"/>
                                                <w:right w:val="none" w:sz="0" w:space="0" w:color="auto"/>
                                              </w:divBdr>
                                              <w:divsChild>
                                                <w:div w:id="1437481447">
                                                  <w:marLeft w:val="0"/>
                                                  <w:marRight w:val="0"/>
                                                  <w:marTop w:val="0"/>
                                                  <w:marBottom w:val="0"/>
                                                  <w:divBdr>
                                                    <w:top w:val="none" w:sz="0" w:space="0" w:color="auto"/>
                                                    <w:left w:val="none" w:sz="0" w:space="0" w:color="auto"/>
                                                    <w:bottom w:val="none" w:sz="0" w:space="0" w:color="auto"/>
                                                    <w:right w:val="none" w:sz="0" w:space="0" w:color="auto"/>
                                                  </w:divBdr>
                                                </w:div>
                                                <w:div w:id="175454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134063">
                                  <w:marLeft w:val="0"/>
                                  <w:marRight w:val="0"/>
                                  <w:marTop w:val="0"/>
                                  <w:marBottom w:val="0"/>
                                  <w:divBdr>
                                    <w:top w:val="none" w:sz="0" w:space="0" w:color="auto"/>
                                    <w:left w:val="none" w:sz="0" w:space="0" w:color="auto"/>
                                    <w:bottom w:val="single" w:sz="2" w:space="0" w:color="EAEAEA"/>
                                    <w:right w:val="none" w:sz="0" w:space="0" w:color="auto"/>
                                  </w:divBdr>
                                  <w:divsChild>
                                    <w:div w:id="395591747">
                                      <w:marLeft w:val="0"/>
                                      <w:marRight w:val="0"/>
                                      <w:marTop w:val="0"/>
                                      <w:marBottom w:val="0"/>
                                      <w:divBdr>
                                        <w:top w:val="none" w:sz="0" w:space="0" w:color="auto"/>
                                        <w:left w:val="none" w:sz="0" w:space="0" w:color="auto"/>
                                        <w:bottom w:val="none" w:sz="0" w:space="0" w:color="auto"/>
                                        <w:right w:val="none" w:sz="0" w:space="0" w:color="auto"/>
                                      </w:divBdr>
                                      <w:divsChild>
                                        <w:div w:id="305933085">
                                          <w:marLeft w:val="0"/>
                                          <w:marRight w:val="0"/>
                                          <w:marTop w:val="0"/>
                                          <w:marBottom w:val="0"/>
                                          <w:divBdr>
                                            <w:top w:val="none" w:sz="0" w:space="0" w:color="auto"/>
                                            <w:left w:val="none" w:sz="0" w:space="0" w:color="auto"/>
                                            <w:bottom w:val="none" w:sz="0" w:space="0" w:color="auto"/>
                                            <w:right w:val="none" w:sz="0" w:space="0" w:color="auto"/>
                                          </w:divBdr>
                                          <w:divsChild>
                                            <w:div w:id="2115665396">
                                              <w:marLeft w:val="0"/>
                                              <w:marRight w:val="0"/>
                                              <w:marTop w:val="0"/>
                                              <w:marBottom w:val="0"/>
                                              <w:divBdr>
                                                <w:top w:val="none" w:sz="0" w:space="0" w:color="auto"/>
                                                <w:left w:val="none" w:sz="0" w:space="0" w:color="auto"/>
                                                <w:bottom w:val="none" w:sz="0" w:space="0" w:color="auto"/>
                                                <w:right w:val="none" w:sz="0" w:space="0" w:color="auto"/>
                                              </w:divBdr>
                                            </w:div>
                                            <w:div w:id="501316901">
                                              <w:marLeft w:val="0"/>
                                              <w:marRight w:val="0"/>
                                              <w:marTop w:val="0"/>
                                              <w:marBottom w:val="0"/>
                                              <w:divBdr>
                                                <w:top w:val="none" w:sz="0" w:space="0" w:color="auto"/>
                                                <w:left w:val="none" w:sz="0" w:space="0" w:color="auto"/>
                                                <w:bottom w:val="none" w:sz="0" w:space="0" w:color="auto"/>
                                                <w:right w:val="none" w:sz="0" w:space="0" w:color="auto"/>
                                              </w:divBdr>
                                            </w:div>
                                          </w:divsChild>
                                        </w:div>
                                        <w:div w:id="1809128297">
                                          <w:marLeft w:val="0"/>
                                          <w:marRight w:val="0"/>
                                          <w:marTop w:val="0"/>
                                          <w:marBottom w:val="0"/>
                                          <w:divBdr>
                                            <w:top w:val="none" w:sz="0" w:space="0" w:color="auto"/>
                                            <w:left w:val="none" w:sz="0" w:space="0" w:color="auto"/>
                                            <w:bottom w:val="none" w:sz="0" w:space="0" w:color="auto"/>
                                            <w:right w:val="none" w:sz="0" w:space="0" w:color="auto"/>
                                          </w:divBdr>
                                          <w:divsChild>
                                            <w:div w:id="307827989">
                                              <w:marLeft w:val="0"/>
                                              <w:marRight w:val="0"/>
                                              <w:marTop w:val="0"/>
                                              <w:marBottom w:val="0"/>
                                              <w:divBdr>
                                                <w:top w:val="none" w:sz="0" w:space="0" w:color="auto"/>
                                                <w:left w:val="none" w:sz="0" w:space="0" w:color="auto"/>
                                                <w:bottom w:val="none" w:sz="0" w:space="0" w:color="auto"/>
                                                <w:right w:val="none" w:sz="0" w:space="0" w:color="auto"/>
                                              </w:divBdr>
                                            </w:div>
                                            <w:div w:id="907494701">
                                              <w:marLeft w:val="0"/>
                                              <w:marRight w:val="0"/>
                                              <w:marTop w:val="0"/>
                                              <w:marBottom w:val="0"/>
                                              <w:divBdr>
                                                <w:top w:val="none" w:sz="0" w:space="0" w:color="auto"/>
                                                <w:left w:val="none" w:sz="0" w:space="0" w:color="auto"/>
                                                <w:bottom w:val="none" w:sz="0" w:space="0" w:color="auto"/>
                                                <w:right w:val="none" w:sz="0" w:space="0" w:color="auto"/>
                                              </w:divBdr>
                                              <w:divsChild>
                                                <w:div w:id="1624002185">
                                                  <w:marLeft w:val="0"/>
                                                  <w:marRight w:val="0"/>
                                                  <w:marTop w:val="0"/>
                                                  <w:marBottom w:val="0"/>
                                                  <w:divBdr>
                                                    <w:top w:val="none" w:sz="0" w:space="0" w:color="auto"/>
                                                    <w:left w:val="none" w:sz="0" w:space="0" w:color="auto"/>
                                                    <w:bottom w:val="none" w:sz="0" w:space="0" w:color="auto"/>
                                                    <w:right w:val="none" w:sz="0" w:space="0" w:color="auto"/>
                                                  </w:divBdr>
                                                </w:div>
                                                <w:div w:id="3823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897880">
                                  <w:marLeft w:val="0"/>
                                  <w:marRight w:val="0"/>
                                  <w:marTop w:val="0"/>
                                  <w:marBottom w:val="0"/>
                                  <w:divBdr>
                                    <w:top w:val="none" w:sz="0" w:space="0" w:color="auto"/>
                                    <w:left w:val="none" w:sz="0" w:space="0" w:color="auto"/>
                                    <w:bottom w:val="single" w:sz="2" w:space="0" w:color="EAEAEA"/>
                                    <w:right w:val="none" w:sz="0" w:space="0" w:color="auto"/>
                                  </w:divBdr>
                                  <w:divsChild>
                                    <w:div w:id="1795518148">
                                      <w:marLeft w:val="0"/>
                                      <w:marRight w:val="0"/>
                                      <w:marTop w:val="0"/>
                                      <w:marBottom w:val="0"/>
                                      <w:divBdr>
                                        <w:top w:val="none" w:sz="0" w:space="0" w:color="auto"/>
                                        <w:left w:val="none" w:sz="0" w:space="0" w:color="auto"/>
                                        <w:bottom w:val="none" w:sz="0" w:space="0" w:color="auto"/>
                                        <w:right w:val="none" w:sz="0" w:space="0" w:color="auto"/>
                                      </w:divBdr>
                                      <w:divsChild>
                                        <w:div w:id="107628224">
                                          <w:marLeft w:val="0"/>
                                          <w:marRight w:val="0"/>
                                          <w:marTop w:val="0"/>
                                          <w:marBottom w:val="0"/>
                                          <w:divBdr>
                                            <w:top w:val="none" w:sz="0" w:space="0" w:color="auto"/>
                                            <w:left w:val="none" w:sz="0" w:space="0" w:color="auto"/>
                                            <w:bottom w:val="none" w:sz="0" w:space="0" w:color="auto"/>
                                            <w:right w:val="none" w:sz="0" w:space="0" w:color="auto"/>
                                          </w:divBdr>
                                          <w:divsChild>
                                            <w:div w:id="517617853">
                                              <w:marLeft w:val="0"/>
                                              <w:marRight w:val="0"/>
                                              <w:marTop w:val="0"/>
                                              <w:marBottom w:val="0"/>
                                              <w:divBdr>
                                                <w:top w:val="none" w:sz="0" w:space="0" w:color="auto"/>
                                                <w:left w:val="none" w:sz="0" w:space="0" w:color="auto"/>
                                                <w:bottom w:val="none" w:sz="0" w:space="0" w:color="auto"/>
                                                <w:right w:val="none" w:sz="0" w:space="0" w:color="auto"/>
                                              </w:divBdr>
                                            </w:div>
                                            <w:div w:id="1330328700">
                                              <w:marLeft w:val="0"/>
                                              <w:marRight w:val="0"/>
                                              <w:marTop w:val="0"/>
                                              <w:marBottom w:val="0"/>
                                              <w:divBdr>
                                                <w:top w:val="none" w:sz="0" w:space="0" w:color="auto"/>
                                                <w:left w:val="none" w:sz="0" w:space="0" w:color="auto"/>
                                                <w:bottom w:val="none" w:sz="0" w:space="0" w:color="auto"/>
                                                <w:right w:val="none" w:sz="0" w:space="0" w:color="auto"/>
                                              </w:divBdr>
                                            </w:div>
                                          </w:divsChild>
                                        </w:div>
                                        <w:div w:id="1549026695">
                                          <w:marLeft w:val="0"/>
                                          <w:marRight w:val="0"/>
                                          <w:marTop w:val="360"/>
                                          <w:marBottom w:val="0"/>
                                          <w:divBdr>
                                            <w:top w:val="none" w:sz="0" w:space="0" w:color="auto"/>
                                            <w:left w:val="none" w:sz="0" w:space="0" w:color="auto"/>
                                            <w:bottom w:val="none" w:sz="0" w:space="0" w:color="auto"/>
                                            <w:right w:val="none" w:sz="0" w:space="0" w:color="auto"/>
                                          </w:divBdr>
                                          <w:divsChild>
                                            <w:div w:id="765805225">
                                              <w:marLeft w:val="0"/>
                                              <w:marRight w:val="0"/>
                                              <w:marTop w:val="0"/>
                                              <w:marBottom w:val="0"/>
                                              <w:divBdr>
                                                <w:top w:val="none" w:sz="0" w:space="0" w:color="auto"/>
                                                <w:left w:val="none" w:sz="0" w:space="0" w:color="auto"/>
                                                <w:bottom w:val="none" w:sz="0" w:space="0" w:color="auto"/>
                                                <w:right w:val="none" w:sz="0" w:space="0" w:color="auto"/>
                                              </w:divBdr>
                                              <w:divsChild>
                                                <w:div w:id="215433782">
                                                  <w:marLeft w:val="0"/>
                                                  <w:marRight w:val="0"/>
                                                  <w:marTop w:val="0"/>
                                                  <w:marBottom w:val="0"/>
                                                  <w:divBdr>
                                                    <w:top w:val="none" w:sz="0" w:space="0" w:color="auto"/>
                                                    <w:left w:val="none" w:sz="0" w:space="0" w:color="auto"/>
                                                    <w:bottom w:val="none" w:sz="0" w:space="0" w:color="auto"/>
                                                    <w:right w:val="none" w:sz="0" w:space="0" w:color="auto"/>
                                                  </w:divBdr>
                                                  <w:divsChild>
                                                    <w:div w:id="1448960755">
                                                      <w:marLeft w:val="0"/>
                                                      <w:marRight w:val="0"/>
                                                      <w:marTop w:val="0"/>
                                                      <w:marBottom w:val="0"/>
                                                      <w:divBdr>
                                                        <w:top w:val="none" w:sz="0" w:space="0" w:color="auto"/>
                                                        <w:left w:val="none" w:sz="0" w:space="0" w:color="auto"/>
                                                        <w:bottom w:val="none" w:sz="0" w:space="0" w:color="auto"/>
                                                        <w:right w:val="none" w:sz="0" w:space="0" w:color="auto"/>
                                                      </w:divBdr>
                                                      <w:divsChild>
                                                        <w:div w:id="1354916799">
                                                          <w:marLeft w:val="0"/>
                                                          <w:marRight w:val="0"/>
                                                          <w:marTop w:val="0"/>
                                                          <w:marBottom w:val="0"/>
                                                          <w:divBdr>
                                                            <w:top w:val="none" w:sz="0" w:space="0" w:color="auto"/>
                                                            <w:left w:val="none" w:sz="0" w:space="0" w:color="auto"/>
                                                            <w:bottom w:val="none" w:sz="0" w:space="0" w:color="auto"/>
                                                            <w:right w:val="none" w:sz="0" w:space="0" w:color="auto"/>
                                                          </w:divBdr>
                                                        </w:div>
                                                        <w:div w:id="1099519952">
                                                          <w:marLeft w:val="0"/>
                                                          <w:marRight w:val="0"/>
                                                          <w:marTop w:val="0"/>
                                                          <w:marBottom w:val="0"/>
                                                          <w:divBdr>
                                                            <w:top w:val="none" w:sz="0" w:space="0" w:color="auto"/>
                                                            <w:left w:val="none" w:sz="0" w:space="0" w:color="auto"/>
                                                            <w:bottom w:val="none" w:sz="0" w:space="0" w:color="auto"/>
                                                            <w:right w:val="none" w:sz="0" w:space="0" w:color="auto"/>
                                                          </w:divBdr>
                                                        </w:div>
                                                      </w:divsChild>
                                                    </w:div>
                                                    <w:div w:id="31730641">
                                                      <w:marLeft w:val="0"/>
                                                      <w:marRight w:val="0"/>
                                                      <w:marTop w:val="0"/>
                                                      <w:marBottom w:val="0"/>
                                                      <w:divBdr>
                                                        <w:top w:val="none" w:sz="0" w:space="0" w:color="auto"/>
                                                        <w:left w:val="none" w:sz="0" w:space="0" w:color="auto"/>
                                                        <w:bottom w:val="none" w:sz="0" w:space="0" w:color="auto"/>
                                                        <w:right w:val="none" w:sz="0" w:space="0" w:color="auto"/>
                                                      </w:divBdr>
                                                      <w:divsChild>
                                                        <w:div w:id="560674949">
                                                          <w:marLeft w:val="0"/>
                                                          <w:marRight w:val="0"/>
                                                          <w:marTop w:val="0"/>
                                                          <w:marBottom w:val="0"/>
                                                          <w:divBdr>
                                                            <w:top w:val="none" w:sz="0" w:space="0" w:color="auto"/>
                                                            <w:left w:val="none" w:sz="0" w:space="0" w:color="auto"/>
                                                            <w:bottom w:val="none" w:sz="0" w:space="0" w:color="auto"/>
                                                            <w:right w:val="none" w:sz="0" w:space="0" w:color="auto"/>
                                                          </w:divBdr>
                                                        </w:div>
                                                        <w:div w:id="1404185772">
                                                          <w:marLeft w:val="0"/>
                                                          <w:marRight w:val="0"/>
                                                          <w:marTop w:val="60"/>
                                                          <w:marBottom w:val="0"/>
                                                          <w:divBdr>
                                                            <w:top w:val="none" w:sz="0" w:space="0" w:color="auto"/>
                                                            <w:left w:val="none" w:sz="0" w:space="0" w:color="auto"/>
                                                            <w:bottom w:val="none" w:sz="0" w:space="0" w:color="auto"/>
                                                            <w:right w:val="none" w:sz="0" w:space="0" w:color="auto"/>
                                                          </w:divBdr>
                                                        </w:div>
                                                        <w:div w:id="1607155334">
                                                          <w:marLeft w:val="0"/>
                                                          <w:marRight w:val="0"/>
                                                          <w:marTop w:val="60"/>
                                                          <w:marBottom w:val="0"/>
                                                          <w:divBdr>
                                                            <w:top w:val="none" w:sz="0" w:space="0" w:color="auto"/>
                                                            <w:left w:val="none" w:sz="0" w:space="0" w:color="auto"/>
                                                            <w:bottom w:val="none" w:sz="0" w:space="0" w:color="auto"/>
                                                            <w:right w:val="none" w:sz="0" w:space="0" w:color="auto"/>
                                                          </w:divBdr>
                                                        </w:div>
                                                        <w:div w:id="65394684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0602910">
                                      <w:marLeft w:val="0"/>
                                      <w:marRight w:val="0"/>
                                      <w:marTop w:val="0"/>
                                      <w:marBottom w:val="0"/>
                                      <w:divBdr>
                                        <w:top w:val="none" w:sz="0" w:space="0" w:color="auto"/>
                                        <w:left w:val="none" w:sz="0" w:space="0" w:color="auto"/>
                                        <w:bottom w:val="none" w:sz="0" w:space="0" w:color="auto"/>
                                        <w:right w:val="none" w:sz="0" w:space="0" w:color="auto"/>
                                      </w:divBdr>
                                      <w:divsChild>
                                        <w:div w:id="593898468">
                                          <w:marLeft w:val="300"/>
                                          <w:marRight w:val="300"/>
                                          <w:marTop w:val="300"/>
                                          <w:marBottom w:val="300"/>
                                          <w:divBdr>
                                            <w:top w:val="none" w:sz="0" w:space="0" w:color="auto"/>
                                            <w:left w:val="none" w:sz="0" w:space="0" w:color="auto"/>
                                            <w:bottom w:val="none" w:sz="0" w:space="0" w:color="auto"/>
                                            <w:right w:val="none" w:sz="0" w:space="0" w:color="auto"/>
                                          </w:divBdr>
                                          <w:divsChild>
                                            <w:div w:id="973021340">
                                              <w:marLeft w:val="0"/>
                                              <w:marRight w:val="0"/>
                                              <w:marTop w:val="0"/>
                                              <w:marBottom w:val="0"/>
                                              <w:divBdr>
                                                <w:top w:val="none" w:sz="0" w:space="0" w:color="auto"/>
                                                <w:left w:val="none" w:sz="0" w:space="0" w:color="auto"/>
                                                <w:bottom w:val="none" w:sz="0" w:space="0" w:color="auto"/>
                                                <w:right w:val="none" w:sz="0" w:space="0" w:color="auto"/>
                                              </w:divBdr>
                                              <w:divsChild>
                                                <w:div w:id="1183592845">
                                                  <w:marLeft w:val="0"/>
                                                  <w:marRight w:val="0"/>
                                                  <w:marTop w:val="0"/>
                                                  <w:marBottom w:val="0"/>
                                                  <w:divBdr>
                                                    <w:top w:val="none" w:sz="0" w:space="0" w:color="auto"/>
                                                    <w:left w:val="none" w:sz="0" w:space="0" w:color="auto"/>
                                                    <w:bottom w:val="none" w:sz="0" w:space="0" w:color="auto"/>
                                                    <w:right w:val="none" w:sz="0" w:space="0" w:color="auto"/>
                                                  </w:divBdr>
                                                  <w:divsChild>
                                                    <w:div w:id="126824757">
                                                      <w:marLeft w:val="0"/>
                                                      <w:marRight w:val="0"/>
                                                      <w:marTop w:val="0"/>
                                                      <w:marBottom w:val="180"/>
                                                      <w:divBdr>
                                                        <w:top w:val="none" w:sz="0" w:space="0" w:color="auto"/>
                                                        <w:left w:val="none" w:sz="0" w:space="0" w:color="auto"/>
                                                        <w:bottom w:val="none" w:sz="0" w:space="0" w:color="auto"/>
                                                        <w:right w:val="none" w:sz="0" w:space="0" w:color="auto"/>
                                                      </w:divBdr>
                                                    </w:div>
                                                  </w:divsChild>
                                                </w:div>
                                                <w:div w:id="1128476049">
                                                  <w:marLeft w:val="0"/>
                                                  <w:marRight w:val="0"/>
                                                  <w:marTop w:val="0"/>
                                                  <w:marBottom w:val="0"/>
                                                  <w:divBdr>
                                                    <w:top w:val="none" w:sz="0" w:space="0" w:color="auto"/>
                                                    <w:left w:val="none" w:sz="0" w:space="0" w:color="auto"/>
                                                    <w:bottom w:val="none" w:sz="0" w:space="0" w:color="auto"/>
                                                    <w:right w:val="none" w:sz="0" w:space="0" w:color="auto"/>
                                                  </w:divBdr>
                                                  <w:divsChild>
                                                    <w:div w:id="680083712">
                                                      <w:marLeft w:val="0"/>
                                                      <w:marRight w:val="0"/>
                                                      <w:marTop w:val="0"/>
                                                      <w:marBottom w:val="0"/>
                                                      <w:divBdr>
                                                        <w:top w:val="none" w:sz="0" w:space="0" w:color="auto"/>
                                                        <w:left w:val="none" w:sz="0" w:space="0" w:color="auto"/>
                                                        <w:bottom w:val="none" w:sz="0" w:space="0" w:color="auto"/>
                                                        <w:right w:val="none" w:sz="0" w:space="0" w:color="auto"/>
                                                      </w:divBdr>
                                                      <w:divsChild>
                                                        <w:div w:id="1368531010">
                                                          <w:marLeft w:val="0"/>
                                                          <w:marRight w:val="0"/>
                                                          <w:marTop w:val="0"/>
                                                          <w:marBottom w:val="0"/>
                                                          <w:divBdr>
                                                            <w:top w:val="none" w:sz="0" w:space="0" w:color="auto"/>
                                                            <w:left w:val="none" w:sz="0" w:space="0" w:color="auto"/>
                                                            <w:bottom w:val="none" w:sz="0" w:space="0" w:color="auto"/>
                                                            <w:right w:val="none" w:sz="0" w:space="0" w:color="auto"/>
                                                          </w:divBdr>
                                                          <w:divsChild>
                                                            <w:div w:id="192584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3696990">
                                  <w:marLeft w:val="0"/>
                                  <w:marRight w:val="0"/>
                                  <w:marTop w:val="0"/>
                                  <w:marBottom w:val="0"/>
                                  <w:divBdr>
                                    <w:top w:val="none" w:sz="0" w:space="0" w:color="auto"/>
                                    <w:left w:val="none" w:sz="0" w:space="0" w:color="auto"/>
                                    <w:bottom w:val="single" w:sz="2" w:space="0" w:color="EAEAEA"/>
                                    <w:right w:val="none" w:sz="0" w:space="0" w:color="auto"/>
                                  </w:divBdr>
                                  <w:divsChild>
                                    <w:div w:id="961495000">
                                      <w:marLeft w:val="0"/>
                                      <w:marRight w:val="0"/>
                                      <w:marTop w:val="0"/>
                                      <w:marBottom w:val="0"/>
                                      <w:divBdr>
                                        <w:top w:val="none" w:sz="0" w:space="0" w:color="auto"/>
                                        <w:left w:val="none" w:sz="0" w:space="0" w:color="auto"/>
                                        <w:bottom w:val="none" w:sz="0" w:space="0" w:color="auto"/>
                                        <w:right w:val="none" w:sz="0" w:space="0" w:color="auto"/>
                                      </w:divBdr>
                                      <w:divsChild>
                                        <w:div w:id="1237596292">
                                          <w:marLeft w:val="0"/>
                                          <w:marRight w:val="0"/>
                                          <w:marTop w:val="0"/>
                                          <w:marBottom w:val="0"/>
                                          <w:divBdr>
                                            <w:top w:val="none" w:sz="0" w:space="0" w:color="auto"/>
                                            <w:left w:val="none" w:sz="0" w:space="0" w:color="auto"/>
                                            <w:bottom w:val="none" w:sz="0" w:space="0" w:color="auto"/>
                                            <w:right w:val="none" w:sz="0" w:space="0" w:color="auto"/>
                                          </w:divBdr>
                                          <w:divsChild>
                                            <w:div w:id="1731414847">
                                              <w:marLeft w:val="0"/>
                                              <w:marRight w:val="0"/>
                                              <w:marTop w:val="0"/>
                                              <w:marBottom w:val="0"/>
                                              <w:divBdr>
                                                <w:top w:val="none" w:sz="0" w:space="0" w:color="auto"/>
                                                <w:left w:val="none" w:sz="0" w:space="0" w:color="auto"/>
                                                <w:bottom w:val="none" w:sz="0" w:space="0" w:color="auto"/>
                                                <w:right w:val="none" w:sz="0" w:space="0" w:color="auto"/>
                                              </w:divBdr>
                                            </w:div>
                                            <w:div w:id="1226839230">
                                              <w:marLeft w:val="0"/>
                                              <w:marRight w:val="0"/>
                                              <w:marTop w:val="0"/>
                                              <w:marBottom w:val="0"/>
                                              <w:divBdr>
                                                <w:top w:val="none" w:sz="0" w:space="0" w:color="auto"/>
                                                <w:left w:val="none" w:sz="0" w:space="0" w:color="auto"/>
                                                <w:bottom w:val="none" w:sz="0" w:space="0" w:color="auto"/>
                                                <w:right w:val="none" w:sz="0" w:space="0" w:color="auto"/>
                                              </w:divBdr>
                                            </w:div>
                                          </w:divsChild>
                                        </w:div>
                                        <w:div w:id="1372657527">
                                          <w:marLeft w:val="0"/>
                                          <w:marRight w:val="0"/>
                                          <w:marTop w:val="360"/>
                                          <w:marBottom w:val="0"/>
                                          <w:divBdr>
                                            <w:top w:val="none" w:sz="0" w:space="0" w:color="auto"/>
                                            <w:left w:val="none" w:sz="0" w:space="0" w:color="auto"/>
                                            <w:bottom w:val="none" w:sz="0" w:space="0" w:color="auto"/>
                                            <w:right w:val="none" w:sz="0" w:space="0" w:color="auto"/>
                                          </w:divBdr>
                                          <w:divsChild>
                                            <w:div w:id="415051751">
                                              <w:marLeft w:val="0"/>
                                              <w:marRight w:val="0"/>
                                              <w:marTop w:val="0"/>
                                              <w:marBottom w:val="0"/>
                                              <w:divBdr>
                                                <w:top w:val="none" w:sz="0" w:space="0" w:color="auto"/>
                                                <w:left w:val="none" w:sz="0" w:space="0" w:color="auto"/>
                                                <w:bottom w:val="none" w:sz="0" w:space="0" w:color="auto"/>
                                                <w:right w:val="none" w:sz="0" w:space="0" w:color="auto"/>
                                              </w:divBdr>
                                              <w:divsChild>
                                                <w:div w:id="966200682">
                                                  <w:marLeft w:val="0"/>
                                                  <w:marRight w:val="0"/>
                                                  <w:marTop w:val="0"/>
                                                  <w:marBottom w:val="0"/>
                                                  <w:divBdr>
                                                    <w:top w:val="none" w:sz="0" w:space="0" w:color="auto"/>
                                                    <w:left w:val="none" w:sz="0" w:space="0" w:color="auto"/>
                                                    <w:bottom w:val="none" w:sz="0" w:space="0" w:color="auto"/>
                                                    <w:right w:val="none" w:sz="0" w:space="0" w:color="auto"/>
                                                  </w:divBdr>
                                                  <w:divsChild>
                                                    <w:div w:id="1854370152">
                                                      <w:marLeft w:val="0"/>
                                                      <w:marRight w:val="0"/>
                                                      <w:marTop w:val="0"/>
                                                      <w:marBottom w:val="0"/>
                                                      <w:divBdr>
                                                        <w:top w:val="none" w:sz="0" w:space="0" w:color="auto"/>
                                                        <w:left w:val="none" w:sz="0" w:space="0" w:color="auto"/>
                                                        <w:bottom w:val="none" w:sz="0" w:space="0" w:color="auto"/>
                                                        <w:right w:val="none" w:sz="0" w:space="0" w:color="auto"/>
                                                      </w:divBdr>
                                                      <w:divsChild>
                                                        <w:div w:id="1059019377">
                                                          <w:marLeft w:val="0"/>
                                                          <w:marRight w:val="0"/>
                                                          <w:marTop w:val="0"/>
                                                          <w:marBottom w:val="0"/>
                                                          <w:divBdr>
                                                            <w:top w:val="none" w:sz="0" w:space="0" w:color="auto"/>
                                                            <w:left w:val="none" w:sz="0" w:space="0" w:color="auto"/>
                                                            <w:bottom w:val="none" w:sz="0" w:space="0" w:color="auto"/>
                                                            <w:right w:val="none" w:sz="0" w:space="0" w:color="auto"/>
                                                          </w:divBdr>
                                                        </w:div>
                                                        <w:div w:id="1287273899">
                                                          <w:marLeft w:val="0"/>
                                                          <w:marRight w:val="0"/>
                                                          <w:marTop w:val="0"/>
                                                          <w:marBottom w:val="0"/>
                                                          <w:divBdr>
                                                            <w:top w:val="none" w:sz="0" w:space="0" w:color="auto"/>
                                                            <w:left w:val="none" w:sz="0" w:space="0" w:color="auto"/>
                                                            <w:bottom w:val="none" w:sz="0" w:space="0" w:color="auto"/>
                                                            <w:right w:val="none" w:sz="0" w:space="0" w:color="auto"/>
                                                          </w:divBdr>
                                                        </w:div>
                                                      </w:divsChild>
                                                    </w:div>
                                                    <w:div w:id="1926844360">
                                                      <w:marLeft w:val="0"/>
                                                      <w:marRight w:val="0"/>
                                                      <w:marTop w:val="0"/>
                                                      <w:marBottom w:val="0"/>
                                                      <w:divBdr>
                                                        <w:top w:val="none" w:sz="0" w:space="0" w:color="auto"/>
                                                        <w:left w:val="none" w:sz="0" w:space="0" w:color="auto"/>
                                                        <w:bottom w:val="none" w:sz="0" w:space="0" w:color="auto"/>
                                                        <w:right w:val="none" w:sz="0" w:space="0" w:color="auto"/>
                                                      </w:divBdr>
                                                      <w:divsChild>
                                                        <w:div w:id="1243639345">
                                                          <w:marLeft w:val="0"/>
                                                          <w:marRight w:val="0"/>
                                                          <w:marTop w:val="0"/>
                                                          <w:marBottom w:val="0"/>
                                                          <w:divBdr>
                                                            <w:top w:val="none" w:sz="0" w:space="0" w:color="auto"/>
                                                            <w:left w:val="none" w:sz="0" w:space="0" w:color="auto"/>
                                                            <w:bottom w:val="none" w:sz="0" w:space="0" w:color="auto"/>
                                                            <w:right w:val="none" w:sz="0" w:space="0" w:color="auto"/>
                                                          </w:divBdr>
                                                        </w:div>
                                                        <w:div w:id="73674361">
                                                          <w:marLeft w:val="0"/>
                                                          <w:marRight w:val="0"/>
                                                          <w:marTop w:val="60"/>
                                                          <w:marBottom w:val="0"/>
                                                          <w:divBdr>
                                                            <w:top w:val="none" w:sz="0" w:space="0" w:color="auto"/>
                                                            <w:left w:val="none" w:sz="0" w:space="0" w:color="auto"/>
                                                            <w:bottom w:val="none" w:sz="0" w:space="0" w:color="auto"/>
                                                            <w:right w:val="none" w:sz="0" w:space="0" w:color="auto"/>
                                                          </w:divBdr>
                                                        </w:div>
                                                        <w:div w:id="1538615611">
                                                          <w:marLeft w:val="0"/>
                                                          <w:marRight w:val="0"/>
                                                          <w:marTop w:val="60"/>
                                                          <w:marBottom w:val="0"/>
                                                          <w:divBdr>
                                                            <w:top w:val="none" w:sz="0" w:space="0" w:color="auto"/>
                                                            <w:left w:val="none" w:sz="0" w:space="0" w:color="auto"/>
                                                            <w:bottom w:val="none" w:sz="0" w:space="0" w:color="auto"/>
                                                            <w:right w:val="none" w:sz="0" w:space="0" w:color="auto"/>
                                                          </w:divBdr>
                                                        </w:div>
                                                        <w:div w:id="32069503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5481619">
                                      <w:marLeft w:val="0"/>
                                      <w:marRight w:val="0"/>
                                      <w:marTop w:val="0"/>
                                      <w:marBottom w:val="0"/>
                                      <w:divBdr>
                                        <w:top w:val="none" w:sz="0" w:space="0" w:color="auto"/>
                                        <w:left w:val="none" w:sz="0" w:space="0" w:color="auto"/>
                                        <w:bottom w:val="none" w:sz="0" w:space="0" w:color="auto"/>
                                        <w:right w:val="none" w:sz="0" w:space="0" w:color="auto"/>
                                      </w:divBdr>
                                      <w:divsChild>
                                        <w:div w:id="1115711441">
                                          <w:marLeft w:val="300"/>
                                          <w:marRight w:val="300"/>
                                          <w:marTop w:val="300"/>
                                          <w:marBottom w:val="300"/>
                                          <w:divBdr>
                                            <w:top w:val="none" w:sz="0" w:space="0" w:color="auto"/>
                                            <w:left w:val="none" w:sz="0" w:space="0" w:color="auto"/>
                                            <w:bottom w:val="none" w:sz="0" w:space="0" w:color="auto"/>
                                            <w:right w:val="none" w:sz="0" w:space="0" w:color="auto"/>
                                          </w:divBdr>
                                          <w:divsChild>
                                            <w:div w:id="1374381462">
                                              <w:marLeft w:val="0"/>
                                              <w:marRight w:val="0"/>
                                              <w:marTop w:val="0"/>
                                              <w:marBottom w:val="0"/>
                                              <w:divBdr>
                                                <w:top w:val="none" w:sz="0" w:space="0" w:color="auto"/>
                                                <w:left w:val="none" w:sz="0" w:space="0" w:color="auto"/>
                                                <w:bottom w:val="none" w:sz="0" w:space="0" w:color="auto"/>
                                                <w:right w:val="none" w:sz="0" w:space="0" w:color="auto"/>
                                              </w:divBdr>
                                              <w:divsChild>
                                                <w:div w:id="1683360910">
                                                  <w:marLeft w:val="0"/>
                                                  <w:marRight w:val="0"/>
                                                  <w:marTop w:val="0"/>
                                                  <w:marBottom w:val="0"/>
                                                  <w:divBdr>
                                                    <w:top w:val="none" w:sz="0" w:space="0" w:color="auto"/>
                                                    <w:left w:val="none" w:sz="0" w:space="0" w:color="auto"/>
                                                    <w:bottom w:val="none" w:sz="0" w:space="0" w:color="auto"/>
                                                    <w:right w:val="none" w:sz="0" w:space="0" w:color="auto"/>
                                                  </w:divBdr>
                                                  <w:divsChild>
                                                    <w:div w:id="1576822283">
                                                      <w:marLeft w:val="0"/>
                                                      <w:marRight w:val="0"/>
                                                      <w:marTop w:val="0"/>
                                                      <w:marBottom w:val="180"/>
                                                      <w:divBdr>
                                                        <w:top w:val="none" w:sz="0" w:space="0" w:color="auto"/>
                                                        <w:left w:val="none" w:sz="0" w:space="0" w:color="auto"/>
                                                        <w:bottom w:val="none" w:sz="0" w:space="0" w:color="auto"/>
                                                        <w:right w:val="none" w:sz="0" w:space="0" w:color="auto"/>
                                                      </w:divBdr>
                                                    </w:div>
                                                  </w:divsChild>
                                                </w:div>
                                                <w:div w:id="207566754">
                                                  <w:marLeft w:val="0"/>
                                                  <w:marRight w:val="0"/>
                                                  <w:marTop w:val="0"/>
                                                  <w:marBottom w:val="0"/>
                                                  <w:divBdr>
                                                    <w:top w:val="none" w:sz="0" w:space="0" w:color="auto"/>
                                                    <w:left w:val="none" w:sz="0" w:space="0" w:color="auto"/>
                                                    <w:bottom w:val="none" w:sz="0" w:space="0" w:color="auto"/>
                                                    <w:right w:val="none" w:sz="0" w:space="0" w:color="auto"/>
                                                  </w:divBdr>
                                                  <w:divsChild>
                                                    <w:div w:id="972440254">
                                                      <w:marLeft w:val="0"/>
                                                      <w:marRight w:val="0"/>
                                                      <w:marTop w:val="0"/>
                                                      <w:marBottom w:val="0"/>
                                                      <w:divBdr>
                                                        <w:top w:val="none" w:sz="0" w:space="0" w:color="auto"/>
                                                        <w:left w:val="none" w:sz="0" w:space="0" w:color="auto"/>
                                                        <w:bottom w:val="none" w:sz="0" w:space="0" w:color="auto"/>
                                                        <w:right w:val="none" w:sz="0" w:space="0" w:color="auto"/>
                                                      </w:divBdr>
                                                      <w:divsChild>
                                                        <w:div w:id="1055273655">
                                                          <w:marLeft w:val="0"/>
                                                          <w:marRight w:val="0"/>
                                                          <w:marTop w:val="0"/>
                                                          <w:marBottom w:val="0"/>
                                                          <w:divBdr>
                                                            <w:top w:val="none" w:sz="0" w:space="0" w:color="auto"/>
                                                            <w:left w:val="none" w:sz="0" w:space="0" w:color="auto"/>
                                                            <w:bottom w:val="none" w:sz="0" w:space="0" w:color="auto"/>
                                                            <w:right w:val="none" w:sz="0" w:space="0" w:color="auto"/>
                                                          </w:divBdr>
                                                          <w:divsChild>
                                                            <w:div w:id="109408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2334034">
                                  <w:marLeft w:val="0"/>
                                  <w:marRight w:val="0"/>
                                  <w:marTop w:val="0"/>
                                  <w:marBottom w:val="0"/>
                                  <w:divBdr>
                                    <w:top w:val="none" w:sz="0" w:space="0" w:color="auto"/>
                                    <w:left w:val="none" w:sz="0" w:space="0" w:color="auto"/>
                                    <w:bottom w:val="single" w:sz="2" w:space="0" w:color="EAEAEA"/>
                                    <w:right w:val="none" w:sz="0" w:space="0" w:color="auto"/>
                                  </w:divBdr>
                                  <w:divsChild>
                                    <w:div w:id="2017803620">
                                      <w:marLeft w:val="0"/>
                                      <w:marRight w:val="0"/>
                                      <w:marTop w:val="0"/>
                                      <w:marBottom w:val="0"/>
                                      <w:divBdr>
                                        <w:top w:val="none" w:sz="0" w:space="0" w:color="auto"/>
                                        <w:left w:val="none" w:sz="0" w:space="0" w:color="auto"/>
                                        <w:bottom w:val="none" w:sz="0" w:space="0" w:color="auto"/>
                                        <w:right w:val="none" w:sz="0" w:space="0" w:color="auto"/>
                                      </w:divBdr>
                                      <w:divsChild>
                                        <w:div w:id="1929381391">
                                          <w:marLeft w:val="0"/>
                                          <w:marRight w:val="0"/>
                                          <w:marTop w:val="0"/>
                                          <w:marBottom w:val="0"/>
                                          <w:divBdr>
                                            <w:top w:val="none" w:sz="0" w:space="0" w:color="auto"/>
                                            <w:left w:val="none" w:sz="0" w:space="0" w:color="auto"/>
                                            <w:bottom w:val="none" w:sz="0" w:space="0" w:color="auto"/>
                                            <w:right w:val="none" w:sz="0" w:space="0" w:color="auto"/>
                                          </w:divBdr>
                                          <w:divsChild>
                                            <w:div w:id="1179735023">
                                              <w:marLeft w:val="0"/>
                                              <w:marRight w:val="0"/>
                                              <w:marTop w:val="0"/>
                                              <w:marBottom w:val="0"/>
                                              <w:divBdr>
                                                <w:top w:val="none" w:sz="0" w:space="0" w:color="auto"/>
                                                <w:left w:val="none" w:sz="0" w:space="0" w:color="auto"/>
                                                <w:bottom w:val="none" w:sz="0" w:space="0" w:color="auto"/>
                                                <w:right w:val="none" w:sz="0" w:space="0" w:color="auto"/>
                                              </w:divBdr>
                                            </w:div>
                                            <w:div w:id="327900523">
                                              <w:marLeft w:val="0"/>
                                              <w:marRight w:val="0"/>
                                              <w:marTop w:val="0"/>
                                              <w:marBottom w:val="0"/>
                                              <w:divBdr>
                                                <w:top w:val="none" w:sz="0" w:space="0" w:color="auto"/>
                                                <w:left w:val="none" w:sz="0" w:space="0" w:color="auto"/>
                                                <w:bottom w:val="none" w:sz="0" w:space="0" w:color="auto"/>
                                                <w:right w:val="none" w:sz="0" w:space="0" w:color="auto"/>
                                              </w:divBdr>
                                            </w:div>
                                          </w:divsChild>
                                        </w:div>
                                        <w:div w:id="764619772">
                                          <w:marLeft w:val="0"/>
                                          <w:marRight w:val="0"/>
                                          <w:marTop w:val="360"/>
                                          <w:marBottom w:val="0"/>
                                          <w:divBdr>
                                            <w:top w:val="none" w:sz="0" w:space="0" w:color="auto"/>
                                            <w:left w:val="none" w:sz="0" w:space="0" w:color="auto"/>
                                            <w:bottom w:val="none" w:sz="0" w:space="0" w:color="auto"/>
                                            <w:right w:val="none" w:sz="0" w:space="0" w:color="auto"/>
                                          </w:divBdr>
                                          <w:divsChild>
                                            <w:div w:id="1609003117">
                                              <w:marLeft w:val="0"/>
                                              <w:marRight w:val="0"/>
                                              <w:marTop w:val="0"/>
                                              <w:marBottom w:val="0"/>
                                              <w:divBdr>
                                                <w:top w:val="none" w:sz="0" w:space="0" w:color="auto"/>
                                                <w:left w:val="none" w:sz="0" w:space="0" w:color="auto"/>
                                                <w:bottom w:val="none" w:sz="0" w:space="0" w:color="auto"/>
                                                <w:right w:val="none" w:sz="0" w:space="0" w:color="auto"/>
                                              </w:divBdr>
                                              <w:divsChild>
                                                <w:div w:id="1403218073">
                                                  <w:marLeft w:val="0"/>
                                                  <w:marRight w:val="0"/>
                                                  <w:marTop w:val="0"/>
                                                  <w:marBottom w:val="0"/>
                                                  <w:divBdr>
                                                    <w:top w:val="none" w:sz="0" w:space="0" w:color="auto"/>
                                                    <w:left w:val="none" w:sz="0" w:space="0" w:color="auto"/>
                                                    <w:bottom w:val="none" w:sz="0" w:space="0" w:color="auto"/>
                                                    <w:right w:val="none" w:sz="0" w:space="0" w:color="auto"/>
                                                  </w:divBdr>
                                                  <w:divsChild>
                                                    <w:div w:id="832918218">
                                                      <w:marLeft w:val="0"/>
                                                      <w:marRight w:val="0"/>
                                                      <w:marTop w:val="0"/>
                                                      <w:marBottom w:val="0"/>
                                                      <w:divBdr>
                                                        <w:top w:val="none" w:sz="0" w:space="0" w:color="auto"/>
                                                        <w:left w:val="none" w:sz="0" w:space="0" w:color="auto"/>
                                                        <w:bottom w:val="none" w:sz="0" w:space="0" w:color="auto"/>
                                                        <w:right w:val="none" w:sz="0" w:space="0" w:color="auto"/>
                                                      </w:divBdr>
                                                      <w:divsChild>
                                                        <w:div w:id="1707099310">
                                                          <w:marLeft w:val="0"/>
                                                          <w:marRight w:val="0"/>
                                                          <w:marTop w:val="0"/>
                                                          <w:marBottom w:val="0"/>
                                                          <w:divBdr>
                                                            <w:top w:val="none" w:sz="0" w:space="0" w:color="auto"/>
                                                            <w:left w:val="none" w:sz="0" w:space="0" w:color="auto"/>
                                                            <w:bottom w:val="none" w:sz="0" w:space="0" w:color="auto"/>
                                                            <w:right w:val="none" w:sz="0" w:space="0" w:color="auto"/>
                                                          </w:divBdr>
                                                        </w:div>
                                                        <w:div w:id="1827473406">
                                                          <w:marLeft w:val="0"/>
                                                          <w:marRight w:val="0"/>
                                                          <w:marTop w:val="0"/>
                                                          <w:marBottom w:val="0"/>
                                                          <w:divBdr>
                                                            <w:top w:val="none" w:sz="0" w:space="0" w:color="auto"/>
                                                            <w:left w:val="none" w:sz="0" w:space="0" w:color="auto"/>
                                                            <w:bottom w:val="none" w:sz="0" w:space="0" w:color="auto"/>
                                                            <w:right w:val="none" w:sz="0" w:space="0" w:color="auto"/>
                                                          </w:divBdr>
                                                        </w:div>
                                                      </w:divsChild>
                                                    </w:div>
                                                    <w:div w:id="356539491">
                                                      <w:marLeft w:val="0"/>
                                                      <w:marRight w:val="0"/>
                                                      <w:marTop w:val="0"/>
                                                      <w:marBottom w:val="0"/>
                                                      <w:divBdr>
                                                        <w:top w:val="none" w:sz="0" w:space="0" w:color="auto"/>
                                                        <w:left w:val="none" w:sz="0" w:space="0" w:color="auto"/>
                                                        <w:bottom w:val="none" w:sz="0" w:space="0" w:color="auto"/>
                                                        <w:right w:val="none" w:sz="0" w:space="0" w:color="auto"/>
                                                      </w:divBdr>
                                                      <w:divsChild>
                                                        <w:div w:id="814759718">
                                                          <w:marLeft w:val="0"/>
                                                          <w:marRight w:val="0"/>
                                                          <w:marTop w:val="0"/>
                                                          <w:marBottom w:val="0"/>
                                                          <w:divBdr>
                                                            <w:top w:val="none" w:sz="0" w:space="0" w:color="auto"/>
                                                            <w:left w:val="none" w:sz="0" w:space="0" w:color="auto"/>
                                                            <w:bottom w:val="none" w:sz="0" w:space="0" w:color="auto"/>
                                                            <w:right w:val="none" w:sz="0" w:space="0" w:color="auto"/>
                                                          </w:divBdr>
                                                        </w:div>
                                                        <w:div w:id="703869059">
                                                          <w:marLeft w:val="0"/>
                                                          <w:marRight w:val="0"/>
                                                          <w:marTop w:val="60"/>
                                                          <w:marBottom w:val="0"/>
                                                          <w:divBdr>
                                                            <w:top w:val="none" w:sz="0" w:space="0" w:color="auto"/>
                                                            <w:left w:val="none" w:sz="0" w:space="0" w:color="auto"/>
                                                            <w:bottom w:val="none" w:sz="0" w:space="0" w:color="auto"/>
                                                            <w:right w:val="none" w:sz="0" w:space="0" w:color="auto"/>
                                                          </w:divBdr>
                                                        </w:div>
                                                        <w:div w:id="530261611">
                                                          <w:marLeft w:val="0"/>
                                                          <w:marRight w:val="0"/>
                                                          <w:marTop w:val="60"/>
                                                          <w:marBottom w:val="0"/>
                                                          <w:divBdr>
                                                            <w:top w:val="none" w:sz="0" w:space="0" w:color="auto"/>
                                                            <w:left w:val="none" w:sz="0" w:space="0" w:color="auto"/>
                                                            <w:bottom w:val="none" w:sz="0" w:space="0" w:color="auto"/>
                                                            <w:right w:val="none" w:sz="0" w:space="0" w:color="auto"/>
                                                          </w:divBdr>
                                                        </w:div>
                                                        <w:div w:id="183187358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6476227">
                                      <w:marLeft w:val="0"/>
                                      <w:marRight w:val="0"/>
                                      <w:marTop w:val="0"/>
                                      <w:marBottom w:val="0"/>
                                      <w:divBdr>
                                        <w:top w:val="none" w:sz="0" w:space="0" w:color="auto"/>
                                        <w:left w:val="none" w:sz="0" w:space="0" w:color="auto"/>
                                        <w:bottom w:val="none" w:sz="0" w:space="0" w:color="auto"/>
                                        <w:right w:val="none" w:sz="0" w:space="0" w:color="auto"/>
                                      </w:divBdr>
                                      <w:divsChild>
                                        <w:div w:id="733894090">
                                          <w:marLeft w:val="300"/>
                                          <w:marRight w:val="300"/>
                                          <w:marTop w:val="300"/>
                                          <w:marBottom w:val="300"/>
                                          <w:divBdr>
                                            <w:top w:val="none" w:sz="0" w:space="0" w:color="auto"/>
                                            <w:left w:val="none" w:sz="0" w:space="0" w:color="auto"/>
                                            <w:bottom w:val="none" w:sz="0" w:space="0" w:color="auto"/>
                                            <w:right w:val="none" w:sz="0" w:space="0" w:color="auto"/>
                                          </w:divBdr>
                                          <w:divsChild>
                                            <w:div w:id="1337415941">
                                              <w:marLeft w:val="0"/>
                                              <w:marRight w:val="0"/>
                                              <w:marTop w:val="0"/>
                                              <w:marBottom w:val="0"/>
                                              <w:divBdr>
                                                <w:top w:val="none" w:sz="0" w:space="0" w:color="auto"/>
                                                <w:left w:val="none" w:sz="0" w:space="0" w:color="auto"/>
                                                <w:bottom w:val="none" w:sz="0" w:space="0" w:color="auto"/>
                                                <w:right w:val="none" w:sz="0" w:space="0" w:color="auto"/>
                                              </w:divBdr>
                                              <w:divsChild>
                                                <w:div w:id="48725160">
                                                  <w:marLeft w:val="0"/>
                                                  <w:marRight w:val="0"/>
                                                  <w:marTop w:val="0"/>
                                                  <w:marBottom w:val="0"/>
                                                  <w:divBdr>
                                                    <w:top w:val="none" w:sz="0" w:space="0" w:color="auto"/>
                                                    <w:left w:val="none" w:sz="0" w:space="0" w:color="auto"/>
                                                    <w:bottom w:val="none" w:sz="0" w:space="0" w:color="auto"/>
                                                    <w:right w:val="none" w:sz="0" w:space="0" w:color="auto"/>
                                                  </w:divBdr>
                                                  <w:divsChild>
                                                    <w:div w:id="1362322402">
                                                      <w:marLeft w:val="0"/>
                                                      <w:marRight w:val="0"/>
                                                      <w:marTop w:val="0"/>
                                                      <w:marBottom w:val="180"/>
                                                      <w:divBdr>
                                                        <w:top w:val="none" w:sz="0" w:space="0" w:color="auto"/>
                                                        <w:left w:val="none" w:sz="0" w:space="0" w:color="auto"/>
                                                        <w:bottom w:val="none" w:sz="0" w:space="0" w:color="auto"/>
                                                        <w:right w:val="none" w:sz="0" w:space="0" w:color="auto"/>
                                                      </w:divBdr>
                                                    </w:div>
                                                  </w:divsChild>
                                                </w:div>
                                                <w:div w:id="1112702944">
                                                  <w:marLeft w:val="0"/>
                                                  <w:marRight w:val="0"/>
                                                  <w:marTop w:val="0"/>
                                                  <w:marBottom w:val="0"/>
                                                  <w:divBdr>
                                                    <w:top w:val="none" w:sz="0" w:space="0" w:color="auto"/>
                                                    <w:left w:val="none" w:sz="0" w:space="0" w:color="auto"/>
                                                    <w:bottom w:val="none" w:sz="0" w:space="0" w:color="auto"/>
                                                    <w:right w:val="none" w:sz="0" w:space="0" w:color="auto"/>
                                                  </w:divBdr>
                                                  <w:divsChild>
                                                    <w:div w:id="185604113">
                                                      <w:marLeft w:val="0"/>
                                                      <w:marRight w:val="0"/>
                                                      <w:marTop w:val="0"/>
                                                      <w:marBottom w:val="0"/>
                                                      <w:divBdr>
                                                        <w:top w:val="none" w:sz="0" w:space="0" w:color="auto"/>
                                                        <w:left w:val="none" w:sz="0" w:space="0" w:color="auto"/>
                                                        <w:bottom w:val="none" w:sz="0" w:space="0" w:color="auto"/>
                                                        <w:right w:val="none" w:sz="0" w:space="0" w:color="auto"/>
                                                      </w:divBdr>
                                                      <w:divsChild>
                                                        <w:div w:id="76480989">
                                                          <w:marLeft w:val="0"/>
                                                          <w:marRight w:val="0"/>
                                                          <w:marTop w:val="0"/>
                                                          <w:marBottom w:val="0"/>
                                                          <w:divBdr>
                                                            <w:top w:val="none" w:sz="0" w:space="0" w:color="auto"/>
                                                            <w:left w:val="none" w:sz="0" w:space="0" w:color="auto"/>
                                                            <w:bottom w:val="none" w:sz="0" w:space="0" w:color="auto"/>
                                                            <w:right w:val="none" w:sz="0" w:space="0" w:color="auto"/>
                                                          </w:divBdr>
                                                          <w:divsChild>
                                                            <w:div w:id="182858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8217942">
                                  <w:marLeft w:val="0"/>
                                  <w:marRight w:val="0"/>
                                  <w:marTop w:val="0"/>
                                  <w:marBottom w:val="0"/>
                                  <w:divBdr>
                                    <w:top w:val="none" w:sz="0" w:space="0" w:color="auto"/>
                                    <w:left w:val="none" w:sz="0" w:space="0" w:color="auto"/>
                                    <w:bottom w:val="single" w:sz="2" w:space="0" w:color="EAEAEA"/>
                                    <w:right w:val="none" w:sz="0" w:space="0" w:color="auto"/>
                                  </w:divBdr>
                                  <w:divsChild>
                                    <w:div w:id="1096556754">
                                      <w:marLeft w:val="0"/>
                                      <w:marRight w:val="0"/>
                                      <w:marTop w:val="0"/>
                                      <w:marBottom w:val="0"/>
                                      <w:divBdr>
                                        <w:top w:val="none" w:sz="0" w:space="0" w:color="auto"/>
                                        <w:left w:val="none" w:sz="0" w:space="0" w:color="auto"/>
                                        <w:bottom w:val="none" w:sz="0" w:space="0" w:color="auto"/>
                                        <w:right w:val="none" w:sz="0" w:space="0" w:color="auto"/>
                                      </w:divBdr>
                                      <w:divsChild>
                                        <w:div w:id="471215434">
                                          <w:marLeft w:val="0"/>
                                          <w:marRight w:val="0"/>
                                          <w:marTop w:val="0"/>
                                          <w:marBottom w:val="0"/>
                                          <w:divBdr>
                                            <w:top w:val="none" w:sz="0" w:space="0" w:color="auto"/>
                                            <w:left w:val="none" w:sz="0" w:space="0" w:color="auto"/>
                                            <w:bottom w:val="none" w:sz="0" w:space="0" w:color="auto"/>
                                            <w:right w:val="none" w:sz="0" w:space="0" w:color="auto"/>
                                          </w:divBdr>
                                          <w:divsChild>
                                            <w:div w:id="1794249699">
                                              <w:marLeft w:val="0"/>
                                              <w:marRight w:val="0"/>
                                              <w:marTop w:val="0"/>
                                              <w:marBottom w:val="0"/>
                                              <w:divBdr>
                                                <w:top w:val="none" w:sz="0" w:space="0" w:color="auto"/>
                                                <w:left w:val="none" w:sz="0" w:space="0" w:color="auto"/>
                                                <w:bottom w:val="none" w:sz="0" w:space="0" w:color="auto"/>
                                                <w:right w:val="none" w:sz="0" w:space="0" w:color="auto"/>
                                              </w:divBdr>
                                            </w:div>
                                            <w:div w:id="60762379">
                                              <w:marLeft w:val="0"/>
                                              <w:marRight w:val="0"/>
                                              <w:marTop w:val="0"/>
                                              <w:marBottom w:val="0"/>
                                              <w:divBdr>
                                                <w:top w:val="none" w:sz="0" w:space="0" w:color="auto"/>
                                                <w:left w:val="none" w:sz="0" w:space="0" w:color="auto"/>
                                                <w:bottom w:val="none" w:sz="0" w:space="0" w:color="auto"/>
                                                <w:right w:val="none" w:sz="0" w:space="0" w:color="auto"/>
                                              </w:divBdr>
                                            </w:div>
                                          </w:divsChild>
                                        </w:div>
                                        <w:div w:id="169832294">
                                          <w:marLeft w:val="0"/>
                                          <w:marRight w:val="0"/>
                                          <w:marTop w:val="0"/>
                                          <w:marBottom w:val="0"/>
                                          <w:divBdr>
                                            <w:top w:val="none" w:sz="0" w:space="0" w:color="auto"/>
                                            <w:left w:val="none" w:sz="0" w:space="0" w:color="auto"/>
                                            <w:bottom w:val="none" w:sz="0" w:space="0" w:color="auto"/>
                                            <w:right w:val="none" w:sz="0" w:space="0" w:color="auto"/>
                                          </w:divBdr>
                                          <w:divsChild>
                                            <w:div w:id="1113405591">
                                              <w:marLeft w:val="0"/>
                                              <w:marRight w:val="0"/>
                                              <w:marTop w:val="0"/>
                                              <w:marBottom w:val="0"/>
                                              <w:divBdr>
                                                <w:top w:val="none" w:sz="0" w:space="0" w:color="auto"/>
                                                <w:left w:val="none" w:sz="0" w:space="0" w:color="auto"/>
                                                <w:bottom w:val="none" w:sz="0" w:space="0" w:color="auto"/>
                                                <w:right w:val="none" w:sz="0" w:space="0" w:color="auto"/>
                                              </w:divBdr>
                                              <w:divsChild>
                                                <w:div w:id="400173571">
                                                  <w:marLeft w:val="0"/>
                                                  <w:marRight w:val="0"/>
                                                  <w:marTop w:val="0"/>
                                                  <w:marBottom w:val="0"/>
                                                  <w:divBdr>
                                                    <w:top w:val="none" w:sz="0" w:space="0" w:color="auto"/>
                                                    <w:left w:val="none" w:sz="0" w:space="0" w:color="auto"/>
                                                    <w:bottom w:val="none" w:sz="0" w:space="0" w:color="auto"/>
                                                    <w:right w:val="none" w:sz="0" w:space="0" w:color="auto"/>
                                                  </w:divBdr>
                                                  <w:divsChild>
                                                    <w:div w:id="1637758173">
                                                      <w:marLeft w:val="0"/>
                                                      <w:marRight w:val="0"/>
                                                      <w:marTop w:val="0"/>
                                                      <w:marBottom w:val="0"/>
                                                      <w:divBdr>
                                                        <w:top w:val="none" w:sz="0" w:space="0" w:color="auto"/>
                                                        <w:left w:val="none" w:sz="0" w:space="0" w:color="auto"/>
                                                        <w:bottom w:val="none" w:sz="0" w:space="0" w:color="auto"/>
                                                        <w:right w:val="none" w:sz="0" w:space="0" w:color="auto"/>
                                                      </w:divBdr>
                                                      <w:divsChild>
                                                        <w:div w:id="325088281">
                                                          <w:marLeft w:val="0"/>
                                                          <w:marRight w:val="0"/>
                                                          <w:marTop w:val="0"/>
                                                          <w:marBottom w:val="0"/>
                                                          <w:divBdr>
                                                            <w:top w:val="none" w:sz="0" w:space="0" w:color="auto"/>
                                                            <w:left w:val="none" w:sz="0" w:space="0" w:color="auto"/>
                                                            <w:bottom w:val="none" w:sz="0" w:space="0" w:color="auto"/>
                                                            <w:right w:val="none" w:sz="0" w:space="0" w:color="auto"/>
                                                          </w:divBdr>
                                                        </w:div>
                                                        <w:div w:id="1768040480">
                                                          <w:marLeft w:val="0"/>
                                                          <w:marRight w:val="0"/>
                                                          <w:marTop w:val="0"/>
                                                          <w:marBottom w:val="0"/>
                                                          <w:divBdr>
                                                            <w:top w:val="none" w:sz="0" w:space="0" w:color="auto"/>
                                                            <w:left w:val="none" w:sz="0" w:space="0" w:color="auto"/>
                                                            <w:bottom w:val="none" w:sz="0" w:space="0" w:color="auto"/>
                                                            <w:right w:val="none" w:sz="0" w:space="0" w:color="auto"/>
                                                          </w:divBdr>
                                                          <w:divsChild>
                                                            <w:div w:id="1727990714">
                                                              <w:marLeft w:val="0"/>
                                                              <w:marRight w:val="0"/>
                                                              <w:marTop w:val="0"/>
                                                              <w:marBottom w:val="0"/>
                                                              <w:divBdr>
                                                                <w:top w:val="none" w:sz="0" w:space="0" w:color="auto"/>
                                                                <w:left w:val="none" w:sz="0" w:space="0" w:color="auto"/>
                                                                <w:bottom w:val="none" w:sz="0" w:space="0" w:color="auto"/>
                                                                <w:right w:val="none" w:sz="0" w:space="0" w:color="auto"/>
                                                              </w:divBdr>
                                                              <w:divsChild>
                                                                <w:div w:id="164588748">
                                                                  <w:marLeft w:val="0"/>
                                                                  <w:marRight w:val="0"/>
                                                                  <w:marTop w:val="0"/>
                                                                  <w:marBottom w:val="0"/>
                                                                  <w:divBdr>
                                                                    <w:top w:val="none" w:sz="0" w:space="0" w:color="auto"/>
                                                                    <w:left w:val="none" w:sz="0" w:space="0" w:color="auto"/>
                                                                    <w:bottom w:val="none" w:sz="0" w:space="0" w:color="auto"/>
                                                                    <w:right w:val="none" w:sz="0" w:space="0" w:color="auto"/>
                                                                  </w:divBdr>
                                                                </w:div>
                                                                <w:div w:id="1686010281">
                                                                  <w:marLeft w:val="0"/>
                                                                  <w:marRight w:val="0"/>
                                                                  <w:marTop w:val="0"/>
                                                                  <w:marBottom w:val="0"/>
                                                                  <w:divBdr>
                                                                    <w:top w:val="none" w:sz="0" w:space="0" w:color="auto"/>
                                                                    <w:left w:val="none" w:sz="0" w:space="0" w:color="auto"/>
                                                                    <w:bottom w:val="none" w:sz="0" w:space="0" w:color="auto"/>
                                                                    <w:right w:val="none" w:sz="0" w:space="0" w:color="auto"/>
                                                                  </w:divBdr>
                                                                  <w:divsChild>
                                                                    <w:div w:id="1940328387">
                                                                      <w:marLeft w:val="0"/>
                                                                      <w:marRight w:val="0"/>
                                                                      <w:marTop w:val="0"/>
                                                                      <w:marBottom w:val="0"/>
                                                                      <w:divBdr>
                                                                        <w:top w:val="none" w:sz="0" w:space="0" w:color="auto"/>
                                                                        <w:left w:val="none" w:sz="0" w:space="0" w:color="auto"/>
                                                                        <w:bottom w:val="none" w:sz="0" w:space="0" w:color="auto"/>
                                                                        <w:right w:val="none" w:sz="0" w:space="0" w:color="auto"/>
                                                                      </w:divBdr>
                                                                    </w:div>
                                                                    <w:div w:id="1162550665">
                                                                      <w:marLeft w:val="0"/>
                                                                      <w:marRight w:val="0"/>
                                                                      <w:marTop w:val="0"/>
                                                                      <w:marBottom w:val="0"/>
                                                                      <w:divBdr>
                                                                        <w:top w:val="none" w:sz="0" w:space="0" w:color="auto"/>
                                                                        <w:left w:val="none" w:sz="0" w:space="0" w:color="auto"/>
                                                                        <w:bottom w:val="none" w:sz="0" w:space="0" w:color="auto"/>
                                                                        <w:right w:val="none" w:sz="0" w:space="0" w:color="auto"/>
                                                                      </w:divBdr>
                                                                    </w:div>
                                                                    <w:div w:id="538706312">
                                                                      <w:marLeft w:val="0"/>
                                                                      <w:marRight w:val="0"/>
                                                                      <w:marTop w:val="0"/>
                                                                      <w:marBottom w:val="0"/>
                                                                      <w:divBdr>
                                                                        <w:top w:val="none" w:sz="0" w:space="0" w:color="auto"/>
                                                                        <w:left w:val="none" w:sz="0" w:space="0" w:color="auto"/>
                                                                        <w:bottom w:val="none" w:sz="0" w:space="0" w:color="auto"/>
                                                                        <w:right w:val="none" w:sz="0" w:space="0" w:color="auto"/>
                                                                      </w:divBdr>
                                                                    </w:div>
                                                                    <w:div w:id="1168207929">
                                                                      <w:marLeft w:val="0"/>
                                                                      <w:marRight w:val="0"/>
                                                                      <w:marTop w:val="0"/>
                                                                      <w:marBottom w:val="0"/>
                                                                      <w:divBdr>
                                                                        <w:top w:val="none" w:sz="0" w:space="0" w:color="auto"/>
                                                                        <w:left w:val="none" w:sz="0" w:space="0" w:color="auto"/>
                                                                        <w:bottom w:val="none" w:sz="0" w:space="0" w:color="auto"/>
                                                                        <w:right w:val="none" w:sz="0" w:space="0" w:color="auto"/>
                                                                      </w:divBdr>
                                                                    </w:div>
                                                                    <w:div w:id="1541474735">
                                                                      <w:marLeft w:val="0"/>
                                                                      <w:marRight w:val="0"/>
                                                                      <w:marTop w:val="0"/>
                                                                      <w:marBottom w:val="0"/>
                                                                      <w:divBdr>
                                                                        <w:top w:val="none" w:sz="0" w:space="0" w:color="auto"/>
                                                                        <w:left w:val="none" w:sz="0" w:space="0" w:color="auto"/>
                                                                        <w:bottom w:val="none" w:sz="0" w:space="0" w:color="auto"/>
                                                                        <w:right w:val="none" w:sz="0" w:space="0" w:color="auto"/>
                                                                      </w:divBdr>
                                                                    </w:div>
                                                                    <w:div w:id="306905856">
                                                                      <w:marLeft w:val="0"/>
                                                                      <w:marRight w:val="0"/>
                                                                      <w:marTop w:val="0"/>
                                                                      <w:marBottom w:val="0"/>
                                                                      <w:divBdr>
                                                                        <w:top w:val="none" w:sz="0" w:space="0" w:color="auto"/>
                                                                        <w:left w:val="none" w:sz="0" w:space="0" w:color="auto"/>
                                                                        <w:bottom w:val="none" w:sz="0" w:space="0" w:color="auto"/>
                                                                        <w:right w:val="none" w:sz="0" w:space="0" w:color="auto"/>
                                                                      </w:divBdr>
                                                                    </w:div>
                                                                    <w:div w:id="813761133">
                                                                      <w:marLeft w:val="0"/>
                                                                      <w:marRight w:val="0"/>
                                                                      <w:marTop w:val="0"/>
                                                                      <w:marBottom w:val="0"/>
                                                                      <w:divBdr>
                                                                        <w:top w:val="none" w:sz="0" w:space="0" w:color="auto"/>
                                                                        <w:left w:val="none" w:sz="0" w:space="0" w:color="auto"/>
                                                                        <w:bottom w:val="none" w:sz="0" w:space="0" w:color="auto"/>
                                                                        <w:right w:val="none" w:sz="0" w:space="0" w:color="auto"/>
                                                                      </w:divBdr>
                                                                    </w:div>
                                                                    <w:div w:id="348259696">
                                                                      <w:marLeft w:val="0"/>
                                                                      <w:marRight w:val="0"/>
                                                                      <w:marTop w:val="0"/>
                                                                      <w:marBottom w:val="0"/>
                                                                      <w:divBdr>
                                                                        <w:top w:val="none" w:sz="0" w:space="0" w:color="auto"/>
                                                                        <w:left w:val="none" w:sz="0" w:space="0" w:color="auto"/>
                                                                        <w:bottom w:val="none" w:sz="0" w:space="0" w:color="auto"/>
                                                                        <w:right w:val="none" w:sz="0" w:space="0" w:color="auto"/>
                                                                      </w:divBdr>
                                                                    </w:div>
                                                                    <w:div w:id="527530174">
                                                                      <w:marLeft w:val="0"/>
                                                                      <w:marRight w:val="0"/>
                                                                      <w:marTop w:val="0"/>
                                                                      <w:marBottom w:val="0"/>
                                                                      <w:divBdr>
                                                                        <w:top w:val="none" w:sz="0" w:space="0" w:color="auto"/>
                                                                        <w:left w:val="none" w:sz="0" w:space="0" w:color="auto"/>
                                                                        <w:bottom w:val="none" w:sz="0" w:space="0" w:color="auto"/>
                                                                        <w:right w:val="none" w:sz="0" w:space="0" w:color="auto"/>
                                                                      </w:divBdr>
                                                                    </w:div>
                                                                    <w:div w:id="99741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3005479">
                                  <w:marLeft w:val="0"/>
                                  <w:marRight w:val="0"/>
                                  <w:marTop w:val="0"/>
                                  <w:marBottom w:val="0"/>
                                  <w:divBdr>
                                    <w:top w:val="none" w:sz="0" w:space="0" w:color="auto"/>
                                    <w:left w:val="none" w:sz="0" w:space="0" w:color="auto"/>
                                    <w:bottom w:val="single" w:sz="2" w:space="0" w:color="EAEAEA"/>
                                    <w:right w:val="none" w:sz="0" w:space="0" w:color="auto"/>
                                  </w:divBdr>
                                  <w:divsChild>
                                    <w:div w:id="541016631">
                                      <w:marLeft w:val="0"/>
                                      <w:marRight w:val="0"/>
                                      <w:marTop w:val="0"/>
                                      <w:marBottom w:val="0"/>
                                      <w:divBdr>
                                        <w:top w:val="none" w:sz="0" w:space="0" w:color="auto"/>
                                        <w:left w:val="none" w:sz="0" w:space="0" w:color="auto"/>
                                        <w:bottom w:val="none" w:sz="0" w:space="0" w:color="auto"/>
                                        <w:right w:val="none" w:sz="0" w:space="0" w:color="auto"/>
                                      </w:divBdr>
                                      <w:divsChild>
                                        <w:div w:id="706176036">
                                          <w:marLeft w:val="0"/>
                                          <w:marRight w:val="0"/>
                                          <w:marTop w:val="0"/>
                                          <w:marBottom w:val="0"/>
                                          <w:divBdr>
                                            <w:top w:val="none" w:sz="0" w:space="0" w:color="auto"/>
                                            <w:left w:val="none" w:sz="0" w:space="0" w:color="auto"/>
                                            <w:bottom w:val="none" w:sz="0" w:space="0" w:color="auto"/>
                                            <w:right w:val="none" w:sz="0" w:space="0" w:color="auto"/>
                                          </w:divBdr>
                                          <w:divsChild>
                                            <w:div w:id="1114061839">
                                              <w:marLeft w:val="0"/>
                                              <w:marRight w:val="0"/>
                                              <w:marTop w:val="0"/>
                                              <w:marBottom w:val="0"/>
                                              <w:divBdr>
                                                <w:top w:val="none" w:sz="0" w:space="0" w:color="auto"/>
                                                <w:left w:val="none" w:sz="0" w:space="0" w:color="auto"/>
                                                <w:bottom w:val="none" w:sz="0" w:space="0" w:color="auto"/>
                                                <w:right w:val="none" w:sz="0" w:space="0" w:color="auto"/>
                                              </w:divBdr>
                                            </w:div>
                                            <w:div w:id="670569204">
                                              <w:marLeft w:val="0"/>
                                              <w:marRight w:val="0"/>
                                              <w:marTop w:val="0"/>
                                              <w:marBottom w:val="0"/>
                                              <w:divBdr>
                                                <w:top w:val="none" w:sz="0" w:space="0" w:color="auto"/>
                                                <w:left w:val="none" w:sz="0" w:space="0" w:color="auto"/>
                                                <w:bottom w:val="none" w:sz="0" w:space="0" w:color="auto"/>
                                                <w:right w:val="none" w:sz="0" w:space="0" w:color="auto"/>
                                              </w:divBdr>
                                            </w:div>
                                          </w:divsChild>
                                        </w:div>
                                        <w:div w:id="555747022">
                                          <w:marLeft w:val="0"/>
                                          <w:marRight w:val="0"/>
                                          <w:marTop w:val="0"/>
                                          <w:marBottom w:val="0"/>
                                          <w:divBdr>
                                            <w:top w:val="none" w:sz="0" w:space="0" w:color="auto"/>
                                            <w:left w:val="none" w:sz="0" w:space="0" w:color="auto"/>
                                            <w:bottom w:val="none" w:sz="0" w:space="0" w:color="auto"/>
                                            <w:right w:val="none" w:sz="0" w:space="0" w:color="auto"/>
                                          </w:divBdr>
                                          <w:divsChild>
                                            <w:div w:id="869614254">
                                              <w:marLeft w:val="0"/>
                                              <w:marRight w:val="0"/>
                                              <w:marTop w:val="0"/>
                                              <w:marBottom w:val="0"/>
                                              <w:divBdr>
                                                <w:top w:val="none" w:sz="0" w:space="0" w:color="auto"/>
                                                <w:left w:val="none" w:sz="0" w:space="0" w:color="auto"/>
                                                <w:bottom w:val="none" w:sz="0" w:space="0" w:color="auto"/>
                                                <w:right w:val="none" w:sz="0" w:space="0" w:color="auto"/>
                                              </w:divBdr>
                                              <w:divsChild>
                                                <w:div w:id="1366326225">
                                                  <w:marLeft w:val="0"/>
                                                  <w:marRight w:val="0"/>
                                                  <w:marTop w:val="0"/>
                                                  <w:marBottom w:val="0"/>
                                                  <w:divBdr>
                                                    <w:top w:val="none" w:sz="0" w:space="0" w:color="auto"/>
                                                    <w:left w:val="none" w:sz="0" w:space="0" w:color="auto"/>
                                                    <w:bottom w:val="none" w:sz="0" w:space="0" w:color="auto"/>
                                                    <w:right w:val="none" w:sz="0" w:space="0" w:color="auto"/>
                                                  </w:divBdr>
                                                  <w:divsChild>
                                                    <w:div w:id="1277564972">
                                                      <w:marLeft w:val="0"/>
                                                      <w:marRight w:val="0"/>
                                                      <w:marTop w:val="0"/>
                                                      <w:marBottom w:val="0"/>
                                                      <w:divBdr>
                                                        <w:top w:val="none" w:sz="0" w:space="0" w:color="auto"/>
                                                        <w:left w:val="none" w:sz="0" w:space="0" w:color="auto"/>
                                                        <w:bottom w:val="none" w:sz="0" w:space="0" w:color="auto"/>
                                                        <w:right w:val="none" w:sz="0" w:space="0" w:color="auto"/>
                                                      </w:divBdr>
                                                      <w:divsChild>
                                                        <w:div w:id="1579437959">
                                                          <w:marLeft w:val="0"/>
                                                          <w:marRight w:val="0"/>
                                                          <w:marTop w:val="0"/>
                                                          <w:marBottom w:val="0"/>
                                                          <w:divBdr>
                                                            <w:top w:val="none" w:sz="0" w:space="0" w:color="auto"/>
                                                            <w:left w:val="none" w:sz="0" w:space="0" w:color="auto"/>
                                                            <w:bottom w:val="none" w:sz="0" w:space="0" w:color="auto"/>
                                                            <w:right w:val="none" w:sz="0" w:space="0" w:color="auto"/>
                                                          </w:divBdr>
                                                        </w:div>
                                                        <w:div w:id="456917785">
                                                          <w:marLeft w:val="0"/>
                                                          <w:marRight w:val="0"/>
                                                          <w:marTop w:val="0"/>
                                                          <w:marBottom w:val="0"/>
                                                          <w:divBdr>
                                                            <w:top w:val="none" w:sz="0" w:space="0" w:color="auto"/>
                                                            <w:left w:val="none" w:sz="0" w:space="0" w:color="auto"/>
                                                            <w:bottom w:val="none" w:sz="0" w:space="0" w:color="auto"/>
                                                            <w:right w:val="none" w:sz="0" w:space="0" w:color="auto"/>
                                                          </w:divBdr>
                                                          <w:divsChild>
                                                            <w:div w:id="1266617996">
                                                              <w:marLeft w:val="0"/>
                                                              <w:marRight w:val="0"/>
                                                              <w:marTop w:val="0"/>
                                                              <w:marBottom w:val="0"/>
                                                              <w:divBdr>
                                                                <w:top w:val="none" w:sz="0" w:space="0" w:color="auto"/>
                                                                <w:left w:val="none" w:sz="0" w:space="0" w:color="auto"/>
                                                                <w:bottom w:val="none" w:sz="0" w:space="0" w:color="auto"/>
                                                                <w:right w:val="none" w:sz="0" w:space="0" w:color="auto"/>
                                                              </w:divBdr>
                                                              <w:divsChild>
                                                                <w:div w:id="248659144">
                                                                  <w:marLeft w:val="0"/>
                                                                  <w:marRight w:val="0"/>
                                                                  <w:marTop w:val="0"/>
                                                                  <w:marBottom w:val="0"/>
                                                                  <w:divBdr>
                                                                    <w:top w:val="none" w:sz="0" w:space="0" w:color="auto"/>
                                                                    <w:left w:val="none" w:sz="0" w:space="0" w:color="auto"/>
                                                                    <w:bottom w:val="none" w:sz="0" w:space="0" w:color="auto"/>
                                                                    <w:right w:val="none" w:sz="0" w:space="0" w:color="auto"/>
                                                                  </w:divBdr>
                                                                </w:div>
                                                                <w:div w:id="1511217991">
                                                                  <w:marLeft w:val="0"/>
                                                                  <w:marRight w:val="0"/>
                                                                  <w:marTop w:val="0"/>
                                                                  <w:marBottom w:val="0"/>
                                                                  <w:divBdr>
                                                                    <w:top w:val="none" w:sz="0" w:space="0" w:color="auto"/>
                                                                    <w:left w:val="none" w:sz="0" w:space="0" w:color="auto"/>
                                                                    <w:bottom w:val="none" w:sz="0" w:space="0" w:color="auto"/>
                                                                    <w:right w:val="none" w:sz="0" w:space="0" w:color="auto"/>
                                                                  </w:divBdr>
                                                                  <w:divsChild>
                                                                    <w:div w:id="1801269057">
                                                                      <w:marLeft w:val="0"/>
                                                                      <w:marRight w:val="0"/>
                                                                      <w:marTop w:val="0"/>
                                                                      <w:marBottom w:val="0"/>
                                                                      <w:divBdr>
                                                                        <w:top w:val="none" w:sz="0" w:space="0" w:color="auto"/>
                                                                        <w:left w:val="none" w:sz="0" w:space="0" w:color="auto"/>
                                                                        <w:bottom w:val="none" w:sz="0" w:space="0" w:color="auto"/>
                                                                        <w:right w:val="none" w:sz="0" w:space="0" w:color="auto"/>
                                                                      </w:divBdr>
                                                                    </w:div>
                                                                    <w:div w:id="1641957497">
                                                                      <w:marLeft w:val="0"/>
                                                                      <w:marRight w:val="0"/>
                                                                      <w:marTop w:val="0"/>
                                                                      <w:marBottom w:val="0"/>
                                                                      <w:divBdr>
                                                                        <w:top w:val="none" w:sz="0" w:space="0" w:color="auto"/>
                                                                        <w:left w:val="none" w:sz="0" w:space="0" w:color="auto"/>
                                                                        <w:bottom w:val="none" w:sz="0" w:space="0" w:color="auto"/>
                                                                        <w:right w:val="none" w:sz="0" w:space="0" w:color="auto"/>
                                                                      </w:divBdr>
                                                                    </w:div>
                                                                    <w:div w:id="1494880205">
                                                                      <w:marLeft w:val="0"/>
                                                                      <w:marRight w:val="0"/>
                                                                      <w:marTop w:val="0"/>
                                                                      <w:marBottom w:val="0"/>
                                                                      <w:divBdr>
                                                                        <w:top w:val="none" w:sz="0" w:space="0" w:color="auto"/>
                                                                        <w:left w:val="none" w:sz="0" w:space="0" w:color="auto"/>
                                                                        <w:bottom w:val="none" w:sz="0" w:space="0" w:color="auto"/>
                                                                        <w:right w:val="none" w:sz="0" w:space="0" w:color="auto"/>
                                                                      </w:divBdr>
                                                                    </w:div>
                                                                    <w:div w:id="1069502646">
                                                                      <w:marLeft w:val="0"/>
                                                                      <w:marRight w:val="0"/>
                                                                      <w:marTop w:val="0"/>
                                                                      <w:marBottom w:val="0"/>
                                                                      <w:divBdr>
                                                                        <w:top w:val="none" w:sz="0" w:space="0" w:color="auto"/>
                                                                        <w:left w:val="none" w:sz="0" w:space="0" w:color="auto"/>
                                                                        <w:bottom w:val="none" w:sz="0" w:space="0" w:color="auto"/>
                                                                        <w:right w:val="none" w:sz="0" w:space="0" w:color="auto"/>
                                                                      </w:divBdr>
                                                                    </w:div>
                                                                    <w:div w:id="1678459312">
                                                                      <w:marLeft w:val="0"/>
                                                                      <w:marRight w:val="0"/>
                                                                      <w:marTop w:val="0"/>
                                                                      <w:marBottom w:val="0"/>
                                                                      <w:divBdr>
                                                                        <w:top w:val="none" w:sz="0" w:space="0" w:color="auto"/>
                                                                        <w:left w:val="none" w:sz="0" w:space="0" w:color="auto"/>
                                                                        <w:bottom w:val="none" w:sz="0" w:space="0" w:color="auto"/>
                                                                        <w:right w:val="none" w:sz="0" w:space="0" w:color="auto"/>
                                                                      </w:divBdr>
                                                                    </w:div>
                                                                    <w:div w:id="691154859">
                                                                      <w:marLeft w:val="0"/>
                                                                      <w:marRight w:val="0"/>
                                                                      <w:marTop w:val="0"/>
                                                                      <w:marBottom w:val="0"/>
                                                                      <w:divBdr>
                                                                        <w:top w:val="none" w:sz="0" w:space="0" w:color="auto"/>
                                                                        <w:left w:val="none" w:sz="0" w:space="0" w:color="auto"/>
                                                                        <w:bottom w:val="none" w:sz="0" w:space="0" w:color="auto"/>
                                                                        <w:right w:val="none" w:sz="0" w:space="0" w:color="auto"/>
                                                                      </w:divBdr>
                                                                    </w:div>
                                                                    <w:div w:id="1072431931">
                                                                      <w:marLeft w:val="0"/>
                                                                      <w:marRight w:val="0"/>
                                                                      <w:marTop w:val="0"/>
                                                                      <w:marBottom w:val="0"/>
                                                                      <w:divBdr>
                                                                        <w:top w:val="none" w:sz="0" w:space="0" w:color="auto"/>
                                                                        <w:left w:val="none" w:sz="0" w:space="0" w:color="auto"/>
                                                                        <w:bottom w:val="none" w:sz="0" w:space="0" w:color="auto"/>
                                                                        <w:right w:val="none" w:sz="0" w:space="0" w:color="auto"/>
                                                                      </w:divBdr>
                                                                    </w:div>
                                                                    <w:div w:id="1836220189">
                                                                      <w:marLeft w:val="0"/>
                                                                      <w:marRight w:val="0"/>
                                                                      <w:marTop w:val="0"/>
                                                                      <w:marBottom w:val="0"/>
                                                                      <w:divBdr>
                                                                        <w:top w:val="none" w:sz="0" w:space="0" w:color="auto"/>
                                                                        <w:left w:val="none" w:sz="0" w:space="0" w:color="auto"/>
                                                                        <w:bottom w:val="none" w:sz="0" w:space="0" w:color="auto"/>
                                                                        <w:right w:val="none" w:sz="0" w:space="0" w:color="auto"/>
                                                                      </w:divBdr>
                                                                    </w:div>
                                                                    <w:div w:id="471293997">
                                                                      <w:marLeft w:val="0"/>
                                                                      <w:marRight w:val="0"/>
                                                                      <w:marTop w:val="0"/>
                                                                      <w:marBottom w:val="0"/>
                                                                      <w:divBdr>
                                                                        <w:top w:val="none" w:sz="0" w:space="0" w:color="auto"/>
                                                                        <w:left w:val="none" w:sz="0" w:space="0" w:color="auto"/>
                                                                        <w:bottom w:val="none" w:sz="0" w:space="0" w:color="auto"/>
                                                                        <w:right w:val="none" w:sz="0" w:space="0" w:color="auto"/>
                                                                      </w:divBdr>
                                                                    </w:div>
                                                                    <w:div w:id="92530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5556683">
                                  <w:marLeft w:val="0"/>
                                  <w:marRight w:val="0"/>
                                  <w:marTop w:val="0"/>
                                  <w:marBottom w:val="0"/>
                                  <w:divBdr>
                                    <w:top w:val="none" w:sz="0" w:space="0" w:color="auto"/>
                                    <w:left w:val="none" w:sz="0" w:space="0" w:color="auto"/>
                                    <w:bottom w:val="single" w:sz="2" w:space="0" w:color="EAEAEA"/>
                                    <w:right w:val="none" w:sz="0" w:space="0" w:color="auto"/>
                                  </w:divBdr>
                                  <w:divsChild>
                                    <w:div w:id="61951183">
                                      <w:marLeft w:val="0"/>
                                      <w:marRight w:val="0"/>
                                      <w:marTop w:val="0"/>
                                      <w:marBottom w:val="0"/>
                                      <w:divBdr>
                                        <w:top w:val="none" w:sz="0" w:space="0" w:color="auto"/>
                                        <w:left w:val="none" w:sz="0" w:space="0" w:color="auto"/>
                                        <w:bottom w:val="none" w:sz="0" w:space="0" w:color="auto"/>
                                        <w:right w:val="none" w:sz="0" w:space="0" w:color="auto"/>
                                      </w:divBdr>
                                      <w:divsChild>
                                        <w:div w:id="1601378781">
                                          <w:marLeft w:val="0"/>
                                          <w:marRight w:val="0"/>
                                          <w:marTop w:val="0"/>
                                          <w:marBottom w:val="0"/>
                                          <w:divBdr>
                                            <w:top w:val="none" w:sz="0" w:space="0" w:color="auto"/>
                                            <w:left w:val="none" w:sz="0" w:space="0" w:color="auto"/>
                                            <w:bottom w:val="none" w:sz="0" w:space="0" w:color="auto"/>
                                            <w:right w:val="none" w:sz="0" w:space="0" w:color="auto"/>
                                          </w:divBdr>
                                          <w:divsChild>
                                            <w:div w:id="694619315">
                                              <w:marLeft w:val="0"/>
                                              <w:marRight w:val="0"/>
                                              <w:marTop w:val="0"/>
                                              <w:marBottom w:val="0"/>
                                              <w:divBdr>
                                                <w:top w:val="none" w:sz="0" w:space="0" w:color="auto"/>
                                                <w:left w:val="none" w:sz="0" w:space="0" w:color="auto"/>
                                                <w:bottom w:val="none" w:sz="0" w:space="0" w:color="auto"/>
                                                <w:right w:val="none" w:sz="0" w:space="0" w:color="auto"/>
                                              </w:divBdr>
                                            </w:div>
                                            <w:div w:id="1276012827">
                                              <w:marLeft w:val="0"/>
                                              <w:marRight w:val="0"/>
                                              <w:marTop w:val="0"/>
                                              <w:marBottom w:val="0"/>
                                              <w:divBdr>
                                                <w:top w:val="none" w:sz="0" w:space="0" w:color="auto"/>
                                                <w:left w:val="none" w:sz="0" w:space="0" w:color="auto"/>
                                                <w:bottom w:val="none" w:sz="0" w:space="0" w:color="auto"/>
                                                <w:right w:val="none" w:sz="0" w:space="0" w:color="auto"/>
                                              </w:divBdr>
                                            </w:div>
                                          </w:divsChild>
                                        </w:div>
                                        <w:div w:id="910236027">
                                          <w:marLeft w:val="0"/>
                                          <w:marRight w:val="0"/>
                                          <w:marTop w:val="0"/>
                                          <w:marBottom w:val="0"/>
                                          <w:divBdr>
                                            <w:top w:val="none" w:sz="0" w:space="0" w:color="auto"/>
                                            <w:left w:val="none" w:sz="0" w:space="0" w:color="auto"/>
                                            <w:bottom w:val="none" w:sz="0" w:space="0" w:color="auto"/>
                                            <w:right w:val="none" w:sz="0" w:space="0" w:color="auto"/>
                                          </w:divBdr>
                                          <w:divsChild>
                                            <w:div w:id="123142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697371">
                                  <w:marLeft w:val="0"/>
                                  <w:marRight w:val="0"/>
                                  <w:marTop w:val="0"/>
                                  <w:marBottom w:val="0"/>
                                  <w:divBdr>
                                    <w:top w:val="none" w:sz="0" w:space="0" w:color="auto"/>
                                    <w:left w:val="none" w:sz="0" w:space="0" w:color="auto"/>
                                    <w:bottom w:val="single" w:sz="2" w:space="0" w:color="EAEAEA"/>
                                    <w:right w:val="none" w:sz="0" w:space="0" w:color="auto"/>
                                  </w:divBdr>
                                  <w:divsChild>
                                    <w:div w:id="1187871927">
                                      <w:marLeft w:val="0"/>
                                      <w:marRight w:val="0"/>
                                      <w:marTop w:val="0"/>
                                      <w:marBottom w:val="0"/>
                                      <w:divBdr>
                                        <w:top w:val="none" w:sz="0" w:space="0" w:color="auto"/>
                                        <w:left w:val="none" w:sz="0" w:space="0" w:color="auto"/>
                                        <w:bottom w:val="none" w:sz="0" w:space="0" w:color="auto"/>
                                        <w:right w:val="none" w:sz="0" w:space="0" w:color="auto"/>
                                      </w:divBdr>
                                      <w:divsChild>
                                        <w:div w:id="328599045">
                                          <w:marLeft w:val="0"/>
                                          <w:marRight w:val="0"/>
                                          <w:marTop w:val="0"/>
                                          <w:marBottom w:val="0"/>
                                          <w:divBdr>
                                            <w:top w:val="none" w:sz="0" w:space="0" w:color="auto"/>
                                            <w:left w:val="none" w:sz="0" w:space="0" w:color="auto"/>
                                            <w:bottom w:val="none" w:sz="0" w:space="0" w:color="auto"/>
                                            <w:right w:val="none" w:sz="0" w:space="0" w:color="auto"/>
                                          </w:divBdr>
                                          <w:divsChild>
                                            <w:div w:id="1479610414">
                                              <w:marLeft w:val="0"/>
                                              <w:marRight w:val="0"/>
                                              <w:marTop w:val="0"/>
                                              <w:marBottom w:val="0"/>
                                              <w:divBdr>
                                                <w:top w:val="none" w:sz="0" w:space="0" w:color="auto"/>
                                                <w:left w:val="none" w:sz="0" w:space="0" w:color="auto"/>
                                                <w:bottom w:val="none" w:sz="0" w:space="0" w:color="auto"/>
                                                <w:right w:val="none" w:sz="0" w:space="0" w:color="auto"/>
                                              </w:divBdr>
                                            </w:div>
                                            <w:div w:id="1400982030">
                                              <w:marLeft w:val="0"/>
                                              <w:marRight w:val="0"/>
                                              <w:marTop w:val="0"/>
                                              <w:marBottom w:val="0"/>
                                              <w:divBdr>
                                                <w:top w:val="none" w:sz="0" w:space="0" w:color="auto"/>
                                                <w:left w:val="none" w:sz="0" w:space="0" w:color="auto"/>
                                                <w:bottom w:val="none" w:sz="0" w:space="0" w:color="auto"/>
                                                <w:right w:val="none" w:sz="0" w:space="0" w:color="auto"/>
                                              </w:divBdr>
                                            </w:div>
                                          </w:divsChild>
                                        </w:div>
                                        <w:div w:id="305937487">
                                          <w:marLeft w:val="0"/>
                                          <w:marRight w:val="0"/>
                                          <w:marTop w:val="0"/>
                                          <w:marBottom w:val="0"/>
                                          <w:divBdr>
                                            <w:top w:val="none" w:sz="0" w:space="0" w:color="auto"/>
                                            <w:left w:val="none" w:sz="0" w:space="0" w:color="auto"/>
                                            <w:bottom w:val="none" w:sz="0" w:space="0" w:color="auto"/>
                                            <w:right w:val="none" w:sz="0" w:space="0" w:color="auto"/>
                                          </w:divBdr>
                                          <w:divsChild>
                                            <w:div w:id="148558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693509">
                                  <w:marLeft w:val="0"/>
                                  <w:marRight w:val="0"/>
                                  <w:marTop w:val="0"/>
                                  <w:marBottom w:val="0"/>
                                  <w:divBdr>
                                    <w:top w:val="none" w:sz="0" w:space="0" w:color="auto"/>
                                    <w:left w:val="none" w:sz="0" w:space="0" w:color="auto"/>
                                    <w:bottom w:val="single" w:sz="2" w:space="0" w:color="EAEAEA"/>
                                    <w:right w:val="none" w:sz="0" w:space="0" w:color="auto"/>
                                  </w:divBdr>
                                  <w:divsChild>
                                    <w:div w:id="421610435">
                                      <w:marLeft w:val="0"/>
                                      <w:marRight w:val="0"/>
                                      <w:marTop w:val="0"/>
                                      <w:marBottom w:val="0"/>
                                      <w:divBdr>
                                        <w:top w:val="none" w:sz="0" w:space="0" w:color="auto"/>
                                        <w:left w:val="none" w:sz="0" w:space="0" w:color="auto"/>
                                        <w:bottom w:val="none" w:sz="0" w:space="0" w:color="auto"/>
                                        <w:right w:val="none" w:sz="0" w:space="0" w:color="auto"/>
                                      </w:divBdr>
                                      <w:divsChild>
                                        <w:div w:id="1532574704">
                                          <w:marLeft w:val="0"/>
                                          <w:marRight w:val="0"/>
                                          <w:marTop w:val="0"/>
                                          <w:marBottom w:val="0"/>
                                          <w:divBdr>
                                            <w:top w:val="none" w:sz="0" w:space="0" w:color="auto"/>
                                            <w:left w:val="none" w:sz="0" w:space="0" w:color="auto"/>
                                            <w:bottom w:val="none" w:sz="0" w:space="0" w:color="auto"/>
                                            <w:right w:val="none" w:sz="0" w:space="0" w:color="auto"/>
                                          </w:divBdr>
                                          <w:divsChild>
                                            <w:div w:id="276254839">
                                              <w:marLeft w:val="0"/>
                                              <w:marRight w:val="0"/>
                                              <w:marTop w:val="0"/>
                                              <w:marBottom w:val="0"/>
                                              <w:divBdr>
                                                <w:top w:val="none" w:sz="0" w:space="0" w:color="auto"/>
                                                <w:left w:val="none" w:sz="0" w:space="0" w:color="auto"/>
                                                <w:bottom w:val="none" w:sz="0" w:space="0" w:color="auto"/>
                                                <w:right w:val="none" w:sz="0" w:space="0" w:color="auto"/>
                                              </w:divBdr>
                                            </w:div>
                                            <w:div w:id="101069153">
                                              <w:marLeft w:val="0"/>
                                              <w:marRight w:val="0"/>
                                              <w:marTop w:val="0"/>
                                              <w:marBottom w:val="0"/>
                                              <w:divBdr>
                                                <w:top w:val="none" w:sz="0" w:space="0" w:color="auto"/>
                                                <w:left w:val="none" w:sz="0" w:space="0" w:color="auto"/>
                                                <w:bottom w:val="none" w:sz="0" w:space="0" w:color="auto"/>
                                                <w:right w:val="none" w:sz="0" w:space="0" w:color="auto"/>
                                              </w:divBdr>
                                            </w:div>
                                          </w:divsChild>
                                        </w:div>
                                        <w:div w:id="1140459297">
                                          <w:marLeft w:val="0"/>
                                          <w:marRight w:val="0"/>
                                          <w:marTop w:val="360"/>
                                          <w:marBottom w:val="0"/>
                                          <w:divBdr>
                                            <w:top w:val="none" w:sz="0" w:space="0" w:color="auto"/>
                                            <w:left w:val="none" w:sz="0" w:space="0" w:color="auto"/>
                                            <w:bottom w:val="none" w:sz="0" w:space="0" w:color="auto"/>
                                            <w:right w:val="none" w:sz="0" w:space="0" w:color="auto"/>
                                          </w:divBdr>
                                          <w:divsChild>
                                            <w:div w:id="1599681741">
                                              <w:marLeft w:val="0"/>
                                              <w:marRight w:val="0"/>
                                              <w:marTop w:val="0"/>
                                              <w:marBottom w:val="0"/>
                                              <w:divBdr>
                                                <w:top w:val="none" w:sz="0" w:space="0" w:color="auto"/>
                                                <w:left w:val="none" w:sz="0" w:space="0" w:color="auto"/>
                                                <w:bottom w:val="none" w:sz="0" w:space="0" w:color="auto"/>
                                                <w:right w:val="none" w:sz="0" w:space="0" w:color="auto"/>
                                              </w:divBdr>
                                              <w:divsChild>
                                                <w:div w:id="213471510">
                                                  <w:marLeft w:val="0"/>
                                                  <w:marRight w:val="0"/>
                                                  <w:marTop w:val="0"/>
                                                  <w:marBottom w:val="0"/>
                                                  <w:divBdr>
                                                    <w:top w:val="none" w:sz="0" w:space="0" w:color="auto"/>
                                                    <w:left w:val="none" w:sz="0" w:space="0" w:color="auto"/>
                                                    <w:bottom w:val="none" w:sz="0" w:space="0" w:color="auto"/>
                                                    <w:right w:val="none" w:sz="0" w:space="0" w:color="auto"/>
                                                  </w:divBdr>
                                                  <w:divsChild>
                                                    <w:div w:id="484590411">
                                                      <w:marLeft w:val="0"/>
                                                      <w:marRight w:val="0"/>
                                                      <w:marTop w:val="0"/>
                                                      <w:marBottom w:val="0"/>
                                                      <w:divBdr>
                                                        <w:top w:val="none" w:sz="0" w:space="0" w:color="auto"/>
                                                        <w:left w:val="none" w:sz="0" w:space="0" w:color="auto"/>
                                                        <w:bottom w:val="none" w:sz="0" w:space="0" w:color="auto"/>
                                                        <w:right w:val="none" w:sz="0" w:space="0" w:color="auto"/>
                                                      </w:divBdr>
                                                      <w:divsChild>
                                                        <w:div w:id="1990671291">
                                                          <w:marLeft w:val="0"/>
                                                          <w:marRight w:val="0"/>
                                                          <w:marTop w:val="0"/>
                                                          <w:marBottom w:val="0"/>
                                                          <w:divBdr>
                                                            <w:top w:val="none" w:sz="0" w:space="0" w:color="auto"/>
                                                            <w:left w:val="none" w:sz="0" w:space="0" w:color="auto"/>
                                                            <w:bottom w:val="none" w:sz="0" w:space="0" w:color="auto"/>
                                                            <w:right w:val="none" w:sz="0" w:space="0" w:color="auto"/>
                                                          </w:divBdr>
                                                        </w:div>
                                                        <w:div w:id="258610165">
                                                          <w:marLeft w:val="0"/>
                                                          <w:marRight w:val="0"/>
                                                          <w:marTop w:val="0"/>
                                                          <w:marBottom w:val="0"/>
                                                          <w:divBdr>
                                                            <w:top w:val="none" w:sz="0" w:space="0" w:color="auto"/>
                                                            <w:left w:val="none" w:sz="0" w:space="0" w:color="auto"/>
                                                            <w:bottom w:val="none" w:sz="0" w:space="0" w:color="auto"/>
                                                            <w:right w:val="none" w:sz="0" w:space="0" w:color="auto"/>
                                                          </w:divBdr>
                                                        </w:div>
                                                      </w:divsChild>
                                                    </w:div>
                                                    <w:div w:id="326828679">
                                                      <w:marLeft w:val="0"/>
                                                      <w:marRight w:val="0"/>
                                                      <w:marTop w:val="0"/>
                                                      <w:marBottom w:val="0"/>
                                                      <w:divBdr>
                                                        <w:top w:val="none" w:sz="0" w:space="0" w:color="auto"/>
                                                        <w:left w:val="none" w:sz="0" w:space="0" w:color="auto"/>
                                                        <w:bottom w:val="none" w:sz="0" w:space="0" w:color="auto"/>
                                                        <w:right w:val="none" w:sz="0" w:space="0" w:color="auto"/>
                                                      </w:divBdr>
                                                      <w:divsChild>
                                                        <w:div w:id="880365568">
                                                          <w:marLeft w:val="0"/>
                                                          <w:marRight w:val="0"/>
                                                          <w:marTop w:val="0"/>
                                                          <w:marBottom w:val="0"/>
                                                          <w:divBdr>
                                                            <w:top w:val="none" w:sz="0" w:space="0" w:color="auto"/>
                                                            <w:left w:val="none" w:sz="0" w:space="0" w:color="auto"/>
                                                            <w:bottom w:val="none" w:sz="0" w:space="0" w:color="auto"/>
                                                            <w:right w:val="none" w:sz="0" w:space="0" w:color="auto"/>
                                                          </w:divBdr>
                                                        </w:div>
                                                        <w:div w:id="918441572">
                                                          <w:marLeft w:val="0"/>
                                                          <w:marRight w:val="0"/>
                                                          <w:marTop w:val="60"/>
                                                          <w:marBottom w:val="0"/>
                                                          <w:divBdr>
                                                            <w:top w:val="none" w:sz="0" w:space="0" w:color="auto"/>
                                                            <w:left w:val="none" w:sz="0" w:space="0" w:color="auto"/>
                                                            <w:bottom w:val="none" w:sz="0" w:space="0" w:color="auto"/>
                                                            <w:right w:val="none" w:sz="0" w:space="0" w:color="auto"/>
                                                          </w:divBdr>
                                                        </w:div>
                                                        <w:div w:id="1793163104">
                                                          <w:marLeft w:val="0"/>
                                                          <w:marRight w:val="0"/>
                                                          <w:marTop w:val="60"/>
                                                          <w:marBottom w:val="0"/>
                                                          <w:divBdr>
                                                            <w:top w:val="none" w:sz="0" w:space="0" w:color="auto"/>
                                                            <w:left w:val="none" w:sz="0" w:space="0" w:color="auto"/>
                                                            <w:bottom w:val="none" w:sz="0" w:space="0" w:color="auto"/>
                                                            <w:right w:val="none" w:sz="0" w:space="0" w:color="auto"/>
                                                          </w:divBdr>
                                                        </w:div>
                                                        <w:div w:id="92815203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636825">
                                      <w:marLeft w:val="0"/>
                                      <w:marRight w:val="0"/>
                                      <w:marTop w:val="0"/>
                                      <w:marBottom w:val="0"/>
                                      <w:divBdr>
                                        <w:top w:val="none" w:sz="0" w:space="0" w:color="auto"/>
                                        <w:left w:val="none" w:sz="0" w:space="0" w:color="auto"/>
                                        <w:bottom w:val="none" w:sz="0" w:space="0" w:color="auto"/>
                                        <w:right w:val="none" w:sz="0" w:space="0" w:color="auto"/>
                                      </w:divBdr>
                                      <w:divsChild>
                                        <w:div w:id="315962427">
                                          <w:marLeft w:val="300"/>
                                          <w:marRight w:val="300"/>
                                          <w:marTop w:val="300"/>
                                          <w:marBottom w:val="300"/>
                                          <w:divBdr>
                                            <w:top w:val="none" w:sz="0" w:space="0" w:color="auto"/>
                                            <w:left w:val="none" w:sz="0" w:space="0" w:color="auto"/>
                                            <w:bottom w:val="none" w:sz="0" w:space="0" w:color="auto"/>
                                            <w:right w:val="none" w:sz="0" w:space="0" w:color="auto"/>
                                          </w:divBdr>
                                          <w:divsChild>
                                            <w:div w:id="1934900075">
                                              <w:marLeft w:val="0"/>
                                              <w:marRight w:val="0"/>
                                              <w:marTop w:val="0"/>
                                              <w:marBottom w:val="0"/>
                                              <w:divBdr>
                                                <w:top w:val="none" w:sz="0" w:space="0" w:color="auto"/>
                                                <w:left w:val="none" w:sz="0" w:space="0" w:color="auto"/>
                                                <w:bottom w:val="none" w:sz="0" w:space="0" w:color="auto"/>
                                                <w:right w:val="none" w:sz="0" w:space="0" w:color="auto"/>
                                              </w:divBdr>
                                              <w:divsChild>
                                                <w:div w:id="1250043143">
                                                  <w:marLeft w:val="0"/>
                                                  <w:marRight w:val="0"/>
                                                  <w:marTop w:val="0"/>
                                                  <w:marBottom w:val="0"/>
                                                  <w:divBdr>
                                                    <w:top w:val="none" w:sz="0" w:space="0" w:color="auto"/>
                                                    <w:left w:val="none" w:sz="0" w:space="0" w:color="auto"/>
                                                    <w:bottom w:val="none" w:sz="0" w:space="0" w:color="auto"/>
                                                    <w:right w:val="none" w:sz="0" w:space="0" w:color="auto"/>
                                                  </w:divBdr>
                                                  <w:divsChild>
                                                    <w:div w:id="425463040">
                                                      <w:marLeft w:val="0"/>
                                                      <w:marRight w:val="0"/>
                                                      <w:marTop w:val="0"/>
                                                      <w:marBottom w:val="180"/>
                                                      <w:divBdr>
                                                        <w:top w:val="none" w:sz="0" w:space="0" w:color="auto"/>
                                                        <w:left w:val="none" w:sz="0" w:space="0" w:color="auto"/>
                                                        <w:bottom w:val="none" w:sz="0" w:space="0" w:color="auto"/>
                                                        <w:right w:val="none" w:sz="0" w:space="0" w:color="auto"/>
                                                      </w:divBdr>
                                                    </w:div>
                                                  </w:divsChild>
                                                </w:div>
                                                <w:div w:id="1398821553">
                                                  <w:marLeft w:val="0"/>
                                                  <w:marRight w:val="0"/>
                                                  <w:marTop w:val="0"/>
                                                  <w:marBottom w:val="0"/>
                                                  <w:divBdr>
                                                    <w:top w:val="none" w:sz="0" w:space="0" w:color="auto"/>
                                                    <w:left w:val="none" w:sz="0" w:space="0" w:color="auto"/>
                                                    <w:bottom w:val="none" w:sz="0" w:space="0" w:color="auto"/>
                                                    <w:right w:val="none" w:sz="0" w:space="0" w:color="auto"/>
                                                  </w:divBdr>
                                                  <w:divsChild>
                                                    <w:div w:id="802501774">
                                                      <w:marLeft w:val="0"/>
                                                      <w:marRight w:val="0"/>
                                                      <w:marTop w:val="0"/>
                                                      <w:marBottom w:val="0"/>
                                                      <w:divBdr>
                                                        <w:top w:val="none" w:sz="0" w:space="0" w:color="auto"/>
                                                        <w:left w:val="none" w:sz="0" w:space="0" w:color="auto"/>
                                                        <w:bottom w:val="none" w:sz="0" w:space="0" w:color="auto"/>
                                                        <w:right w:val="none" w:sz="0" w:space="0" w:color="auto"/>
                                                      </w:divBdr>
                                                      <w:divsChild>
                                                        <w:div w:id="292291185">
                                                          <w:marLeft w:val="0"/>
                                                          <w:marRight w:val="0"/>
                                                          <w:marTop w:val="0"/>
                                                          <w:marBottom w:val="0"/>
                                                          <w:divBdr>
                                                            <w:top w:val="none" w:sz="0" w:space="0" w:color="auto"/>
                                                            <w:left w:val="none" w:sz="0" w:space="0" w:color="auto"/>
                                                            <w:bottom w:val="none" w:sz="0" w:space="0" w:color="auto"/>
                                                            <w:right w:val="none" w:sz="0" w:space="0" w:color="auto"/>
                                                          </w:divBdr>
                                                          <w:divsChild>
                                                            <w:div w:id="2234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4406221">
                                  <w:marLeft w:val="0"/>
                                  <w:marRight w:val="0"/>
                                  <w:marTop w:val="0"/>
                                  <w:marBottom w:val="0"/>
                                  <w:divBdr>
                                    <w:top w:val="none" w:sz="0" w:space="0" w:color="auto"/>
                                    <w:left w:val="none" w:sz="0" w:space="0" w:color="auto"/>
                                    <w:bottom w:val="single" w:sz="2" w:space="0" w:color="EAEAEA"/>
                                    <w:right w:val="none" w:sz="0" w:space="0" w:color="auto"/>
                                  </w:divBdr>
                                  <w:divsChild>
                                    <w:div w:id="840504336">
                                      <w:marLeft w:val="0"/>
                                      <w:marRight w:val="0"/>
                                      <w:marTop w:val="0"/>
                                      <w:marBottom w:val="0"/>
                                      <w:divBdr>
                                        <w:top w:val="none" w:sz="0" w:space="0" w:color="auto"/>
                                        <w:left w:val="none" w:sz="0" w:space="0" w:color="auto"/>
                                        <w:bottom w:val="none" w:sz="0" w:space="0" w:color="auto"/>
                                        <w:right w:val="none" w:sz="0" w:space="0" w:color="auto"/>
                                      </w:divBdr>
                                      <w:divsChild>
                                        <w:div w:id="1070691043">
                                          <w:marLeft w:val="0"/>
                                          <w:marRight w:val="0"/>
                                          <w:marTop w:val="0"/>
                                          <w:marBottom w:val="0"/>
                                          <w:divBdr>
                                            <w:top w:val="none" w:sz="0" w:space="0" w:color="auto"/>
                                            <w:left w:val="none" w:sz="0" w:space="0" w:color="auto"/>
                                            <w:bottom w:val="none" w:sz="0" w:space="0" w:color="auto"/>
                                            <w:right w:val="none" w:sz="0" w:space="0" w:color="auto"/>
                                          </w:divBdr>
                                          <w:divsChild>
                                            <w:div w:id="78410927">
                                              <w:marLeft w:val="0"/>
                                              <w:marRight w:val="0"/>
                                              <w:marTop w:val="0"/>
                                              <w:marBottom w:val="0"/>
                                              <w:divBdr>
                                                <w:top w:val="none" w:sz="0" w:space="0" w:color="auto"/>
                                                <w:left w:val="none" w:sz="0" w:space="0" w:color="auto"/>
                                                <w:bottom w:val="none" w:sz="0" w:space="0" w:color="auto"/>
                                                <w:right w:val="none" w:sz="0" w:space="0" w:color="auto"/>
                                              </w:divBdr>
                                            </w:div>
                                            <w:div w:id="317152908">
                                              <w:marLeft w:val="0"/>
                                              <w:marRight w:val="0"/>
                                              <w:marTop w:val="0"/>
                                              <w:marBottom w:val="0"/>
                                              <w:divBdr>
                                                <w:top w:val="none" w:sz="0" w:space="0" w:color="auto"/>
                                                <w:left w:val="none" w:sz="0" w:space="0" w:color="auto"/>
                                                <w:bottom w:val="none" w:sz="0" w:space="0" w:color="auto"/>
                                                <w:right w:val="none" w:sz="0" w:space="0" w:color="auto"/>
                                              </w:divBdr>
                                            </w:div>
                                          </w:divsChild>
                                        </w:div>
                                        <w:div w:id="1089423376">
                                          <w:marLeft w:val="0"/>
                                          <w:marRight w:val="0"/>
                                          <w:marTop w:val="0"/>
                                          <w:marBottom w:val="0"/>
                                          <w:divBdr>
                                            <w:top w:val="none" w:sz="0" w:space="0" w:color="auto"/>
                                            <w:left w:val="none" w:sz="0" w:space="0" w:color="auto"/>
                                            <w:bottom w:val="none" w:sz="0" w:space="0" w:color="auto"/>
                                            <w:right w:val="none" w:sz="0" w:space="0" w:color="auto"/>
                                          </w:divBdr>
                                          <w:divsChild>
                                            <w:div w:id="145643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630597">
                                  <w:marLeft w:val="0"/>
                                  <w:marRight w:val="0"/>
                                  <w:marTop w:val="0"/>
                                  <w:marBottom w:val="0"/>
                                  <w:divBdr>
                                    <w:top w:val="none" w:sz="0" w:space="0" w:color="auto"/>
                                    <w:left w:val="none" w:sz="0" w:space="0" w:color="auto"/>
                                    <w:bottom w:val="single" w:sz="2" w:space="0" w:color="EAEAEA"/>
                                    <w:right w:val="none" w:sz="0" w:space="0" w:color="auto"/>
                                  </w:divBdr>
                                  <w:divsChild>
                                    <w:div w:id="1168981492">
                                      <w:marLeft w:val="0"/>
                                      <w:marRight w:val="0"/>
                                      <w:marTop w:val="0"/>
                                      <w:marBottom w:val="0"/>
                                      <w:divBdr>
                                        <w:top w:val="none" w:sz="0" w:space="0" w:color="auto"/>
                                        <w:left w:val="none" w:sz="0" w:space="0" w:color="auto"/>
                                        <w:bottom w:val="none" w:sz="0" w:space="0" w:color="auto"/>
                                        <w:right w:val="none" w:sz="0" w:space="0" w:color="auto"/>
                                      </w:divBdr>
                                      <w:divsChild>
                                        <w:div w:id="964849423">
                                          <w:marLeft w:val="0"/>
                                          <w:marRight w:val="0"/>
                                          <w:marTop w:val="0"/>
                                          <w:marBottom w:val="0"/>
                                          <w:divBdr>
                                            <w:top w:val="none" w:sz="0" w:space="0" w:color="auto"/>
                                            <w:left w:val="none" w:sz="0" w:space="0" w:color="auto"/>
                                            <w:bottom w:val="none" w:sz="0" w:space="0" w:color="auto"/>
                                            <w:right w:val="none" w:sz="0" w:space="0" w:color="auto"/>
                                          </w:divBdr>
                                          <w:divsChild>
                                            <w:div w:id="495803893">
                                              <w:marLeft w:val="0"/>
                                              <w:marRight w:val="0"/>
                                              <w:marTop w:val="0"/>
                                              <w:marBottom w:val="0"/>
                                              <w:divBdr>
                                                <w:top w:val="none" w:sz="0" w:space="0" w:color="auto"/>
                                                <w:left w:val="none" w:sz="0" w:space="0" w:color="auto"/>
                                                <w:bottom w:val="none" w:sz="0" w:space="0" w:color="auto"/>
                                                <w:right w:val="none" w:sz="0" w:space="0" w:color="auto"/>
                                              </w:divBdr>
                                            </w:div>
                                            <w:div w:id="358744292">
                                              <w:marLeft w:val="0"/>
                                              <w:marRight w:val="0"/>
                                              <w:marTop w:val="0"/>
                                              <w:marBottom w:val="0"/>
                                              <w:divBdr>
                                                <w:top w:val="none" w:sz="0" w:space="0" w:color="auto"/>
                                                <w:left w:val="none" w:sz="0" w:space="0" w:color="auto"/>
                                                <w:bottom w:val="none" w:sz="0" w:space="0" w:color="auto"/>
                                                <w:right w:val="none" w:sz="0" w:space="0" w:color="auto"/>
                                              </w:divBdr>
                                            </w:div>
                                          </w:divsChild>
                                        </w:div>
                                        <w:div w:id="1359621488">
                                          <w:marLeft w:val="0"/>
                                          <w:marRight w:val="0"/>
                                          <w:marTop w:val="0"/>
                                          <w:marBottom w:val="0"/>
                                          <w:divBdr>
                                            <w:top w:val="none" w:sz="0" w:space="0" w:color="auto"/>
                                            <w:left w:val="none" w:sz="0" w:space="0" w:color="auto"/>
                                            <w:bottom w:val="none" w:sz="0" w:space="0" w:color="auto"/>
                                            <w:right w:val="none" w:sz="0" w:space="0" w:color="auto"/>
                                          </w:divBdr>
                                          <w:divsChild>
                                            <w:div w:id="159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028701">
                                  <w:marLeft w:val="0"/>
                                  <w:marRight w:val="0"/>
                                  <w:marTop w:val="0"/>
                                  <w:marBottom w:val="0"/>
                                  <w:divBdr>
                                    <w:top w:val="none" w:sz="0" w:space="0" w:color="auto"/>
                                    <w:left w:val="none" w:sz="0" w:space="0" w:color="auto"/>
                                    <w:bottom w:val="single" w:sz="2" w:space="0" w:color="EAEAEA"/>
                                    <w:right w:val="none" w:sz="0" w:space="0" w:color="auto"/>
                                  </w:divBdr>
                                  <w:divsChild>
                                    <w:div w:id="641807379">
                                      <w:marLeft w:val="0"/>
                                      <w:marRight w:val="0"/>
                                      <w:marTop w:val="0"/>
                                      <w:marBottom w:val="0"/>
                                      <w:divBdr>
                                        <w:top w:val="none" w:sz="0" w:space="0" w:color="auto"/>
                                        <w:left w:val="none" w:sz="0" w:space="0" w:color="auto"/>
                                        <w:bottom w:val="none" w:sz="0" w:space="0" w:color="auto"/>
                                        <w:right w:val="none" w:sz="0" w:space="0" w:color="auto"/>
                                      </w:divBdr>
                                      <w:divsChild>
                                        <w:div w:id="1909340267">
                                          <w:marLeft w:val="0"/>
                                          <w:marRight w:val="0"/>
                                          <w:marTop w:val="0"/>
                                          <w:marBottom w:val="0"/>
                                          <w:divBdr>
                                            <w:top w:val="none" w:sz="0" w:space="0" w:color="auto"/>
                                            <w:left w:val="none" w:sz="0" w:space="0" w:color="auto"/>
                                            <w:bottom w:val="none" w:sz="0" w:space="0" w:color="auto"/>
                                            <w:right w:val="none" w:sz="0" w:space="0" w:color="auto"/>
                                          </w:divBdr>
                                          <w:divsChild>
                                            <w:div w:id="399140849">
                                              <w:marLeft w:val="0"/>
                                              <w:marRight w:val="0"/>
                                              <w:marTop w:val="0"/>
                                              <w:marBottom w:val="0"/>
                                              <w:divBdr>
                                                <w:top w:val="none" w:sz="0" w:space="0" w:color="auto"/>
                                                <w:left w:val="none" w:sz="0" w:space="0" w:color="auto"/>
                                                <w:bottom w:val="none" w:sz="0" w:space="0" w:color="auto"/>
                                                <w:right w:val="none" w:sz="0" w:space="0" w:color="auto"/>
                                              </w:divBdr>
                                            </w:div>
                                            <w:div w:id="727653834">
                                              <w:marLeft w:val="0"/>
                                              <w:marRight w:val="0"/>
                                              <w:marTop w:val="0"/>
                                              <w:marBottom w:val="0"/>
                                              <w:divBdr>
                                                <w:top w:val="none" w:sz="0" w:space="0" w:color="auto"/>
                                                <w:left w:val="none" w:sz="0" w:space="0" w:color="auto"/>
                                                <w:bottom w:val="none" w:sz="0" w:space="0" w:color="auto"/>
                                                <w:right w:val="none" w:sz="0" w:space="0" w:color="auto"/>
                                              </w:divBdr>
                                            </w:div>
                                          </w:divsChild>
                                        </w:div>
                                        <w:div w:id="2078747278">
                                          <w:marLeft w:val="0"/>
                                          <w:marRight w:val="0"/>
                                          <w:marTop w:val="0"/>
                                          <w:marBottom w:val="0"/>
                                          <w:divBdr>
                                            <w:top w:val="none" w:sz="0" w:space="0" w:color="auto"/>
                                            <w:left w:val="none" w:sz="0" w:space="0" w:color="auto"/>
                                            <w:bottom w:val="none" w:sz="0" w:space="0" w:color="auto"/>
                                            <w:right w:val="none" w:sz="0" w:space="0" w:color="auto"/>
                                          </w:divBdr>
                                          <w:divsChild>
                                            <w:div w:id="203557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95764">
                                  <w:marLeft w:val="0"/>
                                  <w:marRight w:val="0"/>
                                  <w:marTop w:val="0"/>
                                  <w:marBottom w:val="0"/>
                                  <w:divBdr>
                                    <w:top w:val="none" w:sz="0" w:space="0" w:color="auto"/>
                                    <w:left w:val="none" w:sz="0" w:space="0" w:color="auto"/>
                                    <w:bottom w:val="single" w:sz="2" w:space="0" w:color="EAEAEA"/>
                                    <w:right w:val="none" w:sz="0" w:space="0" w:color="auto"/>
                                  </w:divBdr>
                                  <w:divsChild>
                                    <w:div w:id="2055080113">
                                      <w:marLeft w:val="0"/>
                                      <w:marRight w:val="0"/>
                                      <w:marTop w:val="0"/>
                                      <w:marBottom w:val="0"/>
                                      <w:divBdr>
                                        <w:top w:val="none" w:sz="0" w:space="0" w:color="auto"/>
                                        <w:left w:val="none" w:sz="0" w:space="0" w:color="auto"/>
                                        <w:bottom w:val="none" w:sz="0" w:space="0" w:color="auto"/>
                                        <w:right w:val="none" w:sz="0" w:space="0" w:color="auto"/>
                                      </w:divBdr>
                                      <w:divsChild>
                                        <w:div w:id="352147536">
                                          <w:marLeft w:val="0"/>
                                          <w:marRight w:val="0"/>
                                          <w:marTop w:val="0"/>
                                          <w:marBottom w:val="0"/>
                                          <w:divBdr>
                                            <w:top w:val="none" w:sz="0" w:space="0" w:color="auto"/>
                                            <w:left w:val="none" w:sz="0" w:space="0" w:color="auto"/>
                                            <w:bottom w:val="none" w:sz="0" w:space="0" w:color="auto"/>
                                            <w:right w:val="none" w:sz="0" w:space="0" w:color="auto"/>
                                          </w:divBdr>
                                          <w:divsChild>
                                            <w:div w:id="557665958">
                                              <w:marLeft w:val="0"/>
                                              <w:marRight w:val="0"/>
                                              <w:marTop w:val="0"/>
                                              <w:marBottom w:val="0"/>
                                              <w:divBdr>
                                                <w:top w:val="none" w:sz="0" w:space="0" w:color="auto"/>
                                                <w:left w:val="none" w:sz="0" w:space="0" w:color="auto"/>
                                                <w:bottom w:val="none" w:sz="0" w:space="0" w:color="auto"/>
                                                <w:right w:val="none" w:sz="0" w:space="0" w:color="auto"/>
                                              </w:divBdr>
                                            </w:div>
                                            <w:div w:id="1215627982">
                                              <w:marLeft w:val="0"/>
                                              <w:marRight w:val="0"/>
                                              <w:marTop w:val="0"/>
                                              <w:marBottom w:val="0"/>
                                              <w:divBdr>
                                                <w:top w:val="none" w:sz="0" w:space="0" w:color="auto"/>
                                                <w:left w:val="none" w:sz="0" w:space="0" w:color="auto"/>
                                                <w:bottom w:val="none" w:sz="0" w:space="0" w:color="auto"/>
                                                <w:right w:val="none" w:sz="0" w:space="0" w:color="auto"/>
                                              </w:divBdr>
                                            </w:div>
                                          </w:divsChild>
                                        </w:div>
                                        <w:div w:id="941257426">
                                          <w:marLeft w:val="0"/>
                                          <w:marRight w:val="0"/>
                                          <w:marTop w:val="360"/>
                                          <w:marBottom w:val="0"/>
                                          <w:divBdr>
                                            <w:top w:val="none" w:sz="0" w:space="0" w:color="auto"/>
                                            <w:left w:val="none" w:sz="0" w:space="0" w:color="auto"/>
                                            <w:bottom w:val="none" w:sz="0" w:space="0" w:color="auto"/>
                                            <w:right w:val="none" w:sz="0" w:space="0" w:color="auto"/>
                                          </w:divBdr>
                                          <w:divsChild>
                                            <w:div w:id="527720506">
                                              <w:marLeft w:val="0"/>
                                              <w:marRight w:val="0"/>
                                              <w:marTop w:val="0"/>
                                              <w:marBottom w:val="0"/>
                                              <w:divBdr>
                                                <w:top w:val="none" w:sz="0" w:space="0" w:color="auto"/>
                                                <w:left w:val="none" w:sz="0" w:space="0" w:color="auto"/>
                                                <w:bottom w:val="none" w:sz="0" w:space="0" w:color="auto"/>
                                                <w:right w:val="none" w:sz="0" w:space="0" w:color="auto"/>
                                              </w:divBdr>
                                              <w:divsChild>
                                                <w:div w:id="1200896241">
                                                  <w:marLeft w:val="0"/>
                                                  <w:marRight w:val="0"/>
                                                  <w:marTop w:val="0"/>
                                                  <w:marBottom w:val="0"/>
                                                  <w:divBdr>
                                                    <w:top w:val="none" w:sz="0" w:space="0" w:color="auto"/>
                                                    <w:left w:val="none" w:sz="0" w:space="0" w:color="auto"/>
                                                    <w:bottom w:val="none" w:sz="0" w:space="0" w:color="auto"/>
                                                    <w:right w:val="none" w:sz="0" w:space="0" w:color="auto"/>
                                                  </w:divBdr>
                                                  <w:divsChild>
                                                    <w:div w:id="34429513">
                                                      <w:marLeft w:val="0"/>
                                                      <w:marRight w:val="0"/>
                                                      <w:marTop w:val="0"/>
                                                      <w:marBottom w:val="0"/>
                                                      <w:divBdr>
                                                        <w:top w:val="none" w:sz="0" w:space="0" w:color="auto"/>
                                                        <w:left w:val="none" w:sz="0" w:space="0" w:color="auto"/>
                                                        <w:bottom w:val="none" w:sz="0" w:space="0" w:color="auto"/>
                                                        <w:right w:val="none" w:sz="0" w:space="0" w:color="auto"/>
                                                      </w:divBdr>
                                                      <w:divsChild>
                                                        <w:div w:id="621116128">
                                                          <w:marLeft w:val="0"/>
                                                          <w:marRight w:val="0"/>
                                                          <w:marTop w:val="0"/>
                                                          <w:marBottom w:val="0"/>
                                                          <w:divBdr>
                                                            <w:top w:val="none" w:sz="0" w:space="0" w:color="auto"/>
                                                            <w:left w:val="none" w:sz="0" w:space="0" w:color="auto"/>
                                                            <w:bottom w:val="none" w:sz="0" w:space="0" w:color="auto"/>
                                                            <w:right w:val="none" w:sz="0" w:space="0" w:color="auto"/>
                                                          </w:divBdr>
                                                        </w:div>
                                                        <w:div w:id="196241609">
                                                          <w:marLeft w:val="0"/>
                                                          <w:marRight w:val="0"/>
                                                          <w:marTop w:val="0"/>
                                                          <w:marBottom w:val="0"/>
                                                          <w:divBdr>
                                                            <w:top w:val="none" w:sz="0" w:space="0" w:color="auto"/>
                                                            <w:left w:val="none" w:sz="0" w:space="0" w:color="auto"/>
                                                            <w:bottom w:val="none" w:sz="0" w:space="0" w:color="auto"/>
                                                            <w:right w:val="none" w:sz="0" w:space="0" w:color="auto"/>
                                                          </w:divBdr>
                                                        </w:div>
                                                      </w:divsChild>
                                                    </w:div>
                                                    <w:div w:id="40987420">
                                                      <w:marLeft w:val="0"/>
                                                      <w:marRight w:val="0"/>
                                                      <w:marTop w:val="0"/>
                                                      <w:marBottom w:val="0"/>
                                                      <w:divBdr>
                                                        <w:top w:val="none" w:sz="0" w:space="0" w:color="auto"/>
                                                        <w:left w:val="none" w:sz="0" w:space="0" w:color="auto"/>
                                                        <w:bottom w:val="none" w:sz="0" w:space="0" w:color="auto"/>
                                                        <w:right w:val="none" w:sz="0" w:space="0" w:color="auto"/>
                                                      </w:divBdr>
                                                      <w:divsChild>
                                                        <w:div w:id="1055468236">
                                                          <w:marLeft w:val="0"/>
                                                          <w:marRight w:val="0"/>
                                                          <w:marTop w:val="0"/>
                                                          <w:marBottom w:val="0"/>
                                                          <w:divBdr>
                                                            <w:top w:val="none" w:sz="0" w:space="0" w:color="auto"/>
                                                            <w:left w:val="none" w:sz="0" w:space="0" w:color="auto"/>
                                                            <w:bottom w:val="none" w:sz="0" w:space="0" w:color="auto"/>
                                                            <w:right w:val="none" w:sz="0" w:space="0" w:color="auto"/>
                                                          </w:divBdr>
                                                        </w:div>
                                                        <w:div w:id="1647466373">
                                                          <w:marLeft w:val="0"/>
                                                          <w:marRight w:val="0"/>
                                                          <w:marTop w:val="60"/>
                                                          <w:marBottom w:val="0"/>
                                                          <w:divBdr>
                                                            <w:top w:val="none" w:sz="0" w:space="0" w:color="auto"/>
                                                            <w:left w:val="none" w:sz="0" w:space="0" w:color="auto"/>
                                                            <w:bottom w:val="none" w:sz="0" w:space="0" w:color="auto"/>
                                                            <w:right w:val="none" w:sz="0" w:space="0" w:color="auto"/>
                                                          </w:divBdr>
                                                        </w:div>
                                                        <w:div w:id="48655260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3997378">
                                      <w:marLeft w:val="0"/>
                                      <w:marRight w:val="0"/>
                                      <w:marTop w:val="0"/>
                                      <w:marBottom w:val="0"/>
                                      <w:divBdr>
                                        <w:top w:val="none" w:sz="0" w:space="0" w:color="auto"/>
                                        <w:left w:val="none" w:sz="0" w:space="0" w:color="auto"/>
                                        <w:bottom w:val="none" w:sz="0" w:space="0" w:color="auto"/>
                                        <w:right w:val="none" w:sz="0" w:space="0" w:color="auto"/>
                                      </w:divBdr>
                                      <w:divsChild>
                                        <w:div w:id="511727597">
                                          <w:marLeft w:val="300"/>
                                          <w:marRight w:val="300"/>
                                          <w:marTop w:val="300"/>
                                          <w:marBottom w:val="300"/>
                                          <w:divBdr>
                                            <w:top w:val="none" w:sz="0" w:space="0" w:color="auto"/>
                                            <w:left w:val="none" w:sz="0" w:space="0" w:color="auto"/>
                                            <w:bottom w:val="none" w:sz="0" w:space="0" w:color="auto"/>
                                            <w:right w:val="none" w:sz="0" w:space="0" w:color="auto"/>
                                          </w:divBdr>
                                          <w:divsChild>
                                            <w:div w:id="729882847">
                                              <w:marLeft w:val="0"/>
                                              <w:marRight w:val="0"/>
                                              <w:marTop w:val="0"/>
                                              <w:marBottom w:val="0"/>
                                              <w:divBdr>
                                                <w:top w:val="none" w:sz="0" w:space="0" w:color="auto"/>
                                                <w:left w:val="none" w:sz="0" w:space="0" w:color="auto"/>
                                                <w:bottom w:val="none" w:sz="0" w:space="0" w:color="auto"/>
                                                <w:right w:val="none" w:sz="0" w:space="0" w:color="auto"/>
                                              </w:divBdr>
                                              <w:divsChild>
                                                <w:div w:id="614794097">
                                                  <w:marLeft w:val="0"/>
                                                  <w:marRight w:val="0"/>
                                                  <w:marTop w:val="0"/>
                                                  <w:marBottom w:val="0"/>
                                                  <w:divBdr>
                                                    <w:top w:val="none" w:sz="0" w:space="0" w:color="auto"/>
                                                    <w:left w:val="none" w:sz="0" w:space="0" w:color="auto"/>
                                                    <w:bottom w:val="none" w:sz="0" w:space="0" w:color="auto"/>
                                                    <w:right w:val="none" w:sz="0" w:space="0" w:color="auto"/>
                                                  </w:divBdr>
                                                  <w:divsChild>
                                                    <w:div w:id="1747649317">
                                                      <w:marLeft w:val="0"/>
                                                      <w:marRight w:val="0"/>
                                                      <w:marTop w:val="0"/>
                                                      <w:marBottom w:val="180"/>
                                                      <w:divBdr>
                                                        <w:top w:val="none" w:sz="0" w:space="0" w:color="auto"/>
                                                        <w:left w:val="none" w:sz="0" w:space="0" w:color="auto"/>
                                                        <w:bottom w:val="none" w:sz="0" w:space="0" w:color="auto"/>
                                                        <w:right w:val="none" w:sz="0" w:space="0" w:color="auto"/>
                                                      </w:divBdr>
                                                    </w:div>
                                                  </w:divsChild>
                                                </w:div>
                                                <w:div w:id="1674869253">
                                                  <w:marLeft w:val="0"/>
                                                  <w:marRight w:val="0"/>
                                                  <w:marTop w:val="0"/>
                                                  <w:marBottom w:val="0"/>
                                                  <w:divBdr>
                                                    <w:top w:val="none" w:sz="0" w:space="0" w:color="auto"/>
                                                    <w:left w:val="none" w:sz="0" w:space="0" w:color="auto"/>
                                                    <w:bottom w:val="none" w:sz="0" w:space="0" w:color="auto"/>
                                                    <w:right w:val="none" w:sz="0" w:space="0" w:color="auto"/>
                                                  </w:divBdr>
                                                  <w:divsChild>
                                                    <w:div w:id="395593665">
                                                      <w:marLeft w:val="0"/>
                                                      <w:marRight w:val="0"/>
                                                      <w:marTop w:val="0"/>
                                                      <w:marBottom w:val="0"/>
                                                      <w:divBdr>
                                                        <w:top w:val="none" w:sz="0" w:space="0" w:color="auto"/>
                                                        <w:left w:val="none" w:sz="0" w:space="0" w:color="auto"/>
                                                        <w:bottom w:val="none" w:sz="0" w:space="0" w:color="auto"/>
                                                        <w:right w:val="none" w:sz="0" w:space="0" w:color="auto"/>
                                                      </w:divBdr>
                                                      <w:divsChild>
                                                        <w:div w:id="288778058">
                                                          <w:marLeft w:val="0"/>
                                                          <w:marRight w:val="0"/>
                                                          <w:marTop w:val="0"/>
                                                          <w:marBottom w:val="0"/>
                                                          <w:divBdr>
                                                            <w:top w:val="none" w:sz="0" w:space="0" w:color="auto"/>
                                                            <w:left w:val="none" w:sz="0" w:space="0" w:color="auto"/>
                                                            <w:bottom w:val="none" w:sz="0" w:space="0" w:color="auto"/>
                                                            <w:right w:val="none" w:sz="0" w:space="0" w:color="auto"/>
                                                          </w:divBdr>
                                                          <w:divsChild>
                                                            <w:div w:id="38105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9657119">
                                  <w:marLeft w:val="0"/>
                                  <w:marRight w:val="0"/>
                                  <w:marTop w:val="0"/>
                                  <w:marBottom w:val="0"/>
                                  <w:divBdr>
                                    <w:top w:val="none" w:sz="0" w:space="0" w:color="auto"/>
                                    <w:left w:val="none" w:sz="0" w:space="0" w:color="auto"/>
                                    <w:bottom w:val="single" w:sz="2" w:space="0" w:color="EAEAEA"/>
                                    <w:right w:val="none" w:sz="0" w:space="0" w:color="auto"/>
                                  </w:divBdr>
                                  <w:divsChild>
                                    <w:div w:id="305623561">
                                      <w:marLeft w:val="0"/>
                                      <w:marRight w:val="0"/>
                                      <w:marTop w:val="0"/>
                                      <w:marBottom w:val="0"/>
                                      <w:divBdr>
                                        <w:top w:val="none" w:sz="0" w:space="0" w:color="auto"/>
                                        <w:left w:val="none" w:sz="0" w:space="0" w:color="auto"/>
                                        <w:bottom w:val="none" w:sz="0" w:space="0" w:color="auto"/>
                                        <w:right w:val="none" w:sz="0" w:space="0" w:color="auto"/>
                                      </w:divBdr>
                                      <w:divsChild>
                                        <w:div w:id="445778997">
                                          <w:marLeft w:val="0"/>
                                          <w:marRight w:val="0"/>
                                          <w:marTop w:val="0"/>
                                          <w:marBottom w:val="0"/>
                                          <w:divBdr>
                                            <w:top w:val="none" w:sz="0" w:space="0" w:color="auto"/>
                                            <w:left w:val="none" w:sz="0" w:space="0" w:color="auto"/>
                                            <w:bottom w:val="none" w:sz="0" w:space="0" w:color="auto"/>
                                            <w:right w:val="none" w:sz="0" w:space="0" w:color="auto"/>
                                          </w:divBdr>
                                          <w:divsChild>
                                            <w:div w:id="1005013154">
                                              <w:marLeft w:val="0"/>
                                              <w:marRight w:val="0"/>
                                              <w:marTop w:val="0"/>
                                              <w:marBottom w:val="0"/>
                                              <w:divBdr>
                                                <w:top w:val="none" w:sz="0" w:space="0" w:color="auto"/>
                                                <w:left w:val="none" w:sz="0" w:space="0" w:color="auto"/>
                                                <w:bottom w:val="none" w:sz="0" w:space="0" w:color="auto"/>
                                                <w:right w:val="none" w:sz="0" w:space="0" w:color="auto"/>
                                              </w:divBdr>
                                            </w:div>
                                            <w:div w:id="388115193">
                                              <w:marLeft w:val="0"/>
                                              <w:marRight w:val="0"/>
                                              <w:marTop w:val="0"/>
                                              <w:marBottom w:val="0"/>
                                              <w:divBdr>
                                                <w:top w:val="none" w:sz="0" w:space="0" w:color="auto"/>
                                                <w:left w:val="none" w:sz="0" w:space="0" w:color="auto"/>
                                                <w:bottom w:val="none" w:sz="0" w:space="0" w:color="auto"/>
                                                <w:right w:val="none" w:sz="0" w:space="0" w:color="auto"/>
                                              </w:divBdr>
                                            </w:div>
                                          </w:divsChild>
                                        </w:div>
                                        <w:div w:id="437338070">
                                          <w:marLeft w:val="0"/>
                                          <w:marRight w:val="0"/>
                                          <w:marTop w:val="0"/>
                                          <w:marBottom w:val="0"/>
                                          <w:divBdr>
                                            <w:top w:val="none" w:sz="0" w:space="0" w:color="auto"/>
                                            <w:left w:val="none" w:sz="0" w:space="0" w:color="auto"/>
                                            <w:bottom w:val="none" w:sz="0" w:space="0" w:color="auto"/>
                                            <w:right w:val="none" w:sz="0" w:space="0" w:color="auto"/>
                                          </w:divBdr>
                                          <w:divsChild>
                                            <w:div w:id="194198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359070">
                                  <w:marLeft w:val="0"/>
                                  <w:marRight w:val="0"/>
                                  <w:marTop w:val="0"/>
                                  <w:marBottom w:val="0"/>
                                  <w:divBdr>
                                    <w:top w:val="none" w:sz="0" w:space="0" w:color="auto"/>
                                    <w:left w:val="none" w:sz="0" w:space="0" w:color="auto"/>
                                    <w:bottom w:val="single" w:sz="2" w:space="0" w:color="EAEAEA"/>
                                    <w:right w:val="none" w:sz="0" w:space="0" w:color="auto"/>
                                  </w:divBdr>
                                  <w:divsChild>
                                    <w:div w:id="1594703767">
                                      <w:marLeft w:val="0"/>
                                      <w:marRight w:val="0"/>
                                      <w:marTop w:val="0"/>
                                      <w:marBottom w:val="0"/>
                                      <w:divBdr>
                                        <w:top w:val="none" w:sz="0" w:space="0" w:color="auto"/>
                                        <w:left w:val="none" w:sz="0" w:space="0" w:color="auto"/>
                                        <w:bottom w:val="none" w:sz="0" w:space="0" w:color="auto"/>
                                        <w:right w:val="none" w:sz="0" w:space="0" w:color="auto"/>
                                      </w:divBdr>
                                      <w:divsChild>
                                        <w:div w:id="1515993256">
                                          <w:marLeft w:val="0"/>
                                          <w:marRight w:val="0"/>
                                          <w:marTop w:val="0"/>
                                          <w:marBottom w:val="0"/>
                                          <w:divBdr>
                                            <w:top w:val="none" w:sz="0" w:space="0" w:color="auto"/>
                                            <w:left w:val="none" w:sz="0" w:space="0" w:color="auto"/>
                                            <w:bottom w:val="none" w:sz="0" w:space="0" w:color="auto"/>
                                            <w:right w:val="none" w:sz="0" w:space="0" w:color="auto"/>
                                          </w:divBdr>
                                          <w:divsChild>
                                            <w:div w:id="43062402">
                                              <w:marLeft w:val="0"/>
                                              <w:marRight w:val="0"/>
                                              <w:marTop w:val="0"/>
                                              <w:marBottom w:val="0"/>
                                              <w:divBdr>
                                                <w:top w:val="none" w:sz="0" w:space="0" w:color="auto"/>
                                                <w:left w:val="none" w:sz="0" w:space="0" w:color="auto"/>
                                                <w:bottom w:val="none" w:sz="0" w:space="0" w:color="auto"/>
                                                <w:right w:val="none" w:sz="0" w:space="0" w:color="auto"/>
                                              </w:divBdr>
                                            </w:div>
                                            <w:div w:id="1409576513">
                                              <w:marLeft w:val="0"/>
                                              <w:marRight w:val="0"/>
                                              <w:marTop w:val="0"/>
                                              <w:marBottom w:val="0"/>
                                              <w:divBdr>
                                                <w:top w:val="none" w:sz="0" w:space="0" w:color="auto"/>
                                                <w:left w:val="none" w:sz="0" w:space="0" w:color="auto"/>
                                                <w:bottom w:val="none" w:sz="0" w:space="0" w:color="auto"/>
                                                <w:right w:val="none" w:sz="0" w:space="0" w:color="auto"/>
                                              </w:divBdr>
                                            </w:div>
                                          </w:divsChild>
                                        </w:div>
                                        <w:div w:id="676224943">
                                          <w:marLeft w:val="0"/>
                                          <w:marRight w:val="0"/>
                                          <w:marTop w:val="0"/>
                                          <w:marBottom w:val="0"/>
                                          <w:divBdr>
                                            <w:top w:val="none" w:sz="0" w:space="0" w:color="auto"/>
                                            <w:left w:val="none" w:sz="0" w:space="0" w:color="auto"/>
                                            <w:bottom w:val="none" w:sz="0" w:space="0" w:color="auto"/>
                                            <w:right w:val="none" w:sz="0" w:space="0" w:color="auto"/>
                                          </w:divBdr>
                                          <w:divsChild>
                                            <w:div w:id="209027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471066">
                                  <w:marLeft w:val="0"/>
                                  <w:marRight w:val="0"/>
                                  <w:marTop w:val="0"/>
                                  <w:marBottom w:val="0"/>
                                  <w:divBdr>
                                    <w:top w:val="none" w:sz="0" w:space="0" w:color="auto"/>
                                    <w:left w:val="none" w:sz="0" w:space="0" w:color="auto"/>
                                    <w:bottom w:val="single" w:sz="2" w:space="0" w:color="EAEAEA"/>
                                    <w:right w:val="none" w:sz="0" w:space="0" w:color="auto"/>
                                  </w:divBdr>
                                  <w:divsChild>
                                    <w:div w:id="924923987">
                                      <w:marLeft w:val="0"/>
                                      <w:marRight w:val="0"/>
                                      <w:marTop w:val="0"/>
                                      <w:marBottom w:val="0"/>
                                      <w:divBdr>
                                        <w:top w:val="none" w:sz="0" w:space="0" w:color="auto"/>
                                        <w:left w:val="none" w:sz="0" w:space="0" w:color="auto"/>
                                        <w:bottom w:val="none" w:sz="0" w:space="0" w:color="auto"/>
                                        <w:right w:val="none" w:sz="0" w:space="0" w:color="auto"/>
                                      </w:divBdr>
                                      <w:divsChild>
                                        <w:div w:id="1398700968">
                                          <w:marLeft w:val="0"/>
                                          <w:marRight w:val="0"/>
                                          <w:marTop w:val="0"/>
                                          <w:marBottom w:val="0"/>
                                          <w:divBdr>
                                            <w:top w:val="none" w:sz="0" w:space="0" w:color="auto"/>
                                            <w:left w:val="none" w:sz="0" w:space="0" w:color="auto"/>
                                            <w:bottom w:val="none" w:sz="0" w:space="0" w:color="auto"/>
                                            <w:right w:val="none" w:sz="0" w:space="0" w:color="auto"/>
                                          </w:divBdr>
                                          <w:divsChild>
                                            <w:div w:id="820581818">
                                              <w:marLeft w:val="0"/>
                                              <w:marRight w:val="0"/>
                                              <w:marTop w:val="0"/>
                                              <w:marBottom w:val="0"/>
                                              <w:divBdr>
                                                <w:top w:val="none" w:sz="0" w:space="0" w:color="auto"/>
                                                <w:left w:val="none" w:sz="0" w:space="0" w:color="auto"/>
                                                <w:bottom w:val="none" w:sz="0" w:space="0" w:color="auto"/>
                                                <w:right w:val="none" w:sz="0" w:space="0" w:color="auto"/>
                                              </w:divBdr>
                                            </w:div>
                                            <w:div w:id="292100286">
                                              <w:marLeft w:val="0"/>
                                              <w:marRight w:val="0"/>
                                              <w:marTop w:val="0"/>
                                              <w:marBottom w:val="0"/>
                                              <w:divBdr>
                                                <w:top w:val="none" w:sz="0" w:space="0" w:color="auto"/>
                                                <w:left w:val="none" w:sz="0" w:space="0" w:color="auto"/>
                                                <w:bottom w:val="none" w:sz="0" w:space="0" w:color="auto"/>
                                                <w:right w:val="none" w:sz="0" w:space="0" w:color="auto"/>
                                              </w:divBdr>
                                            </w:div>
                                          </w:divsChild>
                                        </w:div>
                                        <w:div w:id="1439987191">
                                          <w:marLeft w:val="0"/>
                                          <w:marRight w:val="0"/>
                                          <w:marTop w:val="0"/>
                                          <w:marBottom w:val="0"/>
                                          <w:divBdr>
                                            <w:top w:val="none" w:sz="0" w:space="0" w:color="auto"/>
                                            <w:left w:val="none" w:sz="0" w:space="0" w:color="auto"/>
                                            <w:bottom w:val="none" w:sz="0" w:space="0" w:color="auto"/>
                                            <w:right w:val="none" w:sz="0" w:space="0" w:color="auto"/>
                                          </w:divBdr>
                                          <w:divsChild>
                                            <w:div w:id="23030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82982">
                                  <w:marLeft w:val="0"/>
                                  <w:marRight w:val="0"/>
                                  <w:marTop w:val="0"/>
                                  <w:marBottom w:val="0"/>
                                  <w:divBdr>
                                    <w:top w:val="none" w:sz="0" w:space="0" w:color="auto"/>
                                    <w:left w:val="none" w:sz="0" w:space="0" w:color="auto"/>
                                    <w:bottom w:val="single" w:sz="2" w:space="0" w:color="EAEAEA"/>
                                    <w:right w:val="none" w:sz="0" w:space="0" w:color="auto"/>
                                  </w:divBdr>
                                  <w:divsChild>
                                    <w:div w:id="1405302837">
                                      <w:marLeft w:val="0"/>
                                      <w:marRight w:val="0"/>
                                      <w:marTop w:val="0"/>
                                      <w:marBottom w:val="0"/>
                                      <w:divBdr>
                                        <w:top w:val="none" w:sz="0" w:space="0" w:color="auto"/>
                                        <w:left w:val="none" w:sz="0" w:space="0" w:color="auto"/>
                                        <w:bottom w:val="none" w:sz="0" w:space="0" w:color="auto"/>
                                        <w:right w:val="none" w:sz="0" w:space="0" w:color="auto"/>
                                      </w:divBdr>
                                      <w:divsChild>
                                        <w:div w:id="1803499547">
                                          <w:marLeft w:val="0"/>
                                          <w:marRight w:val="0"/>
                                          <w:marTop w:val="0"/>
                                          <w:marBottom w:val="0"/>
                                          <w:divBdr>
                                            <w:top w:val="none" w:sz="0" w:space="0" w:color="auto"/>
                                            <w:left w:val="none" w:sz="0" w:space="0" w:color="auto"/>
                                            <w:bottom w:val="none" w:sz="0" w:space="0" w:color="auto"/>
                                            <w:right w:val="none" w:sz="0" w:space="0" w:color="auto"/>
                                          </w:divBdr>
                                          <w:divsChild>
                                            <w:div w:id="626593978">
                                              <w:marLeft w:val="0"/>
                                              <w:marRight w:val="0"/>
                                              <w:marTop w:val="0"/>
                                              <w:marBottom w:val="0"/>
                                              <w:divBdr>
                                                <w:top w:val="none" w:sz="0" w:space="0" w:color="auto"/>
                                                <w:left w:val="none" w:sz="0" w:space="0" w:color="auto"/>
                                                <w:bottom w:val="none" w:sz="0" w:space="0" w:color="auto"/>
                                                <w:right w:val="none" w:sz="0" w:space="0" w:color="auto"/>
                                              </w:divBdr>
                                            </w:div>
                                            <w:div w:id="1243446770">
                                              <w:marLeft w:val="0"/>
                                              <w:marRight w:val="0"/>
                                              <w:marTop w:val="0"/>
                                              <w:marBottom w:val="0"/>
                                              <w:divBdr>
                                                <w:top w:val="none" w:sz="0" w:space="0" w:color="auto"/>
                                                <w:left w:val="none" w:sz="0" w:space="0" w:color="auto"/>
                                                <w:bottom w:val="none" w:sz="0" w:space="0" w:color="auto"/>
                                                <w:right w:val="none" w:sz="0" w:space="0" w:color="auto"/>
                                              </w:divBdr>
                                            </w:div>
                                          </w:divsChild>
                                        </w:div>
                                        <w:div w:id="961422938">
                                          <w:marLeft w:val="0"/>
                                          <w:marRight w:val="0"/>
                                          <w:marTop w:val="0"/>
                                          <w:marBottom w:val="0"/>
                                          <w:divBdr>
                                            <w:top w:val="none" w:sz="0" w:space="0" w:color="auto"/>
                                            <w:left w:val="none" w:sz="0" w:space="0" w:color="auto"/>
                                            <w:bottom w:val="none" w:sz="0" w:space="0" w:color="auto"/>
                                            <w:right w:val="none" w:sz="0" w:space="0" w:color="auto"/>
                                          </w:divBdr>
                                          <w:divsChild>
                                            <w:div w:id="20082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234853">
                                  <w:marLeft w:val="0"/>
                                  <w:marRight w:val="0"/>
                                  <w:marTop w:val="0"/>
                                  <w:marBottom w:val="0"/>
                                  <w:divBdr>
                                    <w:top w:val="none" w:sz="0" w:space="0" w:color="auto"/>
                                    <w:left w:val="none" w:sz="0" w:space="0" w:color="auto"/>
                                    <w:bottom w:val="single" w:sz="2" w:space="0" w:color="EAEAEA"/>
                                    <w:right w:val="none" w:sz="0" w:space="0" w:color="auto"/>
                                  </w:divBdr>
                                  <w:divsChild>
                                    <w:div w:id="670571124">
                                      <w:marLeft w:val="0"/>
                                      <w:marRight w:val="0"/>
                                      <w:marTop w:val="0"/>
                                      <w:marBottom w:val="0"/>
                                      <w:divBdr>
                                        <w:top w:val="none" w:sz="0" w:space="0" w:color="auto"/>
                                        <w:left w:val="none" w:sz="0" w:space="0" w:color="auto"/>
                                        <w:bottom w:val="none" w:sz="0" w:space="0" w:color="auto"/>
                                        <w:right w:val="none" w:sz="0" w:space="0" w:color="auto"/>
                                      </w:divBdr>
                                      <w:divsChild>
                                        <w:div w:id="1457411681">
                                          <w:marLeft w:val="0"/>
                                          <w:marRight w:val="0"/>
                                          <w:marTop w:val="0"/>
                                          <w:marBottom w:val="0"/>
                                          <w:divBdr>
                                            <w:top w:val="none" w:sz="0" w:space="0" w:color="auto"/>
                                            <w:left w:val="none" w:sz="0" w:space="0" w:color="auto"/>
                                            <w:bottom w:val="none" w:sz="0" w:space="0" w:color="auto"/>
                                            <w:right w:val="none" w:sz="0" w:space="0" w:color="auto"/>
                                          </w:divBdr>
                                          <w:divsChild>
                                            <w:div w:id="57244397">
                                              <w:marLeft w:val="0"/>
                                              <w:marRight w:val="0"/>
                                              <w:marTop w:val="0"/>
                                              <w:marBottom w:val="0"/>
                                              <w:divBdr>
                                                <w:top w:val="none" w:sz="0" w:space="0" w:color="auto"/>
                                                <w:left w:val="none" w:sz="0" w:space="0" w:color="auto"/>
                                                <w:bottom w:val="none" w:sz="0" w:space="0" w:color="auto"/>
                                                <w:right w:val="none" w:sz="0" w:space="0" w:color="auto"/>
                                              </w:divBdr>
                                            </w:div>
                                            <w:div w:id="2105298775">
                                              <w:marLeft w:val="0"/>
                                              <w:marRight w:val="0"/>
                                              <w:marTop w:val="0"/>
                                              <w:marBottom w:val="0"/>
                                              <w:divBdr>
                                                <w:top w:val="none" w:sz="0" w:space="0" w:color="auto"/>
                                                <w:left w:val="none" w:sz="0" w:space="0" w:color="auto"/>
                                                <w:bottom w:val="none" w:sz="0" w:space="0" w:color="auto"/>
                                                <w:right w:val="none" w:sz="0" w:space="0" w:color="auto"/>
                                              </w:divBdr>
                                            </w:div>
                                          </w:divsChild>
                                        </w:div>
                                        <w:div w:id="1569994243">
                                          <w:marLeft w:val="0"/>
                                          <w:marRight w:val="0"/>
                                          <w:marTop w:val="0"/>
                                          <w:marBottom w:val="0"/>
                                          <w:divBdr>
                                            <w:top w:val="none" w:sz="0" w:space="0" w:color="auto"/>
                                            <w:left w:val="none" w:sz="0" w:space="0" w:color="auto"/>
                                            <w:bottom w:val="none" w:sz="0" w:space="0" w:color="auto"/>
                                            <w:right w:val="none" w:sz="0" w:space="0" w:color="auto"/>
                                          </w:divBdr>
                                          <w:divsChild>
                                            <w:div w:id="62266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812765">
                                  <w:marLeft w:val="0"/>
                                  <w:marRight w:val="0"/>
                                  <w:marTop w:val="0"/>
                                  <w:marBottom w:val="0"/>
                                  <w:divBdr>
                                    <w:top w:val="none" w:sz="0" w:space="0" w:color="auto"/>
                                    <w:left w:val="none" w:sz="0" w:space="0" w:color="auto"/>
                                    <w:bottom w:val="single" w:sz="2" w:space="0" w:color="EAEAEA"/>
                                    <w:right w:val="none" w:sz="0" w:space="0" w:color="auto"/>
                                  </w:divBdr>
                                  <w:divsChild>
                                    <w:div w:id="5404411">
                                      <w:marLeft w:val="0"/>
                                      <w:marRight w:val="0"/>
                                      <w:marTop w:val="0"/>
                                      <w:marBottom w:val="0"/>
                                      <w:divBdr>
                                        <w:top w:val="none" w:sz="0" w:space="0" w:color="auto"/>
                                        <w:left w:val="none" w:sz="0" w:space="0" w:color="auto"/>
                                        <w:bottom w:val="none" w:sz="0" w:space="0" w:color="auto"/>
                                        <w:right w:val="none" w:sz="0" w:space="0" w:color="auto"/>
                                      </w:divBdr>
                                      <w:divsChild>
                                        <w:div w:id="555891373">
                                          <w:marLeft w:val="0"/>
                                          <w:marRight w:val="0"/>
                                          <w:marTop w:val="0"/>
                                          <w:marBottom w:val="0"/>
                                          <w:divBdr>
                                            <w:top w:val="none" w:sz="0" w:space="0" w:color="auto"/>
                                            <w:left w:val="none" w:sz="0" w:space="0" w:color="auto"/>
                                            <w:bottom w:val="none" w:sz="0" w:space="0" w:color="auto"/>
                                            <w:right w:val="none" w:sz="0" w:space="0" w:color="auto"/>
                                          </w:divBdr>
                                          <w:divsChild>
                                            <w:div w:id="2144224963">
                                              <w:marLeft w:val="0"/>
                                              <w:marRight w:val="0"/>
                                              <w:marTop w:val="0"/>
                                              <w:marBottom w:val="0"/>
                                              <w:divBdr>
                                                <w:top w:val="none" w:sz="0" w:space="0" w:color="auto"/>
                                                <w:left w:val="none" w:sz="0" w:space="0" w:color="auto"/>
                                                <w:bottom w:val="none" w:sz="0" w:space="0" w:color="auto"/>
                                                <w:right w:val="none" w:sz="0" w:space="0" w:color="auto"/>
                                              </w:divBdr>
                                            </w:div>
                                            <w:div w:id="944536839">
                                              <w:marLeft w:val="0"/>
                                              <w:marRight w:val="0"/>
                                              <w:marTop w:val="0"/>
                                              <w:marBottom w:val="0"/>
                                              <w:divBdr>
                                                <w:top w:val="none" w:sz="0" w:space="0" w:color="auto"/>
                                                <w:left w:val="none" w:sz="0" w:space="0" w:color="auto"/>
                                                <w:bottom w:val="none" w:sz="0" w:space="0" w:color="auto"/>
                                                <w:right w:val="none" w:sz="0" w:space="0" w:color="auto"/>
                                              </w:divBdr>
                                            </w:div>
                                          </w:divsChild>
                                        </w:div>
                                        <w:div w:id="227494317">
                                          <w:marLeft w:val="0"/>
                                          <w:marRight w:val="0"/>
                                          <w:marTop w:val="0"/>
                                          <w:marBottom w:val="0"/>
                                          <w:divBdr>
                                            <w:top w:val="none" w:sz="0" w:space="0" w:color="auto"/>
                                            <w:left w:val="none" w:sz="0" w:space="0" w:color="auto"/>
                                            <w:bottom w:val="none" w:sz="0" w:space="0" w:color="auto"/>
                                            <w:right w:val="none" w:sz="0" w:space="0" w:color="auto"/>
                                          </w:divBdr>
                                          <w:divsChild>
                                            <w:div w:id="181764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655396">
                                  <w:marLeft w:val="0"/>
                                  <w:marRight w:val="0"/>
                                  <w:marTop w:val="0"/>
                                  <w:marBottom w:val="0"/>
                                  <w:divBdr>
                                    <w:top w:val="none" w:sz="0" w:space="0" w:color="auto"/>
                                    <w:left w:val="none" w:sz="0" w:space="0" w:color="auto"/>
                                    <w:bottom w:val="single" w:sz="2" w:space="0" w:color="EAEAEA"/>
                                    <w:right w:val="none" w:sz="0" w:space="0" w:color="auto"/>
                                  </w:divBdr>
                                  <w:divsChild>
                                    <w:div w:id="139077836">
                                      <w:marLeft w:val="0"/>
                                      <w:marRight w:val="0"/>
                                      <w:marTop w:val="0"/>
                                      <w:marBottom w:val="0"/>
                                      <w:divBdr>
                                        <w:top w:val="none" w:sz="0" w:space="0" w:color="auto"/>
                                        <w:left w:val="none" w:sz="0" w:space="0" w:color="auto"/>
                                        <w:bottom w:val="none" w:sz="0" w:space="0" w:color="auto"/>
                                        <w:right w:val="none" w:sz="0" w:space="0" w:color="auto"/>
                                      </w:divBdr>
                                      <w:divsChild>
                                        <w:div w:id="944389895">
                                          <w:marLeft w:val="0"/>
                                          <w:marRight w:val="0"/>
                                          <w:marTop w:val="0"/>
                                          <w:marBottom w:val="0"/>
                                          <w:divBdr>
                                            <w:top w:val="none" w:sz="0" w:space="0" w:color="auto"/>
                                            <w:left w:val="none" w:sz="0" w:space="0" w:color="auto"/>
                                            <w:bottom w:val="none" w:sz="0" w:space="0" w:color="auto"/>
                                            <w:right w:val="none" w:sz="0" w:space="0" w:color="auto"/>
                                          </w:divBdr>
                                          <w:divsChild>
                                            <w:div w:id="744961602">
                                              <w:marLeft w:val="0"/>
                                              <w:marRight w:val="0"/>
                                              <w:marTop w:val="0"/>
                                              <w:marBottom w:val="0"/>
                                              <w:divBdr>
                                                <w:top w:val="none" w:sz="0" w:space="0" w:color="auto"/>
                                                <w:left w:val="none" w:sz="0" w:space="0" w:color="auto"/>
                                                <w:bottom w:val="none" w:sz="0" w:space="0" w:color="auto"/>
                                                <w:right w:val="none" w:sz="0" w:space="0" w:color="auto"/>
                                              </w:divBdr>
                                            </w:div>
                                            <w:div w:id="393897499">
                                              <w:marLeft w:val="0"/>
                                              <w:marRight w:val="0"/>
                                              <w:marTop w:val="0"/>
                                              <w:marBottom w:val="0"/>
                                              <w:divBdr>
                                                <w:top w:val="none" w:sz="0" w:space="0" w:color="auto"/>
                                                <w:left w:val="none" w:sz="0" w:space="0" w:color="auto"/>
                                                <w:bottom w:val="none" w:sz="0" w:space="0" w:color="auto"/>
                                                <w:right w:val="none" w:sz="0" w:space="0" w:color="auto"/>
                                              </w:divBdr>
                                            </w:div>
                                          </w:divsChild>
                                        </w:div>
                                        <w:div w:id="1198853555">
                                          <w:marLeft w:val="0"/>
                                          <w:marRight w:val="0"/>
                                          <w:marTop w:val="0"/>
                                          <w:marBottom w:val="0"/>
                                          <w:divBdr>
                                            <w:top w:val="none" w:sz="0" w:space="0" w:color="auto"/>
                                            <w:left w:val="none" w:sz="0" w:space="0" w:color="auto"/>
                                            <w:bottom w:val="none" w:sz="0" w:space="0" w:color="auto"/>
                                            <w:right w:val="none" w:sz="0" w:space="0" w:color="auto"/>
                                          </w:divBdr>
                                          <w:divsChild>
                                            <w:div w:id="28936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12652">
                                  <w:marLeft w:val="0"/>
                                  <w:marRight w:val="0"/>
                                  <w:marTop w:val="0"/>
                                  <w:marBottom w:val="0"/>
                                  <w:divBdr>
                                    <w:top w:val="none" w:sz="0" w:space="0" w:color="auto"/>
                                    <w:left w:val="none" w:sz="0" w:space="0" w:color="auto"/>
                                    <w:bottom w:val="single" w:sz="2" w:space="0" w:color="EAEAEA"/>
                                    <w:right w:val="none" w:sz="0" w:space="0" w:color="auto"/>
                                  </w:divBdr>
                                  <w:divsChild>
                                    <w:div w:id="34282197">
                                      <w:marLeft w:val="0"/>
                                      <w:marRight w:val="0"/>
                                      <w:marTop w:val="0"/>
                                      <w:marBottom w:val="0"/>
                                      <w:divBdr>
                                        <w:top w:val="none" w:sz="0" w:space="0" w:color="auto"/>
                                        <w:left w:val="none" w:sz="0" w:space="0" w:color="auto"/>
                                        <w:bottom w:val="none" w:sz="0" w:space="0" w:color="auto"/>
                                        <w:right w:val="none" w:sz="0" w:space="0" w:color="auto"/>
                                      </w:divBdr>
                                      <w:divsChild>
                                        <w:div w:id="1800688329">
                                          <w:marLeft w:val="0"/>
                                          <w:marRight w:val="0"/>
                                          <w:marTop w:val="0"/>
                                          <w:marBottom w:val="0"/>
                                          <w:divBdr>
                                            <w:top w:val="none" w:sz="0" w:space="0" w:color="auto"/>
                                            <w:left w:val="none" w:sz="0" w:space="0" w:color="auto"/>
                                            <w:bottom w:val="none" w:sz="0" w:space="0" w:color="auto"/>
                                            <w:right w:val="none" w:sz="0" w:space="0" w:color="auto"/>
                                          </w:divBdr>
                                          <w:divsChild>
                                            <w:div w:id="1520316735">
                                              <w:marLeft w:val="0"/>
                                              <w:marRight w:val="0"/>
                                              <w:marTop w:val="0"/>
                                              <w:marBottom w:val="0"/>
                                              <w:divBdr>
                                                <w:top w:val="none" w:sz="0" w:space="0" w:color="auto"/>
                                                <w:left w:val="none" w:sz="0" w:space="0" w:color="auto"/>
                                                <w:bottom w:val="none" w:sz="0" w:space="0" w:color="auto"/>
                                                <w:right w:val="none" w:sz="0" w:space="0" w:color="auto"/>
                                              </w:divBdr>
                                            </w:div>
                                            <w:div w:id="1286542136">
                                              <w:marLeft w:val="0"/>
                                              <w:marRight w:val="0"/>
                                              <w:marTop w:val="0"/>
                                              <w:marBottom w:val="0"/>
                                              <w:divBdr>
                                                <w:top w:val="none" w:sz="0" w:space="0" w:color="auto"/>
                                                <w:left w:val="none" w:sz="0" w:space="0" w:color="auto"/>
                                                <w:bottom w:val="none" w:sz="0" w:space="0" w:color="auto"/>
                                                <w:right w:val="none" w:sz="0" w:space="0" w:color="auto"/>
                                              </w:divBdr>
                                            </w:div>
                                          </w:divsChild>
                                        </w:div>
                                        <w:div w:id="1940521220">
                                          <w:marLeft w:val="0"/>
                                          <w:marRight w:val="0"/>
                                          <w:marTop w:val="0"/>
                                          <w:marBottom w:val="0"/>
                                          <w:divBdr>
                                            <w:top w:val="none" w:sz="0" w:space="0" w:color="auto"/>
                                            <w:left w:val="none" w:sz="0" w:space="0" w:color="auto"/>
                                            <w:bottom w:val="none" w:sz="0" w:space="0" w:color="auto"/>
                                            <w:right w:val="none" w:sz="0" w:space="0" w:color="auto"/>
                                          </w:divBdr>
                                          <w:divsChild>
                                            <w:div w:id="46663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833866">
                                  <w:marLeft w:val="0"/>
                                  <w:marRight w:val="0"/>
                                  <w:marTop w:val="0"/>
                                  <w:marBottom w:val="0"/>
                                  <w:divBdr>
                                    <w:top w:val="none" w:sz="0" w:space="0" w:color="auto"/>
                                    <w:left w:val="none" w:sz="0" w:space="0" w:color="auto"/>
                                    <w:bottom w:val="single" w:sz="2" w:space="0" w:color="EAEAEA"/>
                                    <w:right w:val="none" w:sz="0" w:space="0" w:color="auto"/>
                                  </w:divBdr>
                                  <w:divsChild>
                                    <w:div w:id="467403768">
                                      <w:marLeft w:val="0"/>
                                      <w:marRight w:val="0"/>
                                      <w:marTop w:val="0"/>
                                      <w:marBottom w:val="0"/>
                                      <w:divBdr>
                                        <w:top w:val="none" w:sz="0" w:space="0" w:color="auto"/>
                                        <w:left w:val="none" w:sz="0" w:space="0" w:color="auto"/>
                                        <w:bottom w:val="none" w:sz="0" w:space="0" w:color="auto"/>
                                        <w:right w:val="none" w:sz="0" w:space="0" w:color="auto"/>
                                      </w:divBdr>
                                      <w:divsChild>
                                        <w:div w:id="1108428361">
                                          <w:marLeft w:val="0"/>
                                          <w:marRight w:val="0"/>
                                          <w:marTop w:val="0"/>
                                          <w:marBottom w:val="0"/>
                                          <w:divBdr>
                                            <w:top w:val="none" w:sz="0" w:space="0" w:color="auto"/>
                                            <w:left w:val="none" w:sz="0" w:space="0" w:color="auto"/>
                                            <w:bottom w:val="none" w:sz="0" w:space="0" w:color="auto"/>
                                            <w:right w:val="none" w:sz="0" w:space="0" w:color="auto"/>
                                          </w:divBdr>
                                          <w:divsChild>
                                            <w:div w:id="400637193">
                                              <w:marLeft w:val="0"/>
                                              <w:marRight w:val="0"/>
                                              <w:marTop w:val="0"/>
                                              <w:marBottom w:val="0"/>
                                              <w:divBdr>
                                                <w:top w:val="none" w:sz="0" w:space="0" w:color="auto"/>
                                                <w:left w:val="none" w:sz="0" w:space="0" w:color="auto"/>
                                                <w:bottom w:val="none" w:sz="0" w:space="0" w:color="auto"/>
                                                <w:right w:val="none" w:sz="0" w:space="0" w:color="auto"/>
                                              </w:divBdr>
                                            </w:div>
                                            <w:div w:id="160048122">
                                              <w:marLeft w:val="0"/>
                                              <w:marRight w:val="0"/>
                                              <w:marTop w:val="0"/>
                                              <w:marBottom w:val="0"/>
                                              <w:divBdr>
                                                <w:top w:val="none" w:sz="0" w:space="0" w:color="auto"/>
                                                <w:left w:val="none" w:sz="0" w:space="0" w:color="auto"/>
                                                <w:bottom w:val="none" w:sz="0" w:space="0" w:color="auto"/>
                                                <w:right w:val="none" w:sz="0" w:space="0" w:color="auto"/>
                                              </w:divBdr>
                                            </w:div>
                                          </w:divsChild>
                                        </w:div>
                                        <w:div w:id="462650714">
                                          <w:marLeft w:val="0"/>
                                          <w:marRight w:val="0"/>
                                          <w:marTop w:val="0"/>
                                          <w:marBottom w:val="0"/>
                                          <w:divBdr>
                                            <w:top w:val="none" w:sz="0" w:space="0" w:color="auto"/>
                                            <w:left w:val="none" w:sz="0" w:space="0" w:color="auto"/>
                                            <w:bottom w:val="none" w:sz="0" w:space="0" w:color="auto"/>
                                            <w:right w:val="none" w:sz="0" w:space="0" w:color="auto"/>
                                          </w:divBdr>
                                          <w:divsChild>
                                            <w:div w:id="209539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209232">
                                  <w:marLeft w:val="0"/>
                                  <w:marRight w:val="0"/>
                                  <w:marTop w:val="0"/>
                                  <w:marBottom w:val="0"/>
                                  <w:divBdr>
                                    <w:top w:val="none" w:sz="0" w:space="0" w:color="auto"/>
                                    <w:left w:val="none" w:sz="0" w:space="0" w:color="auto"/>
                                    <w:bottom w:val="single" w:sz="2" w:space="0" w:color="EAEAEA"/>
                                    <w:right w:val="none" w:sz="0" w:space="0" w:color="auto"/>
                                  </w:divBdr>
                                  <w:divsChild>
                                    <w:div w:id="1169906022">
                                      <w:marLeft w:val="0"/>
                                      <w:marRight w:val="0"/>
                                      <w:marTop w:val="0"/>
                                      <w:marBottom w:val="0"/>
                                      <w:divBdr>
                                        <w:top w:val="none" w:sz="0" w:space="0" w:color="auto"/>
                                        <w:left w:val="none" w:sz="0" w:space="0" w:color="auto"/>
                                        <w:bottom w:val="none" w:sz="0" w:space="0" w:color="auto"/>
                                        <w:right w:val="none" w:sz="0" w:space="0" w:color="auto"/>
                                      </w:divBdr>
                                      <w:divsChild>
                                        <w:div w:id="497497079">
                                          <w:marLeft w:val="0"/>
                                          <w:marRight w:val="0"/>
                                          <w:marTop w:val="0"/>
                                          <w:marBottom w:val="0"/>
                                          <w:divBdr>
                                            <w:top w:val="none" w:sz="0" w:space="0" w:color="auto"/>
                                            <w:left w:val="none" w:sz="0" w:space="0" w:color="auto"/>
                                            <w:bottom w:val="none" w:sz="0" w:space="0" w:color="auto"/>
                                            <w:right w:val="none" w:sz="0" w:space="0" w:color="auto"/>
                                          </w:divBdr>
                                          <w:divsChild>
                                            <w:div w:id="1505515083">
                                              <w:marLeft w:val="0"/>
                                              <w:marRight w:val="0"/>
                                              <w:marTop w:val="0"/>
                                              <w:marBottom w:val="0"/>
                                              <w:divBdr>
                                                <w:top w:val="none" w:sz="0" w:space="0" w:color="auto"/>
                                                <w:left w:val="none" w:sz="0" w:space="0" w:color="auto"/>
                                                <w:bottom w:val="none" w:sz="0" w:space="0" w:color="auto"/>
                                                <w:right w:val="none" w:sz="0" w:space="0" w:color="auto"/>
                                              </w:divBdr>
                                            </w:div>
                                            <w:div w:id="612397825">
                                              <w:marLeft w:val="0"/>
                                              <w:marRight w:val="0"/>
                                              <w:marTop w:val="0"/>
                                              <w:marBottom w:val="0"/>
                                              <w:divBdr>
                                                <w:top w:val="none" w:sz="0" w:space="0" w:color="auto"/>
                                                <w:left w:val="none" w:sz="0" w:space="0" w:color="auto"/>
                                                <w:bottom w:val="none" w:sz="0" w:space="0" w:color="auto"/>
                                                <w:right w:val="none" w:sz="0" w:space="0" w:color="auto"/>
                                              </w:divBdr>
                                            </w:div>
                                          </w:divsChild>
                                        </w:div>
                                        <w:div w:id="1379013024">
                                          <w:marLeft w:val="0"/>
                                          <w:marRight w:val="0"/>
                                          <w:marTop w:val="0"/>
                                          <w:marBottom w:val="0"/>
                                          <w:divBdr>
                                            <w:top w:val="none" w:sz="0" w:space="0" w:color="auto"/>
                                            <w:left w:val="none" w:sz="0" w:space="0" w:color="auto"/>
                                            <w:bottom w:val="none" w:sz="0" w:space="0" w:color="auto"/>
                                            <w:right w:val="none" w:sz="0" w:space="0" w:color="auto"/>
                                          </w:divBdr>
                                          <w:divsChild>
                                            <w:div w:id="101438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453575">
                                  <w:marLeft w:val="0"/>
                                  <w:marRight w:val="0"/>
                                  <w:marTop w:val="0"/>
                                  <w:marBottom w:val="0"/>
                                  <w:divBdr>
                                    <w:top w:val="none" w:sz="0" w:space="0" w:color="auto"/>
                                    <w:left w:val="none" w:sz="0" w:space="0" w:color="auto"/>
                                    <w:bottom w:val="single" w:sz="2" w:space="0" w:color="EAEAEA"/>
                                    <w:right w:val="none" w:sz="0" w:space="0" w:color="auto"/>
                                  </w:divBdr>
                                  <w:divsChild>
                                    <w:div w:id="1494680827">
                                      <w:marLeft w:val="0"/>
                                      <w:marRight w:val="0"/>
                                      <w:marTop w:val="0"/>
                                      <w:marBottom w:val="0"/>
                                      <w:divBdr>
                                        <w:top w:val="none" w:sz="0" w:space="0" w:color="auto"/>
                                        <w:left w:val="none" w:sz="0" w:space="0" w:color="auto"/>
                                        <w:bottom w:val="none" w:sz="0" w:space="0" w:color="auto"/>
                                        <w:right w:val="none" w:sz="0" w:space="0" w:color="auto"/>
                                      </w:divBdr>
                                      <w:divsChild>
                                        <w:div w:id="409890037">
                                          <w:marLeft w:val="0"/>
                                          <w:marRight w:val="0"/>
                                          <w:marTop w:val="0"/>
                                          <w:marBottom w:val="0"/>
                                          <w:divBdr>
                                            <w:top w:val="none" w:sz="0" w:space="0" w:color="auto"/>
                                            <w:left w:val="none" w:sz="0" w:space="0" w:color="auto"/>
                                            <w:bottom w:val="none" w:sz="0" w:space="0" w:color="auto"/>
                                            <w:right w:val="none" w:sz="0" w:space="0" w:color="auto"/>
                                          </w:divBdr>
                                          <w:divsChild>
                                            <w:div w:id="1128862812">
                                              <w:marLeft w:val="0"/>
                                              <w:marRight w:val="0"/>
                                              <w:marTop w:val="0"/>
                                              <w:marBottom w:val="0"/>
                                              <w:divBdr>
                                                <w:top w:val="none" w:sz="0" w:space="0" w:color="auto"/>
                                                <w:left w:val="none" w:sz="0" w:space="0" w:color="auto"/>
                                                <w:bottom w:val="none" w:sz="0" w:space="0" w:color="auto"/>
                                                <w:right w:val="none" w:sz="0" w:space="0" w:color="auto"/>
                                              </w:divBdr>
                                            </w:div>
                                            <w:div w:id="179321690">
                                              <w:marLeft w:val="0"/>
                                              <w:marRight w:val="0"/>
                                              <w:marTop w:val="0"/>
                                              <w:marBottom w:val="0"/>
                                              <w:divBdr>
                                                <w:top w:val="none" w:sz="0" w:space="0" w:color="auto"/>
                                                <w:left w:val="none" w:sz="0" w:space="0" w:color="auto"/>
                                                <w:bottom w:val="none" w:sz="0" w:space="0" w:color="auto"/>
                                                <w:right w:val="none" w:sz="0" w:space="0" w:color="auto"/>
                                              </w:divBdr>
                                            </w:div>
                                          </w:divsChild>
                                        </w:div>
                                        <w:div w:id="1880166033">
                                          <w:marLeft w:val="0"/>
                                          <w:marRight w:val="0"/>
                                          <w:marTop w:val="0"/>
                                          <w:marBottom w:val="0"/>
                                          <w:divBdr>
                                            <w:top w:val="none" w:sz="0" w:space="0" w:color="auto"/>
                                            <w:left w:val="none" w:sz="0" w:space="0" w:color="auto"/>
                                            <w:bottom w:val="none" w:sz="0" w:space="0" w:color="auto"/>
                                            <w:right w:val="none" w:sz="0" w:space="0" w:color="auto"/>
                                          </w:divBdr>
                                          <w:divsChild>
                                            <w:div w:id="56002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072753">
                                  <w:marLeft w:val="0"/>
                                  <w:marRight w:val="0"/>
                                  <w:marTop w:val="0"/>
                                  <w:marBottom w:val="0"/>
                                  <w:divBdr>
                                    <w:top w:val="none" w:sz="0" w:space="0" w:color="auto"/>
                                    <w:left w:val="none" w:sz="0" w:space="0" w:color="auto"/>
                                    <w:bottom w:val="single" w:sz="2" w:space="0" w:color="EAEAEA"/>
                                    <w:right w:val="none" w:sz="0" w:space="0" w:color="auto"/>
                                  </w:divBdr>
                                  <w:divsChild>
                                    <w:div w:id="1119489460">
                                      <w:marLeft w:val="0"/>
                                      <w:marRight w:val="0"/>
                                      <w:marTop w:val="0"/>
                                      <w:marBottom w:val="0"/>
                                      <w:divBdr>
                                        <w:top w:val="none" w:sz="0" w:space="0" w:color="auto"/>
                                        <w:left w:val="none" w:sz="0" w:space="0" w:color="auto"/>
                                        <w:bottom w:val="none" w:sz="0" w:space="0" w:color="auto"/>
                                        <w:right w:val="none" w:sz="0" w:space="0" w:color="auto"/>
                                      </w:divBdr>
                                      <w:divsChild>
                                        <w:div w:id="1196962686">
                                          <w:marLeft w:val="0"/>
                                          <w:marRight w:val="0"/>
                                          <w:marTop w:val="0"/>
                                          <w:marBottom w:val="0"/>
                                          <w:divBdr>
                                            <w:top w:val="none" w:sz="0" w:space="0" w:color="auto"/>
                                            <w:left w:val="none" w:sz="0" w:space="0" w:color="auto"/>
                                            <w:bottom w:val="none" w:sz="0" w:space="0" w:color="auto"/>
                                            <w:right w:val="none" w:sz="0" w:space="0" w:color="auto"/>
                                          </w:divBdr>
                                          <w:divsChild>
                                            <w:div w:id="456261889">
                                              <w:marLeft w:val="0"/>
                                              <w:marRight w:val="0"/>
                                              <w:marTop w:val="0"/>
                                              <w:marBottom w:val="0"/>
                                              <w:divBdr>
                                                <w:top w:val="none" w:sz="0" w:space="0" w:color="auto"/>
                                                <w:left w:val="none" w:sz="0" w:space="0" w:color="auto"/>
                                                <w:bottom w:val="none" w:sz="0" w:space="0" w:color="auto"/>
                                                <w:right w:val="none" w:sz="0" w:space="0" w:color="auto"/>
                                              </w:divBdr>
                                            </w:div>
                                            <w:div w:id="453712029">
                                              <w:marLeft w:val="0"/>
                                              <w:marRight w:val="0"/>
                                              <w:marTop w:val="0"/>
                                              <w:marBottom w:val="0"/>
                                              <w:divBdr>
                                                <w:top w:val="none" w:sz="0" w:space="0" w:color="auto"/>
                                                <w:left w:val="none" w:sz="0" w:space="0" w:color="auto"/>
                                                <w:bottom w:val="none" w:sz="0" w:space="0" w:color="auto"/>
                                                <w:right w:val="none" w:sz="0" w:space="0" w:color="auto"/>
                                              </w:divBdr>
                                            </w:div>
                                          </w:divsChild>
                                        </w:div>
                                        <w:div w:id="224220231">
                                          <w:marLeft w:val="0"/>
                                          <w:marRight w:val="0"/>
                                          <w:marTop w:val="0"/>
                                          <w:marBottom w:val="0"/>
                                          <w:divBdr>
                                            <w:top w:val="none" w:sz="0" w:space="0" w:color="auto"/>
                                            <w:left w:val="none" w:sz="0" w:space="0" w:color="auto"/>
                                            <w:bottom w:val="none" w:sz="0" w:space="0" w:color="auto"/>
                                            <w:right w:val="none" w:sz="0" w:space="0" w:color="auto"/>
                                          </w:divBdr>
                                          <w:divsChild>
                                            <w:div w:id="106941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095052">
                                  <w:marLeft w:val="0"/>
                                  <w:marRight w:val="0"/>
                                  <w:marTop w:val="0"/>
                                  <w:marBottom w:val="0"/>
                                  <w:divBdr>
                                    <w:top w:val="none" w:sz="0" w:space="0" w:color="auto"/>
                                    <w:left w:val="none" w:sz="0" w:space="0" w:color="auto"/>
                                    <w:bottom w:val="single" w:sz="2" w:space="0" w:color="EAEAEA"/>
                                    <w:right w:val="none" w:sz="0" w:space="0" w:color="auto"/>
                                  </w:divBdr>
                                  <w:divsChild>
                                    <w:div w:id="1144391372">
                                      <w:marLeft w:val="0"/>
                                      <w:marRight w:val="0"/>
                                      <w:marTop w:val="0"/>
                                      <w:marBottom w:val="0"/>
                                      <w:divBdr>
                                        <w:top w:val="none" w:sz="0" w:space="0" w:color="auto"/>
                                        <w:left w:val="none" w:sz="0" w:space="0" w:color="auto"/>
                                        <w:bottom w:val="none" w:sz="0" w:space="0" w:color="auto"/>
                                        <w:right w:val="none" w:sz="0" w:space="0" w:color="auto"/>
                                      </w:divBdr>
                                      <w:divsChild>
                                        <w:div w:id="1830364626">
                                          <w:marLeft w:val="0"/>
                                          <w:marRight w:val="0"/>
                                          <w:marTop w:val="0"/>
                                          <w:marBottom w:val="0"/>
                                          <w:divBdr>
                                            <w:top w:val="none" w:sz="0" w:space="0" w:color="auto"/>
                                            <w:left w:val="none" w:sz="0" w:space="0" w:color="auto"/>
                                            <w:bottom w:val="none" w:sz="0" w:space="0" w:color="auto"/>
                                            <w:right w:val="none" w:sz="0" w:space="0" w:color="auto"/>
                                          </w:divBdr>
                                          <w:divsChild>
                                            <w:div w:id="81799763">
                                              <w:marLeft w:val="0"/>
                                              <w:marRight w:val="0"/>
                                              <w:marTop w:val="0"/>
                                              <w:marBottom w:val="0"/>
                                              <w:divBdr>
                                                <w:top w:val="none" w:sz="0" w:space="0" w:color="auto"/>
                                                <w:left w:val="none" w:sz="0" w:space="0" w:color="auto"/>
                                                <w:bottom w:val="none" w:sz="0" w:space="0" w:color="auto"/>
                                                <w:right w:val="none" w:sz="0" w:space="0" w:color="auto"/>
                                              </w:divBdr>
                                            </w:div>
                                            <w:div w:id="1438603043">
                                              <w:marLeft w:val="0"/>
                                              <w:marRight w:val="0"/>
                                              <w:marTop w:val="0"/>
                                              <w:marBottom w:val="0"/>
                                              <w:divBdr>
                                                <w:top w:val="none" w:sz="0" w:space="0" w:color="auto"/>
                                                <w:left w:val="none" w:sz="0" w:space="0" w:color="auto"/>
                                                <w:bottom w:val="none" w:sz="0" w:space="0" w:color="auto"/>
                                                <w:right w:val="none" w:sz="0" w:space="0" w:color="auto"/>
                                              </w:divBdr>
                                            </w:div>
                                          </w:divsChild>
                                        </w:div>
                                        <w:div w:id="2144153662">
                                          <w:marLeft w:val="0"/>
                                          <w:marRight w:val="0"/>
                                          <w:marTop w:val="0"/>
                                          <w:marBottom w:val="0"/>
                                          <w:divBdr>
                                            <w:top w:val="none" w:sz="0" w:space="0" w:color="auto"/>
                                            <w:left w:val="none" w:sz="0" w:space="0" w:color="auto"/>
                                            <w:bottom w:val="none" w:sz="0" w:space="0" w:color="auto"/>
                                            <w:right w:val="none" w:sz="0" w:space="0" w:color="auto"/>
                                          </w:divBdr>
                                          <w:divsChild>
                                            <w:div w:id="177906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522722">
                                  <w:marLeft w:val="0"/>
                                  <w:marRight w:val="0"/>
                                  <w:marTop w:val="0"/>
                                  <w:marBottom w:val="0"/>
                                  <w:divBdr>
                                    <w:top w:val="none" w:sz="0" w:space="0" w:color="auto"/>
                                    <w:left w:val="none" w:sz="0" w:space="0" w:color="auto"/>
                                    <w:bottom w:val="single" w:sz="2" w:space="0" w:color="EAEAEA"/>
                                    <w:right w:val="none" w:sz="0" w:space="0" w:color="auto"/>
                                  </w:divBdr>
                                  <w:divsChild>
                                    <w:div w:id="323902344">
                                      <w:marLeft w:val="0"/>
                                      <w:marRight w:val="0"/>
                                      <w:marTop w:val="0"/>
                                      <w:marBottom w:val="0"/>
                                      <w:divBdr>
                                        <w:top w:val="none" w:sz="0" w:space="0" w:color="auto"/>
                                        <w:left w:val="none" w:sz="0" w:space="0" w:color="auto"/>
                                        <w:bottom w:val="none" w:sz="0" w:space="0" w:color="auto"/>
                                        <w:right w:val="none" w:sz="0" w:space="0" w:color="auto"/>
                                      </w:divBdr>
                                      <w:divsChild>
                                        <w:div w:id="1734884884">
                                          <w:marLeft w:val="0"/>
                                          <w:marRight w:val="0"/>
                                          <w:marTop w:val="0"/>
                                          <w:marBottom w:val="0"/>
                                          <w:divBdr>
                                            <w:top w:val="none" w:sz="0" w:space="0" w:color="auto"/>
                                            <w:left w:val="none" w:sz="0" w:space="0" w:color="auto"/>
                                            <w:bottom w:val="none" w:sz="0" w:space="0" w:color="auto"/>
                                            <w:right w:val="none" w:sz="0" w:space="0" w:color="auto"/>
                                          </w:divBdr>
                                          <w:divsChild>
                                            <w:div w:id="942493027">
                                              <w:marLeft w:val="0"/>
                                              <w:marRight w:val="0"/>
                                              <w:marTop w:val="0"/>
                                              <w:marBottom w:val="0"/>
                                              <w:divBdr>
                                                <w:top w:val="none" w:sz="0" w:space="0" w:color="auto"/>
                                                <w:left w:val="none" w:sz="0" w:space="0" w:color="auto"/>
                                                <w:bottom w:val="none" w:sz="0" w:space="0" w:color="auto"/>
                                                <w:right w:val="none" w:sz="0" w:space="0" w:color="auto"/>
                                              </w:divBdr>
                                            </w:div>
                                            <w:div w:id="2011060323">
                                              <w:marLeft w:val="0"/>
                                              <w:marRight w:val="0"/>
                                              <w:marTop w:val="0"/>
                                              <w:marBottom w:val="0"/>
                                              <w:divBdr>
                                                <w:top w:val="none" w:sz="0" w:space="0" w:color="auto"/>
                                                <w:left w:val="none" w:sz="0" w:space="0" w:color="auto"/>
                                                <w:bottom w:val="none" w:sz="0" w:space="0" w:color="auto"/>
                                                <w:right w:val="none" w:sz="0" w:space="0" w:color="auto"/>
                                              </w:divBdr>
                                            </w:div>
                                          </w:divsChild>
                                        </w:div>
                                        <w:div w:id="415638397">
                                          <w:marLeft w:val="0"/>
                                          <w:marRight w:val="0"/>
                                          <w:marTop w:val="360"/>
                                          <w:marBottom w:val="0"/>
                                          <w:divBdr>
                                            <w:top w:val="none" w:sz="0" w:space="0" w:color="auto"/>
                                            <w:left w:val="none" w:sz="0" w:space="0" w:color="auto"/>
                                            <w:bottom w:val="none" w:sz="0" w:space="0" w:color="auto"/>
                                            <w:right w:val="none" w:sz="0" w:space="0" w:color="auto"/>
                                          </w:divBdr>
                                          <w:divsChild>
                                            <w:div w:id="1705862722">
                                              <w:marLeft w:val="0"/>
                                              <w:marRight w:val="0"/>
                                              <w:marTop w:val="0"/>
                                              <w:marBottom w:val="0"/>
                                              <w:divBdr>
                                                <w:top w:val="none" w:sz="0" w:space="0" w:color="auto"/>
                                                <w:left w:val="none" w:sz="0" w:space="0" w:color="auto"/>
                                                <w:bottom w:val="none" w:sz="0" w:space="0" w:color="auto"/>
                                                <w:right w:val="none" w:sz="0" w:space="0" w:color="auto"/>
                                              </w:divBdr>
                                              <w:divsChild>
                                                <w:div w:id="1435899174">
                                                  <w:marLeft w:val="0"/>
                                                  <w:marRight w:val="0"/>
                                                  <w:marTop w:val="0"/>
                                                  <w:marBottom w:val="0"/>
                                                  <w:divBdr>
                                                    <w:top w:val="none" w:sz="0" w:space="0" w:color="auto"/>
                                                    <w:left w:val="none" w:sz="0" w:space="0" w:color="auto"/>
                                                    <w:bottom w:val="none" w:sz="0" w:space="0" w:color="auto"/>
                                                    <w:right w:val="none" w:sz="0" w:space="0" w:color="auto"/>
                                                  </w:divBdr>
                                                  <w:divsChild>
                                                    <w:div w:id="1817381156">
                                                      <w:marLeft w:val="0"/>
                                                      <w:marRight w:val="0"/>
                                                      <w:marTop w:val="0"/>
                                                      <w:marBottom w:val="0"/>
                                                      <w:divBdr>
                                                        <w:top w:val="none" w:sz="0" w:space="0" w:color="auto"/>
                                                        <w:left w:val="none" w:sz="0" w:space="0" w:color="auto"/>
                                                        <w:bottom w:val="none" w:sz="0" w:space="0" w:color="auto"/>
                                                        <w:right w:val="none" w:sz="0" w:space="0" w:color="auto"/>
                                                      </w:divBdr>
                                                      <w:divsChild>
                                                        <w:div w:id="659389206">
                                                          <w:marLeft w:val="0"/>
                                                          <w:marRight w:val="0"/>
                                                          <w:marTop w:val="0"/>
                                                          <w:marBottom w:val="0"/>
                                                          <w:divBdr>
                                                            <w:top w:val="none" w:sz="0" w:space="0" w:color="auto"/>
                                                            <w:left w:val="none" w:sz="0" w:space="0" w:color="auto"/>
                                                            <w:bottom w:val="none" w:sz="0" w:space="0" w:color="auto"/>
                                                            <w:right w:val="none" w:sz="0" w:space="0" w:color="auto"/>
                                                          </w:divBdr>
                                                        </w:div>
                                                        <w:div w:id="592324984">
                                                          <w:marLeft w:val="0"/>
                                                          <w:marRight w:val="0"/>
                                                          <w:marTop w:val="0"/>
                                                          <w:marBottom w:val="0"/>
                                                          <w:divBdr>
                                                            <w:top w:val="none" w:sz="0" w:space="0" w:color="auto"/>
                                                            <w:left w:val="none" w:sz="0" w:space="0" w:color="auto"/>
                                                            <w:bottom w:val="none" w:sz="0" w:space="0" w:color="auto"/>
                                                            <w:right w:val="none" w:sz="0" w:space="0" w:color="auto"/>
                                                          </w:divBdr>
                                                        </w:div>
                                                      </w:divsChild>
                                                    </w:div>
                                                    <w:div w:id="166136234">
                                                      <w:marLeft w:val="0"/>
                                                      <w:marRight w:val="0"/>
                                                      <w:marTop w:val="0"/>
                                                      <w:marBottom w:val="0"/>
                                                      <w:divBdr>
                                                        <w:top w:val="none" w:sz="0" w:space="0" w:color="auto"/>
                                                        <w:left w:val="none" w:sz="0" w:space="0" w:color="auto"/>
                                                        <w:bottom w:val="none" w:sz="0" w:space="0" w:color="auto"/>
                                                        <w:right w:val="none" w:sz="0" w:space="0" w:color="auto"/>
                                                      </w:divBdr>
                                                      <w:divsChild>
                                                        <w:div w:id="918370844">
                                                          <w:marLeft w:val="0"/>
                                                          <w:marRight w:val="0"/>
                                                          <w:marTop w:val="0"/>
                                                          <w:marBottom w:val="0"/>
                                                          <w:divBdr>
                                                            <w:top w:val="none" w:sz="0" w:space="0" w:color="auto"/>
                                                            <w:left w:val="none" w:sz="0" w:space="0" w:color="auto"/>
                                                            <w:bottom w:val="none" w:sz="0" w:space="0" w:color="auto"/>
                                                            <w:right w:val="none" w:sz="0" w:space="0" w:color="auto"/>
                                                          </w:divBdr>
                                                        </w:div>
                                                        <w:div w:id="1817647914">
                                                          <w:marLeft w:val="0"/>
                                                          <w:marRight w:val="0"/>
                                                          <w:marTop w:val="60"/>
                                                          <w:marBottom w:val="0"/>
                                                          <w:divBdr>
                                                            <w:top w:val="none" w:sz="0" w:space="0" w:color="auto"/>
                                                            <w:left w:val="none" w:sz="0" w:space="0" w:color="auto"/>
                                                            <w:bottom w:val="none" w:sz="0" w:space="0" w:color="auto"/>
                                                            <w:right w:val="none" w:sz="0" w:space="0" w:color="auto"/>
                                                          </w:divBdr>
                                                        </w:div>
                                                        <w:div w:id="951133347">
                                                          <w:marLeft w:val="0"/>
                                                          <w:marRight w:val="0"/>
                                                          <w:marTop w:val="60"/>
                                                          <w:marBottom w:val="0"/>
                                                          <w:divBdr>
                                                            <w:top w:val="none" w:sz="0" w:space="0" w:color="auto"/>
                                                            <w:left w:val="none" w:sz="0" w:space="0" w:color="auto"/>
                                                            <w:bottom w:val="none" w:sz="0" w:space="0" w:color="auto"/>
                                                            <w:right w:val="none" w:sz="0" w:space="0" w:color="auto"/>
                                                          </w:divBdr>
                                                        </w:div>
                                                        <w:div w:id="12250818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7184340">
                                      <w:marLeft w:val="0"/>
                                      <w:marRight w:val="0"/>
                                      <w:marTop w:val="0"/>
                                      <w:marBottom w:val="0"/>
                                      <w:divBdr>
                                        <w:top w:val="none" w:sz="0" w:space="0" w:color="auto"/>
                                        <w:left w:val="none" w:sz="0" w:space="0" w:color="auto"/>
                                        <w:bottom w:val="none" w:sz="0" w:space="0" w:color="auto"/>
                                        <w:right w:val="none" w:sz="0" w:space="0" w:color="auto"/>
                                      </w:divBdr>
                                      <w:divsChild>
                                        <w:div w:id="2132089650">
                                          <w:marLeft w:val="300"/>
                                          <w:marRight w:val="300"/>
                                          <w:marTop w:val="300"/>
                                          <w:marBottom w:val="300"/>
                                          <w:divBdr>
                                            <w:top w:val="none" w:sz="0" w:space="0" w:color="auto"/>
                                            <w:left w:val="none" w:sz="0" w:space="0" w:color="auto"/>
                                            <w:bottom w:val="none" w:sz="0" w:space="0" w:color="auto"/>
                                            <w:right w:val="none" w:sz="0" w:space="0" w:color="auto"/>
                                          </w:divBdr>
                                          <w:divsChild>
                                            <w:div w:id="1304651303">
                                              <w:marLeft w:val="0"/>
                                              <w:marRight w:val="0"/>
                                              <w:marTop w:val="0"/>
                                              <w:marBottom w:val="0"/>
                                              <w:divBdr>
                                                <w:top w:val="none" w:sz="0" w:space="0" w:color="auto"/>
                                                <w:left w:val="none" w:sz="0" w:space="0" w:color="auto"/>
                                                <w:bottom w:val="none" w:sz="0" w:space="0" w:color="auto"/>
                                                <w:right w:val="none" w:sz="0" w:space="0" w:color="auto"/>
                                              </w:divBdr>
                                              <w:divsChild>
                                                <w:div w:id="724371284">
                                                  <w:marLeft w:val="0"/>
                                                  <w:marRight w:val="0"/>
                                                  <w:marTop w:val="0"/>
                                                  <w:marBottom w:val="0"/>
                                                  <w:divBdr>
                                                    <w:top w:val="none" w:sz="0" w:space="0" w:color="auto"/>
                                                    <w:left w:val="none" w:sz="0" w:space="0" w:color="auto"/>
                                                    <w:bottom w:val="none" w:sz="0" w:space="0" w:color="auto"/>
                                                    <w:right w:val="none" w:sz="0" w:space="0" w:color="auto"/>
                                                  </w:divBdr>
                                                  <w:divsChild>
                                                    <w:div w:id="625089752">
                                                      <w:marLeft w:val="0"/>
                                                      <w:marRight w:val="0"/>
                                                      <w:marTop w:val="0"/>
                                                      <w:marBottom w:val="180"/>
                                                      <w:divBdr>
                                                        <w:top w:val="none" w:sz="0" w:space="0" w:color="auto"/>
                                                        <w:left w:val="none" w:sz="0" w:space="0" w:color="auto"/>
                                                        <w:bottom w:val="none" w:sz="0" w:space="0" w:color="auto"/>
                                                        <w:right w:val="none" w:sz="0" w:space="0" w:color="auto"/>
                                                      </w:divBdr>
                                                    </w:div>
                                                  </w:divsChild>
                                                </w:div>
                                                <w:div w:id="452099847">
                                                  <w:marLeft w:val="0"/>
                                                  <w:marRight w:val="0"/>
                                                  <w:marTop w:val="0"/>
                                                  <w:marBottom w:val="0"/>
                                                  <w:divBdr>
                                                    <w:top w:val="none" w:sz="0" w:space="0" w:color="auto"/>
                                                    <w:left w:val="none" w:sz="0" w:space="0" w:color="auto"/>
                                                    <w:bottom w:val="none" w:sz="0" w:space="0" w:color="auto"/>
                                                    <w:right w:val="none" w:sz="0" w:space="0" w:color="auto"/>
                                                  </w:divBdr>
                                                  <w:divsChild>
                                                    <w:div w:id="687220506">
                                                      <w:marLeft w:val="0"/>
                                                      <w:marRight w:val="0"/>
                                                      <w:marTop w:val="0"/>
                                                      <w:marBottom w:val="0"/>
                                                      <w:divBdr>
                                                        <w:top w:val="none" w:sz="0" w:space="0" w:color="auto"/>
                                                        <w:left w:val="none" w:sz="0" w:space="0" w:color="auto"/>
                                                        <w:bottom w:val="none" w:sz="0" w:space="0" w:color="auto"/>
                                                        <w:right w:val="none" w:sz="0" w:space="0" w:color="auto"/>
                                                      </w:divBdr>
                                                      <w:divsChild>
                                                        <w:div w:id="944727678">
                                                          <w:marLeft w:val="0"/>
                                                          <w:marRight w:val="0"/>
                                                          <w:marTop w:val="0"/>
                                                          <w:marBottom w:val="0"/>
                                                          <w:divBdr>
                                                            <w:top w:val="none" w:sz="0" w:space="0" w:color="auto"/>
                                                            <w:left w:val="none" w:sz="0" w:space="0" w:color="auto"/>
                                                            <w:bottom w:val="none" w:sz="0" w:space="0" w:color="auto"/>
                                                            <w:right w:val="none" w:sz="0" w:space="0" w:color="auto"/>
                                                          </w:divBdr>
                                                          <w:divsChild>
                                                            <w:div w:id="50131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2068565">
                                  <w:marLeft w:val="0"/>
                                  <w:marRight w:val="0"/>
                                  <w:marTop w:val="0"/>
                                  <w:marBottom w:val="0"/>
                                  <w:divBdr>
                                    <w:top w:val="none" w:sz="0" w:space="0" w:color="auto"/>
                                    <w:left w:val="none" w:sz="0" w:space="0" w:color="auto"/>
                                    <w:bottom w:val="single" w:sz="2" w:space="0" w:color="EAEAEA"/>
                                    <w:right w:val="none" w:sz="0" w:space="0" w:color="auto"/>
                                  </w:divBdr>
                                  <w:divsChild>
                                    <w:div w:id="1193305602">
                                      <w:marLeft w:val="0"/>
                                      <w:marRight w:val="0"/>
                                      <w:marTop w:val="0"/>
                                      <w:marBottom w:val="0"/>
                                      <w:divBdr>
                                        <w:top w:val="none" w:sz="0" w:space="0" w:color="auto"/>
                                        <w:left w:val="none" w:sz="0" w:space="0" w:color="auto"/>
                                        <w:bottom w:val="none" w:sz="0" w:space="0" w:color="auto"/>
                                        <w:right w:val="none" w:sz="0" w:space="0" w:color="auto"/>
                                      </w:divBdr>
                                      <w:divsChild>
                                        <w:div w:id="200870904">
                                          <w:marLeft w:val="0"/>
                                          <w:marRight w:val="0"/>
                                          <w:marTop w:val="0"/>
                                          <w:marBottom w:val="0"/>
                                          <w:divBdr>
                                            <w:top w:val="none" w:sz="0" w:space="0" w:color="auto"/>
                                            <w:left w:val="none" w:sz="0" w:space="0" w:color="auto"/>
                                            <w:bottom w:val="none" w:sz="0" w:space="0" w:color="auto"/>
                                            <w:right w:val="none" w:sz="0" w:space="0" w:color="auto"/>
                                          </w:divBdr>
                                          <w:divsChild>
                                            <w:div w:id="1035352994">
                                              <w:marLeft w:val="0"/>
                                              <w:marRight w:val="0"/>
                                              <w:marTop w:val="0"/>
                                              <w:marBottom w:val="0"/>
                                              <w:divBdr>
                                                <w:top w:val="none" w:sz="0" w:space="0" w:color="auto"/>
                                                <w:left w:val="none" w:sz="0" w:space="0" w:color="auto"/>
                                                <w:bottom w:val="none" w:sz="0" w:space="0" w:color="auto"/>
                                                <w:right w:val="none" w:sz="0" w:space="0" w:color="auto"/>
                                              </w:divBdr>
                                            </w:div>
                                            <w:div w:id="1589264572">
                                              <w:marLeft w:val="0"/>
                                              <w:marRight w:val="0"/>
                                              <w:marTop w:val="0"/>
                                              <w:marBottom w:val="0"/>
                                              <w:divBdr>
                                                <w:top w:val="none" w:sz="0" w:space="0" w:color="auto"/>
                                                <w:left w:val="none" w:sz="0" w:space="0" w:color="auto"/>
                                                <w:bottom w:val="none" w:sz="0" w:space="0" w:color="auto"/>
                                                <w:right w:val="none" w:sz="0" w:space="0" w:color="auto"/>
                                              </w:divBdr>
                                            </w:div>
                                          </w:divsChild>
                                        </w:div>
                                        <w:div w:id="1808820777">
                                          <w:marLeft w:val="0"/>
                                          <w:marRight w:val="0"/>
                                          <w:marTop w:val="0"/>
                                          <w:marBottom w:val="0"/>
                                          <w:divBdr>
                                            <w:top w:val="none" w:sz="0" w:space="0" w:color="auto"/>
                                            <w:left w:val="none" w:sz="0" w:space="0" w:color="auto"/>
                                            <w:bottom w:val="none" w:sz="0" w:space="0" w:color="auto"/>
                                            <w:right w:val="none" w:sz="0" w:space="0" w:color="auto"/>
                                          </w:divBdr>
                                          <w:divsChild>
                                            <w:div w:id="83140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281158">
                                  <w:marLeft w:val="0"/>
                                  <w:marRight w:val="0"/>
                                  <w:marTop w:val="0"/>
                                  <w:marBottom w:val="0"/>
                                  <w:divBdr>
                                    <w:top w:val="none" w:sz="0" w:space="0" w:color="auto"/>
                                    <w:left w:val="none" w:sz="0" w:space="0" w:color="auto"/>
                                    <w:bottom w:val="single" w:sz="2" w:space="0" w:color="EAEAEA"/>
                                    <w:right w:val="none" w:sz="0" w:space="0" w:color="auto"/>
                                  </w:divBdr>
                                  <w:divsChild>
                                    <w:div w:id="1041325538">
                                      <w:marLeft w:val="0"/>
                                      <w:marRight w:val="0"/>
                                      <w:marTop w:val="0"/>
                                      <w:marBottom w:val="0"/>
                                      <w:divBdr>
                                        <w:top w:val="none" w:sz="0" w:space="0" w:color="auto"/>
                                        <w:left w:val="none" w:sz="0" w:space="0" w:color="auto"/>
                                        <w:bottom w:val="none" w:sz="0" w:space="0" w:color="auto"/>
                                        <w:right w:val="none" w:sz="0" w:space="0" w:color="auto"/>
                                      </w:divBdr>
                                      <w:divsChild>
                                        <w:div w:id="1388380256">
                                          <w:marLeft w:val="0"/>
                                          <w:marRight w:val="0"/>
                                          <w:marTop w:val="0"/>
                                          <w:marBottom w:val="0"/>
                                          <w:divBdr>
                                            <w:top w:val="none" w:sz="0" w:space="0" w:color="auto"/>
                                            <w:left w:val="none" w:sz="0" w:space="0" w:color="auto"/>
                                            <w:bottom w:val="none" w:sz="0" w:space="0" w:color="auto"/>
                                            <w:right w:val="none" w:sz="0" w:space="0" w:color="auto"/>
                                          </w:divBdr>
                                          <w:divsChild>
                                            <w:div w:id="867261893">
                                              <w:marLeft w:val="0"/>
                                              <w:marRight w:val="0"/>
                                              <w:marTop w:val="0"/>
                                              <w:marBottom w:val="0"/>
                                              <w:divBdr>
                                                <w:top w:val="none" w:sz="0" w:space="0" w:color="auto"/>
                                                <w:left w:val="none" w:sz="0" w:space="0" w:color="auto"/>
                                                <w:bottom w:val="none" w:sz="0" w:space="0" w:color="auto"/>
                                                <w:right w:val="none" w:sz="0" w:space="0" w:color="auto"/>
                                              </w:divBdr>
                                            </w:div>
                                            <w:div w:id="2106612404">
                                              <w:marLeft w:val="0"/>
                                              <w:marRight w:val="0"/>
                                              <w:marTop w:val="0"/>
                                              <w:marBottom w:val="0"/>
                                              <w:divBdr>
                                                <w:top w:val="none" w:sz="0" w:space="0" w:color="auto"/>
                                                <w:left w:val="none" w:sz="0" w:space="0" w:color="auto"/>
                                                <w:bottom w:val="none" w:sz="0" w:space="0" w:color="auto"/>
                                                <w:right w:val="none" w:sz="0" w:space="0" w:color="auto"/>
                                              </w:divBdr>
                                            </w:div>
                                          </w:divsChild>
                                        </w:div>
                                        <w:div w:id="603339825">
                                          <w:marLeft w:val="0"/>
                                          <w:marRight w:val="0"/>
                                          <w:marTop w:val="360"/>
                                          <w:marBottom w:val="0"/>
                                          <w:divBdr>
                                            <w:top w:val="none" w:sz="0" w:space="0" w:color="auto"/>
                                            <w:left w:val="none" w:sz="0" w:space="0" w:color="auto"/>
                                            <w:bottom w:val="none" w:sz="0" w:space="0" w:color="auto"/>
                                            <w:right w:val="none" w:sz="0" w:space="0" w:color="auto"/>
                                          </w:divBdr>
                                          <w:divsChild>
                                            <w:div w:id="1403718724">
                                              <w:marLeft w:val="0"/>
                                              <w:marRight w:val="0"/>
                                              <w:marTop w:val="0"/>
                                              <w:marBottom w:val="0"/>
                                              <w:divBdr>
                                                <w:top w:val="none" w:sz="0" w:space="0" w:color="auto"/>
                                                <w:left w:val="none" w:sz="0" w:space="0" w:color="auto"/>
                                                <w:bottom w:val="none" w:sz="0" w:space="0" w:color="auto"/>
                                                <w:right w:val="none" w:sz="0" w:space="0" w:color="auto"/>
                                              </w:divBdr>
                                              <w:divsChild>
                                                <w:div w:id="986469127">
                                                  <w:marLeft w:val="0"/>
                                                  <w:marRight w:val="0"/>
                                                  <w:marTop w:val="0"/>
                                                  <w:marBottom w:val="0"/>
                                                  <w:divBdr>
                                                    <w:top w:val="none" w:sz="0" w:space="0" w:color="auto"/>
                                                    <w:left w:val="none" w:sz="0" w:space="0" w:color="auto"/>
                                                    <w:bottom w:val="none" w:sz="0" w:space="0" w:color="auto"/>
                                                    <w:right w:val="none" w:sz="0" w:space="0" w:color="auto"/>
                                                  </w:divBdr>
                                                  <w:divsChild>
                                                    <w:div w:id="1020398546">
                                                      <w:marLeft w:val="0"/>
                                                      <w:marRight w:val="0"/>
                                                      <w:marTop w:val="0"/>
                                                      <w:marBottom w:val="0"/>
                                                      <w:divBdr>
                                                        <w:top w:val="none" w:sz="0" w:space="0" w:color="auto"/>
                                                        <w:left w:val="none" w:sz="0" w:space="0" w:color="auto"/>
                                                        <w:bottom w:val="none" w:sz="0" w:space="0" w:color="auto"/>
                                                        <w:right w:val="none" w:sz="0" w:space="0" w:color="auto"/>
                                                      </w:divBdr>
                                                      <w:divsChild>
                                                        <w:div w:id="1727561452">
                                                          <w:marLeft w:val="0"/>
                                                          <w:marRight w:val="0"/>
                                                          <w:marTop w:val="0"/>
                                                          <w:marBottom w:val="0"/>
                                                          <w:divBdr>
                                                            <w:top w:val="none" w:sz="0" w:space="0" w:color="auto"/>
                                                            <w:left w:val="none" w:sz="0" w:space="0" w:color="auto"/>
                                                            <w:bottom w:val="none" w:sz="0" w:space="0" w:color="auto"/>
                                                            <w:right w:val="none" w:sz="0" w:space="0" w:color="auto"/>
                                                          </w:divBdr>
                                                        </w:div>
                                                        <w:div w:id="1257791823">
                                                          <w:marLeft w:val="0"/>
                                                          <w:marRight w:val="0"/>
                                                          <w:marTop w:val="0"/>
                                                          <w:marBottom w:val="0"/>
                                                          <w:divBdr>
                                                            <w:top w:val="none" w:sz="0" w:space="0" w:color="auto"/>
                                                            <w:left w:val="none" w:sz="0" w:space="0" w:color="auto"/>
                                                            <w:bottom w:val="none" w:sz="0" w:space="0" w:color="auto"/>
                                                            <w:right w:val="none" w:sz="0" w:space="0" w:color="auto"/>
                                                          </w:divBdr>
                                                        </w:div>
                                                      </w:divsChild>
                                                    </w:div>
                                                    <w:div w:id="1490246020">
                                                      <w:marLeft w:val="0"/>
                                                      <w:marRight w:val="0"/>
                                                      <w:marTop w:val="0"/>
                                                      <w:marBottom w:val="0"/>
                                                      <w:divBdr>
                                                        <w:top w:val="none" w:sz="0" w:space="0" w:color="auto"/>
                                                        <w:left w:val="none" w:sz="0" w:space="0" w:color="auto"/>
                                                        <w:bottom w:val="none" w:sz="0" w:space="0" w:color="auto"/>
                                                        <w:right w:val="none" w:sz="0" w:space="0" w:color="auto"/>
                                                      </w:divBdr>
                                                      <w:divsChild>
                                                        <w:div w:id="2102142717">
                                                          <w:marLeft w:val="0"/>
                                                          <w:marRight w:val="0"/>
                                                          <w:marTop w:val="0"/>
                                                          <w:marBottom w:val="0"/>
                                                          <w:divBdr>
                                                            <w:top w:val="none" w:sz="0" w:space="0" w:color="auto"/>
                                                            <w:left w:val="none" w:sz="0" w:space="0" w:color="auto"/>
                                                            <w:bottom w:val="none" w:sz="0" w:space="0" w:color="auto"/>
                                                            <w:right w:val="none" w:sz="0" w:space="0" w:color="auto"/>
                                                          </w:divBdr>
                                                        </w:div>
                                                        <w:div w:id="957757071">
                                                          <w:marLeft w:val="0"/>
                                                          <w:marRight w:val="0"/>
                                                          <w:marTop w:val="60"/>
                                                          <w:marBottom w:val="0"/>
                                                          <w:divBdr>
                                                            <w:top w:val="none" w:sz="0" w:space="0" w:color="auto"/>
                                                            <w:left w:val="none" w:sz="0" w:space="0" w:color="auto"/>
                                                            <w:bottom w:val="none" w:sz="0" w:space="0" w:color="auto"/>
                                                            <w:right w:val="none" w:sz="0" w:space="0" w:color="auto"/>
                                                          </w:divBdr>
                                                        </w:div>
                                                        <w:div w:id="43733813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6823605">
                                      <w:marLeft w:val="0"/>
                                      <w:marRight w:val="0"/>
                                      <w:marTop w:val="0"/>
                                      <w:marBottom w:val="0"/>
                                      <w:divBdr>
                                        <w:top w:val="none" w:sz="0" w:space="0" w:color="auto"/>
                                        <w:left w:val="none" w:sz="0" w:space="0" w:color="auto"/>
                                        <w:bottom w:val="none" w:sz="0" w:space="0" w:color="auto"/>
                                        <w:right w:val="none" w:sz="0" w:space="0" w:color="auto"/>
                                      </w:divBdr>
                                      <w:divsChild>
                                        <w:div w:id="1612011127">
                                          <w:marLeft w:val="300"/>
                                          <w:marRight w:val="300"/>
                                          <w:marTop w:val="300"/>
                                          <w:marBottom w:val="300"/>
                                          <w:divBdr>
                                            <w:top w:val="none" w:sz="0" w:space="0" w:color="auto"/>
                                            <w:left w:val="none" w:sz="0" w:space="0" w:color="auto"/>
                                            <w:bottom w:val="none" w:sz="0" w:space="0" w:color="auto"/>
                                            <w:right w:val="none" w:sz="0" w:space="0" w:color="auto"/>
                                          </w:divBdr>
                                          <w:divsChild>
                                            <w:div w:id="1385450741">
                                              <w:marLeft w:val="0"/>
                                              <w:marRight w:val="0"/>
                                              <w:marTop w:val="0"/>
                                              <w:marBottom w:val="0"/>
                                              <w:divBdr>
                                                <w:top w:val="none" w:sz="0" w:space="0" w:color="auto"/>
                                                <w:left w:val="none" w:sz="0" w:space="0" w:color="auto"/>
                                                <w:bottom w:val="none" w:sz="0" w:space="0" w:color="auto"/>
                                                <w:right w:val="none" w:sz="0" w:space="0" w:color="auto"/>
                                              </w:divBdr>
                                              <w:divsChild>
                                                <w:div w:id="2022734811">
                                                  <w:marLeft w:val="0"/>
                                                  <w:marRight w:val="0"/>
                                                  <w:marTop w:val="0"/>
                                                  <w:marBottom w:val="0"/>
                                                  <w:divBdr>
                                                    <w:top w:val="none" w:sz="0" w:space="0" w:color="auto"/>
                                                    <w:left w:val="none" w:sz="0" w:space="0" w:color="auto"/>
                                                    <w:bottom w:val="none" w:sz="0" w:space="0" w:color="auto"/>
                                                    <w:right w:val="none" w:sz="0" w:space="0" w:color="auto"/>
                                                  </w:divBdr>
                                                  <w:divsChild>
                                                    <w:div w:id="1173448971">
                                                      <w:marLeft w:val="0"/>
                                                      <w:marRight w:val="0"/>
                                                      <w:marTop w:val="0"/>
                                                      <w:marBottom w:val="180"/>
                                                      <w:divBdr>
                                                        <w:top w:val="none" w:sz="0" w:space="0" w:color="auto"/>
                                                        <w:left w:val="none" w:sz="0" w:space="0" w:color="auto"/>
                                                        <w:bottom w:val="none" w:sz="0" w:space="0" w:color="auto"/>
                                                        <w:right w:val="none" w:sz="0" w:space="0" w:color="auto"/>
                                                      </w:divBdr>
                                                    </w:div>
                                                  </w:divsChild>
                                                </w:div>
                                                <w:div w:id="1619607482">
                                                  <w:marLeft w:val="0"/>
                                                  <w:marRight w:val="0"/>
                                                  <w:marTop w:val="0"/>
                                                  <w:marBottom w:val="0"/>
                                                  <w:divBdr>
                                                    <w:top w:val="none" w:sz="0" w:space="0" w:color="auto"/>
                                                    <w:left w:val="none" w:sz="0" w:space="0" w:color="auto"/>
                                                    <w:bottom w:val="none" w:sz="0" w:space="0" w:color="auto"/>
                                                    <w:right w:val="none" w:sz="0" w:space="0" w:color="auto"/>
                                                  </w:divBdr>
                                                  <w:divsChild>
                                                    <w:div w:id="1804419156">
                                                      <w:marLeft w:val="0"/>
                                                      <w:marRight w:val="0"/>
                                                      <w:marTop w:val="0"/>
                                                      <w:marBottom w:val="0"/>
                                                      <w:divBdr>
                                                        <w:top w:val="none" w:sz="0" w:space="0" w:color="auto"/>
                                                        <w:left w:val="none" w:sz="0" w:space="0" w:color="auto"/>
                                                        <w:bottom w:val="none" w:sz="0" w:space="0" w:color="auto"/>
                                                        <w:right w:val="none" w:sz="0" w:space="0" w:color="auto"/>
                                                      </w:divBdr>
                                                      <w:divsChild>
                                                        <w:div w:id="1659770380">
                                                          <w:marLeft w:val="0"/>
                                                          <w:marRight w:val="0"/>
                                                          <w:marTop w:val="0"/>
                                                          <w:marBottom w:val="0"/>
                                                          <w:divBdr>
                                                            <w:top w:val="none" w:sz="0" w:space="0" w:color="auto"/>
                                                            <w:left w:val="none" w:sz="0" w:space="0" w:color="auto"/>
                                                            <w:bottom w:val="none" w:sz="0" w:space="0" w:color="auto"/>
                                                            <w:right w:val="none" w:sz="0" w:space="0" w:color="auto"/>
                                                          </w:divBdr>
                                                          <w:divsChild>
                                                            <w:div w:id="64555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7598170">
                                  <w:marLeft w:val="0"/>
                                  <w:marRight w:val="0"/>
                                  <w:marTop w:val="0"/>
                                  <w:marBottom w:val="0"/>
                                  <w:divBdr>
                                    <w:top w:val="none" w:sz="0" w:space="0" w:color="auto"/>
                                    <w:left w:val="none" w:sz="0" w:space="0" w:color="auto"/>
                                    <w:bottom w:val="single" w:sz="2" w:space="0" w:color="EAEAEA"/>
                                    <w:right w:val="none" w:sz="0" w:space="0" w:color="auto"/>
                                  </w:divBdr>
                                  <w:divsChild>
                                    <w:div w:id="1945111070">
                                      <w:marLeft w:val="0"/>
                                      <w:marRight w:val="0"/>
                                      <w:marTop w:val="0"/>
                                      <w:marBottom w:val="0"/>
                                      <w:divBdr>
                                        <w:top w:val="none" w:sz="0" w:space="0" w:color="auto"/>
                                        <w:left w:val="none" w:sz="0" w:space="0" w:color="auto"/>
                                        <w:bottom w:val="none" w:sz="0" w:space="0" w:color="auto"/>
                                        <w:right w:val="none" w:sz="0" w:space="0" w:color="auto"/>
                                      </w:divBdr>
                                      <w:divsChild>
                                        <w:div w:id="351685515">
                                          <w:marLeft w:val="0"/>
                                          <w:marRight w:val="0"/>
                                          <w:marTop w:val="0"/>
                                          <w:marBottom w:val="0"/>
                                          <w:divBdr>
                                            <w:top w:val="none" w:sz="0" w:space="0" w:color="auto"/>
                                            <w:left w:val="none" w:sz="0" w:space="0" w:color="auto"/>
                                            <w:bottom w:val="none" w:sz="0" w:space="0" w:color="auto"/>
                                            <w:right w:val="none" w:sz="0" w:space="0" w:color="auto"/>
                                          </w:divBdr>
                                          <w:divsChild>
                                            <w:div w:id="767427281">
                                              <w:marLeft w:val="0"/>
                                              <w:marRight w:val="0"/>
                                              <w:marTop w:val="0"/>
                                              <w:marBottom w:val="0"/>
                                              <w:divBdr>
                                                <w:top w:val="none" w:sz="0" w:space="0" w:color="auto"/>
                                                <w:left w:val="none" w:sz="0" w:space="0" w:color="auto"/>
                                                <w:bottom w:val="none" w:sz="0" w:space="0" w:color="auto"/>
                                                <w:right w:val="none" w:sz="0" w:space="0" w:color="auto"/>
                                              </w:divBdr>
                                            </w:div>
                                            <w:div w:id="566496664">
                                              <w:marLeft w:val="0"/>
                                              <w:marRight w:val="0"/>
                                              <w:marTop w:val="0"/>
                                              <w:marBottom w:val="0"/>
                                              <w:divBdr>
                                                <w:top w:val="none" w:sz="0" w:space="0" w:color="auto"/>
                                                <w:left w:val="none" w:sz="0" w:space="0" w:color="auto"/>
                                                <w:bottom w:val="none" w:sz="0" w:space="0" w:color="auto"/>
                                                <w:right w:val="none" w:sz="0" w:space="0" w:color="auto"/>
                                              </w:divBdr>
                                            </w:div>
                                          </w:divsChild>
                                        </w:div>
                                        <w:div w:id="962886287">
                                          <w:marLeft w:val="0"/>
                                          <w:marRight w:val="0"/>
                                          <w:marTop w:val="0"/>
                                          <w:marBottom w:val="0"/>
                                          <w:divBdr>
                                            <w:top w:val="none" w:sz="0" w:space="0" w:color="auto"/>
                                            <w:left w:val="none" w:sz="0" w:space="0" w:color="auto"/>
                                            <w:bottom w:val="none" w:sz="0" w:space="0" w:color="auto"/>
                                            <w:right w:val="none" w:sz="0" w:space="0" w:color="auto"/>
                                          </w:divBdr>
                                          <w:divsChild>
                                            <w:div w:id="110762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841013">
                                  <w:marLeft w:val="0"/>
                                  <w:marRight w:val="0"/>
                                  <w:marTop w:val="0"/>
                                  <w:marBottom w:val="0"/>
                                  <w:divBdr>
                                    <w:top w:val="none" w:sz="0" w:space="0" w:color="auto"/>
                                    <w:left w:val="none" w:sz="0" w:space="0" w:color="auto"/>
                                    <w:bottom w:val="single" w:sz="2" w:space="0" w:color="EAEAEA"/>
                                    <w:right w:val="none" w:sz="0" w:space="0" w:color="auto"/>
                                  </w:divBdr>
                                  <w:divsChild>
                                    <w:div w:id="1900163968">
                                      <w:marLeft w:val="0"/>
                                      <w:marRight w:val="0"/>
                                      <w:marTop w:val="0"/>
                                      <w:marBottom w:val="0"/>
                                      <w:divBdr>
                                        <w:top w:val="none" w:sz="0" w:space="0" w:color="auto"/>
                                        <w:left w:val="none" w:sz="0" w:space="0" w:color="auto"/>
                                        <w:bottom w:val="none" w:sz="0" w:space="0" w:color="auto"/>
                                        <w:right w:val="none" w:sz="0" w:space="0" w:color="auto"/>
                                      </w:divBdr>
                                      <w:divsChild>
                                        <w:div w:id="1991786604">
                                          <w:marLeft w:val="0"/>
                                          <w:marRight w:val="0"/>
                                          <w:marTop w:val="0"/>
                                          <w:marBottom w:val="0"/>
                                          <w:divBdr>
                                            <w:top w:val="none" w:sz="0" w:space="0" w:color="auto"/>
                                            <w:left w:val="none" w:sz="0" w:space="0" w:color="auto"/>
                                            <w:bottom w:val="none" w:sz="0" w:space="0" w:color="auto"/>
                                            <w:right w:val="none" w:sz="0" w:space="0" w:color="auto"/>
                                          </w:divBdr>
                                          <w:divsChild>
                                            <w:div w:id="1110390771">
                                              <w:marLeft w:val="0"/>
                                              <w:marRight w:val="0"/>
                                              <w:marTop w:val="0"/>
                                              <w:marBottom w:val="0"/>
                                              <w:divBdr>
                                                <w:top w:val="none" w:sz="0" w:space="0" w:color="auto"/>
                                                <w:left w:val="none" w:sz="0" w:space="0" w:color="auto"/>
                                                <w:bottom w:val="none" w:sz="0" w:space="0" w:color="auto"/>
                                                <w:right w:val="none" w:sz="0" w:space="0" w:color="auto"/>
                                              </w:divBdr>
                                            </w:div>
                                            <w:div w:id="1828743488">
                                              <w:marLeft w:val="0"/>
                                              <w:marRight w:val="0"/>
                                              <w:marTop w:val="0"/>
                                              <w:marBottom w:val="0"/>
                                              <w:divBdr>
                                                <w:top w:val="none" w:sz="0" w:space="0" w:color="auto"/>
                                                <w:left w:val="none" w:sz="0" w:space="0" w:color="auto"/>
                                                <w:bottom w:val="none" w:sz="0" w:space="0" w:color="auto"/>
                                                <w:right w:val="none" w:sz="0" w:space="0" w:color="auto"/>
                                              </w:divBdr>
                                            </w:div>
                                          </w:divsChild>
                                        </w:div>
                                        <w:div w:id="854731145">
                                          <w:marLeft w:val="0"/>
                                          <w:marRight w:val="0"/>
                                          <w:marTop w:val="0"/>
                                          <w:marBottom w:val="0"/>
                                          <w:divBdr>
                                            <w:top w:val="none" w:sz="0" w:space="0" w:color="auto"/>
                                            <w:left w:val="none" w:sz="0" w:space="0" w:color="auto"/>
                                            <w:bottom w:val="none" w:sz="0" w:space="0" w:color="auto"/>
                                            <w:right w:val="none" w:sz="0" w:space="0" w:color="auto"/>
                                          </w:divBdr>
                                          <w:divsChild>
                                            <w:div w:id="2901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567897">
                                  <w:marLeft w:val="0"/>
                                  <w:marRight w:val="0"/>
                                  <w:marTop w:val="0"/>
                                  <w:marBottom w:val="0"/>
                                  <w:divBdr>
                                    <w:top w:val="none" w:sz="0" w:space="0" w:color="auto"/>
                                    <w:left w:val="none" w:sz="0" w:space="0" w:color="auto"/>
                                    <w:bottom w:val="single" w:sz="2" w:space="0" w:color="EAEAEA"/>
                                    <w:right w:val="none" w:sz="0" w:space="0" w:color="auto"/>
                                  </w:divBdr>
                                  <w:divsChild>
                                    <w:div w:id="1583100551">
                                      <w:marLeft w:val="0"/>
                                      <w:marRight w:val="0"/>
                                      <w:marTop w:val="0"/>
                                      <w:marBottom w:val="0"/>
                                      <w:divBdr>
                                        <w:top w:val="none" w:sz="0" w:space="0" w:color="auto"/>
                                        <w:left w:val="none" w:sz="0" w:space="0" w:color="auto"/>
                                        <w:bottom w:val="none" w:sz="0" w:space="0" w:color="auto"/>
                                        <w:right w:val="none" w:sz="0" w:space="0" w:color="auto"/>
                                      </w:divBdr>
                                      <w:divsChild>
                                        <w:div w:id="535434275">
                                          <w:marLeft w:val="0"/>
                                          <w:marRight w:val="0"/>
                                          <w:marTop w:val="0"/>
                                          <w:marBottom w:val="0"/>
                                          <w:divBdr>
                                            <w:top w:val="none" w:sz="0" w:space="0" w:color="auto"/>
                                            <w:left w:val="none" w:sz="0" w:space="0" w:color="auto"/>
                                            <w:bottom w:val="none" w:sz="0" w:space="0" w:color="auto"/>
                                            <w:right w:val="none" w:sz="0" w:space="0" w:color="auto"/>
                                          </w:divBdr>
                                          <w:divsChild>
                                            <w:div w:id="1629241121">
                                              <w:marLeft w:val="0"/>
                                              <w:marRight w:val="0"/>
                                              <w:marTop w:val="0"/>
                                              <w:marBottom w:val="0"/>
                                              <w:divBdr>
                                                <w:top w:val="none" w:sz="0" w:space="0" w:color="auto"/>
                                                <w:left w:val="none" w:sz="0" w:space="0" w:color="auto"/>
                                                <w:bottom w:val="none" w:sz="0" w:space="0" w:color="auto"/>
                                                <w:right w:val="none" w:sz="0" w:space="0" w:color="auto"/>
                                              </w:divBdr>
                                            </w:div>
                                            <w:div w:id="1781026869">
                                              <w:marLeft w:val="0"/>
                                              <w:marRight w:val="0"/>
                                              <w:marTop w:val="0"/>
                                              <w:marBottom w:val="0"/>
                                              <w:divBdr>
                                                <w:top w:val="none" w:sz="0" w:space="0" w:color="auto"/>
                                                <w:left w:val="none" w:sz="0" w:space="0" w:color="auto"/>
                                                <w:bottom w:val="none" w:sz="0" w:space="0" w:color="auto"/>
                                                <w:right w:val="none" w:sz="0" w:space="0" w:color="auto"/>
                                              </w:divBdr>
                                            </w:div>
                                          </w:divsChild>
                                        </w:div>
                                        <w:div w:id="1628199041">
                                          <w:marLeft w:val="0"/>
                                          <w:marRight w:val="0"/>
                                          <w:marTop w:val="0"/>
                                          <w:marBottom w:val="0"/>
                                          <w:divBdr>
                                            <w:top w:val="none" w:sz="0" w:space="0" w:color="auto"/>
                                            <w:left w:val="none" w:sz="0" w:space="0" w:color="auto"/>
                                            <w:bottom w:val="none" w:sz="0" w:space="0" w:color="auto"/>
                                            <w:right w:val="none" w:sz="0" w:space="0" w:color="auto"/>
                                          </w:divBdr>
                                          <w:divsChild>
                                            <w:div w:id="33843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81449">
                                  <w:marLeft w:val="0"/>
                                  <w:marRight w:val="0"/>
                                  <w:marTop w:val="0"/>
                                  <w:marBottom w:val="0"/>
                                  <w:divBdr>
                                    <w:top w:val="none" w:sz="0" w:space="0" w:color="auto"/>
                                    <w:left w:val="none" w:sz="0" w:space="0" w:color="auto"/>
                                    <w:bottom w:val="single" w:sz="2" w:space="0" w:color="EAEAEA"/>
                                    <w:right w:val="none" w:sz="0" w:space="0" w:color="auto"/>
                                  </w:divBdr>
                                  <w:divsChild>
                                    <w:div w:id="170490739">
                                      <w:marLeft w:val="0"/>
                                      <w:marRight w:val="0"/>
                                      <w:marTop w:val="0"/>
                                      <w:marBottom w:val="0"/>
                                      <w:divBdr>
                                        <w:top w:val="none" w:sz="0" w:space="0" w:color="auto"/>
                                        <w:left w:val="none" w:sz="0" w:space="0" w:color="auto"/>
                                        <w:bottom w:val="none" w:sz="0" w:space="0" w:color="auto"/>
                                        <w:right w:val="none" w:sz="0" w:space="0" w:color="auto"/>
                                      </w:divBdr>
                                      <w:divsChild>
                                        <w:div w:id="1722971475">
                                          <w:marLeft w:val="0"/>
                                          <w:marRight w:val="0"/>
                                          <w:marTop w:val="0"/>
                                          <w:marBottom w:val="0"/>
                                          <w:divBdr>
                                            <w:top w:val="none" w:sz="0" w:space="0" w:color="auto"/>
                                            <w:left w:val="none" w:sz="0" w:space="0" w:color="auto"/>
                                            <w:bottom w:val="none" w:sz="0" w:space="0" w:color="auto"/>
                                            <w:right w:val="none" w:sz="0" w:space="0" w:color="auto"/>
                                          </w:divBdr>
                                          <w:divsChild>
                                            <w:div w:id="2101947550">
                                              <w:marLeft w:val="0"/>
                                              <w:marRight w:val="0"/>
                                              <w:marTop w:val="0"/>
                                              <w:marBottom w:val="0"/>
                                              <w:divBdr>
                                                <w:top w:val="none" w:sz="0" w:space="0" w:color="auto"/>
                                                <w:left w:val="none" w:sz="0" w:space="0" w:color="auto"/>
                                                <w:bottom w:val="none" w:sz="0" w:space="0" w:color="auto"/>
                                                <w:right w:val="none" w:sz="0" w:space="0" w:color="auto"/>
                                              </w:divBdr>
                                            </w:div>
                                            <w:div w:id="733091707">
                                              <w:marLeft w:val="0"/>
                                              <w:marRight w:val="0"/>
                                              <w:marTop w:val="0"/>
                                              <w:marBottom w:val="0"/>
                                              <w:divBdr>
                                                <w:top w:val="none" w:sz="0" w:space="0" w:color="auto"/>
                                                <w:left w:val="none" w:sz="0" w:space="0" w:color="auto"/>
                                                <w:bottom w:val="none" w:sz="0" w:space="0" w:color="auto"/>
                                                <w:right w:val="none" w:sz="0" w:space="0" w:color="auto"/>
                                              </w:divBdr>
                                            </w:div>
                                          </w:divsChild>
                                        </w:div>
                                        <w:div w:id="1880430537">
                                          <w:marLeft w:val="0"/>
                                          <w:marRight w:val="0"/>
                                          <w:marTop w:val="0"/>
                                          <w:marBottom w:val="0"/>
                                          <w:divBdr>
                                            <w:top w:val="none" w:sz="0" w:space="0" w:color="auto"/>
                                            <w:left w:val="none" w:sz="0" w:space="0" w:color="auto"/>
                                            <w:bottom w:val="none" w:sz="0" w:space="0" w:color="auto"/>
                                            <w:right w:val="none" w:sz="0" w:space="0" w:color="auto"/>
                                          </w:divBdr>
                                          <w:divsChild>
                                            <w:div w:id="1103721299">
                                              <w:marLeft w:val="0"/>
                                              <w:marRight w:val="0"/>
                                              <w:marTop w:val="0"/>
                                              <w:marBottom w:val="0"/>
                                              <w:divBdr>
                                                <w:top w:val="none" w:sz="0" w:space="0" w:color="auto"/>
                                                <w:left w:val="none" w:sz="0" w:space="0" w:color="auto"/>
                                                <w:bottom w:val="none" w:sz="0" w:space="0" w:color="auto"/>
                                                <w:right w:val="none" w:sz="0" w:space="0" w:color="auto"/>
                                              </w:divBdr>
                                              <w:divsChild>
                                                <w:div w:id="1473522419">
                                                  <w:marLeft w:val="0"/>
                                                  <w:marRight w:val="0"/>
                                                  <w:marTop w:val="0"/>
                                                  <w:marBottom w:val="0"/>
                                                  <w:divBdr>
                                                    <w:top w:val="none" w:sz="0" w:space="0" w:color="auto"/>
                                                    <w:left w:val="none" w:sz="0" w:space="0" w:color="auto"/>
                                                    <w:bottom w:val="none" w:sz="0" w:space="0" w:color="auto"/>
                                                    <w:right w:val="none" w:sz="0" w:space="0" w:color="auto"/>
                                                  </w:divBdr>
                                                  <w:divsChild>
                                                    <w:div w:id="596324875">
                                                      <w:marLeft w:val="0"/>
                                                      <w:marRight w:val="0"/>
                                                      <w:marTop w:val="0"/>
                                                      <w:marBottom w:val="0"/>
                                                      <w:divBdr>
                                                        <w:top w:val="none" w:sz="0" w:space="0" w:color="auto"/>
                                                        <w:left w:val="none" w:sz="0" w:space="0" w:color="auto"/>
                                                        <w:bottom w:val="none" w:sz="0" w:space="0" w:color="auto"/>
                                                        <w:right w:val="none" w:sz="0" w:space="0" w:color="auto"/>
                                                      </w:divBdr>
                                                      <w:divsChild>
                                                        <w:div w:id="520776832">
                                                          <w:marLeft w:val="0"/>
                                                          <w:marRight w:val="0"/>
                                                          <w:marTop w:val="0"/>
                                                          <w:marBottom w:val="0"/>
                                                          <w:divBdr>
                                                            <w:top w:val="none" w:sz="0" w:space="0" w:color="auto"/>
                                                            <w:left w:val="none" w:sz="0" w:space="0" w:color="auto"/>
                                                            <w:bottom w:val="none" w:sz="0" w:space="0" w:color="auto"/>
                                                            <w:right w:val="none" w:sz="0" w:space="0" w:color="auto"/>
                                                          </w:divBdr>
                                                        </w:div>
                                                        <w:div w:id="2139175290">
                                                          <w:marLeft w:val="0"/>
                                                          <w:marRight w:val="0"/>
                                                          <w:marTop w:val="0"/>
                                                          <w:marBottom w:val="0"/>
                                                          <w:divBdr>
                                                            <w:top w:val="none" w:sz="0" w:space="0" w:color="auto"/>
                                                            <w:left w:val="none" w:sz="0" w:space="0" w:color="auto"/>
                                                            <w:bottom w:val="none" w:sz="0" w:space="0" w:color="auto"/>
                                                            <w:right w:val="none" w:sz="0" w:space="0" w:color="auto"/>
                                                          </w:divBdr>
                                                          <w:divsChild>
                                                            <w:div w:id="1829438130">
                                                              <w:marLeft w:val="0"/>
                                                              <w:marRight w:val="0"/>
                                                              <w:marTop w:val="0"/>
                                                              <w:marBottom w:val="0"/>
                                                              <w:divBdr>
                                                                <w:top w:val="none" w:sz="0" w:space="0" w:color="auto"/>
                                                                <w:left w:val="none" w:sz="0" w:space="0" w:color="auto"/>
                                                                <w:bottom w:val="none" w:sz="0" w:space="0" w:color="auto"/>
                                                                <w:right w:val="none" w:sz="0" w:space="0" w:color="auto"/>
                                                              </w:divBdr>
                                                              <w:divsChild>
                                                                <w:div w:id="541748519">
                                                                  <w:marLeft w:val="0"/>
                                                                  <w:marRight w:val="0"/>
                                                                  <w:marTop w:val="0"/>
                                                                  <w:marBottom w:val="0"/>
                                                                  <w:divBdr>
                                                                    <w:top w:val="none" w:sz="0" w:space="0" w:color="auto"/>
                                                                    <w:left w:val="none" w:sz="0" w:space="0" w:color="auto"/>
                                                                    <w:bottom w:val="none" w:sz="0" w:space="0" w:color="auto"/>
                                                                    <w:right w:val="none" w:sz="0" w:space="0" w:color="auto"/>
                                                                  </w:divBdr>
                                                                </w:div>
                                                                <w:div w:id="199519316">
                                                                  <w:marLeft w:val="0"/>
                                                                  <w:marRight w:val="0"/>
                                                                  <w:marTop w:val="0"/>
                                                                  <w:marBottom w:val="0"/>
                                                                  <w:divBdr>
                                                                    <w:top w:val="none" w:sz="0" w:space="0" w:color="auto"/>
                                                                    <w:left w:val="none" w:sz="0" w:space="0" w:color="auto"/>
                                                                    <w:bottom w:val="none" w:sz="0" w:space="0" w:color="auto"/>
                                                                    <w:right w:val="none" w:sz="0" w:space="0" w:color="auto"/>
                                                                  </w:divBdr>
                                                                  <w:divsChild>
                                                                    <w:div w:id="575625847">
                                                                      <w:marLeft w:val="0"/>
                                                                      <w:marRight w:val="0"/>
                                                                      <w:marTop w:val="0"/>
                                                                      <w:marBottom w:val="0"/>
                                                                      <w:divBdr>
                                                                        <w:top w:val="none" w:sz="0" w:space="0" w:color="auto"/>
                                                                        <w:left w:val="none" w:sz="0" w:space="0" w:color="auto"/>
                                                                        <w:bottom w:val="none" w:sz="0" w:space="0" w:color="auto"/>
                                                                        <w:right w:val="none" w:sz="0" w:space="0" w:color="auto"/>
                                                                      </w:divBdr>
                                                                    </w:div>
                                                                    <w:div w:id="943804249">
                                                                      <w:marLeft w:val="0"/>
                                                                      <w:marRight w:val="0"/>
                                                                      <w:marTop w:val="0"/>
                                                                      <w:marBottom w:val="0"/>
                                                                      <w:divBdr>
                                                                        <w:top w:val="none" w:sz="0" w:space="0" w:color="auto"/>
                                                                        <w:left w:val="none" w:sz="0" w:space="0" w:color="auto"/>
                                                                        <w:bottom w:val="none" w:sz="0" w:space="0" w:color="auto"/>
                                                                        <w:right w:val="none" w:sz="0" w:space="0" w:color="auto"/>
                                                                      </w:divBdr>
                                                                    </w:div>
                                                                    <w:div w:id="696463994">
                                                                      <w:marLeft w:val="0"/>
                                                                      <w:marRight w:val="0"/>
                                                                      <w:marTop w:val="0"/>
                                                                      <w:marBottom w:val="0"/>
                                                                      <w:divBdr>
                                                                        <w:top w:val="none" w:sz="0" w:space="0" w:color="auto"/>
                                                                        <w:left w:val="none" w:sz="0" w:space="0" w:color="auto"/>
                                                                        <w:bottom w:val="none" w:sz="0" w:space="0" w:color="auto"/>
                                                                        <w:right w:val="none" w:sz="0" w:space="0" w:color="auto"/>
                                                                      </w:divBdr>
                                                                    </w:div>
                                                                    <w:div w:id="223378015">
                                                                      <w:marLeft w:val="0"/>
                                                                      <w:marRight w:val="0"/>
                                                                      <w:marTop w:val="0"/>
                                                                      <w:marBottom w:val="0"/>
                                                                      <w:divBdr>
                                                                        <w:top w:val="none" w:sz="0" w:space="0" w:color="auto"/>
                                                                        <w:left w:val="none" w:sz="0" w:space="0" w:color="auto"/>
                                                                        <w:bottom w:val="none" w:sz="0" w:space="0" w:color="auto"/>
                                                                        <w:right w:val="none" w:sz="0" w:space="0" w:color="auto"/>
                                                                      </w:divBdr>
                                                                    </w:div>
                                                                    <w:div w:id="1193835111">
                                                                      <w:marLeft w:val="0"/>
                                                                      <w:marRight w:val="0"/>
                                                                      <w:marTop w:val="0"/>
                                                                      <w:marBottom w:val="0"/>
                                                                      <w:divBdr>
                                                                        <w:top w:val="none" w:sz="0" w:space="0" w:color="auto"/>
                                                                        <w:left w:val="none" w:sz="0" w:space="0" w:color="auto"/>
                                                                        <w:bottom w:val="none" w:sz="0" w:space="0" w:color="auto"/>
                                                                        <w:right w:val="none" w:sz="0" w:space="0" w:color="auto"/>
                                                                      </w:divBdr>
                                                                    </w:div>
                                                                    <w:div w:id="1786582213">
                                                                      <w:marLeft w:val="0"/>
                                                                      <w:marRight w:val="0"/>
                                                                      <w:marTop w:val="0"/>
                                                                      <w:marBottom w:val="0"/>
                                                                      <w:divBdr>
                                                                        <w:top w:val="none" w:sz="0" w:space="0" w:color="auto"/>
                                                                        <w:left w:val="none" w:sz="0" w:space="0" w:color="auto"/>
                                                                        <w:bottom w:val="none" w:sz="0" w:space="0" w:color="auto"/>
                                                                        <w:right w:val="none" w:sz="0" w:space="0" w:color="auto"/>
                                                                      </w:divBdr>
                                                                    </w:div>
                                                                    <w:div w:id="1641617944">
                                                                      <w:marLeft w:val="0"/>
                                                                      <w:marRight w:val="0"/>
                                                                      <w:marTop w:val="0"/>
                                                                      <w:marBottom w:val="0"/>
                                                                      <w:divBdr>
                                                                        <w:top w:val="none" w:sz="0" w:space="0" w:color="auto"/>
                                                                        <w:left w:val="none" w:sz="0" w:space="0" w:color="auto"/>
                                                                        <w:bottom w:val="none" w:sz="0" w:space="0" w:color="auto"/>
                                                                        <w:right w:val="none" w:sz="0" w:space="0" w:color="auto"/>
                                                                      </w:divBdr>
                                                                    </w:div>
                                                                    <w:div w:id="449981450">
                                                                      <w:marLeft w:val="0"/>
                                                                      <w:marRight w:val="0"/>
                                                                      <w:marTop w:val="0"/>
                                                                      <w:marBottom w:val="0"/>
                                                                      <w:divBdr>
                                                                        <w:top w:val="none" w:sz="0" w:space="0" w:color="auto"/>
                                                                        <w:left w:val="none" w:sz="0" w:space="0" w:color="auto"/>
                                                                        <w:bottom w:val="none" w:sz="0" w:space="0" w:color="auto"/>
                                                                        <w:right w:val="none" w:sz="0" w:space="0" w:color="auto"/>
                                                                      </w:divBdr>
                                                                    </w:div>
                                                                    <w:div w:id="194971573">
                                                                      <w:marLeft w:val="0"/>
                                                                      <w:marRight w:val="0"/>
                                                                      <w:marTop w:val="0"/>
                                                                      <w:marBottom w:val="0"/>
                                                                      <w:divBdr>
                                                                        <w:top w:val="none" w:sz="0" w:space="0" w:color="auto"/>
                                                                        <w:left w:val="none" w:sz="0" w:space="0" w:color="auto"/>
                                                                        <w:bottom w:val="none" w:sz="0" w:space="0" w:color="auto"/>
                                                                        <w:right w:val="none" w:sz="0" w:space="0" w:color="auto"/>
                                                                      </w:divBdr>
                                                                    </w:div>
                                                                    <w:div w:id="58657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9463664">
                                  <w:marLeft w:val="0"/>
                                  <w:marRight w:val="0"/>
                                  <w:marTop w:val="0"/>
                                  <w:marBottom w:val="0"/>
                                  <w:divBdr>
                                    <w:top w:val="none" w:sz="0" w:space="0" w:color="auto"/>
                                    <w:left w:val="none" w:sz="0" w:space="0" w:color="auto"/>
                                    <w:bottom w:val="single" w:sz="2" w:space="0" w:color="EAEAEA"/>
                                    <w:right w:val="none" w:sz="0" w:space="0" w:color="auto"/>
                                  </w:divBdr>
                                  <w:divsChild>
                                    <w:div w:id="763650494">
                                      <w:marLeft w:val="0"/>
                                      <w:marRight w:val="0"/>
                                      <w:marTop w:val="0"/>
                                      <w:marBottom w:val="0"/>
                                      <w:divBdr>
                                        <w:top w:val="none" w:sz="0" w:space="0" w:color="auto"/>
                                        <w:left w:val="none" w:sz="0" w:space="0" w:color="auto"/>
                                        <w:bottom w:val="none" w:sz="0" w:space="0" w:color="auto"/>
                                        <w:right w:val="none" w:sz="0" w:space="0" w:color="auto"/>
                                      </w:divBdr>
                                      <w:divsChild>
                                        <w:div w:id="1487941908">
                                          <w:marLeft w:val="0"/>
                                          <w:marRight w:val="0"/>
                                          <w:marTop w:val="0"/>
                                          <w:marBottom w:val="0"/>
                                          <w:divBdr>
                                            <w:top w:val="none" w:sz="0" w:space="0" w:color="auto"/>
                                            <w:left w:val="none" w:sz="0" w:space="0" w:color="auto"/>
                                            <w:bottom w:val="none" w:sz="0" w:space="0" w:color="auto"/>
                                            <w:right w:val="none" w:sz="0" w:space="0" w:color="auto"/>
                                          </w:divBdr>
                                          <w:divsChild>
                                            <w:div w:id="765465935">
                                              <w:marLeft w:val="0"/>
                                              <w:marRight w:val="0"/>
                                              <w:marTop w:val="0"/>
                                              <w:marBottom w:val="0"/>
                                              <w:divBdr>
                                                <w:top w:val="none" w:sz="0" w:space="0" w:color="auto"/>
                                                <w:left w:val="none" w:sz="0" w:space="0" w:color="auto"/>
                                                <w:bottom w:val="none" w:sz="0" w:space="0" w:color="auto"/>
                                                <w:right w:val="none" w:sz="0" w:space="0" w:color="auto"/>
                                              </w:divBdr>
                                            </w:div>
                                            <w:div w:id="350031972">
                                              <w:marLeft w:val="0"/>
                                              <w:marRight w:val="0"/>
                                              <w:marTop w:val="0"/>
                                              <w:marBottom w:val="0"/>
                                              <w:divBdr>
                                                <w:top w:val="none" w:sz="0" w:space="0" w:color="auto"/>
                                                <w:left w:val="none" w:sz="0" w:space="0" w:color="auto"/>
                                                <w:bottom w:val="none" w:sz="0" w:space="0" w:color="auto"/>
                                                <w:right w:val="none" w:sz="0" w:space="0" w:color="auto"/>
                                              </w:divBdr>
                                            </w:div>
                                          </w:divsChild>
                                        </w:div>
                                        <w:div w:id="2142722749">
                                          <w:marLeft w:val="0"/>
                                          <w:marRight w:val="0"/>
                                          <w:marTop w:val="0"/>
                                          <w:marBottom w:val="0"/>
                                          <w:divBdr>
                                            <w:top w:val="none" w:sz="0" w:space="0" w:color="auto"/>
                                            <w:left w:val="none" w:sz="0" w:space="0" w:color="auto"/>
                                            <w:bottom w:val="none" w:sz="0" w:space="0" w:color="auto"/>
                                            <w:right w:val="none" w:sz="0" w:space="0" w:color="auto"/>
                                          </w:divBdr>
                                          <w:divsChild>
                                            <w:div w:id="48512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763220">
                                  <w:marLeft w:val="0"/>
                                  <w:marRight w:val="0"/>
                                  <w:marTop w:val="0"/>
                                  <w:marBottom w:val="0"/>
                                  <w:divBdr>
                                    <w:top w:val="none" w:sz="0" w:space="0" w:color="auto"/>
                                    <w:left w:val="none" w:sz="0" w:space="0" w:color="auto"/>
                                    <w:bottom w:val="single" w:sz="2" w:space="0" w:color="EAEAEA"/>
                                    <w:right w:val="none" w:sz="0" w:space="0" w:color="auto"/>
                                  </w:divBdr>
                                  <w:divsChild>
                                    <w:div w:id="317534718">
                                      <w:marLeft w:val="0"/>
                                      <w:marRight w:val="0"/>
                                      <w:marTop w:val="0"/>
                                      <w:marBottom w:val="0"/>
                                      <w:divBdr>
                                        <w:top w:val="none" w:sz="0" w:space="0" w:color="auto"/>
                                        <w:left w:val="none" w:sz="0" w:space="0" w:color="auto"/>
                                        <w:bottom w:val="none" w:sz="0" w:space="0" w:color="auto"/>
                                        <w:right w:val="none" w:sz="0" w:space="0" w:color="auto"/>
                                      </w:divBdr>
                                      <w:divsChild>
                                        <w:div w:id="64575129">
                                          <w:marLeft w:val="0"/>
                                          <w:marRight w:val="0"/>
                                          <w:marTop w:val="0"/>
                                          <w:marBottom w:val="0"/>
                                          <w:divBdr>
                                            <w:top w:val="none" w:sz="0" w:space="0" w:color="auto"/>
                                            <w:left w:val="none" w:sz="0" w:space="0" w:color="auto"/>
                                            <w:bottom w:val="none" w:sz="0" w:space="0" w:color="auto"/>
                                            <w:right w:val="none" w:sz="0" w:space="0" w:color="auto"/>
                                          </w:divBdr>
                                          <w:divsChild>
                                            <w:div w:id="2077504727">
                                              <w:marLeft w:val="0"/>
                                              <w:marRight w:val="0"/>
                                              <w:marTop w:val="0"/>
                                              <w:marBottom w:val="0"/>
                                              <w:divBdr>
                                                <w:top w:val="none" w:sz="0" w:space="0" w:color="auto"/>
                                                <w:left w:val="none" w:sz="0" w:space="0" w:color="auto"/>
                                                <w:bottom w:val="none" w:sz="0" w:space="0" w:color="auto"/>
                                                <w:right w:val="none" w:sz="0" w:space="0" w:color="auto"/>
                                              </w:divBdr>
                                            </w:div>
                                            <w:div w:id="944195896">
                                              <w:marLeft w:val="0"/>
                                              <w:marRight w:val="0"/>
                                              <w:marTop w:val="0"/>
                                              <w:marBottom w:val="0"/>
                                              <w:divBdr>
                                                <w:top w:val="none" w:sz="0" w:space="0" w:color="auto"/>
                                                <w:left w:val="none" w:sz="0" w:space="0" w:color="auto"/>
                                                <w:bottom w:val="none" w:sz="0" w:space="0" w:color="auto"/>
                                                <w:right w:val="none" w:sz="0" w:space="0" w:color="auto"/>
                                              </w:divBdr>
                                            </w:div>
                                          </w:divsChild>
                                        </w:div>
                                        <w:div w:id="55671674">
                                          <w:marLeft w:val="0"/>
                                          <w:marRight w:val="0"/>
                                          <w:marTop w:val="360"/>
                                          <w:marBottom w:val="0"/>
                                          <w:divBdr>
                                            <w:top w:val="none" w:sz="0" w:space="0" w:color="auto"/>
                                            <w:left w:val="none" w:sz="0" w:space="0" w:color="auto"/>
                                            <w:bottom w:val="none" w:sz="0" w:space="0" w:color="auto"/>
                                            <w:right w:val="none" w:sz="0" w:space="0" w:color="auto"/>
                                          </w:divBdr>
                                          <w:divsChild>
                                            <w:div w:id="1857890757">
                                              <w:marLeft w:val="0"/>
                                              <w:marRight w:val="0"/>
                                              <w:marTop w:val="0"/>
                                              <w:marBottom w:val="0"/>
                                              <w:divBdr>
                                                <w:top w:val="none" w:sz="0" w:space="0" w:color="auto"/>
                                                <w:left w:val="none" w:sz="0" w:space="0" w:color="auto"/>
                                                <w:bottom w:val="none" w:sz="0" w:space="0" w:color="auto"/>
                                                <w:right w:val="none" w:sz="0" w:space="0" w:color="auto"/>
                                              </w:divBdr>
                                              <w:divsChild>
                                                <w:div w:id="595015196">
                                                  <w:marLeft w:val="0"/>
                                                  <w:marRight w:val="0"/>
                                                  <w:marTop w:val="0"/>
                                                  <w:marBottom w:val="0"/>
                                                  <w:divBdr>
                                                    <w:top w:val="none" w:sz="0" w:space="0" w:color="auto"/>
                                                    <w:left w:val="none" w:sz="0" w:space="0" w:color="auto"/>
                                                    <w:bottom w:val="none" w:sz="0" w:space="0" w:color="auto"/>
                                                    <w:right w:val="none" w:sz="0" w:space="0" w:color="auto"/>
                                                  </w:divBdr>
                                                  <w:divsChild>
                                                    <w:div w:id="1276594037">
                                                      <w:marLeft w:val="0"/>
                                                      <w:marRight w:val="0"/>
                                                      <w:marTop w:val="0"/>
                                                      <w:marBottom w:val="0"/>
                                                      <w:divBdr>
                                                        <w:top w:val="none" w:sz="0" w:space="0" w:color="auto"/>
                                                        <w:left w:val="none" w:sz="0" w:space="0" w:color="auto"/>
                                                        <w:bottom w:val="none" w:sz="0" w:space="0" w:color="auto"/>
                                                        <w:right w:val="none" w:sz="0" w:space="0" w:color="auto"/>
                                                      </w:divBdr>
                                                      <w:divsChild>
                                                        <w:div w:id="1555198615">
                                                          <w:marLeft w:val="0"/>
                                                          <w:marRight w:val="0"/>
                                                          <w:marTop w:val="0"/>
                                                          <w:marBottom w:val="0"/>
                                                          <w:divBdr>
                                                            <w:top w:val="none" w:sz="0" w:space="0" w:color="auto"/>
                                                            <w:left w:val="none" w:sz="0" w:space="0" w:color="auto"/>
                                                            <w:bottom w:val="none" w:sz="0" w:space="0" w:color="auto"/>
                                                            <w:right w:val="none" w:sz="0" w:space="0" w:color="auto"/>
                                                          </w:divBdr>
                                                        </w:div>
                                                        <w:div w:id="1190988566">
                                                          <w:marLeft w:val="0"/>
                                                          <w:marRight w:val="0"/>
                                                          <w:marTop w:val="0"/>
                                                          <w:marBottom w:val="0"/>
                                                          <w:divBdr>
                                                            <w:top w:val="none" w:sz="0" w:space="0" w:color="auto"/>
                                                            <w:left w:val="none" w:sz="0" w:space="0" w:color="auto"/>
                                                            <w:bottom w:val="none" w:sz="0" w:space="0" w:color="auto"/>
                                                            <w:right w:val="none" w:sz="0" w:space="0" w:color="auto"/>
                                                          </w:divBdr>
                                                        </w:div>
                                                      </w:divsChild>
                                                    </w:div>
                                                    <w:div w:id="275139657">
                                                      <w:marLeft w:val="0"/>
                                                      <w:marRight w:val="0"/>
                                                      <w:marTop w:val="0"/>
                                                      <w:marBottom w:val="0"/>
                                                      <w:divBdr>
                                                        <w:top w:val="none" w:sz="0" w:space="0" w:color="auto"/>
                                                        <w:left w:val="none" w:sz="0" w:space="0" w:color="auto"/>
                                                        <w:bottom w:val="none" w:sz="0" w:space="0" w:color="auto"/>
                                                        <w:right w:val="none" w:sz="0" w:space="0" w:color="auto"/>
                                                      </w:divBdr>
                                                      <w:divsChild>
                                                        <w:div w:id="1950433466">
                                                          <w:marLeft w:val="0"/>
                                                          <w:marRight w:val="0"/>
                                                          <w:marTop w:val="0"/>
                                                          <w:marBottom w:val="0"/>
                                                          <w:divBdr>
                                                            <w:top w:val="none" w:sz="0" w:space="0" w:color="auto"/>
                                                            <w:left w:val="none" w:sz="0" w:space="0" w:color="auto"/>
                                                            <w:bottom w:val="none" w:sz="0" w:space="0" w:color="auto"/>
                                                            <w:right w:val="none" w:sz="0" w:space="0" w:color="auto"/>
                                                          </w:divBdr>
                                                        </w:div>
                                                        <w:div w:id="1272055298">
                                                          <w:marLeft w:val="0"/>
                                                          <w:marRight w:val="0"/>
                                                          <w:marTop w:val="60"/>
                                                          <w:marBottom w:val="0"/>
                                                          <w:divBdr>
                                                            <w:top w:val="none" w:sz="0" w:space="0" w:color="auto"/>
                                                            <w:left w:val="none" w:sz="0" w:space="0" w:color="auto"/>
                                                            <w:bottom w:val="none" w:sz="0" w:space="0" w:color="auto"/>
                                                            <w:right w:val="none" w:sz="0" w:space="0" w:color="auto"/>
                                                          </w:divBdr>
                                                        </w:div>
                                                        <w:div w:id="3134315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8187867">
                                      <w:marLeft w:val="0"/>
                                      <w:marRight w:val="0"/>
                                      <w:marTop w:val="0"/>
                                      <w:marBottom w:val="0"/>
                                      <w:divBdr>
                                        <w:top w:val="none" w:sz="0" w:space="0" w:color="auto"/>
                                        <w:left w:val="none" w:sz="0" w:space="0" w:color="auto"/>
                                        <w:bottom w:val="none" w:sz="0" w:space="0" w:color="auto"/>
                                        <w:right w:val="none" w:sz="0" w:space="0" w:color="auto"/>
                                      </w:divBdr>
                                      <w:divsChild>
                                        <w:div w:id="723677815">
                                          <w:marLeft w:val="300"/>
                                          <w:marRight w:val="300"/>
                                          <w:marTop w:val="300"/>
                                          <w:marBottom w:val="300"/>
                                          <w:divBdr>
                                            <w:top w:val="none" w:sz="0" w:space="0" w:color="auto"/>
                                            <w:left w:val="none" w:sz="0" w:space="0" w:color="auto"/>
                                            <w:bottom w:val="none" w:sz="0" w:space="0" w:color="auto"/>
                                            <w:right w:val="none" w:sz="0" w:space="0" w:color="auto"/>
                                          </w:divBdr>
                                          <w:divsChild>
                                            <w:div w:id="1035272550">
                                              <w:marLeft w:val="0"/>
                                              <w:marRight w:val="0"/>
                                              <w:marTop w:val="0"/>
                                              <w:marBottom w:val="0"/>
                                              <w:divBdr>
                                                <w:top w:val="none" w:sz="0" w:space="0" w:color="auto"/>
                                                <w:left w:val="none" w:sz="0" w:space="0" w:color="auto"/>
                                                <w:bottom w:val="none" w:sz="0" w:space="0" w:color="auto"/>
                                                <w:right w:val="none" w:sz="0" w:space="0" w:color="auto"/>
                                              </w:divBdr>
                                              <w:divsChild>
                                                <w:div w:id="816537422">
                                                  <w:marLeft w:val="0"/>
                                                  <w:marRight w:val="0"/>
                                                  <w:marTop w:val="0"/>
                                                  <w:marBottom w:val="0"/>
                                                  <w:divBdr>
                                                    <w:top w:val="none" w:sz="0" w:space="0" w:color="auto"/>
                                                    <w:left w:val="none" w:sz="0" w:space="0" w:color="auto"/>
                                                    <w:bottom w:val="none" w:sz="0" w:space="0" w:color="auto"/>
                                                    <w:right w:val="none" w:sz="0" w:space="0" w:color="auto"/>
                                                  </w:divBdr>
                                                  <w:divsChild>
                                                    <w:div w:id="1673412664">
                                                      <w:marLeft w:val="0"/>
                                                      <w:marRight w:val="0"/>
                                                      <w:marTop w:val="0"/>
                                                      <w:marBottom w:val="180"/>
                                                      <w:divBdr>
                                                        <w:top w:val="none" w:sz="0" w:space="0" w:color="auto"/>
                                                        <w:left w:val="none" w:sz="0" w:space="0" w:color="auto"/>
                                                        <w:bottom w:val="none" w:sz="0" w:space="0" w:color="auto"/>
                                                        <w:right w:val="none" w:sz="0" w:space="0" w:color="auto"/>
                                                      </w:divBdr>
                                                    </w:div>
                                                  </w:divsChild>
                                                </w:div>
                                                <w:div w:id="35544672">
                                                  <w:marLeft w:val="0"/>
                                                  <w:marRight w:val="0"/>
                                                  <w:marTop w:val="0"/>
                                                  <w:marBottom w:val="0"/>
                                                  <w:divBdr>
                                                    <w:top w:val="none" w:sz="0" w:space="0" w:color="auto"/>
                                                    <w:left w:val="none" w:sz="0" w:space="0" w:color="auto"/>
                                                    <w:bottom w:val="none" w:sz="0" w:space="0" w:color="auto"/>
                                                    <w:right w:val="none" w:sz="0" w:space="0" w:color="auto"/>
                                                  </w:divBdr>
                                                  <w:divsChild>
                                                    <w:div w:id="1425764627">
                                                      <w:marLeft w:val="0"/>
                                                      <w:marRight w:val="0"/>
                                                      <w:marTop w:val="0"/>
                                                      <w:marBottom w:val="0"/>
                                                      <w:divBdr>
                                                        <w:top w:val="none" w:sz="0" w:space="0" w:color="auto"/>
                                                        <w:left w:val="none" w:sz="0" w:space="0" w:color="auto"/>
                                                        <w:bottom w:val="none" w:sz="0" w:space="0" w:color="auto"/>
                                                        <w:right w:val="none" w:sz="0" w:space="0" w:color="auto"/>
                                                      </w:divBdr>
                                                      <w:divsChild>
                                                        <w:div w:id="1764371871">
                                                          <w:marLeft w:val="0"/>
                                                          <w:marRight w:val="0"/>
                                                          <w:marTop w:val="0"/>
                                                          <w:marBottom w:val="0"/>
                                                          <w:divBdr>
                                                            <w:top w:val="none" w:sz="0" w:space="0" w:color="auto"/>
                                                            <w:left w:val="none" w:sz="0" w:space="0" w:color="auto"/>
                                                            <w:bottom w:val="none" w:sz="0" w:space="0" w:color="auto"/>
                                                            <w:right w:val="none" w:sz="0" w:space="0" w:color="auto"/>
                                                          </w:divBdr>
                                                          <w:divsChild>
                                                            <w:div w:id="140818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4480621">
                                  <w:marLeft w:val="0"/>
                                  <w:marRight w:val="0"/>
                                  <w:marTop w:val="0"/>
                                  <w:marBottom w:val="0"/>
                                  <w:divBdr>
                                    <w:top w:val="none" w:sz="0" w:space="0" w:color="auto"/>
                                    <w:left w:val="none" w:sz="0" w:space="0" w:color="auto"/>
                                    <w:bottom w:val="single" w:sz="2" w:space="0" w:color="EAEAEA"/>
                                    <w:right w:val="none" w:sz="0" w:space="0" w:color="auto"/>
                                  </w:divBdr>
                                  <w:divsChild>
                                    <w:div w:id="2059477439">
                                      <w:marLeft w:val="0"/>
                                      <w:marRight w:val="0"/>
                                      <w:marTop w:val="0"/>
                                      <w:marBottom w:val="0"/>
                                      <w:divBdr>
                                        <w:top w:val="none" w:sz="0" w:space="0" w:color="auto"/>
                                        <w:left w:val="none" w:sz="0" w:space="0" w:color="auto"/>
                                        <w:bottom w:val="none" w:sz="0" w:space="0" w:color="auto"/>
                                        <w:right w:val="none" w:sz="0" w:space="0" w:color="auto"/>
                                      </w:divBdr>
                                      <w:divsChild>
                                        <w:div w:id="1709454903">
                                          <w:marLeft w:val="0"/>
                                          <w:marRight w:val="0"/>
                                          <w:marTop w:val="0"/>
                                          <w:marBottom w:val="0"/>
                                          <w:divBdr>
                                            <w:top w:val="none" w:sz="0" w:space="0" w:color="auto"/>
                                            <w:left w:val="none" w:sz="0" w:space="0" w:color="auto"/>
                                            <w:bottom w:val="none" w:sz="0" w:space="0" w:color="auto"/>
                                            <w:right w:val="none" w:sz="0" w:space="0" w:color="auto"/>
                                          </w:divBdr>
                                          <w:divsChild>
                                            <w:div w:id="1131558871">
                                              <w:marLeft w:val="0"/>
                                              <w:marRight w:val="0"/>
                                              <w:marTop w:val="0"/>
                                              <w:marBottom w:val="0"/>
                                              <w:divBdr>
                                                <w:top w:val="none" w:sz="0" w:space="0" w:color="auto"/>
                                                <w:left w:val="none" w:sz="0" w:space="0" w:color="auto"/>
                                                <w:bottom w:val="none" w:sz="0" w:space="0" w:color="auto"/>
                                                <w:right w:val="none" w:sz="0" w:space="0" w:color="auto"/>
                                              </w:divBdr>
                                            </w:div>
                                            <w:div w:id="1122070295">
                                              <w:marLeft w:val="0"/>
                                              <w:marRight w:val="0"/>
                                              <w:marTop w:val="0"/>
                                              <w:marBottom w:val="0"/>
                                              <w:divBdr>
                                                <w:top w:val="none" w:sz="0" w:space="0" w:color="auto"/>
                                                <w:left w:val="none" w:sz="0" w:space="0" w:color="auto"/>
                                                <w:bottom w:val="none" w:sz="0" w:space="0" w:color="auto"/>
                                                <w:right w:val="none" w:sz="0" w:space="0" w:color="auto"/>
                                              </w:divBdr>
                                            </w:div>
                                          </w:divsChild>
                                        </w:div>
                                        <w:div w:id="1449735722">
                                          <w:marLeft w:val="0"/>
                                          <w:marRight w:val="0"/>
                                          <w:marTop w:val="0"/>
                                          <w:marBottom w:val="0"/>
                                          <w:divBdr>
                                            <w:top w:val="none" w:sz="0" w:space="0" w:color="auto"/>
                                            <w:left w:val="none" w:sz="0" w:space="0" w:color="auto"/>
                                            <w:bottom w:val="none" w:sz="0" w:space="0" w:color="auto"/>
                                            <w:right w:val="none" w:sz="0" w:space="0" w:color="auto"/>
                                          </w:divBdr>
                                          <w:divsChild>
                                            <w:div w:id="20572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741866">
                                  <w:marLeft w:val="0"/>
                                  <w:marRight w:val="0"/>
                                  <w:marTop w:val="0"/>
                                  <w:marBottom w:val="0"/>
                                  <w:divBdr>
                                    <w:top w:val="none" w:sz="0" w:space="0" w:color="auto"/>
                                    <w:left w:val="none" w:sz="0" w:space="0" w:color="auto"/>
                                    <w:bottom w:val="single" w:sz="2" w:space="0" w:color="EAEAEA"/>
                                    <w:right w:val="none" w:sz="0" w:space="0" w:color="auto"/>
                                  </w:divBdr>
                                  <w:divsChild>
                                    <w:div w:id="596717109">
                                      <w:marLeft w:val="0"/>
                                      <w:marRight w:val="0"/>
                                      <w:marTop w:val="0"/>
                                      <w:marBottom w:val="0"/>
                                      <w:divBdr>
                                        <w:top w:val="none" w:sz="0" w:space="0" w:color="auto"/>
                                        <w:left w:val="none" w:sz="0" w:space="0" w:color="auto"/>
                                        <w:bottom w:val="none" w:sz="0" w:space="0" w:color="auto"/>
                                        <w:right w:val="none" w:sz="0" w:space="0" w:color="auto"/>
                                      </w:divBdr>
                                      <w:divsChild>
                                        <w:div w:id="1275479991">
                                          <w:marLeft w:val="0"/>
                                          <w:marRight w:val="0"/>
                                          <w:marTop w:val="0"/>
                                          <w:marBottom w:val="0"/>
                                          <w:divBdr>
                                            <w:top w:val="none" w:sz="0" w:space="0" w:color="auto"/>
                                            <w:left w:val="none" w:sz="0" w:space="0" w:color="auto"/>
                                            <w:bottom w:val="none" w:sz="0" w:space="0" w:color="auto"/>
                                            <w:right w:val="none" w:sz="0" w:space="0" w:color="auto"/>
                                          </w:divBdr>
                                          <w:divsChild>
                                            <w:div w:id="1059746469">
                                              <w:marLeft w:val="0"/>
                                              <w:marRight w:val="0"/>
                                              <w:marTop w:val="0"/>
                                              <w:marBottom w:val="0"/>
                                              <w:divBdr>
                                                <w:top w:val="none" w:sz="0" w:space="0" w:color="auto"/>
                                                <w:left w:val="none" w:sz="0" w:space="0" w:color="auto"/>
                                                <w:bottom w:val="none" w:sz="0" w:space="0" w:color="auto"/>
                                                <w:right w:val="none" w:sz="0" w:space="0" w:color="auto"/>
                                              </w:divBdr>
                                            </w:div>
                                            <w:div w:id="1577208712">
                                              <w:marLeft w:val="0"/>
                                              <w:marRight w:val="0"/>
                                              <w:marTop w:val="0"/>
                                              <w:marBottom w:val="0"/>
                                              <w:divBdr>
                                                <w:top w:val="none" w:sz="0" w:space="0" w:color="auto"/>
                                                <w:left w:val="none" w:sz="0" w:space="0" w:color="auto"/>
                                                <w:bottom w:val="none" w:sz="0" w:space="0" w:color="auto"/>
                                                <w:right w:val="none" w:sz="0" w:space="0" w:color="auto"/>
                                              </w:divBdr>
                                            </w:div>
                                          </w:divsChild>
                                        </w:div>
                                        <w:div w:id="2113356705">
                                          <w:marLeft w:val="0"/>
                                          <w:marRight w:val="0"/>
                                          <w:marTop w:val="360"/>
                                          <w:marBottom w:val="0"/>
                                          <w:divBdr>
                                            <w:top w:val="none" w:sz="0" w:space="0" w:color="auto"/>
                                            <w:left w:val="none" w:sz="0" w:space="0" w:color="auto"/>
                                            <w:bottom w:val="none" w:sz="0" w:space="0" w:color="auto"/>
                                            <w:right w:val="none" w:sz="0" w:space="0" w:color="auto"/>
                                          </w:divBdr>
                                          <w:divsChild>
                                            <w:div w:id="114325692">
                                              <w:marLeft w:val="0"/>
                                              <w:marRight w:val="0"/>
                                              <w:marTop w:val="0"/>
                                              <w:marBottom w:val="0"/>
                                              <w:divBdr>
                                                <w:top w:val="none" w:sz="0" w:space="0" w:color="auto"/>
                                                <w:left w:val="none" w:sz="0" w:space="0" w:color="auto"/>
                                                <w:bottom w:val="none" w:sz="0" w:space="0" w:color="auto"/>
                                                <w:right w:val="none" w:sz="0" w:space="0" w:color="auto"/>
                                              </w:divBdr>
                                              <w:divsChild>
                                                <w:div w:id="914969773">
                                                  <w:marLeft w:val="0"/>
                                                  <w:marRight w:val="0"/>
                                                  <w:marTop w:val="0"/>
                                                  <w:marBottom w:val="0"/>
                                                  <w:divBdr>
                                                    <w:top w:val="none" w:sz="0" w:space="0" w:color="auto"/>
                                                    <w:left w:val="none" w:sz="0" w:space="0" w:color="auto"/>
                                                    <w:bottom w:val="none" w:sz="0" w:space="0" w:color="auto"/>
                                                    <w:right w:val="none" w:sz="0" w:space="0" w:color="auto"/>
                                                  </w:divBdr>
                                                  <w:divsChild>
                                                    <w:div w:id="1634557108">
                                                      <w:marLeft w:val="0"/>
                                                      <w:marRight w:val="0"/>
                                                      <w:marTop w:val="0"/>
                                                      <w:marBottom w:val="0"/>
                                                      <w:divBdr>
                                                        <w:top w:val="none" w:sz="0" w:space="0" w:color="auto"/>
                                                        <w:left w:val="none" w:sz="0" w:space="0" w:color="auto"/>
                                                        <w:bottom w:val="none" w:sz="0" w:space="0" w:color="auto"/>
                                                        <w:right w:val="none" w:sz="0" w:space="0" w:color="auto"/>
                                                      </w:divBdr>
                                                      <w:divsChild>
                                                        <w:div w:id="1307588387">
                                                          <w:marLeft w:val="0"/>
                                                          <w:marRight w:val="0"/>
                                                          <w:marTop w:val="0"/>
                                                          <w:marBottom w:val="0"/>
                                                          <w:divBdr>
                                                            <w:top w:val="none" w:sz="0" w:space="0" w:color="auto"/>
                                                            <w:left w:val="none" w:sz="0" w:space="0" w:color="auto"/>
                                                            <w:bottom w:val="none" w:sz="0" w:space="0" w:color="auto"/>
                                                            <w:right w:val="none" w:sz="0" w:space="0" w:color="auto"/>
                                                          </w:divBdr>
                                                        </w:div>
                                                        <w:div w:id="1604416462">
                                                          <w:marLeft w:val="0"/>
                                                          <w:marRight w:val="0"/>
                                                          <w:marTop w:val="0"/>
                                                          <w:marBottom w:val="0"/>
                                                          <w:divBdr>
                                                            <w:top w:val="none" w:sz="0" w:space="0" w:color="auto"/>
                                                            <w:left w:val="none" w:sz="0" w:space="0" w:color="auto"/>
                                                            <w:bottom w:val="none" w:sz="0" w:space="0" w:color="auto"/>
                                                            <w:right w:val="none" w:sz="0" w:space="0" w:color="auto"/>
                                                          </w:divBdr>
                                                        </w:div>
                                                      </w:divsChild>
                                                    </w:div>
                                                    <w:div w:id="645163907">
                                                      <w:marLeft w:val="0"/>
                                                      <w:marRight w:val="0"/>
                                                      <w:marTop w:val="0"/>
                                                      <w:marBottom w:val="0"/>
                                                      <w:divBdr>
                                                        <w:top w:val="none" w:sz="0" w:space="0" w:color="auto"/>
                                                        <w:left w:val="none" w:sz="0" w:space="0" w:color="auto"/>
                                                        <w:bottom w:val="none" w:sz="0" w:space="0" w:color="auto"/>
                                                        <w:right w:val="none" w:sz="0" w:space="0" w:color="auto"/>
                                                      </w:divBdr>
                                                      <w:divsChild>
                                                        <w:div w:id="219706520">
                                                          <w:marLeft w:val="0"/>
                                                          <w:marRight w:val="0"/>
                                                          <w:marTop w:val="0"/>
                                                          <w:marBottom w:val="0"/>
                                                          <w:divBdr>
                                                            <w:top w:val="none" w:sz="0" w:space="0" w:color="auto"/>
                                                            <w:left w:val="none" w:sz="0" w:space="0" w:color="auto"/>
                                                            <w:bottom w:val="none" w:sz="0" w:space="0" w:color="auto"/>
                                                            <w:right w:val="none" w:sz="0" w:space="0" w:color="auto"/>
                                                          </w:divBdr>
                                                        </w:div>
                                                        <w:div w:id="675964561">
                                                          <w:marLeft w:val="0"/>
                                                          <w:marRight w:val="0"/>
                                                          <w:marTop w:val="60"/>
                                                          <w:marBottom w:val="0"/>
                                                          <w:divBdr>
                                                            <w:top w:val="none" w:sz="0" w:space="0" w:color="auto"/>
                                                            <w:left w:val="none" w:sz="0" w:space="0" w:color="auto"/>
                                                            <w:bottom w:val="none" w:sz="0" w:space="0" w:color="auto"/>
                                                            <w:right w:val="none" w:sz="0" w:space="0" w:color="auto"/>
                                                          </w:divBdr>
                                                        </w:div>
                                                        <w:div w:id="3187939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2034707">
                                      <w:marLeft w:val="0"/>
                                      <w:marRight w:val="0"/>
                                      <w:marTop w:val="0"/>
                                      <w:marBottom w:val="0"/>
                                      <w:divBdr>
                                        <w:top w:val="none" w:sz="0" w:space="0" w:color="auto"/>
                                        <w:left w:val="none" w:sz="0" w:space="0" w:color="auto"/>
                                        <w:bottom w:val="none" w:sz="0" w:space="0" w:color="auto"/>
                                        <w:right w:val="none" w:sz="0" w:space="0" w:color="auto"/>
                                      </w:divBdr>
                                      <w:divsChild>
                                        <w:div w:id="968820211">
                                          <w:marLeft w:val="300"/>
                                          <w:marRight w:val="300"/>
                                          <w:marTop w:val="300"/>
                                          <w:marBottom w:val="300"/>
                                          <w:divBdr>
                                            <w:top w:val="none" w:sz="0" w:space="0" w:color="auto"/>
                                            <w:left w:val="none" w:sz="0" w:space="0" w:color="auto"/>
                                            <w:bottom w:val="none" w:sz="0" w:space="0" w:color="auto"/>
                                            <w:right w:val="none" w:sz="0" w:space="0" w:color="auto"/>
                                          </w:divBdr>
                                          <w:divsChild>
                                            <w:div w:id="1600866811">
                                              <w:marLeft w:val="0"/>
                                              <w:marRight w:val="0"/>
                                              <w:marTop w:val="0"/>
                                              <w:marBottom w:val="0"/>
                                              <w:divBdr>
                                                <w:top w:val="none" w:sz="0" w:space="0" w:color="auto"/>
                                                <w:left w:val="none" w:sz="0" w:space="0" w:color="auto"/>
                                                <w:bottom w:val="none" w:sz="0" w:space="0" w:color="auto"/>
                                                <w:right w:val="none" w:sz="0" w:space="0" w:color="auto"/>
                                              </w:divBdr>
                                              <w:divsChild>
                                                <w:div w:id="606616355">
                                                  <w:marLeft w:val="0"/>
                                                  <w:marRight w:val="0"/>
                                                  <w:marTop w:val="0"/>
                                                  <w:marBottom w:val="0"/>
                                                  <w:divBdr>
                                                    <w:top w:val="none" w:sz="0" w:space="0" w:color="auto"/>
                                                    <w:left w:val="none" w:sz="0" w:space="0" w:color="auto"/>
                                                    <w:bottom w:val="none" w:sz="0" w:space="0" w:color="auto"/>
                                                    <w:right w:val="none" w:sz="0" w:space="0" w:color="auto"/>
                                                  </w:divBdr>
                                                  <w:divsChild>
                                                    <w:div w:id="1107851183">
                                                      <w:marLeft w:val="0"/>
                                                      <w:marRight w:val="0"/>
                                                      <w:marTop w:val="0"/>
                                                      <w:marBottom w:val="180"/>
                                                      <w:divBdr>
                                                        <w:top w:val="none" w:sz="0" w:space="0" w:color="auto"/>
                                                        <w:left w:val="none" w:sz="0" w:space="0" w:color="auto"/>
                                                        <w:bottom w:val="none" w:sz="0" w:space="0" w:color="auto"/>
                                                        <w:right w:val="none" w:sz="0" w:space="0" w:color="auto"/>
                                                      </w:divBdr>
                                                    </w:div>
                                                  </w:divsChild>
                                                </w:div>
                                                <w:div w:id="1919944073">
                                                  <w:marLeft w:val="0"/>
                                                  <w:marRight w:val="0"/>
                                                  <w:marTop w:val="0"/>
                                                  <w:marBottom w:val="0"/>
                                                  <w:divBdr>
                                                    <w:top w:val="none" w:sz="0" w:space="0" w:color="auto"/>
                                                    <w:left w:val="none" w:sz="0" w:space="0" w:color="auto"/>
                                                    <w:bottom w:val="none" w:sz="0" w:space="0" w:color="auto"/>
                                                    <w:right w:val="none" w:sz="0" w:space="0" w:color="auto"/>
                                                  </w:divBdr>
                                                  <w:divsChild>
                                                    <w:div w:id="1775243805">
                                                      <w:marLeft w:val="0"/>
                                                      <w:marRight w:val="0"/>
                                                      <w:marTop w:val="0"/>
                                                      <w:marBottom w:val="0"/>
                                                      <w:divBdr>
                                                        <w:top w:val="none" w:sz="0" w:space="0" w:color="auto"/>
                                                        <w:left w:val="none" w:sz="0" w:space="0" w:color="auto"/>
                                                        <w:bottom w:val="none" w:sz="0" w:space="0" w:color="auto"/>
                                                        <w:right w:val="none" w:sz="0" w:space="0" w:color="auto"/>
                                                      </w:divBdr>
                                                      <w:divsChild>
                                                        <w:div w:id="1551575729">
                                                          <w:marLeft w:val="0"/>
                                                          <w:marRight w:val="0"/>
                                                          <w:marTop w:val="0"/>
                                                          <w:marBottom w:val="0"/>
                                                          <w:divBdr>
                                                            <w:top w:val="none" w:sz="0" w:space="0" w:color="auto"/>
                                                            <w:left w:val="none" w:sz="0" w:space="0" w:color="auto"/>
                                                            <w:bottom w:val="none" w:sz="0" w:space="0" w:color="auto"/>
                                                            <w:right w:val="none" w:sz="0" w:space="0" w:color="auto"/>
                                                          </w:divBdr>
                                                          <w:divsChild>
                                                            <w:div w:id="133137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4442787">
                                  <w:marLeft w:val="0"/>
                                  <w:marRight w:val="0"/>
                                  <w:marTop w:val="0"/>
                                  <w:marBottom w:val="0"/>
                                  <w:divBdr>
                                    <w:top w:val="none" w:sz="0" w:space="0" w:color="auto"/>
                                    <w:left w:val="none" w:sz="0" w:space="0" w:color="auto"/>
                                    <w:bottom w:val="single" w:sz="2" w:space="0" w:color="EAEAEA"/>
                                    <w:right w:val="none" w:sz="0" w:space="0" w:color="auto"/>
                                  </w:divBdr>
                                  <w:divsChild>
                                    <w:div w:id="1193031285">
                                      <w:marLeft w:val="0"/>
                                      <w:marRight w:val="0"/>
                                      <w:marTop w:val="0"/>
                                      <w:marBottom w:val="0"/>
                                      <w:divBdr>
                                        <w:top w:val="none" w:sz="0" w:space="0" w:color="auto"/>
                                        <w:left w:val="none" w:sz="0" w:space="0" w:color="auto"/>
                                        <w:bottom w:val="none" w:sz="0" w:space="0" w:color="auto"/>
                                        <w:right w:val="none" w:sz="0" w:space="0" w:color="auto"/>
                                      </w:divBdr>
                                      <w:divsChild>
                                        <w:div w:id="1543591165">
                                          <w:marLeft w:val="0"/>
                                          <w:marRight w:val="0"/>
                                          <w:marTop w:val="0"/>
                                          <w:marBottom w:val="0"/>
                                          <w:divBdr>
                                            <w:top w:val="none" w:sz="0" w:space="0" w:color="auto"/>
                                            <w:left w:val="none" w:sz="0" w:space="0" w:color="auto"/>
                                            <w:bottom w:val="none" w:sz="0" w:space="0" w:color="auto"/>
                                            <w:right w:val="none" w:sz="0" w:space="0" w:color="auto"/>
                                          </w:divBdr>
                                          <w:divsChild>
                                            <w:div w:id="1059478822">
                                              <w:marLeft w:val="0"/>
                                              <w:marRight w:val="0"/>
                                              <w:marTop w:val="0"/>
                                              <w:marBottom w:val="0"/>
                                              <w:divBdr>
                                                <w:top w:val="none" w:sz="0" w:space="0" w:color="auto"/>
                                                <w:left w:val="none" w:sz="0" w:space="0" w:color="auto"/>
                                                <w:bottom w:val="none" w:sz="0" w:space="0" w:color="auto"/>
                                                <w:right w:val="none" w:sz="0" w:space="0" w:color="auto"/>
                                              </w:divBdr>
                                            </w:div>
                                            <w:div w:id="495613859">
                                              <w:marLeft w:val="0"/>
                                              <w:marRight w:val="0"/>
                                              <w:marTop w:val="0"/>
                                              <w:marBottom w:val="0"/>
                                              <w:divBdr>
                                                <w:top w:val="none" w:sz="0" w:space="0" w:color="auto"/>
                                                <w:left w:val="none" w:sz="0" w:space="0" w:color="auto"/>
                                                <w:bottom w:val="none" w:sz="0" w:space="0" w:color="auto"/>
                                                <w:right w:val="none" w:sz="0" w:space="0" w:color="auto"/>
                                              </w:divBdr>
                                            </w:div>
                                          </w:divsChild>
                                        </w:div>
                                        <w:div w:id="1763649777">
                                          <w:marLeft w:val="0"/>
                                          <w:marRight w:val="0"/>
                                          <w:marTop w:val="0"/>
                                          <w:marBottom w:val="0"/>
                                          <w:divBdr>
                                            <w:top w:val="none" w:sz="0" w:space="0" w:color="auto"/>
                                            <w:left w:val="none" w:sz="0" w:space="0" w:color="auto"/>
                                            <w:bottom w:val="none" w:sz="0" w:space="0" w:color="auto"/>
                                            <w:right w:val="none" w:sz="0" w:space="0" w:color="auto"/>
                                          </w:divBdr>
                                          <w:divsChild>
                                            <w:div w:id="160754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241700">
                                  <w:marLeft w:val="0"/>
                                  <w:marRight w:val="0"/>
                                  <w:marTop w:val="0"/>
                                  <w:marBottom w:val="0"/>
                                  <w:divBdr>
                                    <w:top w:val="none" w:sz="0" w:space="0" w:color="auto"/>
                                    <w:left w:val="none" w:sz="0" w:space="0" w:color="auto"/>
                                    <w:bottom w:val="single" w:sz="2" w:space="0" w:color="EAEAEA"/>
                                    <w:right w:val="none" w:sz="0" w:space="0" w:color="auto"/>
                                  </w:divBdr>
                                  <w:divsChild>
                                    <w:div w:id="386145545">
                                      <w:marLeft w:val="0"/>
                                      <w:marRight w:val="0"/>
                                      <w:marTop w:val="0"/>
                                      <w:marBottom w:val="0"/>
                                      <w:divBdr>
                                        <w:top w:val="none" w:sz="0" w:space="0" w:color="auto"/>
                                        <w:left w:val="none" w:sz="0" w:space="0" w:color="auto"/>
                                        <w:bottom w:val="none" w:sz="0" w:space="0" w:color="auto"/>
                                        <w:right w:val="none" w:sz="0" w:space="0" w:color="auto"/>
                                      </w:divBdr>
                                      <w:divsChild>
                                        <w:div w:id="583031241">
                                          <w:marLeft w:val="0"/>
                                          <w:marRight w:val="0"/>
                                          <w:marTop w:val="0"/>
                                          <w:marBottom w:val="0"/>
                                          <w:divBdr>
                                            <w:top w:val="none" w:sz="0" w:space="0" w:color="auto"/>
                                            <w:left w:val="none" w:sz="0" w:space="0" w:color="auto"/>
                                            <w:bottom w:val="none" w:sz="0" w:space="0" w:color="auto"/>
                                            <w:right w:val="none" w:sz="0" w:space="0" w:color="auto"/>
                                          </w:divBdr>
                                          <w:divsChild>
                                            <w:div w:id="995912093">
                                              <w:marLeft w:val="0"/>
                                              <w:marRight w:val="0"/>
                                              <w:marTop w:val="0"/>
                                              <w:marBottom w:val="0"/>
                                              <w:divBdr>
                                                <w:top w:val="none" w:sz="0" w:space="0" w:color="auto"/>
                                                <w:left w:val="none" w:sz="0" w:space="0" w:color="auto"/>
                                                <w:bottom w:val="none" w:sz="0" w:space="0" w:color="auto"/>
                                                <w:right w:val="none" w:sz="0" w:space="0" w:color="auto"/>
                                              </w:divBdr>
                                            </w:div>
                                            <w:div w:id="1129469772">
                                              <w:marLeft w:val="0"/>
                                              <w:marRight w:val="0"/>
                                              <w:marTop w:val="0"/>
                                              <w:marBottom w:val="0"/>
                                              <w:divBdr>
                                                <w:top w:val="none" w:sz="0" w:space="0" w:color="auto"/>
                                                <w:left w:val="none" w:sz="0" w:space="0" w:color="auto"/>
                                                <w:bottom w:val="none" w:sz="0" w:space="0" w:color="auto"/>
                                                <w:right w:val="none" w:sz="0" w:space="0" w:color="auto"/>
                                              </w:divBdr>
                                            </w:div>
                                          </w:divsChild>
                                        </w:div>
                                        <w:div w:id="1599172416">
                                          <w:marLeft w:val="0"/>
                                          <w:marRight w:val="0"/>
                                          <w:marTop w:val="0"/>
                                          <w:marBottom w:val="0"/>
                                          <w:divBdr>
                                            <w:top w:val="none" w:sz="0" w:space="0" w:color="auto"/>
                                            <w:left w:val="none" w:sz="0" w:space="0" w:color="auto"/>
                                            <w:bottom w:val="none" w:sz="0" w:space="0" w:color="auto"/>
                                            <w:right w:val="none" w:sz="0" w:space="0" w:color="auto"/>
                                          </w:divBdr>
                                          <w:divsChild>
                                            <w:div w:id="104682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672929">
                                  <w:marLeft w:val="0"/>
                                  <w:marRight w:val="0"/>
                                  <w:marTop w:val="0"/>
                                  <w:marBottom w:val="0"/>
                                  <w:divBdr>
                                    <w:top w:val="none" w:sz="0" w:space="0" w:color="auto"/>
                                    <w:left w:val="none" w:sz="0" w:space="0" w:color="auto"/>
                                    <w:bottom w:val="single" w:sz="2" w:space="0" w:color="EAEAEA"/>
                                    <w:right w:val="none" w:sz="0" w:space="0" w:color="auto"/>
                                  </w:divBdr>
                                  <w:divsChild>
                                    <w:div w:id="2102797169">
                                      <w:marLeft w:val="0"/>
                                      <w:marRight w:val="0"/>
                                      <w:marTop w:val="0"/>
                                      <w:marBottom w:val="0"/>
                                      <w:divBdr>
                                        <w:top w:val="none" w:sz="0" w:space="0" w:color="auto"/>
                                        <w:left w:val="none" w:sz="0" w:space="0" w:color="auto"/>
                                        <w:bottom w:val="none" w:sz="0" w:space="0" w:color="auto"/>
                                        <w:right w:val="none" w:sz="0" w:space="0" w:color="auto"/>
                                      </w:divBdr>
                                      <w:divsChild>
                                        <w:div w:id="1211306829">
                                          <w:marLeft w:val="0"/>
                                          <w:marRight w:val="0"/>
                                          <w:marTop w:val="0"/>
                                          <w:marBottom w:val="0"/>
                                          <w:divBdr>
                                            <w:top w:val="none" w:sz="0" w:space="0" w:color="auto"/>
                                            <w:left w:val="none" w:sz="0" w:space="0" w:color="auto"/>
                                            <w:bottom w:val="none" w:sz="0" w:space="0" w:color="auto"/>
                                            <w:right w:val="none" w:sz="0" w:space="0" w:color="auto"/>
                                          </w:divBdr>
                                          <w:divsChild>
                                            <w:div w:id="239024888">
                                              <w:marLeft w:val="0"/>
                                              <w:marRight w:val="0"/>
                                              <w:marTop w:val="0"/>
                                              <w:marBottom w:val="0"/>
                                              <w:divBdr>
                                                <w:top w:val="none" w:sz="0" w:space="0" w:color="auto"/>
                                                <w:left w:val="none" w:sz="0" w:space="0" w:color="auto"/>
                                                <w:bottom w:val="none" w:sz="0" w:space="0" w:color="auto"/>
                                                <w:right w:val="none" w:sz="0" w:space="0" w:color="auto"/>
                                              </w:divBdr>
                                            </w:div>
                                            <w:div w:id="1526871432">
                                              <w:marLeft w:val="0"/>
                                              <w:marRight w:val="0"/>
                                              <w:marTop w:val="0"/>
                                              <w:marBottom w:val="0"/>
                                              <w:divBdr>
                                                <w:top w:val="none" w:sz="0" w:space="0" w:color="auto"/>
                                                <w:left w:val="none" w:sz="0" w:space="0" w:color="auto"/>
                                                <w:bottom w:val="none" w:sz="0" w:space="0" w:color="auto"/>
                                                <w:right w:val="none" w:sz="0" w:space="0" w:color="auto"/>
                                              </w:divBdr>
                                            </w:div>
                                          </w:divsChild>
                                        </w:div>
                                        <w:div w:id="1574662232">
                                          <w:marLeft w:val="0"/>
                                          <w:marRight w:val="0"/>
                                          <w:marTop w:val="0"/>
                                          <w:marBottom w:val="0"/>
                                          <w:divBdr>
                                            <w:top w:val="none" w:sz="0" w:space="0" w:color="auto"/>
                                            <w:left w:val="none" w:sz="0" w:space="0" w:color="auto"/>
                                            <w:bottom w:val="none" w:sz="0" w:space="0" w:color="auto"/>
                                            <w:right w:val="none" w:sz="0" w:space="0" w:color="auto"/>
                                          </w:divBdr>
                                          <w:divsChild>
                                            <w:div w:id="124506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983919">
                                  <w:marLeft w:val="0"/>
                                  <w:marRight w:val="0"/>
                                  <w:marTop w:val="0"/>
                                  <w:marBottom w:val="0"/>
                                  <w:divBdr>
                                    <w:top w:val="none" w:sz="0" w:space="0" w:color="auto"/>
                                    <w:left w:val="none" w:sz="0" w:space="0" w:color="auto"/>
                                    <w:bottom w:val="single" w:sz="2" w:space="0" w:color="EAEAEA"/>
                                    <w:right w:val="none" w:sz="0" w:space="0" w:color="auto"/>
                                  </w:divBdr>
                                  <w:divsChild>
                                    <w:div w:id="178473084">
                                      <w:marLeft w:val="0"/>
                                      <w:marRight w:val="0"/>
                                      <w:marTop w:val="0"/>
                                      <w:marBottom w:val="0"/>
                                      <w:divBdr>
                                        <w:top w:val="none" w:sz="0" w:space="0" w:color="auto"/>
                                        <w:left w:val="none" w:sz="0" w:space="0" w:color="auto"/>
                                        <w:bottom w:val="none" w:sz="0" w:space="0" w:color="auto"/>
                                        <w:right w:val="none" w:sz="0" w:space="0" w:color="auto"/>
                                      </w:divBdr>
                                      <w:divsChild>
                                        <w:div w:id="432019585">
                                          <w:marLeft w:val="0"/>
                                          <w:marRight w:val="0"/>
                                          <w:marTop w:val="0"/>
                                          <w:marBottom w:val="0"/>
                                          <w:divBdr>
                                            <w:top w:val="none" w:sz="0" w:space="0" w:color="auto"/>
                                            <w:left w:val="none" w:sz="0" w:space="0" w:color="auto"/>
                                            <w:bottom w:val="none" w:sz="0" w:space="0" w:color="auto"/>
                                            <w:right w:val="none" w:sz="0" w:space="0" w:color="auto"/>
                                          </w:divBdr>
                                          <w:divsChild>
                                            <w:div w:id="1946763629">
                                              <w:marLeft w:val="0"/>
                                              <w:marRight w:val="0"/>
                                              <w:marTop w:val="0"/>
                                              <w:marBottom w:val="0"/>
                                              <w:divBdr>
                                                <w:top w:val="none" w:sz="0" w:space="0" w:color="auto"/>
                                                <w:left w:val="none" w:sz="0" w:space="0" w:color="auto"/>
                                                <w:bottom w:val="none" w:sz="0" w:space="0" w:color="auto"/>
                                                <w:right w:val="none" w:sz="0" w:space="0" w:color="auto"/>
                                              </w:divBdr>
                                            </w:div>
                                            <w:div w:id="245576495">
                                              <w:marLeft w:val="0"/>
                                              <w:marRight w:val="0"/>
                                              <w:marTop w:val="0"/>
                                              <w:marBottom w:val="0"/>
                                              <w:divBdr>
                                                <w:top w:val="none" w:sz="0" w:space="0" w:color="auto"/>
                                                <w:left w:val="none" w:sz="0" w:space="0" w:color="auto"/>
                                                <w:bottom w:val="none" w:sz="0" w:space="0" w:color="auto"/>
                                                <w:right w:val="none" w:sz="0" w:space="0" w:color="auto"/>
                                              </w:divBdr>
                                            </w:div>
                                          </w:divsChild>
                                        </w:div>
                                        <w:div w:id="2068647407">
                                          <w:marLeft w:val="0"/>
                                          <w:marRight w:val="0"/>
                                          <w:marTop w:val="360"/>
                                          <w:marBottom w:val="0"/>
                                          <w:divBdr>
                                            <w:top w:val="none" w:sz="0" w:space="0" w:color="auto"/>
                                            <w:left w:val="none" w:sz="0" w:space="0" w:color="auto"/>
                                            <w:bottom w:val="none" w:sz="0" w:space="0" w:color="auto"/>
                                            <w:right w:val="none" w:sz="0" w:space="0" w:color="auto"/>
                                          </w:divBdr>
                                          <w:divsChild>
                                            <w:div w:id="1299261823">
                                              <w:marLeft w:val="0"/>
                                              <w:marRight w:val="0"/>
                                              <w:marTop w:val="0"/>
                                              <w:marBottom w:val="0"/>
                                              <w:divBdr>
                                                <w:top w:val="none" w:sz="0" w:space="0" w:color="auto"/>
                                                <w:left w:val="none" w:sz="0" w:space="0" w:color="auto"/>
                                                <w:bottom w:val="none" w:sz="0" w:space="0" w:color="auto"/>
                                                <w:right w:val="none" w:sz="0" w:space="0" w:color="auto"/>
                                              </w:divBdr>
                                              <w:divsChild>
                                                <w:div w:id="1943217447">
                                                  <w:marLeft w:val="0"/>
                                                  <w:marRight w:val="0"/>
                                                  <w:marTop w:val="0"/>
                                                  <w:marBottom w:val="0"/>
                                                  <w:divBdr>
                                                    <w:top w:val="none" w:sz="0" w:space="0" w:color="auto"/>
                                                    <w:left w:val="none" w:sz="0" w:space="0" w:color="auto"/>
                                                    <w:bottom w:val="none" w:sz="0" w:space="0" w:color="auto"/>
                                                    <w:right w:val="none" w:sz="0" w:space="0" w:color="auto"/>
                                                  </w:divBdr>
                                                  <w:divsChild>
                                                    <w:div w:id="1063023273">
                                                      <w:marLeft w:val="0"/>
                                                      <w:marRight w:val="0"/>
                                                      <w:marTop w:val="0"/>
                                                      <w:marBottom w:val="0"/>
                                                      <w:divBdr>
                                                        <w:top w:val="none" w:sz="0" w:space="0" w:color="auto"/>
                                                        <w:left w:val="none" w:sz="0" w:space="0" w:color="auto"/>
                                                        <w:bottom w:val="none" w:sz="0" w:space="0" w:color="auto"/>
                                                        <w:right w:val="none" w:sz="0" w:space="0" w:color="auto"/>
                                                      </w:divBdr>
                                                      <w:divsChild>
                                                        <w:div w:id="179442273">
                                                          <w:marLeft w:val="0"/>
                                                          <w:marRight w:val="0"/>
                                                          <w:marTop w:val="0"/>
                                                          <w:marBottom w:val="0"/>
                                                          <w:divBdr>
                                                            <w:top w:val="none" w:sz="0" w:space="0" w:color="auto"/>
                                                            <w:left w:val="none" w:sz="0" w:space="0" w:color="auto"/>
                                                            <w:bottom w:val="none" w:sz="0" w:space="0" w:color="auto"/>
                                                            <w:right w:val="none" w:sz="0" w:space="0" w:color="auto"/>
                                                          </w:divBdr>
                                                        </w:div>
                                                        <w:div w:id="279998400">
                                                          <w:marLeft w:val="0"/>
                                                          <w:marRight w:val="0"/>
                                                          <w:marTop w:val="0"/>
                                                          <w:marBottom w:val="0"/>
                                                          <w:divBdr>
                                                            <w:top w:val="none" w:sz="0" w:space="0" w:color="auto"/>
                                                            <w:left w:val="none" w:sz="0" w:space="0" w:color="auto"/>
                                                            <w:bottom w:val="none" w:sz="0" w:space="0" w:color="auto"/>
                                                            <w:right w:val="none" w:sz="0" w:space="0" w:color="auto"/>
                                                          </w:divBdr>
                                                        </w:div>
                                                      </w:divsChild>
                                                    </w:div>
                                                    <w:div w:id="2127962838">
                                                      <w:marLeft w:val="0"/>
                                                      <w:marRight w:val="0"/>
                                                      <w:marTop w:val="0"/>
                                                      <w:marBottom w:val="0"/>
                                                      <w:divBdr>
                                                        <w:top w:val="none" w:sz="0" w:space="0" w:color="auto"/>
                                                        <w:left w:val="none" w:sz="0" w:space="0" w:color="auto"/>
                                                        <w:bottom w:val="none" w:sz="0" w:space="0" w:color="auto"/>
                                                        <w:right w:val="none" w:sz="0" w:space="0" w:color="auto"/>
                                                      </w:divBdr>
                                                      <w:divsChild>
                                                        <w:div w:id="1451628477">
                                                          <w:marLeft w:val="0"/>
                                                          <w:marRight w:val="0"/>
                                                          <w:marTop w:val="0"/>
                                                          <w:marBottom w:val="0"/>
                                                          <w:divBdr>
                                                            <w:top w:val="none" w:sz="0" w:space="0" w:color="auto"/>
                                                            <w:left w:val="none" w:sz="0" w:space="0" w:color="auto"/>
                                                            <w:bottom w:val="none" w:sz="0" w:space="0" w:color="auto"/>
                                                            <w:right w:val="none" w:sz="0" w:space="0" w:color="auto"/>
                                                          </w:divBdr>
                                                        </w:div>
                                                        <w:div w:id="922682631">
                                                          <w:marLeft w:val="0"/>
                                                          <w:marRight w:val="0"/>
                                                          <w:marTop w:val="60"/>
                                                          <w:marBottom w:val="0"/>
                                                          <w:divBdr>
                                                            <w:top w:val="none" w:sz="0" w:space="0" w:color="auto"/>
                                                            <w:left w:val="none" w:sz="0" w:space="0" w:color="auto"/>
                                                            <w:bottom w:val="none" w:sz="0" w:space="0" w:color="auto"/>
                                                            <w:right w:val="none" w:sz="0" w:space="0" w:color="auto"/>
                                                          </w:divBdr>
                                                        </w:div>
                                                        <w:div w:id="1486820459">
                                                          <w:marLeft w:val="0"/>
                                                          <w:marRight w:val="0"/>
                                                          <w:marTop w:val="60"/>
                                                          <w:marBottom w:val="0"/>
                                                          <w:divBdr>
                                                            <w:top w:val="none" w:sz="0" w:space="0" w:color="auto"/>
                                                            <w:left w:val="none" w:sz="0" w:space="0" w:color="auto"/>
                                                            <w:bottom w:val="none" w:sz="0" w:space="0" w:color="auto"/>
                                                            <w:right w:val="none" w:sz="0" w:space="0" w:color="auto"/>
                                                          </w:divBdr>
                                                        </w:div>
                                                        <w:div w:id="155538684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3864362">
                                      <w:marLeft w:val="0"/>
                                      <w:marRight w:val="0"/>
                                      <w:marTop w:val="0"/>
                                      <w:marBottom w:val="0"/>
                                      <w:divBdr>
                                        <w:top w:val="none" w:sz="0" w:space="0" w:color="auto"/>
                                        <w:left w:val="none" w:sz="0" w:space="0" w:color="auto"/>
                                        <w:bottom w:val="none" w:sz="0" w:space="0" w:color="auto"/>
                                        <w:right w:val="none" w:sz="0" w:space="0" w:color="auto"/>
                                      </w:divBdr>
                                      <w:divsChild>
                                        <w:div w:id="1970815668">
                                          <w:marLeft w:val="300"/>
                                          <w:marRight w:val="300"/>
                                          <w:marTop w:val="300"/>
                                          <w:marBottom w:val="300"/>
                                          <w:divBdr>
                                            <w:top w:val="none" w:sz="0" w:space="0" w:color="auto"/>
                                            <w:left w:val="none" w:sz="0" w:space="0" w:color="auto"/>
                                            <w:bottom w:val="none" w:sz="0" w:space="0" w:color="auto"/>
                                            <w:right w:val="none" w:sz="0" w:space="0" w:color="auto"/>
                                          </w:divBdr>
                                          <w:divsChild>
                                            <w:div w:id="2019229972">
                                              <w:marLeft w:val="0"/>
                                              <w:marRight w:val="0"/>
                                              <w:marTop w:val="0"/>
                                              <w:marBottom w:val="0"/>
                                              <w:divBdr>
                                                <w:top w:val="none" w:sz="0" w:space="0" w:color="auto"/>
                                                <w:left w:val="none" w:sz="0" w:space="0" w:color="auto"/>
                                                <w:bottom w:val="none" w:sz="0" w:space="0" w:color="auto"/>
                                                <w:right w:val="none" w:sz="0" w:space="0" w:color="auto"/>
                                              </w:divBdr>
                                              <w:divsChild>
                                                <w:div w:id="2013334901">
                                                  <w:marLeft w:val="0"/>
                                                  <w:marRight w:val="0"/>
                                                  <w:marTop w:val="0"/>
                                                  <w:marBottom w:val="0"/>
                                                  <w:divBdr>
                                                    <w:top w:val="none" w:sz="0" w:space="0" w:color="auto"/>
                                                    <w:left w:val="none" w:sz="0" w:space="0" w:color="auto"/>
                                                    <w:bottom w:val="none" w:sz="0" w:space="0" w:color="auto"/>
                                                    <w:right w:val="none" w:sz="0" w:space="0" w:color="auto"/>
                                                  </w:divBdr>
                                                  <w:divsChild>
                                                    <w:div w:id="1326013169">
                                                      <w:marLeft w:val="0"/>
                                                      <w:marRight w:val="0"/>
                                                      <w:marTop w:val="0"/>
                                                      <w:marBottom w:val="180"/>
                                                      <w:divBdr>
                                                        <w:top w:val="none" w:sz="0" w:space="0" w:color="auto"/>
                                                        <w:left w:val="none" w:sz="0" w:space="0" w:color="auto"/>
                                                        <w:bottom w:val="none" w:sz="0" w:space="0" w:color="auto"/>
                                                        <w:right w:val="none" w:sz="0" w:space="0" w:color="auto"/>
                                                      </w:divBdr>
                                                    </w:div>
                                                  </w:divsChild>
                                                </w:div>
                                                <w:div w:id="1926914051">
                                                  <w:marLeft w:val="0"/>
                                                  <w:marRight w:val="0"/>
                                                  <w:marTop w:val="0"/>
                                                  <w:marBottom w:val="0"/>
                                                  <w:divBdr>
                                                    <w:top w:val="none" w:sz="0" w:space="0" w:color="auto"/>
                                                    <w:left w:val="none" w:sz="0" w:space="0" w:color="auto"/>
                                                    <w:bottom w:val="none" w:sz="0" w:space="0" w:color="auto"/>
                                                    <w:right w:val="none" w:sz="0" w:space="0" w:color="auto"/>
                                                  </w:divBdr>
                                                  <w:divsChild>
                                                    <w:div w:id="743114422">
                                                      <w:marLeft w:val="0"/>
                                                      <w:marRight w:val="0"/>
                                                      <w:marTop w:val="0"/>
                                                      <w:marBottom w:val="0"/>
                                                      <w:divBdr>
                                                        <w:top w:val="none" w:sz="0" w:space="0" w:color="auto"/>
                                                        <w:left w:val="none" w:sz="0" w:space="0" w:color="auto"/>
                                                        <w:bottom w:val="none" w:sz="0" w:space="0" w:color="auto"/>
                                                        <w:right w:val="none" w:sz="0" w:space="0" w:color="auto"/>
                                                      </w:divBdr>
                                                      <w:divsChild>
                                                        <w:div w:id="616300548">
                                                          <w:marLeft w:val="0"/>
                                                          <w:marRight w:val="0"/>
                                                          <w:marTop w:val="0"/>
                                                          <w:marBottom w:val="0"/>
                                                          <w:divBdr>
                                                            <w:top w:val="none" w:sz="0" w:space="0" w:color="auto"/>
                                                            <w:left w:val="none" w:sz="0" w:space="0" w:color="auto"/>
                                                            <w:bottom w:val="none" w:sz="0" w:space="0" w:color="auto"/>
                                                            <w:right w:val="none" w:sz="0" w:space="0" w:color="auto"/>
                                                          </w:divBdr>
                                                          <w:divsChild>
                                                            <w:div w:id="147649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4052797">
                                  <w:marLeft w:val="0"/>
                                  <w:marRight w:val="0"/>
                                  <w:marTop w:val="0"/>
                                  <w:marBottom w:val="0"/>
                                  <w:divBdr>
                                    <w:top w:val="none" w:sz="0" w:space="0" w:color="auto"/>
                                    <w:left w:val="none" w:sz="0" w:space="0" w:color="auto"/>
                                    <w:bottom w:val="single" w:sz="2" w:space="0" w:color="EAEAEA"/>
                                    <w:right w:val="none" w:sz="0" w:space="0" w:color="auto"/>
                                  </w:divBdr>
                                  <w:divsChild>
                                    <w:div w:id="474298163">
                                      <w:marLeft w:val="0"/>
                                      <w:marRight w:val="0"/>
                                      <w:marTop w:val="0"/>
                                      <w:marBottom w:val="0"/>
                                      <w:divBdr>
                                        <w:top w:val="none" w:sz="0" w:space="0" w:color="auto"/>
                                        <w:left w:val="none" w:sz="0" w:space="0" w:color="auto"/>
                                        <w:bottom w:val="none" w:sz="0" w:space="0" w:color="auto"/>
                                        <w:right w:val="none" w:sz="0" w:space="0" w:color="auto"/>
                                      </w:divBdr>
                                      <w:divsChild>
                                        <w:div w:id="970204851">
                                          <w:marLeft w:val="0"/>
                                          <w:marRight w:val="0"/>
                                          <w:marTop w:val="0"/>
                                          <w:marBottom w:val="0"/>
                                          <w:divBdr>
                                            <w:top w:val="none" w:sz="0" w:space="0" w:color="auto"/>
                                            <w:left w:val="none" w:sz="0" w:space="0" w:color="auto"/>
                                            <w:bottom w:val="none" w:sz="0" w:space="0" w:color="auto"/>
                                            <w:right w:val="none" w:sz="0" w:space="0" w:color="auto"/>
                                          </w:divBdr>
                                          <w:divsChild>
                                            <w:div w:id="963540016">
                                              <w:marLeft w:val="0"/>
                                              <w:marRight w:val="0"/>
                                              <w:marTop w:val="0"/>
                                              <w:marBottom w:val="0"/>
                                              <w:divBdr>
                                                <w:top w:val="none" w:sz="0" w:space="0" w:color="auto"/>
                                                <w:left w:val="none" w:sz="0" w:space="0" w:color="auto"/>
                                                <w:bottom w:val="none" w:sz="0" w:space="0" w:color="auto"/>
                                                <w:right w:val="none" w:sz="0" w:space="0" w:color="auto"/>
                                              </w:divBdr>
                                            </w:div>
                                            <w:div w:id="263460030">
                                              <w:marLeft w:val="0"/>
                                              <w:marRight w:val="0"/>
                                              <w:marTop w:val="0"/>
                                              <w:marBottom w:val="0"/>
                                              <w:divBdr>
                                                <w:top w:val="none" w:sz="0" w:space="0" w:color="auto"/>
                                                <w:left w:val="none" w:sz="0" w:space="0" w:color="auto"/>
                                                <w:bottom w:val="none" w:sz="0" w:space="0" w:color="auto"/>
                                                <w:right w:val="none" w:sz="0" w:space="0" w:color="auto"/>
                                              </w:divBdr>
                                            </w:div>
                                          </w:divsChild>
                                        </w:div>
                                        <w:div w:id="1579824623">
                                          <w:marLeft w:val="0"/>
                                          <w:marRight w:val="0"/>
                                          <w:marTop w:val="0"/>
                                          <w:marBottom w:val="0"/>
                                          <w:divBdr>
                                            <w:top w:val="none" w:sz="0" w:space="0" w:color="auto"/>
                                            <w:left w:val="none" w:sz="0" w:space="0" w:color="auto"/>
                                            <w:bottom w:val="none" w:sz="0" w:space="0" w:color="auto"/>
                                            <w:right w:val="none" w:sz="0" w:space="0" w:color="auto"/>
                                          </w:divBdr>
                                          <w:divsChild>
                                            <w:div w:id="7617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043819">
                                  <w:marLeft w:val="0"/>
                                  <w:marRight w:val="0"/>
                                  <w:marTop w:val="0"/>
                                  <w:marBottom w:val="0"/>
                                  <w:divBdr>
                                    <w:top w:val="none" w:sz="0" w:space="0" w:color="auto"/>
                                    <w:left w:val="none" w:sz="0" w:space="0" w:color="auto"/>
                                    <w:bottom w:val="single" w:sz="2" w:space="0" w:color="EAEAEA"/>
                                    <w:right w:val="none" w:sz="0" w:space="0" w:color="auto"/>
                                  </w:divBdr>
                                  <w:divsChild>
                                    <w:div w:id="1984046165">
                                      <w:marLeft w:val="0"/>
                                      <w:marRight w:val="0"/>
                                      <w:marTop w:val="0"/>
                                      <w:marBottom w:val="0"/>
                                      <w:divBdr>
                                        <w:top w:val="none" w:sz="0" w:space="0" w:color="auto"/>
                                        <w:left w:val="none" w:sz="0" w:space="0" w:color="auto"/>
                                        <w:bottom w:val="none" w:sz="0" w:space="0" w:color="auto"/>
                                        <w:right w:val="none" w:sz="0" w:space="0" w:color="auto"/>
                                      </w:divBdr>
                                      <w:divsChild>
                                        <w:div w:id="140587301">
                                          <w:marLeft w:val="0"/>
                                          <w:marRight w:val="0"/>
                                          <w:marTop w:val="0"/>
                                          <w:marBottom w:val="0"/>
                                          <w:divBdr>
                                            <w:top w:val="none" w:sz="0" w:space="0" w:color="auto"/>
                                            <w:left w:val="none" w:sz="0" w:space="0" w:color="auto"/>
                                            <w:bottom w:val="none" w:sz="0" w:space="0" w:color="auto"/>
                                            <w:right w:val="none" w:sz="0" w:space="0" w:color="auto"/>
                                          </w:divBdr>
                                          <w:divsChild>
                                            <w:div w:id="1305426493">
                                              <w:marLeft w:val="0"/>
                                              <w:marRight w:val="0"/>
                                              <w:marTop w:val="0"/>
                                              <w:marBottom w:val="0"/>
                                              <w:divBdr>
                                                <w:top w:val="none" w:sz="0" w:space="0" w:color="auto"/>
                                                <w:left w:val="none" w:sz="0" w:space="0" w:color="auto"/>
                                                <w:bottom w:val="none" w:sz="0" w:space="0" w:color="auto"/>
                                                <w:right w:val="none" w:sz="0" w:space="0" w:color="auto"/>
                                              </w:divBdr>
                                            </w:div>
                                            <w:div w:id="1154220886">
                                              <w:marLeft w:val="0"/>
                                              <w:marRight w:val="0"/>
                                              <w:marTop w:val="0"/>
                                              <w:marBottom w:val="0"/>
                                              <w:divBdr>
                                                <w:top w:val="none" w:sz="0" w:space="0" w:color="auto"/>
                                                <w:left w:val="none" w:sz="0" w:space="0" w:color="auto"/>
                                                <w:bottom w:val="none" w:sz="0" w:space="0" w:color="auto"/>
                                                <w:right w:val="none" w:sz="0" w:space="0" w:color="auto"/>
                                              </w:divBdr>
                                            </w:div>
                                          </w:divsChild>
                                        </w:div>
                                        <w:div w:id="1837763825">
                                          <w:marLeft w:val="0"/>
                                          <w:marRight w:val="0"/>
                                          <w:marTop w:val="0"/>
                                          <w:marBottom w:val="0"/>
                                          <w:divBdr>
                                            <w:top w:val="none" w:sz="0" w:space="0" w:color="auto"/>
                                            <w:left w:val="none" w:sz="0" w:space="0" w:color="auto"/>
                                            <w:bottom w:val="none" w:sz="0" w:space="0" w:color="auto"/>
                                            <w:right w:val="none" w:sz="0" w:space="0" w:color="auto"/>
                                          </w:divBdr>
                                          <w:divsChild>
                                            <w:div w:id="77806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488738">
                                  <w:marLeft w:val="0"/>
                                  <w:marRight w:val="0"/>
                                  <w:marTop w:val="0"/>
                                  <w:marBottom w:val="0"/>
                                  <w:divBdr>
                                    <w:top w:val="none" w:sz="0" w:space="0" w:color="auto"/>
                                    <w:left w:val="none" w:sz="0" w:space="0" w:color="auto"/>
                                    <w:bottom w:val="single" w:sz="2" w:space="0" w:color="EAEAEA"/>
                                    <w:right w:val="none" w:sz="0" w:space="0" w:color="auto"/>
                                  </w:divBdr>
                                  <w:divsChild>
                                    <w:div w:id="887184293">
                                      <w:marLeft w:val="0"/>
                                      <w:marRight w:val="0"/>
                                      <w:marTop w:val="0"/>
                                      <w:marBottom w:val="0"/>
                                      <w:divBdr>
                                        <w:top w:val="none" w:sz="0" w:space="0" w:color="auto"/>
                                        <w:left w:val="none" w:sz="0" w:space="0" w:color="auto"/>
                                        <w:bottom w:val="none" w:sz="0" w:space="0" w:color="auto"/>
                                        <w:right w:val="none" w:sz="0" w:space="0" w:color="auto"/>
                                      </w:divBdr>
                                      <w:divsChild>
                                        <w:div w:id="912474606">
                                          <w:marLeft w:val="0"/>
                                          <w:marRight w:val="0"/>
                                          <w:marTop w:val="0"/>
                                          <w:marBottom w:val="0"/>
                                          <w:divBdr>
                                            <w:top w:val="none" w:sz="0" w:space="0" w:color="auto"/>
                                            <w:left w:val="none" w:sz="0" w:space="0" w:color="auto"/>
                                            <w:bottom w:val="none" w:sz="0" w:space="0" w:color="auto"/>
                                            <w:right w:val="none" w:sz="0" w:space="0" w:color="auto"/>
                                          </w:divBdr>
                                          <w:divsChild>
                                            <w:div w:id="1416632020">
                                              <w:marLeft w:val="0"/>
                                              <w:marRight w:val="0"/>
                                              <w:marTop w:val="0"/>
                                              <w:marBottom w:val="0"/>
                                              <w:divBdr>
                                                <w:top w:val="none" w:sz="0" w:space="0" w:color="auto"/>
                                                <w:left w:val="none" w:sz="0" w:space="0" w:color="auto"/>
                                                <w:bottom w:val="none" w:sz="0" w:space="0" w:color="auto"/>
                                                <w:right w:val="none" w:sz="0" w:space="0" w:color="auto"/>
                                              </w:divBdr>
                                            </w:div>
                                            <w:div w:id="1670517846">
                                              <w:marLeft w:val="0"/>
                                              <w:marRight w:val="0"/>
                                              <w:marTop w:val="0"/>
                                              <w:marBottom w:val="0"/>
                                              <w:divBdr>
                                                <w:top w:val="none" w:sz="0" w:space="0" w:color="auto"/>
                                                <w:left w:val="none" w:sz="0" w:space="0" w:color="auto"/>
                                                <w:bottom w:val="none" w:sz="0" w:space="0" w:color="auto"/>
                                                <w:right w:val="none" w:sz="0" w:space="0" w:color="auto"/>
                                              </w:divBdr>
                                            </w:div>
                                          </w:divsChild>
                                        </w:div>
                                        <w:div w:id="798304403">
                                          <w:marLeft w:val="0"/>
                                          <w:marRight w:val="0"/>
                                          <w:marTop w:val="0"/>
                                          <w:marBottom w:val="0"/>
                                          <w:divBdr>
                                            <w:top w:val="none" w:sz="0" w:space="0" w:color="auto"/>
                                            <w:left w:val="none" w:sz="0" w:space="0" w:color="auto"/>
                                            <w:bottom w:val="none" w:sz="0" w:space="0" w:color="auto"/>
                                            <w:right w:val="none" w:sz="0" w:space="0" w:color="auto"/>
                                          </w:divBdr>
                                          <w:divsChild>
                                            <w:div w:id="190108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269427">
                                  <w:marLeft w:val="0"/>
                                  <w:marRight w:val="0"/>
                                  <w:marTop w:val="0"/>
                                  <w:marBottom w:val="0"/>
                                  <w:divBdr>
                                    <w:top w:val="none" w:sz="0" w:space="0" w:color="auto"/>
                                    <w:left w:val="none" w:sz="0" w:space="0" w:color="auto"/>
                                    <w:bottom w:val="single" w:sz="2" w:space="0" w:color="EAEAEA"/>
                                    <w:right w:val="none" w:sz="0" w:space="0" w:color="auto"/>
                                  </w:divBdr>
                                  <w:divsChild>
                                    <w:div w:id="985400749">
                                      <w:marLeft w:val="0"/>
                                      <w:marRight w:val="0"/>
                                      <w:marTop w:val="0"/>
                                      <w:marBottom w:val="0"/>
                                      <w:divBdr>
                                        <w:top w:val="none" w:sz="0" w:space="0" w:color="auto"/>
                                        <w:left w:val="none" w:sz="0" w:space="0" w:color="auto"/>
                                        <w:bottom w:val="none" w:sz="0" w:space="0" w:color="auto"/>
                                        <w:right w:val="none" w:sz="0" w:space="0" w:color="auto"/>
                                      </w:divBdr>
                                      <w:divsChild>
                                        <w:div w:id="255095505">
                                          <w:marLeft w:val="0"/>
                                          <w:marRight w:val="0"/>
                                          <w:marTop w:val="0"/>
                                          <w:marBottom w:val="0"/>
                                          <w:divBdr>
                                            <w:top w:val="none" w:sz="0" w:space="0" w:color="auto"/>
                                            <w:left w:val="none" w:sz="0" w:space="0" w:color="auto"/>
                                            <w:bottom w:val="none" w:sz="0" w:space="0" w:color="auto"/>
                                            <w:right w:val="none" w:sz="0" w:space="0" w:color="auto"/>
                                          </w:divBdr>
                                          <w:divsChild>
                                            <w:div w:id="1104420908">
                                              <w:marLeft w:val="0"/>
                                              <w:marRight w:val="0"/>
                                              <w:marTop w:val="0"/>
                                              <w:marBottom w:val="0"/>
                                              <w:divBdr>
                                                <w:top w:val="none" w:sz="0" w:space="0" w:color="auto"/>
                                                <w:left w:val="none" w:sz="0" w:space="0" w:color="auto"/>
                                                <w:bottom w:val="none" w:sz="0" w:space="0" w:color="auto"/>
                                                <w:right w:val="none" w:sz="0" w:space="0" w:color="auto"/>
                                              </w:divBdr>
                                            </w:div>
                                            <w:div w:id="1136945760">
                                              <w:marLeft w:val="0"/>
                                              <w:marRight w:val="0"/>
                                              <w:marTop w:val="0"/>
                                              <w:marBottom w:val="0"/>
                                              <w:divBdr>
                                                <w:top w:val="none" w:sz="0" w:space="0" w:color="auto"/>
                                                <w:left w:val="none" w:sz="0" w:space="0" w:color="auto"/>
                                                <w:bottom w:val="none" w:sz="0" w:space="0" w:color="auto"/>
                                                <w:right w:val="none" w:sz="0" w:space="0" w:color="auto"/>
                                              </w:divBdr>
                                            </w:div>
                                          </w:divsChild>
                                        </w:div>
                                        <w:div w:id="1205944563">
                                          <w:marLeft w:val="0"/>
                                          <w:marRight w:val="0"/>
                                          <w:marTop w:val="360"/>
                                          <w:marBottom w:val="0"/>
                                          <w:divBdr>
                                            <w:top w:val="none" w:sz="0" w:space="0" w:color="auto"/>
                                            <w:left w:val="none" w:sz="0" w:space="0" w:color="auto"/>
                                            <w:bottom w:val="none" w:sz="0" w:space="0" w:color="auto"/>
                                            <w:right w:val="none" w:sz="0" w:space="0" w:color="auto"/>
                                          </w:divBdr>
                                          <w:divsChild>
                                            <w:div w:id="1610040150">
                                              <w:marLeft w:val="0"/>
                                              <w:marRight w:val="0"/>
                                              <w:marTop w:val="0"/>
                                              <w:marBottom w:val="0"/>
                                              <w:divBdr>
                                                <w:top w:val="none" w:sz="0" w:space="0" w:color="auto"/>
                                                <w:left w:val="none" w:sz="0" w:space="0" w:color="auto"/>
                                                <w:bottom w:val="none" w:sz="0" w:space="0" w:color="auto"/>
                                                <w:right w:val="none" w:sz="0" w:space="0" w:color="auto"/>
                                              </w:divBdr>
                                              <w:divsChild>
                                                <w:div w:id="575868354">
                                                  <w:marLeft w:val="0"/>
                                                  <w:marRight w:val="0"/>
                                                  <w:marTop w:val="0"/>
                                                  <w:marBottom w:val="0"/>
                                                  <w:divBdr>
                                                    <w:top w:val="none" w:sz="0" w:space="0" w:color="auto"/>
                                                    <w:left w:val="none" w:sz="0" w:space="0" w:color="auto"/>
                                                    <w:bottom w:val="none" w:sz="0" w:space="0" w:color="auto"/>
                                                    <w:right w:val="none" w:sz="0" w:space="0" w:color="auto"/>
                                                  </w:divBdr>
                                                  <w:divsChild>
                                                    <w:div w:id="2110612681">
                                                      <w:marLeft w:val="0"/>
                                                      <w:marRight w:val="0"/>
                                                      <w:marTop w:val="0"/>
                                                      <w:marBottom w:val="0"/>
                                                      <w:divBdr>
                                                        <w:top w:val="none" w:sz="0" w:space="0" w:color="auto"/>
                                                        <w:left w:val="none" w:sz="0" w:space="0" w:color="auto"/>
                                                        <w:bottom w:val="none" w:sz="0" w:space="0" w:color="auto"/>
                                                        <w:right w:val="none" w:sz="0" w:space="0" w:color="auto"/>
                                                      </w:divBdr>
                                                      <w:divsChild>
                                                        <w:div w:id="1993947586">
                                                          <w:marLeft w:val="0"/>
                                                          <w:marRight w:val="0"/>
                                                          <w:marTop w:val="0"/>
                                                          <w:marBottom w:val="0"/>
                                                          <w:divBdr>
                                                            <w:top w:val="none" w:sz="0" w:space="0" w:color="auto"/>
                                                            <w:left w:val="none" w:sz="0" w:space="0" w:color="auto"/>
                                                            <w:bottom w:val="none" w:sz="0" w:space="0" w:color="auto"/>
                                                            <w:right w:val="none" w:sz="0" w:space="0" w:color="auto"/>
                                                          </w:divBdr>
                                                        </w:div>
                                                        <w:div w:id="1668096466">
                                                          <w:marLeft w:val="0"/>
                                                          <w:marRight w:val="0"/>
                                                          <w:marTop w:val="0"/>
                                                          <w:marBottom w:val="0"/>
                                                          <w:divBdr>
                                                            <w:top w:val="none" w:sz="0" w:space="0" w:color="auto"/>
                                                            <w:left w:val="none" w:sz="0" w:space="0" w:color="auto"/>
                                                            <w:bottom w:val="none" w:sz="0" w:space="0" w:color="auto"/>
                                                            <w:right w:val="none" w:sz="0" w:space="0" w:color="auto"/>
                                                          </w:divBdr>
                                                        </w:div>
                                                      </w:divsChild>
                                                    </w:div>
                                                    <w:div w:id="1155605177">
                                                      <w:marLeft w:val="0"/>
                                                      <w:marRight w:val="0"/>
                                                      <w:marTop w:val="0"/>
                                                      <w:marBottom w:val="0"/>
                                                      <w:divBdr>
                                                        <w:top w:val="none" w:sz="0" w:space="0" w:color="auto"/>
                                                        <w:left w:val="none" w:sz="0" w:space="0" w:color="auto"/>
                                                        <w:bottom w:val="none" w:sz="0" w:space="0" w:color="auto"/>
                                                        <w:right w:val="none" w:sz="0" w:space="0" w:color="auto"/>
                                                      </w:divBdr>
                                                      <w:divsChild>
                                                        <w:div w:id="638415318">
                                                          <w:marLeft w:val="0"/>
                                                          <w:marRight w:val="0"/>
                                                          <w:marTop w:val="0"/>
                                                          <w:marBottom w:val="0"/>
                                                          <w:divBdr>
                                                            <w:top w:val="none" w:sz="0" w:space="0" w:color="auto"/>
                                                            <w:left w:val="none" w:sz="0" w:space="0" w:color="auto"/>
                                                            <w:bottom w:val="none" w:sz="0" w:space="0" w:color="auto"/>
                                                            <w:right w:val="none" w:sz="0" w:space="0" w:color="auto"/>
                                                          </w:divBdr>
                                                        </w:div>
                                                        <w:div w:id="1442534558">
                                                          <w:marLeft w:val="0"/>
                                                          <w:marRight w:val="0"/>
                                                          <w:marTop w:val="60"/>
                                                          <w:marBottom w:val="0"/>
                                                          <w:divBdr>
                                                            <w:top w:val="none" w:sz="0" w:space="0" w:color="auto"/>
                                                            <w:left w:val="none" w:sz="0" w:space="0" w:color="auto"/>
                                                            <w:bottom w:val="none" w:sz="0" w:space="0" w:color="auto"/>
                                                            <w:right w:val="none" w:sz="0" w:space="0" w:color="auto"/>
                                                          </w:divBdr>
                                                        </w:div>
                                                        <w:div w:id="122417919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7443966">
                                      <w:marLeft w:val="0"/>
                                      <w:marRight w:val="0"/>
                                      <w:marTop w:val="0"/>
                                      <w:marBottom w:val="0"/>
                                      <w:divBdr>
                                        <w:top w:val="none" w:sz="0" w:space="0" w:color="auto"/>
                                        <w:left w:val="none" w:sz="0" w:space="0" w:color="auto"/>
                                        <w:bottom w:val="none" w:sz="0" w:space="0" w:color="auto"/>
                                        <w:right w:val="none" w:sz="0" w:space="0" w:color="auto"/>
                                      </w:divBdr>
                                      <w:divsChild>
                                        <w:div w:id="609245456">
                                          <w:marLeft w:val="300"/>
                                          <w:marRight w:val="300"/>
                                          <w:marTop w:val="300"/>
                                          <w:marBottom w:val="300"/>
                                          <w:divBdr>
                                            <w:top w:val="none" w:sz="0" w:space="0" w:color="auto"/>
                                            <w:left w:val="none" w:sz="0" w:space="0" w:color="auto"/>
                                            <w:bottom w:val="none" w:sz="0" w:space="0" w:color="auto"/>
                                            <w:right w:val="none" w:sz="0" w:space="0" w:color="auto"/>
                                          </w:divBdr>
                                          <w:divsChild>
                                            <w:div w:id="189804918">
                                              <w:marLeft w:val="0"/>
                                              <w:marRight w:val="0"/>
                                              <w:marTop w:val="0"/>
                                              <w:marBottom w:val="0"/>
                                              <w:divBdr>
                                                <w:top w:val="none" w:sz="0" w:space="0" w:color="auto"/>
                                                <w:left w:val="none" w:sz="0" w:space="0" w:color="auto"/>
                                                <w:bottom w:val="none" w:sz="0" w:space="0" w:color="auto"/>
                                                <w:right w:val="none" w:sz="0" w:space="0" w:color="auto"/>
                                              </w:divBdr>
                                              <w:divsChild>
                                                <w:div w:id="1872111039">
                                                  <w:marLeft w:val="0"/>
                                                  <w:marRight w:val="0"/>
                                                  <w:marTop w:val="0"/>
                                                  <w:marBottom w:val="0"/>
                                                  <w:divBdr>
                                                    <w:top w:val="none" w:sz="0" w:space="0" w:color="auto"/>
                                                    <w:left w:val="none" w:sz="0" w:space="0" w:color="auto"/>
                                                    <w:bottom w:val="none" w:sz="0" w:space="0" w:color="auto"/>
                                                    <w:right w:val="none" w:sz="0" w:space="0" w:color="auto"/>
                                                  </w:divBdr>
                                                  <w:divsChild>
                                                    <w:div w:id="1422481674">
                                                      <w:marLeft w:val="0"/>
                                                      <w:marRight w:val="0"/>
                                                      <w:marTop w:val="0"/>
                                                      <w:marBottom w:val="180"/>
                                                      <w:divBdr>
                                                        <w:top w:val="none" w:sz="0" w:space="0" w:color="auto"/>
                                                        <w:left w:val="none" w:sz="0" w:space="0" w:color="auto"/>
                                                        <w:bottom w:val="none" w:sz="0" w:space="0" w:color="auto"/>
                                                        <w:right w:val="none" w:sz="0" w:space="0" w:color="auto"/>
                                                      </w:divBdr>
                                                    </w:div>
                                                  </w:divsChild>
                                                </w:div>
                                                <w:div w:id="1776514870">
                                                  <w:marLeft w:val="0"/>
                                                  <w:marRight w:val="0"/>
                                                  <w:marTop w:val="0"/>
                                                  <w:marBottom w:val="0"/>
                                                  <w:divBdr>
                                                    <w:top w:val="none" w:sz="0" w:space="0" w:color="auto"/>
                                                    <w:left w:val="none" w:sz="0" w:space="0" w:color="auto"/>
                                                    <w:bottom w:val="none" w:sz="0" w:space="0" w:color="auto"/>
                                                    <w:right w:val="none" w:sz="0" w:space="0" w:color="auto"/>
                                                  </w:divBdr>
                                                  <w:divsChild>
                                                    <w:div w:id="1590969648">
                                                      <w:marLeft w:val="0"/>
                                                      <w:marRight w:val="0"/>
                                                      <w:marTop w:val="0"/>
                                                      <w:marBottom w:val="0"/>
                                                      <w:divBdr>
                                                        <w:top w:val="none" w:sz="0" w:space="0" w:color="auto"/>
                                                        <w:left w:val="none" w:sz="0" w:space="0" w:color="auto"/>
                                                        <w:bottom w:val="none" w:sz="0" w:space="0" w:color="auto"/>
                                                        <w:right w:val="none" w:sz="0" w:space="0" w:color="auto"/>
                                                      </w:divBdr>
                                                      <w:divsChild>
                                                        <w:div w:id="702751148">
                                                          <w:marLeft w:val="0"/>
                                                          <w:marRight w:val="0"/>
                                                          <w:marTop w:val="0"/>
                                                          <w:marBottom w:val="0"/>
                                                          <w:divBdr>
                                                            <w:top w:val="none" w:sz="0" w:space="0" w:color="auto"/>
                                                            <w:left w:val="none" w:sz="0" w:space="0" w:color="auto"/>
                                                            <w:bottom w:val="none" w:sz="0" w:space="0" w:color="auto"/>
                                                            <w:right w:val="none" w:sz="0" w:space="0" w:color="auto"/>
                                                          </w:divBdr>
                                                          <w:divsChild>
                                                            <w:div w:id="65418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7217297">
                                  <w:marLeft w:val="0"/>
                                  <w:marRight w:val="0"/>
                                  <w:marTop w:val="0"/>
                                  <w:marBottom w:val="0"/>
                                  <w:divBdr>
                                    <w:top w:val="none" w:sz="0" w:space="0" w:color="auto"/>
                                    <w:left w:val="none" w:sz="0" w:space="0" w:color="auto"/>
                                    <w:bottom w:val="single" w:sz="2" w:space="0" w:color="EAEAEA"/>
                                    <w:right w:val="none" w:sz="0" w:space="0" w:color="auto"/>
                                  </w:divBdr>
                                  <w:divsChild>
                                    <w:div w:id="1014377454">
                                      <w:marLeft w:val="0"/>
                                      <w:marRight w:val="0"/>
                                      <w:marTop w:val="0"/>
                                      <w:marBottom w:val="0"/>
                                      <w:divBdr>
                                        <w:top w:val="none" w:sz="0" w:space="0" w:color="auto"/>
                                        <w:left w:val="none" w:sz="0" w:space="0" w:color="auto"/>
                                        <w:bottom w:val="none" w:sz="0" w:space="0" w:color="auto"/>
                                        <w:right w:val="none" w:sz="0" w:space="0" w:color="auto"/>
                                      </w:divBdr>
                                      <w:divsChild>
                                        <w:div w:id="238253490">
                                          <w:marLeft w:val="0"/>
                                          <w:marRight w:val="0"/>
                                          <w:marTop w:val="0"/>
                                          <w:marBottom w:val="0"/>
                                          <w:divBdr>
                                            <w:top w:val="none" w:sz="0" w:space="0" w:color="auto"/>
                                            <w:left w:val="none" w:sz="0" w:space="0" w:color="auto"/>
                                            <w:bottom w:val="none" w:sz="0" w:space="0" w:color="auto"/>
                                            <w:right w:val="none" w:sz="0" w:space="0" w:color="auto"/>
                                          </w:divBdr>
                                          <w:divsChild>
                                            <w:div w:id="853424571">
                                              <w:marLeft w:val="0"/>
                                              <w:marRight w:val="0"/>
                                              <w:marTop w:val="0"/>
                                              <w:marBottom w:val="0"/>
                                              <w:divBdr>
                                                <w:top w:val="none" w:sz="0" w:space="0" w:color="auto"/>
                                                <w:left w:val="none" w:sz="0" w:space="0" w:color="auto"/>
                                                <w:bottom w:val="none" w:sz="0" w:space="0" w:color="auto"/>
                                                <w:right w:val="none" w:sz="0" w:space="0" w:color="auto"/>
                                              </w:divBdr>
                                            </w:div>
                                            <w:div w:id="1241867682">
                                              <w:marLeft w:val="0"/>
                                              <w:marRight w:val="0"/>
                                              <w:marTop w:val="0"/>
                                              <w:marBottom w:val="0"/>
                                              <w:divBdr>
                                                <w:top w:val="none" w:sz="0" w:space="0" w:color="auto"/>
                                                <w:left w:val="none" w:sz="0" w:space="0" w:color="auto"/>
                                                <w:bottom w:val="none" w:sz="0" w:space="0" w:color="auto"/>
                                                <w:right w:val="none" w:sz="0" w:space="0" w:color="auto"/>
                                              </w:divBdr>
                                            </w:div>
                                          </w:divsChild>
                                        </w:div>
                                        <w:div w:id="1306356061">
                                          <w:marLeft w:val="0"/>
                                          <w:marRight w:val="0"/>
                                          <w:marTop w:val="360"/>
                                          <w:marBottom w:val="0"/>
                                          <w:divBdr>
                                            <w:top w:val="none" w:sz="0" w:space="0" w:color="auto"/>
                                            <w:left w:val="none" w:sz="0" w:space="0" w:color="auto"/>
                                            <w:bottom w:val="none" w:sz="0" w:space="0" w:color="auto"/>
                                            <w:right w:val="none" w:sz="0" w:space="0" w:color="auto"/>
                                          </w:divBdr>
                                          <w:divsChild>
                                            <w:div w:id="1798838899">
                                              <w:marLeft w:val="0"/>
                                              <w:marRight w:val="0"/>
                                              <w:marTop w:val="0"/>
                                              <w:marBottom w:val="0"/>
                                              <w:divBdr>
                                                <w:top w:val="none" w:sz="0" w:space="0" w:color="auto"/>
                                                <w:left w:val="none" w:sz="0" w:space="0" w:color="auto"/>
                                                <w:bottom w:val="none" w:sz="0" w:space="0" w:color="auto"/>
                                                <w:right w:val="none" w:sz="0" w:space="0" w:color="auto"/>
                                              </w:divBdr>
                                              <w:divsChild>
                                                <w:div w:id="689724615">
                                                  <w:marLeft w:val="0"/>
                                                  <w:marRight w:val="0"/>
                                                  <w:marTop w:val="0"/>
                                                  <w:marBottom w:val="0"/>
                                                  <w:divBdr>
                                                    <w:top w:val="none" w:sz="0" w:space="0" w:color="auto"/>
                                                    <w:left w:val="none" w:sz="0" w:space="0" w:color="auto"/>
                                                    <w:bottom w:val="none" w:sz="0" w:space="0" w:color="auto"/>
                                                    <w:right w:val="none" w:sz="0" w:space="0" w:color="auto"/>
                                                  </w:divBdr>
                                                  <w:divsChild>
                                                    <w:div w:id="1493834219">
                                                      <w:marLeft w:val="0"/>
                                                      <w:marRight w:val="0"/>
                                                      <w:marTop w:val="0"/>
                                                      <w:marBottom w:val="0"/>
                                                      <w:divBdr>
                                                        <w:top w:val="none" w:sz="0" w:space="0" w:color="auto"/>
                                                        <w:left w:val="none" w:sz="0" w:space="0" w:color="auto"/>
                                                        <w:bottom w:val="none" w:sz="0" w:space="0" w:color="auto"/>
                                                        <w:right w:val="none" w:sz="0" w:space="0" w:color="auto"/>
                                                      </w:divBdr>
                                                      <w:divsChild>
                                                        <w:div w:id="1471705430">
                                                          <w:marLeft w:val="0"/>
                                                          <w:marRight w:val="0"/>
                                                          <w:marTop w:val="0"/>
                                                          <w:marBottom w:val="0"/>
                                                          <w:divBdr>
                                                            <w:top w:val="none" w:sz="0" w:space="0" w:color="auto"/>
                                                            <w:left w:val="none" w:sz="0" w:space="0" w:color="auto"/>
                                                            <w:bottom w:val="none" w:sz="0" w:space="0" w:color="auto"/>
                                                            <w:right w:val="none" w:sz="0" w:space="0" w:color="auto"/>
                                                          </w:divBdr>
                                                        </w:div>
                                                        <w:div w:id="266960750">
                                                          <w:marLeft w:val="0"/>
                                                          <w:marRight w:val="0"/>
                                                          <w:marTop w:val="0"/>
                                                          <w:marBottom w:val="0"/>
                                                          <w:divBdr>
                                                            <w:top w:val="none" w:sz="0" w:space="0" w:color="auto"/>
                                                            <w:left w:val="none" w:sz="0" w:space="0" w:color="auto"/>
                                                            <w:bottom w:val="none" w:sz="0" w:space="0" w:color="auto"/>
                                                            <w:right w:val="none" w:sz="0" w:space="0" w:color="auto"/>
                                                          </w:divBdr>
                                                        </w:div>
                                                      </w:divsChild>
                                                    </w:div>
                                                    <w:div w:id="991831797">
                                                      <w:marLeft w:val="0"/>
                                                      <w:marRight w:val="0"/>
                                                      <w:marTop w:val="0"/>
                                                      <w:marBottom w:val="0"/>
                                                      <w:divBdr>
                                                        <w:top w:val="none" w:sz="0" w:space="0" w:color="auto"/>
                                                        <w:left w:val="none" w:sz="0" w:space="0" w:color="auto"/>
                                                        <w:bottom w:val="none" w:sz="0" w:space="0" w:color="auto"/>
                                                        <w:right w:val="none" w:sz="0" w:space="0" w:color="auto"/>
                                                      </w:divBdr>
                                                      <w:divsChild>
                                                        <w:div w:id="1257253685">
                                                          <w:marLeft w:val="0"/>
                                                          <w:marRight w:val="0"/>
                                                          <w:marTop w:val="0"/>
                                                          <w:marBottom w:val="0"/>
                                                          <w:divBdr>
                                                            <w:top w:val="none" w:sz="0" w:space="0" w:color="auto"/>
                                                            <w:left w:val="none" w:sz="0" w:space="0" w:color="auto"/>
                                                            <w:bottom w:val="none" w:sz="0" w:space="0" w:color="auto"/>
                                                            <w:right w:val="none" w:sz="0" w:space="0" w:color="auto"/>
                                                          </w:divBdr>
                                                        </w:div>
                                                        <w:div w:id="548031791">
                                                          <w:marLeft w:val="0"/>
                                                          <w:marRight w:val="0"/>
                                                          <w:marTop w:val="60"/>
                                                          <w:marBottom w:val="0"/>
                                                          <w:divBdr>
                                                            <w:top w:val="none" w:sz="0" w:space="0" w:color="auto"/>
                                                            <w:left w:val="none" w:sz="0" w:space="0" w:color="auto"/>
                                                            <w:bottom w:val="none" w:sz="0" w:space="0" w:color="auto"/>
                                                            <w:right w:val="none" w:sz="0" w:space="0" w:color="auto"/>
                                                          </w:divBdr>
                                                        </w:div>
                                                        <w:div w:id="84548389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7075518">
                                      <w:marLeft w:val="0"/>
                                      <w:marRight w:val="0"/>
                                      <w:marTop w:val="0"/>
                                      <w:marBottom w:val="0"/>
                                      <w:divBdr>
                                        <w:top w:val="none" w:sz="0" w:space="0" w:color="auto"/>
                                        <w:left w:val="none" w:sz="0" w:space="0" w:color="auto"/>
                                        <w:bottom w:val="none" w:sz="0" w:space="0" w:color="auto"/>
                                        <w:right w:val="none" w:sz="0" w:space="0" w:color="auto"/>
                                      </w:divBdr>
                                      <w:divsChild>
                                        <w:div w:id="609632914">
                                          <w:marLeft w:val="300"/>
                                          <w:marRight w:val="300"/>
                                          <w:marTop w:val="300"/>
                                          <w:marBottom w:val="300"/>
                                          <w:divBdr>
                                            <w:top w:val="none" w:sz="0" w:space="0" w:color="auto"/>
                                            <w:left w:val="none" w:sz="0" w:space="0" w:color="auto"/>
                                            <w:bottom w:val="none" w:sz="0" w:space="0" w:color="auto"/>
                                            <w:right w:val="none" w:sz="0" w:space="0" w:color="auto"/>
                                          </w:divBdr>
                                          <w:divsChild>
                                            <w:div w:id="2008551176">
                                              <w:marLeft w:val="0"/>
                                              <w:marRight w:val="0"/>
                                              <w:marTop w:val="0"/>
                                              <w:marBottom w:val="0"/>
                                              <w:divBdr>
                                                <w:top w:val="none" w:sz="0" w:space="0" w:color="auto"/>
                                                <w:left w:val="none" w:sz="0" w:space="0" w:color="auto"/>
                                                <w:bottom w:val="none" w:sz="0" w:space="0" w:color="auto"/>
                                                <w:right w:val="none" w:sz="0" w:space="0" w:color="auto"/>
                                              </w:divBdr>
                                              <w:divsChild>
                                                <w:div w:id="1338539121">
                                                  <w:marLeft w:val="0"/>
                                                  <w:marRight w:val="0"/>
                                                  <w:marTop w:val="0"/>
                                                  <w:marBottom w:val="0"/>
                                                  <w:divBdr>
                                                    <w:top w:val="none" w:sz="0" w:space="0" w:color="auto"/>
                                                    <w:left w:val="none" w:sz="0" w:space="0" w:color="auto"/>
                                                    <w:bottom w:val="none" w:sz="0" w:space="0" w:color="auto"/>
                                                    <w:right w:val="none" w:sz="0" w:space="0" w:color="auto"/>
                                                  </w:divBdr>
                                                  <w:divsChild>
                                                    <w:div w:id="1657758646">
                                                      <w:marLeft w:val="0"/>
                                                      <w:marRight w:val="0"/>
                                                      <w:marTop w:val="0"/>
                                                      <w:marBottom w:val="180"/>
                                                      <w:divBdr>
                                                        <w:top w:val="none" w:sz="0" w:space="0" w:color="auto"/>
                                                        <w:left w:val="none" w:sz="0" w:space="0" w:color="auto"/>
                                                        <w:bottom w:val="none" w:sz="0" w:space="0" w:color="auto"/>
                                                        <w:right w:val="none" w:sz="0" w:space="0" w:color="auto"/>
                                                      </w:divBdr>
                                                    </w:div>
                                                  </w:divsChild>
                                                </w:div>
                                                <w:div w:id="1721703929">
                                                  <w:marLeft w:val="0"/>
                                                  <w:marRight w:val="0"/>
                                                  <w:marTop w:val="0"/>
                                                  <w:marBottom w:val="0"/>
                                                  <w:divBdr>
                                                    <w:top w:val="none" w:sz="0" w:space="0" w:color="auto"/>
                                                    <w:left w:val="none" w:sz="0" w:space="0" w:color="auto"/>
                                                    <w:bottom w:val="none" w:sz="0" w:space="0" w:color="auto"/>
                                                    <w:right w:val="none" w:sz="0" w:space="0" w:color="auto"/>
                                                  </w:divBdr>
                                                  <w:divsChild>
                                                    <w:div w:id="386731088">
                                                      <w:marLeft w:val="0"/>
                                                      <w:marRight w:val="0"/>
                                                      <w:marTop w:val="0"/>
                                                      <w:marBottom w:val="0"/>
                                                      <w:divBdr>
                                                        <w:top w:val="none" w:sz="0" w:space="0" w:color="auto"/>
                                                        <w:left w:val="none" w:sz="0" w:space="0" w:color="auto"/>
                                                        <w:bottom w:val="none" w:sz="0" w:space="0" w:color="auto"/>
                                                        <w:right w:val="none" w:sz="0" w:space="0" w:color="auto"/>
                                                      </w:divBdr>
                                                      <w:divsChild>
                                                        <w:div w:id="1698701808">
                                                          <w:marLeft w:val="0"/>
                                                          <w:marRight w:val="0"/>
                                                          <w:marTop w:val="0"/>
                                                          <w:marBottom w:val="0"/>
                                                          <w:divBdr>
                                                            <w:top w:val="none" w:sz="0" w:space="0" w:color="auto"/>
                                                            <w:left w:val="none" w:sz="0" w:space="0" w:color="auto"/>
                                                            <w:bottom w:val="none" w:sz="0" w:space="0" w:color="auto"/>
                                                            <w:right w:val="none" w:sz="0" w:space="0" w:color="auto"/>
                                                          </w:divBdr>
                                                          <w:divsChild>
                                                            <w:div w:id="47201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88694564">
                      <w:marLeft w:val="0"/>
                      <w:marRight w:val="0"/>
                      <w:marTop w:val="0"/>
                      <w:marBottom w:val="0"/>
                      <w:divBdr>
                        <w:top w:val="none" w:sz="0" w:space="0" w:color="auto"/>
                        <w:left w:val="none" w:sz="0" w:space="0" w:color="auto"/>
                        <w:bottom w:val="none" w:sz="0" w:space="0" w:color="auto"/>
                        <w:right w:val="none" w:sz="0" w:space="0" w:color="auto"/>
                      </w:divBdr>
                      <w:divsChild>
                        <w:div w:id="1776510603">
                          <w:marLeft w:val="0"/>
                          <w:marRight w:val="0"/>
                          <w:marTop w:val="0"/>
                          <w:marBottom w:val="0"/>
                          <w:divBdr>
                            <w:top w:val="none" w:sz="0" w:space="0" w:color="auto"/>
                            <w:left w:val="none" w:sz="0" w:space="0" w:color="auto"/>
                            <w:bottom w:val="none" w:sz="0" w:space="0" w:color="auto"/>
                            <w:right w:val="none" w:sz="0" w:space="0" w:color="auto"/>
                          </w:divBdr>
                          <w:divsChild>
                            <w:div w:id="1358654933">
                              <w:marLeft w:val="0"/>
                              <w:marRight w:val="0"/>
                              <w:marTop w:val="0"/>
                              <w:marBottom w:val="0"/>
                              <w:divBdr>
                                <w:top w:val="none" w:sz="0" w:space="0" w:color="auto"/>
                                <w:left w:val="none" w:sz="0" w:space="0" w:color="auto"/>
                                <w:bottom w:val="none" w:sz="0" w:space="0" w:color="auto"/>
                                <w:right w:val="none" w:sz="0" w:space="0" w:color="auto"/>
                              </w:divBdr>
                              <w:divsChild>
                                <w:div w:id="1374649114">
                                  <w:marLeft w:val="0"/>
                                  <w:marRight w:val="0"/>
                                  <w:marTop w:val="300"/>
                                  <w:marBottom w:val="300"/>
                                  <w:divBdr>
                                    <w:top w:val="none" w:sz="0" w:space="0" w:color="auto"/>
                                    <w:left w:val="none" w:sz="0" w:space="0" w:color="auto"/>
                                    <w:bottom w:val="none" w:sz="0" w:space="0" w:color="auto"/>
                                    <w:right w:val="none" w:sz="0" w:space="0" w:color="auto"/>
                                  </w:divBdr>
                                  <w:divsChild>
                                    <w:div w:id="172071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11129">
                              <w:marLeft w:val="0"/>
                              <w:marRight w:val="0"/>
                              <w:marTop w:val="0"/>
                              <w:marBottom w:val="0"/>
                              <w:divBdr>
                                <w:top w:val="none" w:sz="0" w:space="0" w:color="auto"/>
                                <w:left w:val="none" w:sz="0" w:space="0" w:color="auto"/>
                                <w:bottom w:val="none" w:sz="0" w:space="0" w:color="auto"/>
                                <w:right w:val="none" w:sz="0" w:space="0" w:color="auto"/>
                              </w:divBdr>
                              <w:divsChild>
                                <w:div w:id="677778246">
                                  <w:marLeft w:val="0"/>
                                  <w:marRight w:val="0"/>
                                  <w:marTop w:val="0"/>
                                  <w:marBottom w:val="0"/>
                                  <w:divBdr>
                                    <w:top w:val="none" w:sz="0" w:space="0" w:color="auto"/>
                                    <w:left w:val="none" w:sz="0" w:space="0" w:color="auto"/>
                                    <w:bottom w:val="none" w:sz="0" w:space="0" w:color="auto"/>
                                    <w:right w:val="none" w:sz="0" w:space="0" w:color="auto"/>
                                  </w:divBdr>
                                  <w:divsChild>
                                    <w:div w:id="1944023596">
                                      <w:marLeft w:val="0"/>
                                      <w:marRight w:val="0"/>
                                      <w:marTop w:val="0"/>
                                      <w:marBottom w:val="0"/>
                                      <w:divBdr>
                                        <w:top w:val="none" w:sz="0" w:space="0" w:color="auto"/>
                                        <w:left w:val="none" w:sz="0" w:space="0" w:color="auto"/>
                                        <w:bottom w:val="none" w:sz="0" w:space="0" w:color="auto"/>
                                        <w:right w:val="none" w:sz="0" w:space="0" w:color="auto"/>
                                      </w:divBdr>
                                      <w:divsChild>
                                        <w:div w:id="42873088">
                                          <w:marLeft w:val="0"/>
                                          <w:marRight w:val="0"/>
                                          <w:marTop w:val="0"/>
                                          <w:marBottom w:val="0"/>
                                          <w:divBdr>
                                            <w:top w:val="none" w:sz="0" w:space="0" w:color="auto"/>
                                            <w:left w:val="none" w:sz="0" w:space="0" w:color="auto"/>
                                            <w:bottom w:val="none" w:sz="0" w:space="0" w:color="auto"/>
                                            <w:right w:val="none" w:sz="0" w:space="0" w:color="auto"/>
                                          </w:divBdr>
                                          <w:divsChild>
                                            <w:div w:id="1595548728">
                                              <w:marLeft w:val="300"/>
                                              <w:marRight w:val="300"/>
                                              <w:marTop w:val="0"/>
                                              <w:marBottom w:val="300"/>
                                              <w:divBdr>
                                                <w:top w:val="none" w:sz="0" w:space="0" w:color="auto"/>
                                                <w:left w:val="none" w:sz="0" w:space="0" w:color="auto"/>
                                                <w:bottom w:val="single" w:sz="6" w:space="15" w:color="D1D1D1"/>
                                                <w:right w:val="none" w:sz="0" w:space="0" w:color="auto"/>
                                              </w:divBdr>
                                              <w:divsChild>
                                                <w:div w:id="1492604219">
                                                  <w:marLeft w:val="0"/>
                                                  <w:marRight w:val="0"/>
                                                  <w:marTop w:val="0"/>
                                                  <w:marBottom w:val="0"/>
                                                  <w:divBdr>
                                                    <w:top w:val="none" w:sz="0" w:space="0" w:color="auto"/>
                                                    <w:left w:val="none" w:sz="0" w:space="0" w:color="auto"/>
                                                    <w:bottom w:val="none" w:sz="0" w:space="0" w:color="auto"/>
                                                    <w:right w:val="none" w:sz="0" w:space="0" w:color="auto"/>
                                                  </w:divBdr>
                                                  <w:divsChild>
                                                    <w:div w:id="663164071">
                                                      <w:marLeft w:val="0"/>
                                                      <w:marRight w:val="0"/>
                                                      <w:marTop w:val="0"/>
                                                      <w:marBottom w:val="0"/>
                                                      <w:divBdr>
                                                        <w:top w:val="none" w:sz="0" w:space="0" w:color="auto"/>
                                                        <w:left w:val="none" w:sz="0" w:space="0" w:color="auto"/>
                                                        <w:bottom w:val="none" w:sz="0" w:space="0" w:color="auto"/>
                                                        <w:right w:val="none" w:sz="0" w:space="0" w:color="auto"/>
                                                      </w:divBdr>
                                                      <w:divsChild>
                                                        <w:div w:id="761992728">
                                                          <w:marLeft w:val="0"/>
                                                          <w:marRight w:val="0"/>
                                                          <w:marTop w:val="0"/>
                                                          <w:marBottom w:val="0"/>
                                                          <w:divBdr>
                                                            <w:top w:val="none" w:sz="0" w:space="0" w:color="auto"/>
                                                            <w:left w:val="none" w:sz="0" w:space="0" w:color="auto"/>
                                                            <w:bottom w:val="none" w:sz="0" w:space="0" w:color="auto"/>
                                                            <w:right w:val="none" w:sz="0" w:space="0" w:color="auto"/>
                                                          </w:divBdr>
                                                          <w:divsChild>
                                                            <w:div w:id="305667429">
                                                              <w:marLeft w:val="0"/>
                                                              <w:marRight w:val="0"/>
                                                              <w:marTop w:val="0"/>
                                                              <w:marBottom w:val="0"/>
                                                              <w:divBdr>
                                                                <w:top w:val="none" w:sz="0" w:space="0" w:color="auto"/>
                                                                <w:left w:val="none" w:sz="0" w:space="0" w:color="auto"/>
                                                                <w:bottom w:val="none" w:sz="0" w:space="0" w:color="auto"/>
                                                                <w:right w:val="none" w:sz="0" w:space="0" w:color="auto"/>
                                                              </w:divBdr>
                                                              <w:divsChild>
                                                                <w:div w:id="733548245">
                                                                  <w:marLeft w:val="0"/>
                                                                  <w:marRight w:val="0"/>
                                                                  <w:marTop w:val="0"/>
                                                                  <w:marBottom w:val="0"/>
                                                                  <w:divBdr>
                                                                    <w:top w:val="none" w:sz="0" w:space="0" w:color="auto"/>
                                                                    <w:left w:val="none" w:sz="0" w:space="0" w:color="auto"/>
                                                                    <w:bottom w:val="none" w:sz="0" w:space="0" w:color="auto"/>
                                                                    <w:right w:val="none" w:sz="0" w:space="0" w:color="auto"/>
                                                                  </w:divBdr>
                                                                  <w:divsChild>
                                                                    <w:div w:id="64940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407276">
                                              <w:marLeft w:val="0"/>
                                              <w:marRight w:val="0"/>
                                              <w:marTop w:val="0"/>
                                              <w:marBottom w:val="0"/>
                                              <w:divBdr>
                                                <w:top w:val="none" w:sz="0" w:space="0" w:color="auto"/>
                                                <w:left w:val="none" w:sz="0" w:space="0" w:color="auto"/>
                                                <w:bottom w:val="none" w:sz="0" w:space="0" w:color="auto"/>
                                                <w:right w:val="none" w:sz="0" w:space="0" w:color="auto"/>
                                              </w:divBdr>
                                              <w:divsChild>
                                                <w:div w:id="911812370">
                                                  <w:marLeft w:val="0"/>
                                                  <w:marRight w:val="0"/>
                                                  <w:marTop w:val="0"/>
                                                  <w:marBottom w:val="0"/>
                                                  <w:divBdr>
                                                    <w:top w:val="none" w:sz="0" w:space="0" w:color="auto"/>
                                                    <w:left w:val="none" w:sz="0" w:space="0" w:color="auto"/>
                                                    <w:bottom w:val="none" w:sz="0" w:space="0" w:color="auto"/>
                                                    <w:right w:val="none" w:sz="0" w:space="0" w:color="auto"/>
                                                  </w:divBdr>
                                                  <w:divsChild>
                                                    <w:div w:id="553856101">
                                                      <w:marLeft w:val="0"/>
                                                      <w:marRight w:val="0"/>
                                                      <w:marTop w:val="100"/>
                                                      <w:marBottom w:val="0"/>
                                                      <w:divBdr>
                                                        <w:top w:val="none" w:sz="0" w:space="0" w:color="auto"/>
                                                        <w:left w:val="none" w:sz="0" w:space="0" w:color="auto"/>
                                                        <w:bottom w:val="none" w:sz="0" w:space="0" w:color="auto"/>
                                                        <w:right w:val="none" w:sz="0" w:space="0" w:color="auto"/>
                                                      </w:divBdr>
                                                      <w:divsChild>
                                                        <w:div w:id="2135129718">
                                                          <w:marLeft w:val="0"/>
                                                          <w:marRight w:val="0"/>
                                                          <w:marTop w:val="0"/>
                                                          <w:marBottom w:val="0"/>
                                                          <w:divBdr>
                                                            <w:top w:val="none" w:sz="0" w:space="0" w:color="auto"/>
                                                            <w:left w:val="none" w:sz="0" w:space="0" w:color="auto"/>
                                                            <w:bottom w:val="none" w:sz="0" w:space="0" w:color="auto"/>
                                                            <w:right w:val="none" w:sz="0" w:space="0" w:color="auto"/>
                                                          </w:divBdr>
                                                          <w:divsChild>
                                                            <w:div w:id="1174808168">
                                                              <w:marLeft w:val="0"/>
                                                              <w:marRight w:val="0"/>
                                                              <w:marTop w:val="0"/>
                                                              <w:marBottom w:val="0"/>
                                                              <w:divBdr>
                                                                <w:top w:val="none" w:sz="0" w:space="0" w:color="auto"/>
                                                                <w:left w:val="none" w:sz="0" w:space="0" w:color="auto"/>
                                                                <w:bottom w:val="none" w:sz="0" w:space="0" w:color="auto"/>
                                                                <w:right w:val="none" w:sz="0" w:space="0" w:color="auto"/>
                                                              </w:divBdr>
                                                              <w:divsChild>
                                                                <w:div w:id="26458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4160429">
                      <w:marLeft w:val="0"/>
                      <w:marRight w:val="0"/>
                      <w:marTop w:val="0"/>
                      <w:marBottom w:val="0"/>
                      <w:divBdr>
                        <w:top w:val="none" w:sz="0" w:space="0" w:color="auto"/>
                        <w:left w:val="none" w:sz="0" w:space="0" w:color="auto"/>
                        <w:bottom w:val="none" w:sz="0" w:space="0" w:color="auto"/>
                        <w:right w:val="none" w:sz="0" w:space="0" w:color="auto"/>
                      </w:divBdr>
                      <w:divsChild>
                        <w:div w:id="1315642723">
                          <w:marLeft w:val="0"/>
                          <w:marRight w:val="0"/>
                          <w:marTop w:val="1099"/>
                          <w:marBottom w:val="1099"/>
                          <w:divBdr>
                            <w:top w:val="none" w:sz="0" w:space="0" w:color="auto"/>
                            <w:left w:val="none" w:sz="0" w:space="0" w:color="auto"/>
                            <w:bottom w:val="none" w:sz="0" w:space="0" w:color="auto"/>
                            <w:right w:val="none" w:sz="0" w:space="0" w:color="auto"/>
                          </w:divBdr>
                          <w:divsChild>
                            <w:div w:id="196549032">
                              <w:marLeft w:val="0"/>
                              <w:marRight w:val="0"/>
                              <w:marTop w:val="0"/>
                              <w:marBottom w:val="0"/>
                              <w:divBdr>
                                <w:top w:val="none" w:sz="0" w:space="0" w:color="auto"/>
                                <w:left w:val="none" w:sz="0" w:space="0" w:color="auto"/>
                                <w:bottom w:val="none" w:sz="0" w:space="0" w:color="auto"/>
                                <w:right w:val="none" w:sz="0" w:space="0" w:color="auto"/>
                              </w:divBdr>
                              <w:divsChild>
                                <w:div w:id="1996568784">
                                  <w:marLeft w:val="0"/>
                                  <w:marRight w:val="0"/>
                                  <w:marTop w:val="0"/>
                                  <w:marBottom w:val="0"/>
                                  <w:divBdr>
                                    <w:top w:val="none" w:sz="0" w:space="0" w:color="auto"/>
                                    <w:left w:val="none" w:sz="0" w:space="0" w:color="auto"/>
                                    <w:bottom w:val="none" w:sz="0" w:space="0" w:color="auto"/>
                                    <w:right w:val="none" w:sz="0" w:space="0" w:color="auto"/>
                                  </w:divBdr>
                                  <w:divsChild>
                                    <w:div w:id="1237129748">
                                      <w:marLeft w:val="0"/>
                                      <w:marRight w:val="0"/>
                                      <w:marTop w:val="0"/>
                                      <w:marBottom w:val="0"/>
                                      <w:divBdr>
                                        <w:top w:val="none" w:sz="0" w:space="0" w:color="auto"/>
                                        <w:left w:val="none" w:sz="0" w:space="0" w:color="auto"/>
                                        <w:bottom w:val="none" w:sz="0" w:space="0" w:color="auto"/>
                                        <w:right w:val="none" w:sz="0" w:space="0" w:color="auto"/>
                                      </w:divBdr>
                                      <w:divsChild>
                                        <w:div w:id="156072533">
                                          <w:marLeft w:val="0"/>
                                          <w:marRight w:val="0"/>
                                          <w:marTop w:val="0"/>
                                          <w:marBottom w:val="0"/>
                                          <w:divBdr>
                                            <w:top w:val="none" w:sz="0" w:space="0" w:color="auto"/>
                                            <w:left w:val="none" w:sz="0" w:space="0" w:color="auto"/>
                                            <w:bottom w:val="none" w:sz="0" w:space="0" w:color="auto"/>
                                            <w:right w:val="none" w:sz="0" w:space="0" w:color="auto"/>
                                          </w:divBdr>
                                          <w:divsChild>
                                            <w:div w:id="408118856">
                                              <w:marLeft w:val="0"/>
                                              <w:marRight w:val="0"/>
                                              <w:marTop w:val="0"/>
                                              <w:marBottom w:val="0"/>
                                              <w:divBdr>
                                                <w:top w:val="none" w:sz="0" w:space="0" w:color="auto"/>
                                                <w:left w:val="none" w:sz="0" w:space="0" w:color="auto"/>
                                                <w:bottom w:val="none" w:sz="0" w:space="0" w:color="auto"/>
                                                <w:right w:val="none" w:sz="0" w:space="0" w:color="auto"/>
                                              </w:divBdr>
                                            </w:div>
                                            <w:div w:id="196380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613101">
                                      <w:marLeft w:val="0"/>
                                      <w:marRight w:val="0"/>
                                      <w:marTop w:val="0"/>
                                      <w:marBottom w:val="0"/>
                                      <w:divBdr>
                                        <w:top w:val="none" w:sz="0" w:space="0" w:color="auto"/>
                                        <w:left w:val="none" w:sz="0" w:space="0" w:color="auto"/>
                                        <w:bottom w:val="none" w:sz="0" w:space="0" w:color="auto"/>
                                        <w:right w:val="none" w:sz="0" w:space="0" w:color="auto"/>
                                      </w:divBdr>
                                      <w:divsChild>
                                        <w:div w:id="846557007">
                                          <w:marLeft w:val="0"/>
                                          <w:marRight w:val="0"/>
                                          <w:marTop w:val="0"/>
                                          <w:marBottom w:val="0"/>
                                          <w:divBdr>
                                            <w:top w:val="none" w:sz="0" w:space="0" w:color="auto"/>
                                            <w:left w:val="none" w:sz="0" w:space="0" w:color="auto"/>
                                            <w:bottom w:val="none" w:sz="0" w:space="0" w:color="auto"/>
                                            <w:right w:val="none" w:sz="0" w:space="0" w:color="auto"/>
                                          </w:divBdr>
                                          <w:divsChild>
                                            <w:div w:id="246617184">
                                              <w:marLeft w:val="0"/>
                                              <w:marRight w:val="0"/>
                                              <w:marTop w:val="0"/>
                                              <w:marBottom w:val="0"/>
                                              <w:divBdr>
                                                <w:top w:val="none" w:sz="0" w:space="0" w:color="auto"/>
                                                <w:left w:val="none" w:sz="0" w:space="0" w:color="auto"/>
                                                <w:bottom w:val="none" w:sz="0" w:space="0" w:color="auto"/>
                                                <w:right w:val="none" w:sz="0" w:space="0" w:color="auto"/>
                                              </w:divBdr>
                                            </w:div>
                                            <w:div w:id="1915509841">
                                              <w:marLeft w:val="0"/>
                                              <w:marRight w:val="0"/>
                                              <w:marTop w:val="0"/>
                                              <w:marBottom w:val="0"/>
                                              <w:divBdr>
                                                <w:top w:val="none" w:sz="0" w:space="0" w:color="auto"/>
                                                <w:left w:val="none" w:sz="0" w:space="0" w:color="auto"/>
                                                <w:bottom w:val="none" w:sz="0" w:space="0" w:color="auto"/>
                                                <w:right w:val="none" w:sz="0" w:space="0" w:color="auto"/>
                                              </w:divBdr>
                                              <w:divsChild>
                                                <w:div w:id="1200969517">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 w:id="1622495332">
                                          <w:marLeft w:val="0"/>
                                          <w:marRight w:val="0"/>
                                          <w:marTop w:val="0"/>
                                          <w:marBottom w:val="0"/>
                                          <w:divBdr>
                                            <w:top w:val="none" w:sz="0" w:space="0" w:color="auto"/>
                                            <w:left w:val="none" w:sz="0" w:space="0" w:color="auto"/>
                                            <w:bottom w:val="none" w:sz="0" w:space="0" w:color="auto"/>
                                            <w:right w:val="none" w:sz="0" w:space="0" w:color="auto"/>
                                          </w:divBdr>
                                          <w:divsChild>
                                            <w:div w:id="1816990116">
                                              <w:marLeft w:val="0"/>
                                              <w:marRight w:val="0"/>
                                              <w:marTop w:val="0"/>
                                              <w:marBottom w:val="0"/>
                                              <w:divBdr>
                                                <w:top w:val="none" w:sz="0" w:space="0" w:color="auto"/>
                                                <w:left w:val="none" w:sz="0" w:space="0" w:color="auto"/>
                                                <w:bottom w:val="none" w:sz="0" w:space="0" w:color="auto"/>
                                                <w:right w:val="none" w:sz="0" w:space="0" w:color="auto"/>
                                              </w:divBdr>
                                              <w:divsChild>
                                                <w:div w:id="876966089">
                                                  <w:marLeft w:val="0"/>
                                                  <w:marRight w:val="0"/>
                                                  <w:marTop w:val="0"/>
                                                  <w:marBottom w:val="0"/>
                                                  <w:divBdr>
                                                    <w:top w:val="none" w:sz="0" w:space="0" w:color="auto"/>
                                                    <w:left w:val="none" w:sz="0" w:space="0" w:color="auto"/>
                                                    <w:bottom w:val="none" w:sz="0" w:space="0" w:color="auto"/>
                                                    <w:right w:val="none" w:sz="0" w:space="0" w:color="auto"/>
                                                  </w:divBdr>
                                                  <w:divsChild>
                                                    <w:div w:id="868832130">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02889383">
      <w:bodyDiv w:val="1"/>
      <w:marLeft w:val="0"/>
      <w:marRight w:val="0"/>
      <w:marTop w:val="0"/>
      <w:marBottom w:val="0"/>
      <w:divBdr>
        <w:top w:val="none" w:sz="0" w:space="0" w:color="auto"/>
        <w:left w:val="none" w:sz="0" w:space="0" w:color="auto"/>
        <w:bottom w:val="none" w:sz="0" w:space="0" w:color="auto"/>
        <w:right w:val="none" w:sz="0" w:space="0" w:color="auto"/>
      </w:divBdr>
    </w:div>
    <w:div w:id="806169228">
      <w:bodyDiv w:val="1"/>
      <w:marLeft w:val="0"/>
      <w:marRight w:val="0"/>
      <w:marTop w:val="0"/>
      <w:marBottom w:val="0"/>
      <w:divBdr>
        <w:top w:val="none" w:sz="0" w:space="0" w:color="auto"/>
        <w:left w:val="none" w:sz="0" w:space="0" w:color="auto"/>
        <w:bottom w:val="none" w:sz="0" w:space="0" w:color="auto"/>
        <w:right w:val="none" w:sz="0" w:space="0" w:color="auto"/>
      </w:divBdr>
    </w:div>
    <w:div w:id="809134851">
      <w:bodyDiv w:val="1"/>
      <w:marLeft w:val="0"/>
      <w:marRight w:val="0"/>
      <w:marTop w:val="0"/>
      <w:marBottom w:val="0"/>
      <w:divBdr>
        <w:top w:val="none" w:sz="0" w:space="0" w:color="auto"/>
        <w:left w:val="none" w:sz="0" w:space="0" w:color="auto"/>
        <w:bottom w:val="none" w:sz="0" w:space="0" w:color="auto"/>
        <w:right w:val="none" w:sz="0" w:space="0" w:color="auto"/>
      </w:divBdr>
    </w:div>
    <w:div w:id="809904827">
      <w:bodyDiv w:val="1"/>
      <w:marLeft w:val="0"/>
      <w:marRight w:val="0"/>
      <w:marTop w:val="0"/>
      <w:marBottom w:val="0"/>
      <w:divBdr>
        <w:top w:val="none" w:sz="0" w:space="0" w:color="auto"/>
        <w:left w:val="none" w:sz="0" w:space="0" w:color="auto"/>
        <w:bottom w:val="none" w:sz="0" w:space="0" w:color="auto"/>
        <w:right w:val="none" w:sz="0" w:space="0" w:color="auto"/>
      </w:divBdr>
    </w:div>
    <w:div w:id="811991707">
      <w:bodyDiv w:val="1"/>
      <w:marLeft w:val="0"/>
      <w:marRight w:val="0"/>
      <w:marTop w:val="0"/>
      <w:marBottom w:val="0"/>
      <w:divBdr>
        <w:top w:val="none" w:sz="0" w:space="0" w:color="auto"/>
        <w:left w:val="none" w:sz="0" w:space="0" w:color="auto"/>
        <w:bottom w:val="none" w:sz="0" w:space="0" w:color="auto"/>
        <w:right w:val="none" w:sz="0" w:space="0" w:color="auto"/>
      </w:divBdr>
    </w:div>
    <w:div w:id="812600625">
      <w:bodyDiv w:val="1"/>
      <w:marLeft w:val="0"/>
      <w:marRight w:val="0"/>
      <w:marTop w:val="0"/>
      <w:marBottom w:val="0"/>
      <w:divBdr>
        <w:top w:val="none" w:sz="0" w:space="0" w:color="auto"/>
        <w:left w:val="none" w:sz="0" w:space="0" w:color="auto"/>
        <w:bottom w:val="none" w:sz="0" w:space="0" w:color="auto"/>
        <w:right w:val="none" w:sz="0" w:space="0" w:color="auto"/>
      </w:divBdr>
    </w:div>
    <w:div w:id="815103152">
      <w:bodyDiv w:val="1"/>
      <w:marLeft w:val="0"/>
      <w:marRight w:val="0"/>
      <w:marTop w:val="0"/>
      <w:marBottom w:val="0"/>
      <w:divBdr>
        <w:top w:val="none" w:sz="0" w:space="0" w:color="auto"/>
        <w:left w:val="none" w:sz="0" w:space="0" w:color="auto"/>
        <w:bottom w:val="none" w:sz="0" w:space="0" w:color="auto"/>
        <w:right w:val="none" w:sz="0" w:space="0" w:color="auto"/>
      </w:divBdr>
    </w:div>
    <w:div w:id="815148130">
      <w:bodyDiv w:val="1"/>
      <w:marLeft w:val="0"/>
      <w:marRight w:val="0"/>
      <w:marTop w:val="0"/>
      <w:marBottom w:val="0"/>
      <w:divBdr>
        <w:top w:val="none" w:sz="0" w:space="0" w:color="auto"/>
        <w:left w:val="none" w:sz="0" w:space="0" w:color="auto"/>
        <w:bottom w:val="none" w:sz="0" w:space="0" w:color="auto"/>
        <w:right w:val="none" w:sz="0" w:space="0" w:color="auto"/>
      </w:divBdr>
    </w:div>
    <w:div w:id="820728253">
      <w:bodyDiv w:val="1"/>
      <w:marLeft w:val="0"/>
      <w:marRight w:val="0"/>
      <w:marTop w:val="0"/>
      <w:marBottom w:val="0"/>
      <w:divBdr>
        <w:top w:val="none" w:sz="0" w:space="0" w:color="auto"/>
        <w:left w:val="none" w:sz="0" w:space="0" w:color="auto"/>
        <w:bottom w:val="none" w:sz="0" w:space="0" w:color="auto"/>
        <w:right w:val="none" w:sz="0" w:space="0" w:color="auto"/>
      </w:divBdr>
    </w:div>
    <w:div w:id="821385254">
      <w:bodyDiv w:val="1"/>
      <w:marLeft w:val="0"/>
      <w:marRight w:val="0"/>
      <w:marTop w:val="0"/>
      <w:marBottom w:val="0"/>
      <w:divBdr>
        <w:top w:val="none" w:sz="0" w:space="0" w:color="auto"/>
        <w:left w:val="none" w:sz="0" w:space="0" w:color="auto"/>
        <w:bottom w:val="none" w:sz="0" w:space="0" w:color="auto"/>
        <w:right w:val="none" w:sz="0" w:space="0" w:color="auto"/>
      </w:divBdr>
    </w:div>
    <w:div w:id="822046120">
      <w:bodyDiv w:val="1"/>
      <w:marLeft w:val="0"/>
      <w:marRight w:val="0"/>
      <w:marTop w:val="0"/>
      <w:marBottom w:val="0"/>
      <w:divBdr>
        <w:top w:val="none" w:sz="0" w:space="0" w:color="auto"/>
        <w:left w:val="none" w:sz="0" w:space="0" w:color="auto"/>
        <w:bottom w:val="none" w:sz="0" w:space="0" w:color="auto"/>
        <w:right w:val="none" w:sz="0" w:space="0" w:color="auto"/>
      </w:divBdr>
    </w:div>
    <w:div w:id="823354504">
      <w:bodyDiv w:val="1"/>
      <w:marLeft w:val="0"/>
      <w:marRight w:val="0"/>
      <w:marTop w:val="0"/>
      <w:marBottom w:val="0"/>
      <w:divBdr>
        <w:top w:val="none" w:sz="0" w:space="0" w:color="auto"/>
        <w:left w:val="none" w:sz="0" w:space="0" w:color="auto"/>
        <w:bottom w:val="none" w:sz="0" w:space="0" w:color="auto"/>
        <w:right w:val="none" w:sz="0" w:space="0" w:color="auto"/>
      </w:divBdr>
    </w:div>
    <w:div w:id="824050700">
      <w:bodyDiv w:val="1"/>
      <w:marLeft w:val="0"/>
      <w:marRight w:val="0"/>
      <w:marTop w:val="0"/>
      <w:marBottom w:val="0"/>
      <w:divBdr>
        <w:top w:val="none" w:sz="0" w:space="0" w:color="auto"/>
        <w:left w:val="none" w:sz="0" w:space="0" w:color="auto"/>
        <w:bottom w:val="none" w:sz="0" w:space="0" w:color="auto"/>
        <w:right w:val="none" w:sz="0" w:space="0" w:color="auto"/>
      </w:divBdr>
    </w:div>
    <w:div w:id="825170801">
      <w:bodyDiv w:val="1"/>
      <w:marLeft w:val="0"/>
      <w:marRight w:val="0"/>
      <w:marTop w:val="0"/>
      <w:marBottom w:val="0"/>
      <w:divBdr>
        <w:top w:val="none" w:sz="0" w:space="0" w:color="auto"/>
        <w:left w:val="none" w:sz="0" w:space="0" w:color="auto"/>
        <w:bottom w:val="none" w:sz="0" w:space="0" w:color="auto"/>
        <w:right w:val="none" w:sz="0" w:space="0" w:color="auto"/>
      </w:divBdr>
    </w:div>
    <w:div w:id="825903220">
      <w:bodyDiv w:val="1"/>
      <w:marLeft w:val="0"/>
      <w:marRight w:val="0"/>
      <w:marTop w:val="0"/>
      <w:marBottom w:val="0"/>
      <w:divBdr>
        <w:top w:val="none" w:sz="0" w:space="0" w:color="auto"/>
        <w:left w:val="none" w:sz="0" w:space="0" w:color="auto"/>
        <w:bottom w:val="none" w:sz="0" w:space="0" w:color="auto"/>
        <w:right w:val="none" w:sz="0" w:space="0" w:color="auto"/>
      </w:divBdr>
    </w:div>
    <w:div w:id="834957333">
      <w:bodyDiv w:val="1"/>
      <w:marLeft w:val="0"/>
      <w:marRight w:val="0"/>
      <w:marTop w:val="0"/>
      <w:marBottom w:val="0"/>
      <w:divBdr>
        <w:top w:val="none" w:sz="0" w:space="0" w:color="auto"/>
        <w:left w:val="none" w:sz="0" w:space="0" w:color="auto"/>
        <w:bottom w:val="none" w:sz="0" w:space="0" w:color="auto"/>
        <w:right w:val="none" w:sz="0" w:space="0" w:color="auto"/>
      </w:divBdr>
    </w:div>
    <w:div w:id="836115412">
      <w:bodyDiv w:val="1"/>
      <w:marLeft w:val="0"/>
      <w:marRight w:val="0"/>
      <w:marTop w:val="0"/>
      <w:marBottom w:val="0"/>
      <w:divBdr>
        <w:top w:val="none" w:sz="0" w:space="0" w:color="auto"/>
        <w:left w:val="none" w:sz="0" w:space="0" w:color="auto"/>
        <w:bottom w:val="none" w:sz="0" w:space="0" w:color="auto"/>
        <w:right w:val="none" w:sz="0" w:space="0" w:color="auto"/>
      </w:divBdr>
    </w:div>
    <w:div w:id="839546627">
      <w:bodyDiv w:val="1"/>
      <w:marLeft w:val="0"/>
      <w:marRight w:val="0"/>
      <w:marTop w:val="0"/>
      <w:marBottom w:val="0"/>
      <w:divBdr>
        <w:top w:val="none" w:sz="0" w:space="0" w:color="auto"/>
        <w:left w:val="none" w:sz="0" w:space="0" w:color="auto"/>
        <w:bottom w:val="none" w:sz="0" w:space="0" w:color="auto"/>
        <w:right w:val="none" w:sz="0" w:space="0" w:color="auto"/>
      </w:divBdr>
    </w:div>
    <w:div w:id="841773984">
      <w:bodyDiv w:val="1"/>
      <w:marLeft w:val="0"/>
      <w:marRight w:val="0"/>
      <w:marTop w:val="0"/>
      <w:marBottom w:val="0"/>
      <w:divBdr>
        <w:top w:val="none" w:sz="0" w:space="0" w:color="auto"/>
        <w:left w:val="none" w:sz="0" w:space="0" w:color="auto"/>
        <w:bottom w:val="none" w:sz="0" w:space="0" w:color="auto"/>
        <w:right w:val="none" w:sz="0" w:space="0" w:color="auto"/>
      </w:divBdr>
    </w:div>
    <w:div w:id="842818808">
      <w:bodyDiv w:val="1"/>
      <w:marLeft w:val="0"/>
      <w:marRight w:val="0"/>
      <w:marTop w:val="0"/>
      <w:marBottom w:val="0"/>
      <w:divBdr>
        <w:top w:val="none" w:sz="0" w:space="0" w:color="auto"/>
        <w:left w:val="none" w:sz="0" w:space="0" w:color="auto"/>
        <w:bottom w:val="none" w:sz="0" w:space="0" w:color="auto"/>
        <w:right w:val="none" w:sz="0" w:space="0" w:color="auto"/>
      </w:divBdr>
    </w:div>
    <w:div w:id="844050616">
      <w:bodyDiv w:val="1"/>
      <w:marLeft w:val="0"/>
      <w:marRight w:val="0"/>
      <w:marTop w:val="0"/>
      <w:marBottom w:val="0"/>
      <w:divBdr>
        <w:top w:val="none" w:sz="0" w:space="0" w:color="auto"/>
        <w:left w:val="none" w:sz="0" w:space="0" w:color="auto"/>
        <w:bottom w:val="none" w:sz="0" w:space="0" w:color="auto"/>
        <w:right w:val="none" w:sz="0" w:space="0" w:color="auto"/>
      </w:divBdr>
    </w:div>
    <w:div w:id="846751798">
      <w:bodyDiv w:val="1"/>
      <w:marLeft w:val="0"/>
      <w:marRight w:val="0"/>
      <w:marTop w:val="0"/>
      <w:marBottom w:val="0"/>
      <w:divBdr>
        <w:top w:val="none" w:sz="0" w:space="0" w:color="auto"/>
        <w:left w:val="none" w:sz="0" w:space="0" w:color="auto"/>
        <w:bottom w:val="none" w:sz="0" w:space="0" w:color="auto"/>
        <w:right w:val="none" w:sz="0" w:space="0" w:color="auto"/>
      </w:divBdr>
    </w:div>
    <w:div w:id="847212291">
      <w:bodyDiv w:val="1"/>
      <w:marLeft w:val="0"/>
      <w:marRight w:val="0"/>
      <w:marTop w:val="0"/>
      <w:marBottom w:val="0"/>
      <w:divBdr>
        <w:top w:val="none" w:sz="0" w:space="0" w:color="auto"/>
        <w:left w:val="none" w:sz="0" w:space="0" w:color="auto"/>
        <w:bottom w:val="none" w:sz="0" w:space="0" w:color="auto"/>
        <w:right w:val="none" w:sz="0" w:space="0" w:color="auto"/>
      </w:divBdr>
    </w:div>
    <w:div w:id="850460836">
      <w:bodyDiv w:val="1"/>
      <w:marLeft w:val="0"/>
      <w:marRight w:val="0"/>
      <w:marTop w:val="0"/>
      <w:marBottom w:val="0"/>
      <w:divBdr>
        <w:top w:val="none" w:sz="0" w:space="0" w:color="auto"/>
        <w:left w:val="none" w:sz="0" w:space="0" w:color="auto"/>
        <w:bottom w:val="none" w:sz="0" w:space="0" w:color="auto"/>
        <w:right w:val="none" w:sz="0" w:space="0" w:color="auto"/>
      </w:divBdr>
    </w:div>
    <w:div w:id="850995724">
      <w:bodyDiv w:val="1"/>
      <w:marLeft w:val="0"/>
      <w:marRight w:val="0"/>
      <w:marTop w:val="0"/>
      <w:marBottom w:val="0"/>
      <w:divBdr>
        <w:top w:val="none" w:sz="0" w:space="0" w:color="auto"/>
        <w:left w:val="none" w:sz="0" w:space="0" w:color="auto"/>
        <w:bottom w:val="none" w:sz="0" w:space="0" w:color="auto"/>
        <w:right w:val="none" w:sz="0" w:space="0" w:color="auto"/>
      </w:divBdr>
    </w:div>
    <w:div w:id="854415816">
      <w:bodyDiv w:val="1"/>
      <w:marLeft w:val="0"/>
      <w:marRight w:val="0"/>
      <w:marTop w:val="0"/>
      <w:marBottom w:val="0"/>
      <w:divBdr>
        <w:top w:val="none" w:sz="0" w:space="0" w:color="auto"/>
        <w:left w:val="none" w:sz="0" w:space="0" w:color="auto"/>
        <w:bottom w:val="none" w:sz="0" w:space="0" w:color="auto"/>
        <w:right w:val="none" w:sz="0" w:space="0" w:color="auto"/>
      </w:divBdr>
    </w:div>
    <w:div w:id="854420772">
      <w:bodyDiv w:val="1"/>
      <w:marLeft w:val="0"/>
      <w:marRight w:val="0"/>
      <w:marTop w:val="0"/>
      <w:marBottom w:val="0"/>
      <w:divBdr>
        <w:top w:val="none" w:sz="0" w:space="0" w:color="auto"/>
        <w:left w:val="none" w:sz="0" w:space="0" w:color="auto"/>
        <w:bottom w:val="none" w:sz="0" w:space="0" w:color="auto"/>
        <w:right w:val="none" w:sz="0" w:space="0" w:color="auto"/>
      </w:divBdr>
    </w:div>
    <w:div w:id="856311100">
      <w:bodyDiv w:val="1"/>
      <w:marLeft w:val="0"/>
      <w:marRight w:val="0"/>
      <w:marTop w:val="0"/>
      <w:marBottom w:val="0"/>
      <w:divBdr>
        <w:top w:val="none" w:sz="0" w:space="0" w:color="auto"/>
        <w:left w:val="none" w:sz="0" w:space="0" w:color="auto"/>
        <w:bottom w:val="none" w:sz="0" w:space="0" w:color="auto"/>
        <w:right w:val="none" w:sz="0" w:space="0" w:color="auto"/>
      </w:divBdr>
    </w:div>
    <w:div w:id="865866496">
      <w:bodyDiv w:val="1"/>
      <w:marLeft w:val="0"/>
      <w:marRight w:val="0"/>
      <w:marTop w:val="0"/>
      <w:marBottom w:val="0"/>
      <w:divBdr>
        <w:top w:val="none" w:sz="0" w:space="0" w:color="auto"/>
        <w:left w:val="none" w:sz="0" w:space="0" w:color="auto"/>
        <w:bottom w:val="none" w:sz="0" w:space="0" w:color="auto"/>
        <w:right w:val="none" w:sz="0" w:space="0" w:color="auto"/>
      </w:divBdr>
    </w:div>
    <w:div w:id="866604206">
      <w:bodyDiv w:val="1"/>
      <w:marLeft w:val="0"/>
      <w:marRight w:val="0"/>
      <w:marTop w:val="0"/>
      <w:marBottom w:val="0"/>
      <w:divBdr>
        <w:top w:val="none" w:sz="0" w:space="0" w:color="auto"/>
        <w:left w:val="none" w:sz="0" w:space="0" w:color="auto"/>
        <w:bottom w:val="none" w:sz="0" w:space="0" w:color="auto"/>
        <w:right w:val="none" w:sz="0" w:space="0" w:color="auto"/>
      </w:divBdr>
    </w:div>
    <w:div w:id="868109077">
      <w:bodyDiv w:val="1"/>
      <w:marLeft w:val="0"/>
      <w:marRight w:val="0"/>
      <w:marTop w:val="0"/>
      <w:marBottom w:val="0"/>
      <w:divBdr>
        <w:top w:val="none" w:sz="0" w:space="0" w:color="auto"/>
        <w:left w:val="none" w:sz="0" w:space="0" w:color="auto"/>
        <w:bottom w:val="none" w:sz="0" w:space="0" w:color="auto"/>
        <w:right w:val="none" w:sz="0" w:space="0" w:color="auto"/>
      </w:divBdr>
    </w:div>
    <w:div w:id="869612409">
      <w:bodyDiv w:val="1"/>
      <w:marLeft w:val="0"/>
      <w:marRight w:val="0"/>
      <w:marTop w:val="0"/>
      <w:marBottom w:val="0"/>
      <w:divBdr>
        <w:top w:val="none" w:sz="0" w:space="0" w:color="auto"/>
        <w:left w:val="none" w:sz="0" w:space="0" w:color="auto"/>
        <w:bottom w:val="none" w:sz="0" w:space="0" w:color="auto"/>
        <w:right w:val="none" w:sz="0" w:space="0" w:color="auto"/>
      </w:divBdr>
    </w:div>
    <w:div w:id="875119118">
      <w:bodyDiv w:val="1"/>
      <w:marLeft w:val="0"/>
      <w:marRight w:val="0"/>
      <w:marTop w:val="0"/>
      <w:marBottom w:val="0"/>
      <w:divBdr>
        <w:top w:val="none" w:sz="0" w:space="0" w:color="auto"/>
        <w:left w:val="none" w:sz="0" w:space="0" w:color="auto"/>
        <w:bottom w:val="none" w:sz="0" w:space="0" w:color="auto"/>
        <w:right w:val="none" w:sz="0" w:space="0" w:color="auto"/>
      </w:divBdr>
    </w:div>
    <w:div w:id="877670266">
      <w:bodyDiv w:val="1"/>
      <w:marLeft w:val="0"/>
      <w:marRight w:val="0"/>
      <w:marTop w:val="0"/>
      <w:marBottom w:val="0"/>
      <w:divBdr>
        <w:top w:val="none" w:sz="0" w:space="0" w:color="auto"/>
        <w:left w:val="none" w:sz="0" w:space="0" w:color="auto"/>
        <w:bottom w:val="none" w:sz="0" w:space="0" w:color="auto"/>
        <w:right w:val="none" w:sz="0" w:space="0" w:color="auto"/>
      </w:divBdr>
    </w:div>
    <w:div w:id="878323878">
      <w:bodyDiv w:val="1"/>
      <w:marLeft w:val="0"/>
      <w:marRight w:val="0"/>
      <w:marTop w:val="0"/>
      <w:marBottom w:val="0"/>
      <w:divBdr>
        <w:top w:val="none" w:sz="0" w:space="0" w:color="auto"/>
        <w:left w:val="none" w:sz="0" w:space="0" w:color="auto"/>
        <w:bottom w:val="none" w:sz="0" w:space="0" w:color="auto"/>
        <w:right w:val="none" w:sz="0" w:space="0" w:color="auto"/>
      </w:divBdr>
    </w:div>
    <w:div w:id="880825912">
      <w:bodyDiv w:val="1"/>
      <w:marLeft w:val="0"/>
      <w:marRight w:val="0"/>
      <w:marTop w:val="0"/>
      <w:marBottom w:val="0"/>
      <w:divBdr>
        <w:top w:val="none" w:sz="0" w:space="0" w:color="auto"/>
        <w:left w:val="none" w:sz="0" w:space="0" w:color="auto"/>
        <w:bottom w:val="none" w:sz="0" w:space="0" w:color="auto"/>
        <w:right w:val="none" w:sz="0" w:space="0" w:color="auto"/>
      </w:divBdr>
    </w:div>
    <w:div w:id="886642544">
      <w:bodyDiv w:val="1"/>
      <w:marLeft w:val="0"/>
      <w:marRight w:val="0"/>
      <w:marTop w:val="0"/>
      <w:marBottom w:val="0"/>
      <w:divBdr>
        <w:top w:val="none" w:sz="0" w:space="0" w:color="auto"/>
        <w:left w:val="none" w:sz="0" w:space="0" w:color="auto"/>
        <w:bottom w:val="none" w:sz="0" w:space="0" w:color="auto"/>
        <w:right w:val="none" w:sz="0" w:space="0" w:color="auto"/>
      </w:divBdr>
    </w:div>
    <w:div w:id="887644619">
      <w:bodyDiv w:val="1"/>
      <w:marLeft w:val="0"/>
      <w:marRight w:val="0"/>
      <w:marTop w:val="0"/>
      <w:marBottom w:val="0"/>
      <w:divBdr>
        <w:top w:val="none" w:sz="0" w:space="0" w:color="auto"/>
        <w:left w:val="none" w:sz="0" w:space="0" w:color="auto"/>
        <w:bottom w:val="none" w:sz="0" w:space="0" w:color="auto"/>
        <w:right w:val="none" w:sz="0" w:space="0" w:color="auto"/>
      </w:divBdr>
    </w:div>
    <w:div w:id="888029086">
      <w:bodyDiv w:val="1"/>
      <w:marLeft w:val="0"/>
      <w:marRight w:val="0"/>
      <w:marTop w:val="0"/>
      <w:marBottom w:val="0"/>
      <w:divBdr>
        <w:top w:val="none" w:sz="0" w:space="0" w:color="auto"/>
        <w:left w:val="none" w:sz="0" w:space="0" w:color="auto"/>
        <w:bottom w:val="none" w:sz="0" w:space="0" w:color="auto"/>
        <w:right w:val="none" w:sz="0" w:space="0" w:color="auto"/>
      </w:divBdr>
    </w:div>
    <w:div w:id="888104338">
      <w:bodyDiv w:val="1"/>
      <w:marLeft w:val="0"/>
      <w:marRight w:val="0"/>
      <w:marTop w:val="0"/>
      <w:marBottom w:val="0"/>
      <w:divBdr>
        <w:top w:val="none" w:sz="0" w:space="0" w:color="auto"/>
        <w:left w:val="none" w:sz="0" w:space="0" w:color="auto"/>
        <w:bottom w:val="none" w:sz="0" w:space="0" w:color="auto"/>
        <w:right w:val="none" w:sz="0" w:space="0" w:color="auto"/>
      </w:divBdr>
    </w:div>
    <w:div w:id="893080703">
      <w:bodyDiv w:val="1"/>
      <w:marLeft w:val="0"/>
      <w:marRight w:val="0"/>
      <w:marTop w:val="0"/>
      <w:marBottom w:val="0"/>
      <w:divBdr>
        <w:top w:val="none" w:sz="0" w:space="0" w:color="auto"/>
        <w:left w:val="none" w:sz="0" w:space="0" w:color="auto"/>
        <w:bottom w:val="none" w:sz="0" w:space="0" w:color="auto"/>
        <w:right w:val="none" w:sz="0" w:space="0" w:color="auto"/>
      </w:divBdr>
    </w:div>
    <w:div w:id="896237462">
      <w:bodyDiv w:val="1"/>
      <w:marLeft w:val="0"/>
      <w:marRight w:val="0"/>
      <w:marTop w:val="0"/>
      <w:marBottom w:val="0"/>
      <w:divBdr>
        <w:top w:val="none" w:sz="0" w:space="0" w:color="auto"/>
        <w:left w:val="none" w:sz="0" w:space="0" w:color="auto"/>
        <w:bottom w:val="none" w:sz="0" w:space="0" w:color="auto"/>
        <w:right w:val="none" w:sz="0" w:space="0" w:color="auto"/>
      </w:divBdr>
    </w:div>
    <w:div w:id="897787224">
      <w:bodyDiv w:val="1"/>
      <w:marLeft w:val="0"/>
      <w:marRight w:val="0"/>
      <w:marTop w:val="0"/>
      <w:marBottom w:val="0"/>
      <w:divBdr>
        <w:top w:val="none" w:sz="0" w:space="0" w:color="auto"/>
        <w:left w:val="none" w:sz="0" w:space="0" w:color="auto"/>
        <w:bottom w:val="none" w:sz="0" w:space="0" w:color="auto"/>
        <w:right w:val="none" w:sz="0" w:space="0" w:color="auto"/>
      </w:divBdr>
    </w:div>
    <w:div w:id="901017827">
      <w:bodyDiv w:val="1"/>
      <w:marLeft w:val="0"/>
      <w:marRight w:val="0"/>
      <w:marTop w:val="0"/>
      <w:marBottom w:val="0"/>
      <w:divBdr>
        <w:top w:val="none" w:sz="0" w:space="0" w:color="auto"/>
        <w:left w:val="none" w:sz="0" w:space="0" w:color="auto"/>
        <w:bottom w:val="none" w:sz="0" w:space="0" w:color="auto"/>
        <w:right w:val="none" w:sz="0" w:space="0" w:color="auto"/>
      </w:divBdr>
    </w:div>
    <w:div w:id="903685053">
      <w:bodyDiv w:val="1"/>
      <w:marLeft w:val="0"/>
      <w:marRight w:val="0"/>
      <w:marTop w:val="0"/>
      <w:marBottom w:val="0"/>
      <w:divBdr>
        <w:top w:val="none" w:sz="0" w:space="0" w:color="auto"/>
        <w:left w:val="none" w:sz="0" w:space="0" w:color="auto"/>
        <w:bottom w:val="none" w:sz="0" w:space="0" w:color="auto"/>
        <w:right w:val="none" w:sz="0" w:space="0" w:color="auto"/>
      </w:divBdr>
    </w:div>
    <w:div w:id="903872915">
      <w:bodyDiv w:val="1"/>
      <w:marLeft w:val="0"/>
      <w:marRight w:val="0"/>
      <w:marTop w:val="0"/>
      <w:marBottom w:val="0"/>
      <w:divBdr>
        <w:top w:val="none" w:sz="0" w:space="0" w:color="auto"/>
        <w:left w:val="none" w:sz="0" w:space="0" w:color="auto"/>
        <w:bottom w:val="none" w:sz="0" w:space="0" w:color="auto"/>
        <w:right w:val="none" w:sz="0" w:space="0" w:color="auto"/>
      </w:divBdr>
      <w:divsChild>
        <w:div w:id="1040085254">
          <w:marLeft w:val="0"/>
          <w:marRight w:val="0"/>
          <w:marTop w:val="0"/>
          <w:marBottom w:val="0"/>
          <w:divBdr>
            <w:top w:val="none" w:sz="0" w:space="0" w:color="auto"/>
            <w:left w:val="none" w:sz="0" w:space="0" w:color="auto"/>
            <w:bottom w:val="none" w:sz="0" w:space="0" w:color="auto"/>
            <w:right w:val="none" w:sz="0" w:space="0" w:color="auto"/>
          </w:divBdr>
        </w:div>
        <w:div w:id="1525362749">
          <w:marLeft w:val="0"/>
          <w:marRight w:val="0"/>
          <w:marTop w:val="0"/>
          <w:marBottom w:val="0"/>
          <w:divBdr>
            <w:top w:val="none" w:sz="0" w:space="0" w:color="auto"/>
            <w:left w:val="none" w:sz="0" w:space="0" w:color="auto"/>
            <w:bottom w:val="none" w:sz="0" w:space="0" w:color="auto"/>
            <w:right w:val="none" w:sz="0" w:space="0" w:color="auto"/>
          </w:divBdr>
          <w:divsChild>
            <w:div w:id="333265926">
              <w:marLeft w:val="0"/>
              <w:marRight w:val="105"/>
              <w:marTop w:val="0"/>
              <w:marBottom w:val="0"/>
              <w:divBdr>
                <w:top w:val="none" w:sz="0" w:space="0" w:color="auto"/>
                <w:left w:val="none" w:sz="0" w:space="0" w:color="auto"/>
                <w:bottom w:val="none" w:sz="0" w:space="0" w:color="auto"/>
                <w:right w:val="none" w:sz="0" w:space="0" w:color="auto"/>
              </w:divBdr>
            </w:div>
          </w:divsChild>
        </w:div>
        <w:div w:id="930968008">
          <w:marLeft w:val="0"/>
          <w:marRight w:val="0"/>
          <w:marTop w:val="0"/>
          <w:marBottom w:val="0"/>
          <w:divBdr>
            <w:top w:val="none" w:sz="0" w:space="0" w:color="auto"/>
            <w:left w:val="none" w:sz="0" w:space="0" w:color="auto"/>
            <w:bottom w:val="none" w:sz="0" w:space="0" w:color="auto"/>
            <w:right w:val="none" w:sz="0" w:space="0" w:color="auto"/>
          </w:divBdr>
          <w:divsChild>
            <w:div w:id="479806563">
              <w:marLeft w:val="0"/>
              <w:marRight w:val="0"/>
              <w:marTop w:val="0"/>
              <w:marBottom w:val="0"/>
              <w:divBdr>
                <w:top w:val="none" w:sz="0" w:space="0" w:color="auto"/>
                <w:left w:val="none" w:sz="0" w:space="0" w:color="auto"/>
                <w:bottom w:val="none" w:sz="0" w:space="0" w:color="auto"/>
                <w:right w:val="none" w:sz="0" w:space="0" w:color="auto"/>
              </w:divBdr>
              <w:divsChild>
                <w:div w:id="238710199">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905067926">
      <w:bodyDiv w:val="1"/>
      <w:marLeft w:val="0"/>
      <w:marRight w:val="0"/>
      <w:marTop w:val="0"/>
      <w:marBottom w:val="0"/>
      <w:divBdr>
        <w:top w:val="none" w:sz="0" w:space="0" w:color="auto"/>
        <w:left w:val="none" w:sz="0" w:space="0" w:color="auto"/>
        <w:bottom w:val="none" w:sz="0" w:space="0" w:color="auto"/>
        <w:right w:val="none" w:sz="0" w:space="0" w:color="auto"/>
      </w:divBdr>
    </w:div>
    <w:div w:id="906037678">
      <w:bodyDiv w:val="1"/>
      <w:marLeft w:val="0"/>
      <w:marRight w:val="0"/>
      <w:marTop w:val="0"/>
      <w:marBottom w:val="0"/>
      <w:divBdr>
        <w:top w:val="none" w:sz="0" w:space="0" w:color="auto"/>
        <w:left w:val="none" w:sz="0" w:space="0" w:color="auto"/>
        <w:bottom w:val="none" w:sz="0" w:space="0" w:color="auto"/>
        <w:right w:val="none" w:sz="0" w:space="0" w:color="auto"/>
      </w:divBdr>
    </w:div>
    <w:div w:id="907151918">
      <w:bodyDiv w:val="1"/>
      <w:marLeft w:val="0"/>
      <w:marRight w:val="0"/>
      <w:marTop w:val="0"/>
      <w:marBottom w:val="0"/>
      <w:divBdr>
        <w:top w:val="none" w:sz="0" w:space="0" w:color="auto"/>
        <w:left w:val="none" w:sz="0" w:space="0" w:color="auto"/>
        <w:bottom w:val="none" w:sz="0" w:space="0" w:color="auto"/>
        <w:right w:val="none" w:sz="0" w:space="0" w:color="auto"/>
      </w:divBdr>
    </w:div>
    <w:div w:id="908464698">
      <w:bodyDiv w:val="1"/>
      <w:marLeft w:val="0"/>
      <w:marRight w:val="0"/>
      <w:marTop w:val="0"/>
      <w:marBottom w:val="0"/>
      <w:divBdr>
        <w:top w:val="none" w:sz="0" w:space="0" w:color="auto"/>
        <w:left w:val="none" w:sz="0" w:space="0" w:color="auto"/>
        <w:bottom w:val="none" w:sz="0" w:space="0" w:color="auto"/>
        <w:right w:val="none" w:sz="0" w:space="0" w:color="auto"/>
      </w:divBdr>
    </w:div>
    <w:div w:id="909005344">
      <w:bodyDiv w:val="1"/>
      <w:marLeft w:val="0"/>
      <w:marRight w:val="0"/>
      <w:marTop w:val="0"/>
      <w:marBottom w:val="0"/>
      <w:divBdr>
        <w:top w:val="none" w:sz="0" w:space="0" w:color="auto"/>
        <w:left w:val="none" w:sz="0" w:space="0" w:color="auto"/>
        <w:bottom w:val="none" w:sz="0" w:space="0" w:color="auto"/>
        <w:right w:val="none" w:sz="0" w:space="0" w:color="auto"/>
      </w:divBdr>
    </w:div>
    <w:div w:id="910652497">
      <w:bodyDiv w:val="1"/>
      <w:marLeft w:val="0"/>
      <w:marRight w:val="0"/>
      <w:marTop w:val="0"/>
      <w:marBottom w:val="0"/>
      <w:divBdr>
        <w:top w:val="none" w:sz="0" w:space="0" w:color="auto"/>
        <w:left w:val="none" w:sz="0" w:space="0" w:color="auto"/>
        <w:bottom w:val="none" w:sz="0" w:space="0" w:color="auto"/>
        <w:right w:val="none" w:sz="0" w:space="0" w:color="auto"/>
      </w:divBdr>
    </w:div>
    <w:div w:id="912665504">
      <w:bodyDiv w:val="1"/>
      <w:marLeft w:val="0"/>
      <w:marRight w:val="0"/>
      <w:marTop w:val="0"/>
      <w:marBottom w:val="0"/>
      <w:divBdr>
        <w:top w:val="none" w:sz="0" w:space="0" w:color="auto"/>
        <w:left w:val="none" w:sz="0" w:space="0" w:color="auto"/>
        <w:bottom w:val="none" w:sz="0" w:space="0" w:color="auto"/>
        <w:right w:val="none" w:sz="0" w:space="0" w:color="auto"/>
      </w:divBdr>
    </w:div>
    <w:div w:id="913128553">
      <w:bodyDiv w:val="1"/>
      <w:marLeft w:val="0"/>
      <w:marRight w:val="0"/>
      <w:marTop w:val="0"/>
      <w:marBottom w:val="0"/>
      <w:divBdr>
        <w:top w:val="none" w:sz="0" w:space="0" w:color="auto"/>
        <w:left w:val="none" w:sz="0" w:space="0" w:color="auto"/>
        <w:bottom w:val="none" w:sz="0" w:space="0" w:color="auto"/>
        <w:right w:val="none" w:sz="0" w:space="0" w:color="auto"/>
      </w:divBdr>
    </w:div>
    <w:div w:id="915481702">
      <w:bodyDiv w:val="1"/>
      <w:marLeft w:val="0"/>
      <w:marRight w:val="0"/>
      <w:marTop w:val="0"/>
      <w:marBottom w:val="0"/>
      <w:divBdr>
        <w:top w:val="none" w:sz="0" w:space="0" w:color="auto"/>
        <w:left w:val="none" w:sz="0" w:space="0" w:color="auto"/>
        <w:bottom w:val="none" w:sz="0" w:space="0" w:color="auto"/>
        <w:right w:val="none" w:sz="0" w:space="0" w:color="auto"/>
      </w:divBdr>
    </w:div>
    <w:div w:id="917863301">
      <w:bodyDiv w:val="1"/>
      <w:marLeft w:val="0"/>
      <w:marRight w:val="0"/>
      <w:marTop w:val="0"/>
      <w:marBottom w:val="0"/>
      <w:divBdr>
        <w:top w:val="none" w:sz="0" w:space="0" w:color="auto"/>
        <w:left w:val="none" w:sz="0" w:space="0" w:color="auto"/>
        <w:bottom w:val="none" w:sz="0" w:space="0" w:color="auto"/>
        <w:right w:val="none" w:sz="0" w:space="0" w:color="auto"/>
      </w:divBdr>
    </w:div>
    <w:div w:id="921378263">
      <w:bodyDiv w:val="1"/>
      <w:marLeft w:val="0"/>
      <w:marRight w:val="0"/>
      <w:marTop w:val="0"/>
      <w:marBottom w:val="0"/>
      <w:divBdr>
        <w:top w:val="none" w:sz="0" w:space="0" w:color="auto"/>
        <w:left w:val="none" w:sz="0" w:space="0" w:color="auto"/>
        <w:bottom w:val="none" w:sz="0" w:space="0" w:color="auto"/>
        <w:right w:val="none" w:sz="0" w:space="0" w:color="auto"/>
      </w:divBdr>
    </w:div>
    <w:div w:id="921791304">
      <w:bodyDiv w:val="1"/>
      <w:marLeft w:val="0"/>
      <w:marRight w:val="0"/>
      <w:marTop w:val="0"/>
      <w:marBottom w:val="0"/>
      <w:divBdr>
        <w:top w:val="none" w:sz="0" w:space="0" w:color="auto"/>
        <w:left w:val="none" w:sz="0" w:space="0" w:color="auto"/>
        <w:bottom w:val="none" w:sz="0" w:space="0" w:color="auto"/>
        <w:right w:val="none" w:sz="0" w:space="0" w:color="auto"/>
      </w:divBdr>
    </w:div>
    <w:div w:id="921842223">
      <w:bodyDiv w:val="1"/>
      <w:marLeft w:val="0"/>
      <w:marRight w:val="0"/>
      <w:marTop w:val="0"/>
      <w:marBottom w:val="0"/>
      <w:divBdr>
        <w:top w:val="none" w:sz="0" w:space="0" w:color="auto"/>
        <w:left w:val="none" w:sz="0" w:space="0" w:color="auto"/>
        <w:bottom w:val="none" w:sz="0" w:space="0" w:color="auto"/>
        <w:right w:val="none" w:sz="0" w:space="0" w:color="auto"/>
      </w:divBdr>
    </w:div>
    <w:div w:id="932398639">
      <w:bodyDiv w:val="1"/>
      <w:marLeft w:val="0"/>
      <w:marRight w:val="0"/>
      <w:marTop w:val="0"/>
      <w:marBottom w:val="0"/>
      <w:divBdr>
        <w:top w:val="none" w:sz="0" w:space="0" w:color="auto"/>
        <w:left w:val="none" w:sz="0" w:space="0" w:color="auto"/>
        <w:bottom w:val="none" w:sz="0" w:space="0" w:color="auto"/>
        <w:right w:val="none" w:sz="0" w:space="0" w:color="auto"/>
      </w:divBdr>
    </w:div>
    <w:div w:id="932468780">
      <w:bodyDiv w:val="1"/>
      <w:marLeft w:val="0"/>
      <w:marRight w:val="0"/>
      <w:marTop w:val="0"/>
      <w:marBottom w:val="0"/>
      <w:divBdr>
        <w:top w:val="none" w:sz="0" w:space="0" w:color="auto"/>
        <w:left w:val="none" w:sz="0" w:space="0" w:color="auto"/>
        <w:bottom w:val="none" w:sz="0" w:space="0" w:color="auto"/>
        <w:right w:val="none" w:sz="0" w:space="0" w:color="auto"/>
      </w:divBdr>
    </w:div>
    <w:div w:id="932476233">
      <w:bodyDiv w:val="1"/>
      <w:marLeft w:val="0"/>
      <w:marRight w:val="0"/>
      <w:marTop w:val="0"/>
      <w:marBottom w:val="0"/>
      <w:divBdr>
        <w:top w:val="none" w:sz="0" w:space="0" w:color="auto"/>
        <w:left w:val="none" w:sz="0" w:space="0" w:color="auto"/>
        <w:bottom w:val="none" w:sz="0" w:space="0" w:color="auto"/>
        <w:right w:val="none" w:sz="0" w:space="0" w:color="auto"/>
      </w:divBdr>
    </w:div>
    <w:div w:id="933123548">
      <w:bodyDiv w:val="1"/>
      <w:marLeft w:val="0"/>
      <w:marRight w:val="0"/>
      <w:marTop w:val="0"/>
      <w:marBottom w:val="0"/>
      <w:divBdr>
        <w:top w:val="none" w:sz="0" w:space="0" w:color="auto"/>
        <w:left w:val="none" w:sz="0" w:space="0" w:color="auto"/>
        <w:bottom w:val="none" w:sz="0" w:space="0" w:color="auto"/>
        <w:right w:val="none" w:sz="0" w:space="0" w:color="auto"/>
      </w:divBdr>
    </w:div>
    <w:div w:id="933517891">
      <w:bodyDiv w:val="1"/>
      <w:marLeft w:val="0"/>
      <w:marRight w:val="0"/>
      <w:marTop w:val="0"/>
      <w:marBottom w:val="0"/>
      <w:divBdr>
        <w:top w:val="none" w:sz="0" w:space="0" w:color="auto"/>
        <w:left w:val="none" w:sz="0" w:space="0" w:color="auto"/>
        <w:bottom w:val="none" w:sz="0" w:space="0" w:color="auto"/>
        <w:right w:val="none" w:sz="0" w:space="0" w:color="auto"/>
      </w:divBdr>
    </w:div>
    <w:div w:id="934360884">
      <w:bodyDiv w:val="1"/>
      <w:marLeft w:val="0"/>
      <w:marRight w:val="0"/>
      <w:marTop w:val="0"/>
      <w:marBottom w:val="0"/>
      <w:divBdr>
        <w:top w:val="none" w:sz="0" w:space="0" w:color="auto"/>
        <w:left w:val="none" w:sz="0" w:space="0" w:color="auto"/>
        <w:bottom w:val="none" w:sz="0" w:space="0" w:color="auto"/>
        <w:right w:val="none" w:sz="0" w:space="0" w:color="auto"/>
      </w:divBdr>
    </w:div>
    <w:div w:id="941033307">
      <w:bodyDiv w:val="1"/>
      <w:marLeft w:val="0"/>
      <w:marRight w:val="0"/>
      <w:marTop w:val="0"/>
      <w:marBottom w:val="0"/>
      <w:divBdr>
        <w:top w:val="none" w:sz="0" w:space="0" w:color="auto"/>
        <w:left w:val="none" w:sz="0" w:space="0" w:color="auto"/>
        <w:bottom w:val="none" w:sz="0" w:space="0" w:color="auto"/>
        <w:right w:val="none" w:sz="0" w:space="0" w:color="auto"/>
      </w:divBdr>
    </w:div>
    <w:div w:id="942031184">
      <w:bodyDiv w:val="1"/>
      <w:marLeft w:val="0"/>
      <w:marRight w:val="0"/>
      <w:marTop w:val="0"/>
      <w:marBottom w:val="0"/>
      <w:divBdr>
        <w:top w:val="none" w:sz="0" w:space="0" w:color="auto"/>
        <w:left w:val="none" w:sz="0" w:space="0" w:color="auto"/>
        <w:bottom w:val="none" w:sz="0" w:space="0" w:color="auto"/>
        <w:right w:val="none" w:sz="0" w:space="0" w:color="auto"/>
      </w:divBdr>
    </w:div>
    <w:div w:id="946808992">
      <w:bodyDiv w:val="1"/>
      <w:marLeft w:val="0"/>
      <w:marRight w:val="0"/>
      <w:marTop w:val="0"/>
      <w:marBottom w:val="0"/>
      <w:divBdr>
        <w:top w:val="none" w:sz="0" w:space="0" w:color="auto"/>
        <w:left w:val="none" w:sz="0" w:space="0" w:color="auto"/>
        <w:bottom w:val="none" w:sz="0" w:space="0" w:color="auto"/>
        <w:right w:val="none" w:sz="0" w:space="0" w:color="auto"/>
      </w:divBdr>
    </w:div>
    <w:div w:id="947081233">
      <w:bodyDiv w:val="1"/>
      <w:marLeft w:val="0"/>
      <w:marRight w:val="0"/>
      <w:marTop w:val="0"/>
      <w:marBottom w:val="0"/>
      <w:divBdr>
        <w:top w:val="none" w:sz="0" w:space="0" w:color="auto"/>
        <w:left w:val="none" w:sz="0" w:space="0" w:color="auto"/>
        <w:bottom w:val="none" w:sz="0" w:space="0" w:color="auto"/>
        <w:right w:val="none" w:sz="0" w:space="0" w:color="auto"/>
      </w:divBdr>
    </w:div>
    <w:div w:id="948854463">
      <w:bodyDiv w:val="1"/>
      <w:marLeft w:val="0"/>
      <w:marRight w:val="0"/>
      <w:marTop w:val="0"/>
      <w:marBottom w:val="0"/>
      <w:divBdr>
        <w:top w:val="none" w:sz="0" w:space="0" w:color="auto"/>
        <w:left w:val="none" w:sz="0" w:space="0" w:color="auto"/>
        <w:bottom w:val="none" w:sz="0" w:space="0" w:color="auto"/>
        <w:right w:val="none" w:sz="0" w:space="0" w:color="auto"/>
      </w:divBdr>
    </w:div>
    <w:div w:id="953093694">
      <w:bodyDiv w:val="1"/>
      <w:marLeft w:val="0"/>
      <w:marRight w:val="0"/>
      <w:marTop w:val="0"/>
      <w:marBottom w:val="0"/>
      <w:divBdr>
        <w:top w:val="none" w:sz="0" w:space="0" w:color="auto"/>
        <w:left w:val="none" w:sz="0" w:space="0" w:color="auto"/>
        <w:bottom w:val="none" w:sz="0" w:space="0" w:color="auto"/>
        <w:right w:val="none" w:sz="0" w:space="0" w:color="auto"/>
      </w:divBdr>
    </w:div>
    <w:div w:id="956984701">
      <w:bodyDiv w:val="1"/>
      <w:marLeft w:val="0"/>
      <w:marRight w:val="0"/>
      <w:marTop w:val="0"/>
      <w:marBottom w:val="0"/>
      <w:divBdr>
        <w:top w:val="none" w:sz="0" w:space="0" w:color="auto"/>
        <w:left w:val="none" w:sz="0" w:space="0" w:color="auto"/>
        <w:bottom w:val="none" w:sz="0" w:space="0" w:color="auto"/>
        <w:right w:val="none" w:sz="0" w:space="0" w:color="auto"/>
      </w:divBdr>
    </w:div>
    <w:div w:id="958798463">
      <w:bodyDiv w:val="1"/>
      <w:marLeft w:val="0"/>
      <w:marRight w:val="0"/>
      <w:marTop w:val="0"/>
      <w:marBottom w:val="0"/>
      <w:divBdr>
        <w:top w:val="none" w:sz="0" w:space="0" w:color="auto"/>
        <w:left w:val="none" w:sz="0" w:space="0" w:color="auto"/>
        <w:bottom w:val="none" w:sz="0" w:space="0" w:color="auto"/>
        <w:right w:val="none" w:sz="0" w:space="0" w:color="auto"/>
      </w:divBdr>
    </w:div>
    <w:div w:id="961694861">
      <w:bodyDiv w:val="1"/>
      <w:marLeft w:val="0"/>
      <w:marRight w:val="0"/>
      <w:marTop w:val="0"/>
      <w:marBottom w:val="0"/>
      <w:divBdr>
        <w:top w:val="none" w:sz="0" w:space="0" w:color="auto"/>
        <w:left w:val="none" w:sz="0" w:space="0" w:color="auto"/>
        <w:bottom w:val="none" w:sz="0" w:space="0" w:color="auto"/>
        <w:right w:val="none" w:sz="0" w:space="0" w:color="auto"/>
      </w:divBdr>
    </w:div>
    <w:div w:id="961806705">
      <w:bodyDiv w:val="1"/>
      <w:marLeft w:val="0"/>
      <w:marRight w:val="0"/>
      <w:marTop w:val="0"/>
      <w:marBottom w:val="0"/>
      <w:divBdr>
        <w:top w:val="none" w:sz="0" w:space="0" w:color="auto"/>
        <w:left w:val="none" w:sz="0" w:space="0" w:color="auto"/>
        <w:bottom w:val="none" w:sz="0" w:space="0" w:color="auto"/>
        <w:right w:val="none" w:sz="0" w:space="0" w:color="auto"/>
      </w:divBdr>
    </w:div>
    <w:div w:id="962074422">
      <w:bodyDiv w:val="1"/>
      <w:marLeft w:val="0"/>
      <w:marRight w:val="0"/>
      <w:marTop w:val="0"/>
      <w:marBottom w:val="0"/>
      <w:divBdr>
        <w:top w:val="none" w:sz="0" w:space="0" w:color="auto"/>
        <w:left w:val="none" w:sz="0" w:space="0" w:color="auto"/>
        <w:bottom w:val="none" w:sz="0" w:space="0" w:color="auto"/>
        <w:right w:val="none" w:sz="0" w:space="0" w:color="auto"/>
      </w:divBdr>
    </w:div>
    <w:div w:id="963196952">
      <w:bodyDiv w:val="1"/>
      <w:marLeft w:val="0"/>
      <w:marRight w:val="0"/>
      <w:marTop w:val="0"/>
      <w:marBottom w:val="0"/>
      <w:divBdr>
        <w:top w:val="none" w:sz="0" w:space="0" w:color="auto"/>
        <w:left w:val="none" w:sz="0" w:space="0" w:color="auto"/>
        <w:bottom w:val="none" w:sz="0" w:space="0" w:color="auto"/>
        <w:right w:val="none" w:sz="0" w:space="0" w:color="auto"/>
      </w:divBdr>
    </w:div>
    <w:div w:id="963272892">
      <w:bodyDiv w:val="1"/>
      <w:marLeft w:val="0"/>
      <w:marRight w:val="0"/>
      <w:marTop w:val="0"/>
      <w:marBottom w:val="0"/>
      <w:divBdr>
        <w:top w:val="none" w:sz="0" w:space="0" w:color="auto"/>
        <w:left w:val="none" w:sz="0" w:space="0" w:color="auto"/>
        <w:bottom w:val="none" w:sz="0" w:space="0" w:color="auto"/>
        <w:right w:val="none" w:sz="0" w:space="0" w:color="auto"/>
      </w:divBdr>
    </w:div>
    <w:div w:id="963462864">
      <w:bodyDiv w:val="1"/>
      <w:marLeft w:val="0"/>
      <w:marRight w:val="0"/>
      <w:marTop w:val="0"/>
      <w:marBottom w:val="0"/>
      <w:divBdr>
        <w:top w:val="none" w:sz="0" w:space="0" w:color="auto"/>
        <w:left w:val="none" w:sz="0" w:space="0" w:color="auto"/>
        <w:bottom w:val="none" w:sz="0" w:space="0" w:color="auto"/>
        <w:right w:val="none" w:sz="0" w:space="0" w:color="auto"/>
      </w:divBdr>
      <w:divsChild>
        <w:div w:id="2087915532">
          <w:marLeft w:val="0"/>
          <w:marRight w:val="0"/>
          <w:marTop w:val="0"/>
          <w:marBottom w:val="0"/>
          <w:divBdr>
            <w:top w:val="none" w:sz="0" w:space="0" w:color="auto"/>
            <w:left w:val="none" w:sz="0" w:space="0" w:color="auto"/>
            <w:bottom w:val="none" w:sz="0" w:space="0" w:color="auto"/>
            <w:right w:val="none" w:sz="0" w:space="0" w:color="auto"/>
          </w:divBdr>
          <w:divsChild>
            <w:div w:id="747655137">
              <w:marLeft w:val="0"/>
              <w:marRight w:val="0"/>
              <w:marTop w:val="180"/>
              <w:marBottom w:val="0"/>
              <w:divBdr>
                <w:top w:val="none" w:sz="0" w:space="0" w:color="auto"/>
                <w:left w:val="none" w:sz="0" w:space="0" w:color="auto"/>
                <w:bottom w:val="none" w:sz="0" w:space="0" w:color="auto"/>
                <w:right w:val="none" w:sz="0" w:space="0" w:color="auto"/>
              </w:divBdr>
              <w:divsChild>
                <w:div w:id="852499936">
                  <w:marLeft w:val="0"/>
                  <w:marRight w:val="0"/>
                  <w:marTop w:val="0"/>
                  <w:marBottom w:val="0"/>
                  <w:divBdr>
                    <w:top w:val="none" w:sz="0" w:space="0" w:color="auto"/>
                    <w:left w:val="none" w:sz="0" w:space="0" w:color="auto"/>
                    <w:bottom w:val="none" w:sz="0" w:space="0" w:color="auto"/>
                    <w:right w:val="none" w:sz="0" w:space="0" w:color="auto"/>
                  </w:divBdr>
                  <w:divsChild>
                    <w:div w:id="1045638752">
                      <w:marLeft w:val="0"/>
                      <w:marRight w:val="0"/>
                      <w:marTop w:val="0"/>
                      <w:marBottom w:val="0"/>
                      <w:divBdr>
                        <w:top w:val="none" w:sz="0" w:space="0" w:color="auto"/>
                        <w:left w:val="none" w:sz="0" w:space="0" w:color="auto"/>
                        <w:bottom w:val="none" w:sz="0" w:space="0" w:color="auto"/>
                        <w:right w:val="none" w:sz="0" w:space="0" w:color="auto"/>
                      </w:divBdr>
                    </w:div>
                  </w:divsChild>
                </w:div>
                <w:div w:id="187986529">
                  <w:marLeft w:val="0"/>
                  <w:marRight w:val="0"/>
                  <w:marTop w:val="0"/>
                  <w:marBottom w:val="0"/>
                  <w:divBdr>
                    <w:top w:val="none" w:sz="0" w:space="0" w:color="auto"/>
                    <w:left w:val="none" w:sz="0" w:space="0" w:color="auto"/>
                    <w:bottom w:val="none" w:sz="0" w:space="0" w:color="auto"/>
                    <w:right w:val="none" w:sz="0" w:space="0" w:color="auto"/>
                  </w:divBdr>
                  <w:divsChild>
                    <w:div w:id="672614232">
                      <w:marLeft w:val="0"/>
                      <w:marRight w:val="0"/>
                      <w:marTop w:val="240"/>
                      <w:marBottom w:val="0"/>
                      <w:divBdr>
                        <w:top w:val="none" w:sz="0" w:space="0" w:color="auto"/>
                        <w:left w:val="none" w:sz="0" w:space="0" w:color="auto"/>
                        <w:bottom w:val="none" w:sz="0" w:space="0" w:color="auto"/>
                        <w:right w:val="none" w:sz="0" w:space="0" w:color="auto"/>
                      </w:divBdr>
                      <w:divsChild>
                        <w:div w:id="891234577">
                          <w:marLeft w:val="0"/>
                          <w:marRight w:val="0"/>
                          <w:marTop w:val="0"/>
                          <w:marBottom w:val="0"/>
                          <w:divBdr>
                            <w:top w:val="none" w:sz="0" w:space="0" w:color="auto"/>
                            <w:left w:val="none" w:sz="0" w:space="0" w:color="auto"/>
                            <w:bottom w:val="none" w:sz="0" w:space="0" w:color="auto"/>
                            <w:right w:val="none" w:sz="0" w:space="0" w:color="auto"/>
                          </w:divBdr>
                          <w:divsChild>
                            <w:div w:id="484588679">
                              <w:marLeft w:val="300"/>
                              <w:marRight w:val="0"/>
                              <w:marTop w:val="240"/>
                              <w:marBottom w:val="0"/>
                              <w:divBdr>
                                <w:top w:val="none" w:sz="0" w:space="0" w:color="auto"/>
                                <w:left w:val="none" w:sz="0" w:space="0" w:color="auto"/>
                                <w:bottom w:val="none" w:sz="0" w:space="0" w:color="auto"/>
                                <w:right w:val="none" w:sz="0" w:space="0" w:color="auto"/>
                              </w:divBdr>
                            </w:div>
                            <w:div w:id="1390612289">
                              <w:marLeft w:val="0"/>
                              <w:marRight w:val="0"/>
                              <w:marTop w:val="0"/>
                              <w:marBottom w:val="0"/>
                              <w:divBdr>
                                <w:top w:val="none" w:sz="0" w:space="0" w:color="auto"/>
                                <w:left w:val="none" w:sz="0" w:space="0" w:color="auto"/>
                                <w:bottom w:val="none" w:sz="0" w:space="0" w:color="auto"/>
                                <w:right w:val="none" w:sz="0" w:space="0" w:color="auto"/>
                              </w:divBdr>
                              <w:divsChild>
                                <w:div w:id="324091710">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 w:id="914242804">
                          <w:marLeft w:val="0"/>
                          <w:marRight w:val="0"/>
                          <w:marTop w:val="0"/>
                          <w:marBottom w:val="0"/>
                          <w:divBdr>
                            <w:top w:val="none" w:sz="0" w:space="0" w:color="auto"/>
                            <w:left w:val="none" w:sz="0" w:space="0" w:color="auto"/>
                            <w:bottom w:val="none" w:sz="0" w:space="0" w:color="auto"/>
                            <w:right w:val="none" w:sz="0" w:space="0" w:color="auto"/>
                          </w:divBdr>
                          <w:divsChild>
                            <w:div w:id="1978217290">
                              <w:marLeft w:val="300"/>
                              <w:marRight w:val="0"/>
                              <w:marTop w:val="240"/>
                              <w:marBottom w:val="0"/>
                              <w:divBdr>
                                <w:top w:val="none" w:sz="0" w:space="0" w:color="auto"/>
                                <w:left w:val="none" w:sz="0" w:space="0" w:color="auto"/>
                                <w:bottom w:val="none" w:sz="0" w:space="0" w:color="auto"/>
                                <w:right w:val="none" w:sz="0" w:space="0" w:color="auto"/>
                              </w:divBdr>
                            </w:div>
                            <w:div w:id="949974883">
                              <w:marLeft w:val="0"/>
                              <w:marRight w:val="0"/>
                              <w:marTop w:val="0"/>
                              <w:marBottom w:val="0"/>
                              <w:divBdr>
                                <w:top w:val="none" w:sz="0" w:space="0" w:color="auto"/>
                                <w:left w:val="none" w:sz="0" w:space="0" w:color="auto"/>
                                <w:bottom w:val="none" w:sz="0" w:space="0" w:color="auto"/>
                                <w:right w:val="none" w:sz="0" w:space="0" w:color="auto"/>
                              </w:divBdr>
                              <w:divsChild>
                                <w:div w:id="854031550">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 w:id="2098596602">
                          <w:marLeft w:val="0"/>
                          <w:marRight w:val="0"/>
                          <w:marTop w:val="0"/>
                          <w:marBottom w:val="0"/>
                          <w:divBdr>
                            <w:top w:val="none" w:sz="0" w:space="0" w:color="auto"/>
                            <w:left w:val="none" w:sz="0" w:space="0" w:color="auto"/>
                            <w:bottom w:val="none" w:sz="0" w:space="0" w:color="auto"/>
                            <w:right w:val="none" w:sz="0" w:space="0" w:color="auto"/>
                          </w:divBdr>
                          <w:divsChild>
                            <w:div w:id="2061782890">
                              <w:marLeft w:val="300"/>
                              <w:marRight w:val="0"/>
                              <w:marTop w:val="240"/>
                              <w:marBottom w:val="0"/>
                              <w:divBdr>
                                <w:top w:val="none" w:sz="0" w:space="0" w:color="auto"/>
                                <w:left w:val="none" w:sz="0" w:space="0" w:color="auto"/>
                                <w:bottom w:val="none" w:sz="0" w:space="0" w:color="auto"/>
                                <w:right w:val="none" w:sz="0" w:space="0" w:color="auto"/>
                              </w:divBdr>
                            </w:div>
                            <w:div w:id="628053111">
                              <w:marLeft w:val="0"/>
                              <w:marRight w:val="0"/>
                              <w:marTop w:val="0"/>
                              <w:marBottom w:val="0"/>
                              <w:divBdr>
                                <w:top w:val="none" w:sz="0" w:space="0" w:color="auto"/>
                                <w:left w:val="none" w:sz="0" w:space="0" w:color="auto"/>
                                <w:bottom w:val="none" w:sz="0" w:space="0" w:color="auto"/>
                                <w:right w:val="none" w:sz="0" w:space="0" w:color="auto"/>
                              </w:divBdr>
                              <w:divsChild>
                                <w:div w:id="910652679">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860431">
          <w:marLeft w:val="0"/>
          <w:marRight w:val="0"/>
          <w:marTop w:val="180"/>
          <w:marBottom w:val="0"/>
          <w:divBdr>
            <w:top w:val="none" w:sz="0" w:space="0" w:color="auto"/>
            <w:left w:val="none" w:sz="0" w:space="0" w:color="auto"/>
            <w:bottom w:val="none" w:sz="0" w:space="0" w:color="auto"/>
            <w:right w:val="none" w:sz="0" w:space="0" w:color="auto"/>
          </w:divBdr>
          <w:divsChild>
            <w:div w:id="1925259570">
              <w:marLeft w:val="0"/>
              <w:marRight w:val="0"/>
              <w:marTop w:val="0"/>
              <w:marBottom w:val="0"/>
              <w:divBdr>
                <w:top w:val="none" w:sz="0" w:space="0" w:color="auto"/>
                <w:left w:val="none" w:sz="0" w:space="0" w:color="auto"/>
                <w:bottom w:val="none" w:sz="0" w:space="0" w:color="auto"/>
                <w:right w:val="none" w:sz="0" w:space="0" w:color="auto"/>
              </w:divBdr>
              <w:divsChild>
                <w:div w:id="218787502">
                  <w:marLeft w:val="0"/>
                  <w:marRight w:val="0"/>
                  <w:marTop w:val="0"/>
                  <w:marBottom w:val="0"/>
                  <w:divBdr>
                    <w:top w:val="none" w:sz="0" w:space="0" w:color="auto"/>
                    <w:left w:val="none" w:sz="0" w:space="0" w:color="auto"/>
                    <w:bottom w:val="single" w:sz="2" w:space="0" w:color="EAEAEA"/>
                    <w:right w:val="none" w:sz="0" w:space="0" w:color="auto"/>
                  </w:divBdr>
                  <w:divsChild>
                    <w:div w:id="1967855948">
                      <w:marLeft w:val="0"/>
                      <w:marRight w:val="0"/>
                      <w:marTop w:val="0"/>
                      <w:marBottom w:val="0"/>
                      <w:divBdr>
                        <w:top w:val="none" w:sz="0" w:space="0" w:color="auto"/>
                        <w:left w:val="none" w:sz="0" w:space="0" w:color="auto"/>
                        <w:bottom w:val="none" w:sz="0" w:space="0" w:color="auto"/>
                        <w:right w:val="none" w:sz="0" w:space="0" w:color="auto"/>
                      </w:divBdr>
                      <w:divsChild>
                        <w:div w:id="422144193">
                          <w:marLeft w:val="0"/>
                          <w:marRight w:val="0"/>
                          <w:marTop w:val="0"/>
                          <w:marBottom w:val="0"/>
                          <w:divBdr>
                            <w:top w:val="none" w:sz="0" w:space="0" w:color="auto"/>
                            <w:left w:val="none" w:sz="0" w:space="0" w:color="auto"/>
                            <w:bottom w:val="none" w:sz="0" w:space="0" w:color="auto"/>
                            <w:right w:val="none" w:sz="0" w:space="0" w:color="auto"/>
                          </w:divBdr>
                          <w:divsChild>
                            <w:div w:id="806170752">
                              <w:marLeft w:val="0"/>
                              <w:marRight w:val="0"/>
                              <w:marTop w:val="0"/>
                              <w:marBottom w:val="0"/>
                              <w:divBdr>
                                <w:top w:val="none" w:sz="0" w:space="0" w:color="auto"/>
                                <w:left w:val="none" w:sz="0" w:space="0" w:color="auto"/>
                                <w:bottom w:val="none" w:sz="0" w:space="0" w:color="auto"/>
                                <w:right w:val="none" w:sz="0" w:space="0" w:color="auto"/>
                              </w:divBdr>
                            </w:div>
                            <w:div w:id="1033580408">
                              <w:marLeft w:val="0"/>
                              <w:marRight w:val="0"/>
                              <w:marTop w:val="0"/>
                              <w:marBottom w:val="0"/>
                              <w:divBdr>
                                <w:top w:val="none" w:sz="0" w:space="0" w:color="auto"/>
                                <w:left w:val="none" w:sz="0" w:space="0" w:color="auto"/>
                                <w:bottom w:val="none" w:sz="0" w:space="0" w:color="auto"/>
                                <w:right w:val="none" w:sz="0" w:space="0" w:color="auto"/>
                              </w:divBdr>
                            </w:div>
                          </w:divsChild>
                        </w:div>
                        <w:div w:id="680623800">
                          <w:marLeft w:val="0"/>
                          <w:marRight w:val="0"/>
                          <w:marTop w:val="0"/>
                          <w:marBottom w:val="0"/>
                          <w:divBdr>
                            <w:top w:val="none" w:sz="0" w:space="0" w:color="auto"/>
                            <w:left w:val="none" w:sz="0" w:space="0" w:color="auto"/>
                            <w:bottom w:val="none" w:sz="0" w:space="0" w:color="auto"/>
                            <w:right w:val="none" w:sz="0" w:space="0" w:color="auto"/>
                          </w:divBdr>
                          <w:divsChild>
                            <w:div w:id="67626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994470">
                  <w:marLeft w:val="0"/>
                  <w:marRight w:val="0"/>
                  <w:marTop w:val="0"/>
                  <w:marBottom w:val="0"/>
                  <w:divBdr>
                    <w:top w:val="none" w:sz="0" w:space="0" w:color="auto"/>
                    <w:left w:val="none" w:sz="0" w:space="0" w:color="auto"/>
                    <w:bottom w:val="single" w:sz="2" w:space="0" w:color="EAEAEA"/>
                    <w:right w:val="none" w:sz="0" w:space="0" w:color="auto"/>
                  </w:divBdr>
                  <w:divsChild>
                    <w:div w:id="124930949">
                      <w:marLeft w:val="0"/>
                      <w:marRight w:val="0"/>
                      <w:marTop w:val="0"/>
                      <w:marBottom w:val="0"/>
                      <w:divBdr>
                        <w:top w:val="none" w:sz="0" w:space="0" w:color="auto"/>
                        <w:left w:val="none" w:sz="0" w:space="0" w:color="auto"/>
                        <w:bottom w:val="none" w:sz="0" w:space="0" w:color="auto"/>
                        <w:right w:val="none" w:sz="0" w:space="0" w:color="auto"/>
                      </w:divBdr>
                      <w:divsChild>
                        <w:div w:id="1408841882">
                          <w:marLeft w:val="0"/>
                          <w:marRight w:val="0"/>
                          <w:marTop w:val="0"/>
                          <w:marBottom w:val="0"/>
                          <w:divBdr>
                            <w:top w:val="none" w:sz="0" w:space="0" w:color="auto"/>
                            <w:left w:val="none" w:sz="0" w:space="0" w:color="auto"/>
                            <w:bottom w:val="none" w:sz="0" w:space="0" w:color="auto"/>
                            <w:right w:val="none" w:sz="0" w:space="0" w:color="auto"/>
                          </w:divBdr>
                          <w:divsChild>
                            <w:div w:id="582839362">
                              <w:marLeft w:val="0"/>
                              <w:marRight w:val="0"/>
                              <w:marTop w:val="0"/>
                              <w:marBottom w:val="0"/>
                              <w:divBdr>
                                <w:top w:val="none" w:sz="0" w:space="0" w:color="auto"/>
                                <w:left w:val="none" w:sz="0" w:space="0" w:color="auto"/>
                                <w:bottom w:val="none" w:sz="0" w:space="0" w:color="auto"/>
                                <w:right w:val="none" w:sz="0" w:space="0" w:color="auto"/>
                              </w:divBdr>
                            </w:div>
                            <w:div w:id="898321228">
                              <w:marLeft w:val="0"/>
                              <w:marRight w:val="0"/>
                              <w:marTop w:val="0"/>
                              <w:marBottom w:val="0"/>
                              <w:divBdr>
                                <w:top w:val="none" w:sz="0" w:space="0" w:color="auto"/>
                                <w:left w:val="none" w:sz="0" w:space="0" w:color="auto"/>
                                <w:bottom w:val="none" w:sz="0" w:space="0" w:color="auto"/>
                                <w:right w:val="none" w:sz="0" w:space="0" w:color="auto"/>
                              </w:divBdr>
                            </w:div>
                          </w:divsChild>
                        </w:div>
                        <w:div w:id="795755421">
                          <w:marLeft w:val="0"/>
                          <w:marRight w:val="0"/>
                          <w:marTop w:val="0"/>
                          <w:marBottom w:val="0"/>
                          <w:divBdr>
                            <w:top w:val="none" w:sz="0" w:space="0" w:color="auto"/>
                            <w:left w:val="none" w:sz="0" w:space="0" w:color="auto"/>
                            <w:bottom w:val="none" w:sz="0" w:space="0" w:color="auto"/>
                            <w:right w:val="none" w:sz="0" w:space="0" w:color="auto"/>
                          </w:divBdr>
                          <w:divsChild>
                            <w:div w:id="354577227">
                              <w:marLeft w:val="0"/>
                              <w:marRight w:val="0"/>
                              <w:marTop w:val="0"/>
                              <w:marBottom w:val="0"/>
                              <w:divBdr>
                                <w:top w:val="none" w:sz="0" w:space="0" w:color="auto"/>
                                <w:left w:val="none" w:sz="0" w:space="0" w:color="auto"/>
                                <w:bottom w:val="none" w:sz="0" w:space="0" w:color="auto"/>
                                <w:right w:val="none" w:sz="0" w:space="0" w:color="auto"/>
                              </w:divBdr>
                            </w:div>
                            <w:div w:id="2024935366">
                              <w:marLeft w:val="0"/>
                              <w:marRight w:val="0"/>
                              <w:marTop w:val="0"/>
                              <w:marBottom w:val="0"/>
                              <w:divBdr>
                                <w:top w:val="none" w:sz="0" w:space="0" w:color="auto"/>
                                <w:left w:val="none" w:sz="0" w:space="0" w:color="auto"/>
                                <w:bottom w:val="none" w:sz="0" w:space="0" w:color="auto"/>
                                <w:right w:val="none" w:sz="0" w:space="0" w:color="auto"/>
                              </w:divBdr>
                              <w:divsChild>
                                <w:div w:id="1279265587">
                                  <w:marLeft w:val="0"/>
                                  <w:marRight w:val="0"/>
                                  <w:marTop w:val="0"/>
                                  <w:marBottom w:val="0"/>
                                  <w:divBdr>
                                    <w:top w:val="none" w:sz="0" w:space="0" w:color="auto"/>
                                    <w:left w:val="none" w:sz="0" w:space="0" w:color="auto"/>
                                    <w:bottom w:val="none" w:sz="0" w:space="0" w:color="auto"/>
                                    <w:right w:val="none" w:sz="0" w:space="0" w:color="auto"/>
                                  </w:divBdr>
                                </w:div>
                                <w:div w:id="73393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936888">
                  <w:marLeft w:val="0"/>
                  <w:marRight w:val="0"/>
                  <w:marTop w:val="0"/>
                  <w:marBottom w:val="0"/>
                  <w:divBdr>
                    <w:top w:val="none" w:sz="0" w:space="0" w:color="auto"/>
                    <w:left w:val="none" w:sz="0" w:space="0" w:color="auto"/>
                    <w:bottom w:val="single" w:sz="2" w:space="0" w:color="EAEAEA"/>
                    <w:right w:val="none" w:sz="0" w:space="0" w:color="auto"/>
                  </w:divBdr>
                  <w:divsChild>
                    <w:div w:id="1639723755">
                      <w:marLeft w:val="0"/>
                      <w:marRight w:val="0"/>
                      <w:marTop w:val="0"/>
                      <w:marBottom w:val="0"/>
                      <w:divBdr>
                        <w:top w:val="none" w:sz="0" w:space="0" w:color="auto"/>
                        <w:left w:val="none" w:sz="0" w:space="0" w:color="auto"/>
                        <w:bottom w:val="none" w:sz="0" w:space="0" w:color="auto"/>
                        <w:right w:val="none" w:sz="0" w:space="0" w:color="auto"/>
                      </w:divBdr>
                      <w:divsChild>
                        <w:div w:id="1236743411">
                          <w:marLeft w:val="0"/>
                          <w:marRight w:val="0"/>
                          <w:marTop w:val="0"/>
                          <w:marBottom w:val="0"/>
                          <w:divBdr>
                            <w:top w:val="none" w:sz="0" w:space="0" w:color="auto"/>
                            <w:left w:val="none" w:sz="0" w:space="0" w:color="auto"/>
                            <w:bottom w:val="none" w:sz="0" w:space="0" w:color="auto"/>
                            <w:right w:val="none" w:sz="0" w:space="0" w:color="auto"/>
                          </w:divBdr>
                          <w:divsChild>
                            <w:div w:id="595019624">
                              <w:marLeft w:val="0"/>
                              <w:marRight w:val="0"/>
                              <w:marTop w:val="0"/>
                              <w:marBottom w:val="0"/>
                              <w:divBdr>
                                <w:top w:val="none" w:sz="0" w:space="0" w:color="auto"/>
                                <w:left w:val="none" w:sz="0" w:space="0" w:color="auto"/>
                                <w:bottom w:val="none" w:sz="0" w:space="0" w:color="auto"/>
                                <w:right w:val="none" w:sz="0" w:space="0" w:color="auto"/>
                              </w:divBdr>
                            </w:div>
                            <w:div w:id="1904828264">
                              <w:marLeft w:val="0"/>
                              <w:marRight w:val="0"/>
                              <w:marTop w:val="0"/>
                              <w:marBottom w:val="0"/>
                              <w:divBdr>
                                <w:top w:val="none" w:sz="0" w:space="0" w:color="auto"/>
                                <w:left w:val="none" w:sz="0" w:space="0" w:color="auto"/>
                                <w:bottom w:val="none" w:sz="0" w:space="0" w:color="auto"/>
                                <w:right w:val="none" w:sz="0" w:space="0" w:color="auto"/>
                              </w:divBdr>
                            </w:div>
                          </w:divsChild>
                        </w:div>
                        <w:div w:id="1137456771">
                          <w:marLeft w:val="0"/>
                          <w:marRight w:val="0"/>
                          <w:marTop w:val="0"/>
                          <w:marBottom w:val="0"/>
                          <w:divBdr>
                            <w:top w:val="none" w:sz="0" w:space="0" w:color="auto"/>
                            <w:left w:val="none" w:sz="0" w:space="0" w:color="auto"/>
                            <w:bottom w:val="none" w:sz="0" w:space="0" w:color="auto"/>
                            <w:right w:val="none" w:sz="0" w:space="0" w:color="auto"/>
                          </w:divBdr>
                          <w:divsChild>
                            <w:div w:id="882207849">
                              <w:marLeft w:val="0"/>
                              <w:marRight w:val="0"/>
                              <w:marTop w:val="0"/>
                              <w:marBottom w:val="0"/>
                              <w:divBdr>
                                <w:top w:val="none" w:sz="0" w:space="0" w:color="auto"/>
                                <w:left w:val="none" w:sz="0" w:space="0" w:color="auto"/>
                                <w:bottom w:val="none" w:sz="0" w:space="0" w:color="auto"/>
                                <w:right w:val="none" w:sz="0" w:space="0" w:color="auto"/>
                              </w:divBdr>
                            </w:div>
                            <w:div w:id="752630816">
                              <w:marLeft w:val="0"/>
                              <w:marRight w:val="0"/>
                              <w:marTop w:val="0"/>
                              <w:marBottom w:val="0"/>
                              <w:divBdr>
                                <w:top w:val="none" w:sz="0" w:space="0" w:color="auto"/>
                                <w:left w:val="none" w:sz="0" w:space="0" w:color="auto"/>
                                <w:bottom w:val="none" w:sz="0" w:space="0" w:color="auto"/>
                                <w:right w:val="none" w:sz="0" w:space="0" w:color="auto"/>
                              </w:divBdr>
                              <w:divsChild>
                                <w:div w:id="709915100">
                                  <w:marLeft w:val="0"/>
                                  <w:marRight w:val="0"/>
                                  <w:marTop w:val="0"/>
                                  <w:marBottom w:val="0"/>
                                  <w:divBdr>
                                    <w:top w:val="none" w:sz="0" w:space="0" w:color="auto"/>
                                    <w:left w:val="none" w:sz="0" w:space="0" w:color="auto"/>
                                    <w:bottom w:val="none" w:sz="0" w:space="0" w:color="auto"/>
                                    <w:right w:val="none" w:sz="0" w:space="0" w:color="auto"/>
                                  </w:divBdr>
                                </w:div>
                                <w:div w:id="52305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957500">
                  <w:marLeft w:val="0"/>
                  <w:marRight w:val="0"/>
                  <w:marTop w:val="0"/>
                  <w:marBottom w:val="0"/>
                  <w:divBdr>
                    <w:top w:val="none" w:sz="0" w:space="0" w:color="auto"/>
                    <w:left w:val="none" w:sz="0" w:space="0" w:color="auto"/>
                    <w:bottom w:val="single" w:sz="2" w:space="0" w:color="EAEAEA"/>
                    <w:right w:val="none" w:sz="0" w:space="0" w:color="auto"/>
                  </w:divBdr>
                  <w:divsChild>
                    <w:div w:id="2064256798">
                      <w:marLeft w:val="0"/>
                      <w:marRight w:val="0"/>
                      <w:marTop w:val="0"/>
                      <w:marBottom w:val="0"/>
                      <w:divBdr>
                        <w:top w:val="none" w:sz="0" w:space="0" w:color="auto"/>
                        <w:left w:val="none" w:sz="0" w:space="0" w:color="auto"/>
                        <w:bottom w:val="none" w:sz="0" w:space="0" w:color="auto"/>
                        <w:right w:val="none" w:sz="0" w:space="0" w:color="auto"/>
                      </w:divBdr>
                      <w:divsChild>
                        <w:div w:id="860974613">
                          <w:marLeft w:val="0"/>
                          <w:marRight w:val="0"/>
                          <w:marTop w:val="0"/>
                          <w:marBottom w:val="0"/>
                          <w:divBdr>
                            <w:top w:val="none" w:sz="0" w:space="0" w:color="auto"/>
                            <w:left w:val="none" w:sz="0" w:space="0" w:color="auto"/>
                            <w:bottom w:val="none" w:sz="0" w:space="0" w:color="auto"/>
                            <w:right w:val="none" w:sz="0" w:space="0" w:color="auto"/>
                          </w:divBdr>
                          <w:divsChild>
                            <w:div w:id="1914394761">
                              <w:marLeft w:val="0"/>
                              <w:marRight w:val="0"/>
                              <w:marTop w:val="0"/>
                              <w:marBottom w:val="0"/>
                              <w:divBdr>
                                <w:top w:val="none" w:sz="0" w:space="0" w:color="auto"/>
                                <w:left w:val="none" w:sz="0" w:space="0" w:color="auto"/>
                                <w:bottom w:val="none" w:sz="0" w:space="0" w:color="auto"/>
                                <w:right w:val="none" w:sz="0" w:space="0" w:color="auto"/>
                              </w:divBdr>
                            </w:div>
                            <w:div w:id="443503743">
                              <w:marLeft w:val="0"/>
                              <w:marRight w:val="0"/>
                              <w:marTop w:val="0"/>
                              <w:marBottom w:val="0"/>
                              <w:divBdr>
                                <w:top w:val="none" w:sz="0" w:space="0" w:color="auto"/>
                                <w:left w:val="none" w:sz="0" w:space="0" w:color="auto"/>
                                <w:bottom w:val="none" w:sz="0" w:space="0" w:color="auto"/>
                                <w:right w:val="none" w:sz="0" w:space="0" w:color="auto"/>
                              </w:divBdr>
                            </w:div>
                          </w:divsChild>
                        </w:div>
                        <w:div w:id="1888099677">
                          <w:marLeft w:val="0"/>
                          <w:marRight w:val="0"/>
                          <w:marTop w:val="360"/>
                          <w:marBottom w:val="0"/>
                          <w:divBdr>
                            <w:top w:val="none" w:sz="0" w:space="0" w:color="auto"/>
                            <w:left w:val="none" w:sz="0" w:space="0" w:color="auto"/>
                            <w:bottom w:val="none" w:sz="0" w:space="0" w:color="auto"/>
                            <w:right w:val="none" w:sz="0" w:space="0" w:color="auto"/>
                          </w:divBdr>
                          <w:divsChild>
                            <w:div w:id="1446804121">
                              <w:marLeft w:val="0"/>
                              <w:marRight w:val="0"/>
                              <w:marTop w:val="0"/>
                              <w:marBottom w:val="0"/>
                              <w:divBdr>
                                <w:top w:val="none" w:sz="0" w:space="0" w:color="auto"/>
                                <w:left w:val="none" w:sz="0" w:space="0" w:color="auto"/>
                                <w:bottom w:val="none" w:sz="0" w:space="0" w:color="auto"/>
                                <w:right w:val="none" w:sz="0" w:space="0" w:color="auto"/>
                              </w:divBdr>
                              <w:divsChild>
                                <w:div w:id="988243697">
                                  <w:marLeft w:val="0"/>
                                  <w:marRight w:val="0"/>
                                  <w:marTop w:val="0"/>
                                  <w:marBottom w:val="0"/>
                                  <w:divBdr>
                                    <w:top w:val="none" w:sz="0" w:space="0" w:color="auto"/>
                                    <w:left w:val="none" w:sz="0" w:space="0" w:color="auto"/>
                                    <w:bottom w:val="none" w:sz="0" w:space="0" w:color="auto"/>
                                    <w:right w:val="none" w:sz="0" w:space="0" w:color="auto"/>
                                  </w:divBdr>
                                  <w:divsChild>
                                    <w:div w:id="1982222057">
                                      <w:marLeft w:val="0"/>
                                      <w:marRight w:val="0"/>
                                      <w:marTop w:val="0"/>
                                      <w:marBottom w:val="0"/>
                                      <w:divBdr>
                                        <w:top w:val="none" w:sz="0" w:space="0" w:color="auto"/>
                                        <w:left w:val="none" w:sz="0" w:space="0" w:color="auto"/>
                                        <w:bottom w:val="none" w:sz="0" w:space="0" w:color="auto"/>
                                        <w:right w:val="none" w:sz="0" w:space="0" w:color="auto"/>
                                      </w:divBdr>
                                      <w:divsChild>
                                        <w:div w:id="1445346987">
                                          <w:marLeft w:val="0"/>
                                          <w:marRight w:val="0"/>
                                          <w:marTop w:val="0"/>
                                          <w:marBottom w:val="0"/>
                                          <w:divBdr>
                                            <w:top w:val="none" w:sz="0" w:space="0" w:color="auto"/>
                                            <w:left w:val="none" w:sz="0" w:space="0" w:color="auto"/>
                                            <w:bottom w:val="none" w:sz="0" w:space="0" w:color="auto"/>
                                            <w:right w:val="none" w:sz="0" w:space="0" w:color="auto"/>
                                          </w:divBdr>
                                        </w:div>
                                        <w:div w:id="877012567">
                                          <w:marLeft w:val="0"/>
                                          <w:marRight w:val="0"/>
                                          <w:marTop w:val="0"/>
                                          <w:marBottom w:val="0"/>
                                          <w:divBdr>
                                            <w:top w:val="none" w:sz="0" w:space="0" w:color="auto"/>
                                            <w:left w:val="none" w:sz="0" w:space="0" w:color="auto"/>
                                            <w:bottom w:val="none" w:sz="0" w:space="0" w:color="auto"/>
                                            <w:right w:val="none" w:sz="0" w:space="0" w:color="auto"/>
                                          </w:divBdr>
                                        </w:div>
                                      </w:divsChild>
                                    </w:div>
                                    <w:div w:id="598219969">
                                      <w:marLeft w:val="0"/>
                                      <w:marRight w:val="0"/>
                                      <w:marTop w:val="0"/>
                                      <w:marBottom w:val="0"/>
                                      <w:divBdr>
                                        <w:top w:val="none" w:sz="0" w:space="0" w:color="auto"/>
                                        <w:left w:val="none" w:sz="0" w:space="0" w:color="auto"/>
                                        <w:bottom w:val="none" w:sz="0" w:space="0" w:color="auto"/>
                                        <w:right w:val="none" w:sz="0" w:space="0" w:color="auto"/>
                                      </w:divBdr>
                                      <w:divsChild>
                                        <w:div w:id="1426340602">
                                          <w:marLeft w:val="0"/>
                                          <w:marRight w:val="0"/>
                                          <w:marTop w:val="0"/>
                                          <w:marBottom w:val="0"/>
                                          <w:divBdr>
                                            <w:top w:val="none" w:sz="0" w:space="0" w:color="auto"/>
                                            <w:left w:val="none" w:sz="0" w:space="0" w:color="auto"/>
                                            <w:bottom w:val="none" w:sz="0" w:space="0" w:color="auto"/>
                                            <w:right w:val="none" w:sz="0" w:space="0" w:color="auto"/>
                                          </w:divBdr>
                                        </w:div>
                                        <w:div w:id="523903307">
                                          <w:marLeft w:val="0"/>
                                          <w:marRight w:val="0"/>
                                          <w:marTop w:val="60"/>
                                          <w:marBottom w:val="0"/>
                                          <w:divBdr>
                                            <w:top w:val="none" w:sz="0" w:space="0" w:color="auto"/>
                                            <w:left w:val="none" w:sz="0" w:space="0" w:color="auto"/>
                                            <w:bottom w:val="none" w:sz="0" w:space="0" w:color="auto"/>
                                            <w:right w:val="none" w:sz="0" w:space="0" w:color="auto"/>
                                          </w:divBdr>
                                        </w:div>
                                        <w:div w:id="1594246709">
                                          <w:marLeft w:val="0"/>
                                          <w:marRight w:val="0"/>
                                          <w:marTop w:val="60"/>
                                          <w:marBottom w:val="0"/>
                                          <w:divBdr>
                                            <w:top w:val="none" w:sz="0" w:space="0" w:color="auto"/>
                                            <w:left w:val="none" w:sz="0" w:space="0" w:color="auto"/>
                                            <w:bottom w:val="none" w:sz="0" w:space="0" w:color="auto"/>
                                            <w:right w:val="none" w:sz="0" w:space="0" w:color="auto"/>
                                          </w:divBdr>
                                        </w:div>
                                        <w:div w:id="199795219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1394916">
                      <w:marLeft w:val="0"/>
                      <w:marRight w:val="0"/>
                      <w:marTop w:val="0"/>
                      <w:marBottom w:val="0"/>
                      <w:divBdr>
                        <w:top w:val="none" w:sz="0" w:space="0" w:color="auto"/>
                        <w:left w:val="none" w:sz="0" w:space="0" w:color="auto"/>
                        <w:bottom w:val="none" w:sz="0" w:space="0" w:color="auto"/>
                        <w:right w:val="none" w:sz="0" w:space="0" w:color="auto"/>
                      </w:divBdr>
                      <w:divsChild>
                        <w:div w:id="383987042">
                          <w:marLeft w:val="300"/>
                          <w:marRight w:val="300"/>
                          <w:marTop w:val="300"/>
                          <w:marBottom w:val="300"/>
                          <w:divBdr>
                            <w:top w:val="none" w:sz="0" w:space="0" w:color="auto"/>
                            <w:left w:val="none" w:sz="0" w:space="0" w:color="auto"/>
                            <w:bottom w:val="none" w:sz="0" w:space="0" w:color="auto"/>
                            <w:right w:val="none" w:sz="0" w:space="0" w:color="auto"/>
                          </w:divBdr>
                          <w:divsChild>
                            <w:div w:id="1780375886">
                              <w:marLeft w:val="0"/>
                              <w:marRight w:val="0"/>
                              <w:marTop w:val="0"/>
                              <w:marBottom w:val="0"/>
                              <w:divBdr>
                                <w:top w:val="none" w:sz="0" w:space="0" w:color="auto"/>
                                <w:left w:val="none" w:sz="0" w:space="0" w:color="auto"/>
                                <w:bottom w:val="none" w:sz="0" w:space="0" w:color="auto"/>
                                <w:right w:val="none" w:sz="0" w:space="0" w:color="auto"/>
                              </w:divBdr>
                              <w:divsChild>
                                <w:div w:id="1470589366">
                                  <w:marLeft w:val="0"/>
                                  <w:marRight w:val="0"/>
                                  <w:marTop w:val="0"/>
                                  <w:marBottom w:val="0"/>
                                  <w:divBdr>
                                    <w:top w:val="none" w:sz="0" w:space="0" w:color="auto"/>
                                    <w:left w:val="none" w:sz="0" w:space="0" w:color="auto"/>
                                    <w:bottom w:val="none" w:sz="0" w:space="0" w:color="auto"/>
                                    <w:right w:val="none" w:sz="0" w:space="0" w:color="auto"/>
                                  </w:divBdr>
                                  <w:divsChild>
                                    <w:div w:id="125395357">
                                      <w:marLeft w:val="0"/>
                                      <w:marRight w:val="0"/>
                                      <w:marTop w:val="0"/>
                                      <w:marBottom w:val="180"/>
                                      <w:divBdr>
                                        <w:top w:val="none" w:sz="0" w:space="0" w:color="auto"/>
                                        <w:left w:val="none" w:sz="0" w:space="0" w:color="auto"/>
                                        <w:bottom w:val="none" w:sz="0" w:space="0" w:color="auto"/>
                                        <w:right w:val="none" w:sz="0" w:space="0" w:color="auto"/>
                                      </w:divBdr>
                                    </w:div>
                                  </w:divsChild>
                                </w:div>
                                <w:div w:id="322243828">
                                  <w:marLeft w:val="0"/>
                                  <w:marRight w:val="0"/>
                                  <w:marTop w:val="0"/>
                                  <w:marBottom w:val="0"/>
                                  <w:divBdr>
                                    <w:top w:val="none" w:sz="0" w:space="0" w:color="auto"/>
                                    <w:left w:val="none" w:sz="0" w:space="0" w:color="auto"/>
                                    <w:bottom w:val="none" w:sz="0" w:space="0" w:color="auto"/>
                                    <w:right w:val="none" w:sz="0" w:space="0" w:color="auto"/>
                                  </w:divBdr>
                                  <w:divsChild>
                                    <w:div w:id="1590849054">
                                      <w:marLeft w:val="0"/>
                                      <w:marRight w:val="0"/>
                                      <w:marTop w:val="0"/>
                                      <w:marBottom w:val="0"/>
                                      <w:divBdr>
                                        <w:top w:val="none" w:sz="0" w:space="0" w:color="auto"/>
                                        <w:left w:val="none" w:sz="0" w:space="0" w:color="auto"/>
                                        <w:bottom w:val="none" w:sz="0" w:space="0" w:color="auto"/>
                                        <w:right w:val="none" w:sz="0" w:space="0" w:color="auto"/>
                                      </w:divBdr>
                                      <w:divsChild>
                                        <w:div w:id="438569203">
                                          <w:marLeft w:val="0"/>
                                          <w:marRight w:val="0"/>
                                          <w:marTop w:val="0"/>
                                          <w:marBottom w:val="0"/>
                                          <w:divBdr>
                                            <w:top w:val="none" w:sz="0" w:space="0" w:color="auto"/>
                                            <w:left w:val="none" w:sz="0" w:space="0" w:color="auto"/>
                                            <w:bottom w:val="none" w:sz="0" w:space="0" w:color="auto"/>
                                            <w:right w:val="none" w:sz="0" w:space="0" w:color="auto"/>
                                          </w:divBdr>
                                          <w:divsChild>
                                            <w:div w:id="36583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1237027">
                  <w:marLeft w:val="0"/>
                  <w:marRight w:val="0"/>
                  <w:marTop w:val="0"/>
                  <w:marBottom w:val="0"/>
                  <w:divBdr>
                    <w:top w:val="none" w:sz="0" w:space="0" w:color="auto"/>
                    <w:left w:val="none" w:sz="0" w:space="0" w:color="auto"/>
                    <w:bottom w:val="single" w:sz="2" w:space="0" w:color="EAEAEA"/>
                    <w:right w:val="none" w:sz="0" w:space="0" w:color="auto"/>
                  </w:divBdr>
                  <w:divsChild>
                    <w:div w:id="1346977912">
                      <w:marLeft w:val="0"/>
                      <w:marRight w:val="0"/>
                      <w:marTop w:val="0"/>
                      <w:marBottom w:val="0"/>
                      <w:divBdr>
                        <w:top w:val="none" w:sz="0" w:space="0" w:color="auto"/>
                        <w:left w:val="none" w:sz="0" w:space="0" w:color="auto"/>
                        <w:bottom w:val="none" w:sz="0" w:space="0" w:color="auto"/>
                        <w:right w:val="none" w:sz="0" w:space="0" w:color="auto"/>
                      </w:divBdr>
                      <w:divsChild>
                        <w:div w:id="868949681">
                          <w:marLeft w:val="0"/>
                          <w:marRight w:val="0"/>
                          <w:marTop w:val="0"/>
                          <w:marBottom w:val="0"/>
                          <w:divBdr>
                            <w:top w:val="none" w:sz="0" w:space="0" w:color="auto"/>
                            <w:left w:val="none" w:sz="0" w:space="0" w:color="auto"/>
                            <w:bottom w:val="none" w:sz="0" w:space="0" w:color="auto"/>
                            <w:right w:val="none" w:sz="0" w:space="0" w:color="auto"/>
                          </w:divBdr>
                          <w:divsChild>
                            <w:div w:id="2005235421">
                              <w:marLeft w:val="0"/>
                              <w:marRight w:val="0"/>
                              <w:marTop w:val="0"/>
                              <w:marBottom w:val="0"/>
                              <w:divBdr>
                                <w:top w:val="none" w:sz="0" w:space="0" w:color="auto"/>
                                <w:left w:val="none" w:sz="0" w:space="0" w:color="auto"/>
                                <w:bottom w:val="none" w:sz="0" w:space="0" w:color="auto"/>
                                <w:right w:val="none" w:sz="0" w:space="0" w:color="auto"/>
                              </w:divBdr>
                            </w:div>
                            <w:div w:id="694035463">
                              <w:marLeft w:val="0"/>
                              <w:marRight w:val="0"/>
                              <w:marTop w:val="0"/>
                              <w:marBottom w:val="0"/>
                              <w:divBdr>
                                <w:top w:val="none" w:sz="0" w:space="0" w:color="auto"/>
                                <w:left w:val="none" w:sz="0" w:space="0" w:color="auto"/>
                                <w:bottom w:val="none" w:sz="0" w:space="0" w:color="auto"/>
                                <w:right w:val="none" w:sz="0" w:space="0" w:color="auto"/>
                              </w:divBdr>
                            </w:div>
                          </w:divsChild>
                        </w:div>
                        <w:div w:id="1299872452">
                          <w:marLeft w:val="0"/>
                          <w:marRight w:val="0"/>
                          <w:marTop w:val="360"/>
                          <w:marBottom w:val="0"/>
                          <w:divBdr>
                            <w:top w:val="none" w:sz="0" w:space="0" w:color="auto"/>
                            <w:left w:val="none" w:sz="0" w:space="0" w:color="auto"/>
                            <w:bottom w:val="none" w:sz="0" w:space="0" w:color="auto"/>
                            <w:right w:val="none" w:sz="0" w:space="0" w:color="auto"/>
                          </w:divBdr>
                          <w:divsChild>
                            <w:div w:id="1369261950">
                              <w:marLeft w:val="0"/>
                              <w:marRight w:val="0"/>
                              <w:marTop w:val="0"/>
                              <w:marBottom w:val="0"/>
                              <w:divBdr>
                                <w:top w:val="none" w:sz="0" w:space="0" w:color="auto"/>
                                <w:left w:val="none" w:sz="0" w:space="0" w:color="auto"/>
                                <w:bottom w:val="none" w:sz="0" w:space="0" w:color="auto"/>
                                <w:right w:val="none" w:sz="0" w:space="0" w:color="auto"/>
                              </w:divBdr>
                              <w:divsChild>
                                <w:div w:id="1543176297">
                                  <w:marLeft w:val="0"/>
                                  <w:marRight w:val="0"/>
                                  <w:marTop w:val="0"/>
                                  <w:marBottom w:val="0"/>
                                  <w:divBdr>
                                    <w:top w:val="none" w:sz="0" w:space="0" w:color="auto"/>
                                    <w:left w:val="none" w:sz="0" w:space="0" w:color="auto"/>
                                    <w:bottom w:val="none" w:sz="0" w:space="0" w:color="auto"/>
                                    <w:right w:val="none" w:sz="0" w:space="0" w:color="auto"/>
                                  </w:divBdr>
                                  <w:divsChild>
                                    <w:div w:id="94443120">
                                      <w:marLeft w:val="0"/>
                                      <w:marRight w:val="0"/>
                                      <w:marTop w:val="0"/>
                                      <w:marBottom w:val="0"/>
                                      <w:divBdr>
                                        <w:top w:val="none" w:sz="0" w:space="0" w:color="auto"/>
                                        <w:left w:val="none" w:sz="0" w:space="0" w:color="auto"/>
                                        <w:bottom w:val="none" w:sz="0" w:space="0" w:color="auto"/>
                                        <w:right w:val="none" w:sz="0" w:space="0" w:color="auto"/>
                                      </w:divBdr>
                                      <w:divsChild>
                                        <w:div w:id="2135901804">
                                          <w:marLeft w:val="0"/>
                                          <w:marRight w:val="0"/>
                                          <w:marTop w:val="0"/>
                                          <w:marBottom w:val="0"/>
                                          <w:divBdr>
                                            <w:top w:val="none" w:sz="0" w:space="0" w:color="auto"/>
                                            <w:left w:val="none" w:sz="0" w:space="0" w:color="auto"/>
                                            <w:bottom w:val="none" w:sz="0" w:space="0" w:color="auto"/>
                                            <w:right w:val="none" w:sz="0" w:space="0" w:color="auto"/>
                                          </w:divBdr>
                                        </w:div>
                                        <w:div w:id="994141031">
                                          <w:marLeft w:val="0"/>
                                          <w:marRight w:val="0"/>
                                          <w:marTop w:val="0"/>
                                          <w:marBottom w:val="0"/>
                                          <w:divBdr>
                                            <w:top w:val="none" w:sz="0" w:space="0" w:color="auto"/>
                                            <w:left w:val="none" w:sz="0" w:space="0" w:color="auto"/>
                                            <w:bottom w:val="none" w:sz="0" w:space="0" w:color="auto"/>
                                            <w:right w:val="none" w:sz="0" w:space="0" w:color="auto"/>
                                          </w:divBdr>
                                        </w:div>
                                      </w:divsChild>
                                    </w:div>
                                    <w:div w:id="845510917">
                                      <w:marLeft w:val="0"/>
                                      <w:marRight w:val="0"/>
                                      <w:marTop w:val="0"/>
                                      <w:marBottom w:val="0"/>
                                      <w:divBdr>
                                        <w:top w:val="none" w:sz="0" w:space="0" w:color="auto"/>
                                        <w:left w:val="none" w:sz="0" w:space="0" w:color="auto"/>
                                        <w:bottom w:val="none" w:sz="0" w:space="0" w:color="auto"/>
                                        <w:right w:val="none" w:sz="0" w:space="0" w:color="auto"/>
                                      </w:divBdr>
                                      <w:divsChild>
                                        <w:div w:id="1145855590">
                                          <w:marLeft w:val="0"/>
                                          <w:marRight w:val="0"/>
                                          <w:marTop w:val="0"/>
                                          <w:marBottom w:val="0"/>
                                          <w:divBdr>
                                            <w:top w:val="none" w:sz="0" w:space="0" w:color="auto"/>
                                            <w:left w:val="none" w:sz="0" w:space="0" w:color="auto"/>
                                            <w:bottom w:val="none" w:sz="0" w:space="0" w:color="auto"/>
                                            <w:right w:val="none" w:sz="0" w:space="0" w:color="auto"/>
                                          </w:divBdr>
                                        </w:div>
                                        <w:div w:id="473136384">
                                          <w:marLeft w:val="0"/>
                                          <w:marRight w:val="0"/>
                                          <w:marTop w:val="60"/>
                                          <w:marBottom w:val="0"/>
                                          <w:divBdr>
                                            <w:top w:val="none" w:sz="0" w:space="0" w:color="auto"/>
                                            <w:left w:val="none" w:sz="0" w:space="0" w:color="auto"/>
                                            <w:bottom w:val="none" w:sz="0" w:space="0" w:color="auto"/>
                                            <w:right w:val="none" w:sz="0" w:space="0" w:color="auto"/>
                                          </w:divBdr>
                                        </w:div>
                                        <w:div w:id="562641798">
                                          <w:marLeft w:val="0"/>
                                          <w:marRight w:val="0"/>
                                          <w:marTop w:val="60"/>
                                          <w:marBottom w:val="0"/>
                                          <w:divBdr>
                                            <w:top w:val="none" w:sz="0" w:space="0" w:color="auto"/>
                                            <w:left w:val="none" w:sz="0" w:space="0" w:color="auto"/>
                                            <w:bottom w:val="none" w:sz="0" w:space="0" w:color="auto"/>
                                            <w:right w:val="none" w:sz="0" w:space="0" w:color="auto"/>
                                          </w:divBdr>
                                        </w:div>
                                        <w:div w:id="55038542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9524483">
                      <w:marLeft w:val="0"/>
                      <w:marRight w:val="0"/>
                      <w:marTop w:val="0"/>
                      <w:marBottom w:val="0"/>
                      <w:divBdr>
                        <w:top w:val="none" w:sz="0" w:space="0" w:color="auto"/>
                        <w:left w:val="none" w:sz="0" w:space="0" w:color="auto"/>
                        <w:bottom w:val="none" w:sz="0" w:space="0" w:color="auto"/>
                        <w:right w:val="none" w:sz="0" w:space="0" w:color="auto"/>
                      </w:divBdr>
                      <w:divsChild>
                        <w:div w:id="689994468">
                          <w:marLeft w:val="300"/>
                          <w:marRight w:val="300"/>
                          <w:marTop w:val="300"/>
                          <w:marBottom w:val="300"/>
                          <w:divBdr>
                            <w:top w:val="none" w:sz="0" w:space="0" w:color="auto"/>
                            <w:left w:val="none" w:sz="0" w:space="0" w:color="auto"/>
                            <w:bottom w:val="none" w:sz="0" w:space="0" w:color="auto"/>
                            <w:right w:val="none" w:sz="0" w:space="0" w:color="auto"/>
                          </w:divBdr>
                          <w:divsChild>
                            <w:div w:id="363409582">
                              <w:marLeft w:val="0"/>
                              <w:marRight w:val="0"/>
                              <w:marTop w:val="0"/>
                              <w:marBottom w:val="0"/>
                              <w:divBdr>
                                <w:top w:val="none" w:sz="0" w:space="0" w:color="auto"/>
                                <w:left w:val="none" w:sz="0" w:space="0" w:color="auto"/>
                                <w:bottom w:val="none" w:sz="0" w:space="0" w:color="auto"/>
                                <w:right w:val="none" w:sz="0" w:space="0" w:color="auto"/>
                              </w:divBdr>
                              <w:divsChild>
                                <w:div w:id="384187623">
                                  <w:marLeft w:val="0"/>
                                  <w:marRight w:val="0"/>
                                  <w:marTop w:val="0"/>
                                  <w:marBottom w:val="0"/>
                                  <w:divBdr>
                                    <w:top w:val="none" w:sz="0" w:space="0" w:color="auto"/>
                                    <w:left w:val="none" w:sz="0" w:space="0" w:color="auto"/>
                                    <w:bottom w:val="none" w:sz="0" w:space="0" w:color="auto"/>
                                    <w:right w:val="none" w:sz="0" w:space="0" w:color="auto"/>
                                  </w:divBdr>
                                  <w:divsChild>
                                    <w:div w:id="1357850307">
                                      <w:marLeft w:val="0"/>
                                      <w:marRight w:val="0"/>
                                      <w:marTop w:val="0"/>
                                      <w:marBottom w:val="180"/>
                                      <w:divBdr>
                                        <w:top w:val="none" w:sz="0" w:space="0" w:color="auto"/>
                                        <w:left w:val="none" w:sz="0" w:space="0" w:color="auto"/>
                                        <w:bottom w:val="none" w:sz="0" w:space="0" w:color="auto"/>
                                        <w:right w:val="none" w:sz="0" w:space="0" w:color="auto"/>
                                      </w:divBdr>
                                    </w:div>
                                  </w:divsChild>
                                </w:div>
                                <w:div w:id="1744176335">
                                  <w:marLeft w:val="0"/>
                                  <w:marRight w:val="0"/>
                                  <w:marTop w:val="0"/>
                                  <w:marBottom w:val="0"/>
                                  <w:divBdr>
                                    <w:top w:val="none" w:sz="0" w:space="0" w:color="auto"/>
                                    <w:left w:val="none" w:sz="0" w:space="0" w:color="auto"/>
                                    <w:bottom w:val="none" w:sz="0" w:space="0" w:color="auto"/>
                                    <w:right w:val="none" w:sz="0" w:space="0" w:color="auto"/>
                                  </w:divBdr>
                                  <w:divsChild>
                                    <w:div w:id="1819416467">
                                      <w:marLeft w:val="0"/>
                                      <w:marRight w:val="0"/>
                                      <w:marTop w:val="0"/>
                                      <w:marBottom w:val="0"/>
                                      <w:divBdr>
                                        <w:top w:val="none" w:sz="0" w:space="0" w:color="auto"/>
                                        <w:left w:val="none" w:sz="0" w:space="0" w:color="auto"/>
                                        <w:bottom w:val="none" w:sz="0" w:space="0" w:color="auto"/>
                                        <w:right w:val="none" w:sz="0" w:space="0" w:color="auto"/>
                                      </w:divBdr>
                                      <w:divsChild>
                                        <w:div w:id="1172720998">
                                          <w:marLeft w:val="0"/>
                                          <w:marRight w:val="0"/>
                                          <w:marTop w:val="0"/>
                                          <w:marBottom w:val="0"/>
                                          <w:divBdr>
                                            <w:top w:val="none" w:sz="0" w:space="0" w:color="auto"/>
                                            <w:left w:val="none" w:sz="0" w:space="0" w:color="auto"/>
                                            <w:bottom w:val="none" w:sz="0" w:space="0" w:color="auto"/>
                                            <w:right w:val="none" w:sz="0" w:space="0" w:color="auto"/>
                                          </w:divBdr>
                                          <w:divsChild>
                                            <w:div w:id="4845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7984510">
                  <w:marLeft w:val="0"/>
                  <w:marRight w:val="0"/>
                  <w:marTop w:val="0"/>
                  <w:marBottom w:val="0"/>
                  <w:divBdr>
                    <w:top w:val="none" w:sz="0" w:space="0" w:color="auto"/>
                    <w:left w:val="none" w:sz="0" w:space="0" w:color="auto"/>
                    <w:bottom w:val="single" w:sz="2" w:space="0" w:color="EAEAEA"/>
                    <w:right w:val="none" w:sz="0" w:space="0" w:color="auto"/>
                  </w:divBdr>
                  <w:divsChild>
                    <w:div w:id="1611549009">
                      <w:marLeft w:val="0"/>
                      <w:marRight w:val="0"/>
                      <w:marTop w:val="0"/>
                      <w:marBottom w:val="0"/>
                      <w:divBdr>
                        <w:top w:val="none" w:sz="0" w:space="0" w:color="auto"/>
                        <w:left w:val="none" w:sz="0" w:space="0" w:color="auto"/>
                        <w:bottom w:val="none" w:sz="0" w:space="0" w:color="auto"/>
                        <w:right w:val="none" w:sz="0" w:space="0" w:color="auto"/>
                      </w:divBdr>
                      <w:divsChild>
                        <w:div w:id="444471739">
                          <w:marLeft w:val="0"/>
                          <w:marRight w:val="0"/>
                          <w:marTop w:val="0"/>
                          <w:marBottom w:val="0"/>
                          <w:divBdr>
                            <w:top w:val="none" w:sz="0" w:space="0" w:color="auto"/>
                            <w:left w:val="none" w:sz="0" w:space="0" w:color="auto"/>
                            <w:bottom w:val="none" w:sz="0" w:space="0" w:color="auto"/>
                            <w:right w:val="none" w:sz="0" w:space="0" w:color="auto"/>
                          </w:divBdr>
                          <w:divsChild>
                            <w:div w:id="1682774941">
                              <w:marLeft w:val="0"/>
                              <w:marRight w:val="0"/>
                              <w:marTop w:val="0"/>
                              <w:marBottom w:val="0"/>
                              <w:divBdr>
                                <w:top w:val="none" w:sz="0" w:space="0" w:color="auto"/>
                                <w:left w:val="none" w:sz="0" w:space="0" w:color="auto"/>
                                <w:bottom w:val="none" w:sz="0" w:space="0" w:color="auto"/>
                                <w:right w:val="none" w:sz="0" w:space="0" w:color="auto"/>
                              </w:divBdr>
                            </w:div>
                            <w:div w:id="1603417903">
                              <w:marLeft w:val="0"/>
                              <w:marRight w:val="0"/>
                              <w:marTop w:val="0"/>
                              <w:marBottom w:val="0"/>
                              <w:divBdr>
                                <w:top w:val="none" w:sz="0" w:space="0" w:color="auto"/>
                                <w:left w:val="none" w:sz="0" w:space="0" w:color="auto"/>
                                <w:bottom w:val="none" w:sz="0" w:space="0" w:color="auto"/>
                                <w:right w:val="none" w:sz="0" w:space="0" w:color="auto"/>
                              </w:divBdr>
                            </w:div>
                          </w:divsChild>
                        </w:div>
                        <w:div w:id="1658920257">
                          <w:marLeft w:val="0"/>
                          <w:marRight w:val="0"/>
                          <w:marTop w:val="360"/>
                          <w:marBottom w:val="0"/>
                          <w:divBdr>
                            <w:top w:val="none" w:sz="0" w:space="0" w:color="auto"/>
                            <w:left w:val="none" w:sz="0" w:space="0" w:color="auto"/>
                            <w:bottom w:val="none" w:sz="0" w:space="0" w:color="auto"/>
                            <w:right w:val="none" w:sz="0" w:space="0" w:color="auto"/>
                          </w:divBdr>
                          <w:divsChild>
                            <w:div w:id="807162558">
                              <w:marLeft w:val="0"/>
                              <w:marRight w:val="0"/>
                              <w:marTop w:val="0"/>
                              <w:marBottom w:val="0"/>
                              <w:divBdr>
                                <w:top w:val="none" w:sz="0" w:space="0" w:color="auto"/>
                                <w:left w:val="none" w:sz="0" w:space="0" w:color="auto"/>
                                <w:bottom w:val="none" w:sz="0" w:space="0" w:color="auto"/>
                                <w:right w:val="none" w:sz="0" w:space="0" w:color="auto"/>
                              </w:divBdr>
                              <w:divsChild>
                                <w:div w:id="810564513">
                                  <w:marLeft w:val="0"/>
                                  <w:marRight w:val="0"/>
                                  <w:marTop w:val="0"/>
                                  <w:marBottom w:val="0"/>
                                  <w:divBdr>
                                    <w:top w:val="none" w:sz="0" w:space="0" w:color="auto"/>
                                    <w:left w:val="none" w:sz="0" w:space="0" w:color="auto"/>
                                    <w:bottom w:val="none" w:sz="0" w:space="0" w:color="auto"/>
                                    <w:right w:val="none" w:sz="0" w:space="0" w:color="auto"/>
                                  </w:divBdr>
                                  <w:divsChild>
                                    <w:div w:id="173153759">
                                      <w:marLeft w:val="0"/>
                                      <w:marRight w:val="0"/>
                                      <w:marTop w:val="0"/>
                                      <w:marBottom w:val="0"/>
                                      <w:divBdr>
                                        <w:top w:val="none" w:sz="0" w:space="0" w:color="auto"/>
                                        <w:left w:val="none" w:sz="0" w:space="0" w:color="auto"/>
                                        <w:bottom w:val="none" w:sz="0" w:space="0" w:color="auto"/>
                                        <w:right w:val="none" w:sz="0" w:space="0" w:color="auto"/>
                                      </w:divBdr>
                                      <w:divsChild>
                                        <w:div w:id="614554489">
                                          <w:marLeft w:val="0"/>
                                          <w:marRight w:val="0"/>
                                          <w:marTop w:val="0"/>
                                          <w:marBottom w:val="0"/>
                                          <w:divBdr>
                                            <w:top w:val="none" w:sz="0" w:space="0" w:color="auto"/>
                                            <w:left w:val="none" w:sz="0" w:space="0" w:color="auto"/>
                                            <w:bottom w:val="none" w:sz="0" w:space="0" w:color="auto"/>
                                            <w:right w:val="none" w:sz="0" w:space="0" w:color="auto"/>
                                          </w:divBdr>
                                        </w:div>
                                        <w:div w:id="1627858887">
                                          <w:marLeft w:val="0"/>
                                          <w:marRight w:val="0"/>
                                          <w:marTop w:val="0"/>
                                          <w:marBottom w:val="0"/>
                                          <w:divBdr>
                                            <w:top w:val="none" w:sz="0" w:space="0" w:color="auto"/>
                                            <w:left w:val="none" w:sz="0" w:space="0" w:color="auto"/>
                                            <w:bottom w:val="none" w:sz="0" w:space="0" w:color="auto"/>
                                            <w:right w:val="none" w:sz="0" w:space="0" w:color="auto"/>
                                          </w:divBdr>
                                        </w:div>
                                      </w:divsChild>
                                    </w:div>
                                    <w:div w:id="412826329">
                                      <w:marLeft w:val="0"/>
                                      <w:marRight w:val="0"/>
                                      <w:marTop w:val="0"/>
                                      <w:marBottom w:val="0"/>
                                      <w:divBdr>
                                        <w:top w:val="none" w:sz="0" w:space="0" w:color="auto"/>
                                        <w:left w:val="none" w:sz="0" w:space="0" w:color="auto"/>
                                        <w:bottom w:val="none" w:sz="0" w:space="0" w:color="auto"/>
                                        <w:right w:val="none" w:sz="0" w:space="0" w:color="auto"/>
                                      </w:divBdr>
                                      <w:divsChild>
                                        <w:div w:id="1933473102">
                                          <w:marLeft w:val="0"/>
                                          <w:marRight w:val="0"/>
                                          <w:marTop w:val="0"/>
                                          <w:marBottom w:val="0"/>
                                          <w:divBdr>
                                            <w:top w:val="none" w:sz="0" w:space="0" w:color="auto"/>
                                            <w:left w:val="none" w:sz="0" w:space="0" w:color="auto"/>
                                            <w:bottom w:val="none" w:sz="0" w:space="0" w:color="auto"/>
                                            <w:right w:val="none" w:sz="0" w:space="0" w:color="auto"/>
                                          </w:divBdr>
                                        </w:div>
                                        <w:div w:id="1284271445">
                                          <w:marLeft w:val="0"/>
                                          <w:marRight w:val="0"/>
                                          <w:marTop w:val="60"/>
                                          <w:marBottom w:val="0"/>
                                          <w:divBdr>
                                            <w:top w:val="none" w:sz="0" w:space="0" w:color="auto"/>
                                            <w:left w:val="none" w:sz="0" w:space="0" w:color="auto"/>
                                            <w:bottom w:val="none" w:sz="0" w:space="0" w:color="auto"/>
                                            <w:right w:val="none" w:sz="0" w:space="0" w:color="auto"/>
                                          </w:divBdr>
                                        </w:div>
                                        <w:div w:id="1845627399">
                                          <w:marLeft w:val="0"/>
                                          <w:marRight w:val="0"/>
                                          <w:marTop w:val="60"/>
                                          <w:marBottom w:val="0"/>
                                          <w:divBdr>
                                            <w:top w:val="none" w:sz="0" w:space="0" w:color="auto"/>
                                            <w:left w:val="none" w:sz="0" w:space="0" w:color="auto"/>
                                            <w:bottom w:val="none" w:sz="0" w:space="0" w:color="auto"/>
                                            <w:right w:val="none" w:sz="0" w:space="0" w:color="auto"/>
                                          </w:divBdr>
                                        </w:div>
                                        <w:div w:id="93960919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4094090">
                      <w:marLeft w:val="0"/>
                      <w:marRight w:val="0"/>
                      <w:marTop w:val="0"/>
                      <w:marBottom w:val="0"/>
                      <w:divBdr>
                        <w:top w:val="none" w:sz="0" w:space="0" w:color="auto"/>
                        <w:left w:val="none" w:sz="0" w:space="0" w:color="auto"/>
                        <w:bottom w:val="none" w:sz="0" w:space="0" w:color="auto"/>
                        <w:right w:val="none" w:sz="0" w:space="0" w:color="auto"/>
                      </w:divBdr>
                      <w:divsChild>
                        <w:div w:id="2129808883">
                          <w:marLeft w:val="300"/>
                          <w:marRight w:val="300"/>
                          <w:marTop w:val="300"/>
                          <w:marBottom w:val="300"/>
                          <w:divBdr>
                            <w:top w:val="none" w:sz="0" w:space="0" w:color="auto"/>
                            <w:left w:val="none" w:sz="0" w:space="0" w:color="auto"/>
                            <w:bottom w:val="none" w:sz="0" w:space="0" w:color="auto"/>
                            <w:right w:val="none" w:sz="0" w:space="0" w:color="auto"/>
                          </w:divBdr>
                          <w:divsChild>
                            <w:div w:id="1279870320">
                              <w:marLeft w:val="0"/>
                              <w:marRight w:val="0"/>
                              <w:marTop w:val="0"/>
                              <w:marBottom w:val="0"/>
                              <w:divBdr>
                                <w:top w:val="none" w:sz="0" w:space="0" w:color="auto"/>
                                <w:left w:val="none" w:sz="0" w:space="0" w:color="auto"/>
                                <w:bottom w:val="none" w:sz="0" w:space="0" w:color="auto"/>
                                <w:right w:val="none" w:sz="0" w:space="0" w:color="auto"/>
                              </w:divBdr>
                              <w:divsChild>
                                <w:div w:id="337581219">
                                  <w:marLeft w:val="0"/>
                                  <w:marRight w:val="0"/>
                                  <w:marTop w:val="0"/>
                                  <w:marBottom w:val="0"/>
                                  <w:divBdr>
                                    <w:top w:val="none" w:sz="0" w:space="0" w:color="auto"/>
                                    <w:left w:val="none" w:sz="0" w:space="0" w:color="auto"/>
                                    <w:bottom w:val="none" w:sz="0" w:space="0" w:color="auto"/>
                                    <w:right w:val="none" w:sz="0" w:space="0" w:color="auto"/>
                                  </w:divBdr>
                                  <w:divsChild>
                                    <w:div w:id="862011117">
                                      <w:marLeft w:val="0"/>
                                      <w:marRight w:val="0"/>
                                      <w:marTop w:val="0"/>
                                      <w:marBottom w:val="180"/>
                                      <w:divBdr>
                                        <w:top w:val="none" w:sz="0" w:space="0" w:color="auto"/>
                                        <w:left w:val="none" w:sz="0" w:space="0" w:color="auto"/>
                                        <w:bottom w:val="none" w:sz="0" w:space="0" w:color="auto"/>
                                        <w:right w:val="none" w:sz="0" w:space="0" w:color="auto"/>
                                      </w:divBdr>
                                    </w:div>
                                  </w:divsChild>
                                </w:div>
                                <w:div w:id="1554344292">
                                  <w:marLeft w:val="0"/>
                                  <w:marRight w:val="0"/>
                                  <w:marTop w:val="0"/>
                                  <w:marBottom w:val="0"/>
                                  <w:divBdr>
                                    <w:top w:val="none" w:sz="0" w:space="0" w:color="auto"/>
                                    <w:left w:val="none" w:sz="0" w:space="0" w:color="auto"/>
                                    <w:bottom w:val="none" w:sz="0" w:space="0" w:color="auto"/>
                                    <w:right w:val="none" w:sz="0" w:space="0" w:color="auto"/>
                                  </w:divBdr>
                                  <w:divsChild>
                                    <w:div w:id="1877809666">
                                      <w:marLeft w:val="0"/>
                                      <w:marRight w:val="0"/>
                                      <w:marTop w:val="0"/>
                                      <w:marBottom w:val="0"/>
                                      <w:divBdr>
                                        <w:top w:val="none" w:sz="0" w:space="0" w:color="auto"/>
                                        <w:left w:val="none" w:sz="0" w:space="0" w:color="auto"/>
                                        <w:bottom w:val="none" w:sz="0" w:space="0" w:color="auto"/>
                                        <w:right w:val="none" w:sz="0" w:space="0" w:color="auto"/>
                                      </w:divBdr>
                                      <w:divsChild>
                                        <w:div w:id="396973595">
                                          <w:marLeft w:val="0"/>
                                          <w:marRight w:val="0"/>
                                          <w:marTop w:val="0"/>
                                          <w:marBottom w:val="0"/>
                                          <w:divBdr>
                                            <w:top w:val="none" w:sz="0" w:space="0" w:color="auto"/>
                                            <w:left w:val="none" w:sz="0" w:space="0" w:color="auto"/>
                                            <w:bottom w:val="none" w:sz="0" w:space="0" w:color="auto"/>
                                            <w:right w:val="none" w:sz="0" w:space="0" w:color="auto"/>
                                          </w:divBdr>
                                          <w:divsChild>
                                            <w:div w:id="79167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1031888">
                  <w:marLeft w:val="0"/>
                  <w:marRight w:val="0"/>
                  <w:marTop w:val="0"/>
                  <w:marBottom w:val="0"/>
                  <w:divBdr>
                    <w:top w:val="none" w:sz="0" w:space="0" w:color="auto"/>
                    <w:left w:val="none" w:sz="0" w:space="0" w:color="auto"/>
                    <w:bottom w:val="single" w:sz="2" w:space="0" w:color="EAEAEA"/>
                    <w:right w:val="none" w:sz="0" w:space="0" w:color="auto"/>
                  </w:divBdr>
                  <w:divsChild>
                    <w:div w:id="1707757633">
                      <w:marLeft w:val="0"/>
                      <w:marRight w:val="0"/>
                      <w:marTop w:val="0"/>
                      <w:marBottom w:val="0"/>
                      <w:divBdr>
                        <w:top w:val="none" w:sz="0" w:space="0" w:color="auto"/>
                        <w:left w:val="none" w:sz="0" w:space="0" w:color="auto"/>
                        <w:bottom w:val="none" w:sz="0" w:space="0" w:color="auto"/>
                        <w:right w:val="none" w:sz="0" w:space="0" w:color="auto"/>
                      </w:divBdr>
                      <w:divsChild>
                        <w:div w:id="1792892639">
                          <w:marLeft w:val="0"/>
                          <w:marRight w:val="0"/>
                          <w:marTop w:val="0"/>
                          <w:marBottom w:val="0"/>
                          <w:divBdr>
                            <w:top w:val="none" w:sz="0" w:space="0" w:color="auto"/>
                            <w:left w:val="none" w:sz="0" w:space="0" w:color="auto"/>
                            <w:bottom w:val="none" w:sz="0" w:space="0" w:color="auto"/>
                            <w:right w:val="none" w:sz="0" w:space="0" w:color="auto"/>
                          </w:divBdr>
                          <w:divsChild>
                            <w:div w:id="31657398">
                              <w:marLeft w:val="0"/>
                              <w:marRight w:val="0"/>
                              <w:marTop w:val="0"/>
                              <w:marBottom w:val="0"/>
                              <w:divBdr>
                                <w:top w:val="none" w:sz="0" w:space="0" w:color="auto"/>
                                <w:left w:val="none" w:sz="0" w:space="0" w:color="auto"/>
                                <w:bottom w:val="none" w:sz="0" w:space="0" w:color="auto"/>
                                <w:right w:val="none" w:sz="0" w:space="0" w:color="auto"/>
                              </w:divBdr>
                            </w:div>
                            <w:div w:id="33233364">
                              <w:marLeft w:val="0"/>
                              <w:marRight w:val="0"/>
                              <w:marTop w:val="0"/>
                              <w:marBottom w:val="0"/>
                              <w:divBdr>
                                <w:top w:val="none" w:sz="0" w:space="0" w:color="auto"/>
                                <w:left w:val="none" w:sz="0" w:space="0" w:color="auto"/>
                                <w:bottom w:val="none" w:sz="0" w:space="0" w:color="auto"/>
                                <w:right w:val="none" w:sz="0" w:space="0" w:color="auto"/>
                              </w:divBdr>
                            </w:div>
                          </w:divsChild>
                        </w:div>
                        <w:div w:id="839856304">
                          <w:marLeft w:val="0"/>
                          <w:marRight w:val="0"/>
                          <w:marTop w:val="0"/>
                          <w:marBottom w:val="0"/>
                          <w:divBdr>
                            <w:top w:val="none" w:sz="0" w:space="0" w:color="auto"/>
                            <w:left w:val="none" w:sz="0" w:space="0" w:color="auto"/>
                            <w:bottom w:val="none" w:sz="0" w:space="0" w:color="auto"/>
                            <w:right w:val="none" w:sz="0" w:space="0" w:color="auto"/>
                          </w:divBdr>
                          <w:divsChild>
                            <w:div w:id="631640467">
                              <w:marLeft w:val="0"/>
                              <w:marRight w:val="0"/>
                              <w:marTop w:val="0"/>
                              <w:marBottom w:val="0"/>
                              <w:divBdr>
                                <w:top w:val="none" w:sz="0" w:space="0" w:color="auto"/>
                                <w:left w:val="none" w:sz="0" w:space="0" w:color="auto"/>
                                <w:bottom w:val="none" w:sz="0" w:space="0" w:color="auto"/>
                                <w:right w:val="none" w:sz="0" w:space="0" w:color="auto"/>
                              </w:divBdr>
                              <w:divsChild>
                                <w:div w:id="988706538">
                                  <w:marLeft w:val="0"/>
                                  <w:marRight w:val="0"/>
                                  <w:marTop w:val="0"/>
                                  <w:marBottom w:val="0"/>
                                  <w:divBdr>
                                    <w:top w:val="none" w:sz="0" w:space="0" w:color="auto"/>
                                    <w:left w:val="none" w:sz="0" w:space="0" w:color="auto"/>
                                    <w:bottom w:val="none" w:sz="0" w:space="0" w:color="auto"/>
                                    <w:right w:val="none" w:sz="0" w:space="0" w:color="auto"/>
                                  </w:divBdr>
                                  <w:divsChild>
                                    <w:div w:id="1232812514">
                                      <w:marLeft w:val="0"/>
                                      <w:marRight w:val="0"/>
                                      <w:marTop w:val="0"/>
                                      <w:marBottom w:val="0"/>
                                      <w:divBdr>
                                        <w:top w:val="none" w:sz="0" w:space="0" w:color="auto"/>
                                        <w:left w:val="none" w:sz="0" w:space="0" w:color="auto"/>
                                        <w:bottom w:val="none" w:sz="0" w:space="0" w:color="auto"/>
                                        <w:right w:val="none" w:sz="0" w:space="0" w:color="auto"/>
                                      </w:divBdr>
                                      <w:divsChild>
                                        <w:div w:id="838157365">
                                          <w:marLeft w:val="0"/>
                                          <w:marRight w:val="0"/>
                                          <w:marTop w:val="0"/>
                                          <w:marBottom w:val="0"/>
                                          <w:divBdr>
                                            <w:top w:val="none" w:sz="0" w:space="0" w:color="auto"/>
                                            <w:left w:val="none" w:sz="0" w:space="0" w:color="auto"/>
                                            <w:bottom w:val="none" w:sz="0" w:space="0" w:color="auto"/>
                                            <w:right w:val="none" w:sz="0" w:space="0" w:color="auto"/>
                                          </w:divBdr>
                                        </w:div>
                                        <w:div w:id="1147360137">
                                          <w:marLeft w:val="0"/>
                                          <w:marRight w:val="0"/>
                                          <w:marTop w:val="0"/>
                                          <w:marBottom w:val="0"/>
                                          <w:divBdr>
                                            <w:top w:val="none" w:sz="0" w:space="0" w:color="auto"/>
                                            <w:left w:val="none" w:sz="0" w:space="0" w:color="auto"/>
                                            <w:bottom w:val="none" w:sz="0" w:space="0" w:color="auto"/>
                                            <w:right w:val="none" w:sz="0" w:space="0" w:color="auto"/>
                                          </w:divBdr>
                                          <w:divsChild>
                                            <w:div w:id="1017122535">
                                              <w:marLeft w:val="0"/>
                                              <w:marRight w:val="0"/>
                                              <w:marTop w:val="0"/>
                                              <w:marBottom w:val="0"/>
                                              <w:divBdr>
                                                <w:top w:val="none" w:sz="0" w:space="0" w:color="auto"/>
                                                <w:left w:val="none" w:sz="0" w:space="0" w:color="auto"/>
                                                <w:bottom w:val="none" w:sz="0" w:space="0" w:color="auto"/>
                                                <w:right w:val="none" w:sz="0" w:space="0" w:color="auto"/>
                                              </w:divBdr>
                                              <w:divsChild>
                                                <w:div w:id="1023748118">
                                                  <w:marLeft w:val="0"/>
                                                  <w:marRight w:val="0"/>
                                                  <w:marTop w:val="0"/>
                                                  <w:marBottom w:val="0"/>
                                                  <w:divBdr>
                                                    <w:top w:val="none" w:sz="0" w:space="0" w:color="auto"/>
                                                    <w:left w:val="none" w:sz="0" w:space="0" w:color="auto"/>
                                                    <w:bottom w:val="none" w:sz="0" w:space="0" w:color="auto"/>
                                                    <w:right w:val="none" w:sz="0" w:space="0" w:color="auto"/>
                                                  </w:divBdr>
                                                </w:div>
                                                <w:div w:id="690954621">
                                                  <w:marLeft w:val="0"/>
                                                  <w:marRight w:val="0"/>
                                                  <w:marTop w:val="0"/>
                                                  <w:marBottom w:val="0"/>
                                                  <w:divBdr>
                                                    <w:top w:val="none" w:sz="0" w:space="0" w:color="auto"/>
                                                    <w:left w:val="none" w:sz="0" w:space="0" w:color="auto"/>
                                                    <w:bottom w:val="none" w:sz="0" w:space="0" w:color="auto"/>
                                                    <w:right w:val="none" w:sz="0" w:space="0" w:color="auto"/>
                                                  </w:divBdr>
                                                  <w:divsChild>
                                                    <w:div w:id="1731269641">
                                                      <w:marLeft w:val="0"/>
                                                      <w:marRight w:val="0"/>
                                                      <w:marTop w:val="0"/>
                                                      <w:marBottom w:val="0"/>
                                                      <w:divBdr>
                                                        <w:top w:val="none" w:sz="0" w:space="0" w:color="auto"/>
                                                        <w:left w:val="none" w:sz="0" w:space="0" w:color="auto"/>
                                                        <w:bottom w:val="none" w:sz="0" w:space="0" w:color="auto"/>
                                                        <w:right w:val="none" w:sz="0" w:space="0" w:color="auto"/>
                                                      </w:divBdr>
                                                    </w:div>
                                                    <w:div w:id="575287372">
                                                      <w:marLeft w:val="0"/>
                                                      <w:marRight w:val="0"/>
                                                      <w:marTop w:val="0"/>
                                                      <w:marBottom w:val="0"/>
                                                      <w:divBdr>
                                                        <w:top w:val="none" w:sz="0" w:space="0" w:color="auto"/>
                                                        <w:left w:val="none" w:sz="0" w:space="0" w:color="auto"/>
                                                        <w:bottom w:val="none" w:sz="0" w:space="0" w:color="auto"/>
                                                        <w:right w:val="none" w:sz="0" w:space="0" w:color="auto"/>
                                                      </w:divBdr>
                                                    </w:div>
                                                    <w:div w:id="2075615517">
                                                      <w:marLeft w:val="0"/>
                                                      <w:marRight w:val="0"/>
                                                      <w:marTop w:val="0"/>
                                                      <w:marBottom w:val="0"/>
                                                      <w:divBdr>
                                                        <w:top w:val="none" w:sz="0" w:space="0" w:color="auto"/>
                                                        <w:left w:val="none" w:sz="0" w:space="0" w:color="auto"/>
                                                        <w:bottom w:val="none" w:sz="0" w:space="0" w:color="auto"/>
                                                        <w:right w:val="none" w:sz="0" w:space="0" w:color="auto"/>
                                                      </w:divBdr>
                                                    </w:div>
                                                    <w:div w:id="764110655">
                                                      <w:marLeft w:val="0"/>
                                                      <w:marRight w:val="0"/>
                                                      <w:marTop w:val="0"/>
                                                      <w:marBottom w:val="0"/>
                                                      <w:divBdr>
                                                        <w:top w:val="none" w:sz="0" w:space="0" w:color="auto"/>
                                                        <w:left w:val="none" w:sz="0" w:space="0" w:color="auto"/>
                                                        <w:bottom w:val="none" w:sz="0" w:space="0" w:color="auto"/>
                                                        <w:right w:val="none" w:sz="0" w:space="0" w:color="auto"/>
                                                      </w:divBdr>
                                                    </w:div>
                                                    <w:div w:id="351222539">
                                                      <w:marLeft w:val="0"/>
                                                      <w:marRight w:val="0"/>
                                                      <w:marTop w:val="0"/>
                                                      <w:marBottom w:val="0"/>
                                                      <w:divBdr>
                                                        <w:top w:val="none" w:sz="0" w:space="0" w:color="auto"/>
                                                        <w:left w:val="none" w:sz="0" w:space="0" w:color="auto"/>
                                                        <w:bottom w:val="none" w:sz="0" w:space="0" w:color="auto"/>
                                                        <w:right w:val="none" w:sz="0" w:space="0" w:color="auto"/>
                                                      </w:divBdr>
                                                    </w:div>
                                                    <w:div w:id="769005491">
                                                      <w:marLeft w:val="0"/>
                                                      <w:marRight w:val="0"/>
                                                      <w:marTop w:val="0"/>
                                                      <w:marBottom w:val="0"/>
                                                      <w:divBdr>
                                                        <w:top w:val="none" w:sz="0" w:space="0" w:color="auto"/>
                                                        <w:left w:val="none" w:sz="0" w:space="0" w:color="auto"/>
                                                        <w:bottom w:val="none" w:sz="0" w:space="0" w:color="auto"/>
                                                        <w:right w:val="none" w:sz="0" w:space="0" w:color="auto"/>
                                                      </w:divBdr>
                                                    </w:div>
                                                    <w:div w:id="724453822">
                                                      <w:marLeft w:val="0"/>
                                                      <w:marRight w:val="0"/>
                                                      <w:marTop w:val="0"/>
                                                      <w:marBottom w:val="0"/>
                                                      <w:divBdr>
                                                        <w:top w:val="none" w:sz="0" w:space="0" w:color="auto"/>
                                                        <w:left w:val="none" w:sz="0" w:space="0" w:color="auto"/>
                                                        <w:bottom w:val="none" w:sz="0" w:space="0" w:color="auto"/>
                                                        <w:right w:val="none" w:sz="0" w:space="0" w:color="auto"/>
                                                      </w:divBdr>
                                                    </w:div>
                                                    <w:div w:id="225846483">
                                                      <w:marLeft w:val="0"/>
                                                      <w:marRight w:val="0"/>
                                                      <w:marTop w:val="0"/>
                                                      <w:marBottom w:val="0"/>
                                                      <w:divBdr>
                                                        <w:top w:val="none" w:sz="0" w:space="0" w:color="auto"/>
                                                        <w:left w:val="none" w:sz="0" w:space="0" w:color="auto"/>
                                                        <w:bottom w:val="none" w:sz="0" w:space="0" w:color="auto"/>
                                                        <w:right w:val="none" w:sz="0" w:space="0" w:color="auto"/>
                                                      </w:divBdr>
                                                    </w:div>
                                                    <w:div w:id="963534745">
                                                      <w:marLeft w:val="0"/>
                                                      <w:marRight w:val="0"/>
                                                      <w:marTop w:val="0"/>
                                                      <w:marBottom w:val="0"/>
                                                      <w:divBdr>
                                                        <w:top w:val="none" w:sz="0" w:space="0" w:color="auto"/>
                                                        <w:left w:val="none" w:sz="0" w:space="0" w:color="auto"/>
                                                        <w:bottom w:val="none" w:sz="0" w:space="0" w:color="auto"/>
                                                        <w:right w:val="none" w:sz="0" w:space="0" w:color="auto"/>
                                                      </w:divBdr>
                                                    </w:div>
                                                    <w:div w:id="45083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3283244">
                  <w:marLeft w:val="0"/>
                  <w:marRight w:val="0"/>
                  <w:marTop w:val="0"/>
                  <w:marBottom w:val="0"/>
                  <w:divBdr>
                    <w:top w:val="none" w:sz="0" w:space="0" w:color="auto"/>
                    <w:left w:val="none" w:sz="0" w:space="0" w:color="auto"/>
                    <w:bottom w:val="single" w:sz="2" w:space="0" w:color="EAEAEA"/>
                    <w:right w:val="none" w:sz="0" w:space="0" w:color="auto"/>
                  </w:divBdr>
                  <w:divsChild>
                    <w:div w:id="1879245365">
                      <w:marLeft w:val="0"/>
                      <w:marRight w:val="0"/>
                      <w:marTop w:val="0"/>
                      <w:marBottom w:val="0"/>
                      <w:divBdr>
                        <w:top w:val="none" w:sz="0" w:space="0" w:color="auto"/>
                        <w:left w:val="none" w:sz="0" w:space="0" w:color="auto"/>
                        <w:bottom w:val="none" w:sz="0" w:space="0" w:color="auto"/>
                        <w:right w:val="none" w:sz="0" w:space="0" w:color="auto"/>
                      </w:divBdr>
                      <w:divsChild>
                        <w:div w:id="1734618182">
                          <w:marLeft w:val="0"/>
                          <w:marRight w:val="0"/>
                          <w:marTop w:val="0"/>
                          <w:marBottom w:val="0"/>
                          <w:divBdr>
                            <w:top w:val="none" w:sz="0" w:space="0" w:color="auto"/>
                            <w:left w:val="none" w:sz="0" w:space="0" w:color="auto"/>
                            <w:bottom w:val="none" w:sz="0" w:space="0" w:color="auto"/>
                            <w:right w:val="none" w:sz="0" w:space="0" w:color="auto"/>
                          </w:divBdr>
                          <w:divsChild>
                            <w:div w:id="2066298808">
                              <w:marLeft w:val="0"/>
                              <w:marRight w:val="0"/>
                              <w:marTop w:val="0"/>
                              <w:marBottom w:val="0"/>
                              <w:divBdr>
                                <w:top w:val="none" w:sz="0" w:space="0" w:color="auto"/>
                                <w:left w:val="none" w:sz="0" w:space="0" w:color="auto"/>
                                <w:bottom w:val="none" w:sz="0" w:space="0" w:color="auto"/>
                                <w:right w:val="none" w:sz="0" w:space="0" w:color="auto"/>
                              </w:divBdr>
                            </w:div>
                            <w:div w:id="729423203">
                              <w:marLeft w:val="0"/>
                              <w:marRight w:val="0"/>
                              <w:marTop w:val="0"/>
                              <w:marBottom w:val="0"/>
                              <w:divBdr>
                                <w:top w:val="none" w:sz="0" w:space="0" w:color="auto"/>
                                <w:left w:val="none" w:sz="0" w:space="0" w:color="auto"/>
                                <w:bottom w:val="none" w:sz="0" w:space="0" w:color="auto"/>
                                <w:right w:val="none" w:sz="0" w:space="0" w:color="auto"/>
                              </w:divBdr>
                            </w:div>
                          </w:divsChild>
                        </w:div>
                        <w:div w:id="110245588">
                          <w:marLeft w:val="0"/>
                          <w:marRight w:val="0"/>
                          <w:marTop w:val="0"/>
                          <w:marBottom w:val="0"/>
                          <w:divBdr>
                            <w:top w:val="none" w:sz="0" w:space="0" w:color="auto"/>
                            <w:left w:val="none" w:sz="0" w:space="0" w:color="auto"/>
                            <w:bottom w:val="none" w:sz="0" w:space="0" w:color="auto"/>
                            <w:right w:val="none" w:sz="0" w:space="0" w:color="auto"/>
                          </w:divBdr>
                          <w:divsChild>
                            <w:div w:id="2057073679">
                              <w:marLeft w:val="0"/>
                              <w:marRight w:val="0"/>
                              <w:marTop w:val="0"/>
                              <w:marBottom w:val="0"/>
                              <w:divBdr>
                                <w:top w:val="none" w:sz="0" w:space="0" w:color="auto"/>
                                <w:left w:val="none" w:sz="0" w:space="0" w:color="auto"/>
                                <w:bottom w:val="none" w:sz="0" w:space="0" w:color="auto"/>
                                <w:right w:val="none" w:sz="0" w:space="0" w:color="auto"/>
                              </w:divBdr>
                              <w:divsChild>
                                <w:div w:id="193810114">
                                  <w:marLeft w:val="0"/>
                                  <w:marRight w:val="0"/>
                                  <w:marTop w:val="0"/>
                                  <w:marBottom w:val="0"/>
                                  <w:divBdr>
                                    <w:top w:val="none" w:sz="0" w:space="0" w:color="auto"/>
                                    <w:left w:val="none" w:sz="0" w:space="0" w:color="auto"/>
                                    <w:bottom w:val="none" w:sz="0" w:space="0" w:color="auto"/>
                                    <w:right w:val="none" w:sz="0" w:space="0" w:color="auto"/>
                                  </w:divBdr>
                                  <w:divsChild>
                                    <w:div w:id="350498946">
                                      <w:marLeft w:val="0"/>
                                      <w:marRight w:val="0"/>
                                      <w:marTop w:val="0"/>
                                      <w:marBottom w:val="0"/>
                                      <w:divBdr>
                                        <w:top w:val="none" w:sz="0" w:space="0" w:color="auto"/>
                                        <w:left w:val="none" w:sz="0" w:space="0" w:color="auto"/>
                                        <w:bottom w:val="none" w:sz="0" w:space="0" w:color="auto"/>
                                        <w:right w:val="none" w:sz="0" w:space="0" w:color="auto"/>
                                      </w:divBdr>
                                      <w:divsChild>
                                        <w:div w:id="358820569">
                                          <w:marLeft w:val="0"/>
                                          <w:marRight w:val="0"/>
                                          <w:marTop w:val="0"/>
                                          <w:marBottom w:val="0"/>
                                          <w:divBdr>
                                            <w:top w:val="none" w:sz="0" w:space="0" w:color="auto"/>
                                            <w:left w:val="none" w:sz="0" w:space="0" w:color="auto"/>
                                            <w:bottom w:val="none" w:sz="0" w:space="0" w:color="auto"/>
                                            <w:right w:val="none" w:sz="0" w:space="0" w:color="auto"/>
                                          </w:divBdr>
                                        </w:div>
                                        <w:div w:id="1384867367">
                                          <w:marLeft w:val="0"/>
                                          <w:marRight w:val="0"/>
                                          <w:marTop w:val="0"/>
                                          <w:marBottom w:val="0"/>
                                          <w:divBdr>
                                            <w:top w:val="none" w:sz="0" w:space="0" w:color="auto"/>
                                            <w:left w:val="none" w:sz="0" w:space="0" w:color="auto"/>
                                            <w:bottom w:val="none" w:sz="0" w:space="0" w:color="auto"/>
                                            <w:right w:val="none" w:sz="0" w:space="0" w:color="auto"/>
                                          </w:divBdr>
                                          <w:divsChild>
                                            <w:div w:id="1775436135">
                                              <w:marLeft w:val="0"/>
                                              <w:marRight w:val="0"/>
                                              <w:marTop w:val="0"/>
                                              <w:marBottom w:val="0"/>
                                              <w:divBdr>
                                                <w:top w:val="none" w:sz="0" w:space="0" w:color="auto"/>
                                                <w:left w:val="none" w:sz="0" w:space="0" w:color="auto"/>
                                                <w:bottom w:val="none" w:sz="0" w:space="0" w:color="auto"/>
                                                <w:right w:val="none" w:sz="0" w:space="0" w:color="auto"/>
                                              </w:divBdr>
                                              <w:divsChild>
                                                <w:div w:id="1362052712">
                                                  <w:marLeft w:val="0"/>
                                                  <w:marRight w:val="0"/>
                                                  <w:marTop w:val="0"/>
                                                  <w:marBottom w:val="0"/>
                                                  <w:divBdr>
                                                    <w:top w:val="none" w:sz="0" w:space="0" w:color="auto"/>
                                                    <w:left w:val="none" w:sz="0" w:space="0" w:color="auto"/>
                                                    <w:bottom w:val="none" w:sz="0" w:space="0" w:color="auto"/>
                                                    <w:right w:val="none" w:sz="0" w:space="0" w:color="auto"/>
                                                  </w:divBdr>
                                                </w:div>
                                                <w:div w:id="1244947359">
                                                  <w:marLeft w:val="0"/>
                                                  <w:marRight w:val="0"/>
                                                  <w:marTop w:val="0"/>
                                                  <w:marBottom w:val="0"/>
                                                  <w:divBdr>
                                                    <w:top w:val="none" w:sz="0" w:space="0" w:color="auto"/>
                                                    <w:left w:val="none" w:sz="0" w:space="0" w:color="auto"/>
                                                    <w:bottom w:val="none" w:sz="0" w:space="0" w:color="auto"/>
                                                    <w:right w:val="none" w:sz="0" w:space="0" w:color="auto"/>
                                                  </w:divBdr>
                                                  <w:divsChild>
                                                    <w:div w:id="636758077">
                                                      <w:marLeft w:val="0"/>
                                                      <w:marRight w:val="0"/>
                                                      <w:marTop w:val="0"/>
                                                      <w:marBottom w:val="0"/>
                                                      <w:divBdr>
                                                        <w:top w:val="none" w:sz="0" w:space="0" w:color="auto"/>
                                                        <w:left w:val="none" w:sz="0" w:space="0" w:color="auto"/>
                                                        <w:bottom w:val="none" w:sz="0" w:space="0" w:color="auto"/>
                                                        <w:right w:val="none" w:sz="0" w:space="0" w:color="auto"/>
                                                      </w:divBdr>
                                                    </w:div>
                                                    <w:div w:id="939798076">
                                                      <w:marLeft w:val="0"/>
                                                      <w:marRight w:val="0"/>
                                                      <w:marTop w:val="0"/>
                                                      <w:marBottom w:val="0"/>
                                                      <w:divBdr>
                                                        <w:top w:val="none" w:sz="0" w:space="0" w:color="auto"/>
                                                        <w:left w:val="none" w:sz="0" w:space="0" w:color="auto"/>
                                                        <w:bottom w:val="none" w:sz="0" w:space="0" w:color="auto"/>
                                                        <w:right w:val="none" w:sz="0" w:space="0" w:color="auto"/>
                                                      </w:divBdr>
                                                    </w:div>
                                                    <w:div w:id="1301614957">
                                                      <w:marLeft w:val="0"/>
                                                      <w:marRight w:val="0"/>
                                                      <w:marTop w:val="0"/>
                                                      <w:marBottom w:val="0"/>
                                                      <w:divBdr>
                                                        <w:top w:val="none" w:sz="0" w:space="0" w:color="auto"/>
                                                        <w:left w:val="none" w:sz="0" w:space="0" w:color="auto"/>
                                                        <w:bottom w:val="none" w:sz="0" w:space="0" w:color="auto"/>
                                                        <w:right w:val="none" w:sz="0" w:space="0" w:color="auto"/>
                                                      </w:divBdr>
                                                    </w:div>
                                                    <w:div w:id="162554021">
                                                      <w:marLeft w:val="0"/>
                                                      <w:marRight w:val="0"/>
                                                      <w:marTop w:val="0"/>
                                                      <w:marBottom w:val="0"/>
                                                      <w:divBdr>
                                                        <w:top w:val="none" w:sz="0" w:space="0" w:color="auto"/>
                                                        <w:left w:val="none" w:sz="0" w:space="0" w:color="auto"/>
                                                        <w:bottom w:val="none" w:sz="0" w:space="0" w:color="auto"/>
                                                        <w:right w:val="none" w:sz="0" w:space="0" w:color="auto"/>
                                                      </w:divBdr>
                                                    </w:div>
                                                    <w:div w:id="1036851734">
                                                      <w:marLeft w:val="0"/>
                                                      <w:marRight w:val="0"/>
                                                      <w:marTop w:val="0"/>
                                                      <w:marBottom w:val="0"/>
                                                      <w:divBdr>
                                                        <w:top w:val="none" w:sz="0" w:space="0" w:color="auto"/>
                                                        <w:left w:val="none" w:sz="0" w:space="0" w:color="auto"/>
                                                        <w:bottom w:val="none" w:sz="0" w:space="0" w:color="auto"/>
                                                        <w:right w:val="none" w:sz="0" w:space="0" w:color="auto"/>
                                                      </w:divBdr>
                                                    </w:div>
                                                    <w:div w:id="1598950570">
                                                      <w:marLeft w:val="0"/>
                                                      <w:marRight w:val="0"/>
                                                      <w:marTop w:val="0"/>
                                                      <w:marBottom w:val="0"/>
                                                      <w:divBdr>
                                                        <w:top w:val="none" w:sz="0" w:space="0" w:color="auto"/>
                                                        <w:left w:val="none" w:sz="0" w:space="0" w:color="auto"/>
                                                        <w:bottom w:val="none" w:sz="0" w:space="0" w:color="auto"/>
                                                        <w:right w:val="none" w:sz="0" w:space="0" w:color="auto"/>
                                                      </w:divBdr>
                                                    </w:div>
                                                    <w:div w:id="1757677451">
                                                      <w:marLeft w:val="0"/>
                                                      <w:marRight w:val="0"/>
                                                      <w:marTop w:val="0"/>
                                                      <w:marBottom w:val="0"/>
                                                      <w:divBdr>
                                                        <w:top w:val="none" w:sz="0" w:space="0" w:color="auto"/>
                                                        <w:left w:val="none" w:sz="0" w:space="0" w:color="auto"/>
                                                        <w:bottom w:val="none" w:sz="0" w:space="0" w:color="auto"/>
                                                        <w:right w:val="none" w:sz="0" w:space="0" w:color="auto"/>
                                                      </w:divBdr>
                                                    </w:div>
                                                    <w:div w:id="1940020340">
                                                      <w:marLeft w:val="0"/>
                                                      <w:marRight w:val="0"/>
                                                      <w:marTop w:val="0"/>
                                                      <w:marBottom w:val="0"/>
                                                      <w:divBdr>
                                                        <w:top w:val="none" w:sz="0" w:space="0" w:color="auto"/>
                                                        <w:left w:val="none" w:sz="0" w:space="0" w:color="auto"/>
                                                        <w:bottom w:val="none" w:sz="0" w:space="0" w:color="auto"/>
                                                        <w:right w:val="none" w:sz="0" w:space="0" w:color="auto"/>
                                                      </w:divBdr>
                                                    </w:div>
                                                    <w:div w:id="2122068559">
                                                      <w:marLeft w:val="0"/>
                                                      <w:marRight w:val="0"/>
                                                      <w:marTop w:val="0"/>
                                                      <w:marBottom w:val="0"/>
                                                      <w:divBdr>
                                                        <w:top w:val="none" w:sz="0" w:space="0" w:color="auto"/>
                                                        <w:left w:val="none" w:sz="0" w:space="0" w:color="auto"/>
                                                        <w:bottom w:val="none" w:sz="0" w:space="0" w:color="auto"/>
                                                        <w:right w:val="none" w:sz="0" w:space="0" w:color="auto"/>
                                                      </w:divBdr>
                                                    </w:div>
                                                    <w:div w:id="14601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4625228">
                  <w:marLeft w:val="0"/>
                  <w:marRight w:val="0"/>
                  <w:marTop w:val="0"/>
                  <w:marBottom w:val="0"/>
                  <w:divBdr>
                    <w:top w:val="none" w:sz="0" w:space="0" w:color="auto"/>
                    <w:left w:val="none" w:sz="0" w:space="0" w:color="auto"/>
                    <w:bottom w:val="single" w:sz="2" w:space="0" w:color="EAEAEA"/>
                    <w:right w:val="none" w:sz="0" w:space="0" w:color="auto"/>
                  </w:divBdr>
                  <w:divsChild>
                    <w:div w:id="734008020">
                      <w:marLeft w:val="0"/>
                      <w:marRight w:val="0"/>
                      <w:marTop w:val="0"/>
                      <w:marBottom w:val="0"/>
                      <w:divBdr>
                        <w:top w:val="none" w:sz="0" w:space="0" w:color="auto"/>
                        <w:left w:val="none" w:sz="0" w:space="0" w:color="auto"/>
                        <w:bottom w:val="none" w:sz="0" w:space="0" w:color="auto"/>
                        <w:right w:val="none" w:sz="0" w:space="0" w:color="auto"/>
                      </w:divBdr>
                      <w:divsChild>
                        <w:div w:id="776296549">
                          <w:marLeft w:val="0"/>
                          <w:marRight w:val="0"/>
                          <w:marTop w:val="0"/>
                          <w:marBottom w:val="0"/>
                          <w:divBdr>
                            <w:top w:val="none" w:sz="0" w:space="0" w:color="auto"/>
                            <w:left w:val="none" w:sz="0" w:space="0" w:color="auto"/>
                            <w:bottom w:val="none" w:sz="0" w:space="0" w:color="auto"/>
                            <w:right w:val="none" w:sz="0" w:space="0" w:color="auto"/>
                          </w:divBdr>
                          <w:divsChild>
                            <w:div w:id="1559709738">
                              <w:marLeft w:val="0"/>
                              <w:marRight w:val="0"/>
                              <w:marTop w:val="0"/>
                              <w:marBottom w:val="0"/>
                              <w:divBdr>
                                <w:top w:val="none" w:sz="0" w:space="0" w:color="auto"/>
                                <w:left w:val="none" w:sz="0" w:space="0" w:color="auto"/>
                                <w:bottom w:val="none" w:sz="0" w:space="0" w:color="auto"/>
                                <w:right w:val="none" w:sz="0" w:space="0" w:color="auto"/>
                              </w:divBdr>
                            </w:div>
                            <w:div w:id="594678396">
                              <w:marLeft w:val="0"/>
                              <w:marRight w:val="0"/>
                              <w:marTop w:val="0"/>
                              <w:marBottom w:val="0"/>
                              <w:divBdr>
                                <w:top w:val="none" w:sz="0" w:space="0" w:color="auto"/>
                                <w:left w:val="none" w:sz="0" w:space="0" w:color="auto"/>
                                <w:bottom w:val="none" w:sz="0" w:space="0" w:color="auto"/>
                                <w:right w:val="none" w:sz="0" w:space="0" w:color="auto"/>
                              </w:divBdr>
                            </w:div>
                          </w:divsChild>
                        </w:div>
                        <w:div w:id="1473866240">
                          <w:marLeft w:val="0"/>
                          <w:marRight w:val="0"/>
                          <w:marTop w:val="0"/>
                          <w:marBottom w:val="0"/>
                          <w:divBdr>
                            <w:top w:val="none" w:sz="0" w:space="0" w:color="auto"/>
                            <w:left w:val="none" w:sz="0" w:space="0" w:color="auto"/>
                            <w:bottom w:val="none" w:sz="0" w:space="0" w:color="auto"/>
                            <w:right w:val="none" w:sz="0" w:space="0" w:color="auto"/>
                          </w:divBdr>
                          <w:divsChild>
                            <w:div w:id="97008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073625">
                  <w:marLeft w:val="0"/>
                  <w:marRight w:val="0"/>
                  <w:marTop w:val="0"/>
                  <w:marBottom w:val="0"/>
                  <w:divBdr>
                    <w:top w:val="none" w:sz="0" w:space="0" w:color="auto"/>
                    <w:left w:val="none" w:sz="0" w:space="0" w:color="auto"/>
                    <w:bottom w:val="single" w:sz="2" w:space="0" w:color="EAEAEA"/>
                    <w:right w:val="none" w:sz="0" w:space="0" w:color="auto"/>
                  </w:divBdr>
                  <w:divsChild>
                    <w:div w:id="456683269">
                      <w:marLeft w:val="0"/>
                      <w:marRight w:val="0"/>
                      <w:marTop w:val="0"/>
                      <w:marBottom w:val="0"/>
                      <w:divBdr>
                        <w:top w:val="none" w:sz="0" w:space="0" w:color="auto"/>
                        <w:left w:val="none" w:sz="0" w:space="0" w:color="auto"/>
                        <w:bottom w:val="none" w:sz="0" w:space="0" w:color="auto"/>
                        <w:right w:val="none" w:sz="0" w:space="0" w:color="auto"/>
                      </w:divBdr>
                      <w:divsChild>
                        <w:div w:id="64573457">
                          <w:marLeft w:val="0"/>
                          <w:marRight w:val="0"/>
                          <w:marTop w:val="0"/>
                          <w:marBottom w:val="0"/>
                          <w:divBdr>
                            <w:top w:val="none" w:sz="0" w:space="0" w:color="auto"/>
                            <w:left w:val="none" w:sz="0" w:space="0" w:color="auto"/>
                            <w:bottom w:val="none" w:sz="0" w:space="0" w:color="auto"/>
                            <w:right w:val="none" w:sz="0" w:space="0" w:color="auto"/>
                          </w:divBdr>
                          <w:divsChild>
                            <w:div w:id="1743722892">
                              <w:marLeft w:val="0"/>
                              <w:marRight w:val="0"/>
                              <w:marTop w:val="0"/>
                              <w:marBottom w:val="0"/>
                              <w:divBdr>
                                <w:top w:val="none" w:sz="0" w:space="0" w:color="auto"/>
                                <w:left w:val="none" w:sz="0" w:space="0" w:color="auto"/>
                                <w:bottom w:val="none" w:sz="0" w:space="0" w:color="auto"/>
                                <w:right w:val="none" w:sz="0" w:space="0" w:color="auto"/>
                              </w:divBdr>
                            </w:div>
                            <w:div w:id="517962270">
                              <w:marLeft w:val="0"/>
                              <w:marRight w:val="0"/>
                              <w:marTop w:val="0"/>
                              <w:marBottom w:val="0"/>
                              <w:divBdr>
                                <w:top w:val="none" w:sz="0" w:space="0" w:color="auto"/>
                                <w:left w:val="none" w:sz="0" w:space="0" w:color="auto"/>
                                <w:bottom w:val="none" w:sz="0" w:space="0" w:color="auto"/>
                                <w:right w:val="none" w:sz="0" w:space="0" w:color="auto"/>
                              </w:divBdr>
                            </w:div>
                          </w:divsChild>
                        </w:div>
                        <w:div w:id="1968899096">
                          <w:marLeft w:val="0"/>
                          <w:marRight w:val="0"/>
                          <w:marTop w:val="0"/>
                          <w:marBottom w:val="0"/>
                          <w:divBdr>
                            <w:top w:val="none" w:sz="0" w:space="0" w:color="auto"/>
                            <w:left w:val="none" w:sz="0" w:space="0" w:color="auto"/>
                            <w:bottom w:val="none" w:sz="0" w:space="0" w:color="auto"/>
                            <w:right w:val="none" w:sz="0" w:space="0" w:color="auto"/>
                          </w:divBdr>
                          <w:divsChild>
                            <w:div w:id="163108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925470">
                  <w:marLeft w:val="0"/>
                  <w:marRight w:val="0"/>
                  <w:marTop w:val="0"/>
                  <w:marBottom w:val="0"/>
                  <w:divBdr>
                    <w:top w:val="none" w:sz="0" w:space="0" w:color="auto"/>
                    <w:left w:val="none" w:sz="0" w:space="0" w:color="auto"/>
                    <w:bottom w:val="single" w:sz="2" w:space="0" w:color="EAEAEA"/>
                    <w:right w:val="none" w:sz="0" w:space="0" w:color="auto"/>
                  </w:divBdr>
                  <w:divsChild>
                    <w:div w:id="319967262">
                      <w:marLeft w:val="0"/>
                      <w:marRight w:val="0"/>
                      <w:marTop w:val="0"/>
                      <w:marBottom w:val="0"/>
                      <w:divBdr>
                        <w:top w:val="none" w:sz="0" w:space="0" w:color="auto"/>
                        <w:left w:val="none" w:sz="0" w:space="0" w:color="auto"/>
                        <w:bottom w:val="none" w:sz="0" w:space="0" w:color="auto"/>
                        <w:right w:val="none" w:sz="0" w:space="0" w:color="auto"/>
                      </w:divBdr>
                      <w:divsChild>
                        <w:div w:id="854074685">
                          <w:marLeft w:val="0"/>
                          <w:marRight w:val="0"/>
                          <w:marTop w:val="0"/>
                          <w:marBottom w:val="0"/>
                          <w:divBdr>
                            <w:top w:val="none" w:sz="0" w:space="0" w:color="auto"/>
                            <w:left w:val="none" w:sz="0" w:space="0" w:color="auto"/>
                            <w:bottom w:val="none" w:sz="0" w:space="0" w:color="auto"/>
                            <w:right w:val="none" w:sz="0" w:space="0" w:color="auto"/>
                          </w:divBdr>
                          <w:divsChild>
                            <w:div w:id="1944267429">
                              <w:marLeft w:val="0"/>
                              <w:marRight w:val="0"/>
                              <w:marTop w:val="0"/>
                              <w:marBottom w:val="0"/>
                              <w:divBdr>
                                <w:top w:val="none" w:sz="0" w:space="0" w:color="auto"/>
                                <w:left w:val="none" w:sz="0" w:space="0" w:color="auto"/>
                                <w:bottom w:val="none" w:sz="0" w:space="0" w:color="auto"/>
                                <w:right w:val="none" w:sz="0" w:space="0" w:color="auto"/>
                              </w:divBdr>
                            </w:div>
                            <w:div w:id="455412788">
                              <w:marLeft w:val="0"/>
                              <w:marRight w:val="0"/>
                              <w:marTop w:val="0"/>
                              <w:marBottom w:val="0"/>
                              <w:divBdr>
                                <w:top w:val="none" w:sz="0" w:space="0" w:color="auto"/>
                                <w:left w:val="none" w:sz="0" w:space="0" w:color="auto"/>
                                <w:bottom w:val="none" w:sz="0" w:space="0" w:color="auto"/>
                                <w:right w:val="none" w:sz="0" w:space="0" w:color="auto"/>
                              </w:divBdr>
                            </w:div>
                          </w:divsChild>
                        </w:div>
                        <w:div w:id="620964767">
                          <w:marLeft w:val="0"/>
                          <w:marRight w:val="0"/>
                          <w:marTop w:val="360"/>
                          <w:marBottom w:val="0"/>
                          <w:divBdr>
                            <w:top w:val="none" w:sz="0" w:space="0" w:color="auto"/>
                            <w:left w:val="none" w:sz="0" w:space="0" w:color="auto"/>
                            <w:bottom w:val="none" w:sz="0" w:space="0" w:color="auto"/>
                            <w:right w:val="none" w:sz="0" w:space="0" w:color="auto"/>
                          </w:divBdr>
                          <w:divsChild>
                            <w:div w:id="1014920124">
                              <w:marLeft w:val="0"/>
                              <w:marRight w:val="0"/>
                              <w:marTop w:val="0"/>
                              <w:marBottom w:val="0"/>
                              <w:divBdr>
                                <w:top w:val="none" w:sz="0" w:space="0" w:color="auto"/>
                                <w:left w:val="none" w:sz="0" w:space="0" w:color="auto"/>
                                <w:bottom w:val="none" w:sz="0" w:space="0" w:color="auto"/>
                                <w:right w:val="none" w:sz="0" w:space="0" w:color="auto"/>
                              </w:divBdr>
                              <w:divsChild>
                                <w:div w:id="72624102">
                                  <w:marLeft w:val="0"/>
                                  <w:marRight w:val="0"/>
                                  <w:marTop w:val="0"/>
                                  <w:marBottom w:val="0"/>
                                  <w:divBdr>
                                    <w:top w:val="none" w:sz="0" w:space="0" w:color="auto"/>
                                    <w:left w:val="none" w:sz="0" w:space="0" w:color="auto"/>
                                    <w:bottom w:val="none" w:sz="0" w:space="0" w:color="auto"/>
                                    <w:right w:val="none" w:sz="0" w:space="0" w:color="auto"/>
                                  </w:divBdr>
                                  <w:divsChild>
                                    <w:div w:id="143396905">
                                      <w:marLeft w:val="0"/>
                                      <w:marRight w:val="0"/>
                                      <w:marTop w:val="0"/>
                                      <w:marBottom w:val="0"/>
                                      <w:divBdr>
                                        <w:top w:val="none" w:sz="0" w:space="0" w:color="auto"/>
                                        <w:left w:val="none" w:sz="0" w:space="0" w:color="auto"/>
                                        <w:bottom w:val="none" w:sz="0" w:space="0" w:color="auto"/>
                                        <w:right w:val="none" w:sz="0" w:space="0" w:color="auto"/>
                                      </w:divBdr>
                                      <w:divsChild>
                                        <w:div w:id="946081880">
                                          <w:marLeft w:val="0"/>
                                          <w:marRight w:val="0"/>
                                          <w:marTop w:val="0"/>
                                          <w:marBottom w:val="0"/>
                                          <w:divBdr>
                                            <w:top w:val="none" w:sz="0" w:space="0" w:color="auto"/>
                                            <w:left w:val="none" w:sz="0" w:space="0" w:color="auto"/>
                                            <w:bottom w:val="none" w:sz="0" w:space="0" w:color="auto"/>
                                            <w:right w:val="none" w:sz="0" w:space="0" w:color="auto"/>
                                          </w:divBdr>
                                        </w:div>
                                        <w:div w:id="2050910459">
                                          <w:marLeft w:val="0"/>
                                          <w:marRight w:val="0"/>
                                          <w:marTop w:val="0"/>
                                          <w:marBottom w:val="0"/>
                                          <w:divBdr>
                                            <w:top w:val="none" w:sz="0" w:space="0" w:color="auto"/>
                                            <w:left w:val="none" w:sz="0" w:space="0" w:color="auto"/>
                                            <w:bottom w:val="none" w:sz="0" w:space="0" w:color="auto"/>
                                            <w:right w:val="none" w:sz="0" w:space="0" w:color="auto"/>
                                          </w:divBdr>
                                        </w:div>
                                      </w:divsChild>
                                    </w:div>
                                    <w:div w:id="849175619">
                                      <w:marLeft w:val="0"/>
                                      <w:marRight w:val="0"/>
                                      <w:marTop w:val="0"/>
                                      <w:marBottom w:val="0"/>
                                      <w:divBdr>
                                        <w:top w:val="none" w:sz="0" w:space="0" w:color="auto"/>
                                        <w:left w:val="none" w:sz="0" w:space="0" w:color="auto"/>
                                        <w:bottom w:val="none" w:sz="0" w:space="0" w:color="auto"/>
                                        <w:right w:val="none" w:sz="0" w:space="0" w:color="auto"/>
                                      </w:divBdr>
                                      <w:divsChild>
                                        <w:div w:id="2011977968">
                                          <w:marLeft w:val="0"/>
                                          <w:marRight w:val="0"/>
                                          <w:marTop w:val="0"/>
                                          <w:marBottom w:val="0"/>
                                          <w:divBdr>
                                            <w:top w:val="none" w:sz="0" w:space="0" w:color="auto"/>
                                            <w:left w:val="none" w:sz="0" w:space="0" w:color="auto"/>
                                            <w:bottom w:val="none" w:sz="0" w:space="0" w:color="auto"/>
                                            <w:right w:val="none" w:sz="0" w:space="0" w:color="auto"/>
                                          </w:divBdr>
                                        </w:div>
                                        <w:div w:id="212038934">
                                          <w:marLeft w:val="0"/>
                                          <w:marRight w:val="0"/>
                                          <w:marTop w:val="60"/>
                                          <w:marBottom w:val="0"/>
                                          <w:divBdr>
                                            <w:top w:val="none" w:sz="0" w:space="0" w:color="auto"/>
                                            <w:left w:val="none" w:sz="0" w:space="0" w:color="auto"/>
                                            <w:bottom w:val="none" w:sz="0" w:space="0" w:color="auto"/>
                                            <w:right w:val="none" w:sz="0" w:space="0" w:color="auto"/>
                                          </w:divBdr>
                                        </w:div>
                                        <w:div w:id="1806653341">
                                          <w:marLeft w:val="0"/>
                                          <w:marRight w:val="0"/>
                                          <w:marTop w:val="60"/>
                                          <w:marBottom w:val="0"/>
                                          <w:divBdr>
                                            <w:top w:val="none" w:sz="0" w:space="0" w:color="auto"/>
                                            <w:left w:val="none" w:sz="0" w:space="0" w:color="auto"/>
                                            <w:bottom w:val="none" w:sz="0" w:space="0" w:color="auto"/>
                                            <w:right w:val="none" w:sz="0" w:space="0" w:color="auto"/>
                                          </w:divBdr>
                                        </w:div>
                                        <w:div w:id="109971759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0664539">
                      <w:marLeft w:val="0"/>
                      <w:marRight w:val="0"/>
                      <w:marTop w:val="0"/>
                      <w:marBottom w:val="0"/>
                      <w:divBdr>
                        <w:top w:val="none" w:sz="0" w:space="0" w:color="auto"/>
                        <w:left w:val="none" w:sz="0" w:space="0" w:color="auto"/>
                        <w:bottom w:val="none" w:sz="0" w:space="0" w:color="auto"/>
                        <w:right w:val="none" w:sz="0" w:space="0" w:color="auto"/>
                      </w:divBdr>
                      <w:divsChild>
                        <w:div w:id="898789175">
                          <w:marLeft w:val="300"/>
                          <w:marRight w:val="300"/>
                          <w:marTop w:val="300"/>
                          <w:marBottom w:val="300"/>
                          <w:divBdr>
                            <w:top w:val="none" w:sz="0" w:space="0" w:color="auto"/>
                            <w:left w:val="none" w:sz="0" w:space="0" w:color="auto"/>
                            <w:bottom w:val="none" w:sz="0" w:space="0" w:color="auto"/>
                            <w:right w:val="none" w:sz="0" w:space="0" w:color="auto"/>
                          </w:divBdr>
                          <w:divsChild>
                            <w:div w:id="550503439">
                              <w:marLeft w:val="0"/>
                              <w:marRight w:val="0"/>
                              <w:marTop w:val="0"/>
                              <w:marBottom w:val="0"/>
                              <w:divBdr>
                                <w:top w:val="none" w:sz="0" w:space="0" w:color="auto"/>
                                <w:left w:val="none" w:sz="0" w:space="0" w:color="auto"/>
                                <w:bottom w:val="none" w:sz="0" w:space="0" w:color="auto"/>
                                <w:right w:val="none" w:sz="0" w:space="0" w:color="auto"/>
                              </w:divBdr>
                              <w:divsChild>
                                <w:div w:id="1861545">
                                  <w:marLeft w:val="0"/>
                                  <w:marRight w:val="0"/>
                                  <w:marTop w:val="0"/>
                                  <w:marBottom w:val="0"/>
                                  <w:divBdr>
                                    <w:top w:val="none" w:sz="0" w:space="0" w:color="auto"/>
                                    <w:left w:val="none" w:sz="0" w:space="0" w:color="auto"/>
                                    <w:bottom w:val="none" w:sz="0" w:space="0" w:color="auto"/>
                                    <w:right w:val="none" w:sz="0" w:space="0" w:color="auto"/>
                                  </w:divBdr>
                                  <w:divsChild>
                                    <w:div w:id="742214491">
                                      <w:marLeft w:val="0"/>
                                      <w:marRight w:val="0"/>
                                      <w:marTop w:val="0"/>
                                      <w:marBottom w:val="180"/>
                                      <w:divBdr>
                                        <w:top w:val="none" w:sz="0" w:space="0" w:color="auto"/>
                                        <w:left w:val="none" w:sz="0" w:space="0" w:color="auto"/>
                                        <w:bottom w:val="none" w:sz="0" w:space="0" w:color="auto"/>
                                        <w:right w:val="none" w:sz="0" w:space="0" w:color="auto"/>
                                      </w:divBdr>
                                    </w:div>
                                  </w:divsChild>
                                </w:div>
                                <w:div w:id="1803494880">
                                  <w:marLeft w:val="0"/>
                                  <w:marRight w:val="0"/>
                                  <w:marTop w:val="0"/>
                                  <w:marBottom w:val="0"/>
                                  <w:divBdr>
                                    <w:top w:val="none" w:sz="0" w:space="0" w:color="auto"/>
                                    <w:left w:val="none" w:sz="0" w:space="0" w:color="auto"/>
                                    <w:bottom w:val="none" w:sz="0" w:space="0" w:color="auto"/>
                                    <w:right w:val="none" w:sz="0" w:space="0" w:color="auto"/>
                                  </w:divBdr>
                                  <w:divsChild>
                                    <w:div w:id="1194030464">
                                      <w:marLeft w:val="0"/>
                                      <w:marRight w:val="0"/>
                                      <w:marTop w:val="0"/>
                                      <w:marBottom w:val="0"/>
                                      <w:divBdr>
                                        <w:top w:val="none" w:sz="0" w:space="0" w:color="auto"/>
                                        <w:left w:val="none" w:sz="0" w:space="0" w:color="auto"/>
                                        <w:bottom w:val="none" w:sz="0" w:space="0" w:color="auto"/>
                                        <w:right w:val="none" w:sz="0" w:space="0" w:color="auto"/>
                                      </w:divBdr>
                                      <w:divsChild>
                                        <w:div w:id="231308956">
                                          <w:marLeft w:val="0"/>
                                          <w:marRight w:val="0"/>
                                          <w:marTop w:val="0"/>
                                          <w:marBottom w:val="0"/>
                                          <w:divBdr>
                                            <w:top w:val="none" w:sz="0" w:space="0" w:color="auto"/>
                                            <w:left w:val="none" w:sz="0" w:space="0" w:color="auto"/>
                                            <w:bottom w:val="none" w:sz="0" w:space="0" w:color="auto"/>
                                            <w:right w:val="none" w:sz="0" w:space="0" w:color="auto"/>
                                          </w:divBdr>
                                          <w:divsChild>
                                            <w:div w:id="165120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3312716">
                  <w:marLeft w:val="0"/>
                  <w:marRight w:val="0"/>
                  <w:marTop w:val="0"/>
                  <w:marBottom w:val="0"/>
                  <w:divBdr>
                    <w:top w:val="none" w:sz="0" w:space="0" w:color="auto"/>
                    <w:left w:val="none" w:sz="0" w:space="0" w:color="auto"/>
                    <w:bottom w:val="single" w:sz="2" w:space="0" w:color="EAEAEA"/>
                    <w:right w:val="none" w:sz="0" w:space="0" w:color="auto"/>
                  </w:divBdr>
                  <w:divsChild>
                    <w:div w:id="70785383">
                      <w:marLeft w:val="0"/>
                      <w:marRight w:val="0"/>
                      <w:marTop w:val="0"/>
                      <w:marBottom w:val="0"/>
                      <w:divBdr>
                        <w:top w:val="none" w:sz="0" w:space="0" w:color="auto"/>
                        <w:left w:val="none" w:sz="0" w:space="0" w:color="auto"/>
                        <w:bottom w:val="none" w:sz="0" w:space="0" w:color="auto"/>
                        <w:right w:val="none" w:sz="0" w:space="0" w:color="auto"/>
                      </w:divBdr>
                      <w:divsChild>
                        <w:div w:id="1456750380">
                          <w:marLeft w:val="0"/>
                          <w:marRight w:val="0"/>
                          <w:marTop w:val="0"/>
                          <w:marBottom w:val="0"/>
                          <w:divBdr>
                            <w:top w:val="none" w:sz="0" w:space="0" w:color="auto"/>
                            <w:left w:val="none" w:sz="0" w:space="0" w:color="auto"/>
                            <w:bottom w:val="none" w:sz="0" w:space="0" w:color="auto"/>
                            <w:right w:val="none" w:sz="0" w:space="0" w:color="auto"/>
                          </w:divBdr>
                          <w:divsChild>
                            <w:div w:id="207650481">
                              <w:marLeft w:val="0"/>
                              <w:marRight w:val="0"/>
                              <w:marTop w:val="0"/>
                              <w:marBottom w:val="0"/>
                              <w:divBdr>
                                <w:top w:val="none" w:sz="0" w:space="0" w:color="auto"/>
                                <w:left w:val="none" w:sz="0" w:space="0" w:color="auto"/>
                                <w:bottom w:val="none" w:sz="0" w:space="0" w:color="auto"/>
                                <w:right w:val="none" w:sz="0" w:space="0" w:color="auto"/>
                              </w:divBdr>
                            </w:div>
                            <w:div w:id="2106148648">
                              <w:marLeft w:val="0"/>
                              <w:marRight w:val="0"/>
                              <w:marTop w:val="0"/>
                              <w:marBottom w:val="0"/>
                              <w:divBdr>
                                <w:top w:val="none" w:sz="0" w:space="0" w:color="auto"/>
                                <w:left w:val="none" w:sz="0" w:space="0" w:color="auto"/>
                                <w:bottom w:val="none" w:sz="0" w:space="0" w:color="auto"/>
                                <w:right w:val="none" w:sz="0" w:space="0" w:color="auto"/>
                              </w:divBdr>
                            </w:div>
                          </w:divsChild>
                        </w:div>
                        <w:div w:id="590353189">
                          <w:marLeft w:val="0"/>
                          <w:marRight w:val="0"/>
                          <w:marTop w:val="0"/>
                          <w:marBottom w:val="0"/>
                          <w:divBdr>
                            <w:top w:val="none" w:sz="0" w:space="0" w:color="auto"/>
                            <w:left w:val="none" w:sz="0" w:space="0" w:color="auto"/>
                            <w:bottom w:val="none" w:sz="0" w:space="0" w:color="auto"/>
                            <w:right w:val="none" w:sz="0" w:space="0" w:color="auto"/>
                          </w:divBdr>
                          <w:divsChild>
                            <w:div w:id="120227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563588">
                  <w:marLeft w:val="0"/>
                  <w:marRight w:val="0"/>
                  <w:marTop w:val="0"/>
                  <w:marBottom w:val="0"/>
                  <w:divBdr>
                    <w:top w:val="none" w:sz="0" w:space="0" w:color="auto"/>
                    <w:left w:val="none" w:sz="0" w:space="0" w:color="auto"/>
                    <w:bottom w:val="single" w:sz="2" w:space="0" w:color="EAEAEA"/>
                    <w:right w:val="none" w:sz="0" w:space="0" w:color="auto"/>
                  </w:divBdr>
                  <w:divsChild>
                    <w:div w:id="265508656">
                      <w:marLeft w:val="0"/>
                      <w:marRight w:val="0"/>
                      <w:marTop w:val="0"/>
                      <w:marBottom w:val="0"/>
                      <w:divBdr>
                        <w:top w:val="none" w:sz="0" w:space="0" w:color="auto"/>
                        <w:left w:val="none" w:sz="0" w:space="0" w:color="auto"/>
                        <w:bottom w:val="none" w:sz="0" w:space="0" w:color="auto"/>
                        <w:right w:val="none" w:sz="0" w:space="0" w:color="auto"/>
                      </w:divBdr>
                      <w:divsChild>
                        <w:div w:id="1966232392">
                          <w:marLeft w:val="0"/>
                          <w:marRight w:val="0"/>
                          <w:marTop w:val="0"/>
                          <w:marBottom w:val="0"/>
                          <w:divBdr>
                            <w:top w:val="none" w:sz="0" w:space="0" w:color="auto"/>
                            <w:left w:val="none" w:sz="0" w:space="0" w:color="auto"/>
                            <w:bottom w:val="none" w:sz="0" w:space="0" w:color="auto"/>
                            <w:right w:val="none" w:sz="0" w:space="0" w:color="auto"/>
                          </w:divBdr>
                          <w:divsChild>
                            <w:div w:id="1040981684">
                              <w:marLeft w:val="0"/>
                              <w:marRight w:val="0"/>
                              <w:marTop w:val="0"/>
                              <w:marBottom w:val="0"/>
                              <w:divBdr>
                                <w:top w:val="none" w:sz="0" w:space="0" w:color="auto"/>
                                <w:left w:val="none" w:sz="0" w:space="0" w:color="auto"/>
                                <w:bottom w:val="none" w:sz="0" w:space="0" w:color="auto"/>
                                <w:right w:val="none" w:sz="0" w:space="0" w:color="auto"/>
                              </w:divBdr>
                            </w:div>
                            <w:div w:id="1661348686">
                              <w:marLeft w:val="0"/>
                              <w:marRight w:val="0"/>
                              <w:marTop w:val="0"/>
                              <w:marBottom w:val="0"/>
                              <w:divBdr>
                                <w:top w:val="none" w:sz="0" w:space="0" w:color="auto"/>
                                <w:left w:val="none" w:sz="0" w:space="0" w:color="auto"/>
                                <w:bottom w:val="none" w:sz="0" w:space="0" w:color="auto"/>
                                <w:right w:val="none" w:sz="0" w:space="0" w:color="auto"/>
                              </w:divBdr>
                            </w:div>
                          </w:divsChild>
                        </w:div>
                        <w:div w:id="1830902013">
                          <w:marLeft w:val="0"/>
                          <w:marRight w:val="0"/>
                          <w:marTop w:val="0"/>
                          <w:marBottom w:val="0"/>
                          <w:divBdr>
                            <w:top w:val="none" w:sz="0" w:space="0" w:color="auto"/>
                            <w:left w:val="none" w:sz="0" w:space="0" w:color="auto"/>
                            <w:bottom w:val="none" w:sz="0" w:space="0" w:color="auto"/>
                            <w:right w:val="none" w:sz="0" w:space="0" w:color="auto"/>
                          </w:divBdr>
                          <w:divsChild>
                            <w:div w:id="153164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33673">
                  <w:marLeft w:val="0"/>
                  <w:marRight w:val="0"/>
                  <w:marTop w:val="0"/>
                  <w:marBottom w:val="0"/>
                  <w:divBdr>
                    <w:top w:val="none" w:sz="0" w:space="0" w:color="auto"/>
                    <w:left w:val="none" w:sz="0" w:space="0" w:color="auto"/>
                    <w:bottom w:val="single" w:sz="2" w:space="0" w:color="EAEAEA"/>
                    <w:right w:val="none" w:sz="0" w:space="0" w:color="auto"/>
                  </w:divBdr>
                  <w:divsChild>
                    <w:div w:id="1273324274">
                      <w:marLeft w:val="0"/>
                      <w:marRight w:val="0"/>
                      <w:marTop w:val="0"/>
                      <w:marBottom w:val="0"/>
                      <w:divBdr>
                        <w:top w:val="none" w:sz="0" w:space="0" w:color="auto"/>
                        <w:left w:val="none" w:sz="0" w:space="0" w:color="auto"/>
                        <w:bottom w:val="none" w:sz="0" w:space="0" w:color="auto"/>
                        <w:right w:val="none" w:sz="0" w:space="0" w:color="auto"/>
                      </w:divBdr>
                      <w:divsChild>
                        <w:div w:id="1709142782">
                          <w:marLeft w:val="0"/>
                          <w:marRight w:val="0"/>
                          <w:marTop w:val="0"/>
                          <w:marBottom w:val="0"/>
                          <w:divBdr>
                            <w:top w:val="none" w:sz="0" w:space="0" w:color="auto"/>
                            <w:left w:val="none" w:sz="0" w:space="0" w:color="auto"/>
                            <w:bottom w:val="none" w:sz="0" w:space="0" w:color="auto"/>
                            <w:right w:val="none" w:sz="0" w:space="0" w:color="auto"/>
                          </w:divBdr>
                          <w:divsChild>
                            <w:div w:id="1099914394">
                              <w:marLeft w:val="0"/>
                              <w:marRight w:val="0"/>
                              <w:marTop w:val="0"/>
                              <w:marBottom w:val="0"/>
                              <w:divBdr>
                                <w:top w:val="none" w:sz="0" w:space="0" w:color="auto"/>
                                <w:left w:val="none" w:sz="0" w:space="0" w:color="auto"/>
                                <w:bottom w:val="none" w:sz="0" w:space="0" w:color="auto"/>
                                <w:right w:val="none" w:sz="0" w:space="0" w:color="auto"/>
                              </w:divBdr>
                            </w:div>
                            <w:div w:id="712465327">
                              <w:marLeft w:val="0"/>
                              <w:marRight w:val="0"/>
                              <w:marTop w:val="0"/>
                              <w:marBottom w:val="0"/>
                              <w:divBdr>
                                <w:top w:val="none" w:sz="0" w:space="0" w:color="auto"/>
                                <w:left w:val="none" w:sz="0" w:space="0" w:color="auto"/>
                                <w:bottom w:val="none" w:sz="0" w:space="0" w:color="auto"/>
                                <w:right w:val="none" w:sz="0" w:space="0" w:color="auto"/>
                              </w:divBdr>
                            </w:div>
                          </w:divsChild>
                        </w:div>
                        <w:div w:id="1327709050">
                          <w:marLeft w:val="0"/>
                          <w:marRight w:val="0"/>
                          <w:marTop w:val="0"/>
                          <w:marBottom w:val="0"/>
                          <w:divBdr>
                            <w:top w:val="none" w:sz="0" w:space="0" w:color="auto"/>
                            <w:left w:val="none" w:sz="0" w:space="0" w:color="auto"/>
                            <w:bottom w:val="none" w:sz="0" w:space="0" w:color="auto"/>
                            <w:right w:val="none" w:sz="0" w:space="0" w:color="auto"/>
                          </w:divBdr>
                          <w:divsChild>
                            <w:div w:id="166739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507928">
                  <w:marLeft w:val="0"/>
                  <w:marRight w:val="0"/>
                  <w:marTop w:val="0"/>
                  <w:marBottom w:val="0"/>
                  <w:divBdr>
                    <w:top w:val="none" w:sz="0" w:space="0" w:color="auto"/>
                    <w:left w:val="none" w:sz="0" w:space="0" w:color="auto"/>
                    <w:bottom w:val="single" w:sz="2" w:space="0" w:color="EAEAEA"/>
                    <w:right w:val="none" w:sz="0" w:space="0" w:color="auto"/>
                  </w:divBdr>
                  <w:divsChild>
                    <w:div w:id="576476774">
                      <w:marLeft w:val="0"/>
                      <w:marRight w:val="0"/>
                      <w:marTop w:val="0"/>
                      <w:marBottom w:val="0"/>
                      <w:divBdr>
                        <w:top w:val="none" w:sz="0" w:space="0" w:color="auto"/>
                        <w:left w:val="none" w:sz="0" w:space="0" w:color="auto"/>
                        <w:bottom w:val="none" w:sz="0" w:space="0" w:color="auto"/>
                        <w:right w:val="none" w:sz="0" w:space="0" w:color="auto"/>
                      </w:divBdr>
                      <w:divsChild>
                        <w:div w:id="2024242517">
                          <w:marLeft w:val="0"/>
                          <w:marRight w:val="0"/>
                          <w:marTop w:val="0"/>
                          <w:marBottom w:val="0"/>
                          <w:divBdr>
                            <w:top w:val="none" w:sz="0" w:space="0" w:color="auto"/>
                            <w:left w:val="none" w:sz="0" w:space="0" w:color="auto"/>
                            <w:bottom w:val="none" w:sz="0" w:space="0" w:color="auto"/>
                            <w:right w:val="none" w:sz="0" w:space="0" w:color="auto"/>
                          </w:divBdr>
                          <w:divsChild>
                            <w:div w:id="1792240145">
                              <w:marLeft w:val="0"/>
                              <w:marRight w:val="0"/>
                              <w:marTop w:val="0"/>
                              <w:marBottom w:val="0"/>
                              <w:divBdr>
                                <w:top w:val="none" w:sz="0" w:space="0" w:color="auto"/>
                                <w:left w:val="none" w:sz="0" w:space="0" w:color="auto"/>
                                <w:bottom w:val="none" w:sz="0" w:space="0" w:color="auto"/>
                                <w:right w:val="none" w:sz="0" w:space="0" w:color="auto"/>
                              </w:divBdr>
                            </w:div>
                            <w:div w:id="796218140">
                              <w:marLeft w:val="0"/>
                              <w:marRight w:val="0"/>
                              <w:marTop w:val="0"/>
                              <w:marBottom w:val="0"/>
                              <w:divBdr>
                                <w:top w:val="none" w:sz="0" w:space="0" w:color="auto"/>
                                <w:left w:val="none" w:sz="0" w:space="0" w:color="auto"/>
                                <w:bottom w:val="none" w:sz="0" w:space="0" w:color="auto"/>
                                <w:right w:val="none" w:sz="0" w:space="0" w:color="auto"/>
                              </w:divBdr>
                            </w:div>
                          </w:divsChild>
                        </w:div>
                        <w:div w:id="1265110448">
                          <w:marLeft w:val="0"/>
                          <w:marRight w:val="0"/>
                          <w:marTop w:val="360"/>
                          <w:marBottom w:val="0"/>
                          <w:divBdr>
                            <w:top w:val="none" w:sz="0" w:space="0" w:color="auto"/>
                            <w:left w:val="none" w:sz="0" w:space="0" w:color="auto"/>
                            <w:bottom w:val="none" w:sz="0" w:space="0" w:color="auto"/>
                            <w:right w:val="none" w:sz="0" w:space="0" w:color="auto"/>
                          </w:divBdr>
                          <w:divsChild>
                            <w:div w:id="1481073826">
                              <w:marLeft w:val="0"/>
                              <w:marRight w:val="0"/>
                              <w:marTop w:val="0"/>
                              <w:marBottom w:val="0"/>
                              <w:divBdr>
                                <w:top w:val="none" w:sz="0" w:space="0" w:color="auto"/>
                                <w:left w:val="none" w:sz="0" w:space="0" w:color="auto"/>
                                <w:bottom w:val="none" w:sz="0" w:space="0" w:color="auto"/>
                                <w:right w:val="none" w:sz="0" w:space="0" w:color="auto"/>
                              </w:divBdr>
                              <w:divsChild>
                                <w:div w:id="1484852340">
                                  <w:marLeft w:val="0"/>
                                  <w:marRight w:val="0"/>
                                  <w:marTop w:val="0"/>
                                  <w:marBottom w:val="0"/>
                                  <w:divBdr>
                                    <w:top w:val="none" w:sz="0" w:space="0" w:color="auto"/>
                                    <w:left w:val="none" w:sz="0" w:space="0" w:color="auto"/>
                                    <w:bottom w:val="none" w:sz="0" w:space="0" w:color="auto"/>
                                    <w:right w:val="none" w:sz="0" w:space="0" w:color="auto"/>
                                  </w:divBdr>
                                  <w:divsChild>
                                    <w:div w:id="779254732">
                                      <w:marLeft w:val="0"/>
                                      <w:marRight w:val="0"/>
                                      <w:marTop w:val="0"/>
                                      <w:marBottom w:val="0"/>
                                      <w:divBdr>
                                        <w:top w:val="none" w:sz="0" w:space="0" w:color="auto"/>
                                        <w:left w:val="none" w:sz="0" w:space="0" w:color="auto"/>
                                        <w:bottom w:val="none" w:sz="0" w:space="0" w:color="auto"/>
                                        <w:right w:val="none" w:sz="0" w:space="0" w:color="auto"/>
                                      </w:divBdr>
                                      <w:divsChild>
                                        <w:div w:id="1599096325">
                                          <w:marLeft w:val="0"/>
                                          <w:marRight w:val="0"/>
                                          <w:marTop w:val="0"/>
                                          <w:marBottom w:val="0"/>
                                          <w:divBdr>
                                            <w:top w:val="none" w:sz="0" w:space="0" w:color="auto"/>
                                            <w:left w:val="none" w:sz="0" w:space="0" w:color="auto"/>
                                            <w:bottom w:val="none" w:sz="0" w:space="0" w:color="auto"/>
                                            <w:right w:val="none" w:sz="0" w:space="0" w:color="auto"/>
                                          </w:divBdr>
                                        </w:div>
                                        <w:div w:id="1152481917">
                                          <w:marLeft w:val="0"/>
                                          <w:marRight w:val="0"/>
                                          <w:marTop w:val="0"/>
                                          <w:marBottom w:val="0"/>
                                          <w:divBdr>
                                            <w:top w:val="none" w:sz="0" w:space="0" w:color="auto"/>
                                            <w:left w:val="none" w:sz="0" w:space="0" w:color="auto"/>
                                            <w:bottom w:val="none" w:sz="0" w:space="0" w:color="auto"/>
                                            <w:right w:val="none" w:sz="0" w:space="0" w:color="auto"/>
                                          </w:divBdr>
                                        </w:div>
                                      </w:divsChild>
                                    </w:div>
                                    <w:div w:id="1941990520">
                                      <w:marLeft w:val="0"/>
                                      <w:marRight w:val="0"/>
                                      <w:marTop w:val="0"/>
                                      <w:marBottom w:val="0"/>
                                      <w:divBdr>
                                        <w:top w:val="none" w:sz="0" w:space="0" w:color="auto"/>
                                        <w:left w:val="none" w:sz="0" w:space="0" w:color="auto"/>
                                        <w:bottom w:val="none" w:sz="0" w:space="0" w:color="auto"/>
                                        <w:right w:val="none" w:sz="0" w:space="0" w:color="auto"/>
                                      </w:divBdr>
                                      <w:divsChild>
                                        <w:div w:id="1741292098">
                                          <w:marLeft w:val="0"/>
                                          <w:marRight w:val="0"/>
                                          <w:marTop w:val="0"/>
                                          <w:marBottom w:val="0"/>
                                          <w:divBdr>
                                            <w:top w:val="none" w:sz="0" w:space="0" w:color="auto"/>
                                            <w:left w:val="none" w:sz="0" w:space="0" w:color="auto"/>
                                            <w:bottom w:val="none" w:sz="0" w:space="0" w:color="auto"/>
                                            <w:right w:val="none" w:sz="0" w:space="0" w:color="auto"/>
                                          </w:divBdr>
                                        </w:div>
                                        <w:div w:id="624580202">
                                          <w:marLeft w:val="0"/>
                                          <w:marRight w:val="0"/>
                                          <w:marTop w:val="60"/>
                                          <w:marBottom w:val="0"/>
                                          <w:divBdr>
                                            <w:top w:val="none" w:sz="0" w:space="0" w:color="auto"/>
                                            <w:left w:val="none" w:sz="0" w:space="0" w:color="auto"/>
                                            <w:bottom w:val="none" w:sz="0" w:space="0" w:color="auto"/>
                                            <w:right w:val="none" w:sz="0" w:space="0" w:color="auto"/>
                                          </w:divBdr>
                                        </w:div>
                                        <w:div w:id="143046549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5345852">
                      <w:marLeft w:val="0"/>
                      <w:marRight w:val="0"/>
                      <w:marTop w:val="0"/>
                      <w:marBottom w:val="0"/>
                      <w:divBdr>
                        <w:top w:val="none" w:sz="0" w:space="0" w:color="auto"/>
                        <w:left w:val="none" w:sz="0" w:space="0" w:color="auto"/>
                        <w:bottom w:val="none" w:sz="0" w:space="0" w:color="auto"/>
                        <w:right w:val="none" w:sz="0" w:space="0" w:color="auto"/>
                      </w:divBdr>
                      <w:divsChild>
                        <w:div w:id="1564415102">
                          <w:marLeft w:val="300"/>
                          <w:marRight w:val="300"/>
                          <w:marTop w:val="300"/>
                          <w:marBottom w:val="300"/>
                          <w:divBdr>
                            <w:top w:val="none" w:sz="0" w:space="0" w:color="auto"/>
                            <w:left w:val="none" w:sz="0" w:space="0" w:color="auto"/>
                            <w:bottom w:val="none" w:sz="0" w:space="0" w:color="auto"/>
                            <w:right w:val="none" w:sz="0" w:space="0" w:color="auto"/>
                          </w:divBdr>
                          <w:divsChild>
                            <w:div w:id="236523343">
                              <w:marLeft w:val="0"/>
                              <w:marRight w:val="0"/>
                              <w:marTop w:val="0"/>
                              <w:marBottom w:val="0"/>
                              <w:divBdr>
                                <w:top w:val="none" w:sz="0" w:space="0" w:color="auto"/>
                                <w:left w:val="none" w:sz="0" w:space="0" w:color="auto"/>
                                <w:bottom w:val="none" w:sz="0" w:space="0" w:color="auto"/>
                                <w:right w:val="none" w:sz="0" w:space="0" w:color="auto"/>
                              </w:divBdr>
                              <w:divsChild>
                                <w:div w:id="619842597">
                                  <w:marLeft w:val="0"/>
                                  <w:marRight w:val="0"/>
                                  <w:marTop w:val="0"/>
                                  <w:marBottom w:val="0"/>
                                  <w:divBdr>
                                    <w:top w:val="none" w:sz="0" w:space="0" w:color="auto"/>
                                    <w:left w:val="none" w:sz="0" w:space="0" w:color="auto"/>
                                    <w:bottom w:val="none" w:sz="0" w:space="0" w:color="auto"/>
                                    <w:right w:val="none" w:sz="0" w:space="0" w:color="auto"/>
                                  </w:divBdr>
                                  <w:divsChild>
                                    <w:div w:id="944340034">
                                      <w:marLeft w:val="0"/>
                                      <w:marRight w:val="0"/>
                                      <w:marTop w:val="0"/>
                                      <w:marBottom w:val="180"/>
                                      <w:divBdr>
                                        <w:top w:val="none" w:sz="0" w:space="0" w:color="auto"/>
                                        <w:left w:val="none" w:sz="0" w:space="0" w:color="auto"/>
                                        <w:bottom w:val="none" w:sz="0" w:space="0" w:color="auto"/>
                                        <w:right w:val="none" w:sz="0" w:space="0" w:color="auto"/>
                                      </w:divBdr>
                                    </w:div>
                                  </w:divsChild>
                                </w:div>
                                <w:div w:id="947472256">
                                  <w:marLeft w:val="0"/>
                                  <w:marRight w:val="0"/>
                                  <w:marTop w:val="0"/>
                                  <w:marBottom w:val="0"/>
                                  <w:divBdr>
                                    <w:top w:val="none" w:sz="0" w:space="0" w:color="auto"/>
                                    <w:left w:val="none" w:sz="0" w:space="0" w:color="auto"/>
                                    <w:bottom w:val="none" w:sz="0" w:space="0" w:color="auto"/>
                                    <w:right w:val="none" w:sz="0" w:space="0" w:color="auto"/>
                                  </w:divBdr>
                                  <w:divsChild>
                                    <w:div w:id="1913539848">
                                      <w:marLeft w:val="0"/>
                                      <w:marRight w:val="0"/>
                                      <w:marTop w:val="0"/>
                                      <w:marBottom w:val="0"/>
                                      <w:divBdr>
                                        <w:top w:val="none" w:sz="0" w:space="0" w:color="auto"/>
                                        <w:left w:val="none" w:sz="0" w:space="0" w:color="auto"/>
                                        <w:bottom w:val="none" w:sz="0" w:space="0" w:color="auto"/>
                                        <w:right w:val="none" w:sz="0" w:space="0" w:color="auto"/>
                                      </w:divBdr>
                                      <w:divsChild>
                                        <w:div w:id="434251324">
                                          <w:marLeft w:val="0"/>
                                          <w:marRight w:val="0"/>
                                          <w:marTop w:val="0"/>
                                          <w:marBottom w:val="0"/>
                                          <w:divBdr>
                                            <w:top w:val="none" w:sz="0" w:space="0" w:color="auto"/>
                                            <w:left w:val="none" w:sz="0" w:space="0" w:color="auto"/>
                                            <w:bottom w:val="none" w:sz="0" w:space="0" w:color="auto"/>
                                            <w:right w:val="none" w:sz="0" w:space="0" w:color="auto"/>
                                          </w:divBdr>
                                          <w:divsChild>
                                            <w:div w:id="194900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5374223">
                  <w:marLeft w:val="0"/>
                  <w:marRight w:val="0"/>
                  <w:marTop w:val="0"/>
                  <w:marBottom w:val="0"/>
                  <w:divBdr>
                    <w:top w:val="none" w:sz="0" w:space="0" w:color="auto"/>
                    <w:left w:val="none" w:sz="0" w:space="0" w:color="auto"/>
                    <w:bottom w:val="single" w:sz="2" w:space="0" w:color="EAEAEA"/>
                    <w:right w:val="none" w:sz="0" w:space="0" w:color="auto"/>
                  </w:divBdr>
                  <w:divsChild>
                    <w:div w:id="566571704">
                      <w:marLeft w:val="0"/>
                      <w:marRight w:val="0"/>
                      <w:marTop w:val="0"/>
                      <w:marBottom w:val="0"/>
                      <w:divBdr>
                        <w:top w:val="none" w:sz="0" w:space="0" w:color="auto"/>
                        <w:left w:val="none" w:sz="0" w:space="0" w:color="auto"/>
                        <w:bottom w:val="none" w:sz="0" w:space="0" w:color="auto"/>
                        <w:right w:val="none" w:sz="0" w:space="0" w:color="auto"/>
                      </w:divBdr>
                      <w:divsChild>
                        <w:div w:id="220022265">
                          <w:marLeft w:val="0"/>
                          <w:marRight w:val="0"/>
                          <w:marTop w:val="0"/>
                          <w:marBottom w:val="0"/>
                          <w:divBdr>
                            <w:top w:val="none" w:sz="0" w:space="0" w:color="auto"/>
                            <w:left w:val="none" w:sz="0" w:space="0" w:color="auto"/>
                            <w:bottom w:val="none" w:sz="0" w:space="0" w:color="auto"/>
                            <w:right w:val="none" w:sz="0" w:space="0" w:color="auto"/>
                          </w:divBdr>
                          <w:divsChild>
                            <w:div w:id="2004551822">
                              <w:marLeft w:val="0"/>
                              <w:marRight w:val="0"/>
                              <w:marTop w:val="0"/>
                              <w:marBottom w:val="0"/>
                              <w:divBdr>
                                <w:top w:val="none" w:sz="0" w:space="0" w:color="auto"/>
                                <w:left w:val="none" w:sz="0" w:space="0" w:color="auto"/>
                                <w:bottom w:val="none" w:sz="0" w:space="0" w:color="auto"/>
                                <w:right w:val="none" w:sz="0" w:space="0" w:color="auto"/>
                              </w:divBdr>
                            </w:div>
                            <w:div w:id="773748698">
                              <w:marLeft w:val="0"/>
                              <w:marRight w:val="0"/>
                              <w:marTop w:val="0"/>
                              <w:marBottom w:val="0"/>
                              <w:divBdr>
                                <w:top w:val="none" w:sz="0" w:space="0" w:color="auto"/>
                                <w:left w:val="none" w:sz="0" w:space="0" w:color="auto"/>
                                <w:bottom w:val="none" w:sz="0" w:space="0" w:color="auto"/>
                                <w:right w:val="none" w:sz="0" w:space="0" w:color="auto"/>
                              </w:divBdr>
                            </w:div>
                          </w:divsChild>
                        </w:div>
                        <w:div w:id="673604362">
                          <w:marLeft w:val="0"/>
                          <w:marRight w:val="0"/>
                          <w:marTop w:val="0"/>
                          <w:marBottom w:val="0"/>
                          <w:divBdr>
                            <w:top w:val="none" w:sz="0" w:space="0" w:color="auto"/>
                            <w:left w:val="none" w:sz="0" w:space="0" w:color="auto"/>
                            <w:bottom w:val="none" w:sz="0" w:space="0" w:color="auto"/>
                            <w:right w:val="none" w:sz="0" w:space="0" w:color="auto"/>
                          </w:divBdr>
                          <w:divsChild>
                            <w:div w:id="101649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730478">
                  <w:marLeft w:val="0"/>
                  <w:marRight w:val="0"/>
                  <w:marTop w:val="0"/>
                  <w:marBottom w:val="0"/>
                  <w:divBdr>
                    <w:top w:val="none" w:sz="0" w:space="0" w:color="auto"/>
                    <w:left w:val="none" w:sz="0" w:space="0" w:color="auto"/>
                    <w:bottom w:val="single" w:sz="2" w:space="0" w:color="EAEAEA"/>
                    <w:right w:val="none" w:sz="0" w:space="0" w:color="auto"/>
                  </w:divBdr>
                  <w:divsChild>
                    <w:div w:id="723791265">
                      <w:marLeft w:val="0"/>
                      <w:marRight w:val="0"/>
                      <w:marTop w:val="0"/>
                      <w:marBottom w:val="0"/>
                      <w:divBdr>
                        <w:top w:val="none" w:sz="0" w:space="0" w:color="auto"/>
                        <w:left w:val="none" w:sz="0" w:space="0" w:color="auto"/>
                        <w:bottom w:val="none" w:sz="0" w:space="0" w:color="auto"/>
                        <w:right w:val="none" w:sz="0" w:space="0" w:color="auto"/>
                      </w:divBdr>
                      <w:divsChild>
                        <w:div w:id="638657929">
                          <w:marLeft w:val="0"/>
                          <w:marRight w:val="0"/>
                          <w:marTop w:val="0"/>
                          <w:marBottom w:val="0"/>
                          <w:divBdr>
                            <w:top w:val="none" w:sz="0" w:space="0" w:color="auto"/>
                            <w:left w:val="none" w:sz="0" w:space="0" w:color="auto"/>
                            <w:bottom w:val="none" w:sz="0" w:space="0" w:color="auto"/>
                            <w:right w:val="none" w:sz="0" w:space="0" w:color="auto"/>
                          </w:divBdr>
                          <w:divsChild>
                            <w:div w:id="41097660">
                              <w:marLeft w:val="0"/>
                              <w:marRight w:val="0"/>
                              <w:marTop w:val="0"/>
                              <w:marBottom w:val="0"/>
                              <w:divBdr>
                                <w:top w:val="none" w:sz="0" w:space="0" w:color="auto"/>
                                <w:left w:val="none" w:sz="0" w:space="0" w:color="auto"/>
                                <w:bottom w:val="none" w:sz="0" w:space="0" w:color="auto"/>
                                <w:right w:val="none" w:sz="0" w:space="0" w:color="auto"/>
                              </w:divBdr>
                            </w:div>
                            <w:div w:id="1294943865">
                              <w:marLeft w:val="0"/>
                              <w:marRight w:val="0"/>
                              <w:marTop w:val="0"/>
                              <w:marBottom w:val="0"/>
                              <w:divBdr>
                                <w:top w:val="none" w:sz="0" w:space="0" w:color="auto"/>
                                <w:left w:val="none" w:sz="0" w:space="0" w:color="auto"/>
                                <w:bottom w:val="none" w:sz="0" w:space="0" w:color="auto"/>
                                <w:right w:val="none" w:sz="0" w:space="0" w:color="auto"/>
                              </w:divBdr>
                            </w:div>
                          </w:divsChild>
                        </w:div>
                        <w:div w:id="1561940185">
                          <w:marLeft w:val="0"/>
                          <w:marRight w:val="0"/>
                          <w:marTop w:val="0"/>
                          <w:marBottom w:val="0"/>
                          <w:divBdr>
                            <w:top w:val="none" w:sz="0" w:space="0" w:color="auto"/>
                            <w:left w:val="none" w:sz="0" w:space="0" w:color="auto"/>
                            <w:bottom w:val="none" w:sz="0" w:space="0" w:color="auto"/>
                            <w:right w:val="none" w:sz="0" w:space="0" w:color="auto"/>
                          </w:divBdr>
                          <w:divsChild>
                            <w:div w:id="37913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351188">
                  <w:marLeft w:val="0"/>
                  <w:marRight w:val="0"/>
                  <w:marTop w:val="0"/>
                  <w:marBottom w:val="0"/>
                  <w:divBdr>
                    <w:top w:val="none" w:sz="0" w:space="0" w:color="auto"/>
                    <w:left w:val="none" w:sz="0" w:space="0" w:color="auto"/>
                    <w:bottom w:val="single" w:sz="2" w:space="0" w:color="EAEAEA"/>
                    <w:right w:val="none" w:sz="0" w:space="0" w:color="auto"/>
                  </w:divBdr>
                  <w:divsChild>
                    <w:div w:id="1500191863">
                      <w:marLeft w:val="0"/>
                      <w:marRight w:val="0"/>
                      <w:marTop w:val="0"/>
                      <w:marBottom w:val="0"/>
                      <w:divBdr>
                        <w:top w:val="none" w:sz="0" w:space="0" w:color="auto"/>
                        <w:left w:val="none" w:sz="0" w:space="0" w:color="auto"/>
                        <w:bottom w:val="none" w:sz="0" w:space="0" w:color="auto"/>
                        <w:right w:val="none" w:sz="0" w:space="0" w:color="auto"/>
                      </w:divBdr>
                      <w:divsChild>
                        <w:div w:id="1395353128">
                          <w:marLeft w:val="0"/>
                          <w:marRight w:val="0"/>
                          <w:marTop w:val="0"/>
                          <w:marBottom w:val="0"/>
                          <w:divBdr>
                            <w:top w:val="none" w:sz="0" w:space="0" w:color="auto"/>
                            <w:left w:val="none" w:sz="0" w:space="0" w:color="auto"/>
                            <w:bottom w:val="none" w:sz="0" w:space="0" w:color="auto"/>
                            <w:right w:val="none" w:sz="0" w:space="0" w:color="auto"/>
                          </w:divBdr>
                          <w:divsChild>
                            <w:div w:id="2013490472">
                              <w:marLeft w:val="0"/>
                              <w:marRight w:val="0"/>
                              <w:marTop w:val="0"/>
                              <w:marBottom w:val="0"/>
                              <w:divBdr>
                                <w:top w:val="none" w:sz="0" w:space="0" w:color="auto"/>
                                <w:left w:val="none" w:sz="0" w:space="0" w:color="auto"/>
                                <w:bottom w:val="none" w:sz="0" w:space="0" w:color="auto"/>
                                <w:right w:val="none" w:sz="0" w:space="0" w:color="auto"/>
                              </w:divBdr>
                            </w:div>
                            <w:div w:id="1073039831">
                              <w:marLeft w:val="0"/>
                              <w:marRight w:val="0"/>
                              <w:marTop w:val="0"/>
                              <w:marBottom w:val="0"/>
                              <w:divBdr>
                                <w:top w:val="none" w:sz="0" w:space="0" w:color="auto"/>
                                <w:left w:val="none" w:sz="0" w:space="0" w:color="auto"/>
                                <w:bottom w:val="none" w:sz="0" w:space="0" w:color="auto"/>
                                <w:right w:val="none" w:sz="0" w:space="0" w:color="auto"/>
                              </w:divBdr>
                            </w:div>
                          </w:divsChild>
                        </w:div>
                        <w:div w:id="1922519949">
                          <w:marLeft w:val="0"/>
                          <w:marRight w:val="0"/>
                          <w:marTop w:val="0"/>
                          <w:marBottom w:val="0"/>
                          <w:divBdr>
                            <w:top w:val="none" w:sz="0" w:space="0" w:color="auto"/>
                            <w:left w:val="none" w:sz="0" w:space="0" w:color="auto"/>
                            <w:bottom w:val="none" w:sz="0" w:space="0" w:color="auto"/>
                            <w:right w:val="none" w:sz="0" w:space="0" w:color="auto"/>
                          </w:divBdr>
                          <w:divsChild>
                            <w:div w:id="200462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70582">
                  <w:marLeft w:val="0"/>
                  <w:marRight w:val="0"/>
                  <w:marTop w:val="0"/>
                  <w:marBottom w:val="0"/>
                  <w:divBdr>
                    <w:top w:val="none" w:sz="0" w:space="0" w:color="auto"/>
                    <w:left w:val="none" w:sz="0" w:space="0" w:color="auto"/>
                    <w:bottom w:val="single" w:sz="2" w:space="0" w:color="EAEAEA"/>
                    <w:right w:val="none" w:sz="0" w:space="0" w:color="auto"/>
                  </w:divBdr>
                  <w:divsChild>
                    <w:div w:id="1506163452">
                      <w:marLeft w:val="0"/>
                      <w:marRight w:val="0"/>
                      <w:marTop w:val="0"/>
                      <w:marBottom w:val="0"/>
                      <w:divBdr>
                        <w:top w:val="none" w:sz="0" w:space="0" w:color="auto"/>
                        <w:left w:val="none" w:sz="0" w:space="0" w:color="auto"/>
                        <w:bottom w:val="none" w:sz="0" w:space="0" w:color="auto"/>
                        <w:right w:val="none" w:sz="0" w:space="0" w:color="auto"/>
                      </w:divBdr>
                      <w:divsChild>
                        <w:div w:id="50427309">
                          <w:marLeft w:val="0"/>
                          <w:marRight w:val="0"/>
                          <w:marTop w:val="0"/>
                          <w:marBottom w:val="0"/>
                          <w:divBdr>
                            <w:top w:val="none" w:sz="0" w:space="0" w:color="auto"/>
                            <w:left w:val="none" w:sz="0" w:space="0" w:color="auto"/>
                            <w:bottom w:val="none" w:sz="0" w:space="0" w:color="auto"/>
                            <w:right w:val="none" w:sz="0" w:space="0" w:color="auto"/>
                          </w:divBdr>
                          <w:divsChild>
                            <w:div w:id="1116213116">
                              <w:marLeft w:val="0"/>
                              <w:marRight w:val="0"/>
                              <w:marTop w:val="0"/>
                              <w:marBottom w:val="0"/>
                              <w:divBdr>
                                <w:top w:val="none" w:sz="0" w:space="0" w:color="auto"/>
                                <w:left w:val="none" w:sz="0" w:space="0" w:color="auto"/>
                                <w:bottom w:val="none" w:sz="0" w:space="0" w:color="auto"/>
                                <w:right w:val="none" w:sz="0" w:space="0" w:color="auto"/>
                              </w:divBdr>
                            </w:div>
                            <w:div w:id="583412866">
                              <w:marLeft w:val="0"/>
                              <w:marRight w:val="0"/>
                              <w:marTop w:val="0"/>
                              <w:marBottom w:val="0"/>
                              <w:divBdr>
                                <w:top w:val="none" w:sz="0" w:space="0" w:color="auto"/>
                                <w:left w:val="none" w:sz="0" w:space="0" w:color="auto"/>
                                <w:bottom w:val="none" w:sz="0" w:space="0" w:color="auto"/>
                                <w:right w:val="none" w:sz="0" w:space="0" w:color="auto"/>
                              </w:divBdr>
                            </w:div>
                          </w:divsChild>
                        </w:div>
                        <w:div w:id="12464791">
                          <w:marLeft w:val="0"/>
                          <w:marRight w:val="0"/>
                          <w:marTop w:val="0"/>
                          <w:marBottom w:val="0"/>
                          <w:divBdr>
                            <w:top w:val="none" w:sz="0" w:space="0" w:color="auto"/>
                            <w:left w:val="none" w:sz="0" w:space="0" w:color="auto"/>
                            <w:bottom w:val="none" w:sz="0" w:space="0" w:color="auto"/>
                            <w:right w:val="none" w:sz="0" w:space="0" w:color="auto"/>
                          </w:divBdr>
                          <w:divsChild>
                            <w:div w:id="147915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970621">
                  <w:marLeft w:val="0"/>
                  <w:marRight w:val="0"/>
                  <w:marTop w:val="0"/>
                  <w:marBottom w:val="0"/>
                  <w:divBdr>
                    <w:top w:val="none" w:sz="0" w:space="0" w:color="auto"/>
                    <w:left w:val="none" w:sz="0" w:space="0" w:color="auto"/>
                    <w:bottom w:val="single" w:sz="2" w:space="0" w:color="EAEAEA"/>
                    <w:right w:val="none" w:sz="0" w:space="0" w:color="auto"/>
                  </w:divBdr>
                  <w:divsChild>
                    <w:div w:id="306933476">
                      <w:marLeft w:val="0"/>
                      <w:marRight w:val="0"/>
                      <w:marTop w:val="0"/>
                      <w:marBottom w:val="0"/>
                      <w:divBdr>
                        <w:top w:val="none" w:sz="0" w:space="0" w:color="auto"/>
                        <w:left w:val="none" w:sz="0" w:space="0" w:color="auto"/>
                        <w:bottom w:val="none" w:sz="0" w:space="0" w:color="auto"/>
                        <w:right w:val="none" w:sz="0" w:space="0" w:color="auto"/>
                      </w:divBdr>
                      <w:divsChild>
                        <w:div w:id="774404460">
                          <w:marLeft w:val="0"/>
                          <w:marRight w:val="0"/>
                          <w:marTop w:val="0"/>
                          <w:marBottom w:val="0"/>
                          <w:divBdr>
                            <w:top w:val="none" w:sz="0" w:space="0" w:color="auto"/>
                            <w:left w:val="none" w:sz="0" w:space="0" w:color="auto"/>
                            <w:bottom w:val="none" w:sz="0" w:space="0" w:color="auto"/>
                            <w:right w:val="none" w:sz="0" w:space="0" w:color="auto"/>
                          </w:divBdr>
                          <w:divsChild>
                            <w:div w:id="1920673140">
                              <w:marLeft w:val="0"/>
                              <w:marRight w:val="0"/>
                              <w:marTop w:val="0"/>
                              <w:marBottom w:val="0"/>
                              <w:divBdr>
                                <w:top w:val="none" w:sz="0" w:space="0" w:color="auto"/>
                                <w:left w:val="none" w:sz="0" w:space="0" w:color="auto"/>
                                <w:bottom w:val="none" w:sz="0" w:space="0" w:color="auto"/>
                                <w:right w:val="none" w:sz="0" w:space="0" w:color="auto"/>
                              </w:divBdr>
                            </w:div>
                            <w:div w:id="1603101414">
                              <w:marLeft w:val="0"/>
                              <w:marRight w:val="0"/>
                              <w:marTop w:val="0"/>
                              <w:marBottom w:val="0"/>
                              <w:divBdr>
                                <w:top w:val="none" w:sz="0" w:space="0" w:color="auto"/>
                                <w:left w:val="none" w:sz="0" w:space="0" w:color="auto"/>
                                <w:bottom w:val="none" w:sz="0" w:space="0" w:color="auto"/>
                                <w:right w:val="none" w:sz="0" w:space="0" w:color="auto"/>
                              </w:divBdr>
                            </w:div>
                          </w:divsChild>
                        </w:div>
                        <w:div w:id="1916863826">
                          <w:marLeft w:val="0"/>
                          <w:marRight w:val="0"/>
                          <w:marTop w:val="0"/>
                          <w:marBottom w:val="0"/>
                          <w:divBdr>
                            <w:top w:val="none" w:sz="0" w:space="0" w:color="auto"/>
                            <w:left w:val="none" w:sz="0" w:space="0" w:color="auto"/>
                            <w:bottom w:val="none" w:sz="0" w:space="0" w:color="auto"/>
                            <w:right w:val="none" w:sz="0" w:space="0" w:color="auto"/>
                          </w:divBdr>
                          <w:divsChild>
                            <w:div w:id="56060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769042">
                  <w:marLeft w:val="0"/>
                  <w:marRight w:val="0"/>
                  <w:marTop w:val="0"/>
                  <w:marBottom w:val="0"/>
                  <w:divBdr>
                    <w:top w:val="none" w:sz="0" w:space="0" w:color="auto"/>
                    <w:left w:val="none" w:sz="0" w:space="0" w:color="auto"/>
                    <w:bottom w:val="single" w:sz="2" w:space="0" w:color="EAEAEA"/>
                    <w:right w:val="none" w:sz="0" w:space="0" w:color="auto"/>
                  </w:divBdr>
                  <w:divsChild>
                    <w:div w:id="1222599427">
                      <w:marLeft w:val="0"/>
                      <w:marRight w:val="0"/>
                      <w:marTop w:val="0"/>
                      <w:marBottom w:val="0"/>
                      <w:divBdr>
                        <w:top w:val="none" w:sz="0" w:space="0" w:color="auto"/>
                        <w:left w:val="none" w:sz="0" w:space="0" w:color="auto"/>
                        <w:bottom w:val="none" w:sz="0" w:space="0" w:color="auto"/>
                        <w:right w:val="none" w:sz="0" w:space="0" w:color="auto"/>
                      </w:divBdr>
                      <w:divsChild>
                        <w:div w:id="1834756842">
                          <w:marLeft w:val="0"/>
                          <w:marRight w:val="0"/>
                          <w:marTop w:val="0"/>
                          <w:marBottom w:val="0"/>
                          <w:divBdr>
                            <w:top w:val="none" w:sz="0" w:space="0" w:color="auto"/>
                            <w:left w:val="none" w:sz="0" w:space="0" w:color="auto"/>
                            <w:bottom w:val="none" w:sz="0" w:space="0" w:color="auto"/>
                            <w:right w:val="none" w:sz="0" w:space="0" w:color="auto"/>
                          </w:divBdr>
                          <w:divsChild>
                            <w:div w:id="1031691145">
                              <w:marLeft w:val="0"/>
                              <w:marRight w:val="0"/>
                              <w:marTop w:val="0"/>
                              <w:marBottom w:val="0"/>
                              <w:divBdr>
                                <w:top w:val="none" w:sz="0" w:space="0" w:color="auto"/>
                                <w:left w:val="none" w:sz="0" w:space="0" w:color="auto"/>
                                <w:bottom w:val="none" w:sz="0" w:space="0" w:color="auto"/>
                                <w:right w:val="none" w:sz="0" w:space="0" w:color="auto"/>
                              </w:divBdr>
                            </w:div>
                            <w:div w:id="693382150">
                              <w:marLeft w:val="0"/>
                              <w:marRight w:val="0"/>
                              <w:marTop w:val="0"/>
                              <w:marBottom w:val="0"/>
                              <w:divBdr>
                                <w:top w:val="none" w:sz="0" w:space="0" w:color="auto"/>
                                <w:left w:val="none" w:sz="0" w:space="0" w:color="auto"/>
                                <w:bottom w:val="none" w:sz="0" w:space="0" w:color="auto"/>
                                <w:right w:val="none" w:sz="0" w:space="0" w:color="auto"/>
                              </w:divBdr>
                            </w:div>
                          </w:divsChild>
                        </w:div>
                        <w:div w:id="738751735">
                          <w:marLeft w:val="0"/>
                          <w:marRight w:val="0"/>
                          <w:marTop w:val="0"/>
                          <w:marBottom w:val="0"/>
                          <w:divBdr>
                            <w:top w:val="none" w:sz="0" w:space="0" w:color="auto"/>
                            <w:left w:val="none" w:sz="0" w:space="0" w:color="auto"/>
                            <w:bottom w:val="none" w:sz="0" w:space="0" w:color="auto"/>
                            <w:right w:val="none" w:sz="0" w:space="0" w:color="auto"/>
                          </w:divBdr>
                          <w:divsChild>
                            <w:div w:id="104898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462165">
                  <w:marLeft w:val="0"/>
                  <w:marRight w:val="0"/>
                  <w:marTop w:val="0"/>
                  <w:marBottom w:val="0"/>
                  <w:divBdr>
                    <w:top w:val="none" w:sz="0" w:space="0" w:color="auto"/>
                    <w:left w:val="none" w:sz="0" w:space="0" w:color="auto"/>
                    <w:bottom w:val="single" w:sz="2" w:space="0" w:color="EAEAEA"/>
                    <w:right w:val="none" w:sz="0" w:space="0" w:color="auto"/>
                  </w:divBdr>
                  <w:divsChild>
                    <w:div w:id="646856559">
                      <w:marLeft w:val="0"/>
                      <w:marRight w:val="0"/>
                      <w:marTop w:val="0"/>
                      <w:marBottom w:val="0"/>
                      <w:divBdr>
                        <w:top w:val="none" w:sz="0" w:space="0" w:color="auto"/>
                        <w:left w:val="none" w:sz="0" w:space="0" w:color="auto"/>
                        <w:bottom w:val="none" w:sz="0" w:space="0" w:color="auto"/>
                        <w:right w:val="none" w:sz="0" w:space="0" w:color="auto"/>
                      </w:divBdr>
                      <w:divsChild>
                        <w:div w:id="1364356099">
                          <w:marLeft w:val="0"/>
                          <w:marRight w:val="0"/>
                          <w:marTop w:val="0"/>
                          <w:marBottom w:val="0"/>
                          <w:divBdr>
                            <w:top w:val="none" w:sz="0" w:space="0" w:color="auto"/>
                            <w:left w:val="none" w:sz="0" w:space="0" w:color="auto"/>
                            <w:bottom w:val="none" w:sz="0" w:space="0" w:color="auto"/>
                            <w:right w:val="none" w:sz="0" w:space="0" w:color="auto"/>
                          </w:divBdr>
                          <w:divsChild>
                            <w:div w:id="2139956709">
                              <w:marLeft w:val="0"/>
                              <w:marRight w:val="0"/>
                              <w:marTop w:val="0"/>
                              <w:marBottom w:val="0"/>
                              <w:divBdr>
                                <w:top w:val="none" w:sz="0" w:space="0" w:color="auto"/>
                                <w:left w:val="none" w:sz="0" w:space="0" w:color="auto"/>
                                <w:bottom w:val="none" w:sz="0" w:space="0" w:color="auto"/>
                                <w:right w:val="none" w:sz="0" w:space="0" w:color="auto"/>
                              </w:divBdr>
                            </w:div>
                            <w:div w:id="1648826081">
                              <w:marLeft w:val="0"/>
                              <w:marRight w:val="0"/>
                              <w:marTop w:val="0"/>
                              <w:marBottom w:val="0"/>
                              <w:divBdr>
                                <w:top w:val="none" w:sz="0" w:space="0" w:color="auto"/>
                                <w:left w:val="none" w:sz="0" w:space="0" w:color="auto"/>
                                <w:bottom w:val="none" w:sz="0" w:space="0" w:color="auto"/>
                                <w:right w:val="none" w:sz="0" w:space="0" w:color="auto"/>
                              </w:divBdr>
                            </w:div>
                          </w:divsChild>
                        </w:div>
                        <w:div w:id="1216890332">
                          <w:marLeft w:val="0"/>
                          <w:marRight w:val="0"/>
                          <w:marTop w:val="0"/>
                          <w:marBottom w:val="0"/>
                          <w:divBdr>
                            <w:top w:val="none" w:sz="0" w:space="0" w:color="auto"/>
                            <w:left w:val="none" w:sz="0" w:space="0" w:color="auto"/>
                            <w:bottom w:val="none" w:sz="0" w:space="0" w:color="auto"/>
                            <w:right w:val="none" w:sz="0" w:space="0" w:color="auto"/>
                          </w:divBdr>
                          <w:divsChild>
                            <w:div w:id="189118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199377">
                  <w:marLeft w:val="0"/>
                  <w:marRight w:val="0"/>
                  <w:marTop w:val="0"/>
                  <w:marBottom w:val="0"/>
                  <w:divBdr>
                    <w:top w:val="none" w:sz="0" w:space="0" w:color="auto"/>
                    <w:left w:val="none" w:sz="0" w:space="0" w:color="auto"/>
                    <w:bottom w:val="single" w:sz="2" w:space="0" w:color="EAEAEA"/>
                    <w:right w:val="none" w:sz="0" w:space="0" w:color="auto"/>
                  </w:divBdr>
                  <w:divsChild>
                    <w:div w:id="1027875627">
                      <w:marLeft w:val="0"/>
                      <w:marRight w:val="0"/>
                      <w:marTop w:val="0"/>
                      <w:marBottom w:val="0"/>
                      <w:divBdr>
                        <w:top w:val="none" w:sz="0" w:space="0" w:color="auto"/>
                        <w:left w:val="none" w:sz="0" w:space="0" w:color="auto"/>
                        <w:bottom w:val="none" w:sz="0" w:space="0" w:color="auto"/>
                        <w:right w:val="none" w:sz="0" w:space="0" w:color="auto"/>
                      </w:divBdr>
                      <w:divsChild>
                        <w:div w:id="1061372282">
                          <w:marLeft w:val="0"/>
                          <w:marRight w:val="0"/>
                          <w:marTop w:val="0"/>
                          <w:marBottom w:val="0"/>
                          <w:divBdr>
                            <w:top w:val="none" w:sz="0" w:space="0" w:color="auto"/>
                            <w:left w:val="none" w:sz="0" w:space="0" w:color="auto"/>
                            <w:bottom w:val="none" w:sz="0" w:space="0" w:color="auto"/>
                            <w:right w:val="none" w:sz="0" w:space="0" w:color="auto"/>
                          </w:divBdr>
                          <w:divsChild>
                            <w:div w:id="1898125761">
                              <w:marLeft w:val="0"/>
                              <w:marRight w:val="0"/>
                              <w:marTop w:val="0"/>
                              <w:marBottom w:val="0"/>
                              <w:divBdr>
                                <w:top w:val="none" w:sz="0" w:space="0" w:color="auto"/>
                                <w:left w:val="none" w:sz="0" w:space="0" w:color="auto"/>
                                <w:bottom w:val="none" w:sz="0" w:space="0" w:color="auto"/>
                                <w:right w:val="none" w:sz="0" w:space="0" w:color="auto"/>
                              </w:divBdr>
                            </w:div>
                            <w:div w:id="2113013875">
                              <w:marLeft w:val="0"/>
                              <w:marRight w:val="0"/>
                              <w:marTop w:val="0"/>
                              <w:marBottom w:val="0"/>
                              <w:divBdr>
                                <w:top w:val="none" w:sz="0" w:space="0" w:color="auto"/>
                                <w:left w:val="none" w:sz="0" w:space="0" w:color="auto"/>
                                <w:bottom w:val="none" w:sz="0" w:space="0" w:color="auto"/>
                                <w:right w:val="none" w:sz="0" w:space="0" w:color="auto"/>
                              </w:divBdr>
                            </w:div>
                          </w:divsChild>
                        </w:div>
                        <w:div w:id="879974314">
                          <w:marLeft w:val="0"/>
                          <w:marRight w:val="0"/>
                          <w:marTop w:val="0"/>
                          <w:marBottom w:val="0"/>
                          <w:divBdr>
                            <w:top w:val="none" w:sz="0" w:space="0" w:color="auto"/>
                            <w:left w:val="none" w:sz="0" w:space="0" w:color="auto"/>
                            <w:bottom w:val="none" w:sz="0" w:space="0" w:color="auto"/>
                            <w:right w:val="none" w:sz="0" w:space="0" w:color="auto"/>
                          </w:divBdr>
                          <w:divsChild>
                            <w:div w:id="162014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356172">
                  <w:marLeft w:val="0"/>
                  <w:marRight w:val="0"/>
                  <w:marTop w:val="0"/>
                  <w:marBottom w:val="0"/>
                  <w:divBdr>
                    <w:top w:val="none" w:sz="0" w:space="0" w:color="auto"/>
                    <w:left w:val="none" w:sz="0" w:space="0" w:color="auto"/>
                    <w:bottom w:val="single" w:sz="2" w:space="0" w:color="EAEAEA"/>
                    <w:right w:val="none" w:sz="0" w:space="0" w:color="auto"/>
                  </w:divBdr>
                  <w:divsChild>
                    <w:div w:id="218325881">
                      <w:marLeft w:val="0"/>
                      <w:marRight w:val="0"/>
                      <w:marTop w:val="0"/>
                      <w:marBottom w:val="0"/>
                      <w:divBdr>
                        <w:top w:val="none" w:sz="0" w:space="0" w:color="auto"/>
                        <w:left w:val="none" w:sz="0" w:space="0" w:color="auto"/>
                        <w:bottom w:val="none" w:sz="0" w:space="0" w:color="auto"/>
                        <w:right w:val="none" w:sz="0" w:space="0" w:color="auto"/>
                      </w:divBdr>
                      <w:divsChild>
                        <w:div w:id="501045300">
                          <w:marLeft w:val="0"/>
                          <w:marRight w:val="0"/>
                          <w:marTop w:val="0"/>
                          <w:marBottom w:val="0"/>
                          <w:divBdr>
                            <w:top w:val="none" w:sz="0" w:space="0" w:color="auto"/>
                            <w:left w:val="none" w:sz="0" w:space="0" w:color="auto"/>
                            <w:bottom w:val="none" w:sz="0" w:space="0" w:color="auto"/>
                            <w:right w:val="none" w:sz="0" w:space="0" w:color="auto"/>
                          </w:divBdr>
                          <w:divsChild>
                            <w:div w:id="383724096">
                              <w:marLeft w:val="0"/>
                              <w:marRight w:val="0"/>
                              <w:marTop w:val="0"/>
                              <w:marBottom w:val="0"/>
                              <w:divBdr>
                                <w:top w:val="none" w:sz="0" w:space="0" w:color="auto"/>
                                <w:left w:val="none" w:sz="0" w:space="0" w:color="auto"/>
                                <w:bottom w:val="none" w:sz="0" w:space="0" w:color="auto"/>
                                <w:right w:val="none" w:sz="0" w:space="0" w:color="auto"/>
                              </w:divBdr>
                            </w:div>
                            <w:div w:id="2126266296">
                              <w:marLeft w:val="0"/>
                              <w:marRight w:val="0"/>
                              <w:marTop w:val="0"/>
                              <w:marBottom w:val="0"/>
                              <w:divBdr>
                                <w:top w:val="none" w:sz="0" w:space="0" w:color="auto"/>
                                <w:left w:val="none" w:sz="0" w:space="0" w:color="auto"/>
                                <w:bottom w:val="none" w:sz="0" w:space="0" w:color="auto"/>
                                <w:right w:val="none" w:sz="0" w:space="0" w:color="auto"/>
                              </w:divBdr>
                            </w:div>
                          </w:divsChild>
                        </w:div>
                        <w:div w:id="1750074178">
                          <w:marLeft w:val="0"/>
                          <w:marRight w:val="0"/>
                          <w:marTop w:val="0"/>
                          <w:marBottom w:val="0"/>
                          <w:divBdr>
                            <w:top w:val="none" w:sz="0" w:space="0" w:color="auto"/>
                            <w:left w:val="none" w:sz="0" w:space="0" w:color="auto"/>
                            <w:bottom w:val="none" w:sz="0" w:space="0" w:color="auto"/>
                            <w:right w:val="none" w:sz="0" w:space="0" w:color="auto"/>
                          </w:divBdr>
                          <w:divsChild>
                            <w:div w:id="100161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768298">
                  <w:marLeft w:val="0"/>
                  <w:marRight w:val="0"/>
                  <w:marTop w:val="0"/>
                  <w:marBottom w:val="0"/>
                  <w:divBdr>
                    <w:top w:val="none" w:sz="0" w:space="0" w:color="auto"/>
                    <w:left w:val="none" w:sz="0" w:space="0" w:color="auto"/>
                    <w:bottom w:val="single" w:sz="2" w:space="0" w:color="EAEAEA"/>
                    <w:right w:val="none" w:sz="0" w:space="0" w:color="auto"/>
                  </w:divBdr>
                  <w:divsChild>
                    <w:div w:id="912200535">
                      <w:marLeft w:val="0"/>
                      <w:marRight w:val="0"/>
                      <w:marTop w:val="0"/>
                      <w:marBottom w:val="0"/>
                      <w:divBdr>
                        <w:top w:val="none" w:sz="0" w:space="0" w:color="auto"/>
                        <w:left w:val="none" w:sz="0" w:space="0" w:color="auto"/>
                        <w:bottom w:val="none" w:sz="0" w:space="0" w:color="auto"/>
                        <w:right w:val="none" w:sz="0" w:space="0" w:color="auto"/>
                      </w:divBdr>
                      <w:divsChild>
                        <w:div w:id="372929267">
                          <w:marLeft w:val="0"/>
                          <w:marRight w:val="0"/>
                          <w:marTop w:val="0"/>
                          <w:marBottom w:val="0"/>
                          <w:divBdr>
                            <w:top w:val="none" w:sz="0" w:space="0" w:color="auto"/>
                            <w:left w:val="none" w:sz="0" w:space="0" w:color="auto"/>
                            <w:bottom w:val="none" w:sz="0" w:space="0" w:color="auto"/>
                            <w:right w:val="none" w:sz="0" w:space="0" w:color="auto"/>
                          </w:divBdr>
                          <w:divsChild>
                            <w:div w:id="805466169">
                              <w:marLeft w:val="0"/>
                              <w:marRight w:val="0"/>
                              <w:marTop w:val="0"/>
                              <w:marBottom w:val="0"/>
                              <w:divBdr>
                                <w:top w:val="none" w:sz="0" w:space="0" w:color="auto"/>
                                <w:left w:val="none" w:sz="0" w:space="0" w:color="auto"/>
                                <w:bottom w:val="none" w:sz="0" w:space="0" w:color="auto"/>
                                <w:right w:val="none" w:sz="0" w:space="0" w:color="auto"/>
                              </w:divBdr>
                            </w:div>
                            <w:div w:id="1734616451">
                              <w:marLeft w:val="0"/>
                              <w:marRight w:val="0"/>
                              <w:marTop w:val="0"/>
                              <w:marBottom w:val="0"/>
                              <w:divBdr>
                                <w:top w:val="none" w:sz="0" w:space="0" w:color="auto"/>
                                <w:left w:val="none" w:sz="0" w:space="0" w:color="auto"/>
                                <w:bottom w:val="none" w:sz="0" w:space="0" w:color="auto"/>
                                <w:right w:val="none" w:sz="0" w:space="0" w:color="auto"/>
                              </w:divBdr>
                            </w:div>
                          </w:divsChild>
                        </w:div>
                        <w:div w:id="1941252734">
                          <w:marLeft w:val="0"/>
                          <w:marRight w:val="0"/>
                          <w:marTop w:val="0"/>
                          <w:marBottom w:val="0"/>
                          <w:divBdr>
                            <w:top w:val="none" w:sz="0" w:space="0" w:color="auto"/>
                            <w:left w:val="none" w:sz="0" w:space="0" w:color="auto"/>
                            <w:bottom w:val="none" w:sz="0" w:space="0" w:color="auto"/>
                            <w:right w:val="none" w:sz="0" w:space="0" w:color="auto"/>
                          </w:divBdr>
                          <w:divsChild>
                            <w:div w:id="175165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579599">
                  <w:marLeft w:val="0"/>
                  <w:marRight w:val="0"/>
                  <w:marTop w:val="0"/>
                  <w:marBottom w:val="0"/>
                  <w:divBdr>
                    <w:top w:val="none" w:sz="0" w:space="0" w:color="auto"/>
                    <w:left w:val="none" w:sz="0" w:space="0" w:color="auto"/>
                    <w:bottom w:val="single" w:sz="2" w:space="0" w:color="EAEAEA"/>
                    <w:right w:val="none" w:sz="0" w:space="0" w:color="auto"/>
                  </w:divBdr>
                  <w:divsChild>
                    <w:div w:id="1816022089">
                      <w:marLeft w:val="0"/>
                      <w:marRight w:val="0"/>
                      <w:marTop w:val="0"/>
                      <w:marBottom w:val="0"/>
                      <w:divBdr>
                        <w:top w:val="none" w:sz="0" w:space="0" w:color="auto"/>
                        <w:left w:val="none" w:sz="0" w:space="0" w:color="auto"/>
                        <w:bottom w:val="none" w:sz="0" w:space="0" w:color="auto"/>
                        <w:right w:val="none" w:sz="0" w:space="0" w:color="auto"/>
                      </w:divBdr>
                      <w:divsChild>
                        <w:div w:id="1497721262">
                          <w:marLeft w:val="0"/>
                          <w:marRight w:val="0"/>
                          <w:marTop w:val="0"/>
                          <w:marBottom w:val="0"/>
                          <w:divBdr>
                            <w:top w:val="none" w:sz="0" w:space="0" w:color="auto"/>
                            <w:left w:val="none" w:sz="0" w:space="0" w:color="auto"/>
                            <w:bottom w:val="none" w:sz="0" w:space="0" w:color="auto"/>
                            <w:right w:val="none" w:sz="0" w:space="0" w:color="auto"/>
                          </w:divBdr>
                          <w:divsChild>
                            <w:div w:id="864249710">
                              <w:marLeft w:val="0"/>
                              <w:marRight w:val="0"/>
                              <w:marTop w:val="0"/>
                              <w:marBottom w:val="0"/>
                              <w:divBdr>
                                <w:top w:val="none" w:sz="0" w:space="0" w:color="auto"/>
                                <w:left w:val="none" w:sz="0" w:space="0" w:color="auto"/>
                                <w:bottom w:val="none" w:sz="0" w:space="0" w:color="auto"/>
                                <w:right w:val="none" w:sz="0" w:space="0" w:color="auto"/>
                              </w:divBdr>
                            </w:div>
                            <w:div w:id="2109809752">
                              <w:marLeft w:val="0"/>
                              <w:marRight w:val="0"/>
                              <w:marTop w:val="0"/>
                              <w:marBottom w:val="0"/>
                              <w:divBdr>
                                <w:top w:val="none" w:sz="0" w:space="0" w:color="auto"/>
                                <w:left w:val="none" w:sz="0" w:space="0" w:color="auto"/>
                                <w:bottom w:val="none" w:sz="0" w:space="0" w:color="auto"/>
                                <w:right w:val="none" w:sz="0" w:space="0" w:color="auto"/>
                              </w:divBdr>
                            </w:div>
                          </w:divsChild>
                        </w:div>
                        <w:div w:id="450243143">
                          <w:marLeft w:val="0"/>
                          <w:marRight w:val="0"/>
                          <w:marTop w:val="0"/>
                          <w:marBottom w:val="0"/>
                          <w:divBdr>
                            <w:top w:val="none" w:sz="0" w:space="0" w:color="auto"/>
                            <w:left w:val="none" w:sz="0" w:space="0" w:color="auto"/>
                            <w:bottom w:val="none" w:sz="0" w:space="0" w:color="auto"/>
                            <w:right w:val="none" w:sz="0" w:space="0" w:color="auto"/>
                          </w:divBdr>
                          <w:divsChild>
                            <w:div w:id="44612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466189">
                  <w:marLeft w:val="0"/>
                  <w:marRight w:val="0"/>
                  <w:marTop w:val="0"/>
                  <w:marBottom w:val="0"/>
                  <w:divBdr>
                    <w:top w:val="none" w:sz="0" w:space="0" w:color="auto"/>
                    <w:left w:val="none" w:sz="0" w:space="0" w:color="auto"/>
                    <w:bottom w:val="single" w:sz="2" w:space="0" w:color="EAEAEA"/>
                    <w:right w:val="none" w:sz="0" w:space="0" w:color="auto"/>
                  </w:divBdr>
                  <w:divsChild>
                    <w:div w:id="1731732237">
                      <w:marLeft w:val="0"/>
                      <w:marRight w:val="0"/>
                      <w:marTop w:val="0"/>
                      <w:marBottom w:val="0"/>
                      <w:divBdr>
                        <w:top w:val="none" w:sz="0" w:space="0" w:color="auto"/>
                        <w:left w:val="none" w:sz="0" w:space="0" w:color="auto"/>
                        <w:bottom w:val="none" w:sz="0" w:space="0" w:color="auto"/>
                        <w:right w:val="none" w:sz="0" w:space="0" w:color="auto"/>
                      </w:divBdr>
                      <w:divsChild>
                        <w:div w:id="998072365">
                          <w:marLeft w:val="0"/>
                          <w:marRight w:val="0"/>
                          <w:marTop w:val="0"/>
                          <w:marBottom w:val="0"/>
                          <w:divBdr>
                            <w:top w:val="none" w:sz="0" w:space="0" w:color="auto"/>
                            <w:left w:val="none" w:sz="0" w:space="0" w:color="auto"/>
                            <w:bottom w:val="none" w:sz="0" w:space="0" w:color="auto"/>
                            <w:right w:val="none" w:sz="0" w:space="0" w:color="auto"/>
                          </w:divBdr>
                          <w:divsChild>
                            <w:div w:id="1561942382">
                              <w:marLeft w:val="0"/>
                              <w:marRight w:val="0"/>
                              <w:marTop w:val="0"/>
                              <w:marBottom w:val="0"/>
                              <w:divBdr>
                                <w:top w:val="none" w:sz="0" w:space="0" w:color="auto"/>
                                <w:left w:val="none" w:sz="0" w:space="0" w:color="auto"/>
                                <w:bottom w:val="none" w:sz="0" w:space="0" w:color="auto"/>
                                <w:right w:val="none" w:sz="0" w:space="0" w:color="auto"/>
                              </w:divBdr>
                            </w:div>
                            <w:div w:id="1825075459">
                              <w:marLeft w:val="0"/>
                              <w:marRight w:val="0"/>
                              <w:marTop w:val="0"/>
                              <w:marBottom w:val="0"/>
                              <w:divBdr>
                                <w:top w:val="none" w:sz="0" w:space="0" w:color="auto"/>
                                <w:left w:val="none" w:sz="0" w:space="0" w:color="auto"/>
                                <w:bottom w:val="none" w:sz="0" w:space="0" w:color="auto"/>
                                <w:right w:val="none" w:sz="0" w:space="0" w:color="auto"/>
                              </w:divBdr>
                            </w:div>
                          </w:divsChild>
                        </w:div>
                        <w:div w:id="1161773583">
                          <w:marLeft w:val="0"/>
                          <w:marRight w:val="0"/>
                          <w:marTop w:val="0"/>
                          <w:marBottom w:val="0"/>
                          <w:divBdr>
                            <w:top w:val="none" w:sz="0" w:space="0" w:color="auto"/>
                            <w:left w:val="none" w:sz="0" w:space="0" w:color="auto"/>
                            <w:bottom w:val="none" w:sz="0" w:space="0" w:color="auto"/>
                            <w:right w:val="none" w:sz="0" w:space="0" w:color="auto"/>
                          </w:divBdr>
                          <w:divsChild>
                            <w:div w:id="55397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858876">
                  <w:marLeft w:val="0"/>
                  <w:marRight w:val="0"/>
                  <w:marTop w:val="0"/>
                  <w:marBottom w:val="0"/>
                  <w:divBdr>
                    <w:top w:val="none" w:sz="0" w:space="0" w:color="auto"/>
                    <w:left w:val="none" w:sz="0" w:space="0" w:color="auto"/>
                    <w:bottom w:val="single" w:sz="2" w:space="0" w:color="EAEAEA"/>
                    <w:right w:val="none" w:sz="0" w:space="0" w:color="auto"/>
                  </w:divBdr>
                  <w:divsChild>
                    <w:div w:id="511064924">
                      <w:marLeft w:val="0"/>
                      <w:marRight w:val="0"/>
                      <w:marTop w:val="0"/>
                      <w:marBottom w:val="0"/>
                      <w:divBdr>
                        <w:top w:val="none" w:sz="0" w:space="0" w:color="auto"/>
                        <w:left w:val="none" w:sz="0" w:space="0" w:color="auto"/>
                        <w:bottom w:val="none" w:sz="0" w:space="0" w:color="auto"/>
                        <w:right w:val="none" w:sz="0" w:space="0" w:color="auto"/>
                      </w:divBdr>
                      <w:divsChild>
                        <w:div w:id="2086023564">
                          <w:marLeft w:val="0"/>
                          <w:marRight w:val="0"/>
                          <w:marTop w:val="0"/>
                          <w:marBottom w:val="0"/>
                          <w:divBdr>
                            <w:top w:val="none" w:sz="0" w:space="0" w:color="auto"/>
                            <w:left w:val="none" w:sz="0" w:space="0" w:color="auto"/>
                            <w:bottom w:val="none" w:sz="0" w:space="0" w:color="auto"/>
                            <w:right w:val="none" w:sz="0" w:space="0" w:color="auto"/>
                          </w:divBdr>
                          <w:divsChild>
                            <w:div w:id="1475442263">
                              <w:marLeft w:val="0"/>
                              <w:marRight w:val="0"/>
                              <w:marTop w:val="0"/>
                              <w:marBottom w:val="0"/>
                              <w:divBdr>
                                <w:top w:val="none" w:sz="0" w:space="0" w:color="auto"/>
                                <w:left w:val="none" w:sz="0" w:space="0" w:color="auto"/>
                                <w:bottom w:val="none" w:sz="0" w:space="0" w:color="auto"/>
                                <w:right w:val="none" w:sz="0" w:space="0" w:color="auto"/>
                              </w:divBdr>
                            </w:div>
                            <w:div w:id="377360552">
                              <w:marLeft w:val="0"/>
                              <w:marRight w:val="0"/>
                              <w:marTop w:val="0"/>
                              <w:marBottom w:val="0"/>
                              <w:divBdr>
                                <w:top w:val="none" w:sz="0" w:space="0" w:color="auto"/>
                                <w:left w:val="none" w:sz="0" w:space="0" w:color="auto"/>
                                <w:bottom w:val="none" w:sz="0" w:space="0" w:color="auto"/>
                                <w:right w:val="none" w:sz="0" w:space="0" w:color="auto"/>
                              </w:divBdr>
                            </w:div>
                          </w:divsChild>
                        </w:div>
                        <w:div w:id="1683972507">
                          <w:marLeft w:val="0"/>
                          <w:marRight w:val="0"/>
                          <w:marTop w:val="0"/>
                          <w:marBottom w:val="0"/>
                          <w:divBdr>
                            <w:top w:val="none" w:sz="0" w:space="0" w:color="auto"/>
                            <w:left w:val="none" w:sz="0" w:space="0" w:color="auto"/>
                            <w:bottom w:val="none" w:sz="0" w:space="0" w:color="auto"/>
                            <w:right w:val="none" w:sz="0" w:space="0" w:color="auto"/>
                          </w:divBdr>
                          <w:divsChild>
                            <w:div w:id="11445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991631">
                  <w:marLeft w:val="0"/>
                  <w:marRight w:val="0"/>
                  <w:marTop w:val="0"/>
                  <w:marBottom w:val="0"/>
                  <w:divBdr>
                    <w:top w:val="none" w:sz="0" w:space="0" w:color="auto"/>
                    <w:left w:val="none" w:sz="0" w:space="0" w:color="auto"/>
                    <w:bottom w:val="single" w:sz="2" w:space="0" w:color="EAEAEA"/>
                    <w:right w:val="none" w:sz="0" w:space="0" w:color="auto"/>
                  </w:divBdr>
                  <w:divsChild>
                    <w:div w:id="16398074">
                      <w:marLeft w:val="0"/>
                      <w:marRight w:val="0"/>
                      <w:marTop w:val="0"/>
                      <w:marBottom w:val="0"/>
                      <w:divBdr>
                        <w:top w:val="none" w:sz="0" w:space="0" w:color="auto"/>
                        <w:left w:val="none" w:sz="0" w:space="0" w:color="auto"/>
                        <w:bottom w:val="none" w:sz="0" w:space="0" w:color="auto"/>
                        <w:right w:val="none" w:sz="0" w:space="0" w:color="auto"/>
                      </w:divBdr>
                      <w:divsChild>
                        <w:div w:id="1306087871">
                          <w:marLeft w:val="0"/>
                          <w:marRight w:val="0"/>
                          <w:marTop w:val="0"/>
                          <w:marBottom w:val="0"/>
                          <w:divBdr>
                            <w:top w:val="none" w:sz="0" w:space="0" w:color="auto"/>
                            <w:left w:val="none" w:sz="0" w:space="0" w:color="auto"/>
                            <w:bottom w:val="none" w:sz="0" w:space="0" w:color="auto"/>
                            <w:right w:val="none" w:sz="0" w:space="0" w:color="auto"/>
                          </w:divBdr>
                          <w:divsChild>
                            <w:div w:id="1758285967">
                              <w:marLeft w:val="0"/>
                              <w:marRight w:val="0"/>
                              <w:marTop w:val="0"/>
                              <w:marBottom w:val="0"/>
                              <w:divBdr>
                                <w:top w:val="none" w:sz="0" w:space="0" w:color="auto"/>
                                <w:left w:val="none" w:sz="0" w:space="0" w:color="auto"/>
                                <w:bottom w:val="none" w:sz="0" w:space="0" w:color="auto"/>
                                <w:right w:val="none" w:sz="0" w:space="0" w:color="auto"/>
                              </w:divBdr>
                            </w:div>
                            <w:div w:id="520096097">
                              <w:marLeft w:val="0"/>
                              <w:marRight w:val="0"/>
                              <w:marTop w:val="0"/>
                              <w:marBottom w:val="0"/>
                              <w:divBdr>
                                <w:top w:val="none" w:sz="0" w:space="0" w:color="auto"/>
                                <w:left w:val="none" w:sz="0" w:space="0" w:color="auto"/>
                                <w:bottom w:val="none" w:sz="0" w:space="0" w:color="auto"/>
                                <w:right w:val="none" w:sz="0" w:space="0" w:color="auto"/>
                              </w:divBdr>
                            </w:div>
                          </w:divsChild>
                        </w:div>
                        <w:div w:id="689572558">
                          <w:marLeft w:val="0"/>
                          <w:marRight w:val="0"/>
                          <w:marTop w:val="360"/>
                          <w:marBottom w:val="0"/>
                          <w:divBdr>
                            <w:top w:val="none" w:sz="0" w:space="0" w:color="auto"/>
                            <w:left w:val="none" w:sz="0" w:space="0" w:color="auto"/>
                            <w:bottom w:val="none" w:sz="0" w:space="0" w:color="auto"/>
                            <w:right w:val="none" w:sz="0" w:space="0" w:color="auto"/>
                          </w:divBdr>
                          <w:divsChild>
                            <w:div w:id="1641501593">
                              <w:marLeft w:val="0"/>
                              <w:marRight w:val="0"/>
                              <w:marTop w:val="0"/>
                              <w:marBottom w:val="0"/>
                              <w:divBdr>
                                <w:top w:val="none" w:sz="0" w:space="0" w:color="auto"/>
                                <w:left w:val="none" w:sz="0" w:space="0" w:color="auto"/>
                                <w:bottom w:val="none" w:sz="0" w:space="0" w:color="auto"/>
                                <w:right w:val="none" w:sz="0" w:space="0" w:color="auto"/>
                              </w:divBdr>
                              <w:divsChild>
                                <w:div w:id="2037196905">
                                  <w:marLeft w:val="0"/>
                                  <w:marRight w:val="0"/>
                                  <w:marTop w:val="0"/>
                                  <w:marBottom w:val="0"/>
                                  <w:divBdr>
                                    <w:top w:val="none" w:sz="0" w:space="0" w:color="auto"/>
                                    <w:left w:val="none" w:sz="0" w:space="0" w:color="auto"/>
                                    <w:bottom w:val="none" w:sz="0" w:space="0" w:color="auto"/>
                                    <w:right w:val="none" w:sz="0" w:space="0" w:color="auto"/>
                                  </w:divBdr>
                                  <w:divsChild>
                                    <w:div w:id="1498838502">
                                      <w:marLeft w:val="0"/>
                                      <w:marRight w:val="0"/>
                                      <w:marTop w:val="0"/>
                                      <w:marBottom w:val="0"/>
                                      <w:divBdr>
                                        <w:top w:val="none" w:sz="0" w:space="0" w:color="auto"/>
                                        <w:left w:val="none" w:sz="0" w:space="0" w:color="auto"/>
                                        <w:bottom w:val="none" w:sz="0" w:space="0" w:color="auto"/>
                                        <w:right w:val="none" w:sz="0" w:space="0" w:color="auto"/>
                                      </w:divBdr>
                                      <w:divsChild>
                                        <w:div w:id="450325289">
                                          <w:marLeft w:val="0"/>
                                          <w:marRight w:val="0"/>
                                          <w:marTop w:val="0"/>
                                          <w:marBottom w:val="0"/>
                                          <w:divBdr>
                                            <w:top w:val="none" w:sz="0" w:space="0" w:color="auto"/>
                                            <w:left w:val="none" w:sz="0" w:space="0" w:color="auto"/>
                                            <w:bottom w:val="none" w:sz="0" w:space="0" w:color="auto"/>
                                            <w:right w:val="none" w:sz="0" w:space="0" w:color="auto"/>
                                          </w:divBdr>
                                        </w:div>
                                        <w:div w:id="833178682">
                                          <w:marLeft w:val="0"/>
                                          <w:marRight w:val="0"/>
                                          <w:marTop w:val="0"/>
                                          <w:marBottom w:val="0"/>
                                          <w:divBdr>
                                            <w:top w:val="none" w:sz="0" w:space="0" w:color="auto"/>
                                            <w:left w:val="none" w:sz="0" w:space="0" w:color="auto"/>
                                            <w:bottom w:val="none" w:sz="0" w:space="0" w:color="auto"/>
                                            <w:right w:val="none" w:sz="0" w:space="0" w:color="auto"/>
                                          </w:divBdr>
                                        </w:div>
                                      </w:divsChild>
                                    </w:div>
                                    <w:div w:id="290673997">
                                      <w:marLeft w:val="0"/>
                                      <w:marRight w:val="0"/>
                                      <w:marTop w:val="0"/>
                                      <w:marBottom w:val="0"/>
                                      <w:divBdr>
                                        <w:top w:val="none" w:sz="0" w:space="0" w:color="auto"/>
                                        <w:left w:val="none" w:sz="0" w:space="0" w:color="auto"/>
                                        <w:bottom w:val="none" w:sz="0" w:space="0" w:color="auto"/>
                                        <w:right w:val="none" w:sz="0" w:space="0" w:color="auto"/>
                                      </w:divBdr>
                                      <w:divsChild>
                                        <w:div w:id="375980310">
                                          <w:marLeft w:val="0"/>
                                          <w:marRight w:val="0"/>
                                          <w:marTop w:val="0"/>
                                          <w:marBottom w:val="0"/>
                                          <w:divBdr>
                                            <w:top w:val="none" w:sz="0" w:space="0" w:color="auto"/>
                                            <w:left w:val="none" w:sz="0" w:space="0" w:color="auto"/>
                                            <w:bottom w:val="none" w:sz="0" w:space="0" w:color="auto"/>
                                            <w:right w:val="none" w:sz="0" w:space="0" w:color="auto"/>
                                          </w:divBdr>
                                        </w:div>
                                        <w:div w:id="657998443">
                                          <w:marLeft w:val="0"/>
                                          <w:marRight w:val="0"/>
                                          <w:marTop w:val="60"/>
                                          <w:marBottom w:val="0"/>
                                          <w:divBdr>
                                            <w:top w:val="none" w:sz="0" w:space="0" w:color="auto"/>
                                            <w:left w:val="none" w:sz="0" w:space="0" w:color="auto"/>
                                            <w:bottom w:val="none" w:sz="0" w:space="0" w:color="auto"/>
                                            <w:right w:val="none" w:sz="0" w:space="0" w:color="auto"/>
                                          </w:divBdr>
                                        </w:div>
                                        <w:div w:id="679895136">
                                          <w:marLeft w:val="0"/>
                                          <w:marRight w:val="0"/>
                                          <w:marTop w:val="60"/>
                                          <w:marBottom w:val="0"/>
                                          <w:divBdr>
                                            <w:top w:val="none" w:sz="0" w:space="0" w:color="auto"/>
                                            <w:left w:val="none" w:sz="0" w:space="0" w:color="auto"/>
                                            <w:bottom w:val="none" w:sz="0" w:space="0" w:color="auto"/>
                                            <w:right w:val="none" w:sz="0" w:space="0" w:color="auto"/>
                                          </w:divBdr>
                                        </w:div>
                                        <w:div w:id="165317638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8250618">
                      <w:marLeft w:val="0"/>
                      <w:marRight w:val="0"/>
                      <w:marTop w:val="0"/>
                      <w:marBottom w:val="0"/>
                      <w:divBdr>
                        <w:top w:val="none" w:sz="0" w:space="0" w:color="auto"/>
                        <w:left w:val="none" w:sz="0" w:space="0" w:color="auto"/>
                        <w:bottom w:val="none" w:sz="0" w:space="0" w:color="auto"/>
                        <w:right w:val="none" w:sz="0" w:space="0" w:color="auto"/>
                      </w:divBdr>
                      <w:divsChild>
                        <w:div w:id="500047442">
                          <w:marLeft w:val="300"/>
                          <w:marRight w:val="300"/>
                          <w:marTop w:val="300"/>
                          <w:marBottom w:val="300"/>
                          <w:divBdr>
                            <w:top w:val="none" w:sz="0" w:space="0" w:color="auto"/>
                            <w:left w:val="none" w:sz="0" w:space="0" w:color="auto"/>
                            <w:bottom w:val="none" w:sz="0" w:space="0" w:color="auto"/>
                            <w:right w:val="none" w:sz="0" w:space="0" w:color="auto"/>
                          </w:divBdr>
                          <w:divsChild>
                            <w:div w:id="1975259585">
                              <w:marLeft w:val="0"/>
                              <w:marRight w:val="0"/>
                              <w:marTop w:val="0"/>
                              <w:marBottom w:val="0"/>
                              <w:divBdr>
                                <w:top w:val="none" w:sz="0" w:space="0" w:color="auto"/>
                                <w:left w:val="none" w:sz="0" w:space="0" w:color="auto"/>
                                <w:bottom w:val="none" w:sz="0" w:space="0" w:color="auto"/>
                                <w:right w:val="none" w:sz="0" w:space="0" w:color="auto"/>
                              </w:divBdr>
                              <w:divsChild>
                                <w:div w:id="1304314996">
                                  <w:marLeft w:val="0"/>
                                  <w:marRight w:val="0"/>
                                  <w:marTop w:val="0"/>
                                  <w:marBottom w:val="0"/>
                                  <w:divBdr>
                                    <w:top w:val="none" w:sz="0" w:space="0" w:color="auto"/>
                                    <w:left w:val="none" w:sz="0" w:space="0" w:color="auto"/>
                                    <w:bottom w:val="none" w:sz="0" w:space="0" w:color="auto"/>
                                    <w:right w:val="none" w:sz="0" w:space="0" w:color="auto"/>
                                  </w:divBdr>
                                  <w:divsChild>
                                    <w:div w:id="529730429">
                                      <w:marLeft w:val="0"/>
                                      <w:marRight w:val="0"/>
                                      <w:marTop w:val="0"/>
                                      <w:marBottom w:val="180"/>
                                      <w:divBdr>
                                        <w:top w:val="none" w:sz="0" w:space="0" w:color="auto"/>
                                        <w:left w:val="none" w:sz="0" w:space="0" w:color="auto"/>
                                        <w:bottom w:val="none" w:sz="0" w:space="0" w:color="auto"/>
                                        <w:right w:val="none" w:sz="0" w:space="0" w:color="auto"/>
                                      </w:divBdr>
                                    </w:div>
                                  </w:divsChild>
                                </w:div>
                                <w:div w:id="574824620">
                                  <w:marLeft w:val="0"/>
                                  <w:marRight w:val="0"/>
                                  <w:marTop w:val="0"/>
                                  <w:marBottom w:val="0"/>
                                  <w:divBdr>
                                    <w:top w:val="none" w:sz="0" w:space="0" w:color="auto"/>
                                    <w:left w:val="none" w:sz="0" w:space="0" w:color="auto"/>
                                    <w:bottom w:val="none" w:sz="0" w:space="0" w:color="auto"/>
                                    <w:right w:val="none" w:sz="0" w:space="0" w:color="auto"/>
                                  </w:divBdr>
                                  <w:divsChild>
                                    <w:div w:id="60057485">
                                      <w:marLeft w:val="0"/>
                                      <w:marRight w:val="0"/>
                                      <w:marTop w:val="0"/>
                                      <w:marBottom w:val="0"/>
                                      <w:divBdr>
                                        <w:top w:val="none" w:sz="0" w:space="0" w:color="auto"/>
                                        <w:left w:val="none" w:sz="0" w:space="0" w:color="auto"/>
                                        <w:bottom w:val="none" w:sz="0" w:space="0" w:color="auto"/>
                                        <w:right w:val="none" w:sz="0" w:space="0" w:color="auto"/>
                                      </w:divBdr>
                                      <w:divsChild>
                                        <w:div w:id="462121881">
                                          <w:marLeft w:val="0"/>
                                          <w:marRight w:val="0"/>
                                          <w:marTop w:val="0"/>
                                          <w:marBottom w:val="0"/>
                                          <w:divBdr>
                                            <w:top w:val="none" w:sz="0" w:space="0" w:color="auto"/>
                                            <w:left w:val="none" w:sz="0" w:space="0" w:color="auto"/>
                                            <w:bottom w:val="none" w:sz="0" w:space="0" w:color="auto"/>
                                            <w:right w:val="none" w:sz="0" w:space="0" w:color="auto"/>
                                          </w:divBdr>
                                          <w:divsChild>
                                            <w:div w:id="70498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9512716">
                  <w:marLeft w:val="0"/>
                  <w:marRight w:val="0"/>
                  <w:marTop w:val="0"/>
                  <w:marBottom w:val="0"/>
                  <w:divBdr>
                    <w:top w:val="none" w:sz="0" w:space="0" w:color="auto"/>
                    <w:left w:val="none" w:sz="0" w:space="0" w:color="auto"/>
                    <w:bottom w:val="single" w:sz="2" w:space="0" w:color="EAEAEA"/>
                    <w:right w:val="none" w:sz="0" w:space="0" w:color="auto"/>
                  </w:divBdr>
                  <w:divsChild>
                    <w:div w:id="828135178">
                      <w:marLeft w:val="0"/>
                      <w:marRight w:val="0"/>
                      <w:marTop w:val="0"/>
                      <w:marBottom w:val="0"/>
                      <w:divBdr>
                        <w:top w:val="none" w:sz="0" w:space="0" w:color="auto"/>
                        <w:left w:val="none" w:sz="0" w:space="0" w:color="auto"/>
                        <w:bottom w:val="none" w:sz="0" w:space="0" w:color="auto"/>
                        <w:right w:val="none" w:sz="0" w:space="0" w:color="auto"/>
                      </w:divBdr>
                      <w:divsChild>
                        <w:div w:id="177741822">
                          <w:marLeft w:val="0"/>
                          <w:marRight w:val="0"/>
                          <w:marTop w:val="0"/>
                          <w:marBottom w:val="0"/>
                          <w:divBdr>
                            <w:top w:val="none" w:sz="0" w:space="0" w:color="auto"/>
                            <w:left w:val="none" w:sz="0" w:space="0" w:color="auto"/>
                            <w:bottom w:val="none" w:sz="0" w:space="0" w:color="auto"/>
                            <w:right w:val="none" w:sz="0" w:space="0" w:color="auto"/>
                          </w:divBdr>
                          <w:divsChild>
                            <w:div w:id="387069212">
                              <w:marLeft w:val="0"/>
                              <w:marRight w:val="0"/>
                              <w:marTop w:val="0"/>
                              <w:marBottom w:val="0"/>
                              <w:divBdr>
                                <w:top w:val="none" w:sz="0" w:space="0" w:color="auto"/>
                                <w:left w:val="none" w:sz="0" w:space="0" w:color="auto"/>
                                <w:bottom w:val="none" w:sz="0" w:space="0" w:color="auto"/>
                                <w:right w:val="none" w:sz="0" w:space="0" w:color="auto"/>
                              </w:divBdr>
                            </w:div>
                            <w:div w:id="29769753">
                              <w:marLeft w:val="0"/>
                              <w:marRight w:val="0"/>
                              <w:marTop w:val="0"/>
                              <w:marBottom w:val="0"/>
                              <w:divBdr>
                                <w:top w:val="none" w:sz="0" w:space="0" w:color="auto"/>
                                <w:left w:val="none" w:sz="0" w:space="0" w:color="auto"/>
                                <w:bottom w:val="none" w:sz="0" w:space="0" w:color="auto"/>
                                <w:right w:val="none" w:sz="0" w:space="0" w:color="auto"/>
                              </w:divBdr>
                            </w:div>
                          </w:divsChild>
                        </w:div>
                        <w:div w:id="147135571">
                          <w:marLeft w:val="0"/>
                          <w:marRight w:val="0"/>
                          <w:marTop w:val="0"/>
                          <w:marBottom w:val="0"/>
                          <w:divBdr>
                            <w:top w:val="none" w:sz="0" w:space="0" w:color="auto"/>
                            <w:left w:val="none" w:sz="0" w:space="0" w:color="auto"/>
                            <w:bottom w:val="none" w:sz="0" w:space="0" w:color="auto"/>
                            <w:right w:val="none" w:sz="0" w:space="0" w:color="auto"/>
                          </w:divBdr>
                          <w:divsChild>
                            <w:div w:id="7184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27630">
                  <w:marLeft w:val="0"/>
                  <w:marRight w:val="0"/>
                  <w:marTop w:val="0"/>
                  <w:marBottom w:val="0"/>
                  <w:divBdr>
                    <w:top w:val="none" w:sz="0" w:space="0" w:color="auto"/>
                    <w:left w:val="none" w:sz="0" w:space="0" w:color="auto"/>
                    <w:bottom w:val="single" w:sz="2" w:space="0" w:color="EAEAEA"/>
                    <w:right w:val="none" w:sz="0" w:space="0" w:color="auto"/>
                  </w:divBdr>
                  <w:divsChild>
                    <w:div w:id="1816145529">
                      <w:marLeft w:val="0"/>
                      <w:marRight w:val="0"/>
                      <w:marTop w:val="0"/>
                      <w:marBottom w:val="0"/>
                      <w:divBdr>
                        <w:top w:val="none" w:sz="0" w:space="0" w:color="auto"/>
                        <w:left w:val="none" w:sz="0" w:space="0" w:color="auto"/>
                        <w:bottom w:val="none" w:sz="0" w:space="0" w:color="auto"/>
                        <w:right w:val="none" w:sz="0" w:space="0" w:color="auto"/>
                      </w:divBdr>
                      <w:divsChild>
                        <w:div w:id="623582432">
                          <w:marLeft w:val="0"/>
                          <w:marRight w:val="0"/>
                          <w:marTop w:val="0"/>
                          <w:marBottom w:val="0"/>
                          <w:divBdr>
                            <w:top w:val="none" w:sz="0" w:space="0" w:color="auto"/>
                            <w:left w:val="none" w:sz="0" w:space="0" w:color="auto"/>
                            <w:bottom w:val="none" w:sz="0" w:space="0" w:color="auto"/>
                            <w:right w:val="none" w:sz="0" w:space="0" w:color="auto"/>
                          </w:divBdr>
                          <w:divsChild>
                            <w:div w:id="1788043768">
                              <w:marLeft w:val="0"/>
                              <w:marRight w:val="0"/>
                              <w:marTop w:val="0"/>
                              <w:marBottom w:val="0"/>
                              <w:divBdr>
                                <w:top w:val="none" w:sz="0" w:space="0" w:color="auto"/>
                                <w:left w:val="none" w:sz="0" w:space="0" w:color="auto"/>
                                <w:bottom w:val="none" w:sz="0" w:space="0" w:color="auto"/>
                                <w:right w:val="none" w:sz="0" w:space="0" w:color="auto"/>
                              </w:divBdr>
                            </w:div>
                            <w:div w:id="193538589">
                              <w:marLeft w:val="0"/>
                              <w:marRight w:val="0"/>
                              <w:marTop w:val="0"/>
                              <w:marBottom w:val="0"/>
                              <w:divBdr>
                                <w:top w:val="none" w:sz="0" w:space="0" w:color="auto"/>
                                <w:left w:val="none" w:sz="0" w:space="0" w:color="auto"/>
                                <w:bottom w:val="none" w:sz="0" w:space="0" w:color="auto"/>
                                <w:right w:val="none" w:sz="0" w:space="0" w:color="auto"/>
                              </w:divBdr>
                            </w:div>
                          </w:divsChild>
                        </w:div>
                        <w:div w:id="1277979405">
                          <w:marLeft w:val="0"/>
                          <w:marRight w:val="0"/>
                          <w:marTop w:val="360"/>
                          <w:marBottom w:val="0"/>
                          <w:divBdr>
                            <w:top w:val="none" w:sz="0" w:space="0" w:color="auto"/>
                            <w:left w:val="none" w:sz="0" w:space="0" w:color="auto"/>
                            <w:bottom w:val="none" w:sz="0" w:space="0" w:color="auto"/>
                            <w:right w:val="none" w:sz="0" w:space="0" w:color="auto"/>
                          </w:divBdr>
                          <w:divsChild>
                            <w:div w:id="1356424795">
                              <w:marLeft w:val="0"/>
                              <w:marRight w:val="0"/>
                              <w:marTop w:val="0"/>
                              <w:marBottom w:val="0"/>
                              <w:divBdr>
                                <w:top w:val="none" w:sz="0" w:space="0" w:color="auto"/>
                                <w:left w:val="none" w:sz="0" w:space="0" w:color="auto"/>
                                <w:bottom w:val="none" w:sz="0" w:space="0" w:color="auto"/>
                                <w:right w:val="none" w:sz="0" w:space="0" w:color="auto"/>
                              </w:divBdr>
                              <w:divsChild>
                                <w:div w:id="1937326530">
                                  <w:marLeft w:val="0"/>
                                  <w:marRight w:val="0"/>
                                  <w:marTop w:val="0"/>
                                  <w:marBottom w:val="0"/>
                                  <w:divBdr>
                                    <w:top w:val="none" w:sz="0" w:space="0" w:color="auto"/>
                                    <w:left w:val="none" w:sz="0" w:space="0" w:color="auto"/>
                                    <w:bottom w:val="none" w:sz="0" w:space="0" w:color="auto"/>
                                    <w:right w:val="none" w:sz="0" w:space="0" w:color="auto"/>
                                  </w:divBdr>
                                  <w:divsChild>
                                    <w:div w:id="1641769361">
                                      <w:marLeft w:val="0"/>
                                      <w:marRight w:val="0"/>
                                      <w:marTop w:val="0"/>
                                      <w:marBottom w:val="0"/>
                                      <w:divBdr>
                                        <w:top w:val="none" w:sz="0" w:space="0" w:color="auto"/>
                                        <w:left w:val="none" w:sz="0" w:space="0" w:color="auto"/>
                                        <w:bottom w:val="none" w:sz="0" w:space="0" w:color="auto"/>
                                        <w:right w:val="none" w:sz="0" w:space="0" w:color="auto"/>
                                      </w:divBdr>
                                      <w:divsChild>
                                        <w:div w:id="1446385041">
                                          <w:marLeft w:val="0"/>
                                          <w:marRight w:val="0"/>
                                          <w:marTop w:val="0"/>
                                          <w:marBottom w:val="0"/>
                                          <w:divBdr>
                                            <w:top w:val="none" w:sz="0" w:space="0" w:color="auto"/>
                                            <w:left w:val="none" w:sz="0" w:space="0" w:color="auto"/>
                                            <w:bottom w:val="none" w:sz="0" w:space="0" w:color="auto"/>
                                            <w:right w:val="none" w:sz="0" w:space="0" w:color="auto"/>
                                          </w:divBdr>
                                        </w:div>
                                        <w:div w:id="1809785450">
                                          <w:marLeft w:val="0"/>
                                          <w:marRight w:val="0"/>
                                          <w:marTop w:val="0"/>
                                          <w:marBottom w:val="0"/>
                                          <w:divBdr>
                                            <w:top w:val="none" w:sz="0" w:space="0" w:color="auto"/>
                                            <w:left w:val="none" w:sz="0" w:space="0" w:color="auto"/>
                                            <w:bottom w:val="none" w:sz="0" w:space="0" w:color="auto"/>
                                            <w:right w:val="none" w:sz="0" w:space="0" w:color="auto"/>
                                          </w:divBdr>
                                        </w:div>
                                      </w:divsChild>
                                    </w:div>
                                    <w:div w:id="2131049336">
                                      <w:marLeft w:val="0"/>
                                      <w:marRight w:val="0"/>
                                      <w:marTop w:val="0"/>
                                      <w:marBottom w:val="0"/>
                                      <w:divBdr>
                                        <w:top w:val="none" w:sz="0" w:space="0" w:color="auto"/>
                                        <w:left w:val="none" w:sz="0" w:space="0" w:color="auto"/>
                                        <w:bottom w:val="none" w:sz="0" w:space="0" w:color="auto"/>
                                        <w:right w:val="none" w:sz="0" w:space="0" w:color="auto"/>
                                      </w:divBdr>
                                      <w:divsChild>
                                        <w:div w:id="240867642">
                                          <w:marLeft w:val="0"/>
                                          <w:marRight w:val="0"/>
                                          <w:marTop w:val="0"/>
                                          <w:marBottom w:val="0"/>
                                          <w:divBdr>
                                            <w:top w:val="none" w:sz="0" w:space="0" w:color="auto"/>
                                            <w:left w:val="none" w:sz="0" w:space="0" w:color="auto"/>
                                            <w:bottom w:val="none" w:sz="0" w:space="0" w:color="auto"/>
                                            <w:right w:val="none" w:sz="0" w:space="0" w:color="auto"/>
                                          </w:divBdr>
                                        </w:div>
                                        <w:div w:id="881400915">
                                          <w:marLeft w:val="0"/>
                                          <w:marRight w:val="0"/>
                                          <w:marTop w:val="60"/>
                                          <w:marBottom w:val="0"/>
                                          <w:divBdr>
                                            <w:top w:val="none" w:sz="0" w:space="0" w:color="auto"/>
                                            <w:left w:val="none" w:sz="0" w:space="0" w:color="auto"/>
                                            <w:bottom w:val="none" w:sz="0" w:space="0" w:color="auto"/>
                                            <w:right w:val="none" w:sz="0" w:space="0" w:color="auto"/>
                                          </w:divBdr>
                                        </w:div>
                                        <w:div w:id="57135221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7546225">
                      <w:marLeft w:val="0"/>
                      <w:marRight w:val="0"/>
                      <w:marTop w:val="0"/>
                      <w:marBottom w:val="0"/>
                      <w:divBdr>
                        <w:top w:val="none" w:sz="0" w:space="0" w:color="auto"/>
                        <w:left w:val="none" w:sz="0" w:space="0" w:color="auto"/>
                        <w:bottom w:val="none" w:sz="0" w:space="0" w:color="auto"/>
                        <w:right w:val="none" w:sz="0" w:space="0" w:color="auto"/>
                      </w:divBdr>
                      <w:divsChild>
                        <w:div w:id="660931762">
                          <w:marLeft w:val="300"/>
                          <w:marRight w:val="300"/>
                          <w:marTop w:val="300"/>
                          <w:marBottom w:val="300"/>
                          <w:divBdr>
                            <w:top w:val="none" w:sz="0" w:space="0" w:color="auto"/>
                            <w:left w:val="none" w:sz="0" w:space="0" w:color="auto"/>
                            <w:bottom w:val="none" w:sz="0" w:space="0" w:color="auto"/>
                            <w:right w:val="none" w:sz="0" w:space="0" w:color="auto"/>
                          </w:divBdr>
                          <w:divsChild>
                            <w:div w:id="1600285891">
                              <w:marLeft w:val="0"/>
                              <w:marRight w:val="0"/>
                              <w:marTop w:val="0"/>
                              <w:marBottom w:val="0"/>
                              <w:divBdr>
                                <w:top w:val="none" w:sz="0" w:space="0" w:color="auto"/>
                                <w:left w:val="none" w:sz="0" w:space="0" w:color="auto"/>
                                <w:bottom w:val="none" w:sz="0" w:space="0" w:color="auto"/>
                                <w:right w:val="none" w:sz="0" w:space="0" w:color="auto"/>
                              </w:divBdr>
                              <w:divsChild>
                                <w:div w:id="308175402">
                                  <w:marLeft w:val="0"/>
                                  <w:marRight w:val="0"/>
                                  <w:marTop w:val="0"/>
                                  <w:marBottom w:val="0"/>
                                  <w:divBdr>
                                    <w:top w:val="none" w:sz="0" w:space="0" w:color="auto"/>
                                    <w:left w:val="none" w:sz="0" w:space="0" w:color="auto"/>
                                    <w:bottom w:val="none" w:sz="0" w:space="0" w:color="auto"/>
                                    <w:right w:val="none" w:sz="0" w:space="0" w:color="auto"/>
                                  </w:divBdr>
                                  <w:divsChild>
                                    <w:div w:id="1935477070">
                                      <w:marLeft w:val="0"/>
                                      <w:marRight w:val="0"/>
                                      <w:marTop w:val="0"/>
                                      <w:marBottom w:val="180"/>
                                      <w:divBdr>
                                        <w:top w:val="none" w:sz="0" w:space="0" w:color="auto"/>
                                        <w:left w:val="none" w:sz="0" w:space="0" w:color="auto"/>
                                        <w:bottom w:val="none" w:sz="0" w:space="0" w:color="auto"/>
                                        <w:right w:val="none" w:sz="0" w:space="0" w:color="auto"/>
                                      </w:divBdr>
                                    </w:div>
                                  </w:divsChild>
                                </w:div>
                                <w:div w:id="1510833830">
                                  <w:marLeft w:val="0"/>
                                  <w:marRight w:val="0"/>
                                  <w:marTop w:val="0"/>
                                  <w:marBottom w:val="0"/>
                                  <w:divBdr>
                                    <w:top w:val="none" w:sz="0" w:space="0" w:color="auto"/>
                                    <w:left w:val="none" w:sz="0" w:space="0" w:color="auto"/>
                                    <w:bottom w:val="none" w:sz="0" w:space="0" w:color="auto"/>
                                    <w:right w:val="none" w:sz="0" w:space="0" w:color="auto"/>
                                  </w:divBdr>
                                  <w:divsChild>
                                    <w:div w:id="1041629473">
                                      <w:marLeft w:val="0"/>
                                      <w:marRight w:val="0"/>
                                      <w:marTop w:val="0"/>
                                      <w:marBottom w:val="0"/>
                                      <w:divBdr>
                                        <w:top w:val="none" w:sz="0" w:space="0" w:color="auto"/>
                                        <w:left w:val="none" w:sz="0" w:space="0" w:color="auto"/>
                                        <w:bottom w:val="none" w:sz="0" w:space="0" w:color="auto"/>
                                        <w:right w:val="none" w:sz="0" w:space="0" w:color="auto"/>
                                      </w:divBdr>
                                      <w:divsChild>
                                        <w:div w:id="958990868">
                                          <w:marLeft w:val="0"/>
                                          <w:marRight w:val="0"/>
                                          <w:marTop w:val="0"/>
                                          <w:marBottom w:val="0"/>
                                          <w:divBdr>
                                            <w:top w:val="none" w:sz="0" w:space="0" w:color="auto"/>
                                            <w:left w:val="none" w:sz="0" w:space="0" w:color="auto"/>
                                            <w:bottom w:val="none" w:sz="0" w:space="0" w:color="auto"/>
                                            <w:right w:val="none" w:sz="0" w:space="0" w:color="auto"/>
                                          </w:divBdr>
                                          <w:divsChild>
                                            <w:div w:id="18548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0633779">
                  <w:marLeft w:val="0"/>
                  <w:marRight w:val="0"/>
                  <w:marTop w:val="0"/>
                  <w:marBottom w:val="0"/>
                  <w:divBdr>
                    <w:top w:val="none" w:sz="0" w:space="0" w:color="auto"/>
                    <w:left w:val="none" w:sz="0" w:space="0" w:color="auto"/>
                    <w:bottom w:val="single" w:sz="2" w:space="0" w:color="EAEAEA"/>
                    <w:right w:val="none" w:sz="0" w:space="0" w:color="auto"/>
                  </w:divBdr>
                  <w:divsChild>
                    <w:div w:id="1379740112">
                      <w:marLeft w:val="0"/>
                      <w:marRight w:val="0"/>
                      <w:marTop w:val="0"/>
                      <w:marBottom w:val="0"/>
                      <w:divBdr>
                        <w:top w:val="none" w:sz="0" w:space="0" w:color="auto"/>
                        <w:left w:val="none" w:sz="0" w:space="0" w:color="auto"/>
                        <w:bottom w:val="none" w:sz="0" w:space="0" w:color="auto"/>
                        <w:right w:val="none" w:sz="0" w:space="0" w:color="auto"/>
                      </w:divBdr>
                      <w:divsChild>
                        <w:div w:id="463039368">
                          <w:marLeft w:val="0"/>
                          <w:marRight w:val="0"/>
                          <w:marTop w:val="0"/>
                          <w:marBottom w:val="0"/>
                          <w:divBdr>
                            <w:top w:val="none" w:sz="0" w:space="0" w:color="auto"/>
                            <w:left w:val="none" w:sz="0" w:space="0" w:color="auto"/>
                            <w:bottom w:val="none" w:sz="0" w:space="0" w:color="auto"/>
                            <w:right w:val="none" w:sz="0" w:space="0" w:color="auto"/>
                          </w:divBdr>
                          <w:divsChild>
                            <w:div w:id="818038302">
                              <w:marLeft w:val="0"/>
                              <w:marRight w:val="0"/>
                              <w:marTop w:val="0"/>
                              <w:marBottom w:val="0"/>
                              <w:divBdr>
                                <w:top w:val="none" w:sz="0" w:space="0" w:color="auto"/>
                                <w:left w:val="none" w:sz="0" w:space="0" w:color="auto"/>
                                <w:bottom w:val="none" w:sz="0" w:space="0" w:color="auto"/>
                                <w:right w:val="none" w:sz="0" w:space="0" w:color="auto"/>
                              </w:divBdr>
                            </w:div>
                            <w:div w:id="275259171">
                              <w:marLeft w:val="0"/>
                              <w:marRight w:val="0"/>
                              <w:marTop w:val="0"/>
                              <w:marBottom w:val="0"/>
                              <w:divBdr>
                                <w:top w:val="none" w:sz="0" w:space="0" w:color="auto"/>
                                <w:left w:val="none" w:sz="0" w:space="0" w:color="auto"/>
                                <w:bottom w:val="none" w:sz="0" w:space="0" w:color="auto"/>
                                <w:right w:val="none" w:sz="0" w:space="0" w:color="auto"/>
                              </w:divBdr>
                            </w:div>
                          </w:divsChild>
                        </w:div>
                        <w:div w:id="1039814880">
                          <w:marLeft w:val="0"/>
                          <w:marRight w:val="0"/>
                          <w:marTop w:val="0"/>
                          <w:marBottom w:val="0"/>
                          <w:divBdr>
                            <w:top w:val="none" w:sz="0" w:space="0" w:color="auto"/>
                            <w:left w:val="none" w:sz="0" w:space="0" w:color="auto"/>
                            <w:bottom w:val="none" w:sz="0" w:space="0" w:color="auto"/>
                            <w:right w:val="none" w:sz="0" w:space="0" w:color="auto"/>
                          </w:divBdr>
                          <w:divsChild>
                            <w:div w:id="97926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159575">
                  <w:marLeft w:val="0"/>
                  <w:marRight w:val="0"/>
                  <w:marTop w:val="0"/>
                  <w:marBottom w:val="0"/>
                  <w:divBdr>
                    <w:top w:val="none" w:sz="0" w:space="0" w:color="auto"/>
                    <w:left w:val="none" w:sz="0" w:space="0" w:color="auto"/>
                    <w:bottom w:val="single" w:sz="2" w:space="0" w:color="EAEAEA"/>
                    <w:right w:val="none" w:sz="0" w:space="0" w:color="auto"/>
                  </w:divBdr>
                  <w:divsChild>
                    <w:div w:id="708452096">
                      <w:marLeft w:val="0"/>
                      <w:marRight w:val="0"/>
                      <w:marTop w:val="0"/>
                      <w:marBottom w:val="0"/>
                      <w:divBdr>
                        <w:top w:val="none" w:sz="0" w:space="0" w:color="auto"/>
                        <w:left w:val="none" w:sz="0" w:space="0" w:color="auto"/>
                        <w:bottom w:val="none" w:sz="0" w:space="0" w:color="auto"/>
                        <w:right w:val="none" w:sz="0" w:space="0" w:color="auto"/>
                      </w:divBdr>
                      <w:divsChild>
                        <w:div w:id="822428077">
                          <w:marLeft w:val="0"/>
                          <w:marRight w:val="0"/>
                          <w:marTop w:val="0"/>
                          <w:marBottom w:val="0"/>
                          <w:divBdr>
                            <w:top w:val="none" w:sz="0" w:space="0" w:color="auto"/>
                            <w:left w:val="none" w:sz="0" w:space="0" w:color="auto"/>
                            <w:bottom w:val="none" w:sz="0" w:space="0" w:color="auto"/>
                            <w:right w:val="none" w:sz="0" w:space="0" w:color="auto"/>
                          </w:divBdr>
                          <w:divsChild>
                            <w:div w:id="1157454439">
                              <w:marLeft w:val="0"/>
                              <w:marRight w:val="0"/>
                              <w:marTop w:val="0"/>
                              <w:marBottom w:val="0"/>
                              <w:divBdr>
                                <w:top w:val="none" w:sz="0" w:space="0" w:color="auto"/>
                                <w:left w:val="none" w:sz="0" w:space="0" w:color="auto"/>
                                <w:bottom w:val="none" w:sz="0" w:space="0" w:color="auto"/>
                                <w:right w:val="none" w:sz="0" w:space="0" w:color="auto"/>
                              </w:divBdr>
                            </w:div>
                            <w:div w:id="907301228">
                              <w:marLeft w:val="0"/>
                              <w:marRight w:val="0"/>
                              <w:marTop w:val="0"/>
                              <w:marBottom w:val="0"/>
                              <w:divBdr>
                                <w:top w:val="none" w:sz="0" w:space="0" w:color="auto"/>
                                <w:left w:val="none" w:sz="0" w:space="0" w:color="auto"/>
                                <w:bottom w:val="none" w:sz="0" w:space="0" w:color="auto"/>
                                <w:right w:val="none" w:sz="0" w:space="0" w:color="auto"/>
                              </w:divBdr>
                            </w:div>
                          </w:divsChild>
                        </w:div>
                        <w:div w:id="2087456770">
                          <w:marLeft w:val="0"/>
                          <w:marRight w:val="0"/>
                          <w:marTop w:val="0"/>
                          <w:marBottom w:val="0"/>
                          <w:divBdr>
                            <w:top w:val="none" w:sz="0" w:space="0" w:color="auto"/>
                            <w:left w:val="none" w:sz="0" w:space="0" w:color="auto"/>
                            <w:bottom w:val="none" w:sz="0" w:space="0" w:color="auto"/>
                            <w:right w:val="none" w:sz="0" w:space="0" w:color="auto"/>
                          </w:divBdr>
                          <w:divsChild>
                            <w:div w:id="97001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935833">
                  <w:marLeft w:val="0"/>
                  <w:marRight w:val="0"/>
                  <w:marTop w:val="0"/>
                  <w:marBottom w:val="0"/>
                  <w:divBdr>
                    <w:top w:val="none" w:sz="0" w:space="0" w:color="auto"/>
                    <w:left w:val="none" w:sz="0" w:space="0" w:color="auto"/>
                    <w:bottom w:val="single" w:sz="2" w:space="0" w:color="EAEAEA"/>
                    <w:right w:val="none" w:sz="0" w:space="0" w:color="auto"/>
                  </w:divBdr>
                  <w:divsChild>
                    <w:div w:id="1774201128">
                      <w:marLeft w:val="0"/>
                      <w:marRight w:val="0"/>
                      <w:marTop w:val="0"/>
                      <w:marBottom w:val="0"/>
                      <w:divBdr>
                        <w:top w:val="none" w:sz="0" w:space="0" w:color="auto"/>
                        <w:left w:val="none" w:sz="0" w:space="0" w:color="auto"/>
                        <w:bottom w:val="none" w:sz="0" w:space="0" w:color="auto"/>
                        <w:right w:val="none" w:sz="0" w:space="0" w:color="auto"/>
                      </w:divBdr>
                      <w:divsChild>
                        <w:div w:id="243151278">
                          <w:marLeft w:val="0"/>
                          <w:marRight w:val="0"/>
                          <w:marTop w:val="0"/>
                          <w:marBottom w:val="0"/>
                          <w:divBdr>
                            <w:top w:val="none" w:sz="0" w:space="0" w:color="auto"/>
                            <w:left w:val="none" w:sz="0" w:space="0" w:color="auto"/>
                            <w:bottom w:val="none" w:sz="0" w:space="0" w:color="auto"/>
                            <w:right w:val="none" w:sz="0" w:space="0" w:color="auto"/>
                          </w:divBdr>
                          <w:divsChild>
                            <w:div w:id="1343319009">
                              <w:marLeft w:val="0"/>
                              <w:marRight w:val="0"/>
                              <w:marTop w:val="0"/>
                              <w:marBottom w:val="0"/>
                              <w:divBdr>
                                <w:top w:val="none" w:sz="0" w:space="0" w:color="auto"/>
                                <w:left w:val="none" w:sz="0" w:space="0" w:color="auto"/>
                                <w:bottom w:val="none" w:sz="0" w:space="0" w:color="auto"/>
                                <w:right w:val="none" w:sz="0" w:space="0" w:color="auto"/>
                              </w:divBdr>
                            </w:div>
                            <w:div w:id="1239092482">
                              <w:marLeft w:val="0"/>
                              <w:marRight w:val="0"/>
                              <w:marTop w:val="0"/>
                              <w:marBottom w:val="0"/>
                              <w:divBdr>
                                <w:top w:val="none" w:sz="0" w:space="0" w:color="auto"/>
                                <w:left w:val="none" w:sz="0" w:space="0" w:color="auto"/>
                                <w:bottom w:val="none" w:sz="0" w:space="0" w:color="auto"/>
                                <w:right w:val="none" w:sz="0" w:space="0" w:color="auto"/>
                              </w:divBdr>
                            </w:div>
                          </w:divsChild>
                        </w:div>
                        <w:div w:id="317077817">
                          <w:marLeft w:val="0"/>
                          <w:marRight w:val="0"/>
                          <w:marTop w:val="0"/>
                          <w:marBottom w:val="0"/>
                          <w:divBdr>
                            <w:top w:val="none" w:sz="0" w:space="0" w:color="auto"/>
                            <w:left w:val="none" w:sz="0" w:space="0" w:color="auto"/>
                            <w:bottom w:val="none" w:sz="0" w:space="0" w:color="auto"/>
                            <w:right w:val="none" w:sz="0" w:space="0" w:color="auto"/>
                          </w:divBdr>
                          <w:divsChild>
                            <w:div w:id="111248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962474">
                  <w:marLeft w:val="0"/>
                  <w:marRight w:val="0"/>
                  <w:marTop w:val="0"/>
                  <w:marBottom w:val="0"/>
                  <w:divBdr>
                    <w:top w:val="none" w:sz="0" w:space="0" w:color="auto"/>
                    <w:left w:val="none" w:sz="0" w:space="0" w:color="auto"/>
                    <w:bottom w:val="single" w:sz="2" w:space="0" w:color="EAEAEA"/>
                    <w:right w:val="none" w:sz="0" w:space="0" w:color="auto"/>
                  </w:divBdr>
                  <w:divsChild>
                    <w:div w:id="129789180">
                      <w:marLeft w:val="0"/>
                      <w:marRight w:val="0"/>
                      <w:marTop w:val="0"/>
                      <w:marBottom w:val="0"/>
                      <w:divBdr>
                        <w:top w:val="none" w:sz="0" w:space="0" w:color="auto"/>
                        <w:left w:val="none" w:sz="0" w:space="0" w:color="auto"/>
                        <w:bottom w:val="none" w:sz="0" w:space="0" w:color="auto"/>
                        <w:right w:val="none" w:sz="0" w:space="0" w:color="auto"/>
                      </w:divBdr>
                      <w:divsChild>
                        <w:div w:id="373583529">
                          <w:marLeft w:val="0"/>
                          <w:marRight w:val="0"/>
                          <w:marTop w:val="0"/>
                          <w:marBottom w:val="0"/>
                          <w:divBdr>
                            <w:top w:val="none" w:sz="0" w:space="0" w:color="auto"/>
                            <w:left w:val="none" w:sz="0" w:space="0" w:color="auto"/>
                            <w:bottom w:val="none" w:sz="0" w:space="0" w:color="auto"/>
                            <w:right w:val="none" w:sz="0" w:space="0" w:color="auto"/>
                          </w:divBdr>
                          <w:divsChild>
                            <w:div w:id="1651710501">
                              <w:marLeft w:val="0"/>
                              <w:marRight w:val="0"/>
                              <w:marTop w:val="0"/>
                              <w:marBottom w:val="0"/>
                              <w:divBdr>
                                <w:top w:val="none" w:sz="0" w:space="0" w:color="auto"/>
                                <w:left w:val="none" w:sz="0" w:space="0" w:color="auto"/>
                                <w:bottom w:val="none" w:sz="0" w:space="0" w:color="auto"/>
                                <w:right w:val="none" w:sz="0" w:space="0" w:color="auto"/>
                              </w:divBdr>
                            </w:div>
                            <w:div w:id="517500142">
                              <w:marLeft w:val="0"/>
                              <w:marRight w:val="0"/>
                              <w:marTop w:val="0"/>
                              <w:marBottom w:val="0"/>
                              <w:divBdr>
                                <w:top w:val="none" w:sz="0" w:space="0" w:color="auto"/>
                                <w:left w:val="none" w:sz="0" w:space="0" w:color="auto"/>
                                <w:bottom w:val="none" w:sz="0" w:space="0" w:color="auto"/>
                                <w:right w:val="none" w:sz="0" w:space="0" w:color="auto"/>
                              </w:divBdr>
                            </w:div>
                          </w:divsChild>
                        </w:div>
                        <w:div w:id="673650279">
                          <w:marLeft w:val="0"/>
                          <w:marRight w:val="0"/>
                          <w:marTop w:val="0"/>
                          <w:marBottom w:val="0"/>
                          <w:divBdr>
                            <w:top w:val="none" w:sz="0" w:space="0" w:color="auto"/>
                            <w:left w:val="none" w:sz="0" w:space="0" w:color="auto"/>
                            <w:bottom w:val="none" w:sz="0" w:space="0" w:color="auto"/>
                            <w:right w:val="none" w:sz="0" w:space="0" w:color="auto"/>
                          </w:divBdr>
                          <w:divsChild>
                            <w:div w:id="655957395">
                              <w:marLeft w:val="0"/>
                              <w:marRight w:val="0"/>
                              <w:marTop w:val="0"/>
                              <w:marBottom w:val="0"/>
                              <w:divBdr>
                                <w:top w:val="none" w:sz="0" w:space="0" w:color="auto"/>
                                <w:left w:val="none" w:sz="0" w:space="0" w:color="auto"/>
                                <w:bottom w:val="none" w:sz="0" w:space="0" w:color="auto"/>
                                <w:right w:val="none" w:sz="0" w:space="0" w:color="auto"/>
                              </w:divBdr>
                              <w:divsChild>
                                <w:div w:id="2116320689">
                                  <w:marLeft w:val="0"/>
                                  <w:marRight w:val="0"/>
                                  <w:marTop w:val="0"/>
                                  <w:marBottom w:val="0"/>
                                  <w:divBdr>
                                    <w:top w:val="none" w:sz="0" w:space="0" w:color="auto"/>
                                    <w:left w:val="none" w:sz="0" w:space="0" w:color="auto"/>
                                    <w:bottom w:val="none" w:sz="0" w:space="0" w:color="auto"/>
                                    <w:right w:val="none" w:sz="0" w:space="0" w:color="auto"/>
                                  </w:divBdr>
                                  <w:divsChild>
                                    <w:div w:id="1989043314">
                                      <w:marLeft w:val="0"/>
                                      <w:marRight w:val="0"/>
                                      <w:marTop w:val="0"/>
                                      <w:marBottom w:val="0"/>
                                      <w:divBdr>
                                        <w:top w:val="none" w:sz="0" w:space="0" w:color="auto"/>
                                        <w:left w:val="none" w:sz="0" w:space="0" w:color="auto"/>
                                        <w:bottom w:val="none" w:sz="0" w:space="0" w:color="auto"/>
                                        <w:right w:val="none" w:sz="0" w:space="0" w:color="auto"/>
                                      </w:divBdr>
                                      <w:divsChild>
                                        <w:div w:id="2000191486">
                                          <w:marLeft w:val="0"/>
                                          <w:marRight w:val="0"/>
                                          <w:marTop w:val="0"/>
                                          <w:marBottom w:val="0"/>
                                          <w:divBdr>
                                            <w:top w:val="none" w:sz="0" w:space="0" w:color="auto"/>
                                            <w:left w:val="none" w:sz="0" w:space="0" w:color="auto"/>
                                            <w:bottom w:val="none" w:sz="0" w:space="0" w:color="auto"/>
                                            <w:right w:val="none" w:sz="0" w:space="0" w:color="auto"/>
                                          </w:divBdr>
                                        </w:div>
                                        <w:div w:id="160976077">
                                          <w:marLeft w:val="0"/>
                                          <w:marRight w:val="0"/>
                                          <w:marTop w:val="0"/>
                                          <w:marBottom w:val="0"/>
                                          <w:divBdr>
                                            <w:top w:val="none" w:sz="0" w:space="0" w:color="auto"/>
                                            <w:left w:val="none" w:sz="0" w:space="0" w:color="auto"/>
                                            <w:bottom w:val="none" w:sz="0" w:space="0" w:color="auto"/>
                                            <w:right w:val="none" w:sz="0" w:space="0" w:color="auto"/>
                                          </w:divBdr>
                                          <w:divsChild>
                                            <w:div w:id="1766145585">
                                              <w:marLeft w:val="0"/>
                                              <w:marRight w:val="0"/>
                                              <w:marTop w:val="0"/>
                                              <w:marBottom w:val="0"/>
                                              <w:divBdr>
                                                <w:top w:val="none" w:sz="0" w:space="0" w:color="auto"/>
                                                <w:left w:val="none" w:sz="0" w:space="0" w:color="auto"/>
                                                <w:bottom w:val="none" w:sz="0" w:space="0" w:color="auto"/>
                                                <w:right w:val="none" w:sz="0" w:space="0" w:color="auto"/>
                                              </w:divBdr>
                                              <w:divsChild>
                                                <w:div w:id="1457601960">
                                                  <w:marLeft w:val="0"/>
                                                  <w:marRight w:val="0"/>
                                                  <w:marTop w:val="0"/>
                                                  <w:marBottom w:val="0"/>
                                                  <w:divBdr>
                                                    <w:top w:val="none" w:sz="0" w:space="0" w:color="auto"/>
                                                    <w:left w:val="none" w:sz="0" w:space="0" w:color="auto"/>
                                                    <w:bottom w:val="none" w:sz="0" w:space="0" w:color="auto"/>
                                                    <w:right w:val="none" w:sz="0" w:space="0" w:color="auto"/>
                                                  </w:divBdr>
                                                </w:div>
                                                <w:div w:id="175924457">
                                                  <w:marLeft w:val="0"/>
                                                  <w:marRight w:val="0"/>
                                                  <w:marTop w:val="0"/>
                                                  <w:marBottom w:val="0"/>
                                                  <w:divBdr>
                                                    <w:top w:val="none" w:sz="0" w:space="0" w:color="auto"/>
                                                    <w:left w:val="none" w:sz="0" w:space="0" w:color="auto"/>
                                                    <w:bottom w:val="none" w:sz="0" w:space="0" w:color="auto"/>
                                                    <w:right w:val="none" w:sz="0" w:space="0" w:color="auto"/>
                                                  </w:divBdr>
                                                  <w:divsChild>
                                                    <w:div w:id="2003196524">
                                                      <w:marLeft w:val="0"/>
                                                      <w:marRight w:val="0"/>
                                                      <w:marTop w:val="0"/>
                                                      <w:marBottom w:val="0"/>
                                                      <w:divBdr>
                                                        <w:top w:val="none" w:sz="0" w:space="0" w:color="auto"/>
                                                        <w:left w:val="none" w:sz="0" w:space="0" w:color="auto"/>
                                                        <w:bottom w:val="none" w:sz="0" w:space="0" w:color="auto"/>
                                                        <w:right w:val="none" w:sz="0" w:space="0" w:color="auto"/>
                                                      </w:divBdr>
                                                    </w:div>
                                                    <w:div w:id="346105603">
                                                      <w:marLeft w:val="0"/>
                                                      <w:marRight w:val="0"/>
                                                      <w:marTop w:val="0"/>
                                                      <w:marBottom w:val="0"/>
                                                      <w:divBdr>
                                                        <w:top w:val="none" w:sz="0" w:space="0" w:color="auto"/>
                                                        <w:left w:val="none" w:sz="0" w:space="0" w:color="auto"/>
                                                        <w:bottom w:val="none" w:sz="0" w:space="0" w:color="auto"/>
                                                        <w:right w:val="none" w:sz="0" w:space="0" w:color="auto"/>
                                                      </w:divBdr>
                                                    </w:div>
                                                    <w:div w:id="755399385">
                                                      <w:marLeft w:val="0"/>
                                                      <w:marRight w:val="0"/>
                                                      <w:marTop w:val="0"/>
                                                      <w:marBottom w:val="0"/>
                                                      <w:divBdr>
                                                        <w:top w:val="none" w:sz="0" w:space="0" w:color="auto"/>
                                                        <w:left w:val="none" w:sz="0" w:space="0" w:color="auto"/>
                                                        <w:bottom w:val="none" w:sz="0" w:space="0" w:color="auto"/>
                                                        <w:right w:val="none" w:sz="0" w:space="0" w:color="auto"/>
                                                      </w:divBdr>
                                                    </w:div>
                                                    <w:div w:id="2028217674">
                                                      <w:marLeft w:val="0"/>
                                                      <w:marRight w:val="0"/>
                                                      <w:marTop w:val="0"/>
                                                      <w:marBottom w:val="0"/>
                                                      <w:divBdr>
                                                        <w:top w:val="none" w:sz="0" w:space="0" w:color="auto"/>
                                                        <w:left w:val="none" w:sz="0" w:space="0" w:color="auto"/>
                                                        <w:bottom w:val="none" w:sz="0" w:space="0" w:color="auto"/>
                                                        <w:right w:val="none" w:sz="0" w:space="0" w:color="auto"/>
                                                      </w:divBdr>
                                                    </w:div>
                                                    <w:div w:id="402528003">
                                                      <w:marLeft w:val="0"/>
                                                      <w:marRight w:val="0"/>
                                                      <w:marTop w:val="0"/>
                                                      <w:marBottom w:val="0"/>
                                                      <w:divBdr>
                                                        <w:top w:val="none" w:sz="0" w:space="0" w:color="auto"/>
                                                        <w:left w:val="none" w:sz="0" w:space="0" w:color="auto"/>
                                                        <w:bottom w:val="none" w:sz="0" w:space="0" w:color="auto"/>
                                                        <w:right w:val="none" w:sz="0" w:space="0" w:color="auto"/>
                                                      </w:divBdr>
                                                    </w:div>
                                                    <w:div w:id="1844318505">
                                                      <w:marLeft w:val="0"/>
                                                      <w:marRight w:val="0"/>
                                                      <w:marTop w:val="0"/>
                                                      <w:marBottom w:val="0"/>
                                                      <w:divBdr>
                                                        <w:top w:val="none" w:sz="0" w:space="0" w:color="auto"/>
                                                        <w:left w:val="none" w:sz="0" w:space="0" w:color="auto"/>
                                                        <w:bottom w:val="none" w:sz="0" w:space="0" w:color="auto"/>
                                                        <w:right w:val="none" w:sz="0" w:space="0" w:color="auto"/>
                                                      </w:divBdr>
                                                    </w:div>
                                                    <w:div w:id="1675835567">
                                                      <w:marLeft w:val="0"/>
                                                      <w:marRight w:val="0"/>
                                                      <w:marTop w:val="0"/>
                                                      <w:marBottom w:val="0"/>
                                                      <w:divBdr>
                                                        <w:top w:val="none" w:sz="0" w:space="0" w:color="auto"/>
                                                        <w:left w:val="none" w:sz="0" w:space="0" w:color="auto"/>
                                                        <w:bottom w:val="none" w:sz="0" w:space="0" w:color="auto"/>
                                                        <w:right w:val="none" w:sz="0" w:space="0" w:color="auto"/>
                                                      </w:divBdr>
                                                    </w:div>
                                                    <w:div w:id="529103553">
                                                      <w:marLeft w:val="0"/>
                                                      <w:marRight w:val="0"/>
                                                      <w:marTop w:val="0"/>
                                                      <w:marBottom w:val="0"/>
                                                      <w:divBdr>
                                                        <w:top w:val="none" w:sz="0" w:space="0" w:color="auto"/>
                                                        <w:left w:val="none" w:sz="0" w:space="0" w:color="auto"/>
                                                        <w:bottom w:val="none" w:sz="0" w:space="0" w:color="auto"/>
                                                        <w:right w:val="none" w:sz="0" w:space="0" w:color="auto"/>
                                                      </w:divBdr>
                                                    </w:div>
                                                    <w:div w:id="1644770280">
                                                      <w:marLeft w:val="0"/>
                                                      <w:marRight w:val="0"/>
                                                      <w:marTop w:val="0"/>
                                                      <w:marBottom w:val="0"/>
                                                      <w:divBdr>
                                                        <w:top w:val="none" w:sz="0" w:space="0" w:color="auto"/>
                                                        <w:left w:val="none" w:sz="0" w:space="0" w:color="auto"/>
                                                        <w:bottom w:val="none" w:sz="0" w:space="0" w:color="auto"/>
                                                        <w:right w:val="none" w:sz="0" w:space="0" w:color="auto"/>
                                                      </w:divBdr>
                                                    </w:div>
                                                    <w:div w:id="151519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9779319">
                  <w:marLeft w:val="0"/>
                  <w:marRight w:val="0"/>
                  <w:marTop w:val="0"/>
                  <w:marBottom w:val="0"/>
                  <w:divBdr>
                    <w:top w:val="none" w:sz="0" w:space="0" w:color="auto"/>
                    <w:left w:val="none" w:sz="0" w:space="0" w:color="auto"/>
                    <w:bottom w:val="single" w:sz="2" w:space="0" w:color="EAEAEA"/>
                    <w:right w:val="none" w:sz="0" w:space="0" w:color="auto"/>
                  </w:divBdr>
                  <w:divsChild>
                    <w:div w:id="697588785">
                      <w:marLeft w:val="0"/>
                      <w:marRight w:val="0"/>
                      <w:marTop w:val="0"/>
                      <w:marBottom w:val="0"/>
                      <w:divBdr>
                        <w:top w:val="none" w:sz="0" w:space="0" w:color="auto"/>
                        <w:left w:val="none" w:sz="0" w:space="0" w:color="auto"/>
                        <w:bottom w:val="none" w:sz="0" w:space="0" w:color="auto"/>
                        <w:right w:val="none" w:sz="0" w:space="0" w:color="auto"/>
                      </w:divBdr>
                      <w:divsChild>
                        <w:div w:id="1714890875">
                          <w:marLeft w:val="0"/>
                          <w:marRight w:val="0"/>
                          <w:marTop w:val="0"/>
                          <w:marBottom w:val="0"/>
                          <w:divBdr>
                            <w:top w:val="none" w:sz="0" w:space="0" w:color="auto"/>
                            <w:left w:val="none" w:sz="0" w:space="0" w:color="auto"/>
                            <w:bottom w:val="none" w:sz="0" w:space="0" w:color="auto"/>
                            <w:right w:val="none" w:sz="0" w:space="0" w:color="auto"/>
                          </w:divBdr>
                          <w:divsChild>
                            <w:div w:id="1618558640">
                              <w:marLeft w:val="0"/>
                              <w:marRight w:val="0"/>
                              <w:marTop w:val="0"/>
                              <w:marBottom w:val="0"/>
                              <w:divBdr>
                                <w:top w:val="none" w:sz="0" w:space="0" w:color="auto"/>
                                <w:left w:val="none" w:sz="0" w:space="0" w:color="auto"/>
                                <w:bottom w:val="none" w:sz="0" w:space="0" w:color="auto"/>
                                <w:right w:val="none" w:sz="0" w:space="0" w:color="auto"/>
                              </w:divBdr>
                            </w:div>
                            <w:div w:id="2076661862">
                              <w:marLeft w:val="0"/>
                              <w:marRight w:val="0"/>
                              <w:marTop w:val="0"/>
                              <w:marBottom w:val="0"/>
                              <w:divBdr>
                                <w:top w:val="none" w:sz="0" w:space="0" w:color="auto"/>
                                <w:left w:val="none" w:sz="0" w:space="0" w:color="auto"/>
                                <w:bottom w:val="none" w:sz="0" w:space="0" w:color="auto"/>
                                <w:right w:val="none" w:sz="0" w:space="0" w:color="auto"/>
                              </w:divBdr>
                            </w:div>
                          </w:divsChild>
                        </w:div>
                        <w:div w:id="1943877640">
                          <w:marLeft w:val="0"/>
                          <w:marRight w:val="0"/>
                          <w:marTop w:val="0"/>
                          <w:marBottom w:val="0"/>
                          <w:divBdr>
                            <w:top w:val="none" w:sz="0" w:space="0" w:color="auto"/>
                            <w:left w:val="none" w:sz="0" w:space="0" w:color="auto"/>
                            <w:bottom w:val="none" w:sz="0" w:space="0" w:color="auto"/>
                            <w:right w:val="none" w:sz="0" w:space="0" w:color="auto"/>
                          </w:divBdr>
                          <w:divsChild>
                            <w:div w:id="176819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136202">
                  <w:marLeft w:val="0"/>
                  <w:marRight w:val="0"/>
                  <w:marTop w:val="0"/>
                  <w:marBottom w:val="0"/>
                  <w:divBdr>
                    <w:top w:val="none" w:sz="0" w:space="0" w:color="auto"/>
                    <w:left w:val="none" w:sz="0" w:space="0" w:color="auto"/>
                    <w:bottom w:val="single" w:sz="2" w:space="0" w:color="EAEAEA"/>
                    <w:right w:val="none" w:sz="0" w:space="0" w:color="auto"/>
                  </w:divBdr>
                  <w:divsChild>
                    <w:div w:id="1438864059">
                      <w:marLeft w:val="0"/>
                      <w:marRight w:val="0"/>
                      <w:marTop w:val="0"/>
                      <w:marBottom w:val="0"/>
                      <w:divBdr>
                        <w:top w:val="none" w:sz="0" w:space="0" w:color="auto"/>
                        <w:left w:val="none" w:sz="0" w:space="0" w:color="auto"/>
                        <w:bottom w:val="none" w:sz="0" w:space="0" w:color="auto"/>
                        <w:right w:val="none" w:sz="0" w:space="0" w:color="auto"/>
                      </w:divBdr>
                      <w:divsChild>
                        <w:div w:id="521433214">
                          <w:marLeft w:val="0"/>
                          <w:marRight w:val="0"/>
                          <w:marTop w:val="0"/>
                          <w:marBottom w:val="0"/>
                          <w:divBdr>
                            <w:top w:val="none" w:sz="0" w:space="0" w:color="auto"/>
                            <w:left w:val="none" w:sz="0" w:space="0" w:color="auto"/>
                            <w:bottom w:val="none" w:sz="0" w:space="0" w:color="auto"/>
                            <w:right w:val="none" w:sz="0" w:space="0" w:color="auto"/>
                          </w:divBdr>
                          <w:divsChild>
                            <w:div w:id="389766533">
                              <w:marLeft w:val="0"/>
                              <w:marRight w:val="0"/>
                              <w:marTop w:val="0"/>
                              <w:marBottom w:val="0"/>
                              <w:divBdr>
                                <w:top w:val="none" w:sz="0" w:space="0" w:color="auto"/>
                                <w:left w:val="none" w:sz="0" w:space="0" w:color="auto"/>
                                <w:bottom w:val="none" w:sz="0" w:space="0" w:color="auto"/>
                                <w:right w:val="none" w:sz="0" w:space="0" w:color="auto"/>
                              </w:divBdr>
                            </w:div>
                            <w:div w:id="1500383033">
                              <w:marLeft w:val="0"/>
                              <w:marRight w:val="0"/>
                              <w:marTop w:val="0"/>
                              <w:marBottom w:val="0"/>
                              <w:divBdr>
                                <w:top w:val="none" w:sz="0" w:space="0" w:color="auto"/>
                                <w:left w:val="none" w:sz="0" w:space="0" w:color="auto"/>
                                <w:bottom w:val="none" w:sz="0" w:space="0" w:color="auto"/>
                                <w:right w:val="none" w:sz="0" w:space="0" w:color="auto"/>
                              </w:divBdr>
                            </w:div>
                          </w:divsChild>
                        </w:div>
                        <w:div w:id="2086027124">
                          <w:marLeft w:val="0"/>
                          <w:marRight w:val="0"/>
                          <w:marTop w:val="360"/>
                          <w:marBottom w:val="0"/>
                          <w:divBdr>
                            <w:top w:val="none" w:sz="0" w:space="0" w:color="auto"/>
                            <w:left w:val="none" w:sz="0" w:space="0" w:color="auto"/>
                            <w:bottom w:val="none" w:sz="0" w:space="0" w:color="auto"/>
                            <w:right w:val="none" w:sz="0" w:space="0" w:color="auto"/>
                          </w:divBdr>
                          <w:divsChild>
                            <w:div w:id="45615321">
                              <w:marLeft w:val="0"/>
                              <w:marRight w:val="0"/>
                              <w:marTop w:val="0"/>
                              <w:marBottom w:val="0"/>
                              <w:divBdr>
                                <w:top w:val="none" w:sz="0" w:space="0" w:color="auto"/>
                                <w:left w:val="none" w:sz="0" w:space="0" w:color="auto"/>
                                <w:bottom w:val="none" w:sz="0" w:space="0" w:color="auto"/>
                                <w:right w:val="none" w:sz="0" w:space="0" w:color="auto"/>
                              </w:divBdr>
                              <w:divsChild>
                                <w:div w:id="1778064679">
                                  <w:marLeft w:val="0"/>
                                  <w:marRight w:val="0"/>
                                  <w:marTop w:val="0"/>
                                  <w:marBottom w:val="0"/>
                                  <w:divBdr>
                                    <w:top w:val="none" w:sz="0" w:space="0" w:color="auto"/>
                                    <w:left w:val="none" w:sz="0" w:space="0" w:color="auto"/>
                                    <w:bottom w:val="none" w:sz="0" w:space="0" w:color="auto"/>
                                    <w:right w:val="none" w:sz="0" w:space="0" w:color="auto"/>
                                  </w:divBdr>
                                  <w:divsChild>
                                    <w:div w:id="1194030214">
                                      <w:marLeft w:val="0"/>
                                      <w:marRight w:val="0"/>
                                      <w:marTop w:val="0"/>
                                      <w:marBottom w:val="0"/>
                                      <w:divBdr>
                                        <w:top w:val="none" w:sz="0" w:space="0" w:color="auto"/>
                                        <w:left w:val="none" w:sz="0" w:space="0" w:color="auto"/>
                                        <w:bottom w:val="none" w:sz="0" w:space="0" w:color="auto"/>
                                        <w:right w:val="none" w:sz="0" w:space="0" w:color="auto"/>
                                      </w:divBdr>
                                      <w:divsChild>
                                        <w:div w:id="819538088">
                                          <w:marLeft w:val="0"/>
                                          <w:marRight w:val="0"/>
                                          <w:marTop w:val="0"/>
                                          <w:marBottom w:val="0"/>
                                          <w:divBdr>
                                            <w:top w:val="none" w:sz="0" w:space="0" w:color="auto"/>
                                            <w:left w:val="none" w:sz="0" w:space="0" w:color="auto"/>
                                            <w:bottom w:val="none" w:sz="0" w:space="0" w:color="auto"/>
                                            <w:right w:val="none" w:sz="0" w:space="0" w:color="auto"/>
                                          </w:divBdr>
                                        </w:div>
                                        <w:div w:id="1326397819">
                                          <w:marLeft w:val="0"/>
                                          <w:marRight w:val="0"/>
                                          <w:marTop w:val="0"/>
                                          <w:marBottom w:val="0"/>
                                          <w:divBdr>
                                            <w:top w:val="none" w:sz="0" w:space="0" w:color="auto"/>
                                            <w:left w:val="none" w:sz="0" w:space="0" w:color="auto"/>
                                            <w:bottom w:val="none" w:sz="0" w:space="0" w:color="auto"/>
                                            <w:right w:val="none" w:sz="0" w:space="0" w:color="auto"/>
                                          </w:divBdr>
                                        </w:div>
                                      </w:divsChild>
                                    </w:div>
                                    <w:div w:id="288323331">
                                      <w:marLeft w:val="0"/>
                                      <w:marRight w:val="0"/>
                                      <w:marTop w:val="0"/>
                                      <w:marBottom w:val="0"/>
                                      <w:divBdr>
                                        <w:top w:val="none" w:sz="0" w:space="0" w:color="auto"/>
                                        <w:left w:val="none" w:sz="0" w:space="0" w:color="auto"/>
                                        <w:bottom w:val="none" w:sz="0" w:space="0" w:color="auto"/>
                                        <w:right w:val="none" w:sz="0" w:space="0" w:color="auto"/>
                                      </w:divBdr>
                                      <w:divsChild>
                                        <w:div w:id="1414938874">
                                          <w:marLeft w:val="0"/>
                                          <w:marRight w:val="0"/>
                                          <w:marTop w:val="0"/>
                                          <w:marBottom w:val="0"/>
                                          <w:divBdr>
                                            <w:top w:val="none" w:sz="0" w:space="0" w:color="auto"/>
                                            <w:left w:val="none" w:sz="0" w:space="0" w:color="auto"/>
                                            <w:bottom w:val="none" w:sz="0" w:space="0" w:color="auto"/>
                                            <w:right w:val="none" w:sz="0" w:space="0" w:color="auto"/>
                                          </w:divBdr>
                                        </w:div>
                                        <w:div w:id="1462576976">
                                          <w:marLeft w:val="0"/>
                                          <w:marRight w:val="0"/>
                                          <w:marTop w:val="60"/>
                                          <w:marBottom w:val="0"/>
                                          <w:divBdr>
                                            <w:top w:val="none" w:sz="0" w:space="0" w:color="auto"/>
                                            <w:left w:val="none" w:sz="0" w:space="0" w:color="auto"/>
                                            <w:bottom w:val="none" w:sz="0" w:space="0" w:color="auto"/>
                                            <w:right w:val="none" w:sz="0" w:space="0" w:color="auto"/>
                                          </w:divBdr>
                                        </w:div>
                                        <w:div w:id="115529327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4052182">
                      <w:marLeft w:val="0"/>
                      <w:marRight w:val="0"/>
                      <w:marTop w:val="0"/>
                      <w:marBottom w:val="0"/>
                      <w:divBdr>
                        <w:top w:val="none" w:sz="0" w:space="0" w:color="auto"/>
                        <w:left w:val="none" w:sz="0" w:space="0" w:color="auto"/>
                        <w:bottom w:val="none" w:sz="0" w:space="0" w:color="auto"/>
                        <w:right w:val="none" w:sz="0" w:space="0" w:color="auto"/>
                      </w:divBdr>
                      <w:divsChild>
                        <w:div w:id="313685156">
                          <w:marLeft w:val="300"/>
                          <w:marRight w:val="300"/>
                          <w:marTop w:val="300"/>
                          <w:marBottom w:val="300"/>
                          <w:divBdr>
                            <w:top w:val="none" w:sz="0" w:space="0" w:color="auto"/>
                            <w:left w:val="none" w:sz="0" w:space="0" w:color="auto"/>
                            <w:bottom w:val="none" w:sz="0" w:space="0" w:color="auto"/>
                            <w:right w:val="none" w:sz="0" w:space="0" w:color="auto"/>
                          </w:divBdr>
                          <w:divsChild>
                            <w:div w:id="1160464333">
                              <w:marLeft w:val="0"/>
                              <w:marRight w:val="0"/>
                              <w:marTop w:val="0"/>
                              <w:marBottom w:val="0"/>
                              <w:divBdr>
                                <w:top w:val="none" w:sz="0" w:space="0" w:color="auto"/>
                                <w:left w:val="none" w:sz="0" w:space="0" w:color="auto"/>
                                <w:bottom w:val="none" w:sz="0" w:space="0" w:color="auto"/>
                                <w:right w:val="none" w:sz="0" w:space="0" w:color="auto"/>
                              </w:divBdr>
                              <w:divsChild>
                                <w:div w:id="1169714720">
                                  <w:marLeft w:val="0"/>
                                  <w:marRight w:val="0"/>
                                  <w:marTop w:val="0"/>
                                  <w:marBottom w:val="0"/>
                                  <w:divBdr>
                                    <w:top w:val="none" w:sz="0" w:space="0" w:color="auto"/>
                                    <w:left w:val="none" w:sz="0" w:space="0" w:color="auto"/>
                                    <w:bottom w:val="none" w:sz="0" w:space="0" w:color="auto"/>
                                    <w:right w:val="none" w:sz="0" w:space="0" w:color="auto"/>
                                  </w:divBdr>
                                  <w:divsChild>
                                    <w:div w:id="1909267480">
                                      <w:marLeft w:val="0"/>
                                      <w:marRight w:val="0"/>
                                      <w:marTop w:val="0"/>
                                      <w:marBottom w:val="180"/>
                                      <w:divBdr>
                                        <w:top w:val="none" w:sz="0" w:space="0" w:color="auto"/>
                                        <w:left w:val="none" w:sz="0" w:space="0" w:color="auto"/>
                                        <w:bottom w:val="none" w:sz="0" w:space="0" w:color="auto"/>
                                        <w:right w:val="none" w:sz="0" w:space="0" w:color="auto"/>
                                      </w:divBdr>
                                    </w:div>
                                  </w:divsChild>
                                </w:div>
                                <w:div w:id="802578707">
                                  <w:marLeft w:val="0"/>
                                  <w:marRight w:val="0"/>
                                  <w:marTop w:val="0"/>
                                  <w:marBottom w:val="0"/>
                                  <w:divBdr>
                                    <w:top w:val="none" w:sz="0" w:space="0" w:color="auto"/>
                                    <w:left w:val="none" w:sz="0" w:space="0" w:color="auto"/>
                                    <w:bottom w:val="none" w:sz="0" w:space="0" w:color="auto"/>
                                    <w:right w:val="none" w:sz="0" w:space="0" w:color="auto"/>
                                  </w:divBdr>
                                  <w:divsChild>
                                    <w:div w:id="1804888146">
                                      <w:marLeft w:val="0"/>
                                      <w:marRight w:val="0"/>
                                      <w:marTop w:val="0"/>
                                      <w:marBottom w:val="0"/>
                                      <w:divBdr>
                                        <w:top w:val="none" w:sz="0" w:space="0" w:color="auto"/>
                                        <w:left w:val="none" w:sz="0" w:space="0" w:color="auto"/>
                                        <w:bottom w:val="none" w:sz="0" w:space="0" w:color="auto"/>
                                        <w:right w:val="none" w:sz="0" w:space="0" w:color="auto"/>
                                      </w:divBdr>
                                      <w:divsChild>
                                        <w:div w:id="350499046">
                                          <w:marLeft w:val="0"/>
                                          <w:marRight w:val="0"/>
                                          <w:marTop w:val="0"/>
                                          <w:marBottom w:val="0"/>
                                          <w:divBdr>
                                            <w:top w:val="none" w:sz="0" w:space="0" w:color="auto"/>
                                            <w:left w:val="none" w:sz="0" w:space="0" w:color="auto"/>
                                            <w:bottom w:val="none" w:sz="0" w:space="0" w:color="auto"/>
                                            <w:right w:val="none" w:sz="0" w:space="0" w:color="auto"/>
                                          </w:divBdr>
                                          <w:divsChild>
                                            <w:div w:id="165178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661557">
                  <w:marLeft w:val="0"/>
                  <w:marRight w:val="0"/>
                  <w:marTop w:val="0"/>
                  <w:marBottom w:val="0"/>
                  <w:divBdr>
                    <w:top w:val="none" w:sz="0" w:space="0" w:color="auto"/>
                    <w:left w:val="none" w:sz="0" w:space="0" w:color="auto"/>
                    <w:bottom w:val="single" w:sz="2" w:space="0" w:color="EAEAEA"/>
                    <w:right w:val="none" w:sz="0" w:space="0" w:color="auto"/>
                  </w:divBdr>
                  <w:divsChild>
                    <w:div w:id="1986154769">
                      <w:marLeft w:val="0"/>
                      <w:marRight w:val="0"/>
                      <w:marTop w:val="0"/>
                      <w:marBottom w:val="0"/>
                      <w:divBdr>
                        <w:top w:val="none" w:sz="0" w:space="0" w:color="auto"/>
                        <w:left w:val="none" w:sz="0" w:space="0" w:color="auto"/>
                        <w:bottom w:val="none" w:sz="0" w:space="0" w:color="auto"/>
                        <w:right w:val="none" w:sz="0" w:space="0" w:color="auto"/>
                      </w:divBdr>
                      <w:divsChild>
                        <w:div w:id="1239287514">
                          <w:marLeft w:val="0"/>
                          <w:marRight w:val="0"/>
                          <w:marTop w:val="0"/>
                          <w:marBottom w:val="0"/>
                          <w:divBdr>
                            <w:top w:val="none" w:sz="0" w:space="0" w:color="auto"/>
                            <w:left w:val="none" w:sz="0" w:space="0" w:color="auto"/>
                            <w:bottom w:val="none" w:sz="0" w:space="0" w:color="auto"/>
                            <w:right w:val="none" w:sz="0" w:space="0" w:color="auto"/>
                          </w:divBdr>
                          <w:divsChild>
                            <w:div w:id="308949188">
                              <w:marLeft w:val="0"/>
                              <w:marRight w:val="0"/>
                              <w:marTop w:val="0"/>
                              <w:marBottom w:val="0"/>
                              <w:divBdr>
                                <w:top w:val="none" w:sz="0" w:space="0" w:color="auto"/>
                                <w:left w:val="none" w:sz="0" w:space="0" w:color="auto"/>
                                <w:bottom w:val="none" w:sz="0" w:space="0" w:color="auto"/>
                                <w:right w:val="none" w:sz="0" w:space="0" w:color="auto"/>
                              </w:divBdr>
                            </w:div>
                            <w:div w:id="1832600389">
                              <w:marLeft w:val="0"/>
                              <w:marRight w:val="0"/>
                              <w:marTop w:val="0"/>
                              <w:marBottom w:val="0"/>
                              <w:divBdr>
                                <w:top w:val="none" w:sz="0" w:space="0" w:color="auto"/>
                                <w:left w:val="none" w:sz="0" w:space="0" w:color="auto"/>
                                <w:bottom w:val="none" w:sz="0" w:space="0" w:color="auto"/>
                                <w:right w:val="none" w:sz="0" w:space="0" w:color="auto"/>
                              </w:divBdr>
                            </w:div>
                          </w:divsChild>
                        </w:div>
                        <w:div w:id="1953852790">
                          <w:marLeft w:val="0"/>
                          <w:marRight w:val="0"/>
                          <w:marTop w:val="0"/>
                          <w:marBottom w:val="0"/>
                          <w:divBdr>
                            <w:top w:val="none" w:sz="0" w:space="0" w:color="auto"/>
                            <w:left w:val="none" w:sz="0" w:space="0" w:color="auto"/>
                            <w:bottom w:val="none" w:sz="0" w:space="0" w:color="auto"/>
                            <w:right w:val="none" w:sz="0" w:space="0" w:color="auto"/>
                          </w:divBdr>
                          <w:divsChild>
                            <w:div w:id="126885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856248">
                  <w:marLeft w:val="0"/>
                  <w:marRight w:val="0"/>
                  <w:marTop w:val="0"/>
                  <w:marBottom w:val="0"/>
                  <w:divBdr>
                    <w:top w:val="none" w:sz="0" w:space="0" w:color="auto"/>
                    <w:left w:val="none" w:sz="0" w:space="0" w:color="auto"/>
                    <w:bottom w:val="single" w:sz="2" w:space="0" w:color="EAEAEA"/>
                    <w:right w:val="none" w:sz="0" w:space="0" w:color="auto"/>
                  </w:divBdr>
                  <w:divsChild>
                    <w:div w:id="1172260088">
                      <w:marLeft w:val="0"/>
                      <w:marRight w:val="0"/>
                      <w:marTop w:val="0"/>
                      <w:marBottom w:val="0"/>
                      <w:divBdr>
                        <w:top w:val="none" w:sz="0" w:space="0" w:color="auto"/>
                        <w:left w:val="none" w:sz="0" w:space="0" w:color="auto"/>
                        <w:bottom w:val="none" w:sz="0" w:space="0" w:color="auto"/>
                        <w:right w:val="none" w:sz="0" w:space="0" w:color="auto"/>
                      </w:divBdr>
                      <w:divsChild>
                        <w:div w:id="1955749047">
                          <w:marLeft w:val="0"/>
                          <w:marRight w:val="0"/>
                          <w:marTop w:val="0"/>
                          <w:marBottom w:val="0"/>
                          <w:divBdr>
                            <w:top w:val="none" w:sz="0" w:space="0" w:color="auto"/>
                            <w:left w:val="none" w:sz="0" w:space="0" w:color="auto"/>
                            <w:bottom w:val="none" w:sz="0" w:space="0" w:color="auto"/>
                            <w:right w:val="none" w:sz="0" w:space="0" w:color="auto"/>
                          </w:divBdr>
                          <w:divsChild>
                            <w:div w:id="1478692425">
                              <w:marLeft w:val="0"/>
                              <w:marRight w:val="0"/>
                              <w:marTop w:val="0"/>
                              <w:marBottom w:val="0"/>
                              <w:divBdr>
                                <w:top w:val="none" w:sz="0" w:space="0" w:color="auto"/>
                                <w:left w:val="none" w:sz="0" w:space="0" w:color="auto"/>
                                <w:bottom w:val="none" w:sz="0" w:space="0" w:color="auto"/>
                                <w:right w:val="none" w:sz="0" w:space="0" w:color="auto"/>
                              </w:divBdr>
                            </w:div>
                            <w:div w:id="606618051">
                              <w:marLeft w:val="0"/>
                              <w:marRight w:val="0"/>
                              <w:marTop w:val="0"/>
                              <w:marBottom w:val="0"/>
                              <w:divBdr>
                                <w:top w:val="none" w:sz="0" w:space="0" w:color="auto"/>
                                <w:left w:val="none" w:sz="0" w:space="0" w:color="auto"/>
                                <w:bottom w:val="none" w:sz="0" w:space="0" w:color="auto"/>
                                <w:right w:val="none" w:sz="0" w:space="0" w:color="auto"/>
                              </w:divBdr>
                            </w:div>
                          </w:divsChild>
                        </w:div>
                        <w:div w:id="2128424138">
                          <w:marLeft w:val="0"/>
                          <w:marRight w:val="0"/>
                          <w:marTop w:val="360"/>
                          <w:marBottom w:val="0"/>
                          <w:divBdr>
                            <w:top w:val="none" w:sz="0" w:space="0" w:color="auto"/>
                            <w:left w:val="none" w:sz="0" w:space="0" w:color="auto"/>
                            <w:bottom w:val="none" w:sz="0" w:space="0" w:color="auto"/>
                            <w:right w:val="none" w:sz="0" w:space="0" w:color="auto"/>
                          </w:divBdr>
                          <w:divsChild>
                            <w:div w:id="939949915">
                              <w:marLeft w:val="0"/>
                              <w:marRight w:val="0"/>
                              <w:marTop w:val="0"/>
                              <w:marBottom w:val="0"/>
                              <w:divBdr>
                                <w:top w:val="none" w:sz="0" w:space="0" w:color="auto"/>
                                <w:left w:val="none" w:sz="0" w:space="0" w:color="auto"/>
                                <w:bottom w:val="none" w:sz="0" w:space="0" w:color="auto"/>
                                <w:right w:val="none" w:sz="0" w:space="0" w:color="auto"/>
                              </w:divBdr>
                              <w:divsChild>
                                <w:div w:id="2135175706">
                                  <w:marLeft w:val="0"/>
                                  <w:marRight w:val="0"/>
                                  <w:marTop w:val="0"/>
                                  <w:marBottom w:val="0"/>
                                  <w:divBdr>
                                    <w:top w:val="none" w:sz="0" w:space="0" w:color="auto"/>
                                    <w:left w:val="none" w:sz="0" w:space="0" w:color="auto"/>
                                    <w:bottom w:val="none" w:sz="0" w:space="0" w:color="auto"/>
                                    <w:right w:val="none" w:sz="0" w:space="0" w:color="auto"/>
                                  </w:divBdr>
                                  <w:divsChild>
                                    <w:div w:id="1035542433">
                                      <w:marLeft w:val="0"/>
                                      <w:marRight w:val="0"/>
                                      <w:marTop w:val="0"/>
                                      <w:marBottom w:val="0"/>
                                      <w:divBdr>
                                        <w:top w:val="none" w:sz="0" w:space="0" w:color="auto"/>
                                        <w:left w:val="none" w:sz="0" w:space="0" w:color="auto"/>
                                        <w:bottom w:val="none" w:sz="0" w:space="0" w:color="auto"/>
                                        <w:right w:val="none" w:sz="0" w:space="0" w:color="auto"/>
                                      </w:divBdr>
                                      <w:divsChild>
                                        <w:div w:id="1775898800">
                                          <w:marLeft w:val="0"/>
                                          <w:marRight w:val="0"/>
                                          <w:marTop w:val="0"/>
                                          <w:marBottom w:val="0"/>
                                          <w:divBdr>
                                            <w:top w:val="none" w:sz="0" w:space="0" w:color="auto"/>
                                            <w:left w:val="none" w:sz="0" w:space="0" w:color="auto"/>
                                            <w:bottom w:val="none" w:sz="0" w:space="0" w:color="auto"/>
                                            <w:right w:val="none" w:sz="0" w:space="0" w:color="auto"/>
                                          </w:divBdr>
                                        </w:div>
                                        <w:div w:id="900752266">
                                          <w:marLeft w:val="0"/>
                                          <w:marRight w:val="0"/>
                                          <w:marTop w:val="0"/>
                                          <w:marBottom w:val="0"/>
                                          <w:divBdr>
                                            <w:top w:val="none" w:sz="0" w:space="0" w:color="auto"/>
                                            <w:left w:val="none" w:sz="0" w:space="0" w:color="auto"/>
                                            <w:bottom w:val="none" w:sz="0" w:space="0" w:color="auto"/>
                                            <w:right w:val="none" w:sz="0" w:space="0" w:color="auto"/>
                                          </w:divBdr>
                                        </w:div>
                                      </w:divsChild>
                                    </w:div>
                                    <w:div w:id="1216158051">
                                      <w:marLeft w:val="0"/>
                                      <w:marRight w:val="0"/>
                                      <w:marTop w:val="0"/>
                                      <w:marBottom w:val="0"/>
                                      <w:divBdr>
                                        <w:top w:val="none" w:sz="0" w:space="0" w:color="auto"/>
                                        <w:left w:val="none" w:sz="0" w:space="0" w:color="auto"/>
                                        <w:bottom w:val="none" w:sz="0" w:space="0" w:color="auto"/>
                                        <w:right w:val="none" w:sz="0" w:space="0" w:color="auto"/>
                                      </w:divBdr>
                                      <w:divsChild>
                                        <w:div w:id="1764836495">
                                          <w:marLeft w:val="0"/>
                                          <w:marRight w:val="0"/>
                                          <w:marTop w:val="0"/>
                                          <w:marBottom w:val="0"/>
                                          <w:divBdr>
                                            <w:top w:val="none" w:sz="0" w:space="0" w:color="auto"/>
                                            <w:left w:val="none" w:sz="0" w:space="0" w:color="auto"/>
                                            <w:bottom w:val="none" w:sz="0" w:space="0" w:color="auto"/>
                                            <w:right w:val="none" w:sz="0" w:space="0" w:color="auto"/>
                                          </w:divBdr>
                                        </w:div>
                                        <w:div w:id="969212021">
                                          <w:marLeft w:val="0"/>
                                          <w:marRight w:val="0"/>
                                          <w:marTop w:val="60"/>
                                          <w:marBottom w:val="0"/>
                                          <w:divBdr>
                                            <w:top w:val="none" w:sz="0" w:space="0" w:color="auto"/>
                                            <w:left w:val="none" w:sz="0" w:space="0" w:color="auto"/>
                                            <w:bottom w:val="none" w:sz="0" w:space="0" w:color="auto"/>
                                            <w:right w:val="none" w:sz="0" w:space="0" w:color="auto"/>
                                          </w:divBdr>
                                        </w:div>
                                        <w:div w:id="32855860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5673020">
                      <w:marLeft w:val="0"/>
                      <w:marRight w:val="0"/>
                      <w:marTop w:val="0"/>
                      <w:marBottom w:val="0"/>
                      <w:divBdr>
                        <w:top w:val="none" w:sz="0" w:space="0" w:color="auto"/>
                        <w:left w:val="none" w:sz="0" w:space="0" w:color="auto"/>
                        <w:bottom w:val="none" w:sz="0" w:space="0" w:color="auto"/>
                        <w:right w:val="none" w:sz="0" w:space="0" w:color="auto"/>
                      </w:divBdr>
                      <w:divsChild>
                        <w:div w:id="1223177232">
                          <w:marLeft w:val="300"/>
                          <w:marRight w:val="300"/>
                          <w:marTop w:val="300"/>
                          <w:marBottom w:val="300"/>
                          <w:divBdr>
                            <w:top w:val="none" w:sz="0" w:space="0" w:color="auto"/>
                            <w:left w:val="none" w:sz="0" w:space="0" w:color="auto"/>
                            <w:bottom w:val="none" w:sz="0" w:space="0" w:color="auto"/>
                            <w:right w:val="none" w:sz="0" w:space="0" w:color="auto"/>
                          </w:divBdr>
                          <w:divsChild>
                            <w:div w:id="1135945592">
                              <w:marLeft w:val="0"/>
                              <w:marRight w:val="0"/>
                              <w:marTop w:val="0"/>
                              <w:marBottom w:val="0"/>
                              <w:divBdr>
                                <w:top w:val="none" w:sz="0" w:space="0" w:color="auto"/>
                                <w:left w:val="none" w:sz="0" w:space="0" w:color="auto"/>
                                <w:bottom w:val="none" w:sz="0" w:space="0" w:color="auto"/>
                                <w:right w:val="none" w:sz="0" w:space="0" w:color="auto"/>
                              </w:divBdr>
                              <w:divsChild>
                                <w:div w:id="134572567">
                                  <w:marLeft w:val="0"/>
                                  <w:marRight w:val="0"/>
                                  <w:marTop w:val="0"/>
                                  <w:marBottom w:val="0"/>
                                  <w:divBdr>
                                    <w:top w:val="none" w:sz="0" w:space="0" w:color="auto"/>
                                    <w:left w:val="none" w:sz="0" w:space="0" w:color="auto"/>
                                    <w:bottom w:val="none" w:sz="0" w:space="0" w:color="auto"/>
                                    <w:right w:val="none" w:sz="0" w:space="0" w:color="auto"/>
                                  </w:divBdr>
                                  <w:divsChild>
                                    <w:div w:id="1804888338">
                                      <w:marLeft w:val="0"/>
                                      <w:marRight w:val="0"/>
                                      <w:marTop w:val="0"/>
                                      <w:marBottom w:val="180"/>
                                      <w:divBdr>
                                        <w:top w:val="none" w:sz="0" w:space="0" w:color="auto"/>
                                        <w:left w:val="none" w:sz="0" w:space="0" w:color="auto"/>
                                        <w:bottom w:val="none" w:sz="0" w:space="0" w:color="auto"/>
                                        <w:right w:val="none" w:sz="0" w:space="0" w:color="auto"/>
                                      </w:divBdr>
                                    </w:div>
                                  </w:divsChild>
                                </w:div>
                                <w:div w:id="877934507">
                                  <w:marLeft w:val="0"/>
                                  <w:marRight w:val="0"/>
                                  <w:marTop w:val="0"/>
                                  <w:marBottom w:val="0"/>
                                  <w:divBdr>
                                    <w:top w:val="none" w:sz="0" w:space="0" w:color="auto"/>
                                    <w:left w:val="none" w:sz="0" w:space="0" w:color="auto"/>
                                    <w:bottom w:val="none" w:sz="0" w:space="0" w:color="auto"/>
                                    <w:right w:val="none" w:sz="0" w:space="0" w:color="auto"/>
                                  </w:divBdr>
                                  <w:divsChild>
                                    <w:div w:id="1559049735">
                                      <w:marLeft w:val="0"/>
                                      <w:marRight w:val="0"/>
                                      <w:marTop w:val="0"/>
                                      <w:marBottom w:val="0"/>
                                      <w:divBdr>
                                        <w:top w:val="none" w:sz="0" w:space="0" w:color="auto"/>
                                        <w:left w:val="none" w:sz="0" w:space="0" w:color="auto"/>
                                        <w:bottom w:val="none" w:sz="0" w:space="0" w:color="auto"/>
                                        <w:right w:val="none" w:sz="0" w:space="0" w:color="auto"/>
                                      </w:divBdr>
                                      <w:divsChild>
                                        <w:div w:id="1757554049">
                                          <w:marLeft w:val="0"/>
                                          <w:marRight w:val="0"/>
                                          <w:marTop w:val="0"/>
                                          <w:marBottom w:val="0"/>
                                          <w:divBdr>
                                            <w:top w:val="none" w:sz="0" w:space="0" w:color="auto"/>
                                            <w:left w:val="none" w:sz="0" w:space="0" w:color="auto"/>
                                            <w:bottom w:val="none" w:sz="0" w:space="0" w:color="auto"/>
                                            <w:right w:val="none" w:sz="0" w:space="0" w:color="auto"/>
                                          </w:divBdr>
                                          <w:divsChild>
                                            <w:div w:id="28288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9821860">
                  <w:marLeft w:val="0"/>
                  <w:marRight w:val="0"/>
                  <w:marTop w:val="0"/>
                  <w:marBottom w:val="0"/>
                  <w:divBdr>
                    <w:top w:val="none" w:sz="0" w:space="0" w:color="auto"/>
                    <w:left w:val="none" w:sz="0" w:space="0" w:color="auto"/>
                    <w:bottom w:val="single" w:sz="2" w:space="0" w:color="EAEAEA"/>
                    <w:right w:val="none" w:sz="0" w:space="0" w:color="auto"/>
                  </w:divBdr>
                  <w:divsChild>
                    <w:div w:id="1080834525">
                      <w:marLeft w:val="0"/>
                      <w:marRight w:val="0"/>
                      <w:marTop w:val="0"/>
                      <w:marBottom w:val="0"/>
                      <w:divBdr>
                        <w:top w:val="none" w:sz="0" w:space="0" w:color="auto"/>
                        <w:left w:val="none" w:sz="0" w:space="0" w:color="auto"/>
                        <w:bottom w:val="none" w:sz="0" w:space="0" w:color="auto"/>
                        <w:right w:val="none" w:sz="0" w:space="0" w:color="auto"/>
                      </w:divBdr>
                      <w:divsChild>
                        <w:div w:id="1826698464">
                          <w:marLeft w:val="0"/>
                          <w:marRight w:val="0"/>
                          <w:marTop w:val="0"/>
                          <w:marBottom w:val="0"/>
                          <w:divBdr>
                            <w:top w:val="none" w:sz="0" w:space="0" w:color="auto"/>
                            <w:left w:val="none" w:sz="0" w:space="0" w:color="auto"/>
                            <w:bottom w:val="none" w:sz="0" w:space="0" w:color="auto"/>
                            <w:right w:val="none" w:sz="0" w:space="0" w:color="auto"/>
                          </w:divBdr>
                          <w:divsChild>
                            <w:div w:id="1281382171">
                              <w:marLeft w:val="0"/>
                              <w:marRight w:val="0"/>
                              <w:marTop w:val="0"/>
                              <w:marBottom w:val="0"/>
                              <w:divBdr>
                                <w:top w:val="none" w:sz="0" w:space="0" w:color="auto"/>
                                <w:left w:val="none" w:sz="0" w:space="0" w:color="auto"/>
                                <w:bottom w:val="none" w:sz="0" w:space="0" w:color="auto"/>
                                <w:right w:val="none" w:sz="0" w:space="0" w:color="auto"/>
                              </w:divBdr>
                            </w:div>
                            <w:div w:id="1151216252">
                              <w:marLeft w:val="0"/>
                              <w:marRight w:val="0"/>
                              <w:marTop w:val="0"/>
                              <w:marBottom w:val="0"/>
                              <w:divBdr>
                                <w:top w:val="none" w:sz="0" w:space="0" w:color="auto"/>
                                <w:left w:val="none" w:sz="0" w:space="0" w:color="auto"/>
                                <w:bottom w:val="none" w:sz="0" w:space="0" w:color="auto"/>
                                <w:right w:val="none" w:sz="0" w:space="0" w:color="auto"/>
                              </w:divBdr>
                            </w:div>
                          </w:divsChild>
                        </w:div>
                        <w:div w:id="580335535">
                          <w:marLeft w:val="0"/>
                          <w:marRight w:val="0"/>
                          <w:marTop w:val="0"/>
                          <w:marBottom w:val="0"/>
                          <w:divBdr>
                            <w:top w:val="none" w:sz="0" w:space="0" w:color="auto"/>
                            <w:left w:val="none" w:sz="0" w:space="0" w:color="auto"/>
                            <w:bottom w:val="none" w:sz="0" w:space="0" w:color="auto"/>
                            <w:right w:val="none" w:sz="0" w:space="0" w:color="auto"/>
                          </w:divBdr>
                          <w:divsChild>
                            <w:div w:id="104714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104612">
                  <w:marLeft w:val="0"/>
                  <w:marRight w:val="0"/>
                  <w:marTop w:val="0"/>
                  <w:marBottom w:val="0"/>
                  <w:divBdr>
                    <w:top w:val="none" w:sz="0" w:space="0" w:color="auto"/>
                    <w:left w:val="none" w:sz="0" w:space="0" w:color="auto"/>
                    <w:bottom w:val="single" w:sz="2" w:space="0" w:color="EAEAEA"/>
                    <w:right w:val="none" w:sz="0" w:space="0" w:color="auto"/>
                  </w:divBdr>
                  <w:divsChild>
                    <w:div w:id="628390468">
                      <w:marLeft w:val="0"/>
                      <w:marRight w:val="0"/>
                      <w:marTop w:val="0"/>
                      <w:marBottom w:val="0"/>
                      <w:divBdr>
                        <w:top w:val="none" w:sz="0" w:space="0" w:color="auto"/>
                        <w:left w:val="none" w:sz="0" w:space="0" w:color="auto"/>
                        <w:bottom w:val="none" w:sz="0" w:space="0" w:color="auto"/>
                        <w:right w:val="none" w:sz="0" w:space="0" w:color="auto"/>
                      </w:divBdr>
                      <w:divsChild>
                        <w:div w:id="701902931">
                          <w:marLeft w:val="0"/>
                          <w:marRight w:val="0"/>
                          <w:marTop w:val="0"/>
                          <w:marBottom w:val="0"/>
                          <w:divBdr>
                            <w:top w:val="none" w:sz="0" w:space="0" w:color="auto"/>
                            <w:left w:val="none" w:sz="0" w:space="0" w:color="auto"/>
                            <w:bottom w:val="none" w:sz="0" w:space="0" w:color="auto"/>
                            <w:right w:val="none" w:sz="0" w:space="0" w:color="auto"/>
                          </w:divBdr>
                          <w:divsChild>
                            <w:div w:id="265504208">
                              <w:marLeft w:val="0"/>
                              <w:marRight w:val="0"/>
                              <w:marTop w:val="0"/>
                              <w:marBottom w:val="0"/>
                              <w:divBdr>
                                <w:top w:val="none" w:sz="0" w:space="0" w:color="auto"/>
                                <w:left w:val="none" w:sz="0" w:space="0" w:color="auto"/>
                                <w:bottom w:val="none" w:sz="0" w:space="0" w:color="auto"/>
                                <w:right w:val="none" w:sz="0" w:space="0" w:color="auto"/>
                              </w:divBdr>
                            </w:div>
                            <w:div w:id="1245383138">
                              <w:marLeft w:val="0"/>
                              <w:marRight w:val="0"/>
                              <w:marTop w:val="0"/>
                              <w:marBottom w:val="0"/>
                              <w:divBdr>
                                <w:top w:val="none" w:sz="0" w:space="0" w:color="auto"/>
                                <w:left w:val="none" w:sz="0" w:space="0" w:color="auto"/>
                                <w:bottom w:val="none" w:sz="0" w:space="0" w:color="auto"/>
                                <w:right w:val="none" w:sz="0" w:space="0" w:color="auto"/>
                              </w:divBdr>
                            </w:div>
                          </w:divsChild>
                        </w:div>
                        <w:div w:id="1296259353">
                          <w:marLeft w:val="0"/>
                          <w:marRight w:val="0"/>
                          <w:marTop w:val="0"/>
                          <w:marBottom w:val="0"/>
                          <w:divBdr>
                            <w:top w:val="none" w:sz="0" w:space="0" w:color="auto"/>
                            <w:left w:val="none" w:sz="0" w:space="0" w:color="auto"/>
                            <w:bottom w:val="none" w:sz="0" w:space="0" w:color="auto"/>
                            <w:right w:val="none" w:sz="0" w:space="0" w:color="auto"/>
                          </w:divBdr>
                          <w:divsChild>
                            <w:div w:id="17341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3915">
                  <w:marLeft w:val="0"/>
                  <w:marRight w:val="0"/>
                  <w:marTop w:val="0"/>
                  <w:marBottom w:val="0"/>
                  <w:divBdr>
                    <w:top w:val="none" w:sz="0" w:space="0" w:color="auto"/>
                    <w:left w:val="none" w:sz="0" w:space="0" w:color="auto"/>
                    <w:bottom w:val="single" w:sz="2" w:space="0" w:color="EAEAEA"/>
                    <w:right w:val="none" w:sz="0" w:space="0" w:color="auto"/>
                  </w:divBdr>
                  <w:divsChild>
                    <w:div w:id="2007631966">
                      <w:marLeft w:val="0"/>
                      <w:marRight w:val="0"/>
                      <w:marTop w:val="0"/>
                      <w:marBottom w:val="0"/>
                      <w:divBdr>
                        <w:top w:val="none" w:sz="0" w:space="0" w:color="auto"/>
                        <w:left w:val="none" w:sz="0" w:space="0" w:color="auto"/>
                        <w:bottom w:val="none" w:sz="0" w:space="0" w:color="auto"/>
                        <w:right w:val="none" w:sz="0" w:space="0" w:color="auto"/>
                      </w:divBdr>
                      <w:divsChild>
                        <w:div w:id="984355907">
                          <w:marLeft w:val="0"/>
                          <w:marRight w:val="0"/>
                          <w:marTop w:val="0"/>
                          <w:marBottom w:val="0"/>
                          <w:divBdr>
                            <w:top w:val="none" w:sz="0" w:space="0" w:color="auto"/>
                            <w:left w:val="none" w:sz="0" w:space="0" w:color="auto"/>
                            <w:bottom w:val="none" w:sz="0" w:space="0" w:color="auto"/>
                            <w:right w:val="none" w:sz="0" w:space="0" w:color="auto"/>
                          </w:divBdr>
                          <w:divsChild>
                            <w:div w:id="1596744543">
                              <w:marLeft w:val="0"/>
                              <w:marRight w:val="0"/>
                              <w:marTop w:val="0"/>
                              <w:marBottom w:val="0"/>
                              <w:divBdr>
                                <w:top w:val="none" w:sz="0" w:space="0" w:color="auto"/>
                                <w:left w:val="none" w:sz="0" w:space="0" w:color="auto"/>
                                <w:bottom w:val="none" w:sz="0" w:space="0" w:color="auto"/>
                                <w:right w:val="none" w:sz="0" w:space="0" w:color="auto"/>
                              </w:divBdr>
                            </w:div>
                            <w:div w:id="1236819999">
                              <w:marLeft w:val="0"/>
                              <w:marRight w:val="0"/>
                              <w:marTop w:val="0"/>
                              <w:marBottom w:val="0"/>
                              <w:divBdr>
                                <w:top w:val="none" w:sz="0" w:space="0" w:color="auto"/>
                                <w:left w:val="none" w:sz="0" w:space="0" w:color="auto"/>
                                <w:bottom w:val="none" w:sz="0" w:space="0" w:color="auto"/>
                                <w:right w:val="none" w:sz="0" w:space="0" w:color="auto"/>
                              </w:divBdr>
                            </w:div>
                          </w:divsChild>
                        </w:div>
                        <w:div w:id="1484660071">
                          <w:marLeft w:val="0"/>
                          <w:marRight w:val="0"/>
                          <w:marTop w:val="0"/>
                          <w:marBottom w:val="0"/>
                          <w:divBdr>
                            <w:top w:val="none" w:sz="0" w:space="0" w:color="auto"/>
                            <w:left w:val="none" w:sz="0" w:space="0" w:color="auto"/>
                            <w:bottom w:val="none" w:sz="0" w:space="0" w:color="auto"/>
                            <w:right w:val="none" w:sz="0" w:space="0" w:color="auto"/>
                          </w:divBdr>
                          <w:divsChild>
                            <w:div w:id="78927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799408">
                  <w:marLeft w:val="0"/>
                  <w:marRight w:val="0"/>
                  <w:marTop w:val="0"/>
                  <w:marBottom w:val="0"/>
                  <w:divBdr>
                    <w:top w:val="none" w:sz="0" w:space="0" w:color="auto"/>
                    <w:left w:val="none" w:sz="0" w:space="0" w:color="auto"/>
                    <w:bottom w:val="single" w:sz="2" w:space="0" w:color="EAEAEA"/>
                    <w:right w:val="none" w:sz="0" w:space="0" w:color="auto"/>
                  </w:divBdr>
                  <w:divsChild>
                    <w:div w:id="981076627">
                      <w:marLeft w:val="0"/>
                      <w:marRight w:val="0"/>
                      <w:marTop w:val="0"/>
                      <w:marBottom w:val="0"/>
                      <w:divBdr>
                        <w:top w:val="none" w:sz="0" w:space="0" w:color="auto"/>
                        <w:left w:val="none" w:sz="0" w:space="0" w:color="auto"/>
                        <w:bottom w:val="none" w:sz="0" w:space="0" w:color="auto"/>
                        <w:right w:val="none" w:sz="0" w:space="0" w:color="auto"/>
                      </w:divBdr>
                      <w:divsChild>
                        <w:div w:id="1810704987">
                          <w:marLeft w:val="0"/>
                          <w:marRight w:val="0"/>
                          <w:marTop w:val="0"/>
                          <w:marBottom w:val="0"/>
                          <w:divBdr>
                            <w:top w:val="none" w:sz="0" w:space="0" w:color="auto"/>
                            <w:left w:val="none" w:sz="0" w:space="0" w:color="auto"/>
                            <w:bottom w:val="none" w:sz="0" w:space="0" w:color="auto"/>
                            <w:right w:val="none" w:sz="0" w:space="0" w:color="auto"/>
                          </w:divBdr>
                          <w:divsChild>
                            <w:div w:id="1817457616">
                              <w:marLeft w:val="0"/>
                              <w:marRight w:val="0"/>
                              <w:marTop w:val="0"/>
                              <w:marBottom w:val="0"/>
                              <w:divBdr>
                                <w:top w:val="none" w:sz="0" w:space="0" w:color="auto"/>
                                <w:left w:val="none" w:sz="0" w:space="0" w:color="auto"/>
                                <w:bottom w:val="none" w:sz="0" w:space="0" w:color="auto"/>
                                <w:right w:val="none" w:sz="0" w:space="0" w:color="auto"/>
                              </w:divBdr>
                            </w:div>
                            <w:div w:id="937327854">
                              <w:marLeft w:val="0"/>
                              <w:marRight w:val="0"/>
                              <w:marTop w:val="0"/>
                              <w:marBottom w:val="0"/>
                              <w:divBdr>
                                <w:top w:val="none" w:sz="0" w:space="0" w:color="auto"/>
                                <w:left w:val="none" w:sz="0" w:space="0" w:color="auto"/>
                                <w:bottom w:val="none" w:sz="0" w:space="0" w:color="auto"/>
                                <w:right w:val="none" w:sz="0" w:space="0" w:color="auto"/>
                              </w:divBdr>
                            </w:div>
                          </w:divsChild>
                        </w:div>
                        <w:div w:id="1474835464">
                          <w:marLeft w:val="0"/>
                          <w:marRight w:val="0"/>
                          <w:marTop w:val="360"/>
                          <w:marBottom w:val="0"/>
                          <w:divBdr>
                            <w:top w:val="none" w:sz="0" w:space="0" w:color="auto"/>
                            <w:left w:val="none" w:sz="0" w:space="0" w:color="auto"/>
                            <w:bottom w:val="none" w:sz="0" w:space="0" w:color="auto"/>
                            <w:right w:val="none" w:sz="0" w:space="0" w:color="auto"/>
                          </w:divBdr>
                          <w:divsChild>
                            <w:div w:id="268047984">
                              <w:marLeft w:val="0"/>
                              <w:marRight w:val="0"/>
                              <w:marTop w:val="0"/>
                              <w:marBottom w:val="0"/>
                              <w:divBdr>
                                <w:top w:val="none" w:sz="0" w:space="0" w:color="auto"/>
                                <w:left w:val="none" w:sz="0" w:space="0" w:color="auto"/>
                                <w:bottom w:val="none" w:sz="0" w:space="0" w:color="auto"/>
                                <w:right w:val="none" w:sz="0" w:space="0" w:color="auto"/>
                              </w:divBdr>
                              <w:divsChild>
                                <w:div w:id="1064182530">
                                  <w:marLeft w:val="0"/>
                                  <w:marRight w:val="0"/>
                                  <w:marTop w:val="0"/>
                                  <w:marBottom w:val="0"/>
                                  <w:divBdr>
                                    <w:top w:val="none" w:sz="0" w:space="0" w:color="auto"/>
                                    <w:left w:val="none" w:sz="0" w:space="0" w:color="auto"/>
                                    <w:bottom w:val="none" w:sz="0" w:space="0" w:color="auto"/>
                                    <w:right w:val="none" w:sz="0" w:space="0" w:color="auto"/>
                                  </w:divBdr>
                                  <w:divsChild>
                                    <w:div w:id="1909417277">
                                      <w:marLeft w:val="0"/>
                                      <w:marRight w:val="0"/>
                                      <w:marTop w:val="0"/>
                                      <w:marBottom w:val="0"/>
                                      <w:divBdr>
                                        <w:top w:val="none" w:sz="0" w:space="0" w:color="auto"/>
                                        <w:left w:val="none" w:sz="0" w:space="0" w:color="auto"/>
                                        <w:bottom w:val="none" w:sz="0" w:space="0" w:color="auto"/>
                                        <w:right w:val="none" w:sz="0" w:space="0" w:color="auto"/>
                                      </w:divBdr>
                                      <w:divsChild>
                                        <w:div w:id="126628293">
                                          <w:marLeft w:val="0"/>
                                          <w:marRight w:val="0"/>
                                          <w:marTop w:val="0"/>
                                          <w:marBottom w:val="0"/>
                                          <w:divBdr>
                                            <w:top w:val="none" w:sz="0" w:space="0" w:color="auto"/>
                                            <w:left w:val="none" w:sz="0" w:space="0" w:color="auto"/>
                                            <w:bottom w:val="none" w:sz="0" w:space="0" w:color="auto"/>
                                            <w:right w:val="none" w:sz="0" w:space="0" w:color="auto"/>
                                          </w:divBdr>
                                        </w:div>
                                        <w:div w:id="2038038778">
                                          <w:marLeft w:val="0"/>
                                          <w:marRight w:val="0"/>
                                          <w:marTop w:val="0"/>
                                          <w:marBottom w:val="0"/>
                                          <w:divBdr>
                                            <w:top w:val="none" w:sz="0" w:space="0" w:color="auto"/>
                                            <w:left w:val="none" w:sz="0" w:space="0" w:color="auto"/>
                                            <w:bottom w:val="none" w:sz="0" w:space="0" w:color="auto"/>
                                            <w:right w:val="none" w:sz="0" w:space="0" w:color="auto"/>
                                          </w:divBdr>
                                        </w:div>
                                      </w:divsChild>
                                    </w:div>
                                    <w:div w:id="358900261">
                                      <w:marLeft w:val="0"/>
                                      <w:marRight w:val="0"/>
                                      <w:marTop w:val="0"/>
                                      <w:marBottom w:val="0"/>
                                      <w:divBdr>
                                        <w:top w:val="none" w:sz="0" w:space="0" w:color="auto"/>
                                        <w:left w:val="none" w:sz="0" w:space="0" w:color="auto"/>
                                        <w:bottom w:val="none" w:sz="0" w:space="0" w:color="auto"/>
                                        <w:right w:val="none" w:sz="0" w:space="0" w:color="auto"/>
                                      </w:divBdr>
                                      <w:divsChild>
                                        <w:div w:id="1923371393">
                                          <w:marLeft w:val="0"/>
                                          <w:marRight w:val="0"/>
                                          <w:marTop w:val="0"/>
                                          <w:marBottom w:val="0"/>
                                          <w:divBdr>
                                            <w:top w:val="none" w:sz="0" w:space="0" w:color="auto"/>
                                            <w:left w:val="none" w:sz="0" w:space="0" w:color="auto"/>
                                            <w:bottom w:val="none" w:sz="0" w:space="0" w:color="auto"/>
                                            <w:right w:val="none" w:sz="0" w:space="0" w:color="auto"/>
                                          </w:divBdr>
                                        </w:div>
                                        <w:div w:id="1549104320">
                                          <w:marLeft w:val="0"/>
                                          <w:marRight w:val="0"/>
                                          <w:marTop w:val="60"/>
                                          <w:marBottom w:val="0"/>
                                          <w:divBdr>
                                            <w:top w:val="none" w:sz="0" w:space="0" w:color="auto"/>
                                            <w:left w:val="none" w:sz="0" w:space="0" w:color="auto"/>
                                            <w:bottom w:val="none" w:sz="0" w:space="0" w:color="auto"/>
                                            <w:right w:val="none" w:sz="0" w:space="0" w:color="auto"/>
                                          </w:divBdr>
                                        </w:div>
                                        <w:div w:id="460001013">
                                          <w:marLeft w:val="0"/>
                                          <w:marRight w:val="0"/>
                                          <w:marTop w:val="60"/>
                                          <w:marBottom w:val="0"/>
                                          <w:divBdr>
                                            <w:top w:val="none" w:sz="0" w:space="0" w:color="auto"/>
                                            <w:left w:val="none" w:sz="0" w:space="0" w:color="auto"/>
                                            <w:bottom w:val="none" w:sz="0" w:space="0" w:color="auto"/>
                                            <w:right w:val="none" w:sz="0" w:space="0" w:color="auto"/>
                                          </w:divBdr>
                                        </w:div>
                                        <w:div w:id="148119089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9407526">
                      <w:marLeft w:val="0"/>
                      <w:marRight w:val="0"/>
                      <w:marTop w:val="0"/>
                      <w:marBottom w:val="0"/>
                      <w:divBdr>
                        <w:top w:val="none" w:sz="0" w:space="0" w:color="auto"/>
                        <w:left w:val="none" w:sz="0" w:space="0" w:color="auto"/>
                        <w:bottom w:val="none" w:sz="0" w:space="0" w:color="auto"/>
                        <w:right w:val="none" w:sz="0" w:space="0" w:color="auto"/>
                      </w:divBdr>
                      <w:divsChild>
                        <w:div w:id="377171596">
                          <w:marLeft w:val="300"/>
                          <w:marRight w:val="300"/>
                          <w:marTop w:val="300"/>
                          <w:marBottom w:val="300"/>
                          <w:divBdr>
                            <w:top w:val="none" w:sz="0" w:space="0" w:color="auto"/>
                            <w:left w:val="none" w:sz="0" w:space="0" w:color="auto"/>
                            <w:bottom w:val="none" w:sz="0" w:space="0" w:color="auto"/>
                            <w:right w:val="none" w:sz="0" w:space="0" w:color="auto"/>
                          </w:divBdr>
                          <w:divsChild>
                            <w:div w:id="662780896">
                              <w:marLeft w:val="0"/>
                              <w:marRight w:val="0"/>
                              <w:marTop w:val="0"/>
                              <w:marBottom w:val="0"/>
                              <w:divBdr>
                                <w:top w:val="none" w:sz="0" w:space="0" w:color="auto"/>
                                <w:left w:val="none" w:sz="0" w:space="0" w:color="auto"/>
                                <w:bottom w:val="none" w:sz="0" w:space="0" w:color="auto"/>
                                <w:right w:val="none" w:sz="0" w:space="0" w:color="auto"/>
                              </w:divBdr>
                              <w:divsChild>
                                <w:div w:id="1560021080">
                                  <w:marLeft w:val="0"/>
                                  <w:marRight w:val="0"/>
                                  <w:marTop w:val="0"/>
                                  <w:marBottom w:val="0"/>
                                  <w:divBdr>
                                    <w:top w:val="none" w:sz="0" w:space="0" w:color="auto"/>
                                    <w:left w:val="none" w:sz="0" w:space="0" w:color="auto"/>
                                    <w:bottom w:val="none" w:sz="0" w:space="0" w:color="auto"/>
                                    <w:right w:val="none" w:sz="0" w:space="0" w:color="auto"/>
                                  </w:divBdr>
                                  <w:divsChild>
                                    <w:div w:id="1076437167">
                                      <w:marLeft w:val="0"/>
                                      <w:marRight w:val="0"/>
                                      <w:marTop w:val="0"/>
                                      <w:marBottom w:val="180"/>
                                      <w:divBdr>
                                        <w:top w:val="none" w:sz="0" w:space="0" w:color="auto"/>
                                        <w:left w:val="none" w:sz="0" w:space="0" w:color="auto"/>
                                        <w:bottom w:val="none" w:sz="0" w:space="0" w:color="auto"/>
                                        <w:right w:val="none" w:sz="0" w:space="0" w:color="auto"/>
                                      </w:divBdr>
                                    </w:div>
                                  </w:divsChild>
                                </w:div>
                                <w:div w:id="1940794706">
                                  <w:marLeft w:val="0"/>
                                  <w:marRight w:val="0"/>
                                  <w:marTop w:val="0"/>
                                  <w:marBottom w:val="0"/>
                                  <w:divBdr>
                                    <w:top w:val="none" w:sz="0" w:space="0" w:color="auto"/>
                                    <w:left w:val="none" w:sz="0" w:space="0" w:color="auto"/>
                                    <w:bottom w:val="none" w:sz="0" w:space="0" w:color="auto"/>
                                    <w:right w:val="none" w:sz="0" w:space="0" w:color="auto"/>
                                  </w:divBdr>
                                  <w:divsChild>
                                    <w:div w:id="1327591728">
                                      <w:marLeft w:val="0"/>
                                      <w:marRight w:val="0"/>
                                      <w:marTop w:val="0"/>
                                      <w:marBottom w:val="0"/>
                                      <w:divBdr>
                                        <w:top w:val="none" w:sz="0" w:space="0" w:color="auto"/>
                                        <w:left w:val="none" w:sz="0" w:space="0" w:color="auto"/>
                                        <w:bottom w:val="none" w:sz="0" w:space="0" w:color="auto"/>
                                        <w:right w:val="none" w:sz="0" w:space="0" w:color="auto"/>
                                      </w:divBdr>
                                      <w:divsChild>
                                        <w:div w:id="350567674">
                                          <w:marLeft w:val="0"/>
                                          <w:marRight w:val="0"/>
                                          <w:marTop w:val="0"/>
                                          <w:marBottom w:val="0"/>
                                          <w:divBdr>
                                            <w:top w:val="none" w:sz="0" w:space="0" w:color="auto"/>
                                            <w:left w:val="none" w:sz="0" w:space="0" w:color="auto"/>
                                            <w:bottom w:val="none" w:sz="0" w:space="0" w:color="auto"/>
                                            <w:right w:val="none" w:sz="0" w:space="0" w:color="auto"/>
                                          </w:divBdr>
                                          <w:divsChild>
                                            <w:div w:id="65229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1060988">
                  <w:marLeft w:val="0"/>
                  <w:marRight w:val="0"/>
                  <w:marTop w:val="0"/>
                  <w:marBottom w:val="0"/>
                  <w:divBdr>
                    <w:top w:val="none" w:sz="0" w:space="0" w:color="auto"/>
                    <w:left w:val="none" w:sz="0" w:space="0" w:color="auto"/>
                    <w:bottom w:val="single" w:sz="2" w:space="0" w:color="EAEAEA"/>
                    <w:right w:val="none" w:sz="0" w:space="0" w:color="auto"/>
                  </w:divBdr>
                  <w:divsChild>
                    <w:div w:id="985820739">
                      <w:marLeft w:val="0"/>
                      <w:marRight w:val="0"/>
                      <w:marTop w:val="0"/>
                      <w:marBottom w:val="0"/>
                      <w:divBdr>
                        <w:top w:val="none" w:sz="0" w:space="0" w:color="auto"/>
                        <w:left w:val="none" w:sz="0" w:space="0" w:color="auto"/>
                        <w:bottom w:val="none" w:sz="0" w:space="0" w:color="auto"/>
                        <w:right w:val="none" w:sz="0" w:space="0" w:color="auto"/>
                      </w:divBdr>
                      <w:divsChild>
                        <w:div w:id="2066485337">
                          <w:marLeft w:val="0"/>
                          <w:marRight w:val="0"/>
                          <w:marTop w:val="0"/>
                          <w:marBottom w:val="0"/>
                          <w:divBdr>
                            <w:top w:val="none" w:sz="0" w:space="0" w:color="auto"/>
                            <w:left w:val="none" w:sz="0" w:space="0" w:color="auto"/>
                            <w:bottom w:val="none" w:sz="0" w:space="0" w:color="auto"/>
                            <w:right w:val="none" w:sz="0" w:space="0" w:color="auto"/>
                          </w:divBdr>
                          <w:divsChild>
                            <w:div w:id="1362167639">
                              <w:marLeft w:val="0"/>
                              <w:marRight w:val="0"/>
                              <w:marTop w:val="0"/>
                              <w:marBottom w:val="0"/>
                              <w:divBdr>
                                <w:top w:val="none" w:sz="0" w:space="0" w:color="auto"/>
                                <w:left w:val="none" w:sz="0" w:space="0" w:color="auto"/>
                                <w:bottom w:val="none" w:sz="0" w:space="0" w:color="auto"/>
                                <w:right w:val="none" w:sz="0" w:space="0" w:color="auto"/>
                              </w:divBdr>
                            </w:div>
                            <w:div w:id="794561580">
                              <w:marLeft w:val="0"/>
                              <w:marRight w:val="0"/>
                              <w:marTop w:val="0"/>
                              <w:marBottom w:val="0"/>
                              <w:divBdr>
                                <w:top w:val="none" w:sz="0" w:space="0" w:color="auto"/>
                                <w:left w:val="none" w:sz="0" w:space="0" w:color="auto"/>
                                <w:bottom w:val="none" w:sz="0" w:space="0" w:color="auto"/>
                                <w:right w:val="none" w:sz="0" w:space="0" w:color="auto"/>
                              </w:divBdr>
                            </w:div>
                          </w:divsChild>
                        </w:div>
                        <w:div w:id="1562251183">
                          <w:marLeft w:val="0"/>
                          <w:marRight w:val="0"/>
                          <w:marTop w:val="0"/>
                          <w:marBottom w:val="0"/>
                          <w:divBdr>
                            <w:top w:val="none" w:sz="0" w:space="0" w:color="auto"/>
                            <w:left w:val="none" w:sz="0" w:space="0" w:color="auto"/>
                            <w:bottom w:val="none" w:sz="0" w:space="0" w:color="auto"/>
                            <w:right w:val="none" w:sz="0" w:space="0" w:color="auto"/>
                          </w:divBdr>
                          <w:divsChild>
                            <w:div w:id="99781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495139">
                  <w:marLeft w:val="0"/>
                  <w:marRight w:val="0"/>
                  <w:marTop w:val="0"/>
                  <w:marBottom w:val="0"/>
                  <w:divBdr>
                    <w:top w:val="none" w:sz="0" w:space="0" w:color="auto"/>
                    <w:left w:val="none" w:sz="0" w:space="0" w:color="auto"/>
                    <w:bottom w:val="single" w:sz="2" w:space="0" w:color="EAEAEA"/>
                    <w:right w:val="none" w:sz="0" w:space="0" w:color="auto"/>
                  </w:divBdr>
                  <w:divsChild>
                    <w:div w:id="1474640759">
                      <w:marLeft w:val="0"/>
                      <w:marRight w:val="0"/>
                      <w:marTop w:val="0"/>
                      <w:marBottom w:val="0"/>
                      <w:divBdr>
                        <w:top w:val="none" w:sz="0" w:space="0" w:color="auto"/>
                        <w:left w:val="none" w:sz="0" w:space="0" w:color="auto"/>
                        <w:bottom w:val="none" w:sz="0" w:space="0" w:color="auto"/>
                        <w:right w:val="none" w:sz="0" w:space="0" w:color="auto"/>
                      </w:divBdr>
                      <w:divsChild>
                        <w:div w:id="333538551">
                          <w:marLeft w:val="0"/>
                          <w:marRight w:val="0"/>
                          <w:marTop w:val="0"/>
                          <w:marBottom w:val="0"/>
                          <w:divBdr>
                            <w:top w:val="none" w:sz="0" w:space="0" w:color="auto"/>
                            <w:left w:val="none" w:sz="0" w:space="0" w:color="auto"/>
                            <w:bottom w:val="none" w:sz="0" w:space="0" w:color="auto"/>
                            <w:right w:val="none" w:sz="0" w:space="0" w:color="auto"/>
                          </w:divBdr>
                          <w:divsChild>
                            <w:div w:id="895164005">
                              <w:marLeft w:val="0"/>
                              <w:marRight w:val="0"/>
                              <w:marTop w:val="0"/>
                              <w:marBottom w:val="0"/>
                              <w:divBdr>
                                <w:top w:val="none" w:sz="0" w:space="0" w:color="auto"/>
                                <w:left w:val="none" w:sz="0" w:space="0" w:color="auto"/>
                                <w:bottom w:val="none" w:sz="0" w:space="0" w:color="auto"/>
                                <w:right w:val="none" w:sz="0" w:space="0" w:color="auto"/>
                              </w:divBdr>
                            </w:div>
                            <w:div w:id="222984544">
                              <w:marLeft w:val="0"/>
                              <w:marRight w:val="0"/>
                              <w:marTop w:val="0"/>
                              <w:marBottom w:val="0"/>
                              <w:divBdr>
                                <w:top w:val="none" w:sz="0" w:space="0" w:color="auto"/>
                                <w:left w:val="none" w:sz="0" w:space="0" w:color="auto"/>
                                <w:bottom w:val="none" w:sz="0" w:space="0" w:color="auto"/>
                                <w:right w:val="none" w:sz="0" w:space="0" w:color="auto"/>
                              </w:divBdr>
                            </w:div>
                          </w:divsChild>
                        </w:div>
                        <w:div w:id="509609369">
                          <w:marLeft w:val="0"/>
                          <w:marRight w:val="0"/>
                          <w:marTop w:val="0"/>
                          <w:marBottom w:val="0"/>
                          <w:divBdr>
                            <w:top w:val="none" w:sz="0" w:space="0" w:color="auto"/>
                            <w:left w:val="none" w:sz="0" w:space="0" w:color="auto"/>
                            <w:bottom w:val="none" w:sz="0" w:space="0" w:color="auto"/>
                            <w:right w:val="none" w:sz="0" w:space="0" w:color="auto"/>
                          </w:divBdr>
                          <w:divsChild>
                            <w:div w:id="170336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341635">
                  <w:marLeft w:val="0"/>
                  <w:marRight w:val="0"/>
                  <w:marTop w:val="0"/>
                  <w:marBottom w:val="0"/>
                  <w:divBdr>
                    <w:top w:val="none" w:sz="0" w:space="0" w:color="auto"/>
                    <w:left w:val="none" w:sz="0" w:space="0" w:color="auto"/>
                    <w:bottom w:val="single" w:sz="2" w:space="0" w:color="EAEAEA"/>
                    <w:right w:val="none" w:sz="0" w:space="0" w:color="auto"/>
                  </w:divBdr>
                  <w:divsChild>
                    <w:div w:id="1566914314">
                      <w:marLeft w:val="0"/>
                      <w:marRight w:val="0"/>
                      <w:marTop w:val="0"/>
                      <w:marBottom w:val="0"/>
                      <w:divBdr>
                        <w:top w:val="none" w:sz="0" w:space="0" w:color="auto"/>
                        <w:left w:val="none" w:sz="0" w:space="0" w:color="auto"/>
                        <w:bottom w:val="none" w:sz="0" w:space="0" w:color="auto"/>
                        <w:right w:val="none" w:sz="0" w:space="0" w:color="auto"/>
                      </w:divBdr>
                      <w:divsChild>
                        <w:div w:id="1101411997">
                          <w:marLeft w:val="0"/>
                          <w:marRight w:val="0"/>
                          <w:marTop w:val="0"/>
                          <w:marBottom w:val="0"/>
                          <w:divBdr>
                            <w:top w:val="none" w:sz="0" w:space="0" w:color="auto"/>
                            <w:left w:val="none" w:sz="0" w:space="0" w:color="auto"/>
                            <w:bottom w:val="none" w:sz="0" w:space="0" w:color="auto"/>
                            <w:right w:val="none" w:sz="0" w:space="0" w:color="auto"/>
                          </w:divBdr>
                          <w:divsChild>
                            <w:div w:id="1546218787">
                              <w:marLeft w:val="0"/>
                              <w:marRight w:val="0"/>
                              <w:marTop w:val="0"/>
                              <w:marBottom w:val="0"/>
                              <w:divBdr>
                                <w:top w:val="none" w:sz="0" w:space="0" w:color="auto"/>
                                <w:left w:val="none" w:sz="0" w:space="0" w:color="auto"/>
                                <w:bottom w:val="none" w:sz="0" w:space="0" w:color="auto"/>
                                <w:right w:val="none" w:sz="0" w:space="0" w:color="auto"/>
                              </w:divBdr>
                            </w:div>
                            <w:div w:id="1904175880">
                              <w:marLeft w:val="0"/>
                              <w:marRight w:val="0"/>
                              <w:marTop w:val="0"/>
                              <w:marBottom w:val="0"/>
                              <w:divBdr>
                                <w:top w:val="none" w:sz="0" w:space="0" w:color="auto"/>
                                <w:left w:val="none" w:sz="0" w:space="0" w:color="auto"/>
                                <w:bottom w:val="none" w:sz="0" w:space="0" w:color="auto"/>
                                <w:right w:val="none" w:sz="0" w:space="0" w:color="auto"/>
                              </w:divBdr>
                            </w:div>
                          </w:divsChild>
                        </w:div>
                        <w:div w:id="1953396683">
                          <w:marLeft w:val="0"/>
                          <w:marRight w:val="0"/>
                          <w:marTop w:val="0"/>
                          <w:marBottom w:val="0"/>
                          <w:divBdr>
                            <w:top w:val="none" w:sz="0" w:space="0" w:color="auto"/>
                            <w:left w:val="none" w:sz="0" w:space="0" w:color="auto"/>
                            <w:bottom w:val="none" w:sz="0" w:space="0" w:color="auto"/>
                            <w:right w:val="none" w:sz="0" w:space="0" w:color="auto"/>
                          </w:divBdr>
                          <w:divsChild>
                            <w:div w:id="12983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069044">
                  <w:marLeft w:val="0"/>
                  <w:marRight w:val="0"/>
                  <w:marTop w:val="0"/>
                  <w:marBottom w:val="0"/>
                  <w:divBdr>
                    <w:top w:val="none" w:sz="0" w:space="0" w:color="auto"/>
                    <w:left w:val="none" w:sz="0" w:space="0" w:color="auto"/>
                    <w:bottom w:val="single" w:sz="2" w:space="0" w:color="EAEAEA"/>
                    <w:right w:val="none" w:sz="0" w:space="0" w:color="auto"/>
                  </w:divBdr>
                  <w:divsChild>
                    <w:div w:id="850753489">
                      <w:marLeft w:val="0"/>
                      <w:marRight w:val="0"/>
                      <w:marTop w:val="0"/>
                      <w:marBottom w:val="0"/>
                      <w:divBdr>
                        <w:top w:val="none" w:sz="0" w:space="0" w:color="auto"/>
                        <w:left w:val="none" w:sz="0" w:space="0" w:color="auto"/>
                        <w:bottom w:val="none" w:sz="0" w:space="0" w:color="auto"/>
                        <w:right w:val="none" w:sz="0" w:space="0" w:color="auto"/>
                      </w:divBdr>
                      <w:divsChild>
                        <w:div w:id="621348984">
                          <w:marLeft w:val="0"/>
                          <w:marRight w:val="0"/>
                          <w:marTop w:val="0"/>
                          <w:marBottom w:val="0"/>
                          <w:divBdr>
                            <w:top w:val="none" w:sz="0" w:space="0" w:color="auto"/>
                            <w:left w:val="none" w:sz="0" w:space="0" w:color="auto"/>
                            <w:bottom w:val="none" w:sz="0" w:space="0" w:color="auto"/>
                            <w:right w:val="none" w:sz="0" w:space="0" w:color="auto"/>
                          </w:divBdr>
                          <w:divsChild>
                            <w:div w:id="1800030718">
                              <w:marLeft w:val="0"/>
                              <w:marRight w:val="0"/>
                              <w:marTop w:val="0"/>
                              <w:marBottom w:val="0"/>
                              <w:divBdr>
                                <w:top w:val="none" w:sz="0" w:space="0" w:color="auto"/>
                                <w:left w:val="none" w:sz="0" w:space="0" w:color="auto"/>
                                <w:bottom w:val="none" w:sz="0" w:space="0" w:color="auto"/>
                                <w:right w:val="none" w:sz="0" w:space="0" w:color="auto"/>
                              </w:divBdr>
                            </w:div>
                            <w:div w:id="645938091">
                              <w:marLeft w:val="0"/>
                              <w:marRight w:val="0"/>
                              <w:marTop w:val="0"/>
                              <w:marBottom w:val="0"/>
                              <w:divBdr>
                                <w:top w:val="none" w:sz="0" w:space="0" w:color="auto"/>
                                <w:left w:val="none" w:sz="0" w:space="0" w:color="auto"/>
                                <w:bottom w:val="none" w:sz="0" w:space="0" w:color="auto"/>
                                <w:right w:val="none" w:sz="0" w:space="0" w:color="auto"/>
                              </w:divBdr>
                            </w:div>
                          </w:divsChild>
                        </w:div>
                        <w:div w:id="360861062">
                          <w:marLeft w:val="0"/>
                          <w:marRight w:val="0"/>
                          <w:marTop w:val="360"/>
                          <w:marBottom w:val="0"/>
                          <w:divBdr>
                            <w:top w:val="none" w:sz="0" w:space="0" w:color="auto"/>
                            <w:left w:val="none" w:sz="0" w:space="0" w:color="auto"/>
                            <w:bottom w:val="none" w:sz="0" w:space="0" w:color="auto"/>
                            <w:right w:val="none" w:sz="0" w:space="0" w:color="auto"/>
                          </w:divBdr>
                          <w:divsChild>
                            <w:div w:id="1329747267">
                              <w:marLeft w:val="0"/>
                              <w:marRight w:val="0"/>
                              <w:marTop w:val="0"/>
                              <w:marBottom w:val="0"/>
                              <w:divBdr>
                                <w:top w:val="none" w:sz="0" w:space="0" w:color="auto"/>
                                <w:left w:val="none" w:sz="0" w:space="0" w:color="auto"/>
                                <w:bottom w:val="none" w:sz="0" w:space="0" w:color="auto"/>
                                <w:right w:val="none" w:sz="0" w:space="0" w:color="auto"/>
                              </w:divBdr>
                              <w:divsChild>
                                <w:div w:id="1464811913">
                                  <w:marLeft w:val="0"/>
                                  <w:marRight w:val="0"/>
                                  <w:marTop w:val="0"/>
                                  <w:marBottom w:val="0"/>
                                  <w:divBdr>
                                    <w:top w:val="none" w:sz="0" w:space="0" w:color="auto"/>
                                    <w:left w:val="none" w:sz="0" w:space="0" w:color="auto"/>
                                    <w:bottom w:val="none" w:sz="0" w:space="0" w:color="auto"/>
                                    <w:right w:val="none" w:sz="0" w:space="0" w:color="auto"/>
                                  </w:divBdr>
                                  <w:divsChild>
                                    <w:div w:id="22444772">
                                      <w:marLeft w:val="0"/>
                                      <w:marRight w:val="0"/>
                                      <w:marTop w:val="0"/>
                                      <w:marBottom w:val="0"/>
                                      <w:divBdr>
                                        <w:top w:val="none" w:sz="0" w:space="0" w:color="auto"/>
                                        <w:left w:val="none" w:sz="0" w:space="0" w:color="auto"/>
                                        <w:bottom w:val="none" w:sz="0" w:space="0" w:color="auto"/>
                                        <w:right w:val="none" w:sz="0" w:space="0" w:color="auto"/>
                                      </w:divBdr>
                                      <w:divsChild>
                                        <w:div w:id="1780640586">
                                          <w:marLeft w:val="0"/>
                                          <w:marRight w:val="0"/>
                                          <w:marTop w:val="0"/>
                                          <w:marBottom w:val="0"/>
                                          <w:divBdr>
                                            <w:top w:val="none" w:sz="0" w:space="0" w:color="auto"/>
                                            <w:left w:val="none" w:sz="0" w:space="0" w:color="auto"/>
                                            <w:bottom w:val="none" w:sz="0" w:space="0" w:color="auto"/>
                                            <w:right w:val="none" w:sz="0" w:space="0" w:color="auto"/>
                                          </w:divBdr>
                                        </w:div>
                                        <w:div w:id="213202524">
                                          <w:marLeft w:val="0"/>
                                          <w:marRight w:val="0"/>
                                          <w:marTop w:val="0"/>
                                          <w:marBottom w:val="0"/>
                                          <w:divBdr>
                                            <w:top w:val="none" w:sz="0" w:space="0" w:color="auto"/>
                                            <w:left w:val="none" w:sz="0" w:space="0" w:color="auto"/>
                                            <w:bottom w:val="none" w:sz="0" w:space="0" w:color="auto"/>
                                            <w:right w:val="none" w:sz="0" w:space="0" w:color="auto"/>
                                          </w:divBdr>
                                        </w:div>
                                      </w:divsChild>
                                    </w:div>
                                    <w:div w:id="542792909">
                                      <w:marLeft w:val="0"/>
                                      <w:marRight w:val="0"/>
                                      <w:marTop w:val="0"/>
                                      <w:marBottom w:val="0"/>
                                      <w:divBdr>
                                        <w:top w:val="none" w:sz="0" w:space="0" w:color="auto"/>
                                        <w:left w:val="none" w:sz="0" w:space="0" w:color="auto"/>
                                        <w:bottom w:val="none" w:sz="0" w:space="0" w:color="auto"/>
                                        <w:right w:val="none" w:sz="0" w:space="0" w:color="auto"/>
                                      </w:divBdr>
                                      <w:divsChild>
                                        <w:div w:id="935288767">
                                          <w:marLeft w:val="0"/>
                                          <w:marRight w:val="0"/>
                                          <w:marTop w:val="0"/>
                                          <w:marBottom w:val="0"/>
                                          <w:divBdr>
                                            <w:top w:val="none" w:sz="0" w:space="0" w:color="auto"/>
                                            <w:left w:val="none" w:sz="0" w:space="0" w:color="auto"/>
                                            <w:bottom w:val="none" w:sz="0" w:space="0" w:color="auto"/>
                                            <w:right w:val="none" w:sz="0" w:space="0" w:color="auto"/>
                                          </w:divBdr>
                                        </w:div>
                                        <w:div w:id="1165630099">
                                          <w:marLeft w:val="0"/>
                                          <w:marRight w:val="0"/>
                                          <w:marTop w:val="60"/>
                                          <w:marBottom w:val="0"/>
                                          <w:divBdr>
                                            <w:top w:val="none" w:sz="0" w:space="0" w:color="auto"/>
                                            <w:left w:val="none" w:sz="0" w:space="0" w:color="auto"/>
                                            <w:bottom w:val="none" w:sz="0" w:space="0" w:color="auto"/>
                                            <w:right w:val="none" w:sz="0" w:space="0" w:color="auto"/>
                                          </w:divBdr>
                                        </w:div>
                                        <w:div w:id="211782138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1411309">
                      <w:marLeft w:val="0"/>
                      <w:marRight w:val="0"/>
                      <w:marTop w:val="0"/>
                      <w:marBottom w:val="0"/>
                      <w:divBdr>
                        <w:top w:val="none" w:sz="0" w:space="0" w:color="auto"/>
                        <w:left w:val="none" w:sz="0" w:space="0" w:color="auto"/>
                        <w:bottom w:val="none" w:sz="0" w:space="0" w:color="auto"/>
                        <w:right w:val="none" w:sz="0" w:space="0" w:color="auto"/>
                      </w:divBdr>
                      <w:divsChild>
                        <w:div w:id="996952869">
                          <w:marLeft w:val="300"/>
                          <w:marRight w:val="300"/>
                          <w:marTop w:val="300"/>
                          <w:marBottom w:val="300"/>
                          <w:divBdr>
                            <w:top w:val="none" w:sz="0" w:space="0" w:color="auto"/>
                            <w:left w:val="none" w:sz="0" w:space="0" w:color="auto"/>
                            <w:bottom w:val="none" w:sz="0" w:space="0" w:color="auto"/>
                            <w:right w:val="none" w:sz="0" w:space="0" w:color="auto"/>
                          </w:divBdr>
                          <w:divsChild>
                            <w:div w:id="1191065659">
                              <w:marLeft w:val="0"/>
                              <w:marRight w:val="0"/>
                              <w:marTop w:val="0"/>
                              <w:marBottom w:val="0"/>
                              <w:divBdr>
                                <w:top w:val="none" w:sz="0" w:space="0" w:color="auto"/>
                                <w:left w:val="none" w:sz="0" w:space="0" w:color="auto"/>
                                <w:bottom w:val="none" w:sz="0" w:space="0" w:color="auto"/>
                                <w:right w:val="none" w:sz="0" w:space="0" w:color="auto"/>
                              </w:divBdr>
                              <w:divsChild>
                                <w:div w:id="757168289">
                                  <w:marLeft w:val="0"/>
                                  <w:marRight w:val="0"/>
                                  <w:marTop w:val="0"/>
                                  <w:marBottom w:val="0"/>
                                  <w:divBdr>
                                    <w:top w:val="none" w:sz="0" w:space="0" w:color="auto"/>
                                    <w:left w:val="none" w:sz="0" w:space="0" w:color="auto"/>
                                    <w:bottom w:val="none" w:sz="0" w:space="0" w:color="auto"/>
                                    <w:right w:val="none" w:sz="0" w:space="0" w:color="auto"/>
                                  </w:divBdr>
                                  <w:divsChild>
                                    <w:div w:id="1034575396">
                                      <w:marLeft w:val="0"/>
                                      <w:marRight w:val="0"/>
                                      <w:marTop w:val="0"/>
                                      <w:marBottom w:val="180"/>
                                      <w:divBdr>
                                        <w:top w:val="none" w:sz="0" w:space="0" w:color="auto"/>
                                        <w:left w:val="none" w:sz="0" w:space="0" w:color="auto"/>
                                        <w:bottom w:val="none" w:sz="0" w:space="0" w:color="auto"/>
                                        <w:right w:val="none" w:sz="0" w:space="0" w:color="auto"/>
                                      </w:divBdr>
                                    </w:div>
                                  </w:divsChild>
                                </w:div>
                                <w:div w:id="626275717">
                                  <w:marLeft w:val="0"/>
                                  <w:marRight w:val="0"/>
                                  <w:marTop w:val="0"/>
                                  <w:marBottom w:val="0"/>
                                  <w:divBdr>
                                    <w:top w:val="none" w:sz="0" w:space="0" w:color="auto"/>
                                    <w:left w:val="none" w:sz="0" w:space="0" w:color="auto"/>
                                    <w:bottom w:val="none" w:sz="0" w:space="0" w:color="auto"/>
                                    <w:right w:val="none" w:sz="0" w:space="0" w:color="auto"/>
                                  </w:divBdr>
                                  <w:divsChild>
                                    <w:div w:id="29033079">
                                      <w:marLeft w:val="0"/>
                                      <w:marRight w:val="0"/>
                                      <w:marTop w:val="0"/>
                                      <w:marBottom w:val="0"/>
                                      <w:divBdr>
                                        <w:top w:val="none" w:sz="0" w:space="0" w:color="auto"/>
                                        <w:left w:val="none" w:sz="0" w:space="0" w:color="auto"/>
                                        <w:bottom w:val="none" w:sz="0" w:space="0" w:color="auto"/>
                                        <w:right w:val="none" w:sz="0" w:space="0" w:color="auto"/>
                                      </w:divBdr>
                                      <w:divsChild>
                                        <w:div w:id="1179008401">
                                          <w:marLeft w:val="0"/>
                                          <w:marRight w:val="0"/>
                                          <w:marTop w:val="0"/>
                                          <w:marBottom w:val="0"/>
                                          <w:divBdr>
                                            <w:top w:val="none" w:sz="0" w:space="0" w:color="auto"/>
                                            <w:left w:val="none" w:sz="0" w:space="0" w:color="auto"/>
                                            <w:bottom w:val="none" w:sz="0" w:space="0" w:color="auto"/>
                                            <w:right w:val="none" w:sz="0" w:space="0" w:color="auto"/>
                                          </w:divBdr>
                                          <w:divsChild>
                                            <w:div w:id="183128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8718839">
                  <w:marLeft w:val="0"/>
                  <w:marRight w:val="0"/>
                  <w:marTop w:val="0"/>
                  <w:marBottom w:val="0"/>
                  <w:divBdr>
                    <w:top w:val="none" w:sz="0" w:space="0" w:color="auto"/>
                    <w:left w:val="none" w:sz="0" w:space="0" w:color="auto"/>
                    <w:bottom w:val="single" w:sz="2" w:space="0" w:color="EAEAEA"/>
                    <w:right w:val="none" w:sz="0" w:space="0" w:color="auto"/>
                  </w:divBdr>
                  <w:divsChild>
                    <w:div w:id="330253268">
                      <w:marLeft w:val="0"/>
                      <w:marRight w:val="0"/>
                      <w:marTop w:val="0"/>
                      <w:marBottom w:val="0"/>
                      <w:divBdr>
                        <w:top w:val="none" w:sz="0" w:space="0" w:color="auto"/>
                        <w:left w:val="none" w:sz="0" w:space="0" w:color="auto"/>
                        <w:bottom w:val="none" w:sz="0" w:space="0" w:color="auto"/>
                        <w:right w:val="none" w:sz="0" w:space="0" w:color="auto"/>
                      </w:divBdr>
                      <w:divsChild>
                        <w:div w:id="981545956">
                          <w:marLeft w:val="0"/>
                          <w:marRight w:val="0"/>
                          <w:marTop w:val="0"/>
                          <w:marBottom w:val="0"/>
                          <w:divBdr>
                            <w:top w:val="none" w:sz="0" w:space="0" w:color="auto"/>
                            <w:left w:val="none" w:sz="0" w:space="0" w:color="auto"/>
                            <w:bottom w:val="none" w:sz="0" w:space="0" w:color="auto"/>
                            <w:right w:val="none" w:sz="0" w:space="0" w:color="auto"/>
                          </w:divBdr>
                          <w:divsChild>
                            <w:div w:id="168058960">
                              <w:marLeft w:val="0"/>
                              <w:marRight w:val="0"/>
                              <w:marTop w:val="0"/>
                              <w:marBottom w:val="0"/>
                              <w:divBdr>
                                <w:top w:val="none" w:sz="0" w:space="0" w:color="auto"/>
                                <w:left w:val="none" w:sz="0" w:space="0" w:color="auto"/>
                                <w:bottom w:val="none" w:sz="0" w:space="0" w:color="auto"/>
                                <w:right w:val="none" w:sz="0" w:space="0" w:color="auto"/>
                              </w:divBdr>
                            </w:div>
                            <w:div w:id="2107453969">
                              <w:marLeft w:val="0"/>
                              <w:marRight w:val="0"/>
                              <w:marTop w:val="0"/>
                              <w:marBottom w:val="0"/>
                              <w:divBdr>
                                <w:top w:val="none" w:sz="0" w:space="0" w:color="auto"/>
                                <w:left w:val="none" w:sz="0" w:space="0" w:color="auto"/>
                                <w:bottom w:val="none" w:sz="0" w:space="0" w:color="auto"/>
                                <w:right w:val="none" w:sz="0" w:space="0" w:color="auto"/>
                              </w:divBdr>
                            </w:div>
                          </w:divsChild>
                        </w:div>
                        <w:div w:id="1462964739">
                          <w:marLeft w:val="0"/>
                          <w:marRight w:val="0"/>
                          <w:marTop w:val="360"/>
                          <w:marBottom w:val="0"/>
                          <w:divBdr>
                            <w:top w:val="none" w:sz="0" w:space="0" w:color="auto"/>
                            <w:left w:val="none" w:sz="0" w:space="0" w:color="auto"/>
                            <w:bottom w:val="none" w:sz="0" w:space="0" w:color="auto"/>
                            <w:right w:val="none" w:sz="0" w:space="0" w:color="auto"/>
                          </w:divBdr>
                          <w:divsChild>
                            <w:div w:id="1791196044">
                              <w:marLeft w:val="0"/>
                              <w:marRight w:val="0"/>
                              <w:marTop w:val="0"/>
                              <w:marBottom w:val="0"/>
                              <w:divBdr>
                                <w:top w:val="none" w:sz="0" w:space="0" w:color="auto"/>
                                <w:left w:val="none" w:sz="0" w:space="0" w:color="auto"/>
                                <w:bottom w:val="none" w:sz="0" w:space="0" w:color="auto"/>
                                <w:right w:val="none" w:sz="0" w:space="0" w:color="auto"/>
                              </w:divBdr>
                              <w:divsChild>
                                <w:div w:id="1694183847">
                                  <w:marLeft w:val="0"/>
                                  <w:marRight w:val="0"/>
                                  <w:marTop w:val="0"/>
                                  <w:marBottom w:val="0"/>
                                  <w:divBdr>
                                    <w:top w:val="none" w:sz="0" w:space="0" w:color="auto"/>
                                    <w:left w:val="none" w:sz="0" w:space="0" w:color="auto"/>
                                    <w:bottom w:val="none" w:sz="0" w:space="0" w:color="auto"/>
                                    <w:right w:val="none" w:sz="0" w:space="0" w:color="auto"/>
                                  </w:divBdr>
                                  <w:divsChild>
                                    <w:div w:id="755055146">
                                      <w:marLeft w:val="0"/>
                                      <w:marRight w:val="0"/>
                                      <w:marTop w:val="0"/>
                                      <w:marBottom w:val="0"/>
                                      <w:divBdr>
                                        <w:top w:val="none" w:sz="0" w:space="0" w:color="auto"/>
                                        <w:left w:val="none" w:sz="0" w:space="0" w:color="auto"/>
                                        <w:bottom w:val="none" w:sz="0" w:space="0" w:color="auto"/>
                                        <w:right w:val="none" w:sz="0" w:space="0" w:color="auto"/>
                                      </w:divBdr>
                                      <w:divsChild>
                                        <w:div w:id="1276331333">
                                          <w:marLeft w:val="0"/>
                                          <w:marRight w:val="0"/>
                                          <w:marTop w:val="0"/>
                                          <w:marBottom w:val="0"/>
                                          <w:divBdr>
                                            <w:top w:val="none" w:sz="0" w:space="0" w:color="auto"/>
                                            <w:left w:val="none" w:sz="0" w:space="0" w:color="auto"/>
                                            <w:bottom w:val="none" w:sz="0" w:space="0" w:color="auto"/>
                                            <w:right w:val="none" w:sz="0" w:space="0" w:color="auto"/>
                                          </w:divBdr>
                                        </w:div>
                                        <w:div w:id="64645752">
                                          <w:marLeft w:val="0"/>
                                          <w:marRight w:val="0"/>
                                          <w:marTop w:val="0"/>
                                          <w:marBottom w:val="0"/>
                                          <w:divBdr>
                                            <w:top w:val="none" w:sz="0" w:space="0" w:color="auto"/>
                                            <w:left w:val="none" w:sz="0" w:space="0" w:color="auto"/>
                                            <w:bottom w:val="none" w:sz="0" w:space="0" w:color="auto"/>
                                            <w:right w:val="none" w:sz="0" w:space="0" w:color="auto"/>
                                          </w:divBdr>
                                        </w:div>
                                      </w:divsChild>
                                    </w:div>
                                    <w:div w:id="1073745370">
                                      <w:marLeft w:val="0"/>
                                      <w:marRight w:val="0"/>
                                      <w:marTop w:val="0"/>
                                      <w:marBottom w:val="0"/>
                                      <w:divBdr>
                                        <w:top w:val="none" w:sz="0" w:space="0" w:color="auto"/>
                                        <w:left w:val="none" w:sz="0" w:space="0" w:color="auto"/>
                                        <w:bottom w:val="none" w:sz="0" w:space="0" w:color="auto"/>
                                        <w:right w:val="none" w:sz="0" w:space="0" w:color="auto"/>
                                      </w:divBdr>
                                      <w:divsChild>
                                        <w:div w:id="2048555396">
                                          <w:marLeft w:val="0"/>
                                          <w:marRight w:val="0"/>
                                          <w:marTop w:val="0"/>
                                          <w:marBottom w:val="0"/>
                                          <w:divBdr>
                                            <w:top w:val="none" w:sz="0" w:space="0" w:color="auto"/>
                                            <w:left w:val="none" w:sz="0" w:space="0" w:color="auto"/>
                                            <w:bottom w:val="none" w:sz="0" w:space="0" w:color="auto"/>
                                            <w:right w:val="none" w:sz="0" w:space="0" w:color="auto"/>
                                          </w:divBdr>
                                        </w:div>
                                        <w:div w:id="1557163585">
                                          <w:marLeft w:val="0"/>
                                          <w:marRight w:val="0"/>
                                          <w:marTop w:val="60"/>
                                          <w:marBottom w:val="0"/>
                                          <w:divBdr>
                                            <w:top w:val="none" w:sz="0" w:space="0" w:color="auto"/>
                                            <w:left w:val="none" w:sz="0" w:space="0" w:color="auto"/>
                                            <w:bottom w:val="none" w:sz="0" w:space="0" w:color="auto"/>
                                            <w:right w:val="none" w:sz="0" w:space="0" w:color="auto"/>
                                          </w:divBdr>
                                        </w:div>
                                        <w:div w:id="146750680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4320110">
                      <w:marLeft w:val="0"/>
                      <w:marRight w:val="0"/>
                      <w:marTop w:val="0"/>
                      <w:marBottom w:val="0"/>
                      <w:divBdr>
                        <w:top w:val="none" w:sz="0" w:space="0" w:color="auto"/>
                        <w:left w:val="none" w:sz="0" w:space="0" w:color="auto"/>
                        <w:bottom w:val="none" w:sz="0" w:space="0" w:color="auto"/>
                        <w:right w:val="none" w:sz="0" w:space="0" w:color="auto"/>
                      </w:divBdr>
                      <w:divsChild>
                        <w:div w:id="2127574670">
                          <w:marLeft w:val="300"/>
                          <w:marRight w:val="300"/>
                          <w:marTop w:val="300"/>
                          <w:marBottom w:val="300"/>
                          <w:divBdr>
                            <w:top w:val="none" w:sz="0" w:space="0" w:color="auto"/>
                            <w:left w:val="none" w:sz="0" w:space="0" w:color="auto"/>
                            <w:bottom w:val="none" w:sz="0" w:space="0" w:color="auto"/>
                            <w:right w:val="none" w:sz="0" w:space="0" w:color="auto"/>
                          </w:divBdr>
                          <w:divsChild>
                            <w:div w:id="77293261">
                              <w:marLeft w:val="0"/>
                              <w:marRight w:val="0"/>
                              <w:marTop w:val="0"/>
                              <w:marBottom w:val="0"/>
                              <w:divBdr>
                                <w:top w:val="none" w:sz="0" w:space="0" w:color="auto"/>
                                <w:left w:val="none" w:sz="0" w:space="0" w:color="auto"/>
                                <w:bottom w:val="none" w:sz="0" w:space="0" w:color="auto"/>
                                <w:right w:val="none" w:sz="0" w:space="0" w:color="auto"/>
                              </w:divBdr>
                              <w:divsChild>
                                <w:div w:id="1401950179">
                                  <w:marLeft w:val="0"/>
                                  <w:marRight w:val="0"/>
                                  <w:marTop w:val="0"/>
                                  <w:marBottom w:val="0"/>
                                  <w:divBdr>
                                    <w:top w:val="none" w:sz="0" w:space="0" w:color="auto"/>
                                    <w:left w:val="none" w:sz="0" w:space="0" w:color="auto"/>
                                    <w:bottom w:val="none" w:sz="0" w:space="0" w:color="auto"/>
                                    <w:right w:val="none" w:sz="0" w:space="0" w:color="auto"/>
                                  </w:divBdr>
                                  <w:divsChild>
                                    <w:div w:id="1071468839">
                                      <w:marLeft w:val="0"/>
                                      <w:marRight w:val="0"/>
                                      <w:marTop w:val="0"/>
                                      <w:marBottom w:val="180"/>
                                      <w:divBdr>
                                        <w:top w:val="none" w:sz="0" w:space="0" w:color="auto"/>
                                        <w:left w:val="none" w:sz="0" w:space="0" w:color="auto"/>
                                        <w:bottom w:val="none" w:sz="0" w:space="0" w:color="auto"/>
                                        <w:right w:val="none" w:sz="0" w:space="0" w:color="auto"/>
                                      </w:divBdr>
                                    </w:div>
                                  </w:divsChild>
                                </w:div>
                                <w:div w:id="1655986556">
                                  <w:marLeft w:val="0"/>
                                  <w:marRight w:val="0"/>
                                  <w:marTop w:val="0"/>
                                  <w:marBottom w:val="0"/>
                                  <w:divBdr>
                                    <w:top w:val="none" w:sz="0" w:space="0" w:color="auto"/>
                                    <w:left w:val="none" w:sz="0" w:space="0" w:color="auto"/>
                                    <w:bottom w:val="none" w:sz="0" w:space="0" w:color="auto"/>
                                    <w:right w:val="none" w:sz="0" w:space="0" w:color="auto"/>
                                  </w:divBdr>
                                  <w:divsChild>
                                    <w:div w:id="1065762613">
                                      <w:marLeft w:val="0"/>
                                      <w:marRight w:val="0"/>
                                      <w:marTop w:val="0"/>
                                      <w:marBottom w:val="0"/>
                                      <w:divBdr>
                                        <w:top w:val="none" w:sz="0" w:space="0" w:color="auto"/>
                                        <w:left w:val="none" w:sz="0" w:space="0" w:color="auto"/>
                                        <w:bottom w:val="none" w:sz="0" w:space="0" w:color="auto"/>
                                        <w:right w:val="none" w:sz="0" w:space="0" w:color="auto"/>
                                      </w:divBdr>
                                      <w:divsChild>
                                        <w:div w:id="205562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3539744">
      <w:bodyDiv w:val="1"/>
      <w:marLeft w:val="0"/>
      <w:marRight w:val="0"/>
      <w:marTop w:val="0"/>
      <w:marBottom w:val="0"/>
      <w:divBdr>
        <w:top w:val="none" w:sz="0" w:space="0" w:color="auto"/>
        <w:left w:val="none" w:sz="0" w:space="0" w:color="auto"/>
        <w:bottom w:val="none" w:sz="0" w:space="0" w:color="auto"/>
        <w:right w:val="none" w:sz="0" w:space="0" w:color="auto"/>
      </w:divBdr>
    </w:div>
    <w:div w:id="965043056">
      <w:bodyDiv w:val="1"/>
      <w:marLeft w:val="0"/>
      <w:marRight w:val="0"/>
      <w:marTop w:val="0"/>
      <w:marBottom w:val="0"/>
      <w:divBdr>
        <w:top w:val="none" w:sz="0" w:space="0" w:color="auto"/>
        <w:left w:val="none" w:sz="0" w:space="0" w:color="auto"/>
        <w:bottom w:val="none" w:sz="0" w:space="0" w:color="auto"/>
        <w:right w:val="none" w:sz="0" w:space="0" w:color="auto"/>
      </w:divBdr>
    </w:div>
    <w:div w:id="965551650">
      <w:bodyDiv w:val="1"/>
      <w:marLeft w:val="0"/>
      <w:marRight w:val="0"/>
      <w:marTop w:val="0"/>
      <w:marBottom w:val="0"/>
      <w:divBdr>
        <w:top w:val="none" w:sz="0" w:space="0" w:color="auto"/>
        <w:left w:val="none" w:sz="0" w:space="0" w:color="auto"/>
        <w:bottom w:val="none" w:sz="0" w:space="0" w:color="auto"/>
        <w:right w:val="none" w:sz="0" w:space="0" w:color="auto"/>
      </w:divBdr>
    </w:div>
    <w:div w:id="965625815">
      <w:bodyDiv w:val="1"/>
      <w:marLeft w:val="0"/>
      <w:marRight w:val="0"/>
      <w:marTop w:val="0"/>
      <w:marBottom w:val="0"/>
      <w:divBdr>
        <w:top w:val="none" w:sz="0" w:space="0" w:color="auto"/>
        <w:left w:val="none" w:sz="0" w:space="0" w:color="auto"/>
        <w:bottom w:val="none" w:sz="0" w:space="0" w:color="auto"/>
        <w:right w:val="none" w:sz="0" w:space="0" w:color="auto"/>
      </w:divBdr>
    </w:div>
    <w:div w:id="966661412">
      <w:bodyDiv w:val="1"/>
      <w:marLeft w:val="0"/>
      <w:marRight w:val="0"/>
      <w:marTop w:val="0"/>
      <w:marBottom w:val="0"/>
      <w:divBdr>
        <w:top w:val="none" w:sz="0" w:space="0" w:color="auto"/>
        <w:left w:val="none" w:sz="0" w:space="0" w:color="auto"/>
        <w:bottom w:val="none" w:sz="0" w:space="0" w:color="auto"/>
        <w:right w:val="none" w:sz="0" w:space="0" w:color="auto"/>
      </w:divBdr>
    </w:div>
    <w:div w:id="967979477">
      <w:bodyDiv w:val="1"/>
      <w:marLeft w:val="0"/>
      <w:marRight w:val="0"/>
      <w:marTop w:val="0"/>
      <w:marBottom w:val="0"/>
      <w:divBdr>
        <w:top w:val="none" w:sz="0" w:space="0" w:color="auto"/>
        <w:left w:val="none" w:sz="0" w:space="0" w:color="auto"/>
        <w:bottom w:val="none" w:sz="0" w:space="0" w:color="auto"/>
        <w:right w:val="none" w:sz="0" w:space="0" w:color="auto"/>
      </w:divBdr>
    </w:div>
    <w:div w:id="970861952">
      <w:bodyDiv w:val="1"/>
      <w:marLeft w:val="0"/>
      <w:marRight w:val="0"/>
      <w:marTop w:val="0"/>
      <w:marBottom w:val="0"/>
      <w:divBdr>
        <w:top w:val="none" w:sz="0" w:space="0" w:color="auto"/>
        <w:left w:val="none" w:sz="0" w:space="0" w:color="auto"/>
        <w:bottom w:val="none" w:sz="0" w:space="0" w:color="auto"/>
        <w:right w:val="none" w:sz="0" w:space="0" w:color="auto"/>
      </w:divBdr>
    </w:div>
    <w:div w:id="973831193">
      <w:bodyDiv w:val="1"/>
      <w:marLeft w:val="0"/>
      <w:marRight w:val="0"/>
      <w:marTop w:val="0"/>
      <w:marBottom w:val="0"/>
      <w:divBdr>
        <w:top w:val="none" w:sz="0" w:space="0" w:color="auto"/>
        <w:left w:val="none" w:sz="0" w:space="0" w:color="auto"/>
        <w:bottom w:val="none" w:sz="0" w:space="0" w:color="auto"/>
        <w:right w:val="none" w:sz="0" w:space="0" w:color="auto"/>
      </w:divBdr>
    </w:div>
    <w:div w:id="974219561">
      <w:bodyDiv w:val="1"/>
      <w:marLeft w:val="0"/>
      <w:marRight w:val="0"/>
      <w:marTop w:val="0"/>
      <w:marBottom w:val="0"/>
      <w:divBdr>
        <w:top w:val="none" w:sz="0" w:space="0" w:color="auto"/>
        <w:left w:val="none" w:sz="0" w:space="0" w:color="auto"/>
        <w:bottom w:val="none" w:sz="0" w:space="0" w:color="auto"/>
        <w:right w:val="none" w:sz="0" w:space="0" w:color="auto"/>
      </w:divBdr>
    </w:div>
    <w:div w:id="974871825">
      <w:bodyDiv w:val="1"/>
      <w:marLeft w:val="0"/>
      <w:marRight w:val="0"/>
      <w:marTop w:val="0"/>
      <w:marBottom w:val="0"/>
      <w:divBdr>
        <w:top w:val="none" w:sz="0" w:space="0" w:color="auto"/>
        <w:left w:val="none" w:sz="0" w:space="0" w:color="auto"/>
        <w:bottom w:val="none" w:sz="0" w:space="0" w:color="auto"/>
        <w:right w:val="none" w:sz="0" w:space="0" w:color="auto"/>
      </w:divBdr>
    </w:div>
    <w:div w:id="975795394">
      <w:bodyDiv w:val="1"/>
      <w:marLeft w:val="0"/>
      <w:marRight w:val="0"/>
      <w:marTop w:val="0"/>
      <w:marBottom w:val="0"/>
      <w:divBdr>
        <w:top w:val="none" w:sz="0" w:space="0" w:color="auto"/>
        <w:left w:val="none" w:sz="0" w:space="0" w:color="auto"/>
        <w:bottom w:val="none" w:sz="0" w:space="0" w:color="auto"/>
        <w:right w:val="none" w:sz="0" w:space="0" w:color="auto"/>
      </w:divBdr>
    </w:div>
    <w:div w:id="976644971">
      <w:bodyDiv w:val="1"/>
      <w:marLeft w:val="0"/>
      <w:marRight w:val="0"/>
      <w:marTop w:val="0"/>
      <w:marBottom w:val="0"/>
      <w:divBdr>
        <w:top w:val="none" w:sz="0" w:space="0" w:color="auto"/>
        <w:left w:val="none" w:sz="0" w:space="0" w:color="auto"/>
        <w:bottom w:val="none" w:sz="0" w:space="0" w:color="auto"/>
        <w:right w:val="none" w:sz="0" w:space="0" w:color="auto"/>
      </w:divBdr>
    </w:div>
    <w:div w:id="977421206">
      <w:bodyDiv w:val="1"/>
      <w:marLeft w:val="0"/>
      <w:marRight w:val="0"/>
      <w:marTop w:val="0"/>
      <w:marBottom w:val="0"/>
      <w:divBdr>
        <w:top w:val="none" w:sz="0" w:space="0" w:color="auto"/>
        <w:left w:val="none" w:sz="0" w:space="0" w:color="auto"/>
        <w:bottom w:val="none" w:sz="0" w:space="0" w:color="auto"/>
        <w:right w:val="none" w:sz="0" w:space="0" w:color="auto"/>
      </w:divBdr>
    </w:div>
    <w:div w:id="979653046">
      <w:bodyDiv w:val="1"/>
      <w:marLeft w:val="0"/>
      <w:marRight w:val="0"/>
      <w:marTop w:val="0"/>
      <w:marBottom w:val="0"/>
      <w:divBdr>
        <w:top w:val="none" w:sz="0" w:space="0" w:color="auto"/>
        <w:left w:val="none" w:sz="0" w:space="0" w:color="auto"/>
        <w:bottom w:val="none" w:sz="0" w:space="0" w:color="auto"/>
        <w:right w:val="none" w:sz="0" w:space="0" w:color="auto"/>
      </w:divBdr>
    </w:div>
    <w:div w:id="988706818">
      <w:bodyDiv w:val="1"/>
      <w:marLeft w:val="0"/>
      <w:marRight w:val="0"/>
      <w:marTop w:val="0"/>
      <w:marBottom w:val="0"/>
      <w:divBdr>
        <w:top w:val="none" w:sz="0" w:space="0" w:color="auto"/>
        <w:left w:val="none" w:sz="0" w:space="0" w:color="auto"/>
        <w:bottom w:val="none" w:sz="0" w:space="0" w:color="auto"/>
        <w:right w:val="none" w:sz="0" w:space="0" w:color="auto"/>
      </w:divBdr>
    </w:div>
    <w:div w:id="988825339">
      <w:bodyDiv w:val="1"/>
      <w:marLeft w:val="0"/>
      <w:marRight w:val="0"/>
      <w:marTop w:val="0"/>
      <w:marBottom w:val="0"/>
      <w:divBdr>
        <w:top w:val="none" w:sz="0" w:space="0" w:color="auto"/>
        <w:left w:val="none" w:sz="0" w:space="0" w:color="auto"/>
        <w:bottom w:val="none" w:sz="0" w:space="0" w:color="auto"/>
        <w:right w:val="none" w:sz="0" w:space="0" w:color="auto"/>
      </w:divBdr>
    </w:div>
    <w:div w:id="988939841">
      <w:bodyDiv w:val="1"/>
      <w:marLeft w:val="0"/>
      <w:marRight w:val="0"/>
      <w:marTop w:val="0"/>
      <w:marBottom w:val="0"/>
      <w:divBdr>
        <w:top w:val="none" w:sz="0" w:space="0" w:color="auto"/>
        <w:left w:val="none" w:sz="0" w:space="0" w:color="auto"/>
        <w:bottom w:val="none" w:sz="0" w:space="0" w:color="auto"/>
        <w:right w:val="none" w:sz="0" w:space="0" w:color="auto"/>
      </w:divBdr>
      <w:divsChild>
        <w:div w:id="1816294918">
          <w:marLeft w:val="0"/>
          <w:marRight w:val="0"/>
          <w:marTop w:val="0"/>
          <w:marBottom w:val="0"/>
          <w:divBdr>
            <w:top w:val="none" w:sz="0" w:space="0" w:color="auto"/>
            <w:left w:val="none" w:sz="0" w:space="0" w:color="auto"/>
            <w:bottom w:val="none" w:sz="0" w:space="0" w:color="auto"/>
            <w:right w:val="none" w:sz="0" w:space="0" w:color="auto"/>
          </w:divBdr>
          <w:divsChild>
            <w:div w:id="520780785">
              <w:marLeft w:val="0"/>
              <w:marRight w:val="0"/>
              <w:marTop w:val="0"/>
              <w:marBottom w:val="0"/>
              <w:divBdr>
                <w:top w:val="none" w:sz="0" w:space="0" w:color="auto"/>
                <w:left w:val="none" w:sz="0" w:space="0" w:color="auto"/>
                <w:bottom w:val="none" w:sz="0" w:space="0" w:color="auto"/>
                <w:right w:val="none" w:sz="0" w:space="0" w:color="auto"/>
              </w:divBdr>
            </w:div>
            <w:div w:id="121386808">
              <w:marLeft w:val="0"/>
              <w:marRight w:val="0"/>
              <w:marTop w:val="0"/>
              <w:marBottom w:val="0"/>
              <w:divBdr>
                <w:top w:val="none" w:sz="0" w:space="0" w:color="auto"/>
                <w:left w:val="none" w:sz="0" w:space="0" w:color="auto"/>
                <w:bottom w:val="none" w:sz="0" w:space="0" w:color="auto"/>
                <w:right w:val="none" w:sz="0" w:space="0" w:color="auto"/>
              </w:divBdr>
            </w:div>
          </w:divsChild>
        </w:div>
        <w:div w:id="570770045">
          <w:marLeft w:val="0"/>
          <w:marRight w:val="0"/>
          <w:marTop w:val="0"/>
          <w:marBottom w:val="0"/>
          <w:divBdr>
            <w:top w:val="none" w:sz="0" w:space="0" w:color="auto"/>
            <w:left w:val="none" w:sz="0" w:space="0" w:color="auto"/>
            <w:bottom w:val="none" w:sz="0" w:space="0" w:color="auto"/>
            <w:right w:val="none" w:sz="0" w:space="0" w:color="auto"/>
          </w:divBdr>
          <w:divsChild>
            <w:div w:id="1894076532">
              <w:marLeft w:val="0"/>
              <w:marRight w:val="0"/>
              <w:marTop w:val="0"/>
              <w:marBottom w:val="0"/>
              <w:divBdr>
                <w:top w:val="none" w:sz="0" w:space="0" w:color="auto"/>
                <w:left w:val="none" w:sz="0" w:space="0" w:color="auto"/>
                <w:bottom w:val="none" w:sz="0" w:space="0" w:color="auto"/>
                <w:right w:val="none" w:sz="0" w:space="0" w:color="auto"/>
              </w:divBdr>
            </w:div>
            <w:div w:id="1570457602">
              <w:marLeft w:val="0"/>
              <w:marRight w:val="0"/>
              <w:marTop w:val="0"/>
              <w:marBottom w:val="0"/>
              <w:divBdr>
                <w:top w:val="none" w:sz="0" w:space="0" w:color="auto"/>
                <w:left w:val="none" w:sz="0" w:space="0" w:color="auto"/>
                <w:bottom w:val="none" w:sz="0" w:space="0" w:color="auto"/>
                <w:right w:val="none" w:sz="0" w:space="0" w:color="auto"/>
              </w:divBdr>
              <w:divsChild>
                <w:div w:id="262038954">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 w:id="447087424">
          <w:marLeft w:val="0"/>
          <w:marRight w:val="0"/>
          <w:marTop w:val="0"/>
          <w:marBottom w:val="0"/>
          <w:divBdr>
            <w:top w:val="none" w:sz="0" w:space="0" w:color="auto"/>
            <w:left w:val="none" w:sz="0" w:space="0" w:color="auto"/>
            <w:bottom w:val="none" w:sz="0" w:space="0" w:color="auto"/>
            <w:right w:val="none" w:sz="0" w:space="0" w:color="auto"/>
          </w:divBdr>
          <w:divsChild>
            <w:div w:id="1361391910">
              <w:marLeft w:val="0"/>
              <w:marRight w:val="0"/>
              <w:marTop w:val="0"/>
              <w:marBottom w:val="0"/>
              <w:divBdr>
                <w:top w:val="none" w:sz="0" w:space="0" w:color="auto"/>
                <w:left w:val="none" w:sz="0" w:space="0" w:color="auto"/>
                <w:bottom w:val="none" w:sz="0" w:space="0" w:color="auto"/>
                <w:right w:val="none" w:sz="0" w:space="0" w:color="auto"/>
              </w:divBdr>
              <w:divsChild>
                <w:div w:id="799766492">
                  <w:marLeft w:val="0"/>
                  <w:marRight w:val="0"/>
                  <w:marTop w:val="0"/>
                  <w:marBottom w:val="0"/>
                  <w:divBdr>
                    <w:top w:val="none" w:sz="0" w:space="0" w:color="auto"/>
                    <w:left w:val="none" w:sz="0" w:space="0" w:color="auto"/>
                    <w:bottom w:val="none" w:sz="0" w:space="0" w:color="auto"/>
                    <w:right w:val="none" w:sz="0" w:space="0" w:color="auto"/>
                  </w:divBdr>
                  <w:divsChild>
                    <w:div w:id="1868327070">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448670">
      <w:bodyDiv w:val="1"/>
      <w:marLeft w:val="0"/>
      <w:marRight w:val="0"/>
      <w:marTop w:val="0"/>
      <w:marBottom w:val="0"/>
      <w:divBdr>
        <w:top w:val="none" w:sz="0" w:space="0" w:color="auto"/>
        <w:left w:val="none" w:sz="0" w:space="0" w:color="auto"/>
        <w:bottom w:val="none" w:sz="0" w:space="0" w:color="auto"/>
        <w:right w:val="none" w:sz="0" w:space="0" w:color="auto"/>
      </w:divBdr>
    </w:div>
    <w:div w:id="992104434">
      <w:bodyDiv w:val="1"/>
      <w:marLeft w:val="0"/>
      <w:marRight w:val="0"/>
      <w:marTop w:val="0"/>
      <w:marBottom w:val="0"/>
      <w:divBdr>
        <w:top w:val="none" w:sz="0" w:space="0" w:color="auto"/>
        <w:left w:val="none" w:sz="0" w:space="0" w:color="auto"/>
        <w:bottom w:val="none" w:sz="0" w:space="0" w:color="auto"/>
        <w:right w:val="none" w:sz="0" w:space="0" w:color="auto"/>
      </w:divBdr>
    </w:div>
    <w:div w:id="997657467">
      <w:bodyDiv w:val="1"/>
      <w:marLeft w:val="0"/>
      <w:marRight w:val="0"/>
      <w:marTop w:val="0"/>
      <w:marBottom w:val="0"/>
      <w:divBdr>
        <w:top w:val="none" w:sz="0" w:space="0" w:color="auto"/>
        <w:left w:val="none" w:sz="0" w:space="0" w:color="auto"/>
        <w:bottom w:val="none" w:sz="0" w:space="0" w:color="auto"/>
        <w:right w:val="none" w:sz="0" w:space="0" w:color="auto"/>
      </w:divBdr>
    </w:div>
    <w:div w:id="1001736288">
      <w:bodyDiv w:val="1"/>
      <w:marLeft w:val="0"/>
      <w:marRight w:val="0"/>
      <w:marTop w:val="0"/>
      <w:marBottom w:val="0"/>
      <w:divBdr>
        <w:top w:val="none" w:sz="0" w:space="0" w:color="auto"/>
        <w:left w:val="none" w:sz="0" w:space="0" w:color="auto"/>
        <w:bottom w:val="none" w:sz="0" w:space="0" w:color="auto"/>
        <w:right w:val="none" w:sz="0" w:space="0" w:color="auto"/>
      </w:divBdr>
    </w:div>
    <w:div w:id="1001739130">
      <w:bodyDiv w:val="1"/>
      <w:marLeft w:val="0"/>
      <w:marRight w:val="0"/>
      <w:marTop w:val="0"/>
      <w:marBottom w:val="0"/>
      <w:divBdr>
        <w:top w:val="none" w:sz="0" w:space="0" w:color="auto"/>
        <w:left w:val="none" w:sz="0" w:space="0" w:color="auto"/>
        <w:bottom w:val="none" w:sz="0" w:space="0" w:color="auto"/>
        <w:right w:val="none" w:sz="0" w:space="0" w:color="auto"/>
      </w:divBdr>
    </w:div>
    <w:div w:id="1001783833">
      <w:bodyDiv w:val="1"/>
      <w:marLeft w:val="0"/>
      <w:marRight w:val="0"/>
      <w:marTop w:val="0"/>
      <w:marBottom w:val="0"/>
      <w:divBdr>
        <w:top w:val="none" w:sz="0" w:space="0" w:color="auto"/>
        <w:left w:val="none" w:sz="0" w:space="0" w:color="auto"/>
        <w:bottom w:val="none" w:sz="0" w:space="0" w:color="auto"/>
        <w:right w:val="none" w:sz="0" w:space="0" w:color="auto"/>
      </w:divBdr>
    </w:div>
    <w:div w:id="1002396147">
      <w:bodyDiv w:val="1"/>
      <w:marLeft w:val="0"/>
      <w:marRight w:val="0"/>
      <w:marTop w:val="0"/>
      <w:marBottom w:val="0"/>
      <w:divBdr>
        <w:top w:val="none" w:sz="0" w:space="0" w:color="auto"/>
        <w:left w:val="none" w:sz="0" w:space="0" w:color="auto"/>
        <w:bottom w:val="none" w:sz="0" w:space="0" w:color="auto"/>
        <w:right w:val="none" w:sz="0" w:space="0" w:color="auto"/>
      </w:divBdr>
    </w:div>
    <w:div w:id="1005744937">
      <w:bodyDiv w:val="1"/>
      <w:marLeft w:val="0"/>
      <w:marRight w:val="0"/>
      <w:marTop w:val="0"/>
      <w:marBottom w:val="0"/>
      <w:divBdr>
        <w:top w:val="none" w:sz="0" w:space="0" w:color="auto"/>
        <w:left w:val="none" w:sz="0" w:space="0" w:color="auto"/>
        <w:bottom w:val="none" w:sz="0" w:space="0" w:color="auto"/>
        <w:right w:val="none" w:sz="0" w:space="0" w:color="auto"/>
      </w:divBdr>
    </w:div>
    <w:div w:id="1012612211">
      <w:bodyDiv w:val="1"/>
      <w:marLeft w:val="0"/>
      <w:marRight w:val="0"/>
      <w:marTop w:val="0"/>
      <w:marBottom w:val="0"/>
      <w:divBdr>
        <w:top w:val="none" w:sz="0" w:space="0" w:color="auto"/>
        <w:left w:val="none" w:sz="0" w:space="0" w:color="auto"/>
        <w:bottom w:val="none" w:sz="0" w:space="0" w:color="auto"/>
        <w:right w:val="none" w:sz="0" w:space="0" w:color="auto"/>
      </w:divBdr>
    </w:div>
    <w:div w:id="1015301877">
      <w:bodyDiv w:val="1"/>
      <w:marLeft w:val="0"/>
      <w:marRight w:val="0"/>
      <w:marTop w:val="0"/>
      <w:marBottom w:val="0"/>
      <w:divBdr>
        <w:top w:val="none" w:sz="0" w:space="0" w:color="auto"/>
        <w:left w:val="none" w:sz="0" w:space="0" w:color="auto"/>
        <w:bottom w:val="none" w:sz="0" w:space="0" w:color="auto"/>
        <w:right w:val="none" w:sz="0" w:space="0" w:color="auto"/>
      </w:divBdr>
    </w:div>
    <w:div w:id="1015883108">
      <w:bodyDiv w:val="1"/>
      <w:marLeft w:val="0"/>
      <w:marRight w:val="0"/>
      <w:marTop w:val="0"/>
      <w:marBottom w:val="0"/>
      <w:divBdr>
        <w:top w:val="none" w:sz="0" w:space="0" w:color="auto"/>
        <w:left w:val="none" w:sz="0" w:space="0" w:color="auto"/>
        <w:bottom w:val="none" w:sz="0" w:space="0" w:color="auto"/>
        <w:right w:val="none" w:sz="0" w:space="0" w:color="auto"/>
      </w:divBdr>
    </w:div>
    <w:div w:id="1017579268">
      <w:bodyDiv w:val="1"/>
      <w:marLeft w:val="0"/>
      <w:marRight w:val="0"/>
      <w:marTop w:val="0"/>
      <w:marBottom w:val="0"/>
      <w:divBdr>
        <w:top w:val="none" w:sz="0" w:space="0" w:color="auto"/>
        <w:left w:val="none" w:sz="0" w:space="0" w:color="auto"/>
        <w:bottom w:val="none" w:sz="0" w:space="0" w:color="auto"/>
        <w:right w:val="none" w:sz="0" w:space="0" w:color="auto"/>
      </w:divBdr>
    </w:div>
    <w:div w:id="1020546746">
      <w:bodyDiv w:val="1"/>
      <w:marLeft w:val="0"/>
      <w:marRight w:val="0"/>
      <w:marTop w:val="0"/>
      <w:marBottom w:val="0"/>
      <w:divBdr>
        <w:top w:val="none" w:sz="0" w:space="0" w:color="auto"/>
        <w:left w:val="none" w:sz="0" w:space="0" w:color="auto"/>
        <w:bottom w:val="none" w:sz="0" w:space="0" w:color="auto"/>
        <w:right w:val="none" w:sz="0" w:space="0" w:color="auto"/>
      </w:divBdr>
    </w:div>
    <w:div w:id="1023626593">
      <w:bodyDiv w:val="1"/>
      <w:marLeft w:val="0"/>
      <w:marRight w:val="0"/>
      <w:marTop w:val="0"/>
      <w:marBottom w:val="0"/>
      <w:divBdr>
        <w:top w:val="none" w:sz="0" w:space="0" w:color="auto"/>
        <w:left w:val="none" w:sz="0" w:space="0" w:color="auto"/>
        <w:bottom w:val="none" w:sz="0" w:space="0" w:color="auto"/>
        <w:right w:val="none" w:sz="0" w:space="0" w:color="auto"/>
      </w:divBdr>
    </w:div>
    <w:div w:id="1024478240">
      <w:bodyDiv w:val="1"/>
      <w:marLeft w:val="0"/>
      <w:marRight w:val="0"/>
      <w:marTop w:val="0"/>
      <w:marBottom w:val="0"/>
      <w:divBdr>
        <w:top w:val="none" w:sz="0" w:space="0" w:color="auto"/>
        <w:left w:val="none" w:sz="0" w:space="0" w:color="auto"/>
        <w:bottom w:val="none" w:sz="0" w:space="0" w:color="auto"/>
        <w:right w:val="none" w:sz="0" w:space="0" w:color="auto"/>
      </w:divBdr>
    </w:div>
    <w:div w:id="1026708808">
      <w:bodyDiv w:val="1"/>
      <w:marLeft w:val="0"/>
      <w:marRight w:val="0"/>
      <w:marTop w:val="0"/>
      <w:marBottom w:val="0"/>
      <w:divBdr>
        <w:top w:val="none" w:sz="0" w:space="0" w:color="auto"/>
        <w:left w:val="none" w:sz="0" w:space="0" w:color="auto"/>
        <w:bottom w:val="none" w:sz="0" w:space="0" w:color="auto"/>
        <w:right w:val="none" w:sz="0" w:space="0" w:color="auto"/>
      </w:divBdr>
    </w:div>
    <w:div w:id="1028528618">
      <w:bodyDiv w:val="1"/>
      <w:marLeft w:val="0"/>
      <w:marRight w:val="0"/>
      <w:marTop w:val="0"/>
      <w:marBottom w:val="0"/>
      <w:divBdr>
        <w:top w:val="none" w:sz="0" w:space="0" w:color="auto"/>
        <w:left w:val="none" w:sz="0" w:space="0" w:color="auto"/>
        <w:bottom w:val="none" w:sz="0" w:space="0" w:color="auto"/>
        <w:right w:val="none" w:sz="0" w:space="0" w:color="auto"/>
      </w:divBdr>
    </w:div>
    <w:div w:id="1030571902">
      <w:bodyDiv w:val="1"/>
      <w:marLeft w:val="0"/>
      <w:marRight w:val="0"/>
      <w:marTop w:val="0"/>
      <w:marBottom w:val="0"/>
      <w:divBdr>
        <w:top w:val="none" w:sz="0" w:space="0" w:color="auto"/>
        <w:left w:val="none" w:sz="0" w:space="0" w:color="auto"/>
        <w:bottom w:val="none" w:sz="0" w:space="0" w:color="auto"/>
        <w:right w:val="none" w:sz="0" w:space="0" w:color="auto"/>
      </w:divBdr>
    </w:div>
    <w:div w:id="1032220602">
      <w:bodyDiv w:val="1"/>
      <w:marLeft w:val="0"/>
      <w:marRight w:val="0"/>
      <w:marTop w:val="0"/>
      <w:marBottom w:val="0"/>
      <w:divBdr>
        <w:top w:val="none" w:sz="0" w:space="0" w:color="auto"/>
        <w:left w:val="none" w:sz="0" w:space="0" w:color="auto"/>
        <w:bottom w:val="none" w:sz="0" w:space="0" w:color="auto"/>
        <w:right w:val="none" w:sz="0" w:space="0" w:color="auto"/>
      </w:divBdr>
    </w:div>
    <w:div w:id="1033730360">
      <w:bodyDiv w:val="1"/>
      <w:marLeft w:val="0"/>
      <w:marRight w:val="0"/>
      <w:marTop w:val="0"/>
      <w:marBottom w:val="0"/>
      <w:divBdr>
        <w:top w:val="none" w:sz="0" w:space="0" w:color="auto"/>
        <w:left w:val="none" w:sz="0" w:space="0" w:color="auto"/>
        <w:bottom w:val="none" w:sz="0" w:space="0" w:color="auto"/>
        <w:right w:val="none" w:sz="0" w:space="0" w:color="auto"/>
      </w:divBdr>
    </w:div>
    <w:div w:id="1034426341">
      <w:bodyDiv w:val="1"/>
      <w:marLeft w:val="0"/>
      <w:marRight w:val="0"/>
      <w:marTop w:val="0"/>
      <w:marBottom w:val="0"/>
      <w:divBdr>
        <w:top w:val="none" w:sz="0" w:space="0" w:color="auto"/>
        <w:left w:val="none" w:sz="0" w:space="0" w:color="auto"/>
        <w:bottom w:val="none" w:sz="0" w:space="0" w:color="auto"/>
        <w:right w:val="none" w:sz="0" w:space="0" w:color="auto"/>
      </w:divBdr>
    </w:div>
    <w:div w:id="1039431871">
      <w:bodyDiv w:val="1"/>
      <w:marLeft w:val="0"/>
      <w:marRight w:val="0"/>
      <w:marTop w:val="0"/>
      <w:marBottom w:val="0"/>
      <w:divBdr>
        <w:top w:val="none" w:sz="0" w:space="0" w:color="auto"/>
        <w:left w:val="none" w:sz="0" w:space="0" w:color="auto"/>
        <w:bottom w:val="none" w:sz="0" w:space="0" w:color="auto"/>
        <w:right w:val="none" w:sz="0" w:space="0" w:color="auto"/>
      </w:divBdr>
    </w:div>
    <w:div w:id="1040202839">
      <w:bodyDiv w:val="1"/>
      <w:marLeft w:val="0"/>
      <w:marRight w:val="0"/>
      <w:marTop w:val="0"/>
      <w:marBottom w:val="0"/>
      <w:divBdr>
        <w:top w:val="none" w:sz="0" w:space="0" w:color="auto"/>
        <w:left w:val="none" w:sz="0" w:space="0" w:color="auto"/>
        <w:bottom w:val="none" w:sz="0" w:space="0" w:color="auto"/>
        <w:right w:val="none" w:sz="0" w:space="0" w:color="auto"/>
      </w:divBdr>
    </w:div>
    <w:div w:id="1043167634">
      <w:bodyDiv w:val="1"/>
      <w:marLeft w:val="0"/>
      <w:marRight w:val="0"/>
      <w:marTop w:val="0"/>
      <w:marBottom w:val="0"/>
      <w:divBdr>
        <w:top w:val="none" w:sz="0" w:space="0" w:color="auto"/>
        <w:left w:val="none" w:sz="0" w:space="0" w:color="auto"/>
        <w:bottom w:val="none" w:sz="0" w:space="0" w:color="auto"/>
        <w:right w:val="none" w:sz="0" w:space="0" w:color="auto"/>
      </w:divBdr>
    </w:div>
    <w:div w:id="1044985049">
      <w:bodyDiv w:val="1"/>
      <w:marLeft w:val="0"/>
      <w:marRight w:val="0"/>
      <w:marTop w:val="0"/>
      <w:marBottom w:val="0"/>
      <w:divBdr>
        <w:top w:val="none" w:sz="0" w:space="0" w:color="auto"/>
        <w:left w:val="none" w:sz="0" w:space="0" w:color="auto"/>
        <w:bottom w:val="none" w:sz="0" w:space="0" w:color="auto"/>
        <w:right w:val="none" w:sz="0" w:space="0" w:color="auto"/>
      </w:divBdr>
    </w:div>
    <w:div w:id="1047879662">
      <w:bodyDiv w:val="1"/>
      <w:marLeft w:val="0"/>
      <w:marRight w:val="0"/>
      <w:marTop w:val="0"/>
      <w:marBottom w:val="0"/>
      <w:divBdr>
        <w:top w:val="none" w:sz="0" w:space="0" w:color="auto"/>
        <w:left w:val="none" w:sz="0" w:space="0" w:color="auto"/>
        <w:bottom w:val="none" w:sz="0" w:space="0" w:color="auto"/>
        <w:right w:val="none" w:sz="0" w:space="0" w:color="auto"/>
      </w:divBdr>
    </w:div>
    <w:div w:id="1048184803">
      <w:bodyDiv w:val="1"/>
      <w:marLeft w:val="0"/>
      <w:marRight w:val="0"/>
      <w:marTop w:val="0"/>
      <w:marBottom w:val="0"/>
      <w:divBdr>
        <w:top w:val="none" w:sz="0" w:space="0" w:color="auto"/>
        <w:left w:val="none" w:sz="0" w:space="0" w:color="auto"/>
        <w:bottom w:val="none" w:sz="0" w:space="0" w:color="auto"/>
        <w:right w:val="none" w:sz="0" w:space="0" w:color="auto"/>
      </w:divBdr>
    </w:div>
    <w:div w:id="1054695898">
      <w:bodyDiv w:val="1"/>
      <w:marLeft w:val="0"/>
      <w:marRight w:val="0"/>
      <w:marTop w:val="0"/>
      <w:marBottom w:val="0"/>
      <w:divBdr>
        <w:top w:val="none" w:sz="0" w:space="0" w:color="auto"/>
        <w:left w:val="none" w:sz="0" w:space="0" w:color="auto"/>
        <w:bottom w:val="none" w:sz="0" w:space="0" w:color="auto"/>
        <w:right w:val="none" w:sz="0" w:space="0" w:color="auto"/>
      </w:divBdr>
    </w:div>
    <w:div w:id="1056971525">
      <w:bodyDiv w:val="1"/>
      <w:marLeft w:val="0"/>
      <w:marRight w:val="0"/>
      <w:marTop w:val="0"/>
      <w:marBottom w:val="0"/>
      <w:divBdr>
        <w:top w:val="none" w:sz="0" w:space="0" w:color="auto"/>
        <w:left w:val="none" w:sz="0" w:space="0" w:color="auto"/>
        <w:bottom w:val="none" w:sz="0" w:space="0" w:color="auto"/>
        <w:right w:val="none" w:sz="0" w:space="0" w:color="auto"/>
      </w:divBdr>
    </w:div>
    <w:div w:id="1060982617">
      <w:bodyDiv w:val="1"/>
      <w:marLeft w:val="0"/>
      <w:marRight w:val="0"/>
      <w:marTop w:val="0"/>
      <w:marBottom w:val="0"/>
      <w:divBdr>
        <w:top w:val="none" w:sz="0" w:space="0" w:color="auto"/>
        <w:left w:val="none" w:sz="0" w:space="0" w:color="auto"/>
        <w:bottom w:val="none" w:sz="0" w:space="0" w:color="auto"/>
        <w:right w:val="none" w:sz="0" w:space="0" w:color="auto"/>
      </w:divBdr>
    </w:div>
    <w:div w:id="1075205332">
      <w:bodyDiv w:val="1"/>
      <w:marLeft w:val="0"/>
      <w:marRight w:val="0"/>
      <w:marTop w:val="0"/>
      <w:marBottom w:val="0"/>
      <w:divBdr>
        <w:top w:val="none" w:sz="0" w:space="0" w:color="auto"/>
        <w:left w:val="none" w:sz="0" w:space="0" w:color="auto"/>
        <w:bottom w:val="none" w:sz="0" w:space="0" w:color="auto"/>
        <w:right w:val="none" w:sz="0" w:space="0" w:color="auto"/>
      </w:divBdr>
    </w:div>
    <w:div w:id="1079251455">
      <w:bodyDiv w:val="1"/>
      <w:marLeft w:val="0"/>
      <w:marRight w:val="0"/>
      <w:marTop w:val="0"/>
      <w:marBottom w:val="0"/>
      <w:divBdr>
        <w:top w:val="none" w:sz="0" w:space="0" w:color="auto"/>
        <w:left w:val="none" w:sz="0" w:space="0" w:color="auto"/>
        <w:bottom w:val="none" w:sz="0" w:space="0" w:color="auto"/>
        <w:right w:val="none" w:sz="0" w:space="0" w:color="auto"/>
      </w:divBdr>
    </w:div>
    <w:div w:id="1080905004">
      <w:bodyDiv w:val="1"/>
      <w:marLeft w:val="0"/>
      <w:marRight w:val="0"/>
      <w:marTop w:val="0"/>
      <w:marBottom w:val="0"/>
      <w:divBdr>
        <w:top w:val="none" w:sz="0" w:space="0" w:color="auto"/>
        <w:left w:val="none" w:sz="0" w:space="0" w:color="auto"/>
        <w:bottom w:val="none" w:sz="0" w:space="0" w:color="auto"/>
        <w:right w:val="none" w:sz="0" w:space="0" w:color="auto"/>
      </w:divBdr>
    </w:div>
    <w:div w:id="1081754399">
      <w:bodyDiv w:val="1"/>
      <w:marLeft w:val="0"/>
      <w:marRight w:val="0"/>
      <w:marTop w:val="0"/>
      <w:marBottom w:val="0"/>
      <w:divBdr>
        <w:top w:val="none" w:sz="0" w:space="0" w:color="auto"/>
        <w:left w:val="none" w:sz="0" w:space="0" w:color="auto"/>
        <w:bottom w:val="none" w:sz="0" w:space="0" w:color="auto"/>
        <w:right w:val="none" w:sz="0" w:space="0" w:color="auto"/>
      </w:divBdr>
    </w:div>
    <w:div w:id="1082414103">
      <w:bodyDiv w:val="1"/>
      <w:marLeft w:val="0"/>
      <w:marRight w:val="0"/>
      <w:marTop w:val="0"/>
      <w:marBottom w:val="0"/>
      <w:divBdr>
        <w:top w:val="none" w:sz="0" w:space="0" w:color="auto"/>
        <w:left w:val="none" w:sz="0" w:space="0" w:color="auto"/>
        <w:bottom w:val="none" w:sz="0" w:space="0" w:color="auto"/>
        <w:right w:val="none" w:sz="0" w:space="0" w:color="auto"/>
      </w:divBdr>
    </w:div>
    <w:div w:id="1084301453">
      <w:bodyDiv w:val="1"/>
      <w:marLeft w:val="0"/>
      <w:marRight w:val="0"/>
      <w:marTop w:val="0"/>
      <w:marBottom w:val="0"/>
      <w:divBdr>
        <w:top w:val="none" w:sz="0" w:space="0" w:color="auto"/>
        <w:left w:val="none" w:sz="0" w:space="0" w:color="auto"/>
        <w:bottom w:val="none" w:sz="0" w:space="0" w:color="auto"/>
        <w:right w:val="none" w:sz="0" w:space="0" w:color="auto"/>
      </w:divBdr>
    </w:div>
    <w:div w:id="1089303602">
      <w:bodyDiv w:val="1"/>
      <w:marLeft w:val="0"/>
      <w:marRight w:val="0"/>
      <w:marTop w:val="0"/>
      <w:marBottom w:val="0"/>
      <w:divBdr>
        <w:top w:val="none" w:sz="0" w:space="0" w:color="auto"/>
        <w:left w:val="none" w:sz="0" w:space="0" w:color="auto"/>
        <w:bottom w:val="none" w:sz="0" w:space="0" w:color="auto"/>
        <w:right w:val="none" w:sz="0" w:space="0" w:color="auto"/>
      </w:divBdr>
    </w:div>
    <w:div w:id="1091898083">
      <w:bodyDiv w:val="1"/>
      <w:marLeft w:val="0"/>
      <w:marRight w:val="0"/>
      <w:marTop w:val="0"/>
      <w:marBottom w:val="0"/>
      <w:divBdr>
        <w:top w:val="none" w:sz="0" w:space="0" w:color="auto"/>
        <w:left w:val="none" w:sz="0" w:space="0" w:color="auto"/>
        <w:bottom w:val="none" w:sz="0" w:space="0" w:color="auto"/>
        <w:right w:val="none" w:sz="0" w:space="0" w:color="auto"/>
      </w:divBdr>
    </w:div>
    <w:div w:id="1092582685">
      <w:bodyDiv w:val="1"/>
      <w:marLeft w:val="0"/>
      <w:marRight w:val="0"/>
      <w:marTop w:val="0"/>
      <w:marBottom w:val="0"/>
      <w:divBdr>
        <w:top w:val="none" w:sz="0" w:space="0" w:color="auto"/>
        <w:left w:val="none" w:sz="0" w:space="0" w:color="auto"/>
        <w:bottom w:val="none" w:sz="0" w:space="0" w:color="auto"/>
        <w:right w:val="none" w:sz="0" w:space="0" w:color="auto"/>
      </w:divBdr>
    </w:div>
    <w:div w:id="1095201630">
      <w:bodyDiv w:val="1"/>
      <w:marLeft w:val="0"/>
      <w:marRight w:val="0"/>
      <w:marTop w:val="0"/>
      <w:marBottom w:val="0"/>
      <w:divBdr>
        <w:top w:val="none" w:sz="0" w:space="0" w:color="auto"/>
        <w:left w:val="none" w:sz="0" w:space="0" w:color="auto"/>
        <w:bottom w:val="none" w:sz="0" w:space="0" w:color="auto"/>
        <w:right w:val="none" w:sz="0" w:space="0" w:color="auto"/>
      </w:divBdr>
    </w:div>
    <w:div w:id="1095973846">
      <w:bodyDiv w:val="1"/>
      <w:marLeft w:val="0"/>
      <w:marRight w:val="0"/>
      <w:marTop w:val="0"/>
      <w:marBottom w:val="0"/>
      <w:divBdr>
        <w:top w:val="none" w:sz="0" w:space="0" w:color="auto"/>
        <w:left w:val="none" w:sz="0" w:space="0" w:color="auto"/>
        <w:bottom w:val="none" w:sz="0" w:space="0" w:color="auto"/>
        <w:right w:val="none" w:sz="0" w:space="0" w:color="auto"/>
      </w:divBdr>
    </w:div>
    <w:div w:id="1096948043">
      <w:bodyDiv w:val="1"/>
      <w:marLeft w:val="0"/>
      <w:marRight w:val="0"/>
      <w:marTop w:val="0"/>
      <w:marBottom w:val="0"/>
      <w:divBdr>
        <w:top w:val="none" w:sz="0" w:space="0" w:color="auto"/>
        <w:left w:val="none" w:sz="0" w:space="0" w:color="auto"/>
        <w:bottom w:val="none" w:sz="0" w:space="0" w:color="auto"/>
        <w:right w:val="none" w:sz="0" w:space="0" w:color="auto"/>
      </w:divBdr>
    </w:div>
    <w:div w:id="1098061060">
      <w:bodyDiv w:val="1"/>
      <w:marLeft w:val="0"/>
      <w:marRight w:val="0"/>
      <w:marTop w:val="0"/>
      <w:marBottom w:val="0"/>
      <w:divBdr>
        <w:top w:val="none" w:sz="0" w:space="0" w:color="auto"/>
        <w:left w:val="none" w:sz="0" w:space="0" w:color="auto"/>
        <w:bottom w:val="none" w:sz="0" w:space="0" w:color="auto"/>
        <w:right w:val="none" w:sz="0" w:space="0" w:color="auto"/>
      </w:divBdr>
    </w:div>
    <w:div w:id="1098404200">
      <w:bodyDiv w:val="1"/>
      <w:marLeft w:val="0"/>
      <w:marRight w:val="0"/>
      <w:marTop w:val="0"/>
      <w:marBottom w:val="0"/>
      <w:divBdr>
        <w:top w:val="none" w:sz="0" w:space="0" w:color="auto"/>
        <w:left w:val="none" w:sz="0" w:space="0" w:color="auto"/>
        <w:bottom w:val="none" w:sz="0" w:space="0" w:color="auto"/>
        <w:right w:val="none" w:sz="0" w:space="0" w:color="auto"/>
      </w:divBdr>
    </w:div>
    <w:div w:id="1099448369">
      <w:bodyDiv w:val="1"/>
      <w:marLeft w:val="0"/>
      <w:marRight w:val="0"/>
      <w:marTop w:val="0"/>
      <w:marBottom w:val="0"/>
      <w:divBdr>
        <w:top w:val="none" w:sz="0" w:space="0" w:color="auto"/>
        <w:left w:val="none" w:sz="0" w:space="0" w:color="auto"/>
        <w:bottom w:val="none" w:sz="0" w:space="0" w:color="auto"/>
        <w:right w:val="none" w:sz="0" w:space="0" w:color="auto"/>
      </w:divBdr>
    </w:div>
    <w:div w:id="1100568215">
      <w:bodyDiv w:val="1"/>
      <w:marLeft w:val="0"/>
      <w:marRight w:val="0"/>
      <w:marTop w:val="0"/>
      <w:marBottom w:val="0"/>
      <w:divBdr>
        <w:top w:val="none" w:sz="0" w:space="0" w:color="auto"/>
        <w:left w:val="none" w:sz="0" w:space="0" w:color="auto"/>
        <w:bottom w:val="none" w:sz="0" w:space="0" w:color="auto"/>
        <w:right w:val="none" w:sz="0" w:space="0" w:color="auto"/>
      </w:divBdr>
    </w:div>
    <w:div w:id="1103261421">
      <w:bodyDiv w:val="1"/>
      <w:marLeft w:val="0"/>
      <w:marRight w:val="0"/>
      <w:marTop w:val="0"/>
      <w:marBottom w:val="0"/>
      <w:divBdr>
        <w:top w:val="none" w:sz="0" w:space="0" w:color="auto"/>
        <w:left w:val="none" w:sz="0" w:space="0" w:color="auto"/>
        <w:bottom w:val="none" w:sz="0" w:space="0" w:color="auto"/>
        <w:right w:val="none" w:sz="0" w:space="0" w:color="auto"/>
      </w:divBdr>
    </w:div>
    <w:div w:id="1104108078">
      <w:bodyDiv w:val="1"/>
      <w:marLeft w:val="0"/>
      <w:marRight w:val="0"/>
      <w:marTop w:val="0"/>
      <w:marBottom w:val="0"/>
      <w:divBdr>
        <w:top w:val="none" w:sz="0" w:space="0" w:color="auto"/>
        <w:left w:val="none" w:sz="0" w:space="0" w:color="auto"/>
        <w:bottom w:val="none" w:sz="0" w:space="0" w:color="auto"/>
        <w:right w:val="none" w:sz="0" w:space="0" w:color="auto"/>
      </w:divBdr>
    </w:div>
    <w:div w:id="1105228474">
      <w:bodyDiv w:val="1"/>
      <w:marLeft w:val="0"/>
      <w:marRight w:val="0"/>
      <w:marTop w:val="0"/>
      <w:marBottom w:val="0"/>
      <w:divBdr>
        <w:top w:val="none" w:sz="0" w:space="0" w:color="auto"/>
        <w:left w:val="none" w:sz="0" w:space="0" w:color="auto"/>
        <w:bottom w:val="none" w:sz="0" w:space="0" w:color="auto"/>
        <w:right w:val="none" w:sz="0" w:space="0" w:color="auto"/>
      </w:divBdr>
    </w:div>
    <w:div w:id="1106458515">
      <w:bodyDiv w:val="1"/>
      <w:marLeft w:val="0"/>
      <w:marRight w:val="0"/>
      <w:marTop w:val="0"/>
      <w:marBottom w:val="0"/>
      <w:divBdr>
        <w:top w:val="none" w:sz="0" w:space="0" w:color="auto"/>
        <w:left w:val="none" w:sz="0" w:space="0" w:color="auto"/>
        <w:bottom w:val="none" w:sz="0" w:space="0" w:color="auto"/>
        <w:right w:val="none" w:sz="0" w:space="0" w:color="auto"/>
      </w:divBdr>
      <w:divsChild>
        <w:div w:id="337463953">
          <w:marLeft w:val="0"/>
          <w:marRight w:val="0"/>
          <w:marTop w:val="0"/>
          <w:marBottom w:val="0"/>
          <w:divBdr>
            <w:top w:val="none" w:sz="0" w:space="0" w:color="auto"/>
            <w:left w:val="none" w:sz="0" w:space="0" w:color="auto"/>
            <w:bottom w:val="none" w:sz="0" w:space="0" w:color="auto"/>
            <w:right w:val="none" w:sz="0" w:space="0" w:color="auto"/>
          </w:divBdr>
        </w:div>
        <w:div w:id="792014623">
          <w:marLeft w:val="0"/>
          <w:marRight w:val="0"/>
          <w:marTop w:val="0"/>
          <w:marBottom w:val="0"/>
          <w:divBdr>
            <w:top w:val="none" w:sz="0" w:space="0" w:color="auto"/>
            <w:left w:val="none" w:sz="0" w:space="0" w:color="auto"/>
            <w:bottom w:val="none" w:sz="0" w:space="0" w:color="auto"/>
            <w:right w:val="none" w:sz="0" w:space="0" w:color="auto"/>
          </w:divBdr>
          <w:divsChild>
            <w:div w:id="900746740">
              <w:marLeft w:val="0"/>
              <w:marRight w:val="105"/>
              <w:marTop w:val="0"/>
              <w:marBottom w:val="0"/>
              <w:divBdr>
                <w:top w:val="none" w:sz="0" w:space="0" w:color="auto"/>
                <w:left w:val="none" w:sz="0" w:space="0" w:color="auto"/>
                <w:bottom w:val="none" w:sz="0" w:space="0" w:color="auto"/>
                <w:right w:val="none" w:sz="0" w:space="0" w:color="auto"/>
              </w:divBdr>
            </w:div>
          </w:divsChild>
        </w:div>
        <w:div w:id="111167348">
          <w:marLeft w:val="0"/>
          <w:marRight w:val="0"/>
          <w:marTop w:val="0"/>
          <w:marBottom w:val="0"/>
          <w:divBdr>
            <w:top w:val="none" w:sz="0" w:space="0" w:color="auto"/>
            <w:left w:val="none" w:sz="0" w:space="0" w:color="auto"/>
            <w:bottom w:val="none" w:sz="0" w:space="0" w:color="auto"/>
            <w:right w:val="none" w:sz="0" w:space="0" w:color="auto"/>
          </w:divBdr>
          <w:divsChild>
            <w:div w:id="1957642725">
              <w:marLeft w:val="0"/>
              <w:marRight w:val="0"/>
              <w:marTop w:val="0"/>
              <w:marBottom w:val="0"/>
              <w:divBdr>
                <w:top w:val="none" w:sz="0" w:space="0" w:color="auto"/>
                <w:left w:val="none" w:sz="0" w:space="0" w:color="auto"/>
                <w:bottom w:val="none" w:sz="0" w:space="0" w:color="auto"/>
                <w:right w:val="none" w:sz="0" w:space="0" w:color="auto"/>
              </w:divBdr>
              <w:divsChild>
                <w:div w:id="1148084731">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1108620972">
      <w:bodyDiv w:val="1"/>
      <w:marLeft w:val="0"/>
      <w:marRight w:val="0"/>
      <w:marTop w:val="0"/>
      <w:marBottom w:val="0"/>
      <w:divBdr>
        <w:top w:val="none" w:sz="0" w:space="0" w:color="auto"/>
        <w:left w:val="none" w:sz="0" w:space="0" w:color="auto"/>
        <w:bottom w:val="none" w:sz="0" w:space="0" w:color="auto"/>
        <w:right w:val="none" w:sz="0" w:space="0" w:color="auto"/>
      </w:divBdr>
    </w:div>
    <w:div w:id="1109395449">
      <w:bodyDiv w:val="1"/>
      <w:marLeft w:val="0"/>
      <w:marRight w:val="0"/>
      <w:marTop w:val="0"/>
      <w:marBottom w:val="0"/>
      <w:divBdr>
        <w:top w:val="none" w:sz="0" w:space="0" w:color="auto"/>
        <w:left w:val="none" w:sz="0" w:space="0" w:color="auto"/>
        <w:bottom w:val="none" w:sz="0" w:space="0" w:color="auto"/>
        <w:right w:val="none" w:sz="0" w:space="0" w:color="auto"/>
      </w:divBdr>
    </w:div>
    <w:div w:id="1110051569">
      <w:bodyDiv w:val="1"/>
      <w:marLeft w:val="0"/>
      <w:marRight w:val="0"/>
      <w:marTop w:val="0"/>
      <w:marBottom w:val="0"/>
      <w:divBdr>
        <w:top w:val="none" w:sz="0" w:space="0" w:color="auto"/>
        <w:left w:val="none" w:sz="0" w:space="0" w:color="auto"/>
        <w:bottom w:val="none" w:sz="0" w:space="0" w:color="auto"/>
        <w:right w:val="none" w:sz="0" w:space="0" w:color="auto"/>
      </w:divBdr>
    </w:div>
    <w:div w:id="1110080879">
      <w:bodyDiv w:val="1"/>
      <w:marLeft w:val="0"/>
      <w:marRight w:val="0"/>
      <w:marTop w:val="0"/>
      <w:marBottom w:val="0"/>
      <w:divBdr>
        <w:top w:val="none" w:sz="0" w:space="0" w:color="auto"/>
        <w:left w:val="none" w:sz="0" w:space="0" w:color="auto"/>
        <w:bottom w:val="none" w:sz="0" w:space="0" w:color="auto"/>
        <w:right w:val="none" w:sz="0" w:space="0" w:color="auto"/>
      </w:divBdr>
    </w:div>
    <w:div w:id="1110396813">
      <w:bodyDiv w:val="1"/>
      <w:marLeft w:val="0"/>
      <w:marRight w:val="0"/>
      <w:marTop w:val="0"/>
      <w:marBottom w:val="0"/>
      <w:divBdr>
        <w:top w:val="none" w:sz="0" w:space="0" w:color="auto"/>
        <w:left w:val="none" w:sz="0" w:space="0" w:color="auto"/>
        <w:bottom w:val="none" w:sz="0" w:space="0" w:color="auto"/>
        <w:right w:val="none" w:sz="0" w:space="0" w:color="auto"/>
      </w:divBdr>
    </w:div>
    <w:div w:id="1111045713">
      <w:bodyDiv w:val="1"/>
      <w:marLeft w:val="0"/>
      <w:marRight w:val="0"/>
      <w:marTop w:val="0"/>
      <w:marBottom w:val="0"/>
      <w:divBdr>
        <w:top w:val="none" w:sz="0" w:space="0" w:color="auto"/>
        <w:left w:val="none" w:sz="0" w:space="0" w:color="auto"/>
        <w:bottom w:val="none" w:sz="0" w:space="0" w:color="auto"/>
        <w:right w:val="none" w:sz="0" w:space="0" w:color="auto"/>
      </w:divBdr>
    </w:div>
    <w:div w:id="1112092703">
      <w:bodyDiv w:val="1"/>
      <w:marLeft w:val="0"/>
      <w:marRight w:val="0"/>
      <w:marTop w:val="0"/>
      <w:marBottom w:val="0"/>
      <w:divBdr>
        <w:top w:val="none" w:sz="0" w:space="0" w:color="auto"/>
        <w:left w:val="none" w:sz="0" w:space="0" w:color="auto"/>
        <w:bottom w:val="none" w:sz="0" w:space="0" w:color="auto"/>
        <w:right w:val="none" w:sz="0" w:space="0" w:color="auto"/>
      </w:divBdr>
    </w:div>
    <w:div w:id="1118524308">
      <w:bodyDiv w:val="1"/>
      <w:marLeft w:val="0"/>
      <w:marRight w:val="0"/>
      <w:marTop w:val="0"/>
      <w:marBottom w:val="0"/>
      <w:divBdr>
        <w:top w:val="none" w:sz="0" w:space="0" w:color="auto"/>
        <w:left w:val="none" w:sz="0" w:space="0" w:color="auto"/>
        <w:bottom w:val="none" w:sz="0" w:space="0" w:color="auto"/>
        <w:right w:val="none" w:sz="0" w:space="0" w:color="auto"/>
      </w:divBdr>
    </w:div>
    <w:div w:id="1122722395">
      <w:bodyDiv w:val="1"/>
      <w:marLeft w:val="0"/>
      <w:marRight w:val="0"/>
      <w:marTop w:val="0"/>
      <w:marBottom w:val="0"/>
      <w:divBdr>
        <w:top w:val="none" w:sz="0" w:space="0" w:color="auto"/>
        <w:left w:val="none" w:sz="0" w:space="0" w:color="auto"/>
        <w:bottom w:val="none" w:sz="0" w:space="0" w:color="auto"/>
        <w:right w:val="none" w:sz="0" w:space="0" w:color="auto"/>
      </w:divBdr>
    </w:div>
    <w:div w:id="1130585943">
      <w:bodyDiv w:val="1"/>
      <w:marLeft w:val="0"/>
      <w:marRight w:val="0"/>
      <w:marTop w:val="0"/>
      <w:marBottom w:val="0"/>
      <w:divBdr>
        <w:top w:val="none" w:sz="0" w:space="0" w:color="auto"/>
        <w:left w:val="none" w:sz="0" w:space="0" w:color="auto"/>
        <w:bottom w:val="none" w:sz="0" w:space="0" w:color="auto"/>
        <w:right w:val="none" w:sz="0" w:space="0" w:color="auto"/>
      </w:divBdr>
    </w:div>
    <w:div w:id="1130902090">
      <w:bodyDiv w:val="1"/>
      <w:marLeft w:val="0"/>
      <w:marRight w:val="0"/>
      <w:marTop w:val="0"/>
      <w:marBottom w:val="0"/>
      <w:divBdr>
        <w:top w:val="none" w:sz="0" w:space="0" w:color="auto"/>
        <w:left w:val="none" w:sz="0" w:space="0" w:color="auto"/>
        <w:bottom w:val="none" w:sz="0" w:space="0" w:color="auto"/>
        <w:right w:val="none" w:sz="0" w:space="0" w:color="auto"/>
      </w:divBdr>
    </w:div>
    <w:div w:id="1131900580">
      <w:bodyDiv w:val="1"/>
      <w:marLeft w:val="0"/>
      <w:marRight w:val="0"/>
      <w:marTop w:val="0"/>
      <w:marBottom w:val="0"/>
      <w:divBdr>
        <w:top w:val="none" w:sz="0" w:space="0" w:color="auto"/>
        <w:left w:val="none" w:sz="0" w:space="0" w:color="auto"/>
        <w:bottom w:val="none" w:sz="0" w:space="0" w:color="auto"/>
        <w:right w:val="none" w:sz="0" w:space="0" w:color="auto"/>
      </w:divBdr>
    </w:div>
    <w:div w:id="1132598352">
      <w:bodyDiv w:val="1"/>
      <w:marLeft w:val="0"/>
      <w:marRight w:val="0"/>
      <w:marTop w:val="0"/>
      <w:marBottom w:val="0"/>
      <w:divBdr>
        <w:top w:val="none" w:sz="0" w:space="0" w:color="auto"/>
        <w:left w:val="none" w:sz="0" w:space="0" w:color="auto"/>
        <w:bottom w:val="none" w:sz="0" w:space="0" w:color="auto"/>
        <w:right w:val="none" w:sz="0" w:space="0" w:color="auto"/>
      </w:divBdr>
    </w:div>
    <w:div w:id="1134829335">
      <w:bodyDiv w:val="1"/>
      <w:marLeft w:val="0"/>
      <w:marRight w:val="0"/>
      <w:marTop w:val="0"/>
      <w:marBottom w:val="0"/>
      <w:divBdr>
        <w:top w:val="none" w:sz="0" w:space="0" w:color="auto"/>
        <w:left w:val="none" w:sz="0" w:space="0" w:color="auto"/>
        <w:bottom w:val="none" w:sz="0" w:space="0" w:color="auto"/>
        <w:right w:val="none" w:sz="0" w:space="0" w:color="auto"/>
      </w:divBdr>
    </w:div>
    <w:div w:id="1137378205">
      <w:bodyDiv w:val="1"/>
      <w:marLeft w:val="0"/>
      <w:marRight w:val="0"/>
      <w:marTop w:val="0"/>
      <w:marBottom w:val="0"/>
      <w:divBdr>
        <w:top w:val="none" w:sz="0" w:space="0" w:color="auto"/>
        <w:left w:val="none" w:sz="0" w:space="0" w:color="auto"/>
        <w:bottom w:val="none" w:sz="0" w:space="0" w:color="auto"/>
        <w:right w:val="none" w:sz="0" w:space="0" w:color="auto"/>
      </w:divBdr>
    </w:div>
    <w:div w:id="1137843538">
      <w:bodyDiv w:val="1"/>
      <w:marLeft w:val="0"/>
      <w:marRight w:val="0"/>
      <w:marTop w:val="0"/>
      <w:marBottom w:val="0"/>
      <w:divBdr>
        <w:top w:val="none" w:sz="0" w:space="0" w:color="auto"/>
        <w:left w:val="none" w:sz="0" w:space="0" w:color="auto"/>
        <w:bottom w:val="none" w:sz="0" w:space="0" w:color="auto"/>
        <w:right w:val="none" w:sz="0" w:space="0" w:color="auto"/>
      </w:divBdr>
    </w:div>
    <w:div w:id="1138105581">
      <w:bodyDiv w:val="1"/>
      <w:marLeft w:val="0"/>
      <w:marRight w:val="0"/>
      <w:marTop w:val="0"/>
      <w:marBottom w:val="0"/>
      <w:divBdr>
        <w:top w:val="none" w:sz="0" w:space="0" w:color="auto"/>
        <w:left w:val="none" w:sz="0" w:space="0" w:color="auto"/>
        <w:bottom w:val="none" w:sz="0" w:space="0" w:color="auto"/>
        <w:right w:val="none" w:sz="0" w:space="0" w:color="auto"/>
      </w:divBdr>
    </w:div>
    <w:div w:id="1138381832">
      <w:bodyDiv w:val="1"/>
      <w:marLeft w:val="0"/>
      <w:marRight w:val="0"/>
      <w:marTop w:val="0"/>
      <w:marBottom w:val="0"/>
      <w:divBdr>
        <w:top w:val="none" w:sz="0" w:space="0" w:color="auto"/>
        <w:left w:val="none" w:sz="0" w:space="0" w:color="auto"/>
        <w:bottom w:val="none" w:sz="0" w:space="0" w:color="auto"/>
        <w:right w:val="none" w:sz="0" w:space="0" w:color="auto"/>
      </w:divBdr>
    </w:div>
    <w:div w:id="1140879367">
      <w:bodyDiv w:val="1"/>
      <w:marLeft w:val="0"/>
      <w:marRight w:val="0"/>
      <w:marTop w:val="0"/>
      <w:marBottom w:val="0"/>
      <w:divBdr>
        <w:top w:val="none" w:sz="0" w:space="0" w:color="auto"/>
        <w:left w:val="none" w:sz="0" w:space="0" w:color="auto"/>
        <w:bottom w:val="none" w:sz="0" w:space="0" w:color="auto"/>
        <w:right w:val="none" w:sz="0" w:space="0" w:color="auto"/>
      </w:divBdr>
    </w:div>
    <w:div w:id="1142774087">
      <w:bodyDiv w:val="1"/>
      <w:marLeft w:val="0"/>
      <w:marRight w:val="0"/>
      <w:marTop w:val="0"/>
      <w:marBottom w:val="0"/>
      <w:divBdr>
        <w:top w:val="none" w:sz="0" w:space="0" w:color="auto"/>
        <w:left w:val="none" w:sz="0" w:space="0" w:color="auto"/>
        <w:bottom w:val="none" w:sz="0" w:space="0" w:color="auto"/>
        <w:right w:val="none" w:sz="0" w:space="0" w:color="auto"/>
      </w:divBdr>
    </w:div>
    <w:div w:id="1143545124">
      <w:bodyDiv w:val="1"/>
      <w:marLeft w:val="0"/>
      <w:marRight w:val="0"/>
      <w:marTop w:val="0"/>
      <w:marBottom w:val="0"/>
      <w:divBdr>
        <w:top w:val="none" w:sz="0" w:space="0" w:color="auto"/>
        <w:left w:val="none" w:sz="0" w:space="0" w:color="auto"/>
        <w:bottom w:val="none" w:sz="0" w:space="0" w:color="auto"/>
        <w:right w:val="none" w:sz="0" w:space="0" w:color="auto"/>
      </w:divBdr>
    </w:div>
    <w:div w:id="1143933025">
      <w:bodyDiv w:val="1"/>
      <w:marLeft w:val="0"/>
      <w:marRight w:val="0"/>
      <w:marTop w:val="0"/>
      <w:marBottom w:val="0"/>
      <w:divBdr>
        <w:top w:val="none" w:sz="0" w:space="0" w:color="auto"/>
        <w:left w:val="none" w:sz="0" w:space="0" w:color="auto"/>
        <w:bottom w:val="none" w:sz="0" w:space="0" w:color="auto"/>
        <w:right w:val="none" w:sz="0" w:space="0" w:color="auto"/>
      </w:divBdr>
    </w:div>
    <w:div w:id="1144738194">
      <w:bodyDiv w:val="1"/>
      <w:marLeft w:val="0"/>
      <w:marRight w:val="0"/>
      <w:marTop w:val="0"/>
      <w:marBottom w:val="0"/>
      <w:divBdr>
        <w:top w:val="none" w:sz="0" w:space="0" w:color="auto"/>
        <w:left w:val="none" w:sz="0" w:space="0" w:color="auto"/>
        <w:bottom w:val="none" w:sz="0" w:space="0" w:color="auto"/>
        <w:right w:val="none" w:sz="0" w:space="0" w:color="auto"/>
      </w:divBdr>
    </w:div>
    <w:div w:id="1145662689">
      <w:bodyDiv w:val="1"/>
      <w:marLeft w:val="0"/>
      <w:marRight w:val="0"/>
      <w:marTop w:val="0"/>
      <w:marBottom w:val="0"/>
      <w:divBdr>
        <w:top w:val="none" w:sz="0" w:space="0" w:color="auto"/>
        <w:left w:val="none" w:sz="0" w:space="0" w:color="auto"/>
        <w:bottom w:val="none" w:sz="0" w:space="0" w:color="auto"/>
        <w:right w:val="none" w:sz="0" w:space="0" w:color="auto"/>
      </w:divBdr>
    </w:div>
    <w:div w:id="1147628884">
      <w:bodyDiv w:val="1"/>
      <w:marLeft w:val="0"/>
      <w:marRight w:val="0"/>
      <w:marTop w:val="0"/>
      <w:marBottom w:val="0"/>
      <w:divBdr>
        <w:top w:val="none" w:sz="0" w:space="0" w:color="auto"/>
        <w:left w:val="none" w:sz="0" w:space="0" w:color="auto"/>
        <w:bottom w:val="none" w:sz="0" w:space="0" w:color="auto"/>
        <w:right w:val="none" w:sz="0" w:space="0" w:color="auto"/>
      </w:divBdr>
    </w:div>
    <w:div w:id="1147821282">
      <w:bodyDiv w:val="1"/>
      <w:marLeft w:val="0"/>
      <w:marRight w:val="0"/>
      <w:marTop w:val="0"/>
      <w:marBottom w:val="0"/>
      <w:divBdr>
        <w:top w:val="none" w:sz="0" w:space="0" w:color="auto"/>
        <w:left w:val="none" w:sz="0" w:space="0" w:color="auto"/>
        <w:bottom w:val="none" w:sz="0" w:space="0" w:color="auto"/>
        <w:right w:val="none" w:sz="0" w:space="0" w:color="auto"/>
      </w:divBdr>
    </w:div>
    <w:div w:id="1148595694">
      <w:bodyDiv w:val="1"/>
      <w:marLeft w:val="0"/>
      <w:marRight w:val="0"/>
      <w:marTop w:val="0"/>
      <w:marBottom w:val="0"/>
      <w:divBdr>
        <w:top w:val="none" w:sz="0" w:space="0" w:color="auto"/>
        <w:left w:val="none" w:sz="0" w:space="0" w:color="auto"/>
        <w:bottom w:val="none" w:sz="0" w:space="0" w:color="auto"/>
        <w:right w:val="none" w:sz="0" w:space="0" w:color="auto"/>
      </w:divBdr>
    </w:div>
    <w:div w:id="1149395178">
      <w:bodyDiv w:val="1"/>
      <w:marLeft w:val="0"/>
      <w:marRight w:val="0"/>
      <w:marTop w:val="0"/>
      <w:marBottom w:val="0"/>
      <w:divBdr>
        <w:top w:val="none" w:sz="0" w:space="0" w:color="auto"/>
        <w:left w:val="none" w:sz="0" w:space="0" w:color="auto"/>
        <w:bottom w:val="none" w:sz="0" w:space="0" w:color="auto"/>
        <w:right w:val="none" w:sz="0" w:space="0" w:color="auto"/>
      </w:divBdr>
    </w:div>
    <w:div w:id="1151288236">
      <w:bodyDiv w:val="1"/>
      <w:marLeft w:val="0"/>
      <w:marRight w:val="0"/>
      <w:marTop w:val="0"/>
      <w:marBottom w:val="0"/>
      <w:divBdr>
        <w:top w:val="none" w:sz="0" w:space="0" w:color="auto"/>
        <w:left w:val="none" w:sz="0" w:space="0" w:color="auto"/>
        <w:bottom w:val="none" w:sz="0" w:space="0" w:color="auto"/>
        <w:right w:val="none" w:sz="0" w:space="0" w:color="auto"/>
      </w:divBdr>
    </w:div>
    <w:div w:id="1151673917">
      <w:bodyDiv w:val="1"/>
      <w:marLeft w:val="0"/>
      <w:marRight w:val="0"/>
      <w:marTop w:val="0"/>
      <w:marBottom w:val="0"/>
      <w:divBdr>
        <w:top w:val="none" w:sz="0" w:space="0" w:color="auto"/>
        <w:left w:val="none" w:sz="0" w:space="0" w:color="auto"/>
        <w:bottom w:val="none" w:sz="0" w:space="0" w:color="auto"/>
        <w:right w:val="none" w:sz="0" w:space="0" w:color="auto"/>
      </w:divBdr>
    </w:div>
    <w:div w:id="1153832646">
      <w:bodyDiv w:val="1"/>
      <w:marLeft w:val="0"/>
      <w:marRight w:val="0"/>
      <w:marTop w:val="0"/>
      <w:marBottom w:val="0"/>
      <w:divBdr>
        <w:top w:val="none" w:sz="0" w:space="0" w:color="auto"/>
        <w:left w:val="none" w:sz="0" w:space="0" w:color="auto"/>
        <w:bottom w:val="none" w:sz="0" w:space="0" w:color="auto"/>
        <w:right w:val="none" w:sz="0" w:space="0" w:color="auto"/>
      </w:divBdr>
    </w:div>
    <w:div w:id="1156069913">
      <w:bodyDiv w:val="1"/>
      <w:marLeft w:val="0"/>
      <w:marRight w:val="0"/>
      <w:marTop w:val="0"/>
      <w:marBottom w:val="0"/>
      <w:divBdr>
        <w:top w:val="none" w:sz="0" w:space="0" w:color="auto"/>
        <w:left w:val="none" w:sz="0" w:space="0" w:color="auto"/>
        <w:bottom w:val="none" w:sz="0" w:space="0" w:color="auto"/>
        <w:right w:val="none" w:sz="0" w:space="0" w:color="auto"/>
      </w:divBdr>
    </w:div>
    <w:div w:id="1156264927">
      <w:bodyDiv w:val="1"/>
      <w:marLeft w:val="0"/>
      <w:marRight w:val="0"/>
      <w:marTop w:val="0"/>
      <w:marBottom w:val="0"/>
      <w:divBdr>
        <w:top w:val="none" w:sz="0" w:space="0" w:color="auto"/>
        <w:left w:val="none" w:sz="0" w:space="0" w:color="auto"/>
        <w:bottom w:val="none" w:sz="0" w:space="0" w:color="auto"/>
        <w:right w:val="none" w:sz="0" w:space="0" w:color="auto"/>
      </w:divBdr>
    </w:div>
    <w:div w:id="1158110717">
      <w:bodyDiv w:val="1"/>
      <w:marLeft w:val="0"/>
      <w:marRight w:val="0"/>
      <w:marTop w:val="0"/>
      <w:marBottom w:val="0"/>
      <w:divBdr>
        <w:top w:val="none" w:sz="0" w:space="0" w:color="auto"/>
        <w:left w:val="none" w:sz="0" w:space="0" w:color="auto"/>
        <w:bottom w:val="none" w:sz="0" w:space="0" w:color="auto"/>
        <w:right w:val="none" w:sz="0" w:space="0" w:color="auto"/>
      </w:divBdr>
    </w:div>
    <w:div w:id="1160391466">
      <w:bodyDiv w:val="1"/>
      <w:marLeft w:val="0"/>
      <w:marRight w:val="0"/>
      <w:marTop w:val="0"/>
      <w:marBottom w:val="0"/>
      <w:divBdr>
        <w:top w:val="none" w:sz="0" w:space="0" w:color="auto"/>
        <w:left w:val="none" w:sz="0" w:space="0" w:color="auto"/>
        <w:bottom w:val="none" w:sz="0" w:space="0" w:color="auto"/>
        <w:right w:val="none" w:sz="0" w:space="0" w:color="auto"/>
      </w:divBdr>
    </w:div>
    <w:div w:id="1160923820">
      <w:bodyDiv w:val="1"/>
      <w:marLeft w:val="0"/>
      <w:marRight w:val="0"/>
      <w:marTop w:val="0"/>
      <w:marBottom w:val="0"/>
      <w:divBdr>
        <w:top w:val="none" w:sz="0" w:space="0" w:color="auto"/>
        <w:left w:val="none" w:sz="0" w:space="0" w:color="auto"/>
        <w:bottom w:val="none" w:sz="0" w:space="0" w:color="auto"/>
        <w:right w:val="none" w:sz="0" w:space="0" w:color="auto"/>
      </w:divBdr>
    </w:div>
    <w:div w:id="1161849823">
      <w:bodyDiv w:val="1"/>
      <w:marLeft w:val="0"/>
      <w:marRight w:val="0"/>
      <w:marTop w:val="0"/>
      <w:marBottom w:val="0"/>
      <w:divBdr>
        <w:top w:val="none" w:sz="0" w:space="0" w:color="auto"/>
        <w:left w:val="none" w:sz="0" w:space="0" w:color="auto"/>
        <w:bottom w:val="none" w:sz="0" w:space="0" w:color="auto"/>
        <w:right w:val="none" w:sz="0" w:space="0" w:color="auto"/>
      </w:divBdr>
    </w:div>
    <w:div w:id="1170874242">
      <w:bodyDiv w:val="1"/>
      <w:marLeft w:val="0"/>
      <w:marRight w:val="0"/>
      <w:marTop w:val="0"/>
      <w:marBottom w:val="0"/>
      <w:divBdr>
        <w:top w:val="none" w:sz="0" w:space="0" w:color="auto"/>
        <w:left w:val="none" w:sz="0" w:space="0" w:color="auto"/>
        <w:bottom w:val="none" w:sz="0" w:space="0" w:color="auto"/>
        <w:right w:val="none" w:sz="0" w:space="0" w:color="auto"/>
      </w:divBdr>
    </w:div>
    <w:div w:id="1174800652">
      <w:bodyDiv w:val="1"/>
      <w:marLeft w:val="0"/>
      <w:marRight w:val="0"/>
      <w:marTop w:val="0"/>
      <w:marBottom w:val="0"/>
      <w:divBdr>
        <w:top w:val="none" w:sz="0" w:space="0" w:color="auto"/>
        <w:left w:val="none" w:sz="0" w:space="0" w:color="auto"/>
        <w:bottom w:val="none" w:sz="0" w:space="0" w:color="auto"/>
        <w:right w:val="none" w:sz="0" w:space="0" w:color="auto"/>
      </w:divBdr>
      <w:divsChild>
        <w:div w:id="1646203730">
          <w:marLeft w:val="0"/>
          <w:marRight w:val="0"/>
          <w:marTop w:val="0"/>
          <w:marBottom w:val="0"/>
          <w:divBdr>
            <w:top w:val="none" w:sz="0" w:space="0" w:color="auto"/>
            <w:left w:val="none" w:sz="0" w:space="0" w:color="auto"/>
            <w:bottom w:val="none" w:sz="0" w:space="0" w:color="auto"/>
            <w:right w:val="none" w:sz="0" w:space="0" w:color="auto"/>
          </w:divBdr>
          <w:divsChild>
            <w:div w:id="1546141856">
              <w:marLeft w:val="0"/>
              <w:marRight w:val="0"/>
              <w:marTop w:val="0"/>
              <w:marBottom w:val="0"/>
              <w:divBdr>
                <w:top w:val="none" w:sz="0" w:space="0" w:color="auto"/>
                <w:left w:val="none" w:sz="0" w:space="0" w:color="auto"/>
                <w:bottom w:val="none" w:sz="0" w:space="0" w:color="auto"/>
                <w:right w:val="none" w:sz="0" w:space="0" w:color="auto"/>
              </w:divBdr>
            </w:div>
          </w:divsChild>
        </w:div>
        <w:div w:id="2113278655">
          <w:marLeft w:val="0"/>
          <w:marRight w:val="0"/>
          <w:marTop w:val="0"/>
          <w:marBottom w:val="0"/>
          <w:divBdr>
            <w:top w:val="none" w:sz="0" w:space="0" w:color="auto"/>
            <w:left w:val="none" w:sz="0" w:space="0" w:color="auto"/>
            <w:bottom w:val="none" w:sz="0" w:space="0" w:color="auto"/>
            <w:right w:val="none" w:sz="0" w:space="0" w:color="auto"/>
          </w:divBdr>
          <w:divsChild>
            <w:div w:id="480850250">
              <w:marLeft w:val="0"/>
              <w:marRight w:val="0"/>
              <w:marTop w:val="0"/>
              <w:marBottom w:val="0"/>
              <w:divBdr>
                <w:top w:val="none" w:sz="0" w:space="0" w:color="auto"/>
                <w:left w:val="none" w:sz="0" w:space="0" w:color="auto"/>
                <w:bottom w:val="none" w:sz="0" w:space="0" w:color="auto"/>
                <w:right w:val="none" w:sz="0" w:space="0" w:color="auto"/>
              </w:divBdr>
              <w:divsChild>
                <w:div w:id="859853237">
                  <w:marLeft w:val="0"/>
                  <w:marRight w:val="0"/>
                  <w:marTop w:val="0"/>
                  <w:marBottom w:val="0"/>
                  <w:divBdr>
                    <w:top w:val="none" w:sz="0" w:space="0" w:color="auto"/>
                    <w:left w:val="none" w:sz="0" w:space="0" w:color="auto"/>
                    <w:bottom w:val="none" w:sz="0" w:space="0" w:color="auto"/>
                    <w:right w:val="none" w:sz="0" w:space="0" w:color="auto"/>
                  </w:divBdr>
                  <w:divsChild>
                    <w:div w:id="1320617017">
                      <w:marLeft w:val="0"/>
                      <w:marRight w:val="0"/>
                      <w:marTop w:val="0"/>
                      <w:marBottom w:val="0"/>
                      <w:divBdr>
                        <w:top w:val="none" w:sz="0" w:space="0" w:color="auto"/>
                        <w:left w:val="none" w:sz="0" w:space="0" w:color="auto"/>
                        <w:bottom w:val="none" w:sz="0" w:space="0" w:color="auto"/>
                        <w:right w:val="none" w:sz="0" w:space="0" w:color="auto"/>
                      </w:divBdr>
                      <w:divsChild>
                        <w:div w:id="470366107">
                          <w:marLeft w:val="0"/>
                          <w:marRight w:val="0"/>
                          <w:marTop w:val="0"/>
                          <w:marBottom w:val="0"/>
                          <w:divBdr>
                            <w:top w:val="none" w:sz="0" w:space="0" w:color="auto"/>
                            <w:left w:val="none" w:sz="0" w:space="0" w:color="auto"/>
                            <w:bottom w:val="none" w:sz="0" w:space="0" w:color="auto"/>
                            <w:right w:val="none" w:sz="0" w:space="0" w:color="auto"/>
                          </w:divBdr>
                          <w:divsChild>
                            <w:div w:id="1338194989">
                              <w:marLeft w:val="0"/>
                              <w:marRight w:val="0"/>
                              <w:marTop w:val="180"/>
                              <w:marBottom w:val="0"/>
                              <w:divBdr>
                                <w:top w:val="none" w:sz="0" w:space="0" w:color="auto"/>
                                <w:left w:val="none" w:sz="0" w:space="0" w:color="auto"/>
                                <w:bottom w:val="none" w:sz="0" w:space="0" w:color="auto"/>
                                <w:right w:val="none" w:sz="0" w:space="0" w:color="auto"/>
                              </w:divBdr>
                              <w:divsChild>
                                <w:div w:id="1551722435">
                                  <w:marLeft w:val="0"/>
                                  <w:marRight w:val="0"/>
                                  <w:marTop w:val="0"/>
                                  <w:marBottom w:val="0"/>
                                  <w:divBdr>
                                    <w:top w:val="none" w:sz="0" w:space="0" w:color="auto"/>
                                    <w:left w:val="none" w:sz="0" w:space="0" w:color="auto"/>
                                    <w:bottom w:val="none" w:sz="0" w:space="0" w:color="auto"/>
                                    <w:right w:val="none" w:sz="0" w:space="0" w:color="auto"/>
                                  </w:divBdr>
                                  <w:divsChild>
                                    <w:div w:id="1336417598">
                                      <w:marLeft w:val="0"/>
                                      <w:marRight w:val="0"/>
                                      <w:marTop w:val="0"/>
                                      <w:marBottom w:val="0"/>
                                      <w:divBdr>
                                        <w:top w:val="none" w:sz="0" w:space="0" w:color="auto"/>
                                        <w:left w:val="none" w:sz="0" w:space="0" w:color="auto"/>
                                        <w:bottom w:val="none" w:sz="0" w:space="0" w:color="auto"/>
                                        <w:right w:val="none" w:sz="0" w:space="0" w:color="auto"/>
                                      </w:divBdr>
                                    </w:div>
                                  </w:divsChild>
                                </w:div>
                                <w:div w:id="1925071362">
                                  <w:marLeft w:val="0"/>
                                  <w:marRight w:val="0"/>
                                  <w:marTop w:val="0"/>
                                  <w:marBottom w:val="0"/>
                                  <w:divBdr>
                                    <w:top w:val="none" w:sz="0" w:space="0" w:color="auto"/>
                                    <w:left w:val="none" w:sz="0" w:space="0" w:color="auto"/>
                                    <w:bottom w:val="none" w:sz="0" w:space="0" w:color="auto"/>
                                    <w:right w:val="none" w:sz="0" w:space="0" w:color="auto"/>
                                  </w:divBdr>
                                  <w:divsChild>
                                    <w:div w:id="1828089176">
                                      <w:marLeft w:val="0"/>
                                      <w:marRight w:val="0"/>
                                      <w:marTop w:val="240"/>
                                      <w:marBottom w:val="0"/>
                                      <w:divBdr>
                                        <w:top w:val="none" w:sz="0" w:space="0" w:color="auto"/>
                                        <w:left w:val="none" w:sz="0" w:space="0" w:color="auto"/>
                                        <w:bottom w:val="none" w:sz="0" w:space="0" w:color="auto"/>
                                        <w:right w:val="none" w:sz="0" w:space="0" w:color="auto"/>
                                      </w:divBdr>
                                      <w:divsChild>
                                        <w:div w:id="1625042889">
                                          <w:marLeft w:val="0"/>
                                          <w:marRight w:val="0"/>
                                          <w:marTop w:val="0"/>
                                          <w:marBottom w:val="0"/>
                                          <w:divBdr>
                                            <w:top w:val="none" w:sz="0" w:space="0" w:color="auto"/>
                                            <w:left w:val="none" w:sz="0" w:space="0" w:color="auto"/>
                                            <w:bottom w:val="none" w:sz="0" w:space="0" w:color="auto"/>
                                            <w:right w:val="none" w:sz="0" w:space="0" w:color="auto"/>
                                          </w:divBdr>
                                          <w:divsChild>
                                            <w:div w:id="1565406366">
                                              <w:marLeft w:val="300"/>
                                              <w:marRight w:val="0"/>
                                              <w:marTop w:val="240"/>
                                              <w:marBottom w:val="0"/>
                                              <w:divBdr>
                                                <w:top w:val="none" w:sz="0" w:space="0" w:color="auto"/>
                                                <w:left w:val="none" w:sz="0" w:space="0" w:color="auto"/>
                                                <w:bottom w:val="none" w:sz="0" w:space="0" w:color="auto"/>
                                                <w:right w:val="none" w:sz="0" w:space="0" w:color="auto"/>
                                              </w:divBdr>
                                            </w:div>
                                            <w:div w:id="242111596">
                                              <w:marLeft w:val="0"/>
                                              <w:marRight w:val="0"/>
                                              <w:marTop w:val="0"/>
                                              <w:marBottom w:val="0"/>
                                              <w:divBdr>
                                                <w:top w:val="none" w:sz="0" w:space="0" w:color="auto"/>
                                                <w:left w:val="none" w:sz="0" w:space="0" w:color="auto"/>
                                                <w:bottom w:val="none" w:sz="0" w:space="0" w:color="auto"/>
                                                <w:right w:val="none" w:sz="0" w:space="0" w:color="auto"/>
                                              </w:divBdr>
                                              <w:divsChild>
                                                <w:div w:id="625546358">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 w:id="1622491763">
                                          <w:marLeft w:val="0"/>
                                          <w:marRight w:val="0"/>
                                          <w:marTop w:val="0"/>
                                          <w:marBottom w:val="0"/>
                                          <w:divBdr>
                                            <w:top w:val="none" w:sz="0" w:space="0" w:color="auto"/>
                                            <w:left w:val="none" w:sz="0" w:space="0" w:color="auto"/>
                                            <w:bottom w:val="none" w:sz="0" w:space="0" w:color="auto"/>
                                            <w:right w:val="none" w:sz="0" w:space="0" w:color="auto"/>
                                          </w:divBdr>
                                          <w:divsChild>
                                            <w:div w:id="1466193897">
                                              <w:marLeft w:val="300"/>
                                              <w:marRight w:val="0"/>
                                              <w:marTop w:val="240"/>
                                              <w:marBottom w:val="0"/>
                                              <w:divBdr>
                                                <w:top w:val="none" w:sz="0" w:space="0" w:color="auto"/>
                                                <w:left w:val="none" w:sz="0" w:space="0" w:color="auto"/>
                                                <w:bottom w:val="none" w:sz="0" w:space="0" w:color="auto"/>
                                                <w:right w:val="none" w:sz="0" w:space="0" w:color="auto"/>
                                              </w:divBdr>
                                            </w:div>
                                            <w:div w:id="777943852">
                                              <w:marLeft w:val="0"/>
                                              <w:marRight w:val="0"/>
                                              <w:marTop w:val="0"/>
                                              <w:marBottom w:val="0"/>
                                              <w:divBdr>
                                                <w:top w:val="none" w:sz="0" w:space="0" w:color="auto"/>
                                                <w:left w:val="none" w:sz="0" w:space="0" w:color="auto"/>
                                                <w:bottom w:val="none" w:sz="0" w:space="0" w:color="auto"/>
                                                <w:right w:val="none" w:sz="0" w:space="0" w:color="auto"/>
                                              </w:divBdr>
                                              <w:divsChild>
                                                <w:div w:id="609436694">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 w:id="1412850895">
                                          <w:marLeft w:val="0"/>
                                          <w:marRight w:val="0"/>
                                          <w:marTop w:val="0"/>
                                          <w:marBottom w:val="0"/>
                                          <w:divBdr>
                                            <w:top w:val="none" w:sz="0" w:space="0" w:color="auto"/>
                                            <w:left w:val="none" w:sz="0" w:space="0" w:color="auto"/>
                                            <w:bottom w:val="none" w:sz="0" w:space="0" w:color="auto"/>
                                            <w:right w:val="none" w:sz="0" w:space="0" w:color="auto"/>
                                          </w:divBdr>
                                          <w:divsChild>
                                            <w:div w:id="1464079529">
                                              <w:marLeft w:val="300"/>
                                              <w:marRight w:val="0"/>
                                              <w:marTop w:val="240"/>
                                              <w:marBottom w:val="0"/>
                                              <w:divBdr>
                                                <w:top w:val="none" w:sz="0" w:space="0" w:color="auto"/>
                                                <w:left w:val="none" w:sz="0" w:space="0" w:color="auto"/>
                                                <w:bottom w:val="none" w:sz="0" w:space="0" w:color="auto"/>
                                                <w:right w:val="none" w:sz="0" w:space="0" w:color="auto"/>
                                              </w:divBdr>
                                            </w:div>
                                            <w:div w:id="617760425">
                                              <w:marLeft w:val="0"/>
                                              <w:marRight w:val="0"/>
                                              <w:marTop w:val="0"/>
                                              <w:marBottom w:val="0"/>
                                              <w:divBdr>
                                                <w:top w:val="none" w:sz="0" w:space="0" w:color="auto"/>
                                                <w:left w:val="none" w:sz="0" w:space="0" w:color="auto"/>
                                                <w:bottom w:val="none" w:sz="0" w:space="0" w:color="auto"/>
                                                <w:right w:val="none" w:sz="0" w:space="0" w:color="auto"/>
                                              </w:divBdr>
                                              <w:divsChild>
                                                <w:div w:id="673996451">
                                                  <w:marLeft w:val="30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171313">
                          <w:marLeft w:val="0"/>
                          <w:marRight w:val="0"/>
                          <w:marTop w:val="180"/>
                          <w:marBottom w:val="0"/>
                          <w:divBdr>
                            <w:top w:val="none" w:sz="0" w:space="0" w:color="auto"/>
                            <w:left w:val="none" w:sz="0" w:space="0" w:color="auto"/>
                            <w:bottom w:val="none" w:sz="0" w:space="0" w:color="auto"/>
                            <w:right w:val="none" w:sz="0" w:space="0" w:color="auto"/>
                          </w:divBdr>
                          <w:divsChild>
                            <w:div w:id="1068377364">
                              <w:marLeft w:val="0"/>
                              <w:marRight w:val="0"/>
                              <w:marTop w:val="0"/>
                              <w:marBottom w:val="0"/>
                              <w:divBdr>
                                <w:top w:val="none" w:sz="0" w:space="0" w:color="auto"/>
                                <w:left w:val="none" w:sz="0" w:space="0" w:color="auto"/>
                                <w:bottom w:val="none" w:sz="0" w:space="0" w:color="auto"/>
                                <w:right w:val="none" w:sz="0" w:space="0" w:color="auto"/>
                              </w:divBdr>
                              <w:divsChild>
                                <w:div w:id="411045951">
                                  <w:marLeft w:val="0"/>
                                  <w:marRight w:val="0"/>
                                  <w:marTop w:val="0"/>
                                  <w:marBottom w:val="0"/>
                                  <w:divBdr>
                                    <w:top w:val="none" w:sz="0" w:space="0" w:color="auto"/>
                                    <w:left w:val="none" w:sz="0" w:space="0" w:color="auto"/>
                                    <w:bottom w:val="single" w:sz="2" w:space="0" w:color="EAEAEA"/>
                                    <w:right w:val="none" w:sz="0" w:space="0" w:color="auto"/>
                                  </w:divBdr>
                                  <w:divsChild>
                                    <w:div w:id="1118065824">
                                      <w:marLeft w:val="0"/>
                                      <w:marRight w:val="0"/>
                                      <w:marTop w:val="0"/>
                                      <w:marBottom w:val="0"/>
                                      <w:divBdr>
                                        <w:top w:val="none" w:sz="0" w:space="0" w:color="auto"/>
                                        <w:left w:val="none" w:sz="0" w:space="0" w:color="auto"/>
                                        <w:bottom w:val="none" w:sz="0" w:space="0" w:color="auto"/>
                                        <w:right w:val="none" w:sz="0" w:space="0" w:color="auto"/>
                                      </w:divBdr>
                                      <w:divsChild>
                                        <w:div w:id="1439331917">
                                          <w:marLeft w:val="0"/>
                                          <w:marRight w:val="0"/>
                                          <w:marTop w:val="0"/>
                                          <w:marBottom w:val="0"/>
                                          <w:divBdr>
                                            <w:top w:val="none" w:sz="0" w:space="0" w:color="auto"/>
                                            <w:left w:val="none" w:sz="0" w:space="0" w:color="auto"/>
                                            <w:bottom w:val="none" w:sz="0" w:space="0" w:color="auto"/>
                                            <w:right w:val="none" w:sz="0" w:space="0" w:color="auto"/>
                                          </w:divBdr>
                                          <w:divsChild>
                                            <w:div w:id="1204054611">
                                              <w:marLeft w:val="0"/>
                                              <w:marRight w:val="0"/>
                                              <w:marTop w:val="0"/>
                                              <w:marBottom w:val="0"/>
                                              <w:divBdr>
                                                <w:top w:val="none" w:sz="0" w:space="0" w:color="auto"/>
                                                <w:left w:val="none" w:sz="0" w:space="0" w:color="auto"/>
                                                <w:bottom w:val="none" w:sz="0" w:space="0" w:color="auto"/>
                                                <w:right w:val="none" w:sz="0" w:space="0" w:color="auto"/>
                                              </w:divBdr>
                                            </w:div>
                                            <w:div w:id="147328653">
                                              <w:marLeft w:val="0"/>
                                              <w:marRight w:val="0"/>
                                              <w:marTop w:val="0"/>
                                              <w:marBottom w:val="0"/>
                                              <w:divBdr>
                                                <w:top w:val="none" w:sz="0" w:space="0" w:color="auto"/>
                                                <w:left w:val="none" w:sz="0" w:space="0" w:color="auto"/>
                                                <w:bottom w:val="none" w:sz="0" w:space="0" w:color="auto"/>
                                                <w:right w:val="none" w:sz="0" w:space="0" w:color="auto"/>
                                              </w:divBdr>
                                            </w:div>
                                          </w:divsChild>
                                        </w:div>
                                        <w:div w:id="1565140563">
                                          <w:marLeft w:val="0"/>
                                          <w:marRight w:val="0"/>
                                          <w:marTop w:val="0"/>
                                          <w:marBottom w:val="0"/>
                                          <w:divBdr>
                                            <w:top w:val="none" w:sz="0" w:space="0" w:color="auto"/>
                                            <w:left w:val="none" w:sz="0" w:space="0" w:color="auto"/>
                                            <w:bottom w:val="none" w:sz="0" w:space="0" w:color="auto"/>
                                            <w:right w:val="none" w:sz="0" w:space="0" w:color="auto"/>
                                          </w:divBdr>
                                          <w:divsChild>
                                            <w:div w:id="598491020">
                                              <w:marLeft w:val="0"/>
                                              <w:marRight w:val="0"/>
                                              <w:marTop w:val="0"/>
                                              <w:marBottom w:val="0"/>
                                              <w:divBdr>
                                                <w:top w:val="none" w:sz="0" w:space="0" w:color="auto"/>
                                                <w:left w:val="none" w:sz="0" w:space="0" w:color="auto"/>
                                                <w:bottom w:val="none" w:sz="0" w:space="0" w:color="auto"/>
                                                <w:right w:val="none" w:sz="0" w:space="0" w:color="auto"/>
                                              </w:divBdr>
                                            </w:div>
                                            <w:div w:id="1693140622">
                                              <w:marLeft w:val="0"/>
                                              <w:marRight w:val="0"/>
                                              <w:marTop w:val="0"/>
                                              <w:marBottom w:val="0"/>
                                              <w:divBdr>
                                                <w:top w:val="none" w:sz="0" w:space="0" w:color="auto"/>
                                                <w:left w:val="none" w:sz="0" w:space="0" w:color="auto"/>
                                                <w:bottom w:val="none" w:sz="0" w:space="0" w:color="auto"/>
                                                <w:right w:val="none" w:sz="0" w:space="0" w:color="auto"/>
                                              </w:divBdr>
                                              <w:divsChild>
                                                <w:div w:id="1879850401">
                                                  <w:marLeft w:val="0"/>
                                                  <w:marRight w:val="0"/>
                                                  <w:marTop w:val="0"/>
                                                  <w:marBottom w:val="0"/>
                                                  <w:divBdr>
                                                    <w:top w:val="none" w:sz="0" w:space="0" w:color="auto"/>
                                                    <w:left w:val="none" w:sz="0" w:space="0" w:color="auto"/>
                                                    <w:bottom w:val="none" w:sz="0" w:space="0" w:color="auto"/>
                                                    <w:right w:val="none" w:sz="0" w:space="0" w:color="auto"/>
                                                  </w:divBdr>
                                                </w:div>
                                                <w:div w:id="188089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29144">
                                  <w:marLeft w:val="0"/>
                                  <w:marRight w:val="0"/>
                                  <w:marTop w:val="0"/>
                                  <w:marBottom w:val="0"/>
                                  <w:divBdr>
                                    <w:top w:val="none" w:sz="0" w:space="0" w:color="auto"/>
                                    <w:left w:val="none" w:sz="0" w:space="0" w:color="auto"/>
                                    <w:bottom w:val="single" w:sz="2" w:space="0" w:color="EAEAEA"/>
                                    <w:right w:val="none" w:sz="0" w:space="0" w:color="auto"/>
                                  </w:divBdr>
                                  <w:divsChild>
                                    <w:div w:id="2131242431">
                                      <w:marLeft w:val="0"/>
                                      <w:marRight w:val="0"/>
                                      <w:marTop w:val="0"/>
                                      <w:marBottom w:val="0"/>
                                      <w:divBdr>
                                        <w:top w:val="none" w:sz="0" w:space="0" w:color="auto"/>
                                        <w:left w:val="none" w:sz="0" w:space="0" w:color="auto"/>
                                        <w:bottom w:val="none" w:sz="0" w:space="0" w:color="auto"/>
                                        <w:right w:val="none" w:sz="0" w:space="0" w:color="auto"/>
                                      </w:divBdr>
                                      <w:divsChild>
                                        <w:div w:id="1572153584">
                                          <w:marLeft w:val="0"/>
                                          <w:marRight w:val="0"/>
                                          <w:marTop w:val="0"/>
                                          <w:marBottom w:val="0"/>
                                          <w:divBdr>
                                            <w:top w:val="none" w:sz="0" w:space="0" w:color="auto"/>
                                            <w:left w:val="none" w:sz="0" w:space="0" w:color="auto"/>
                                            <w:bottom w:val="none" w:sz="0" w:space="0" w:color="auto"/>
                                            <w:right w:val="none" w:sz="0" w:space="0" w:color="auto"/>
                                          </w:divBdr>
                                          <w:divsChild>
                                            <w:div w:id="1091241098">
                                              <w:marLeft w:val="0"/>
                                              <w:marRight w:val="0"/>
                                              <w:marTop w:val="0"/>
                                              <w:marBottom w:val="0"/>
                                              <w:divBdr>
                                                <w:top w:val="none" w:sz="0" w:space="0" w:color="auto"/>
                                                <w:left w:val="none" w:sz="0" w:space="0" w:color="auto"/>
                                                <w:bottom w:val="none" w:sz="0" w:space="0" w:color="auto"/>
                                                <w:right w:val="none" w:sz="0" w:space="0" w:color="auto"/>
                                              </w:divBdr>
                                            </w:div>
                                            <w:div w:id="935599238">
                                              <w:marLeft w:val="0"/>
                                              <w:marRight w:val="0"/>
                                              <w:marTop w:val="0"/>
                                              <w:marBottom w:val="0"/>
                                              <w:divBdr>
                                                <w:top w:val="none" w:sz="0" w:space="0" w:color="auto"/>
                                                <w:left w:val="none" w:sz="0" w:space="0" w:color="auto"/>
                                                <w:bottom w:val="none" w:sz="0" w:space="0" w:color="auto"/>
                                                <w:right w:val="none" w:sz="0" w:space="0" w:color="auto"/>
                                              </w:divBdr>
                                            </w:div>
                                          </w:divsChild>
                                        </w:div>
                                        <w:div w:id="1666395309">
                                          <w:marLeft w:val="0"/>
                                          <w:marRight w:val="0"/>
                                          <w:marTop w:val="0"/>
                                          <w:marBottom w:val="0"/>
                                          <w:divBdr>
                                            <w:top w:val="none" w:sz="0" w:space="0" w:color="auto"/>
                                            <w:left w:val="none" w:sz="0" w:space="0" w:color="auto"/>
                                            <w:bottom w:val="none" w:sz="0" w:space="0" w:color="auto"/>
                                            <w:right w:val="none" w:sz="0" w:space="0" w:color="auto"/>
                                          </w:divBdr>
                                          <w:divsChild>
                                            <w:div w:id="1669212200">
                                              <w:marLeft w:val="0"/>
                                              <w:marRight w:val="0"/>
                                              <w:marTop w:val="0"/>
                                              <w:marBottom w:val="0"/>
                                              <w:divBdr>
                                                <w:top w:val="none" w:sz="0" w:space="0" w:color="auto"/>
                                                <w:left w:val="none" w:sz="0" w:space="0" w:color="auto"/>
                                                <w:bottom w:val="none" w:sz="0" w:space="0" w:color="auto"/>
                                                <w:right w:val="none" w:sz="0" w:space="0" w:color="auto"/>
                                              </w:divBdr>
                                            </w:div>
                                            <w:div w:id="303388674">
                                              <w:marLeft w:val="0"/>
                                              <w:marRight w:val="0"/>
                                              <w:marTop w:val="0"/>
                                              <w:marBottom w:val="0"/>
                                              <w:divBdr>
                                                <w:top w:val="none" w:sz="0" w:space="0" w:color="auto"/>
                                                <w:left w:val="none" w:sz="0" w:space="0" w:color="auto"/>
                                                <w:bottom w:val="none" w:sz="0" w:space="0" w:color="auto"/>
                                                <w:right w:val="none" w:sz="0" w:space="0" w:color="auto"/>
                                              </w:divBdr>
                                              <w:divsChild>
                                                <w:div w:id="634914751">
                                                  <w:marLeft w:val="0"/>
                                                  <w:marRight w:val="0"/>
                                                  <w:marTop w:val="0"/>
                                                  <w:marBottom w:val="0"/>
                                                  <w:divBdr>
                                                    <w:top w:val="none" w:sz="0" w:space="0" w:color="auto"/>
                                                    <w:left w:val="none" w:sz="0" w:space="0" w:color="auto"/>
                                                    <w:bottom w:val="none" w:sz="0" w:space="0" w:color="auto"/>
                                                    <w:right w:val="none" w:sz="0" w:space="0" w:color="auto"/>
                                                  </w:divBdr>
                                                </w:div>
                                                <w:div w:id="75440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029857">
                                  <w:marLeft w:val="0"/>
                                  <w:marRight w:val="0"/>
                                  <w:marTop w:val="0"/>
                                  <w:marBottom w:val="0"/>
                                  <w:divBdr>
                                    <w:top w:val="none" w:sz="0" w:space="0" w:color="auto"/>
                                    <w:left w:val="none" w:sz="0" w:space="0" w:color="auto"/>
                                    <w:bottom w:val="single" w:sz="2" w:space="0" w:color="EAEAEA"/>
                                    <w:right w:val="none" w:sz="0" w:space="0" w:color="auto"/>
                                  </w:divBdr>
                                  <w:divsChild>
                                    <w:div w:id="2132043919">
                                      <w:marLeft w:val="0"/>
                                      <w:marRight w:val="0"/>
                                      <w:marTop w:val="0"/>
                                      <w:marBottom w:val="0"/>
                                      <w:divBdr>
                                        <w:top w:val="none" w:sz="0" w:space="0" w:color="auto"/>
                                        <w:left w:val="none" w:sz="0" w:space="0" w:color="auto"/>
                                        <w:bottom w:val="none" w:sz="0" w:space="0" w:color="auto"/>
                                        <w:right w:val="none" w:sz="0" w:space="0" w:color="auto"/>
                                      </w:divBdr>
                                      <w:divsChild>
                                        <w:div w:id="768813647">
                                          <w:marLeft w:val="0"/>
                                          <w:marRight w:val="0"/>
                                          <w:marTop w:val="0"/>
                                          <w:marBottom w:val="0"/>
                                          <w:divBdr>
                                            <w:top w:val="none" w:sz="0" w:space="0" w:color="auto"/>
                                            <w:left w:val="none" w:sz="0" w:space="0" w:color="auto"/>
                                            <w:bottom w:val="none" w:sz="0" w:space="0" w:color="auto"/>
                                            <w:right w:val="none" w:sz="0" w:space="0" w:color="auto"/>
                                          </w:divBdr>
                                          <w:divsChild>
                                            <w:div w:id="238056842">
                                              <w:marLeft w:val="0"/>
                                              <w:marRight w:val="0"/>
                                              <w:marTop w:val="0"/>
                                              <w:marBottom w:val="0"/>
                                              <w:divBdr>
                                                <w:top w:val="none" w:sz="0" w:space="0" w:color="auto"/>
                                                <w:left w:val="none" w:sz="0" w:space="0" w:color="auto"/>
                                                <w:bottom w:val="none" w:sz="0" w:space="0" w:color="auto"/>
                                                <w:right w:val="none" w:sz="0" w:space="0" w:color="auto"/>
                                              </w:divBdr>
                                            </w:div>
                                            <w:div w:id="1208685914">
                                              <w:marLeft w:val="0"/>
                                              <w:marRight w:val="0"/>
                                              <w:marTop w:val="0"/>
                                              <w:marBottom w:val="0"/>
                                              <w:divBdr>
                                                <w:top w:val="none" w:sz="0" w:space="0" w:color="auto"/>
                                                <w:left w:val="none" w:sz="0" w:space="0" w:color="auto"/>
                                                <w:bottom w:val="none" w:sz="0" w:space="0" w:color="auto"/>
                                                <w:right w:val="none" w:sz="0" w:space="0" w:color="auto"/>
                                              </w:divBdr>
                                            </w:div>
                                          </w:divsChild>
                                        </w:div>
                                        <w:div w:id="2366272">
                                          <w:marLeft w:val="0"/>
                                          <w:marRight w:val="0"/>
                                          <w:marTop w:val="0"/>
                                          <w:marBottom w:val="0"/>
                                          <w:divBdr>
                                            <w:top w:val="none" w:sz="0" w:space="0" w:color="auto"/>
                                            <w:left w:val="none" w:sz="0" w:space="0" w:color="auto"/>
                                            <w:bottom w:val="none" w:sz="0" w:space="0" w:color="auto"/>
                                            <w:right w:val="none" w:sz="0" w:space="0" w:color="auto"/>
                                          </w:divBdr>
                                          <w:divsChild>
                                            <w:div w:id="1852451245">
                                              <w:marLeft w:val="0"/>
                                              <w:marRight w:val="0"/>
                                              <w:marTop w:val="0"/>
                                              <w:marBottom w:val="0"/>
                                              <w:divBdr>
                                                <w:top w:val="none" w:sz="0" w:space="0" w:color="auto"/>
                                                <w:left w:val="none" w:sz="0" w:space="0" w:color="auto"/>
                                                <w:bottom w:val="none" w:sz="0" w:space="0" w:color="auto"/>
                                                <w:right w:val="none" w:sz="0" w:space="0" w:color="auto"/>
                                              </w:divBdr>
                                            </w:div>
                                            <w:div w:id="993294765">
                                              <w:marLeft w:val="0"/>
                                              <w:marRight w:val="0"/>
                                              <w:marTop w:val="0"/>
                                              <w:marBottom w:val="0"/>
                                              <w:divBdr>
                                                <w:top w:val="none" w:sz="0" w:space="0" w:color="auto"/>
                                                <w:left w:val="none" w:sz="0" w:space="0" w:color="auto"/>
                                                <w:bottom w:val="none" w:sz="0" w:space="0" w:color="auto"/>
                                                <w:right w:val="none" w:sz="0" w:space="0" w:color="auto"/>
                                              </w:divBdr>
                                              <w:divsChild>
                                                <w:div w:id="1666739293">
                                                  <w:marLeft w:val="0"/>
                                                  <w:marRight w:val="0"/>
                                                  <w:marTop w:val="0"/>
                                                  <w:marBottom w:val="0"/>
                                                  <w:divBdr>
                                                    <w:top w:val="none" w:sz="0" w:space="0" w:color="auto"/>
                                                    <w:left w:val="none" w:sz="0" w:space="0" w:color="auto"/>
                                                    <w:bottom w:val="none" w:sz="0" w:space="0" w:color="auto"/>
                                                    <w:right w:val="none" w:sz="0" w:space="0" w:color="auto"/>
                                                  </w:divBdr>
                                                </w:div>
                                                <w:div w:id="118347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287490">
                                  <w:marLeft w:val="0"/>
                                  <w:marRight w:val="0"/>
                                  <w:marTop w:val="0"/>
                                  <w:marBottom w:val="0"/>
                                  <w:divBdr>
                                    <w:top w:val="none" w:sz="0" w:space="0" w:color="auto"/>
                                    <w:left w:val="none" w:sz="0" w:space="0" w:color="auto"/>
                                    <w:bottom w:val="single" w:sz="2" w:space="0" w:color="EAEAEA"/>
                                    <w:right w:val="none" w:sz="0" w:space="0" w:color="auto"/>
                                  </w:divBdr>
                                  <w:divsChild>
                                    <w:div w:id="1851749045">
                                      <w:marLeft w:val="0"/>
                                      <w:marRight w:val="0"/>
                                      <w:marTop w:val="0"/>
                                      <w:marBottom w:val="0"/>
                                      <w:divBdr>
                                        <w:top w:val="none" w:sz="0" w:space="0" w:color="auto"/>
                                        <w:left w:val="none" w:sz="0" w:space="0" w:color="auto"/>
                                        <w:bottom w:val="none" w:sz="0" w:space="0" w:color="auto"/>
                                        <w:right w:val="none" w:sz="0" w:space="0" w:color="auto"/>
                                      </w:divBdr>
                                      <w:divsChild>
                                        <w:div w:id="60909310">
                                          <w:marLeft w:val="0"/>
                                          <w:marRight w:val="0"/>
                                          <w:marTop w:val="0"/>
                                          <w:marBottom w:val="0"/>
                                          <w:divBdr>
                                            <w:top w:val="none" w:sz="0" w:space="0" w:color="auto"/>
                                            <w:left w:val="none" w:sz="0" w:space="0" w:color="auto"/>
                                            <w:bottom w:val="none" w:sz="0" w:space="0" w:color="auto"/>
                                            <w:right w:val="none" w:sz="0" w:space="0" w:color="auto"/>
                                          </w:divBdr>
                                          <w:divsChild>
                                            <w:div w:id="2116359439">
                                              <w:marLeft w:val="0"/>
                                              <w:marRight w:val="0"/>
                                              <w:marTop w:val="0"/>
                                              <w:marBottom w:val="0"/>
                                              <w:divBdr>
                                                <w:top w:val="none" w:sz="0" w:space="0" w:color="auto"/>
                                                <w:left w:val="none" w:sz="0" w:space="0" w:color="auto"/>
                                                <w:bottom w:val="none" w:sz="0" w:space="0" w:color="auto"/>
                                                <w:right w:val="none" w:sz="0" w:space="0" w:color="auto"/>
                                              </w:divBdr>
                                            </w:div>
                                            <w:div w:id="1630934141">
                                              <w:marLeft w:val="0"/>
                                              <w:marRight w:val="0"/>
                                              <w:marTop w:val="0"/>
                                              <w:marBottom w:val="0"/>
                                              <w:divBdr>
                                                <w:top w:val="none" w:sz="0" w:space="0" w:color="auto"/>
                                                <w:left w:val="none" w:sz="0" w:space="0" w:color="auto"/>
                                                <w:bottom w:val="none" w:sz="0" w:space="0" w:color="auto"/>
                                                <w:right w:val="none" w:sz="0" w:space="0" w:color="auto"/>
                                              </w:divBdr>
                                            </w:div>
                                          </w:divsChild>
                                        </w:div>
                                        <w:div w:id="2075469149">
                                          <w:marLeft w:val="0"/>
                                          <w:marRight w:val="0"/>
                                          <w:marTop w:val="360"/>
                                          <w:marBottom w:val="0"/>
                                          <w:divBdr>
                                            <w:top w:val="none" w:sz="0" w:space="0" w:color="auto"/>
                                            <w:left w:val="none" w:sz="0" w:space="0" w:color="auto"/>
                                            <w:bottom w:val="none" w:sz="0" w:space="0" w:color="auto"/>
                                            <w:right w:val="none" w:sz="0" w:space="0" w:color="auto"/>
                                          </w:divBdr>
                                          <w:divsChild>
                                            <w:div w:id="777724707">
                                              <w:marLeft w:val="0"/>
                                              <w:marRight w:val="0"/>
                                              <w:marTop w:val="0"/>
                                              <w:marBottom w:val="0"/>
                                              <w:divBdr>
                                                <w:top w:val="none" w:sz="0" w:space="0" w:color="auto"/>
                                                <w:left w:val="none" w:sz="0" w:space="0" w:color="auto"/>
                                                <w:bottom w:val="none" w:sz="0" w:space="0" w:color="auto"/>
                                                <w:right w:val="none" w:sz="0" w:space="0" w:color="auto"/>
                                              </w:divBdr>
                                              <w:divsChild>
                                                <w:div w:id="810753417">
                                                  <w:marLeft w:val="0"/>
                                                  <w:marRight w:val="0"/>
                                                  <w:marTop w:val="0"/>
                                                  <w:marBottom w:val="0"/>
                                                  <w:divBdr>
                                                    <w:top w:val="none" w:sz="0" w:space="0" w:color="auto"/>
                                                    <w:left w:val="none" w:sz="0" w:space="0" w:color="auto"/>
                                                    <w:bottom w:val="none" w:sz="0" w:space="0" w:color="auto"/>
                                                    <w:right w:val="none" w:sz="0" w:space="0" w:color="auto"/>
                                                  </w:divBdr>
                                                  <w:divsChild>
                                                    <w:div w:id="1114712912">
                                                      <w:marLeft w:val="0"/>
                                                      <w:marRight w:val="0"/>
                                                      <w:marTop w:val="0"/>
                                                      <w:marBottom w:val="0"/>
                                                      <w:divBdr>
                                                        <w:top w:val="none" w:sz="0" w:space="0" w:color="auto"/>
                                                        <w:left w:val="none" w:sz="0" w:space="0" w:color="auto"/>
                                                        <w:bottom w:val="none" w:sz="0" w:space="0" w:color="auto"/>
                                                        <w:right w:val="none" w:sz="0" w:space="0" w:color="auto"/>
                                                      </w:divBdr>
                                                      <w:divsChild>
                                                        <w:div w:id="1209613342">
                                                          <w:marLeft w:val="0"/>
                                                          <w:marRight w:val="0"/>
                                                          <w:marTop w:val="0"/>
                                                          <w:marBottom w:val="0"/>
                                                          <w:divBdr>
                                                            <w:top w:val="none" w:sz="0" w:space="0" w:color="auto"/>
                                                            <w:left w:val="none" w:sz="0" w:space="0" w:color="auto"/>
                                                            <w:bottom w:val="none" w:sz="0" w:space="0" w:color="auto"/>
                                                            <w:right w:val="none" w:sz="0" w:space="0" w:color="auto"/>
                                                          </w:divBdr>
                                                        </w:div>
                                                        <w:div w:id="1896887975">
                                                          <w:marLeft w:val="0"/>
                                                          <w:marRight w:val="0"/>
                                                          <w:marTop w:val="0"/>
                                                          <w:marBottom w:val="0"/>
                                                          <w:divBdr>
                                                            <w:top w:val="none" w:sz="0" w:space="0" w:color="auto"/>
                                                            <w:left w:val="none" w:sz="0" w:space="0" w:color="auto"/>
                                                            <w:bottom w:val="none" w:sz="0" w:space="0" w:color="auto"/>
                                                            <w:right w:val="none" w:sz="0" w:space="0" w:color="auto"/>
                                                          </w:divBdr>
                                                        </w:div>
                                                      </w:divsChild>
                                                    </w:div>
                                                    <w:div w:id="87895268">
                                                      <w:marLeft w:val="0"/>
                                                      <w:marRight w:val="0"/>
                                                      <w:marTop w:val="0"/>
                                                      <w:marBottom w:val="0"/>
                                                      <w:divBdr>
                                                        <w:top w:val="none" w:sz="0" w:space="0" w:color="auto"/>
                                                        <w:left w:val="none" w:sz="0" w:space="0" w:color="auto"/>
                                                        <w:bottom w:val="none" w:sz="0" w:space="0" w:color="auto"/>
                                                        <w:right w:val="none" w:sz="0" w:space="0" w:color="auto"/>
                                                      </w:divBdr>
                                                      <w:divsChild>
                                                        <w:div w:id="1136988080">
                                                          <w:marLeft w:val="0"/>
                                                          <w:marRight w:val="0"/>
                                                          <w:marTop w:val="0"/>
                                                          <w:marBottom w:val="0"/>
                                                          <w:divBdr>
                                                            <w:top w:val="none" w:sz="0" w:space="0" w:color="auto"/>
                                                            <w:left w:val="none" w:sz="0" w:space="0" w:color="auto"/>
                                                            <w:bottom w:val="none" w:sz="0" w:space="0" w:color="auto"/>
                                                            <w:right w:val="none" w:sz="0" w:space="0" w:color="auto"/>
                                                          </w:divBdr>
                                                        </w:div>
                                                        <w:div w:id="1558937237">
                                                          <w:marLeft w:val="0"/>
                                                          <w:marRight w:val="0"/>
                                                          <w:marTop w:val="60"/>
                                                          <w:marBottom w:val="0"/>
                                                          <w:divBdr>
                                                            <w:top w:val="none" w:sz="0" w:space="0" w:color="auto"/>
                                                            <w:left w:val="none" w:sz="0" w:space="0" w:color="auto"/>
                                                            <w:bottom w:val="none" w:sz="0" w:space="0" w:color="auto"/>
                                                            <w:right w:val="none" w:sz="0" w:space="0" w:color="auto"/>
                                                          </w:divBdr>
                                                        </w:div>
                                                        <w:div w:id="1101802668">
                                                          <w:marLeft w:val="0"/>
                                                          <w:marRight w:val="0"/>
                                                          <w:marTop w:val="60"/>
                                                          <w:marBottom w:val="0"/>
                                                          <w:divBdr>
                                                            <w:top w:val="none" w:sz="0" w:space="0" w:color="auto"/>
                                                            <w:left w:val="none" w:sz="0" w:space="0" w:color="auto"/>
                                                            <w:bottom w:val="none" w:sz="0" w:space="0" w:color="auto"/>
                                                            <w:right w:val="none" w:sz="0" w:space="0" w:color="auto"/>
                                                          </w:divBdr>
                                                        </w:div>
                                                        <w:div w:id="128249258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8957706">
                                      <w:marLeft w:val="0"/>
                                      <w:marRight w:val="0"/>
                                      <w:marTop w:val="0"/>
                                      <w:marBottom w:val="0"/>
                                      <w:divBdr>
                                        <w:top w:val="none" w:sz="0" w:space="0" w:color="auto"/>
                                        <w:left w:val="none" w:sz="0" w:space="0" w:color="auto"/>
                                        <w:bottom w:val="none" w:sz="0" w:space="0" w:color="auto"/>
                                        <w:right w:val="none" w:sz="0" w:space="0" w:color="auto"/>
                                      </w:divBdr>
                                      <w:divsChild>
                                        <w:div w:id="168180278">
                                          <w:marLeft w:val="300"/>
                                          <w:marRight w:val="300"/>
                                          <w:marTop w:val="300"/>
                                          <w:marBottom w:val="300"/>
                                          <w:divBdr>
                                            <w:top w:val="none" w:sz="0" w:space="0" w:color="auto"/>
                                            <w:left w:val="none" w:sz="0" w:space="0" w:color="auto"/>
                                            <w:bottom w:val="none" w:sz="0" w:space="0" w:color="auto"/>
                                            <w:right w:val="none" w:sz="0" w:space="0" w:color="auto"/>
                                          </w:divBdr>
                                          <w:divsChild>
                                            <w:div w:id="912205857">
                                              <w:marLeft w:val="0"/>
                                              <w:marRight w:val="0"/>
                                              <w:marTop w:val="0"/>
                                              <w:marBottom w:val="0"/>
                                              <w:divBdr>
                                                <w:top w:val="none" w:sz="0" w:space="0" w:color="auto"/>
                                                <w:left w:val="none" w:sz="0" w:space="0" w:color="auto"/>
                                                <w:bottom w:val="none" w:sz="0" w:space="0" w:color="auto"/>
                                                <w:right w:val="none" w:sz="0" w:space="0" w:color="auto"/>
                                              </w:divBdr>
                                              <w:divsChild>
                                                <w:div w:id="689066228">
                                                  <w:marLeft w:val="0"/>
                                                  <w:marRight w:val="0"/>
                                                  <w:marTop w:val="0"/>
                                                  <w:marBottom w:val="0"/>
                                                  <w:divBdr>
                                                    <w:top w:val="none" w:sz="0" w:space="0" w:color="auto"/>
                                                    <w:left w:val="none" w:sz="0" w:space="0" w:color="auto"/>
                                                    <w:bottom w:val="none" w:sz="0" w:space="0" w:color="auto"/>
                                                    <w:right w:val="none" w:sz="0" w:space="0" w:color="auto"/>
                                                  </w:divBdr>
                                                  <w:divsChild>
                                                    <w:div w:id="583757266">
                                                      <w:marLeft w:val="0"/>
                                                      <w:marRight w:val="0"/>
                                                      <w:marTop w:val="0"/>
                                                      <w:marBottom w:val="180"/>
                                                      <w:divBdr>
                                                        <w:top w:val="none" w:sz="0" w:space="0" w:color="auto"/>
                                                        <w:left w:val="none" w:sz="0" w:space="0" w:color="auto"/>
                                                        <w:bottom w:val="none" w:sz="0" w:space="0" w:color="auto"/>
                                                        <w:right w:val="none" w:sz="0" w:space="0" w:color="auto"/>
                                                      </w:divBdr>
                                                    </w:div>
                                                  </w:divsChild>
                                                </w:div>
                                                <w:div w:id="1197961599">
                                                  <w:marLeft w:val="0"/>
                                                  <w:marRight w:val="0"/>
                                                  <w:marTop w:val="0"/>
                                                  <w:marBottom w:val="0"/>
                                                  <w:divBdr>
                                                    <w:top w:val="none" w:sz="0" w:space="0" w:color="auto"/>
                                                    <w:left w:val="none" w:sz="0" w:space="0" w:color="auto"/>
                                                    <w:bottom w:val="none" w:sz="0" w:space="0" w:color="auto"/>
                                                    <w:right w:val="none" w:sz="0" w:space="0" w:color="auto"/>
                                                  </w:divBdr>
                                                  <w:divsChild>
                                                    <w:div w:id="1440953066">
                                                      <w:marLeft w:val="0"/>
                                                      <w:marRight w:val="0"/>
                                                      <w:marTop w:val="0"/>
                                                      <w:marBottom w:val="0"/>
                                                      <w:divBdr>
                                                        <w:top w:val="none" w:sz="0" w:space="0" w:color="auto"/>
                                                        <w:left w:val="none" w:sz="0" w:space="0" w:color="auto"/>
                                                        <w:bottom w:val="none" w:sz="0" w:space="0" w:color="auto"/>
                                                        <w:right w:val="none" w:sz="0" w:space="0" w:color="auto"/>
                                                      </w:divBdr>
                                                      <w:divsChild>
                                                        <w:div w:id="1410230468">
                                                          <w:marLeft w:val="0"/>
                                                          <w:marRight w:val="0"/>
                                                          <w:marTop w:val="0"/>
                                                          <w:marBottom w:val="0"/>
                                                          <w:divBdr>
                                                            <w:top w:val="none" w:sz="0" w:space="0" w:color="auto"/>
                                                            <w:left w:val="none" w:sz="0" w:space="0" w:color="auto"/>
                                                            <w:bottom w:val="none" w:sz="0" w:space="0" w:color="auto"/>
                                                            <w:right w:val="none" w:sz="0" w:space="0" w:color="auto"/>
                                                          </w:divBdr>
                                                          <w:divsChild>
                                                            <w:div w:id="102101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2510412">
                                  <w:marLeft w:val="0"/>
                                  <w:marRight w:val="0"/>
                                  <w:marTop w:val="0"/>
                                  <w:marBottom w:val="0"/>
                                  <w:divBdr>
                                    <w:top w:val="none" w:sz="0" w:space="0" w:color="auto"/>
                                    <w:left w:val="none" w:sz="0" w:space="0" w:color="auto"/>
                                    <w:bottom w:val="single" w:sz="2" w:space="0" w:color="EAEAEA"/>
                                    <w:right w:val="none" w:sz="0" w:space="0" w:color="auto"/>
                                  </w:divBdr>
                                  <w:divsChild>
                                    <w:div w:id="744106533">
                                      <w:marLeft w:val="0"/>
                                      <w:marRight w:val="0"/>
                                      <w:marTop w:val="0"/>
                                      <w:marBottom w:val="0"/>
                                      <w:divBdr>
                                        <w:top w:val="none" w:sz="0" w:space="0" w:color="auto"/>
                                        <w:left w:val="none" w:sz="0" w:space="0" w:color="auto"/>
                                        <w:bottom w:val="none" w:sz="0" w:space="0" w:color="auto"/>
                                        <w:right w:val="none" w:sz="0" w:space="0" w:color="auto"/>
                                      </w:divBdr>
                                      <w:divsChild>
                                        <w:div w:id="1360473050">
                                          <w:marLeft w:val="0"/>
                                          <w:marRight w:val="0"/>
                                          <w:marTop w:val="0"/>
                                          <w:marBottom w:val="0"/>
                                          <w:divBdr>
                                            <w:top w:val="none" w:sz="0" w:space="0" w:color="auto"/>
                                            <w:left w:val="none" w:sz="0" w:space="0" w:color="auto"/>
                                            <w:bottom w:val="none" w:sz="0" w:space="0" w:color="auto"/>
                                            <w:right w:val="none" w:sz="0" w:space="0" w:color="auto"/>
                                          </w:divBdr>
                                          <w:divsChild>
                                            <w:div w:id="1714503620">
                                              <w:marLeft w:val="0"/>
                                              <w:marRight w:val="0"/>
                                              <w:marTop w:val="0"/>
                                              <w:marBottom w:val="0"/>
                                              <w:divBdr>
                                                <w:top w:val="none" w:sz="0" w:space="0" w:color="auto"/>
                                                <w:left w:val="none" w:sz="0" w:space="0" w:color="auto"/>
                                                <w:bottom w:val="none" w:sz="0" w:space="0" w:color="auto"/>
                                                <w:right w:val="none" w:sz="0" w:space="0" w:color="auto"/>
                                              </w:divBdr>
                                            </w:div>
                                            <w:div w:id="1585840847">
                                              <w:marLeft w:val="0"/>
                                              <w:marRight w:val="0"/>
                                              <w:marTop w:val="0"/>
                                              <w:marBottom w:val="0"/>
                                              <w:divBdr>
                                                <w:top w:val="none" w:sz="0" w:space="0" w:color="auto"/>
                                                <w:left w:val="none" w:sz="0" w:space="0" w:color="auto"/>
                                                <w:bottom w:val="none" w:sz="0" w:space="0" w:color="auto"/>
                                                <w:right w:val="none" w:sz="0" w:space="0" w:color="auto"/>
                                              </w:divBdr>
                                            </w:div>
                                          </w:divsChild>
                                        </w:div>
                                        <w:div w:id="1277757638">
                                          <w:marLeft w:val="0"/>
                                          <w:marRight w:val="0"/>
                                          <w:marTop w:val="360"/>
                                          <w:marBottom w:val="0"/>
                                          <w:divBdr>
                                            <w:top w:val="none" w:sz="0" w:space="0" w:color="auto"/>
                                            <w:left w:val="none" w:sz="0" w:space="0" w:color="auto"/>
                                            <w:bottom w:val="none" w:sz="0" w:space="0" w:color="auto"/>
                                            <w:right w:val="none" w:sz="0" w:space="0" w:color="auto"/>
                                          </w:divBdr>
                                          <w:divsChild>
                                            <w:div w:id="2052263932">
                                              <w:marLeft w:val="0"/>
                                              <w:marRight w:val="0"/>
                                              <w:marTop w:val="0"/>
                                              <w:marBottom w:val="0"/>
                                              <w:divBdr>
                                                <w:top w:val="none" w:sz="0" w:space="0" w:color="auto"/>
                                                <w:left w:val="none" w:sz="0" w:space="0" w:color="auto"/>
                                                <w:bottom w:val="none" w:sz="0" w:space="0" w:color="auto"/>
                                                <w:right w:val="none" w:sz="0" w:space="0" w:color="auto"/>
                                              </w:divBdr>
                                              <w:divsChild>
                                                <w:div w:id="719398411">
                                                  <w:marLeft w:val="0"/>
                                                  <w:marRight w:val="0"/>
                                                  <w:marTop w:val="0"/>
                                                  <w:marBottom w:val="0"/>
                                                  <w:divBdr>
                                                    <w:top w:val="none" w:sz="0" w:space="0" w:color="auto"/>
                                                    <w:left w:val="none" w:sz="0" w:space="0" w:color="auto"/>
                                                    <w:bottom w:val="none" w:sz="0" w:space="0" w:color="auto"/>
                                                    <w:right w:val="none" w:sz="0" w:space="0" w:color="auto"/>
                                                  </w:divBdr>
                                                  <w:divsChild>
                                                    <w:div w:id="313148732">
                                                      <w:marLeft w:val="0"/>
                                                      <w:marRight w:val="0"/>
                                                      <w:marTop w:val="0"/>
                                                      <w:marBottom w:val="0"/>
                                                      <w:divBdr>
                                                        <w:top w:val="none" w:sz="0" w:space="0" w:color="auto"/>
                                                        <w:left w:val="none" w:sz="0" w:space="0" w:color="auto"/>
                                                        <w:bottom w:val="none" w:sz="0" w:space="0" w:color="auto"/>
                                                        <w:right w:val="none" w:sz="0" w:space="0" w:color="auto"/>
                                                      </w:divBdr>
                                                      <w:divsChild>
                                                        <w:div w:id="1519855802">
                                                          <w:marLeft w:val="0"/>
                                                          <w:marRight w:val="0"/>
                                                          <w:marTop w:val="0"/>
                                                          <w:marBottom w:val="0"/>
                                                          <w:divBdr>
                                                            <w:top w:val="none" w:sz="0" w:space="0" w:color="auto"/>
                                                            <w:left w:val="none" w:sz="0" w:space="0" w:color="auto"/>
                                                            <w:bottom w:val="none" w:sz="0" w:space="0" w:color="auto"/>
                                                            <w:right w:val="none" w:sz="0" w:space="0" w:color="auto"/>
                                                          </w:divBdr>
                                                        </w:div>
                                                        <w:div w:id="2018733211">
                                                          <w:marLeft w:val="0"/>
                                                          <w:marRight w:val="0"/>
                                                          <w:marTop w:val="0"/>
                                                          <w:marBottom w:val="0"/>
                                                          <w:divBdr>
                                                            <w:top w:val="none" w:sz="0" w:space="0" w:color="auto"/>
                                                            <w:left w:val="none" w:sz="0" w:space="0" w:color="auto"/>
                                                            <w:bottom w:val="none" w:sz="0" w:space="0" w:color="auto"/>
                                                            <w:right w:val="none" w:sz="0" w:space="0" w:color="auto"/>
                                                          </w:divBdr>
                                                        </w:div>
                                                      </w:divsChild>
                                                    </w:div>
                                                    <w:div w:id="905408758">
                                                      <w:marLeft w:val="0"/>
                                                      <w:marRight w:val="0"/>
                                                      <w:marTop w:val="0"/>
                                                      <w:marBottom w:val="0"/>
                                                      <w:divBdr>
                                                        <w:top w:val="none" w:sz="0" w:space="0" w:color="auto"/>
                                                        <w:left w:val="none" w:sz="0" w:space="0" w:color="auto"/>
                                                        <w:bottom w:val="none" w:sz="0" w:space="0" w:color="auto"/>
                                                        <w:right w:val="none" w:sz="0" w:space="0" w:color="auto"/>
                                                      </w:divBdr>
                                                      <w:divsChild>
                                                        <w:div w:id="638925675">
                                                          <w:marLeft w:val="0"/>
                                                          <w:marRight w:val="0"/>
                                                          <w:marTop w:val="0"/>
                                                          <w:marBottom w:val="0"/>
                                                          <w:divBdr>
                                                            <w:top w:val="none" w:sz="0" w:space="0" w:color="auto"/>
                                                            <w:left w:val="none" w:sz="0" w:space="0" w:color="auto"/>
                                                            <w:bottom w:val="none" w:sz="0" w:space="0" w:color="auto"/>
                                                            <w:right w:val="none" w:sz="0" w:space="0" w:color="auto"/>
                                                          </w:divBdr>
                                                        </w:div>
                                                        <w:div w:id="371880798">
                                                          <w:marLeft w:val="0"/>
                                                          <w:marRight w:val="0"/>
                                                          <w:marTop w:val="60"/>
                                                          <w:marBottom w:val="0"/>
                                                          <w:divBdr>
                                                            <w:top w:val="none" w:sz="0" w:space="0" w:color="auto"/>
                                                            <w:left w:val="none" w:sz="0" w:space="0" w:color="auto"/>
                                                            <w:bottom w:val="none" w:sz="0" w:space="0" w:color="auto"/>
                                                            <w:right w:val="none" w:sz="0" w:space="0" w:color="auto"/>
                                                          </w:divBdr>
                                                        </w:div>
                                                        <w:div w:id="341595128">
                                                          <w:marLeft w:val="0"/>
                                                          <w:marRight w:val="0"/>
                                                          <w:marTop w:val="60"/>
                                                          <w:marBottom w:val="0"/>
                                                          <w:divBdr>
                                                            <w:top w:val="none" w:sz="0" w:space="0" w:color="auto"/>
                                                            <w:left w:val="none" w:sz="0" w:space="0" w:color="auto"/>
                                                            <w:bottom w:val="none" w:sz="0" w:space="0" w:color="auto"/>
                                                            <w:right w:val="none" w:sz="0" w:space="0" w:color="auto"/>
                                                          </w:divBdr>
                                                        </w:div>
                                                        <w:div w:id="186659945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487182">
                                      <w:marLeft w:val="0"/>
                                      <w:marRight w:val="0"/>
                                      <w:marTop w:val="0"/>
                                      <w:marBottom w:val="0"/>
                                      <w:divBdr>
                                        <w:top w:val="none" w:sz="0" w:space="0" w:color="auto"/>
                                        <w:left w:val="none" w:sz="0" w:space="0" w:color="auto"/>
                                        <w:bottom w:val="none" w:sz="0" w:space="0" w:color="auto"/>
                                        <w:right w:val="none" w:sz="0" w:space="0" w:color="auto"/>
                                      </w:divBdr>
                                      <w:divsChild>
                                        <w:div w:id="1225291289">
                                          <w:marLeft w:val="300"/>
                                          <w:marRight w:val="300"/>
                                          <w:marTop w:val="300"/>
                                          <w:marBottom w:val="300"/>
                                          <w:divBdr>
                                            <w:top w:val="none" w:sz="0" w:space="0" w:color="auto"/>
                                            <w:left w:val="none" w:sz="0" w:space="0" w:color="auto"/>
                                            <w:bottom w:val="none" w:sz="0" w:space="0" w:color="auto"/>
                                            <w:right w:val="none" w:sz="0" w:space="0" w:color="auto"/>
                                          </w:divBdr>
                                          <w:divsChild>
                                            <w:div w:id="898058747">
                                              <w:marLeft w:val="0"/>
                                              <w:marRight w:val="0"/>
                                              <w:marTop w:val="0"/>
                                              <w:marBottom w:val="0"/>
                                              <w:divBdr>
                                                <w:top w:val="none" w:sz="0" w:space="0" w:color="auto"/>
                                                <w:left w:val="none" w:sz="0" w:space="0" w:color="auto"/>
                                                <w:bottom w:val="none" w:sz="0" w:space="0" w:color="auto"/>
                                                <w:right w:val="none" w:sz="0" w:space="0" w:color="auto"/>
                                              </w:divBdr>
                                              <w:divsChild>
                                                <w:div w:id="1283726198">
                                                  <w:marLeft w:val="0"/>
                                                  <w:marRight w:val="0"/>
                                                  <w:marTop w:val="0"/>
                                                  <w:marBottom w:val="0"/>
                                                  <w:divBdr>
                                                    <w:top w:val="none" w:sz="0" w:space="0" w:color="auto"/>
                                                    <w:left w:val="none" w:sz="0" w:space="0" w:color="auto"/>
                                                    <w:bottom w:val="none" w:sz="0" w:space="0" w:color="auto"/>
                                                    <w:right w:val="none" w:sz="0" w:space="0" w:color="auto"/>
                                                  </w:divBdr>
                                                  <w:divsChild>
                                                    <w:div w:id="1559976418">
                                                      <w:marLeft w:val="0"/>
                                                      <w:marRight w:val="0"/>
                                                      <w:marTop w:val="0"/>
                                                      <w:marBottom w:val="180"/>
                                                      <w:divBdr>
                                                        <w:top w:val="none" w:sz="0" w:space="0" w:color="auto"/>
                                                        <w:left w:val="none" w:sz="0" w:space="0" w:color="auto"/>
                                                        <w:bottom w:val="none" w:sz="0" w:space="0" w:color="auto"/>
                                                        <w:right w:val="none" w:sz="0" w:space="0" w:color="auto"/>
                                                      </w:divBdr>
                                                    </w:div>
                                                  </w:divsChild>
                                                </w:div>
                                                <w:div w:id="881400965">
                                                  <w:marLeft w:val="0"/>
                                                  <w:marRight w:val="0"/>
                                                  <w:marTop w:val="0"/>
                                                  <w:marBottom w:val="0"/>
                                                  <w:divBdr>
                                                    <w:top w:val="none" w:sz="0" w:space="0" w:color="auto"/>
                                                    <w:left w:val="none" w:sz="0" w:space="0" w:color="auto"/>
                                                    <w:bottom w:val="none" w:sz="0" w:space="0" w:color="auto"/>
                                                    <w:right w:val="none" w:sz="0" w:space="0" w:color="auto"/>
                                                  </w:divBdr>
                                                  <w:divsChild>
                                                    <w:div w:id="811142069">
                                                      <w:marLeft w:val="0"/>
                                                      <w:marRight w:val="0"/>
                                                      <w:marTop w:val="0"/>
                                                      <w:marBottom w:val="0"/>
                                                      <w:divBdr>
                                                        <w:top w:val="none" w:sz="0" w:space="0" w:color="auto"/>
                                                        <w:left w:val="none" w:sz="0" w:space="0" w:color="auto"/>
                                                        <w:bottom w:val="none" w:sz="0" w:space="0" w:color="auto"/>
                                                        <w:right w:val="none" w:sz="0" w:space="0" w:color="auto"/>
                                                      </w:divBdr>
                                                      <w:divsChild>
                                                        <w:div w:id="865558349">
                                                          <w:marLeft w:val="0"/>
                                                          <w:marRight w:val="0"/>
                                                          <w:marTop w:val="0"/>
                                                          <w:marBottom w:val="0"/>
                                                          <w:divBdr>
                                                            <w:top w:val="none" w:sz="0" w:space="0" w:color="auto"/>
                                                            <w:left w:val="none" w:sz="0" w:space="0" w:color="auto"/>
                                                            <w:bottom w:val="none" w:sz="0" w:space="0" w:color="auto"/>
                                                            <w:right w:val="none" w:sz="0" w:space="0" w:color="auto"/>
                                                          </w:divBdr>
                                                          <w:divsChild>
                                                            <w:div w:id="11213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0144601">
                                  <w:marLeft w:val="0"/>
                                  <w:marRight w:val="0"/>
                                  <w:marTop w:val="0"/>
                                  <w:marBottom w:val="0"/>
                                  <w:divBdr>
                                    <w:top w:val="none" w:sz="0" w:space="0" w:color="auto"/>
                                    <w:left w:val="none" w:sz="0" w:space="0" w:color="auto"/>
                                    <w:bottom w:val="single" w:sz="2" w:space="0" w:color="EAEAEA"/>
                                    <w:right w:val="none" w:sz="0" w:space="0" w:color="auto"/>
                                  </w:divBdr>
                                  <w:divsChild>
                                    <w:div w:id="1741293531">
                                      <w:marLeft w:val="0"/>
                                      <w:marRight w:val="0"/>
                                      <w:marTop w:val="0"/>
                                      <w:marBottom w:val="0"/>
                                      <w:divBdr>
                                        <w:top w:val="none" w:sz="0" w:space="0" w:color="auto"/>
                                        <w:left w:val="none" w:sz="0" w:space="0" w:color="auto"/>
                                        <w:bottom w:val="none" w:sz="0" w:space="0" w:color="auto"/>
                                        <w:right w:val="none" w:sz="0" w:space="0" w:color="auto"/>
                                      </w:divBdr>
                                      <w:divsChild>
                                        <w:div w:id="913735145">
                                          <w:marLeft w:val="0"/>
                                          <w:marRight w:val="0"/>
                                          <w:marTop w:val="0"/>
                                          <w:marBottom w:val="0"/>
                                          <w:divBdr>
                                            <w:top w:val="none" w:sz="0" w:space="0" w:color="auto"/>
                                            <w:left w:val="none" w:sz="0" w:space="0" w:color="auto"/>
                                            <w:bottom w:val="none" w:sz="0" w:space="0" w:color="auto"/>
                                            <w:right w:val="none" w:sz="0" w:space="0" w:color="auto"/>
                                          </w:divBdr>
                                          <w:divsChild>
                                            <w:div w:id="1543321479">
                                              <w:marLeft w:val="0"/>
                                              <w:marRight w:val="0"/>
                                              <w:marTop w:val="0"/>
                                              <w:marBottom w:val="0"/>
                                              <w:divBdr>
                                                <w:top w:val="none" w:sz="0" w:space="0" w:color="auto"/>
                                                <w:left w:val="none" w:sz="0" w:space="0" w:color="auto"/>
                                                <w:bottom w:val="none" w:sz="0" w:space="0" w:color="auto"/>
                                                <w:right w:val="none" w:sz="0" w:space="0" w:color="auto"/>
                                              </w:divBdr>
                                            </w:div>
                                            <w:div w:id="1226065679">
                                              <w:marLeft w:val="0"/>
                                              <w:marRight w:val="0"/>
                                              <w:marTop w:val="0"/>
                                              <w:marBottom w:val="0"/>
                                              <w:divBdr>
                                                <w:top w:val="none" w:sz="0" w:space="0" w:color="auto"/>
                                                <w:left w:val="none" w:sz="0" w:space="0" w:color="auto"/>
                                                <w:bottom w:val="none" w:sz="0" w:space="0" w:color="auto"/>
                                                <w:right w:val="none" w:sz="0" w:space="0" w:color="auto"/>
                                              </w:divBdr>
                                            </w:div>
                                          </w:divsChild>
                                        </w:div>
                                        <w:div w:id="133765942">
                                          <w:marLeft w:val="0"/>
                                          <w:marRight w:val="0"/>
                                          <w:marTop w:val="360"/>
                                          <w:marBottom w:val="0"/>
                                          <w:divBdr>
                                            <w:top w:val="none" w:sz="0" w:space="0" w:color="auto"/>
                                            <w:left w:val="none" w:sz="0" w:space="0" w:color="auto"/>
                                            <w:bottom w:val="none" w:sz="0" w:space="0" w:color="auto"/>
                                            <w:right w:val="none" w:sz="0" w:space="0" w:color="auto"/>
                                          </w:divBdr>
                                          <w:divsChild>
                                            <w:div w:id="639388868">
                                              <w:marLeft w:val="0"/>
                                              <w:marRight w:val="0"/>
                                              <w:marTop w:val="0"/>
                                              <w:marBottom w:val="0"/>
                                              <w:divBdr>
                                                <w:top w:val="none" w:sz="0" w:space="0" w:color="auto"/>
                                                <w:left w:val="none" w:sz="0" w:space="0" w:color="auto"/>
                                                <w:bottom w:val="none" w:sz="0" w:space="0" w:color="auto"/>
                                                <w:right w:val="none" w:sz="0" w:space="0" w:color="auto"/>
                                              </w:divBdr>
                                              <w:divsChild>
                                                <w:div w:id="1279021680">
                                                  <w:marLeft w:val="0"/>
                                                  <w:marRight w:val="0"/>
                                                  <w:marTop w:val="0"/>
                                                  <w:marBottom w:val="0"/>
                                                  <w:divBdr>
                                                    <w:top w:val="none" w:sz="0" w:space="0" w:color="auto"/>
                                                    <w:left w:val="none" w:sz="0" w:space="0" w:color="auto"/>
                                                    <w:bottom w:val="none" w:sz="0" w:space="0" w:color="auto"/>
                                                    <w:right w:val="none" w:sz="0" w:space="0" w:color="auto"/>
                                                  </w:divBdr>
                                                  <w:divsChild>
                                                    <w:div w:id="931015356">
                                                      <w:marLeft w:val="0"/>
                                                      <w:marRight w:val="0"/>
                                                      <w:marTop w:val="0"/>
                                                      <w:marBottom w:val="0"/>
                                                      <w:divBdr>
                                                        <w:top w:val="none" w:sz="0" w:space="0" w:color="auto"/>
                                                        <w:left w:val="none" w:sz="0" w:space="0" w:color="auto"/>
                                                        <w:bottom w:val="none" w:sz="0" w:space="0" w:color="auto"/>
                                                        <w:right w:val="none" w:sz="0" w:space="0" w:color="auto"/>
                                                      </w:divBdr>
                                                      <w:divsChild>
                                                        <w:div w:id="338235485">
                                                          <w:marLeft w:val="0"/>
                                                          <w:marRight w:val="0"/>
                                                          <w:marTop w:val="0"/>
                                                          <w:marBottom w:val="0"/>
                                                          <w:divBdr>
                                                            <w:top w:val="none" w:sz="0" w:space="0" w:color="auto"/>
                                                            <w:left w:val="none" w:sz="0" w:space="0" w:color="auto"/>
                                                            <w:bottom w:val="none" w:sz="0" w:space="0" w:color="auto"/>
                                                            <w:right w:val="none" w:sz="0" w:space="0" w:color="auto"/>
                                                          </w:divBdr>
                                                        </w:div>
                                                        <w:div w:id="1143041764">
                                                          <w:marLeft w:val="0"/>
                                                          <w:marRight w:val="0"/>
                                                          <w:marTop w:val="0"/>
                                                          <w:marBottom w:val="0"/>
                                                          <w:divBdr>
                                                            <w:top w:val="none" w:sz="0" w:space="0" w:color="auto"/>
                                                            <w:left w:val="none" w:sz="0" w:space="0" w:color="auto"/>
                                                            <w:bottom w:val="none" w:sz="0" w:space="0" w:color="auto"/>
                                                            <w:right w:val="none" w:sz="0" w:space="0" w:color="auto"/>
                                                          </w:divBdr>
                                                        </w:div>
                                                      </w:divsChild>
                                                    </w:div>
                                                    <w:div w:id="1266691184">
                                                      <w:marLeft w:val="0"/>
                                                      <w:marRight w:val="0"/>
                                                      <w:marTop w:val="0"/>
                                                      <w:marBottom w:val="0"/>
                                                      <w:divBdr>
                                                        <w:top w:val="none" w:sz="0" w:space="0" w:color="auto"/>
                                                        <w:left w:val="none" w:sz="0" w:space="0" w:color="auto"/>
                                                        <w:bottom w:val="none" w:sz="0" w:space="0" w:color="auto"/>
                                                        <w:right w:val="none" w:sz="0" w:space="0" w:color="auto"/>
                                                      </w:divBdr>
                                                      <w:divsChild>
                                                        <w:div w:id="1976137802">
                                                          <w:marLeft w:val="0"/>
                                                          <w:marRight w:val="0"/>
                                                          <w:marTop w:val="0"/>
                                                          <w:marBottom w:val="0"/>
                                                          <w:divBdr>
                                                            <w:top w:val="none" w:sz="0" w:space="0" w:color="auto"/>
                                                            <w:left w:val="none" w:sz="0" w:space="0" w:color="auto"/>
                                                            <w:bottom w:val="none" w:sz="0" w:space="0" w:color="auto"/>
                                                            <w:right w:val="none" w:sz="0" w:space="0" w:color="auto"/>
                                                          </w:divBdr>
                                                        </w:div>
                                                        <w:div w:id="1412892494">
                                                          <w:marLeft w:val="0"/>
                                                          <w:marRight w:val="0"/>
                                                          <w:marTop w:val="60"/>
                                                          <w:marBottom w:val="0"/>
                                                          <w:divBdr>
                                                            <w:top w:val="none" w:sz="0" w:space="0" w:color="auto"/>
                                                            <w:left w:val="none" w:sz="0" w:space="0" w:color="auto"/>
                                                            <w:bottom w:val="none" w:sz="0" w:space="0" w:color="auto"/>
                                                            <w:right w:val="none" w:sz="0" w:space="0" w:color="auto"/>
                                                          </w:divBdr>
                                                        </w:div>
                                                        <w:div w:id="896864163">
                                                          <w:marLeft w:val="0"/>
                                                          <w:marRight w:val="0"/>
                                                          <w:marTop w:val="60"/>
                                                          <w:marBottom w:val="0"/>
                                                          <w:divBdr>
                                                            <w:top w:val="none" w:sz="0" w:space="0" w:color="auto"/>
                                                            <w:left w:val="none" w:sz="0" w:space="0" w:color="auto"/>
                                                            <w:bottom w:val="none" w:sz="0" w:space="0" w:color="auto"/>
                                                            <w:right w:val="none" w:sz="0" w:space="0" w:color="auto"/>
                                                          </w:divBdr>
                                                        </w:div>
                                                        <w:div w:id="154679681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7350057">
                                      <w:marLeft w:val="0"/>
                                      <w:marRight w:val="0"/>
                                      <w:marTop w:val="0"/>
                                      <w:marBottom w:val="0"/>
                                      <w:divBdr>
                                        <w:top w:val="none" w:sz="0" w:space="0" w:color="auto"/>
                                        <w:left w:val="none" w:sz="0" w:space="0" w:color="auto"/>
                                        <w:bottom w:val="none" w:sz="0" w:space="0" w:color="auto"/>
                                        <w:right w:val="none" w:sz="0" w:space="0" w:color="auto"/>
                                      </w:divBdr>
                                      <w:divsChild>
                                        <w:div w:id="439230298">
                                          <w:marLeft w:val="300"/>
                                          <w:marRight w:val="300"/>
                                          <w:marTop w:val="300"/>
                                          <w:marBottom w:val="300"/>
                                          <w:divBdr>
                                            <w:top w:val="none" w:sz="0" w:space="0" w:color="auto"/>
                                            <w:left w:val="none" w:sz="0" w:space="0" w:color="auto"/>
                                            <w:bottom w:val="none" w:sz="0" w:space="0" w:color="auto"/>
                                            <w:right w:val="none" w:sz="0" w:space="0" w:color="auto"/>
                                          </w:divBdr>
                                          <w:divsChild>
                                            <w:div w:id="124979705">
                                              <w:marLeft w:val="0"/>
                                              <w:marRight w:val="0"/>
                                              <w:marTop w:val="0"/>
                                              <w:marBottom w:val="0"/>
                                              <w:divBdr>
                                                <w:top w:val="none" w:sz="0" w:space="0" w:color="auto"/>
                                                <w:left w:val="none" w:sz="0" w:space="0" w:color="auto"/>
                                                <w:bottom w:val="none" w:sz="0" w:space="0" w:color="auto"/>
                                                <w:right w:val="none" w:sz="0" w:space="0" w:color="auto"/>
                                              </w:divBdr>
                                              <w:divsChild>
                                                <w:div w:id="103431295">
                                                  <w:marLeft w:val="0"/>
                                                  <w:marRight w:val="0"/>
                                                  <w:marTop w:val="0"/>
                                                  <w:marBottom w:val="0"/>
                                                  <w:divBdr>
                                                    <w:top w:val="none" w:sz="0" w:space="0" w:color="auto"/>
                                                    <w:left w:val="none" w:sz="0" w:space="0" w:color="auto"/>
                                                    <w:bottom w:val="none" w:sz="0" w:space="0" w:color="auto"/>
                                                    <w:right w:val="none" w:sz="0" w:space="0" w:color="auto"/>
                                                  </w:divBdr>
                                                  <w:divsChild>
                                                    <w:div w:id="1677489227">
                                                      <w:marLeft w:val="0"/>
                                                      <w:marRight w:val="0"/>
                                                      <w:marTop w:val="0"/>
                                                      <w:marBottom w:val="180"/>
                                                      <w:divBdr>
                                                        <w:top w:val="none" w:sz="0" w:space="0" w:color="auto"/>
                                                        <w:left w:val="none" w:sz="0" w:space="0" w:color="auto"/>
                                                        <w:bottom w:val="none" w:sz="0" w:space="0" w:color="auto"/>
                                                        <w:right w:val="none" w:sz="0" w:space="0" w:color="auto"/>
                                                      </w:divBdr>
                                                    </w:div>
                                                  </w:divsChild>
                                                </w:div>
                                                <w:div w:id="872691079">
                                                  <w:marLeft w:val="0"/>
                                                  <w:marRight w:val="0"/>
                                                  <w:marTop w:val="0"/>
                                                  <w:marBottom w:val="0"/>
                                                  <w:divBdr>
                                                    <w:top w:val="none" w:sz="0" w:space="0" w:color="auto"/>
                                                    <w:left w:val="none" w:sz="0" w:space="0" w:color="auto"/>
                                                    <w:bottom w:val="none" w:sz="0" w:space="0" w:color="auto"/>
                                                    <w:right w:val="none" w:sz="0" w:space="0" w:color="auto"/>
                                                  </w:divBdr>
                                                  <w:divsChild>
                                                    <w:div w:id="1054350092">
                                                      <w:marLeft w:val="0"/>
                                                      <w:marRight w:val="0"/>
                                                      <w:marTop w:val="0"/>
                                                      <w:marBottom w:val="0"/>
                                                      <w:divBdr>
                                                        <w:top w:val="none" w:sz="0" w:space="0" w:color="auto"/>
                                                        <w:left w:val="none" w:sz="0" w:space="0" w:color="auto"/>
                                                        <w:bottom w:val="none" w:sz="0" w:space="0" w:color="auto"/>
                                                        <w:right w:val="none" w:sz="0" w:space="0" w:color="auto"/>
                                                      </w:divBdr>
                                                      <w:divsChild>
                                                        <w:div w:id="594556620">
                                                          <w:marLeft w:val="0"/>
                                                          <w:marRight w:val="0"/>
                                                          <w:marTop w:val="0"/>
                                                          <w:marBottom w:val="0"/>
                                                          <w:divBdr>
                                                            <w:top w:val="none" w:sz="0" w:space="0" w:color="auto"/>
                                                            <w:left w:val="none" w:sz="0" w:space="0" w:color="auto"/>
                                                            <w:bottom w:val="none" w:sz="0" w:space="0" w:color="auto"/>
                                                            <w:right w:val="none" w:sz="0" w:space="0" w:color="auto"/>
                                                          </w:divBdr>
                                                          <w:divsChild>
                                                            <w:div w:id="206845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9934853">
                                  <w:marLeft w:val="0"/>
                                  <w:marRight w:val="0"/>
                                  <w:marTop w:val="0"/>
                                  <w:marBottom w:val="0"/>
                                  <w:divBdr>
                                    <w:top w:val="none" w:sz="0" w:space="0" w:color="auto"/>
                                    <w:left w:val="none" w:sz="0" w:space="0" w:color="auto"/>
                                    <w:bottom w:val="single" w:sz="2" w:space="0" w:color="EAEAEA"/>
                                    <w:right w:val="none" w:sz="0" w:space="0" w:color="auto"/>
                                  </w:divBdr>
                                  <w:divsChild>
                                    <w:div w:id="386028871">
                                      <w:marLeft w:val="0"/>
                                      <w:marRight w:val="0"/>
                                      <w:marTop w:val="0"/>
                                      <w:marBottom w:val="0"/>
                                      <w:divBdr>
                                        <w:top w:val="none" w:sz="0" w:space="0" w:color="auto"/>
                                        <w:left w:val="none" w:sz="0" w:space="0" w:color="auto"/>
                                        <w:bottom w:val="none" w:sz="0" w:space="0" w:color="auto"/>
                                        <w:right w:val="none" w:sz="0" w:space="0" w:color="auto"/>
                                      </w:divBdr>
                                      <w:divsChild>
                                        <w:div w:id="2012372420">
                                          <w:marLeft w:val="0"/>
                                          <w:marRight w:val="0"/>
                                          <w:marTop w:val="0"/>
                                          <w:marBottom w:val="0"/>
                                          <w:divBdr>
                                            <w:top w:val="none" w:sz="0" w:space="0" w:color="auto"/>
                                            <w:left w:val="none" w:sz="0" w:space="0" w:color="auto"/>
                                            <w:bottom w:val="none" w:sz="0" w:space="0" w:color="auto"/>
                                            <w:right w:val="none" w:sz="0" w:space="0" w:color="auto"/>
                                          </w:divBdr>
                                          <w:divsChild>
                                            <w:div w:id="2017685248">
                                              <w:marLeft w:val="0"/>
                                              <w:marRight w:val="0"/>
                                              <w:marTop w:val="0"/>
                                              <w:marBottom w:val="0"/>
                                              <w:divBdr>
                                                <w:top w:val="none" w:sz="0" w:space="0" w:color="auto"/>
                                                <w:left w:val="none" w:sz="0" w:space="0" w:color="auto"/>
                                                <w:bottom w:val="none" w:sz="0" w:space="0" w:color="auto"/>
                                                <w:right w:val="none" w:sz="0" w:space="0" w:color="auto"/>
                                              </w:divBdr>
                                            </w:div>
                                            <w:div w:id="243880252">
                                              <w:marLeft w:val="0"/>
                                              <w:marRight w:val="0"/>
                                              <w:marTop w:val="0"/>
                                              <w:marBottom w:val="0"/>
                                              <w:divBdr>
                                                <w:top w:val="none" w:sz="0" w:space="0" w:color="auto"/>
                                                <w:left w:val="none" w:sz="0" w:space="0" w:color="auto"/>
                                                <w:bottom w:val="none" w:sz="0" w:space="0" w:color="auto"/>
                                                <w:right w:val="none" w:sz="0" w:space="0" w:color="auto"/>
                                              </w:divBdr>
                                            </w:div>
                                          </w:divsChild>
                                        </w:div>
                                        <w:div w:id="1936132698">
                                          <w:marLeft w:val="0"/>
                                          <w:marRight w:val="0"/>
                                          <w:marTop w:val="0"/>
                                          <w:marBottom w:val="0"/>
                                          <w:divBdr>
                                            <w:top w:val="none" w:sz="0" w:space="0" w:color="auto"/>
                                            <w:left w:val="none" w:sz="0" w:space="0" w:color="auto"/>
                                            <w:bottom w:val="none" w:sz="0" w:space="0" w:color="auto"/>
                                            <w:right w:val="none" w:sz="0" w:space="0" w:color="auto"/>
                                          </w:divBdr>
                                          <w:divsChild>
                                            <w:div w:id="1668362483">
                                              <w:marLeft w:val="0"/>
                                              <w:marRight w:val="0"/>
                                              <w:marTop w:val="0"/>
                                              <w:marBottom w:val="0"/>
                                              <w:divBdr>
                                                <w:top w:val="none" w:sz="0" w:space="0" w:color="auto"/>
                                                <w:left w:val="none" w:sz="0" w:space="0" w:color="auto"/>
                                                <w:bottom w:val="none" w:sz="0" w:space="0" w:color="auto"/>
                                                <w:right w:val="none" w:sz="0" w:space="0" w:color="auto"/>
                                              </w:divBdr>
                                              <w:divsChild>
                                                <w:div w:id="476147292">
                                                  <w:marLeft w:val="0"/>
                                                  <w:marRight w:val="0"/>
                                                  <w:marTop w:val="0"/>
                                                  <w:marBottom w:val="0"/>
                                                  <w:divBdr>
                                                    <w:top w:val="none" w:sz="0" w:space="0" w:color="auto"/>
                                                    <w:left w:val="none" w:sz="0" w:space="0" w:color="auto"/>
                                                    <w:bottom w:val="none" w:sz="0" w:space="0" w:color="auto"/>
                                                    <w:right w:val="none" w:sz="0" w:space="0" w:color="auto"/>
                                                  </w:divBdr>
                                                  <w:divsChild>
                                                    <w:div w:id="642858069">
                                                      <w:marLeft w:val="0"/>
                                                      <w:marRight w:val="0"/>
                                                      <w:marTop w:val="0"/>
                                                      <w:marBottom w:val="0"/>
                                                      <w:divBdr>
                                                        <w:top w:val="none" w:sz="0" w:space="0" w:color="auto"/>
                                                        <w:left w:val="none" w:sz="0" w:space="0" w:color="auto"/>
                                                        <w:bottom w:val="none" w:sz="0" w:space="0" w:color="auto"/>
                                                        <w:right w:val="none" w:sz="0" w:space="0" w:color="auto"/>
                                                      </w:divBdr>
                                                      <w:divsChild>
                                                        <w:div w:id="1131365501">
                                                          <w:marLeft w:val="0"/>
                                                          <w:marRight w:val="0"/>
                                                          <w:marTop w:val="0"/>
                                                          <w:marBottom w:val="0"/>
                                                          <w:divBdr>
                                                            <w:top w:val="none" w:sz="0" w:space="0" w:color="auto"/>
                                                            <w:left w:val="none" w:sz="0" w:space="0" w:color="auto"/>
                                                            <w:bottom w:val="none" w:sz="0" w:space="0" w:color="auto"/>
                                                            <w:right w:val="none" w:sz="0" w:space="0" w:color="auto"/>
                                                          </w:divBdr>
                                                        </w:div>
                                                        <w:div w:id="1581018357">
                                                          <w:marLeft w:val="0"/>
                                                          <w:marRight w:val="0"/>
                                                          <w:marTop w:val="0"/>
                                                          <w:marBottom w:val="0"/>
                                                          <w:divBdr>
                                                            <w:top w:val="none" w:sz="0" w:space="0" w:color="auto"/>
                                                            <w:left w:val="none" w:sz="0" w:space="0" w:color="auto"/>
                                                            <w:bottom w:val="none" w:sz="0" w:space="0" w:color="auto"/>
                                                            <w:right w:val="none" w:sz="0" w:space="0" w:color="auto"/>
                                                          </w:divBdr>
                                                          <w:divsChild>
                                                            <w:div w:id="2114787772">
                                                              <w:marLeft w:val="0"/>
                                                              <w:marRight w:val="0"/>
                                                              <w:marTop w:val="0"/>
                                                              <w:marBottom w:val="0"/>
                                                              <w:divBdr>
                                                                <w:top w:val="none" w:sz="0" w:space="0" w:color="auto"/>
                                                                <w:left w:val="none" w:sz="0" w:space="0" w:color="auto"/>
                                                                <w:bottom w:val="none" w:sz="0" w:space="0" w:color="auto"/>
                                                                <w:right w:val="none" w:sz="0" w:space="0" w:color="auto"/>
                                                              </w:divBdr>
                                                              <w:divsChild>
                                                                <w:div w:id="370113106">
                                                                  <w:marLeft w:val="0"/>
                                                                  <w:marRight w:val="0"/>
                                                                  <w:marTop w:val="0"/>
                                                                  <w:marBottom w:val="0"/>
                                                                  <w:divBdr>
                                                                    <w:top w:val="none" w:sz="0" w:space="0" w:color="auto"/>
                                                                    <w:left w:val="none" w:sz="0" w:space="0" w:color="auto"/>
                                                                    <w:bottom w:val="none" w:sz="0" w:space="0" w:color="auto"/>
                                                                    <w:right w:val="none" w:sz="0" w:space="0" w:color="auto"/>
                                                                  </w:divBdr>
                                                                </w:div>
                                                                <w:div w:id="33390521">
                                                                  <w:marLeft w:val="0"/>
                                                                  <w:marRight w:val="0"/>
                                                                  <w:marTop w:val="0"/>
                                                                  <w:marBottom w:val="0"/>
                                                                  <w:divBdr>
                                                                    <w:top w:val="none" w:sz="0" w:space="0" w:color="auto"/>
                                                                    <w:left w:val="none" w:sz="0" w:space="0" w:color="auto"/>
                                                                    <w:bottom w:val="none" w:sz="0" w:space="0" w:color="auto"/>
                                                                    <w:right w:val="none" w:sz="0" w:space="0" w:color="auto"/>
                                                                  </w:divBdr>
                                                                  <w:divsChild>
                                                                    <w:div w:id="1313296126">
                                                                      <w:marLeft w:val="0"/>
                                                                      <w:marRight w:val="0"/>
                                                                      <w:marTop w:val="0"/>
                                                                      <w:marBottom w:val="0"/>
                                                                      <w:divBdr>
                                                                        <w:top w:val="none" w:sz="0" w:space="0" w:color="auto"/>
                                                                        <w:left w:val="none" w:sz="0" w:space="0" w:color="auto"/>
                                                                        <w:bottom w:val="none" w:sz="0" w:space="0" w:color="auto"/>
                                                                        <w:right w:val="none" w:sz="0" w:space="0" w:color="auto"/>
                                                                      </w:divBdr>
                                                                    </w:div>
                                                                    <w:div w:id="2024933716">
                                                                      <w:marLeft w:val="0"/>
                                                                      <w:marRight w:val="0"/>
                                                                      <w:marTop w:val="0"/>
                                                                      <w:marBottom w:val="0"/>
                                                                      <w:divBdr>
                                                                        <w:top w:val="none" w:sz="0" w:space="0" w:color="auto"/>
                                                                        <w:left w:val="none" w:sz="0" w:space="0" w:color="auto"/>
                                                                        <w:bottom w:val="none" w:sz="0" w:space="0" w:color="auto"/>
                                                                        <w:right w:val="none" w:sz="0" w:space="0" w:color="auto"/>
                                                                      </w:divBdr>
                                                                    </w:div>
                                                                    <w:div w:id="1563953813">
                                                                      <w:marLeft w:val="0"/>
                                                                      <w:marRight w:val="0"/>
                                                                      <w:marTop w:val="0"/>
                                                                      <w:marBottom w:val="0"/>
                                                                      <w:divBdr>
                                                                        <w:top w:val="none" w:sz="0" w:space="0" w:color="auto"/>
                                                                        <w:left w:val="none" w:sz="0" w:space="0" w:color="auto"/>
                                                                        <w:bottom w:val="none" w:sz="0" w:space="0" w:color="auto"/>
                                                                        <w:right w:val="none" w:sz="0" w:space="0" w:color="auto"/>
                                                                      </w:divBdr>
                                                                    </w:div>
                                                                    <w:div w:id="1868517556">
                                                                      <w:marLeft w:val="0"/>
                                                                      <w:marRight w:val="0"/>
                                                                      <w:marTop w:val="0"/>
                                                                      <w:marBottom w:val="0"/>
                                                                      <w:divBdr>
                                                                        <w:top w:val="none" w:sz="0" w:space="0" w:color="auto"/>
                                                                        <w:left w:val="none" w:sz="0" w:space="0" w:color="auto"/>
                                                                        <w:bottom w:val="none" w:sz="0" w:space="0" w:color="auto"/>
                                                                        <w:right w:val="none" w:sz="0" w:space="0" w:color="auto"/>
                                                                      </w:divBdr>
                                                                    </w:div>
                                                                    <w:div w:id="377359846">
                                                                      <w:marLeft w:val="0"/>
                                                                      <w:marRight w:val="0"/>
                                                                      <w:marTop w:val="0"/>
                                                                      <w:marBottom w:val="0"/>
                                                                      <w:divBdr>
                                                                        <w:top w:val="none" w:sz="0" w:space="0" w:color="auto"/>
                                                                        <w:left w:val="none" w:sz="0" w:space="0" w:color="auto"/>
                                                                        <w:bottom w:val="none" w:sz="0" w:space="0" w:color="auto"/>
                                                                        <w:right w:val="none" w:sz="0" w:space="0" w:color="auto"/>
                                                                      </w:divBdr>
                                                                    </w:div>
                                                                    <w:div w:id="807665907">
                                                                      <w:marLeft w:val="0"/>
                                                                      <w:marRight w:val="0"/>
                                                                      <w:marTop w:val="0"/>
                                                                      <w:marBottom w:val="0"/>
                                                                      <w:divBdr>
                                                                        <w:top w:val="none" w:sz="0" w:space="0" w:color="auto"/>
                                                                        <w:left w:val="none" w:sz="0" w:space="0" w:color="auto"/>
                                                                        <w:bottom w:val="none" w:sz="0" w:space="0" w:color="auto"/>
                                                                        <w:right w:val="none" w:sz="0" w:space="0" w:color="auto"/>
                                                                      </w:divBdr>
                                                                    </w:div>
                                                                    <w:div w:id="1644237491">
                                                                      <w:marLeft w:val="0"/>
                                                                      <w:marRight w:val="0"/>
                                                                      <w:marTop w:val="0"/>
                                                                      <w:marBottom w:val="0"/>
                                                                      <w:divBdr>
                                                                        <w:top w:val="none" w:sz="0" w:space="0" w:color="auto"/>
                                                                        <w:left w:val="none" w:sz="0" w:space="0" w:color="auto"/>
                                                                        <w:bottom w:val="none" w:sz="0" w:space="0" w:color="auto"/>
                                                                        <w:right w:val="none" w:sz="0" w:space="0" w:color="auto"/>
                                                                      </w:divBdr>
                                                                    </w:div>
                                                                    <w:div w:id="1886597521">
                                                                      <w:marLeft w:val="0"/>
                                                                      <w:marRight w:val="0"/>
                                                                      <w:marTop w:val="0"/>
                                                                      <w:marBottom w:val="0"/>
                                                                      <w:divBdr>
                                                                        <w:top w:val="none" w:sz="0" w:space="0" w:color="auto"/>
                                                                        <w:left w:val="none" w:sz="0" w:space="0" w:color="auto"/>
                                                                        <w:bottom w:val="none" w:sz="0" w:space="0" w:color="auto"/>
                                                                        <w:right w:val="none" w:sz="0" w:space="0" w:color="auto"/>
                                                                      </w:divBdr>
                                                                    </w:div>
                                                                    <w:div w:id="379205701">
                                                                      <w:marLeft w:val="0"/>
                                                                      <w:marRight w:val="0"/>
                                                                      <w:marTop w:val="0"/>
                                                                      <w:marBottom w:val="0"/>
                                                                      <w:divBdr>
                                                                        <w:top w:val="none" w:sz="0" w:space="0" w:color="auto"/>
                                                                        <w:left w:val="none" w:sz="0" w:space="0" w:color="auto"/>
                                                                        <w:bottom w:val="none" w:sz="0" w:space="0" w:color="auto"/>
                                                                        <w:right w:val="none" w:sz="0" w:space="0" w:color="auto"/>
                                                                      </w:divBdr>
                                                                    </w:div>
                                                                    <w:div w:id="146554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9165503">
                                  <w:marLeft w:val="0"/>
                                  <w:marRight w:val="0"/>
                                  <w:marTop w:val="0"/>
                                  <w:marBottom w:val="0"/>
                                  <w:divBdr>
                                    <w:top w:val="none" w:sz="0" w:space="0" w:color="auto"/>
                                    <w:left w:val="none" w:sz="0" w:space="0" w:color="auto"/>
                                    <w:bottom w:val="single" w:sz="2" w:space="0" w:color="EAEAEA"/>
                                    <w:right w:val="none" w:sz="0" w:space="0" w:color="auto"/>
                                  </w:divBdr>
                                  <w:divsChild>
                                    <w:div w:id="1996689224">
                                      <w:marLeft w:val="0"/>
                                      <w:marRight w:val="0"/>
                                      <w:marTop w:val="0"/>
                                      <w:marBottom w:val="0"/>
                                      <w:divBdr>
                                        <w:top w:val="none" w:sz="0" w:space="0" w:color="auto"/>
                                        <w:left w:val="none" w:sz="0" w:space="0" w:color="auto"/>
                                        <w:bottom w:val="none" w:sz="0" w:space="0" w:color="auto"/>
                                        <w:right w:val="none" w:sz="0" w:space="0" w:color="auto"/>
                                      </w:divBdr>
                                      <w:divsChild>
                                        <w:div w:id="1267690147">
                                          <w:marLeft w:val="0"/>
                                          <w:marRight w:val="0"/>
                                          <w:marTop w:val="0"/>
                                          <w:marBottom w:val="0"/>
                                          <w:divBdr>
                                            <w:top w:val="none" w:sz="0" w:space="0" w:color="auto"/>
                                            <w:left w:val="none" w:sz="0" w:space="0" w:color="auto"/>
                                            <w:bottom w:val="none" w:sz="0" w:space="0" w:color="auto"/>
                                            <w:right w:val="none" w:sz="0" w:space="0" w:color="auto"/>
                                          </w:divBdr>
                                          <w:divsChild>
                                            <w:div w:id="1997102214">
                                              <w:marLeft w:val="0"/>
                                              <w:marRight w:val="0"/>
                                              <w:marTop w:val="0"/>
                                              <w:marBottom w:val="0"/>
                                              <w:divBdr>
                                                <w:top w:val="none" w:sz="0" w:space="0" w:color="auto"/>
                                                <w:left w:val="none" w:sz="0" w:space="0" w:color="auto"/>
                                                <w:bottom w:val="none" w:sz="0" w:space="0" w:color="auto"/>
                                                <w:right w:val="none" w:sz="0" w:space="0" w:color="auto"/>
                                              </w:divBdr>
                                            </w:div>
                                            <w:div w:id="650674010">
                                              <w:marLeft w:val="0"/>
                                              <w:marRight w:val="0"/>
                                              <w:marTop w:val="0"/>
                                              <w:marBottom w:val="0"/>
                                              <w:divBdr>
                                                <w:top w:val="none" w:sz="0" w:space="0" w:color="auto"/>
                                                <w:left w:val="none" w:sz="0" w:space="0" w:color="auto"/>
                                                <w:bottom w:val="none" w:sz="0" w:space="0" w:color="auto"/>
                                                <w:right w:val="none" w:sz="0" w:space="0" w:color="auto"/>
                                              </w:divBdr>
                                            </w:div>
                                          </w:divsChild>
                                        </w:div>
                                        <w:div w:id="178394824">
                                          <w:marLeft w:val="0"/>
                                          <w:marRight w:val="0"/>
                                          <w:marTop w:val="0"/>
                                          <w:marBottom w:val="0"/>
                                          <w:divBdr>
                                            <w:top w:val="none" w:sz="0" w:space="0" w:color="auto"/>
                                            <w:left w:val="none" w:sz="0" w:space="0" w:color="auto"/>
                                            <w:bottom w:val="none" w:sz="0" w:space="0" w:color="auto"/>
                                            <w:right w:val="none" w:sz="0" w:space="0" w:color="auto"/>
                                          </w:divBdr>
                                          <w:divsChild>
                                            <w:div w:id="1196427248">
                                              <w:marLeft w:val="0"/>
                                              <w:marRight w:val="0"/>
                                              <w:marTop w:val="0"/>
                                              <w:marBottom w:val="0"/>
                                              <w:divBdr>
                                                <w:top w:val="none" w:sz="0" w:space="0" w:color="auto"/>
                                                <w:left w:val="none" w:sz="0" w:space="0" w:color="auto"/>
                                                <w:bottom w:val="none" w:sz="0" w:space="0" w:color="auto"/>
                                                <w:right w:val="none" w:sz="0" w:space="0" w:color="auto"/>
                                              </w:divBdr>
                                              <w:divsChild>
                                                <w:div w:id="33583077">
                                                  <w:marLeft w:val="0"/>
                                                  <w:marRight w:val="0"/>
                                                  <w:marTop w:val="0"/>
                                                  <w:marBottom w:val="0"/>
                                                  <w:divBdr>
                                                    <w:top w:val="none" w:sz="0" w:space="0" w:color="auto"/>
                                                    <w:left w:val="none" w:sz="0" w:space="0" w:color="auto"/>
                                                    <w:bottom w:val="none" w:sz="0" w:space="0" w:color="auto"/>
                                                    <w:right w:val="none" w:sz="0" w:space="0" w:color="auto"/>
                                                  </w:divBdr>
                                                  <w:divsChild>
                                                    <w:div w:id="2022469189">
                                                      <w:marLeft w:val="0"/>
                                                      <w:marRight w:val="0"/>
                                                      <w:marTop w:val="0"/>
                                                      <w:marBottom w:val="0"/>
                                                      <w:divBdr>
                                                        <w:top w:val="none" w:sz="0" w:space="0" w:color="auto"/>
                                                        <w:left w:val="none" w:sz="0" w:space="0" w:color="auto"/>
                                                        <w:bottom w:val="none" w:sz="0" w:space="0" w:color="auto"/>
                                                        <w:right w:val="none" w:sz="0" w:space="0" w:color="auto"/>
                                                      </w:divBdr>
                                                      <w:divsChild>
                                                        <w:div w:id="250117903">
                                                          <w:marLeft w:val="0"/>
                                                          <w:marRight w:val="0"/>
                                                          <w:marTop w:val="0"/>
                                                          <w:marBottom w:val="0"/>
                                                          <w:divBdr>
                                                            <w:top w:val="none" w:sz="0" w:space="0" w:color="auto"/>
                                                            <w:left w:val="none" w:sz="0" w:space="0" w:color="auto"/>
                                                            <w:bottom w:val="none" w:sz="0" w:space="0" w:color="auto"/>
                                                            <w:right w:val="none" w:sz="0" w:space="0" w:color="auto"/>
                                                          </w:divBdr>
                                                        </w:div>
                                                        <w:div w:id="656150886">
                                                          <w:marLeft w:val="0"/>
                                                          <w:marRight w:val="0"/>
                                                          <w:marTop w:val="0"/>
                                                          <w:marBottom w:val="0"/>
                                                          <w:divBdr>
                                                            <w:top w:val="none" w:sz="0" w:space="0" w:color="auto"/>
                                                            <w:left w:val="none" w:sz="0" w:space="0" w:color="auto"/>
                                                            <w:bottom w:val="none" w:sz="0" w:space="0" w:color="auto"/>
                                                            <w:right w:val="none" w:sz="0" w:space="0" w:color="auto"/>
                                                          </w:divBdr>
                                                          <w:divsChild>
                                                            <w:div w:id="1965192845">
                                                              <w:marLeft w:val="0"/>
                                                              <w:marRight w:val="0"/>
                                                              <w:marTop w:val="0"/>
                                                              <w:marBottom w:val="0"/>
                                                              <w:divBdr>
                                                                <w:top w:val="none" w:sz="0" w:space="0" w:color="auto"/>
                                                                <w:left w:val="none" w:sz="0" w:space="0" w:color="auto"/>
                                                                <w:bottom w:val="none" w:sz="0" w:space="0" w:color="auto"/>
                                                                <w:right w:val="none" w:sz="0" w:space="0" w:color="auto"/>
                                                              </w:divBdr>
                                                              <w:divsChild>
                                                                <w:div w:id="323438732">
                                                                  <w:marLeft w:val="0"/>
                                                                  <w:marRight w:val="0"/>
                                                                  <w:marTop w:val="0"/>
                                                                  <w:marBottom w:val="0"/>
                                                                  <w:divBdr>
                                                                    <w:top w:val="none" w:sz="0" w:space="0" w:color="auto"/>
                                                                    <w:left w:val="none" w:sz="0" w:space="0" w:color="auto"/>
                                                                    <w:bottom w:val="none" w:sz="0" w:space="0" w:color="auto"/>
                                                                    <w:right w:val="none" w:sz="0" w:space="0" w:color="auto"/>
                                                                  </w:divBdr>
                                                                </w:div>
                                                                <w:div w:id="1786381652">
                                                                  <w:marLeft w:val="0"/>
                                                                  <w:marRight w:val="0"/>
                                                                  <w:marTop w:val="0"/>
                                                                  <w:marBottom w:val="0"/>
                                                                  <w:divBdr>
                                                                    <w:top w:val="none" w:sz="0" w:space="0" w:color="auto"/>
                                                                    <w:left w:val="none" w:sz="0" w:space="0" w:color="auto"/>
                                                                    <w:bottom w:val="none" w:sz="0" w:space="0" w:color="auto"/>
                                                                    <w:right w:val="none" w:sz="0" w:space="0" w:color="auto"/>
                                                                  </w:divBdr>
                                                                  <w:divsChild>
                                                                    <w:div w:id="1201626527">
                                                                      <w:marLeft w:val="0"/>
                                                                      <w:marRight w:val="0"/>
                                                                      <w:marTop w:val="0"/>
                                                                      <w:marBottom w:val="0"/>
                                                                      <w:divBdr>
                                                                        <w:top w:val="none" w:sz="0" w:space="0" w:color="auto"/>
                                                                        <w:left w:val="none" w:sz="0" w:space="0" w:color="auto"/>
                                                                        <w:bottom w:val="none" w:sz="0" w:space="0" w:color="auto"/>
                                                                        <w:right w:val="none" w:sz="0" w:space="0" w:color="auto"/>
                                                                      </w:divBdr>
                                                                    </w:div>
                                                                    <w:div w:id="1130977792">
                                                                      <w:marLeft w:val="0"/>
                                                                      <w:marRight w:val="0"/>
                                                                      <w:marTop w:val="0"/>
                                                                      <w:marBottom w:val="0"/>
                                                                      <w:divBdr>
                                                                        <w:top w:val="none" w:sz="0" w:space="0" w:color="auto"/>
                                                                        <w:left w:val="none" w:sz="0" w:space="0" w:color="auto"/>
                                                                        <w:bottom w:val="none" w:sz="0" w:space="0" w:color="auto"/>
                                                                        <w:right w:val="none" w:sz="0" w:space="0" w:color="auto"/>
                                                                      </w:divBdr>
                                                                    </w:div>
                                                                    <w:div w:id="1316451778">
                                                                      <w:marLeft w:val="0"/>
                                                                      <w:marRight w:val="0"/>
                                                                      <w:marTop w:val="0"/>
                                                                      <w:marBottom w:val="0"/>
                                                                      <w:divBdr>
                                                                        <w:top w:val="none" w:sz="0" w:space="0" w:color="auto"/>
                                                                        <w:left w:val="none" w:sz="0" w:space="0" w:color="auto"/>
                                                                        <w:bottom w:val="none" w:sz="0" w:space="0" w:color="auto"/>
                                                                        <w:right w:val="none" w:sz="0" w:space="0" w:color="auto"/>
                                                                      </w:divBdr>
                                                                    </w:div>
                                                                    <w:div w:id="968170110">
                                                                      <w:marLeft w:val="0"/>
                                                                      <w:marRight w:val="0"/>
                                                                      <w:marTop w:val="0"/>
                                                                      <w:marBottom w:val="0"/>
                                                                      <w:divBdr>
                                                                        <w:top w:val="none" w:sz="0" w:space="0" w:color="auto"/>
                                                                        <w:left w:val="none" w:sz="0" w:space="0" w:color="auto"/>
                                                                        <w:bottom w:val="none" w:sz="0" w:space="0" w:color="auto"/>
                                                                        <w:right w:val="none" w:sz="0" w:space="0" w:color="auto"/>
                                                                      </w:divBdr>
                                                                    </w:div>
                                                                    <w:div w:id="1388719042">
                                                                      <w:marLeft w:val="0"/>
                                                                      <w:marRight w:val="0"/>
                                                                      <w:marTop w:val="0"/>
                                                                      <w:marBottom w:val="0"/>
                                                                      <w:divBdr>
                                                                        <w:top w:val="none" w:sz="0" w:space="0" w:color="auto"/>
                                                                        <w:left w:val="none" w:sz="0" w:space="0" w:color="auto"/>
                                                                        <w:bottom w:val="none" w:sz="0" w:space="0" w:color="auto"/>
                                                                        <w:right w:val="none" w:sz="0" w:space="0" w:color="auto"/>
                                                                      </w:divBdr>
                                                                    </w:div>
                                                                    <w:div w:id="1223060877">
                                                                      <w:marLeft w:val="0"/>
                                                                      <w:marRight w:val="0"/>
                                                                      <w:marTop w:val="0"/>
                                                                      <w:marBottom w:val="0"/>
                                                                      <w:divBdr>
                                                                        <w:top w:val="none" w:sz="0" w:space="0" w:color="auto"/>
                                                                        <w:left w:val="none" w:sz="0" w:space="0" w:color="auto"/>
                                                                        <w:bottom w:val="none" w:sz="0" w:space="0" w:color="auto"/>
                                                                        <w:right w:val="none" w:sz="0" w:space="0" w:color="auto"/>
                                                                      </w:divBdr>
                                                                    </w:div>
                                                                    <w:div w:id="1845970578">
                                                                      <w:marLeft w:val="0"/>
                                                                      <w:marRight w:val="0"/>
                                                                      <w:marTop w:val="0"/>
                                                                      <w:marBottom w:val="0"/>
                                                                      <w:divBdr>
                                                                        <w:top w:val="none" w:sz="0" w:space="0" w:color="auto"/>
                                                                        <w:left w:val="none" w:sz="0" w:space="0" w:color="auto"/>
                                                                        <w:bottom w:val="none" w:sz="0" w:space="0" w:color="auto"/>
                                                                        <w:right w:val="none" w:sz="0" w:space="0" w:color="auto"/>
                                                                      </w:divBdr>
                                                                    </w:div>
                                                                    <w:div w:id="1627076647">
                                                                      <w:marLeft w:val="0"/>
                                                                      <w:marRight w:val="0"/>
                                                                      <w:marTop w:val="0"/>
                                                                      <w:marBottom w:val="0"/>
                                                                      <w:divBdr>
                                                                        <w:top w:val="none" w:sz="0" w:space="0" w:color="auto"/>
                                                                        <w:left w:val="none" w:sz="0" w:space="0" w:color="auto"/>
                                                                        <w:bottom w:val="none" w:sz="0" w:space="0" w:color="auto"/>
                                                                        <w:right w:val="none" w:sz="0" w:space="0" w:color="auto"/>
                                                                      </w:divBdr>
                                                                    </w:div>
                                                                    <w:div w:id="1389299841">
                                                                      <w:marLeft w:val="0"/>
                                                                      <w:marRight w:val="0"/>
                                                                      <w:marTop w:val="0"/>
                                                                      <w:marBottom w:val="0"/>
                                                                      <w:divBdr>
                                                                        <w:top w:val="none" w:sz="0" w:space="0" w:color="auto"/>
                                                                        <w:left w:val="none" w:sz="0" w:space="0" w:color="auto"/>
                                                                        <w:bottom w:val="none" w:sz="0" w:space="0" w:color="auto"/>
                                                                        <w:right w:val="none" w:sz="0" w:space="0" w:color="auto"/>
                                                                      </w:divBdr>
                                                                    </w:div>
                                                                    <w:div w:id="108418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962251">
                                  <w:marLeft w:val="0"/>
                                  <w:marRight w:val="0"/>
                                  <w:marTop w:val="0"/>
                                  <w:marBottom w:val="0"/>
                                  <w:divBdr>
                                    <w:top w:val="none" w:sz="0" w:space="0" w:color="auto"/>
                                    <w:left w:val="none" w:sz="0" w:space="0" w:color="auto"/>
                                    <w:bottom w:val="single" w:sz="2" w:space="0" w:color="EAEAEA"/>
                                    <w:right w:val="none" w:sz="0" w:space="0" w:color="auto"/>
                                  </w:divBdr>
                                  <w:divsChild>
                                    <w:div w:id="1820264706">
                                      <w:marLeft w:val="0"/>
                                      <w:marRight w:val="0"/>
                                      <w:marTop w:val="0"/>
                                      <w:marBottom w:val="0"/>
                                      <w:divBdr>
                                        <w:top w:val="none" w:sz="0" w:space="0" w:color="auto"/>
                                        <w:left w:val="none" w:sz="0" w:space="0" w:color="auto"/>
                                        <w:bottom w:val="none" w:sz="0" w:space="0" w:color="auto"/>
                                        <w:right w:val="none" w:sz="0" w:space="0" w:color="auto"/>
                                      </w:divBdr>
                                      <w:divsChild>
                                        <w:div w:id="1280531466">
                                          <w:marLeft w:val="0"/>
                                          <w:marRight w:val="0"/>
                                          <w:marTop w:val="0"/>
                                          <w:marBottom w:val="0"/>
                                          <w:divBdr>
                                            <w:top w:val="none" w:sz="0" w:space="0" w:color="auto"/>
                                            <w:left w:val="none" w:sz="0" w:space="0" w:color="auto"/>
                                            <w:bottom w:val="none" w:sz="0" w:space="0" w:color="auto"/>
                                            <w:right w:val="none" w:sz="0" w:space="0" w:color="auto"/>
                                          </w:divBdr>
                                          <w:divsChild>
                                            <w:div w:id="2052223415">
                                              <w:marLeft w:val="0"/>
                                              <w:marRight w:val="0"/>
                                              <w:marTop w:val="0"/>
                                              <w:marBottom w:val="0"/>
                                              <w:divBdr>
                                                <w:top w:val="none" w:sz="0" w:space="0" w:color="auto"/>
                                                <w:left w:val="none" w:sz="0" w:space="0" w:color="auto"/>
                                                <w:bottom w:val="none" w:sz="0" w:space="0" w:color="auto"/>
                                                <w:right w:val="none" w:sz="0" w:space="0" w:color="auto"/>
                                              </w:divBdr>
                                            </w:div>
                                            <w:div w:id="615528354">
                                              <w:marLeft w:val="0"/>
                                              <w:marRight w:val="0"/>
                                              <w:marTop w:val="0"/>
                                              <w:marBottom w:val="0"/>
                                              <w:divBdr>
                                                <w:top w:val="none" w:sz="0" w:space="0" w:color="auto"/>
                                                <w:left w:val="none" w:sz="0" w:space="0" w:color="auto"/>
                                                <w:bottom w:val="none" w:sz="0" w:space="0" w:color="auto"/>
                                                <w:right w:val="none" w:sz="0" w:space="0" w:color="auto"/>
                                              </w:divBdr>
                                            </w:div>
                                          </w:divsChild>
                                        </w:div>
                                        <w:div w:id="476727477">
                                          <w:marLeft w:val="0"/>
                                          <w:marRight w:val="0"/>
                                          <w:marTop w:val="0"/>
                                          <w:marBottom w:val="0"/>
                                          <w:divBdr>
                                            <w:top w:val="none" w:sz="0" w:space="0" w:color="auto"/>
                                            <w:left w:val="none" w:sz="0" w:space="0" w:color="auto"/>
                                            <w:bottom w:val="none" w:sz="0" w:space="0" w:color="auto"/>
                                            <w:right w:val="none" w:sz="0" w:space="0" w:color="auto"/>
                                          </w:divBdr>
                                          <w:divsChild>
                                            <w:div w:id="26411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844872">
                                  <w:marLeft w:val="0"/>
                                  <w:marRight w:val="0"/>
                                  <w:marTop w:val="0"/>
                                  <w:marBottom w:val="0"/>
                                  <w:divBdr>
                                    <w:top w:val="none" w:sz="0" w:space="0" w:color="auto"/>
                                    <w:left w:val="none" w:sz="0" w:space="0" w:color="auto"/>
                                    <w:bottom w:val="single" w:sz="2" w:space="0" w:color="EAEAEA"/>
                                    <w:right w:val="none" w:sz="0" w:space="0" w:color="auto"/>
                                  </w:divBdr>
                                  <w:divsChild>
                                    <w:div w:id="1478690462">
                                      <w:marLeft w:val="0"/>
                                      <w:marRight w:val="0"/>
                                      <w:marTop w:val="0"/>
                                      <w:marBottom w:val="0"/>
                                      <w:divBdr>
                                        <w:top w:val="none" w:sz="0" w:space="0" w:color="auto"/>
                                        <w:left w:val="none" w:sz="0" w:space="0" w:color="auto"/>
                                        <w:bottom w:val="none" w:sz="0" w:space="0" w:color="auto"/>
                                        <w:right w:val="none" w:sz="0" w:space="0" w:color="auto"/>
                                      </w:divBdr>
                                      <w:divsChild>
                                        <w:div w:id="1692993206">
                                          <w:marLeft w:val="0"/>
                                          <w:marRight w:val="0"/>
                                          <w:marTop w:val="0"/>
                                          <w:marBottom w:val="0"/>
                                          <w:divBdr>
                                            <w:top w:val="none" w:sz="0" w:space="0" w:color="auto"/>
                                            <w:left w:val="none" w:sz="0" w:space="0" w:color="auto"/>
                                            <w:bottom w:val="none" w:sz="0" w:space="0" w:color="auto"/>
                                            <w:right w:val="none" w:sz="0" w:space="0" w:color="auto"/>
                                          </w:divBdr>
                                          <w:divsChild>
                                            <w:div w:id="164715219">
                                              <w:marLeft w:val="0"/>
                                              <w:marRight w:val="0"/>
                                              <w:marTop w:val="0"/>
                                              <w:marBottom w:val="0"/>
                                              <w:divBdr>
                                                <w:top w:val="none" w:sz="0" w:space="0" w:color="auto"/>
                                                <w:left w:val="none" w:sz="0" w:space="0" w:color="auto"/>
                                                <w:bottom w:val="none" w:sz="0" w:space="0" w:color="auto"/>
                                                <w:right w:val="none" w:sz="0" w:space="0" w:color="auto"/>
                                              </w:divBdr>
                                            </w:div>
                                            <w:div w:id="1633555303">
                                              <w:marLeft w:val="0"/>
                                              <w:marRight w:val="0"/>
                                              <w:marTop w:val="0"/>
                                              <w:marBottom w:val="0"/>
                                              <w:divBdr>
                                                <w:top w:val="none" w:sz="0" w:space="0" w:color="auto"/>
                                                <w:left w:val="none" w:sz="0" w:space="0" w:color="auto"/>
                                                <w:bottom w:val="none" w:sz="0" w:space="0" w:color="auto"/>
                                                <w:right w:val="none" w:sz="0" w:space="0" w:color="auto"/>
                                              </w:divBdr>
                                            </w:div>
                                          </w:divsChild>
                                        </w:div>
                                        <w:div w:id="1300963025">
                                          <w:marLeft w:val="0"/>
                                          <w:marRight w:val="0"/>
                                          <w:marTop w:val="0"/>
                                          <w:marBottom w:val="0"/>
                                          <w:divBdr>
                                            <w:top w:val="none" w:sz="0" w:space="0" w:color="auto"/>
                                            <w:left w:val="none" w:sz="0" w:space="0" w:color="auto"/>
                                            <w:bottom w:val="none" w:sz="0" w:space="0" w:color="auto"/>
                                            <w:right w:val="none" w:sz="0" w:space="0" w:color="auto"/>
                                          </w:divBdr>
                                          <w:divsChild>
                                            <w:div w:id="96266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470738">
                                  <w:marLeft w:val="0"/>
                                  <w:marRight w:val="0"/>
                                  <w:marTop w:val="0"/>
                                  <w:marBottom w:val="0"/>
                                  <w:divBdr>
                                    <w:top w:val="none" w:sz="0" w:space="0" w:color="auto"/>
                                    <w:left w:val="none" w:sz="0" w:space="0" w:color="auto"/>
                                    <w:bottom w:val="single" w:sz="2" w:space="0" w:color="EAEAEA"/>
                                    <w:right w:val="none" w:sz="0" w:space="0" w:color="auto"/>
                                  </w:divBdr>
                                  <w:divsChild>
                                    <w:div w:id="1012300459">
                                      <w:marLeft w:val="0"/>
                                      <w:marRight w:val="0"/>
                                      <w:marTop w:val="0"/>
                                      <w:marBottom w:val="0"/>
                                      <w:divBdr>
                                        <w:top w:val="none" w:sz="0" w:space="0" w:color="auto"/>
                                        <w:left w:val="none" w:sz="0" w:space="0" w:color="auto"/>
                                        <w:bottom w:val="none" w:sz="0" w:space="0" w:color="auto"/>
                                        <w:right w:val="none" w:sz="0" w:space="0" w:color="auto"/>
                                      </w:divBdr>
                                      <w:divsChild>
                                        <w:div w:id="1506938641">
                                          <w:marLeft w:val="0"/>
                                          <w:marRight w:val="0"/>
                                          <w:marTop w:val="0"/>
                                          <w:marBottom w:val="0"/>
                                          <w:divBdr>
                                            <w:top w:val="none" w:sz="0" w:space="0" w:color="auto"/>
                                            <w:left w:val="none" w:sz="0" w:space="0" w:color="auto"/>
                                            <w:bottom w:val="none" w:sz="0" w:space="0" w:color="auto"/>
                                            <w:right w:val="none" w:sz="0" w:space="0" w:color="auto"/>
                                          </w:divBdr>
                                          <w:divsChild>
                                            <w:div w:id="891110549">
                                              <w:marLeft w:val="0"/>
                                              <w:marRight w:val="0"/>
                                              <w:marTop w:val="0"/>
                                              <w:marBottom w:val="0"/>
                                              <w:divBdr>
                                                <w:top w:val="none" w:sz="0" w:space="0" w:color="auto"/>
                                                <w:left w:val="none" w:sz="0" w:space="0" w:color="auto"/>
                                                <w:bottom w:val="none" w:sz="0" w:space="0" w:color="auto"/>
                                                <w:right w:val="none" w:sz="0" w:space="0" w:color="auto"/>
                                              </w:divBdr>
                                            </w:div>
                                            <w:div w:id="651256134">
                                              <w:marLeft w:val="0"/>
                                              <w:marRight w:val="0"/>
                                              <w:marTop w:val="0"/>
                                              <w:marBottom w:val="0"/>
                                              <w:divBdr>
                                                <w:top w:val="none" w:sz="0" w:space="0" w:color="auto"/>
                                                <w:left w:val="none" w:sz="0" w:space="0" w:color="auto"/>
                                                <w:bottom w:val="none" w:sz="0" w:space="0" w:color="auto"/>
                                                <w:right w:val="none" w:sz="0" w:space="0" w:color="auto"/>
                                              </w:divBdr>
                                            </w:div>
                                          </w:divsChild>
                                        </w:div>
                                        <w:div w:id="422730730">
                                          <w:marLeft w:val="0"/>
                                          <w:marRight w:val="0"/>
                                          <w:marTop w:val="360"/>
                                          <w:marBottom w:val="0"/>
                                          <w:divBdr>
                                            <w:top w:val="none" w:sz="0" w:space="0" w:color="auto"/>
                                            <w:left w:val="none" w:sz="0" w:space="0" w:color="auto"/>
                                            <w:bottom w:val="none" w:sz="0" w:space="0" w:color="auto"/>
                                            <w:right w:val="none" w:sz="0" w:space="0" w:color="auto"/>
                                          </w:divBdr>
                                          <w:divsChild>
                                            <w:div w:id="678772224">
                                              <w:marLeft w:val="0"/>
                                              <w:marRight w:val="0"/>
                                              <w:marTop w:val="0"/>
                                              <w:marBottom w:val="0"/>
                                              <w:divBdr>
                                                <w:top w:val="none" w:sz="0" w:space="0" w:color="auto"/>
                                                <w:left w:val="none" w:sz="0" w:space="0" w:color="auto"/>
                                                <w:bottom w:val="none" w:sz="0" w:space="0" w:color="auto"/>
                                                <w:right w:val="none" w:sz="0" w:space="0" w:color="auto"/>
                                              </w:divBdr>
                                              <w:divsChild>
                                                <w:div w:id="2121097577">
                                                  <w:marLeft w:val="0"/>
                                                  <w:marRight w:val="0"/>
                                                  <w:marTop w:val="0"/>
                                                  <w:marBottom w:val="0"/>
                                                  <w:divBdr>
                                                    <w:top w:val="none" w:sz="0" w:space="0" w:color="auto"/>
                                                    <w:left w:val="none" w:sz="0" w:space="0" w:color="auto"/>
                                                    <w:bottom w:val="none" w:sz="0" w:space="0" w:color="auto"/>
                                                    <w:right w:val="none" w:sz="0" w:space="0" w:color="auto"/>
                                                  </w:divBdr>
                                                  <w:divsChild>
                                                    <w:div w:id="141391301">
                                                      <w:marLeft w:val="0"/>
                                                      <w:marRight w:val="0"/>
                                                      <w:marTop w:val="0"/>
                                                      <w:marBottom w:val="0"/>
                                                      <w:divBdr>
                                                        <w:top w:val="none" w:sz="0" w:space="0" w:color="auto"/>
                                                        <w:left w:val="none" w:sz="0" w:space="0" w:color="auto"/>
                                                        <w:bottom w:val="none" w:sz="0" w:space="0" w:color="auto"/>
                                                        <w:right w:val="none" w:sz="0" w:space="0" w:color="auto"/>
                                                      </w:divBdr>
                                                      <w:divsChild>
                                                        <w:div w:id="2049913620">
                                                          <w:marLeft w:val="0"/>
                                                          <w:marRight w:val="0"/>
                                                          <w:marTop w:val="0"/>
                                                          <w:marBottom w:val="0"/>
                                                          <w:divBdr>
                                                            <w:top w:val="none" w:sz="0" w:space="0" w:color="auto"/>
                                                            <w:left w:val="none" w:sz="0" w:space="0" w:color="auto"/>
                                                            <w:bottom w:val="none" w:sz="0" w:space="0" w:color="auto"/>
                                                            <w:right w:val="none" w:sz="0" w:space="0" w:color="auto"/>
                                                          </w:divBdr>
                                                        </w:div>
                                                        <w:div w:id="510725551">
                                                          <w:marLeft w:val="0"/>
                                                          <w:marRight w:val="0"/>
                                                          <w:marTop w:val="0"/>
                                                          <w:marBottom w:val="0"/>
                                                          <w:divBdr>
                                                            <w:top w:val="none" w:sz="0" w:space="0" w:color="auto"/>
                                                            <w:left w:val="none" w:sz="0" w:space="0" w:color="auto"/>
                                                            <w:bottom w:val="none" w:sz="0" w:space="0" w:color="auto"/>
                                                            <w:right w:val="none" w:sz="0" w:space="0" w:color="auto"/>
                                                          </w:divBdr>
                                                        </w:div>
                                                      </w:divsChild>
                                                    </w:div>
                                                    <w:div w:id="1052656645">
                                                      <w:marLeft w:val="0"/>
                                                      <w:marRight w:val="0"/>
                                                      <w:marTop w:val="0"/>
                                                      <w:marBottom w:val="0"/>
                                                      <w:divBdr>
                                                        <w:top w:val="none" w:sz="0" w:space="0" w:color="auto"/>
                                                        <w:left w:val="none" w:sz="0" w:space="0" w:color="auto"/>
                                                        <w:bottom w:val="none" w:sz="0" w:space="0" w:color="auto"/>
                                                        <w:right w:val="none" w:sz="0" w:space="0" w:color="auto"/>
                                                      </w:divBdr>
                                                      <w:divsChild>
                                                        <w:div w:id="951668455">
                                                          <w:marLeft w:val="0"/>
                                                          <w:marRight w:val="0"/>
                                                          <w:marTop w:val="0"/>
                                                          <w:marBottom w:val="0"/>
                                                          <w:divBdr>
                                                            <w:top w:val="none" w:sz="0" w:space="0" w:color="auto"/>
                                                            <w:left w:val="none" w:sz="0" w:space="0" w:color="auto"/>
                                                            <w:bottom w:val="none" w:sz="0" w:space="0" w:color="auto"/>
                                                            <w:right w:val="none" w:sz="0" w:space="0" w:color="auto"/>
                                                          </w:divBdr>
                                                        </w:div>
                                                        <w:div w:id="599995423">
                                                          <w:marLeft w:val="0"/>
                                                          <w:marRight w:val="0"/>
                                                          <w:marTop w:val="60"/>
                                                          <w:marBottom w:val="0"/>
                                                          <w:divBdr>
                                                            <w:top w:val="none" w:sz="0" w:space="0" w:color="auto"/>
                                                            <w:left w:val="none" w:sz="0" w:space="0" w:color="auto"/>
                                                            <w:bottom w:val="none" w:sz="0" w:space="0" w:color="auto"/>
                                                            <w:right w:val="none" w:sz="0" w:space="0" w:color="auto"/>
                                                          </w:divBdr>
                                                        </w:div>
                                                        <w:div w:id="712072605">
                                                          <w:marLeft w:val="0"/>
                                                          <w:marRight w:val="0"/>
                                                          <w:marTop w:val="60"/>
                                                          <w:marBottom w:val="0"/>
                                                          <w:divBdr>
                                                            <w:top w:val="none" w:sz="0" w:space="0" w:color="auto"/>
                                                            <w:left w:val="none" w:sz="0" w:space="0" w:color="auto"/>
                                                            <w:bottom w:val="none" w:sz="0" w:space="0" w:color="auto"/>
                                                            <w:right w:val="none" w:sz="0" w:space="0" w:color="auto"/>
                                                          </w:divBdr>
                                                        </w:div>
                                                        <w:div w:id="203040205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985066">
                                      <w:marLeft w:val="0"/>
                                      <w:marRight w:val="0"/>
                                      <w:marTop w:val="0"/>
                                      <w:marBottom w:val="0"/>
                                      <w:divBdr>
                                        <w:top w:val="none" w:sz="0" w:space="0" w:color="auto"/>
                                        <w:left w:val="none" w:sz="0" w:space="0" w:color="auto"/>
                                        <w:bottom w:val="none" w:sz="0" w:space="0" w:color="auto"/>
                                        <w:right w:val="none" w:sz="0" w:space="0" w:color="auto"/>
                                      </w:divBdr>
                                      <w:divsChild>
                                        <w:div w:id="1420055562">
                                          <w:marLeft w:val="300"/>
                                          <w:marRight w:val="300"/>
                                          <w:marTop w:val="300"/>
                                          <w:marBottom w:val="300"/>
                                          <w:divBdr>
                                            <w:top w:val="none" w:sz="0" w:space="0" w:color="auto"/>
                                            <w:left w:val="none" w:sz="0" w:space="0" w:color="auto"/>
                                            <w:bottom w:val="none" w:sz="0" w:space="0" w:color="auto"/>
                                            <w:right w:val="none" w:sz="0" w:space="0" w:color="auto"/>
                                          </w:divBdr>
                                          <w:divsChild>
                                            <w:div w:id="1590851741">
                                              <w:marLeft w:val="0"/>
                                              <w:marRight w:val="0"/>
                                              <w:marTop w:val="0"/>
                                              <w:marBottom w:val="0"/>
                                              <w:divBdr>
                                                <w:top w:val="none" w:sz="0" w:space="0" w:color="auto"/>
                                                <w:left w:val="none" w:sz="0" w:space="0" w:color="auto"/>
                                                <w:bottom w:val="none" w:sz="0" w:space="0" w:color="auto"/>
                                                <w:right w:val="none" w:sz="0" w:space="0" w:color="auto"/>
                                              </w:divBdr>
                                              <w:divsChild>
                                                <w:div w:id="1502890548">
                                                  <w:marLeft w:val="0"/>
                                                  <w:marRight w:val="0"/>
                                                  <w:marTop w:val="0"/>
                                                  <w:marBottom w:val="0"/>
                                                  <w:divBdr>
                                                    <w:top w:val="none" w:sz="0" w:space="0" w:color="auto"/>
                                                    <w:left w:val="none" w:sz="0" w:space="0" w:color="auto"/>
                                                    <w:bottom w:val="none" w:sz="0" w:space="0" w:color="auto"/>
                                                    <w:right w:val="none" w:sz="0" w:space="0" w:color="auto"/>
                                                  </w:divBdr>
                                                  <w:divsChild>
                                                    <w:div w:id="405029485">
                                                      <w:marLeft w:val="0"/>
                                                      <w:marRight w:val="0"/>
                                                      <w:marTop w:val="0"/>
                                                      <w:marBottom w:val="180"/>
                                                      <w:divBdr>
                                                        <w:top w:val="none" w:sz="0" w:space="0" w:color="auto"/>
                                                        <w:left w:val="none" w:sz="0" w:space="0" w:color="auto"/>
                                                        <w:bottom w:val="none" w:sz="0" w:space="0" w:color="auto"/>
                                                        <w:right w:val="none" w:sz="0" w:space="0" w:color="auto"/>
                                                      </w:divBdr>
                                                    </w:div>
                                                  </w:divsChild>
                                                </w:div>
                                                <w:div w:id="1141653134">
                                                  <w:marLeft w:val="0"/>
                                                  <w:marRight w:val="0"/>
                                                  <w:marTop w:val="0"/>
                                                  <w:marBottom w:val="0"/>
                                                  <w:divBdr>
                                                    <w:top w:val="none" w:sz="0" w:space="0" w:color="auto"/>
                                                    <w:left w:val="none" w:sz="0" w:space="0" w:color="auto"/>
                                                    <w:bottom w:val="none" w:sz="0" w:space="0" w:color="auto"/>
                                                    <w:right w:val="none" w:sz="0" w:space="0" w:color="auto"/>
                                                  </w:divBdr>
                                                  <w:divsChild>
                                                    <w:div w:id="1421413595">
                                                      <w:marLeft w:val="0"/>
                                                      <w:marRight w:val="0"/>
                                                      <w:marTop w:val="0"/>
                                                      <w:marBottom w:val="0"/>
                                                      <w:divBdr>
                                                        <w:top w:val="none" w:sz="0" w:space="0" w:color="auto"/>
                                                        <w:left w:val="none" w:sz="0" w:space="0" w:color="auto"/>
                                                        <w:bottom w:val="none" w:sz="0" w:space="0" w:color="auto"/>
                                                        <w:right w:val="none" w:sz="0" w:space="0" w:color="auto"/>
                                                      </w:divBdr>
                                                      <w:divsChild>
                                                        <w:div w:id="2029868904">
                                                          <w:marLeft w:val="0"/>
                                                          <w:marRight w:val="0"/>
                                                          <w:marTop w:val="0"/>
                                                          <w:marBottom w:val="0"/>
                                                          <w:divBdr>
                                                            <w:top w:val="none" w:sz="0" w:space="0" w:color="auto"/>
                                                            <w:left w:val="none" w:sz="0" w:space="0" w:color="auto"/>
                                                            <w:bottom w:val="none" w:sz="0" w:space="0" w:color="auto"/>
                                                            <w:right w:val="none" w:sz="0" w:space="0" w:color="auto"/>
                                                          </w:divBdr>
                                                          <w:divsChild>
                                                            <w:div w:id="1426027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2407156">
                                  <w:marLeft w:val="0"/>
                                  <w:marRight w:val="0"/>
                                  <w:marTop w:val="0"/>
                                  <w:marBottom w:val="0"/>
                                  <w:divBdr>
                                    <w:top w:val="none" w:sz="0" w:space="0" w:color="auto"/>
                                    <w:left w:val="none" w:sz="0" w:space="0" w:color="auto"/>
                                    <w:bottom w:val="single" w:sz="2" w:space="0" w:color="EAEAEA"/>
                                    <w:right w:val="none" w:sz="0" w:space="0" w:color="auto"/>
                                  </w:divBdr>
                                  <w:divsChild>
                                    <w:div w:id="2129740821">
                                      <w:marLeft w:val="0"/>
                                      <w:marRight w:val="0"/>
                                      <w:marTop w:val="0"/>
                                      <w:marBottom w:val="0"/>
                                      <w:divBdr>
                                        <w:top w:val="none" w:sz="0" w:space="0" w:color="auto"/>
                                        <w:left w:val="none" w:sz="0" w:space="0" w:color="auto"/>
                                        <w:bottom w:val="none" w:sz="0" w:space="0" w:color="auto"/>
                                        <w:right w:val="none" w:sz="0" w:space="0" w:color="auto"/>
                                      </w:divBdr>
                                      <w:divsChild>
                                        <w:div w:id="1464155379">
                                          <w:marLeft w:val="0"/>
                                          <w:marRight w:val="0"/>
                                          <w:marTop w:val="0"/>
                                          <w:marBottom w:val="0"/>
                                          <w:divBdr>
                                            <w:top w:val="none" w:sz="0" w:space="0" w:color="auto"/>
                                            <w:left w:val="none" w:sz="0" w:space="0" w:color="auto"/>
                                            <w:bottom w:val="none" w:sz="0" w:space="0" w:color="auto"/>
                                            <w:right w:val="none" w:sz="0" w:space="0" w:color="auto"/>
                                          </w:divBdr>
                                          <w:divsChild>
                                            <w:div w:id="829061741">
                                              <w:marLeft w:val="0"/>
                                              <w:marRight w:val="0"/>
                                              <w:marTop w:val="0"/>
                                              <w:marBottom w:val="0"/>
                                              <w:divBdr>
                                                <w:top w:val="none" w:sz="0" w:space="0" w:color="auto"/>
                                                <w:left w:val="none" w:sz="0" w:space="0" w:color="auto"/>
                                                <w:bottom w:val="none" w:sz="0" w:space="0" w:color="auto"/>
                                                <w:right w:val="none" w:sz="0" w:space="0" w:color="auto"/>
                                              </w:divBdr>
                                            </w:div>
                                            <w:div w:id="1141849251">
                                              <w:marLeft w:val="0"/>
                                              <w:marRight w:val="0"/>
                                              <w:marTop w:val="0"/>
                                              <w:marBottom w:val="0"/>
                                              <w:divBdr>
                                                <w:top w:val="none" w:sz="0" w:space="0" w:color="auto"/>
                                                <w:left w:val="none" w:sz="0" w:space="0" w:color="auto"/>
                                                <w:bottom w:val="none" w:sz="0" w:space="0" w:color="auto"/>
                                                <w:right w:val="none" w:sz="0" w:space="0" w:color="auto"/>
                                              </w:divBdr>
                                            </w:div>
                                          </w:divsChild>
                                        </w:div>
                                        <w:div w:id="696389303">
                                          <w:marLeft w:val="0"/>
                                          <w:marRight w:val="0"/>
                                          <w:marTop w:val="0"/>
                                          <w:marBottom w:val="0"/>
                                          <w:divBdr>
                                            <w:top w:val="none" w:sz="0" w:space="0" w:color="auto"/>
                                            <w:left w:val="none" w:sz="0" w:space="0" w:color="auto"/>
                                            <w:bottom w:val="none" w:sz="0" w:space="0" w:color="auto"/>
                                            <w:right w:val="none" w:sz="0" w:space="0" w:color="auto"/>
                                          </w:divBdr>
                                          <w:divsChild>
                                            <w:div w:id="126800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090828">
                                  <w:marLeft w:val="0"/>
                                  <w:marRight w:val="0"/>
                                  <w:marTop w:val="0"/>
                                  <w:marBottom w:val="0"/>
                                  <w:divBdr>
                                    <w:top w:val="none" w:sz="0" w:space="0" w:color="auto"/>
                                    <w:left w:val="none" w:sz="0" w:space="0" w:color="auto"/>
                                    <w:bottom w:val="single" w:sz="2" w:space="0" w:color="EAEAEA"/>
                                    <w:right w:val="none" w:sz="0" w:space="0" w:color="auto"/>
                                  </w:divBdr>
                                  <w:divsChild>
                                    <w:div w:id="1177693272">
                                      <w:marLeft w:val="0"/>
                                      <w:marRight w:val="0"/>
                                      <w:marTop w:val="0"/>
                                      <w:marBottom w:val="0"/>
                                      <w:divBdr>
                                        <w:top w:val="none" w:sz="0" w:space="0" w:color="auto"/>
                                        <w:left w:val="none" w:sz="0" w:space="0" w:color="auto"/>
                                        <w:bottom w:val="none" w:sz="0" w:space="0" w:color="auto"/>
                                        <w:right w:val="none" w:sz="0" w:space="0" w:color="auto"/>
                                      </w:divBdr>
                                      <w:divsChild>
                                        <w:div w:id="1505901580">
                                          <w:marLeft w:val="0"/>
                                          <w:marRight w:val="0"/>
                                          <w:marTop w:val="0"/>
                                          <w:marBottom w:val="0"/>
                                          <w:divBdr>
                                            <w:top w:val="none" w:sz="0" w:space="0" w:color="auto"/>
                                            <w:left w:val="none" w:sz="0" w:space="0" w:color="auto"/>
                                            <w:bottom w:val="none" w:sz="0" w:space="0" w:color="auto"/>
                                            <w:right w:val="none" w:sz="0" w:space="0" w:color="auto"/>
                                          </w:divBdr>
                                          <w:divsChild>
                                            <w:div w:id="383452327">
                                              <w:marLeft w:val="0"/>
                                              <w:marRight w:val="0"/>
                                              <w:marTop w:val="0"/>
                                              <w:marBottom w:val="0"/>
                                              <w:divBdr>
                                                <w:top w:val="none" w:sz="0" w:space="0" w:color="auto"/>
                                                <w:left w:val="none" w:sz="0" w:space="0" w:color="auto"/>
                                                <w:bottom w:val="none" w:sz="0" w:space="0" w:color="auto"/>
                                                <w:right w:val="none" w:sz="0" w:space="0" w:color="auto"/>
                                              </w:divBdr>
                                            </w:div>
                                            <w:div w:id="2064020100">
                                              <w:marLeft w:val="0"/>
                                              <w:marRight w:val="0"/>
                                              <w:marTop w:val="0"/>
                                              <w:marBottom w:val="0"/>
                                              <w:divBdr>
                                                <w:top w:val="none" w:sz="0" w:space="0" w:color="auto"/>
                                                <w:left w:val="none" w:sz="0" w:space="0" w:color="auto"/>
                                                <w:bottom w:val="none" w:sz="0" w:space="0" w:color="auto"/>
                                                <w:right w:val="none" w:sz="0" w:space="0" w:color="auto"/>
                                              </w:divBdr>
                                            </w:div>
                                          </w:divsChild>
                                        </w:div>
                                        <w:div w:id="2106150639">
                                          <w:marLeft w:val="0"/>
                                          <w:marRight w:val="0"/>
                                          <w:marTop w:val="0"/>
                                          <w:marBottom w:val="0"/>
                                          <w:divBdr>
                                            <w:top w:val="none" w:sz="0" w:space="0" w:color="auto"/>
                                            <w:left w:val="none" w:sz="0" w:space="0" w:color="auto"/>
                                            <w:bottom w:val="none" w:sz="0" w:space="0" w:color="auto"/>
                                            <w:right w:val="none" w:sz="0" w:space="0" w:color="auto"/>
                                          </w:divBdr>
                                          <w:divsChild>
                                            <w:div w:id="77066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82085">
                                  <w:marLeft w:val="0"/>
                                  <w:marRight w:val="0"/>
                                  <w:marTop w:val="0"/>
                                  <w:marBottom w:val="0"/>
                                  <w:divBdr>
                                    <w:top w:val="none" w:sz="0" w:space="0" w:color="auto"/>
                                    <w:left w:val="none" w:sz="0" w:space="0" w:color="auto"/>
                                    <w:bottom w:val="single" w:sz="2" w:space="0" w:color="EAEAEA"/>
                                    <w:right w:val="none" w:sz="0" w:space="0" w:color="auto"/>
                                  </w:divBdr>
                                  <w:divsChild>
                                    <w:div w:id="454635881">
                                      <w:marLeft w:val="0"/>
                                      <w:marRight w:val="0"/>
                                      <w:marTop w:val="0"/>
                                      <w:marBottom w:val="0"/>
                                      <w:divBdr>
                                        <w:top w:val="none" w:sz="0" w:space="0" w:color="auto"/>
                                        <w:left w:val="none" w:sz="0" w:space="0" w:color="auto"/>
                                        <w:bottom w:val="none" w:sz="0" w:space="0" w:color="auto"/>
                                        <w:right w:val="none" w:sz="0" w:space="0" w:color="auto"/>
                                      </w:divBdr>
                                      <w:divsChild>
                                        <w:div w:id="1392192417">
                                          <w:marLeft w:val="0"/>
                                          <w:marRight w:val="0"/>
                                          <w:marTop w:val="0"/>
                                          <w:marBottom w:val="0"/>
                                          <w:divBdr>
                                            <w:top w:val="none" w:sz="0" w:space="0" w:color="auto"/>
                                            <w:left w:val="none" w:sz="0" w:space="0" w:color="auto"/>
                                            <w:bottom w:val="none" w:sz="0" w:space="0" w:color="auto"/>
                                            <w:right w:val="none" w:sz="0" w:space="0" w:color="auto"/>
                                          </w:divBdr>
                                          <w:divsChild>
                                            <w:div w:id="1135291009">
                                              <w:marLeft w:val="0"/>
                                              <w:marRight w:val="0"/>
                                              <w:marTop w:val="0"/>
                                              <w:marBottom w:val="0"/>
                                              <w:divBdr>
                                                <w:top w:val="none" w:sz="0" w:space="0" w:color="auto"/>
                                                <w:left w:val="none" w:sz="0" w:space="0" w:color="auto"/>
                                                <w:bottom w:val="none" w:sz="0" w:space="0" w:color="auto"/>
                                                <w:right w:val="none" w:sz="0" w:space="0" w:color="auto"/>
                                              </w:divBdr>
                                            </w:div>
                                            <w:div w:id="953024521">
                                              <w:marLeft w:val="0"/>
                                              <w:marRight w:val="0"/>
                                              <w:marTop w:val="0"/>
                                              <w:marBottom w:val="0"/>
                                              <w:divBdr>
                                                <w:top w:val="none" w:sz="0" w:space="0" w:color="auto"/>
                                                <w:left w:val="none" w:sz="0" w:space="0" w:color="auto"/>
                                                <w:bottom w:val="none" w:sz="0" w:space="0" w:color="auto"/>
                                                <w:right w:val="none" w:sz="0" w:space="0" w:color="auto"/>
                                              </w:divBdr>
                                            </w:div>
                                          </w:divsChild>
                                        </w:div>
                                        <w:div w:id="971058834">
                                          <w:marLeft w:val="0"/>
                                          <w:marRight w:val="0"/>
                                          <w:marTop w:val="0"/>
                                          <w:marBottom w:val="0"/>
                                          <w:divBdr>
                                            <w:top w:val="none" w:sz="0" w:space="0" w:color="auto"/>
                                            <w:left w:val="none" w:sz="0" w:space="0" w:color="auto"/>
                                            <w:bottom w:val="none" w:sz="0" w:space="0" w:color="auto"/>
                                            <w:right w:val="none" w:sz="0" w:space="0" w:color="auto"/>
                                          </w:divBdr>
                                          <w:divsChild>
                                            <w:div w:id="33758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614321">
                                  <w:marLeft w:val="0"/>
                                  <w:marRight w:val="0"/>
                                  <w:marTop w:val="0"/>
                                  <w:marBottom w:val="0"/>
                                  <w:divBdr>
                                    <w:top w:val="none" w:sz="0" w:space="0" w:color="auto"/>
                                    <w:left w:val="none" w:sz="0" w:space="0" w:color="auto"/>
                                    <w:bottom w:val="single" w:sz="2" w:space="0" w:color="EAEAEA"/>
                                    <w:right w:val="none" w:sz="0" w:space="0" w:color="auto"/>
                                  </w:divBdr>
                                  <w:divsChild>
                                    <w:div w:id="1471511941">
                                      <w:marLeft w:val="0"/>
                                      <w:marRight w:val="0"/>
                                      <w:marTop w:val="0"/>
                                      <w:marBottom w:val="0"/>
                                      <w:divBdr>
                                        <w:top w:val="none" w:sz="0" w:space="0" w:color="auto"/>
                                        <w:left w:val="none" w:sz="0" w:space="0" w:color="auto"/>
                                        <w:bottom w:val="none" w:sz="0" w:space="0" w:color="auto"/>
                                        <w:right w:val="none" w:sz="0" w:space="0" w:color="auto"/>
                                      </w:divBdr>
                                      <w:divsChild>
                                        <w:div w:id="664092594">
                                          <w:marLeft w:val="0"/>
                                          <w:marRight w:val="0"/>
                                          <w:marTop w:val="0"/>
                                          <w:marBottom w:val="0"/>
                                          <w:divBdr>
                                            <w:top w:val="none" w:sz="0" w:space="0" w:color="auto"/>
                                            <w:left w:val="none" w:sz="0" w:space="0" w:color="auto"/>
                                            <w:bottom w:val="none" w:sz="0" w:space="0" w:color="auto"/>
                                            <w:right w:val="none" w:sz="0" w:space="0" w:color="auto"/>
                                          </w:divBdr>
                                          <w:divsChild>
                                            <w:div w:id="8021288">
                                              <w:marLeft w:val="0"/>
                                              <w:marRight w:val="0"/>
                                              <w:marTop w:val="0"/>
                                              <w:marBottom w:val="0"/>
                                              <w:divBdr>
                                                <w:top w:val="none" w:sz="0" w:space="0" w:color="auto"/>
                                                <w:left w:val="none" w:sz="0" w:space="0" w:color="auto"/>
                                                <w:bottom w:val="none" w:sz="0" w:space="0" w:color="auto"/>
                                                <w:right w:val="none" w:sz="0" w:space="0" w:color="auto"/>
                                              </w:divBdr>
                                            </w:div>
                                            <w:div w:id="1337923496">
                                              <w:marLeft w:val="0"/>
                                              <w:marRight w:val="0"/>
                                              <w:marTop w:val="0"/>
                                              <w:marBottom w:val="0"/>
                                              <w:divBdr>
                                                <w:top w:val="none" w:sz="0" w:space="0" w:color="auto"/>
                                                <w:left w:val="none" w:sz="0" w:space="0" w:color="auto"/>
                                                <w:bottom w:val="none" w:sz="0" w:space="0" w:color="auto"/>
                                                <w:right w:val="none" w:sz="0" w:space="0" w:color="auto"/>
                                              </w:divBdr>
                                            </w:div>
                                          </w:divsChild>
                                        </w:div>
                                        <w:div w:id="1861971978">
                                          <w:marLeft w:val="0"/>
                                          <w:marRight w:val="0"/>
                                          <w:marTop w:val="360"/>
                                          <w:marBottom w:val="0"/>
                                          <w:divBdr>
                                            <w:top w:val="none" w:sz="0" w:space="0" w:color="auto"/>
                                            <w:left w:val="none" w:sz="0" w:space="0" w:color="auto"/>
                                            <w:bottom w:val="none" w:sz="0" w:space="0" w:color="auto"/>
                                            <w:right w:val="none" w:sz="0" w:space="0" w:color="auto"/>
                                          </w:divBdr>
                                          <w:divsChild>
                                            <w:div w:id="2087412662">
                                              <w:marLeft w:val="0"/>
                                              <w:marRight w:val="0"/>
                                              <w:marTop w:val="0"/>
                                              <w:marBottom w:val="0"/>
                                              <w:divBdr>
                                                <w:top w:val="none" w:sz="0" w:space="0" w:color="auto"/>
                                                <w:left w:val="none" w:sz="0" w:space="0" w:color="auto"/>
                                                <w:bottom w:val="none" w:sz="0" w:space="0" w:color="auto"/>
                                                <w:right w:val="none" w:sz="0" w:space="0" w:color="auto"/>
                                              </w:divBdr>
                                              <w:divsChild>
                                                <w:div w:id="123426782">
                                                  <w:marLeft w:val="0"/>
                                                  <w:marRight w:val="0"/>
                                                  <w:marTop w:val="0"/>
                                                  <w:marBottom w:val="0"/>
                                                  <w:divBdr>
                                                    <w:top w:val="none" w:sz="0" w:space="0" w:color="auto"/>
                                                    <w:left w:val="none" w:sz="0" w:space="0" w:color="auto"/>
                                                    <w:bottom w:val="none" w:sz="0" w:space="0" w:color="auto"/>
                                                    <w:right w:val="none" w:sz="0" w:space="0" w:color="auto"/>
                                                  </w:divBdr>
                                                  <w:divsChild>
                                                    <w:div w:id="1190922236">
                                                      <w:marLeft w:val="0"/>
                                                      <w:marRight w:val="0"/>
                                                      <w:marTop w:val="0"/>
                                                      <w:marBottom w:val="0"/>
                                                      <w:divBdr>
                                                        <w:top w:val="none" w:sz="0" w:space="0" w:color="auto"/>
                                                        <w:left w:val="none" w:sz="0" w:space="0" w:color="auto"/>
                                                        <w:bottom w:val="none" w:sz="0" w:space="0" w:color="auto"/>
                                                        <w:right w:val="none" w:sz="0" w:space="0" w:color="auto"/>
                                                      </w:divBdr>
                                                      <w:divsChild>
                                                        <w:div w:id="606229470">
                                                          <w:marLeft w:val="0"/>
                                                          <w:marRight w:val="0"/>
                                                          <w:marTop w:val="0"/>
                                                          <w:marBottom w:val="0"/>
                                                          <w:divBdr>
                                                            <w:top w:val="none" w:sz="0" w:space="0" w:color="auto"/>
                                                            <w:left w:val="none" w:sz="0" w:space="0" w:color="auto"/>
                                                            <w:bottom w:val="none" w:sz="0" w:space="0" w:color="auto"/>
                                                            <w:right w:val="none" w:sz="0" w:space="0" w:color="auto"/>
                                                          </w:divBdr>
                                                        </w:div>
                                                        <w:div w:id="340283042">
                                                          <w:marLeft w:val="0"/>
                                                          <w:marRight w:val="0"/>
                                                          <w:marTop w:val="0"/>
                                                          <w:marBottom w:val="0"/>
                                                          <w:divBdr>
                                                            <w:top w:val="none" w:sz="0" w:space="0" w:color="auto"/>
                                                            <w:left w:val="none" w:sz="0" w:space="0" w:color="auto"/>
                                                            <w:bottom w:val="none" w:sz="0" w:space="0" w:color="auto"/>
                                                            <w:right w:val="none" w:sz="0" w:space="0" w:color="auto"/>
                                                          </w:divBdr>
                                                        </w:div>
                                                      </w:divsChild>
                                                    </w:div>
                                                    <w:div w:id="2131514044">
                                                      <w:marLeft w:val="0"/>
                                                      <w:marRight w:val="0"/>
                                                      <w:marTop w:val="0"/>
                                                      <w:marBottom w:val="0"/>
                                                      <w:divBdr>
                                                        <w:top w:val="none" w:sz="0" w:space="0" w:color="auto"/>
                                                        <w:left w:val="none" w:sz="0" w:space="0" w:color="auto"/>
                                                        <w:bottom w:val="none" w:sz="0" w:space="0" w:color="auto"/>
                                                        <w:right w:val="none" w:sz="0" w:space="0" w:color="auto"/>
                                                      </w:divBdr>
                                                      <w:divsChild>
                                                        <w:div w:id="1368145139">
                                                          <w:marLeft w:val="0"/>
                                                          <w:marRight w:val="0"/>
                                                          <w:marTop w:val="0"/>
                                                          <w:marBottom w:val="0"/>
                                                          <w:divBdr>
                                                            <w:top w:val="none" w:sz="0" w:space="0" w:color="auto"/>
                                                            <w:left w:val="none" w:sz="0" w:space="0" w:color="auto"/>
                                                            <w:bottom w:val="none" w:sz="0" w:space="0" w:color="auto"/>
                                                            <w:right w:val="none" w:sz="0" w:space="0" w:color="auto"/>
                                                          </w:divBdr>
                                                        </w:div>
                                                        <w:div w:id="1496188540">
                                                          <w:marLeft w:val="0"/>
                                                          <w:marRight w:val="0"/>
                                                          <w:marTop w:val="60"/>
                                                          <w:marBottom w:val="0"/>
                                                          <w:divBdr>
                                                            <w:top w:val="none" w:sz="0" w:space="0" w:color="auto"/>
                                                            <w:left w:val="none" w:sz="0" w:space="0" w:color="auto"/>
                                                            <w:bottom w:val="none" w:sz="0" w:space="0" w:color="auto"/>
                                                            <w:right w:val="none" w:sz="0" w:space="0" w:color="auto"/>
                                                          </w:divBdr>
                                                        </w:div>
                                                        <w:div w:id="101576314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2205766">
                                      <w:marLeft w:val="0"/>
                                      <w:marRight w:val="0"/>
                                      <w:marTop w:val="0"/>
                                      <w:marBottom w:val="0"/>
                                      <w:divBdr>
                                        <w:top w:val="none" w:sz="0" w:space="0" w:color="auto"/>
                                        <w:left w:val="none" w:sz="0" w:space="0" w:color="auto"/>
                                        <w:bottom w:val="none" w:sz="0" w:space="0" w:color="auto"/>
                                        <w:right w:val="none" w:sz="0" w:space="0" w:color="auto"/>
                                      </w:divBdr>
                                      <w:divsChild>
                                        <w:div w:id="1783917564">
                                          <w:marLeft w:val="300"/>
                                          <w:marRight w:val="300"/>
                                          <w:marTop w:val="300"/>
                                          <w:marBottom w:val="300"/>
                                          <w:divBdr>
                                            <w:top w:val="none" w:sz="0" w:space="0" w:color="auto"/>
                                            <w:left w:val="none" w:sz="0" w:space="0" w:color="auto"/>
                                            <w:bottom w:val="none" w:sz="0" w:space="0" w:color="auto"/>
                                            <w:right w:val="none" w:sz="0" w:space="0" w:color="auto"/>
                                          </w:divBdr>
                                          <w:divsChild>
                                            <w:div w:id="174615859">
                                              <w:marLeft w:val="0"/>
                                              <w:marRight w:val="0"/>
                                              <w:marTop w:val="0"/>
                                              <w:marBottom w:val="0"/>
                                              <w:divBdr>
                                                <w:top w:val="none" w:sz="0" w:space="0" w:color="auto"/>
                                                <w:left w:val="none" w:sz="0" w:space="0" w:color="auto"/>
                                                <w:bottom w:val="none" w:sz="0" w:space="0" w:color="auto"/>
                                                <w:right w:val="none" w:sz="0" w:space="0" w:color="auto"/>
                                              </w:divBdr>
                                              <w:divsChild>
                                                <w:div w:id="2037384428">
                                                  <w:marLeft w:val="0"/>
                                                  <w:marRight w:val="0"/>
                                                  <w:marTop w:val="0"/>
                                                  <w:marBottom w:val="0"/>
                                                  <w:divBdr>
                                                    <w:top w:val="none" w:sz="0" w:space="0" w:color="auto"/>
                                                    <w:left w:val="none" w:sz="0" w:space="0" w:color="auto"/>
                                                    <w:bottom w:val="none" w:sz="0" w:space="0" w:color="auto"/>
                                                    <w:right w:val="none" w:sz="0" w:space="0" w:color="auto"/>
                                                  </w:divBdr>
                                                  <w:divsChild>
                                                    <w:div w:id="1664427">
                                                      <w:marLeft w:val="0"/>
                                                      <w:marRight w:val="0"/>
                                                      <w:marTop w:val="0"/>
                                                      <w:marBottom w:val="180"/>
                                                      <w:divBdr>
                                                        <w:top w:val="none" w:sz="0" w:space="0" w:color="auto"/>
                                                        <w:left w:val="none" w:sz="0" w:space="0" w:color="auto"/>
                                                        <w:bottom w:val="none" w:sz="0" w:space="0" w:color="auto"/>
                                                        <w:right w:val="none" w:sz="0" w:space="0" w:color="auto"/>
                                                      </w:divBdr>
                                                    </w:div>
                                                  </w:divsChild>
                                                </w:div>
                                                <w:div w:id="649215914">
                                                  <w:marLeft w:val="0"/>
                                                  <w:marRight w:val="0"/>
                                                  <w:marTop w:val="0"/>
                                                  <w:marBottom w:val="0"/>
                                                  <w:divBdr>
                                                    <w:top w:val="none" w:sz="0" w:space="0" w:color="auto"/>
                                                    <w:left w:val="none" w:sz="0" w:space="0" w:color="auto"/>
                                                    <w:bottom w:val="none" w:sz="0" w:space="0" w:color="auto"/>
                                                    <w:right w:val="none" w:sz="0" w:space="0" w:color="auto"/>
                                                  </w:divBdr>
                                                  <w:divsChild>
                                                    <w:div w:id="217982893">
                                                      <w:marLeft w:val="0"/>
                                                      <w:marRight w:val="0"/>
                                                      <w:marTop w:val="0"/>
                                                      <w:marBottom w:val="0"/>
                                                      <w:divBdr>
                                                        <w:top w:val="none" w:sz="0" w:space="0" w:color="auto"/>
                                                        <w:left w:val="none" w:sz="0" w:space="0" w:color="auto"/>
                                                        <w:bottom w:val="none" w:sz="0" w:space="0" w:color="auto"/>
                                                        <w:right w:val="none" w:sz="0" w:space="0" w:color="auto"/>
                                                      </w:divBdr>
                                                      <w:divsChild>
                                                        <w:div w:id="1275209721">
                                                          <w:marLeft w:val="0"/>
                                                          <w:marRight w:val="0"/>
                                                          <w:marTop w:val="0"/>
                                                          <w:marBottom w:val="0"/>
                                                          <w:divBdr>
                                                            <w:top w:val="none" w:sz="0" w:space="0" w:color="auto"/>
                                                            <w:left w:val="none" w:sz="0" w:space="0" w:color="auto"/>
                                                            <w:bottom w:val="none" w:sz="0" w:space="0" w:color="auto"/>
                                                            <w:right w:val="none" w:sz="0" w:space="0" w:color="auto"/>
                                                          </w:divBdr>
                                                          <w:divsChild>
                                                            <w:div w:id="171129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7040559">
                                  <w:marLeft w:val="0"/>
                                  <w:marRight w:val="0"/>
                                  <w:marTop w:val="0"/>
                                  <w:marBottom w:val="0"/>
                                  <w:divBdr>
                                    <w:top w:val="none" w:sz="0" w:space="0" w:color="auto"/>
                                    <w:left w:val="none" w:sz="0" w:space="0" w:color="auto"/>
                                    <w:bottom w:val="single" w:sz="2" w:space="0" w:color="EAEAEA"/>
                                    <w:right w:val="none" w:sz="0" w:space="0" w:color="auto"/>
                                  </w:divBdr>
                                  <w:divsChild>
                                    <w:div w:id="1069763935">
                                      <w:marLeft w:val="0"/>
                                      <w:marRight w:val="0"/>
                                      <w:marTop w:val="0"/>
                                      <w:marBottom w:val="0"/>
                                      <w:divBdr>
                                        <w:top w:val="none" w:sz="0" w:space="0" w:color="auto"/>
                                        <w:left w:val="none" w:sz="0" w:space="0" w:color="auto"/>
                                        <w:bottom w:val="none" w:sz="0" w:space="0" w:color="auto"/>
                                        <w:right w:val="none" w:sz="0" w:space="0" w:color="auto"/>
                                      </w:divBdr>
                                      <w:divsChild>
                                        <w:div w:id="929042403">
                                          <w:marLeft w:val="0"/>
                                          <w:marRight w:val="0"/>
                                          <w:marTop w:val="0"/>
                                          <w:marBottom w:val="0"/>
                                          <w:divBdr>
                                            <w:top w:val="none" w:sz="0" w:space="0" w:color="auto"/>
                                            <w:left w:val="none" w:sz="0" w:space="0" w:color="auto"/>
                                            <w:bottom w:val="none" w:sz="0" w:space="0" w:color="auto"/>
                                            <w:right w:val="none" w:sz="0" w:space="0" w:color="auto"/>
                                          </w:divBdr>
                                          <w:divsChild>
                                            <w:div w:id="1277636462">
                                              <w:marLeft w:val="0"/>
                                              <w:marRight w:val="0"/>
                                              <w:marTop w:val="0"/>
                                              <w:marBottom w:val="0"/>
                                              <w:divBdr>
                                                <w:top w:val="none" w:sz="0" w:space="0" w:color="auto"/>
                                                <w:left w:val="none" w:sz="0" w:space="0" w:color="auto"/>
                                                <w:bottom w:val="none" w:sz="0" w:space="0" w:color="auto"/>
                                                <w:right w:val="none" w:sz="0" w:space="0" w:color="auto"/>
                                              </w:divBdr>
                                            </w:div>
                                            <w:div w:id="861555275">
                                              <w:marLeft w:val="0"/>
                                              <w:marRight w:val="0"/>
                                              <w:marTop w:val="0"/>
                                              <w:marBottom w:val="0"/>
                                              <w:divBdr>
                                                <w:top w:val="none" w:sz="0" w:space="0" w:color="auto"/>
                                                <w:left w:val="none" w:sz="0" w:space="0" w:color="auto"/>
                                                <w:bottom w:val="none" w:sz="0" w:space="0" w:color="auto"/>
                                                <w:right w:val="none" w:sz="0" w:space="0" w:color="auto"/>
                                              </w:divBdr>
                                            </w:div>
                                          </w:divsChild>
                                        </w:div>
                                        <w:div w:id="276107557">
                                          <w:marLeft w:val="0"/>
                                          <w:marRight w:val="0"/>
                                          <w:marTop w:val="0"/>
                                          <w:marBottom w:val="0"/>
                                          <w:divBdr>
                                            <w:top w:val="none" w:sz="0" w:space="0" w:color="auto"/>
                                            <w:left w:val="none" w:sz="0" w:space="0" w:color="auto"/>
                                            <w:bottom w:val="none" w:sz="0" w:space="0" w:color="auto"/>
                                            <w:right w:val="none" w:sz="0" w:space="0" w:color="auto"/>
                                          </w:divBdr>
                                          <w:divsChild>
                                            <w:div w:id="125570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157060">
                                  <w:marLeft w:val="0"/>
                                  <w:marRight w:val="0"/>
                                  <w:marTop w:val="0"/>
                                  <w:marBottom w:val="0"/>
                                  <w:divBdr>
                                    <w:top w:val="none" w:sz="0" w:space="0" w:color="auto"/>
                                    <w:left w:val="none" w:sz="0" w:space="0" w:color="auto"/>
                                    <w:bottom w:val="single" w:sz="2" w:space="0" w:color="EAEAEA"/>
                                    <w:right w:val="none" w:sz="0" w:space="0" w:color="auto"/>
                                  </w:divBdr>
                                  <w:divsChild>
                                    <w:div w:id="80222739">
                                      <w:marLeft w:val="0"/>
                                      <w:marRight w:val="0"/>
                                      <w:marTop w:val="0"/>
                                      <w:marBottom w:val="0"/>
                                      <w:divBdr>
                                        <w:top w:val="none" w:sz="0" w:space="0" w:color="auto"/>
                                        <w:left w:val="none" w:sz="0" w:space="0" w:color="auto"/>
                                        <w:bottom w:val="none" w:sz="0" w:space="0" w:color="auto"/>
                                        <w:right w:val="none" w:sz="0" w:space="0" w:color="auto"/>
                                      </w:divBdr>
                                      <w:divsChild>
                                        <w:div w:id="544366139">
                                          <w:marLeft w:val="0"/>
                                          <w:marRight w:val="0"/>
                                          <w:marTop w:val="0"/>
                                          <w:marBottom w:val="0"/>
                                          <w:divBdr>
                                            <w:top w:val="none" w:sz="0" w:space="0" w:color="auto"/>
                                            <w:left w:val="none" w:sz="0" w:space="0" w:color="auto"/>
                                            <w:bottom w:val="none" w:sz="0" w:space="0" w:color="auto"/>
                                            <w:right w:val="none" w:sz="0" w:space="0" w:color="auto"/>
                                          </w:divBdr>
                                          <w:divsChild>
                                            <w:div w:id="46034470">
                                              <w:marLeft w:val="0"/>
                                              <w:marRight w:val="0"/>
                                              <w:marTop w:val="0"/>
                                              <w:marBottom w:val="0"/>
                                              <w:divBdr>
                                                <w:top w:val="none" w:sz="0" w:space="0" w:color="auto"/>
                                                <w:left w:val="none" w:sz="0" w:space="0" w:color="auto"/>
                                                <w:bottom w:val="none" w:sz="0" w:space="0" w:color="auto"/>
                                                <w:right w:val="none" w:sz="0" w:space="0" w:color="auto"/>
                                              </w:divBdr>
                                            </w:div>
                                            <w:div w:id="1339229425">
                                              <w:marLeft w:val="0"/>
                                              <w:marRight w:val="0"/>
                                              <w:marTop w:val="0"/>
                                              <w:marBottom w:val="0"/>
                                              <w:divBdr>
                                                <w:top w:val="none" w:sz="0" w:space="0" w:color="auto"/>
                                                <w:left w:val="none" w:sz="0" w:space="0" w:color="auto"/>
                                                <w:bottom w:val="none" w:sz="0" w:space="0" w:color="auto"/>
                                                <w:right w:val="none" w:sz="0" w:space="0" w:color="auto"/>
                                              </w:divBdr>
                                            </w:div>
                                          </w:divsChild>
                                        </w:div>
                                        <w:div w:id="654335746">
                                          <w:marLeft w:val="0"/>
                                          <w:marRight w:val="0"/>
                                          <w:marTop w:val="0"/>
                                          <w:marBottom w:val="0"/>
                                          <w:divBdr>
                                            <w:top w:val="none" w:sz="0" w:space="0" w:color="auto"/>
                                            <w:left w:val="none" w:sz="0" w:space="0" w:color="auto"/>
                                            <w:bottom w:val="none" w:sz="0" w:space="0" w:color="auto"/>
                                            <w:right w:val="none" w:sz="0" w:space="0" w:color="auto"/>
                                          </w:divBdr>
                                          <w:divsChild>
                                            <w:div w:id="212526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350030">
                                  <w:marLeft w:val="0"/>
                                  <w:marRight w:val="0"/>
                                  <w:marTop w:val="0"/>
                                  <w:marBottom w:val="0"/>
                                  <w:divBdr>
                                    <w:top w:val="none" w:sz="0" w:space="0" w:color="auto"/>
                                    <w:left w:val="none" w:sz="0" w:space="0" w:color="auto"/>
                                    <w:bottom w:val="single" w:sz="2" w:space="0" w:color="EAEAEA"/>
                                    <w:right w:val="none" w:sz="0" w:space="0" w:color="auto"/>
                                  </w:divBdr>
                                  <w:divsChild>
                                    <w:div w:id="1220170613">
                                      <w:marLeft w:val="0"/>
                                      <w:marRight w:val="0"/>
                                      <w:marTop w:val="0"/>
                                      <w:marBottom w:val="0"/>
                                      <w:divBdr>
                                        <w:top w:val="none" w:sz="0" w:space="0" w:color="auto"/>
                                        <w:left w:val="none" w:sz="0" w:space="0" w:color="auto"/>
                                        <w:bottom w:val="none" w:sz="0" w:space="0" w:color="auto"/>
                                        <w:right w:val="none" w:sz="0" w:space="0" w:color="auto"/>
                                      </w:divBdr>
                                      <w:divsChild>
                                        <w:div w:id="1211268225">
                                          <w:marLeft w:val="0"/>
                                          <w:marRight w:val="0"/>
                                          <w:marTop w:val="0"/>
                                          <w:marBottom w:val="0"/>
                                          <w:divBdr>
                                            <w:top w:val="none" w:sz="0" w:space="0" w:color="auto"/>
                                            <w:left w:val="none" w:sz="0" w:space="0" w:color="auto"/>
                                            <w:bottom w:val="none" w:sz="0" w:space="0" w:color="auto"/>
                                            <w:right w:val="none" w:sz="0" w:space="0" w:color="auto"/>
                                          </w:divBdr>
                                          <w:divsChild>
                                            <w:div w:id="868494349">
                                              <w:marLeft w:val="0"/>
                                              <w:marRight w:val="0"/>
                                              <w:marTop w:val="0"/>
                                              <w:marBottom w:val="0"/>
                                              <w:divBdr>
                                                <w:top w:val="none" w:sz="0" w:space="0" w:color="auto"/>
                                                <w:left w:val="none" w:sz="0" w:space="0" w:color="auto"/>
                                                <w:bottom w:val="none" w:sz="0" w:space="0" w:color="auto"/>
                                                <w:right w:val="none" w:sz="0" w:space="0" w:color="auto"/>
                                              </w:divBdr>
                                            </w:div>
                                            <w:div w:id="334462726">
                                              <w:marLeft w:val="0"/>
                                              <w:marRight w:val="0"/>
                                              <w:marTop w:val="0"/>
                                              <w:marBottom w:val="0"/>
                                              <w:divBdr>
                                                <w:top w:val="none" w:sz="0" w:space="0" w:color="auto"/>
                                                <w:left w:val="none" w:sz="0" w:space="0" w:color="auto"/>
                                                <w:bottom w:val="none" w:sz="0" w:space="0" w:color="auto"/>
                                                <w:right w:val="none" w:sz="0" w:space="0" w:color="auto"/>
                                              </w:divBdr>
                                            </w:div>
                                          </w:divsChild>
                                        </w:div>
                                        <w:div w:id="102848143">
                                          <w:marLeft w:val="0"/>
                                          <w:marRight w:val="0"/>
                                          <w:marTop w:val="0"/>
                                          <w:marBottom w:val="0"/>
                                          <w:divBdr>
                                            <w:top w:val="none" w:sz="0" w:space="0" w:color="auto"/>
                                            <w:left w:val="none" w:sz="0" w:space="0" w:color="auto"/>
                                            <w:bottom w:val="none" w:sz="0" w:space="0" w:color="auto"/>
                                            <w:right w:val="none" w:sz="0" w:space="0" w:color="auto"/>
                                          </w:divBdr>
                                          <w:divsChild>
                                            <w:div w:id="51106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817044">
                                  <w:marLeft w:val="0"/>
                                  <w:marRight w:val="0"/>
                                  <w:marTop w:val="0"/>
                                  <w:marBottom w:val="0"/>
                                  <w:divBdr>
                                    <w:top w:val="none" w:sz="0" w:space="0" w:color="auto"/>
                                    <w:left w:val="none" w:sz="0" w:space="0" w:color="auto"/>
                                    <w:bottom w:val="single" w:sz="2" w:space="0" w:color="EAEAEA"/>
                                    <w:right w:val="none" w:sz="0" w:space="0" w:color="auto"/>
                                  </w:divBdr>
                                  <w:divsChild>
                                    <w:div w:id="836533116">
                                      <w:marLeft w:val="0"/>
                                      <w:marRight w:val="0"/>
                                      <w:marTop w:val="0"/>
                                      <w:marBottom w:val="0"/>
                                      <w:divBdr>
                                        <w:top w:val="none" w:sz="0" w:space="0" w:color="auto"/>
                                        <w:left w:val="none" w:sz="0" w:space="0" w:color="auto"/>
                                        <w:bottom w:val="none" w:sz="0" w:space="0" w:color="auto"/>
                                        <w:right w:val="none" w:sz="0" w:space="0" w:color="auto"/>
                                      </w:divBdr>
                                      <w:divsChild>
                                        <w:div w:id="493572472">
                                          <w:marLeft w:val="0"/>
                                          <w:marRight w:val="0"/>
                                          <w:marTop w:val="0"/>
                                          <w:marBottom w:val="0"/>
                                          <w:divBdr>
                                            <w:top w:val="none" w:sz="0" w:space="0" w:color="auto"/>
                                            <w:left w:val="none" w:sz="0" w:space="0" w:color="auto"/>
                                            <w:bottom w:val="none" w:sz="0" w:space="0" w:color="auto"/>
                                            <w:right w:val="none" w:sz="0" w:space="0" w:color="auto"/>
                                          </w:divBdr>
                                          <w:divsChild>
                                            <w:div w:id="963198266">
                                              <w:marLeft w:val="0"/>
                                              <w:marRight w:val="0"/>
                                              <w:marTop w:val="0"/>
                                              <w:marBottom w:val="0"/>
                                              <w:divBdr>
                                                <w:top w:val="none" w:sz="0" w:space="0" w:color="auto"/>
                                                <w:left w:val="none" w:sz="0" w:space="0" w:color="auto"/>
                                                <w:bottom w:val="none" w:sz="0" w:space="0" w:color="auto"/>
                                                <w:right w:val="none" w:sz="0" w:space="0" w:color="auto"/>
                                              </w:divBdr>
                                            </w:div>
                                            <w:div w:id="1771656809">
                                              <w:marLeft w:val="0"/>
                                              <w:marRight w:val="0"/>
                                              <w:marTop w:val="0"/>
                                              <w:marBottom w:val="0"/>
                                              <w:divBdr>
                                                <w:top w:val="none" w:sz="0" w:space="0" w:color="auto"/>
                                                <w:left w:val="none" w:sz="0" w:space="0" w:color="auto"/>
                                                <w:bottom w:val="none" w:sz="0" w:space="0" w:color="auto"/>
                                                <w:right w:val="none" w:sz="0" w:space="0" w:color="auto"/>
                                              </w:divBdr>
                                            </w:div>
                                          </w:divsChild>
                                        </w:div>
                                        <w:div w:id="105777094">
                                          <w:marLeft w:val="0"/>
                                          <w:marRight w:val="0"/>
                                          <w:marTop w:val="0"/>
                                          <w:marBottom w:val="0"/>
                                          <w:divBdr>
                                            <w:top w:val="none" w:sz="0" w:space="0" w:color="auto"/>
                                            <w:left w:val="none" w:sz="0" w:space="0" w:color="auto"/>
                                            <w:bottom w:val="none" w:sz="0" w:space="0" w:color="auto"/>
                                            <w:right w:val="none" w:sz="0" w:space="0" w:color="auto"/>
                                          </w:divBdr>
                                          <w:divsChild>
                                            <w:div w:id="176406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338914">
                                  <w:marLeft w:val="0"/>
                                  <w:marRight w:val="0"/>
                                  <w:marTop w:val="0"/>
                                  <w:marBottom w:val="0"/>
                                  <w:divBdr>
                                    <w:top w:val="none" w:sz="0" w:space="0" w:color="auto"/>
                                    <w:left w:val="none" w:sz="0" w:space="0" w:color="auto"/>
                                    <w:bottom w:val="single" w:sz="2" w:space="0" w:color="EAEAEA"/>
                                    <w:right w:val="none" w:sz="0" w:space="0" w:color="auto"/>
                                  </w:divBdr>
                                  <w:divsChild>
                                    <w:div w:id="1818690899">
                                      <w:marLeft w:val="0"/>
                                      <w:marRight w:val="0"/>
                                      <w:marTop w:val="0"/>
                                      <w:marBottom w:val="0"/>
                                      <w:divBdr>
                                        <w:top w:val="none" w:sz="0" w:space="0" w:color="auto"/>
                                        <w:left w:val="none" w:sz="0" w:space="0" w:color="auto"/>
                                        <w:bottom w:val="none" w:sz="0" w:space="0" w:color="auto"/>
                                        <w:right w:val="none" w:sz="0" w:space="0" w:color="auto"/>
                                      </w:divBdr>
                                      <w:divsChild>
                                        <w:div w:id="590699919">
                                          <w:marLeft w:val="0"/>
                                          <w:marRight w:val="0"/>
                                          <w:marTop w:val="0"/>
                                          <w:marBottom w:val="0"/>
                                          <w:divBdr>
                                            <w:top w:val="none" w:sz="0" w:space="0" w:color="auto"/>
                                            <w:left w:val="none" w:sz="0" w:space="0" w:color="auto"/>
                                            <w:bottom w:val="none" w:sz="0" w:space="0" w:color="auto"/>
                                            <w:right w:val="none" w:sz="0" w:space="0" w:color="auto"/>
                                          </w:divBdr>
                                          <w:divsChild>
                                            <w:div w:id="175468002">
                                              <w:marLeft w:val="0"/>
                                              <w:marRight w:val="0"/>
                                              <w:marTop w:val="0"/>
                                              <w:marBottom w:val="0"/>
                                              <w:divBdr>
                                                <w:top w:val="none" w:sz="0" w:space="0" w:color="auto"/>
                                                <w:left w:val="none" w:sz="0" w:space="0" w:color="auto"/>
                                                <w:bottom w:val="none" w:sz="0" w:space="0" w:color="auto"/>
                                                <w:right w:val="none" w:sz="0" w:space="0" w:color="auto"/>
                                              </w:divBdr>
                                            </w:div>
                                            <w:div w:id="678966286">
                                              <w:marLeft w:val="0"/>
                                              <w:marRight w:val="0"/>
                                              <w:marTop w:val="0"/>
                                              <w:marBottom w:val="0"/>
                                              <w:divBdr>
                                                <w:top w:val="none" w:sz="0" w:space="0" w:color="auto"/>
                                                <w:left w:val="none" w:sz="0" w:space="0" w:color="auto"/>
                                                <w:bottom w:val="none" w:sz="0" w:space="0" w:color="auto"/>
                                                <w:right w:val="none" w:sz="0" w:space="0" w:color="auto"/>
                                              </w:divBdr>
                                            </w:div>
                                          </w:divsChild>
                                        </w:div>
                                        <w:div w:id="1163550976">
                                          <w:marLeft w:val="0"/>
                                          <w:marRight w:val="0"/>
                                          <w:marTop w:val="0"/>
                                          <w:marBottom w:val="0"/>
                                          <w:divBdr>
                                            <w:top w:val="none" w:sz="0" w:space="0" w:color="auto"/>
                                            <w:left w:val="none" w:sz="0" w:space="0" w:color="auto"/>
                                            <w:bottom w:val="none" w:sz="0" w:space="0" w:color="auto"/>
                                            <w:right w:val="none" w:sz="0" w:space="0" w:color="auto"/>
                                          </w:divBdr>
                                          <w:divsChild>
                                            <w:div w:id="196414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327778">
                                  <w:marLeft w:val="0"/>
                                  <w:marRight w:val="0"/>
                                  <w:marTop w:val="0"/>
                                  <w:marBottom w:val="0"/>
                                  <w:divBdr>
                                    <w:top w:val="none" w:sz="0" w:space="0" w:color="auto"/>
                                    <w:left w:val="none" w:sz="0" w:space="0" w:color="auto"/>
                                    <w:bottom w:val="single" w:sz="2" w:space="0" w:color="EAEAEA"/>
                                    <w:right w:val="none" w:sz="0" w:space="0" w:color="auto"/>
                                  </w:divBdr>
                                  <w:divsChild>
                                    <w:div w:id="407968061">
                                      <w:marLeft w:val="0"/>
                                      <w:marRight w:val="0"/>
                                      <w:marTop w:val="0"/>
                                      <w:marBottom w:val="0"/>
                                      <w:divBdr>
                                        <w:top w:val="none" w:sz="0" w:space="0" w:color="auto"/>
                                        <w:left w:val="none" w:sz="0" w:space="0" w:color="auto"/>
                                        <w:bottom w:val="none" w:sz="0" w:space="0" w:color="auto"/>
                                        <w:right w:val="none" w:sz="0" w:space="0" w:color="auto"/>
                                      </w:divBdr>
                                      <w:divsChild>
                                        <w:div w:id="545876875">
                                          <w:marLeft w:val="0"/>
                                          <w:marRight w:val="0"/>
                                          <w:marTop w:val="0"/>
                                          <w:marBottom w:val="0"/>
                                          <w:divBdr>
                                            <w:top w:val="none" w:sz="0" w:space="0" w:color="auto"/>
                                            <w:left w:val="none" w:sz="0" w:space="0" w:color="auto"/>
                                            <w:bottom w:val="none" w:sz="0" w:space="0" w:color="auto"/>
                                            <w:right w:val="none" w:sz="0" w:space="0" w:color="auto"/>
                                          </w:divBdr>
                                          <w:divsChild>
                                            <w:div w:id="876967375">
                                              <w:marLeft w:val="0"/>
                                              <w:marRight w:val="0"/>
                                              <w:marTop w:val="0"/>
                                              <w:marBottom w:val="0"/>
                                              <w:divBdr>
                                                <w:top w:val="none" w:sz="0" w:space="0" w:color="auto"/>
                                                <w:left w:val="none" w:sz="0" w:space="0" w:color="auto"/>
                                                <w:bottom w:val="none" w:sz="0" w:space="0" w:color="auto"/>
                                                <w:right w:val="none" w:sz="0" w:space="0" w:color="auto"/>
                                              </w:divBdr>
                                            </w:div>
                                            <w:div w:id="1146892729">
                                              <w:marLeft w:val="0"/>
                                              <w:marRight w:val="0"/>
                                              <w:marTop w:val="0"/>
                                              <w:marBottom w:val="0"/>
                                              <w:divBdr>
                                                <w:top w:val="none" w:sz="0" w:space="0" w:color="auto"/>
                                                <w:left w:val="none" w:sz="0" w:space="0" w:color="auto"/>
                                                <w:bottom w:val="none" w:sz="0" w:space="0" w:color="auto"/>
                                                <w:right w:val="none" w:sz="0" w:space="0" w:color="auto"/>
                                              </w:divBdr>
                                            </w:div>
                                          </w:divsChild>
                                        </w:div>
                                        <w:div w:id="1197620185">
                                          <w:marLeft w:val="0"/>
                                          <w:marRight w:val="0"/>
                                          <w:marTop w:val="0"/>
                                          <w:marBottom w:val="0"/>
                                          <w:divBdr>
                                            <w:top w:val="none" w:sz="0" w:space="0" w:color="auto"/>
                                            <w:left w:val="none" w:sz="0" w:space="0" w:color="auto"/>
                                            <w:bottom w:val="none" w:sz="0" w:space="0" w:color="auto"/>
                                            <w:right w:val="none" w:sz="0" w:space="0" w:color="auto"/>
                                          </w:divBdr>
                                          <w:divsChild>
                                            <w:div w:id="209816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4731">
                                  <w:marLeft w:val="0"/>
                                  <w:marRight w:val="0"/>
                                  <w:marTop w:val="0"/>
                                  <w:marBottom w:val="0"/>
                                  <w:divBdr>
                                    <w:top w:val="none" w:sz="0" w:space="0" w:color="auto"/>
                                    <w:left w:val="none" w:sz="0" w:space="0" w:color="auto"/>
                                    <w:bottom w:val="single" w:sz="2" w:space="0" w:color="EAEAEA"/>
                                    <w:right w:val="none" w:sz="0" w:space="0" w:color="auto"/>
                                  </w:divBdr>
                                  <w:divsChild>
                                    <w:div w:id="1808887019">
                                      <w:marLeft w:val="0"/>
                                      <w:marRight w:val="0"/>
                                      <w:marTop w:val="0"/>
                                      <w:marBottom w:val="0"/>
                                      <w:divBdr>
                                        <w:top w:val="none" w:sz="0" w:space="0" w:color="auto"/>
                                        <w:left w:val="none" w:sz="0" w:space="0" w:color="auto"/>
                                        <w:bottom w:val="none" w:sz="0" w:space="0" w:color="auto"/>
                                        <w:right w:val="none" w:sz="0" w:space="0" w:color="auto"/>
                                      </w:divBdr>
                                      <w:divsChild>
                                        <w:div w:id="1513445857">
                                          <w:marLeft w:val="0"/>
                                          <w:marRight w:val="0"/>
                                          <w:marTop w:val="0"/>
                                          <w:marBottom w:val="0"/>
                                          <w:divBdr>
                                            <w:top w:val="none" w:sz="0" w:space="0" w:color="auto"/>
                                            <w:left w:val="none" w:sz="0" w:space="0" w:color="auto"/>
                                            <w:bottom w:val="none" w:sz="0" w:space="0" w:color="auto"/>
                                            <w:right w:val="none" w:sz="0" w:space="0" w:color="auto"/>
                                          </w:divBdr>
                                          <w:divsChild>
                                            <w:div w:id="1698963176">
                                              <w:marLeft w:val="0"/>
                                              <w:marRight w:val="0"/>
                                              <w:marTop w:val="0"/>
                                              <w:marBottom w:val="0"/>
                                              <w:divBdr>
                                                <w:top w:val="none" w:sz="0" w:space="0" w:color="auto"/>
                                                <w:left w:val="none" w:sz="0" w:space="0" w:color="auto"/>
                                                <w:bottom w:val="none" w:sz="0" w:space="0" w:color="auto"/>
                                                <w:right w:val="none" w:sz="0" w:space="0" w:color="auto"/>
                                              </w:divBdr>
                                            </w:div>
                                            <w:div w:id="1270889098">
                                              <w:marLeft w:val="0"/>
                                              <w:marRight w:val="0"/>
                                              <w:marTop w:val="0"/>
                                              <w:marBottom w:val="0"/>
                                              <w:divBdr>
                                                <w:top w:val="none" w:sz="0" w:space="0" w:color="auto"/>
                                                <w:left w:val="none" w:sz="0" w:space="0" w:color="auto"/>
                                                <w:bottom w:val="none" w:sz="0" w:space="0" w:color="auto"/>
                                                <w:right w:val="none" w:sz="0" w:space="0" w:color="auto"/>
                                              </w:divBdr>
                                            </w:div>
                                          </w:divsChild>
                                        </w:div>
                                        <w:div w:id="1468821875">
                                          <w:marLeft w:val="0"/>
                                          <w:marRight w:val="0"/>
                                          <w:marTop w:val="0"/>
                                          <w:marBottom w:val="0"/>
                                          <w:divBdr>
                                            <w:top w:val="none" w:sz="0" w:space="0" w:color="auto"/>
                                            <w:left w:val="none" w:sz="0" w:space="0" w:color="auto"/>
                                            <w:bottom w:val="none" w:sz="0" w:space="0" w:color="auto"/>
                                            <w:right w:val="none" w:sz="0" w:space="0" w:color="auto"/>
                                          </w:divBdr>
                                          <w:divsChild>
                                            <w:div w:id="26426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179536">
                                  <w:marLeft w:val="0"/>
                                  <w:marRight w:val="0"/>
                                  <w:marTop w:val="0"/>
                                  <w:marBottom w:val="0"/>
                                  <w:divBdr>
                                    <w:top w:val="none" w:sz="0" w:space="0" w:color="auto"/>
                                    <w:left w:val="none" w:sz="0" w:space="0" w:color="auto"/>
                                    <w:bottom w:val="single" w:sz="2" w:space="0" w:color="EAEAEA"/>
                                    <w:right w:val="none" w:sz="0" w:space="0" w:color="auto"/>
                                  </w:divBdr>
                                  <w:divsChild>
                                    <w:div w:id="451483060">
                                      <w:marLeft w:val="0"/>
                                      <w:marRight w:val="0"/>
                                      <w:marTop w:val="0"/>
                                      <w:marBottom w:val="0"/>
                                      <w:divBdr>
                                        <w:top w:val="none" w:sz="0" w:space="0" w:color="auto"/>
                                        <w:left w:val="none" w:sz="0" w:space="0" w:color="auto"/>
                                        <w:bottom w:val="none" w:sz="0" w:space="0" w:color="auto"/>
                                        <w:right w:val="none" w:sz="0" w:space="0" w:color="auto"/>
                                      </w:divBdr>
                                      <w:divsChild>
                                        <w:div w:id="663625132">
                                          <w:marLeft w:val="0"/>
                                          <w:marRight w:val="0"/>
                                          <w:marTop w:val="0"/>
                                          <w:marBottom w:val="0"/>
                                          <w:divBdr>
                                            <w:top w:val="none" w:sz="0" w:space="0" w:color="auto"/>
                                            <w:left w:val="none" w:sz="0" w:space="0" w:color="auto"/>
                                            <w:bottom w:val="none" w:sz="0" w:space="0" w:color="auto"/>
                                            <w:right w:val="none" w:sz="0" w:space="0" w:color="auto"/>
                                          </w:divBdr>
                                          <w:divsChild>
                                            <w:div w:id="148909289">
                                              <w:marLeft w:val="0"/>
                                              <w:marRight w:val="0"/>
                                              <w:marTop w:val="0"/>
                                              <w:marBottom w:val="0"/>
                                              <w:divBdr>
                                                <w:top w:val="none" w:sz="0" w:space="0" w:color="auto"/>
                                                <w:left w:val="none" w:sz="0" w:space="0" w:color="auto"/>
                                                <w:bottom w:val="none" w:sz="0" w:space="0" w:color="auto"/>
                                                <w:right w:val="none" w:sz="0" w:space="0" w:color="auto"/>
                                              </w:divBdr>
                                            </w:div>
                                            <w:div w:id="1901866312">
                                              <w:marLeft w:val="0"/>
                                              <w:marRight w:val="0"/>
                                              <w:marTop w:val="0"/>
                                              <w:marBottom w:val="0"/>
                                              <w:divBdr>
                                                <w:top w:val="none" w:sz="0" w:space="0" w:color="auto"/>
                                                <w:left w:val="none" w:sz="0" w:space="0" w:color="auto"/>
                                                <w:bottom w:val="none" w:sz="0" w:space="0" w:color="auto"/>
                                                <w:right w:val="none" w:sz="0" w:space="0" w:color="auto"/>
                                              </w:divBdr>
                                            </w:div>
                                          </w:divsChild>
                                        </w:div>
                                        <w:div w:id="1079988177">
                                          <w:marLeft w:val="0"/>
                                          <w:marRight w:val="0"/>
                                          <w:marTop w:val="0"/>
                                          <w:marBottom w:val="0"/>
                                          <w:divBdr>
                                            <w:top w:val="none" w:sz="0" w:space="0" w:color="auto"/>
                                            <w:left w:val="none" w:sz="0" w:space="0" w:color="auto"/>
                                            <w:bottom w:val="none" w:sz="0" w:space="0" w:color="auto"/>
                                            <w:right w:val="none" w:sz="0" w:space="0" w:color="auto"/>
                                          </w:divBdr>
                                          <w:divsChild>
                                            <w:div w:id="110003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610035">
                                  <w:marLeft w:val="0"/>
                                  <w:marRight w:val="0"/>
                                  <w:marTop w:val="0"/>
                                  <w:marBottom w:val="0"/>
                                  <w:divBdr>
                                    <w:top w:val="none" w:sz="0" w:space="0" w:color="auto"/>
                                    <w:left w:val="none" w:sz="0" w:space="0" w:color="auto"/>
                                    <w:bottom w:val="single" w:sz="2" w:space="0" w:color="EAEAEA"/>
                                    <w:right w:val="none" w:sz="0" w:space="0" w:color="auto"/>
                                  </w:divBdr>
                                  <w:divsChild>
                                    <w:div w:id="1784036893">
                                      <w:marLeft w:val="0"/>
                                      <w:marRight w:val="0"/>
                                      <w:marTop w:val="0"/>
                                      <w:marBottom w:val="0"/>
                                      <w:divBdr>
                                        <w:top w:val="none" w:sz="0" w:space="0" w:color="auto"/>
                                        <w:left w:val="none" w:sz="0" w:space="0" w:color="auto"/>
                                        <w:bottom w:val="none" w:sz="0" w:space="0" w:color="auto"/>
                                        <w:right w:val="none" w:sz="0" w:space="0" w:color="auto"/>
                                      </w:divBdr>
                                      <w:divsChild>
                                        <w:div w:id="967203539">
                                          <w:marLeft w:val="0"/>
                                          <w:marRight w:val="0"/>
                                          <w:marTop w:val="0"/>
                                          <w:marBottom w:val="0"/>
                                          <w:divBdr>
                                            <w:top w:val="none" w:sz="0" w:space="0" w:color="auto"/>
                                            <w:left w:val="none" w:sz="0" w:space="0" w:color="auto"/>
                                            <w:bottom w:val="none" w:sz="0" w:space="0" w:color="auto"/>
                                            <w:right w:val="none" w:sz="0" w:space="0" w:color="auto"/>
                                          </w:divBdr>
                                          <w:divsChild>
                                            <w:div w:id="287053162">
                                              <w:marLeft w:val="0"/>
                                              <w:marRight w:val="0"/>
                                              <w:marTop w:val="0"/>
                                              <w:marBottom w:val="0"/>
                                              <w:divBdr>
                                                <w:top w:val="none" w:sz="0" w:space="0" w:color="auto"/>
                                                <w:left w:val="none" w:sz="0" w:space="0" w:color="auto"/>
                                                <w:bottom w:val="none" w:sz="0" w:space="0" w:color="auto"/>
                                                <w:right w:val="none" w:sz="0" w:space="0" w:color="auto"/>
                                              </w:divBdr>
                                            </w:div>
                                            <w:div w:id="20938035">
                                              <w:marLeft w:val="0"/>
                                              <w:marRight w:val="0"/>
                                              <w:marTop w:val="0"/>
                                              <w:marBottom w:val="0"/>
                                              <w:divBdr>
                                                <w:top w:val="none" w:sz="0" w:space="0" w:color="auto"/>
                                                <w:left w:val="none" w:sz="0" w:space="0" w:color="auto"/>
                                                <w:bottom w:val="none" w:sz="0" w:space="0" w:color="auto"/>
                                                <w:right w:val="none" w:sz="0" w:space="0" w:color="auto"/>
                                              </w:divBdr>
                                            </w:div>
                                          </w:divsChild>
                                        </w:div>
                                        <w:div w:id="1665665961">
                                          <w:marLeft w:val="0"/>
                                          <w:marRight w:val="0"/>
                                          <w:marTop w:val="0"/>
                                          <w:marBottom w:val="0"/>
                                          <w:divBdr>
                                            <w:top w:val="none" w:sz="0" w:space="0" w:color="auto"/>
                                            <w:left w:val="none" w:sz="0" w:space="0" w:color="auto"/>
                                            <w:bottom w:val="none" w:sz="0" w:space="0" w:color="auto"/>
                                            <w:right w:val="none" w:sz="0" w:space="0" w:color="auto"/>
                                          </w:divBdr>
                                          <w:divsChild>
                                            <w:div w:id="32821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388751">
                                  <w:marLeft w:val="0"/>
                                  <w:marRight w:val="0"/>
                                  <w:marTop w:val="0"/>
                                  <w:marBottom w:val="0"/>
                                  <w:divBdr>
                                    <w:top w:val="none" w:sz="0" w:space="0" w:color="auto"/>
                                    <w:left w:val="none" w:sz="0" w:space="0" w:color="auto"/>
                                    <w:bottom w:val="single" w:sz="2" w:space="0" w:color="EAEAEA"/>
                                    <w:right w:val="none" w:sz="0" w:space="0" w:color="auto"/>
                                  </w:divBdr>
                                  <w:divsChild>
                                    <w:div w:id="1888569594">
                                      <w:marLeft w:val="0"/>
                                      <w:marRight w:val="0"/>
                                      <w:marTop w:val="0"/>
                                      <w:marBottom w:val="0"/>
                                      <w:divBdr>
                                        <w:top w:val="none" w:sz="0" w:space="0" w:color="auto"/>
                                        <w:left w:val="none" w:sz="0" w:space="0" w:color="auto"/>
                                        <w:bottom w:val="none" w:sz="0" w:space="0" w:color="auto"/>
                                        <w:right w:val="none" w:sz="0" w:space="0" w:color="auto"/>
                                      </w:divBdr>
                                      <w:divsChild>
                                        <w:div w:id="612518500">
                                          <w:marLeft w:val="0"/>
                                          <w:marRight w:val="0"/>
                                          <w:marTop w:val="0"/>
                                          <w:marBottom w:val="0"/>
                                          <w:divBdr>
                                            <w:top w:val="none" w:sz="0" w:space="0" w:color="auto"/>
                                            <w:left w:val="none" w:sz="0" w:space="0" w:color="auto"/>
                                            <w:bottom w:val="none" w:sz="0" w:space="0" w:color="auto"/>
                                            <w:right w:val="none" w:sz="0" w:space="0" w:color="auto"/>
                                          </w:divBdr>
                                          <w:divsChild>
                                            <w:div w:id="1213036780">
                                              <w:marLeft w:val="0"/>
                                              <w:marRight w:val="0"/>
                                              <w:marTop w:val="0"/>
                                              <w:marBottom w:val="0"/>
                                              <w:divBdr>
                                                <w:top w:val="none" w:sz="0" w:space="0" w:color="auto"/>
                                                <w:left w:val="none" w:sz="0" w:space="0" w:color="auto"/>
                                                <w:bottom w:val="none" w:sz="0" w:space="0" w:color="auto"/>
                                                <w:right w:val="none" w:sz="0" w:space="0" w:color="auto"/>
                                              </w:divBdr>
                                            </w:div>
                                            <w:div w:id="609356792">
                                              <w:marLeft w:val="0"/>
                                              <w:marRight w:val="0"/>
                                              <w:marTop w:val="0"/>
                                              <w:marBottom w:val="0"/>
                                              <w:divBdr>
                                                <w:top w:val="none" w:sz="0" w:space="0" w:color="auto"/>
                                                <w:left w:val="none" w:sz="0" w:space="0" w:color="auto"/>
                                                <w:bottom w:val="none" w:sz="0" w:space="0" w:color="auto"/>
                                                <w:right w:val="none" w:sz="0" w:space="0" w:color="auto"/>
                                              </w:divBdr>
                                            </w:div>
                                          </w:divsChild>
                                        </w:div>
                                        <w:div w:id="1345018325">
                                          <w:marLeft w:val="0"/>
                                          <w:marRight w:val="0"/>
                                          <w:marTop w:val="0"/>
                                          <w:marBottom w:val="0"/>
                                          <w:divBdr>
                                            <w:top w:val="none" w:sz="0" w:space="0" w:color="auto"/>
                                            <w:left w:val="none" w:sz="0" w:space="0" w:color="auto"/>
                                            <w:bottom w:val="none" w:sz="0" w:space="0" w:color="auto"/>
                                            <w:right w:val="none" w:sz="0" w:space="0" w:color="auto"/>
                                          </w:divBdr>
                                          <w:divsChild>
                                            <w:div w:id="157531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089119">
                                  <w:marLeft w:val="0"/>
                                  <w:marRight w:val="0"/>
                                  <w:marTop w:val="0"/>
                                  <w:marBottom w:val="0"/>
                                  <w:divBdr>
                                    <w:top w:val="none" w:sz="0" w:space="0" w:color="auto"/>
                                    <w:left w:val="none" w:sz="0" w:space="0" w:color="auto"/>
                                    <w:bottom w:val="single" w:sz="2" w:space="0" w:color="EAEAEA"/>
                                    <w:right w:val="none" w:sz="0" w:space="0" w:color="auto"/>
                                  </w:divBdr>
                                  <w:divsChild>
                                    <w:div w:id="573010145">
                                      <w:marLeft w:val="0"/>
                                      <w:marRight w:val="0"/>
                                      <w:marTop w:val="0"/>
                                      <w:marBottom w:val="0"/>
                                      <w:divBdr>
                                        <w:top w:val="none" w:sz="0" w:space="0" w:color="auto"/>
                                        <w:left w:val="none" w:sz="0" w:space="0" w:color="auto"/>
                                        <w:bottom w:val="none" w:sz="0" w:space="0" w:color="auto"/>
                                        <w:right w:val="none" w:sz="0" w:space="0" w:color="auto"/>
                                      </w:divBdr>
                                      <w:divsChild>
                                        <w:div w:id="923996834">
                                          <w:marLeft w:val="0"/>
                                          <w:marRight w:val="0"/>
                                          <w:marTop w:val="0"/>
                                          <w:marBottom w:val="0"/>
                                          <w:divBdr>
                                            <w:top w:val="none" w:sz="0" w:space="0" w:color="auto"/>
                                            <w:left w:val="none" w:sz="0" w:space="0" w:color="auto"/>
                                            <w:bottom w:val="none" w:sz="0" w:space="0" w:color="auto"/>
                                            <w:right w:val="none" w:sz="0" w:space="0" w:color="auto"/>
                                          </w:divBdr>
                                          <w:divsChild>
                                            <w:div w:id="1854685612">
                                              <w:marLeft w:val="0"/>
                                              <w:marRight w:val="0"/>
                                              <w:marTop w:val="0"/>
                                              <w:marBottom w:val="0"/>
                                              <w:divBdr>
                                                <w:top w:val="none" w:sz="0" w:space="0" w:color="auto"/>
                                                <w:left w:val="none" w:sz="0" w:space="0" w:color="auto"/>
                                                <w:bottom w:val="none" w:sz="0" w:space="0" w:color="auto"/>
                                                <w:right w:val="none" w:sz="0" w:space="0" w:color="auto"/>
                                              </w:divBdr>
                                            </w:div>
                                            <w:div w:id="23480873">
                                              <w:marLeft w:val="0"/>
                                              <w:marRight w:val="0"/>
                                              <w:marTop w:val="0"/>
                                              <w:marBottom w:val="0"/>
                                              <w:divBdr>
                                                <w:top w:val="none" w:sz="0" w:space="0" w:color="auto"/>
                                                <w:left w:val="none" w:sz="0" w:space="0" w:color="auto"/>
                                                <w:bottom w:val="none" w:sz="0" w:space="0" w:color="auto"/>
                                                <w:right w:val="none" w:sz="0" w:space="0" w:color="auto"/>
                                              </w:divBdr>
                                            </w:div>
                                          </w:divsChild>
                                        </w:div>
                                        <w:div w:id="409304861">
                                          <w:marLeft w:val="0"/>
                                          <w:marRight w:val="0"/>
                                          <w:marTop w:val="0"/>
                                          <w:marBottom w:val="0"/>
                                          <w:divBdr>
                                            <w:top w:val="none" w:sz="0" w:space="0" w:color="auto"/>
                                            <w:left w:val="none" w:sz="0" w:space="0" w:color="auto"/>
                                            <w:bottom w:val="none" w:sz="0" w:space="0" w:color="auto"/>
                                            <w:right w:val="none" w:sz="0" w:space="0" w:color="auto"/>
                                          </w:divBdr>
                                          <w:divsChild>
                                            <w:div w:id="93829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777408">
                                  <w:marLeft w:val="0"/>
                                  <w:marRight w:val="0"/>
                                  <w:marTop w:val="0"/>
                                  <w:marBottom w:val="0"/>
                                  <w:divBdr>
                                    <w:top w:val="none" w:sz="0" w:space="0" w:color="auto"/>
                                    <w:left w:val="none" w:sz="0" w:space="0" w:color="auto"/>
                                    <w:bottom w:val="single" w:sz="2" w:space="0" w:color="EAEAEA"/>
                                    <w:right w:val="none" w:sz="0" w:space="0" w:color="auto"/>
                                  </w:divBdr>
                                  <w:divsChild>
                                    <w:div w:id="305086471">
                                      <w:marLeft w:val="0"/>
                                      <w:marRight w:val="0"/>
                                      <w:marTop w:val="0"/>
                                      <w:marBottom w:val="0"/>
                                      <w:divBdr>
                                        <w:top w:val="none" w:sz="0" w:space="0" w:color="auto"/>
                                        <w:left w:val="none" w:sz="0" w:space="0" w:color="auto"/>
                                        <w:bottom w:val="none" w:sz="0" w:space="0" w:color="auto"/>
                                        <w:right w:val="none" w:sz="0" w:space="0" w:color="auto"/>
                                      </w:divBdr>
                                      <w:divsChild>
                                        <w:div w:id="1688093398">
                                          <w:marLeft w:val="0"/>
                                          <w:marRight w:val="0"/>
                                          <w:marTop w:val="0"/>
                                          <w:marBottom w:val="0"/>
                                          <w:divBdr>
                                            <w:top w:val="none" w:sz="0" w:space="0" w:color="auto"/>
                                            <w:left w:val="none" w:sz="0" w:space="0" w:color="auto"/>
                                            <w:bottom w:val="none" w:sz="0" w:space="0" w:color="auto"/>
                                            <w:right w:val="none" w:sz="0" w:space="0" w:color="auto"/>
                                          </w:divBdr>
                                          <w:divsChild>
                                            <w:div w:id="1367675289">
                                              <w:marLeft w:val="0"/>
                                              <w:marRight w:val="0"/>
                                              <w:marTop w:val="0"/>
                                              <w:marBottom w:val="0"/>
                                              <w:divBdr>
                                                <w:top w:val="none" w:sz="0" w:space="0" w:color="auto"/>
                                                <w:left w:val="none" w:sz="0" w:space="0" w:color="auto"/>
                                                <w:bottom w:val="none" w:sz="0" w:space="0" w:color="auto"/>
                                                <w:right w:val="none" w:sz="0" w:space="0" w:color="auto"/>
                                              </w:divBdr>
                                            </w:div>
                                            <w:div w:id="724908892">
                                              <w:marLeft w:val="0"/>
                                              <w:marRight w:val="0"/>
                                              <w:marTop w:val="0"/>
                                              <w:marBottom w:val="0"/>
                                              <w:divBdr>
                                                <w:top w:val="none" w:sz="0" w:space="0" w:color="auto"/>
                                                <w:left w:val="none" w:sz="0" w:space="0" w:color="auto"/>
                                                <w:bottom w:val="none" w:sz="0" w:space="0" w:color="auto"/>
                                                <w:right w:val="none" w:sz="0" w:space="0" w:color="auto"/>
                                              </w:divBdr>
                                            </w:div>
                                          </w:divsChild>
                                        </w:div>
                                        <w:div w:id="826365692">
                                          <w:marLeft w:val="0"/>
                                          <w:marRight w:val="0"/>
                                          <w:marTop w:val="0"/>
                                          <w:marBottom w:val="0"/>
                                          <w:divBdr>
                                            <w:top w:val="none" w:sz="0" w:space="0" w:color="auto"/>
                                            <w:left w:val="none" w:sz="0" w:space="0" w:color="auto"/>
                                            <w:bottom w:val="none" w:sz="0" w:space="0" w:color="auto"/>
                                            <w:right w:val="none" w:sz="0" w:space="0" w:color="auto"/>
                                          </w:divBdr>
                                          <w:divsChild>
                                            <w:div w:id="192344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6439">
                                  <w:marLeft w:val="0"/>
                                  <w:marRight w:val="0"/>
                                  <w:marTop w:val="0"/>
                                  <w:marBottom w:val="0"/>
                                  <w:divBdr>
                                    <w:top w:val="none" w:sz="0" w:space="0" w:color="auto"/>
                                    <w:left w:val="none" w:sz="0" w:space="0" w:color="auto"/>
                                    <w:bottom w:val="single" w:sz="2" w:space="0" w:color="EAEAEA"/>
                                    <w:right w:val="none" w:sz="0" w:space="0" w:color="auto"/>
                                  </w:divBdr>
                                  <w:divsChild>
                                    <w:div w:id="1424644828">
                                      <w:marLeft w:val="0"/>
                                      <w:marRight w:val="0"/>
                                      <w:marTop w:val="0"/>
                                      <w:marBottom w:val="0"/>
                                      <w:divBdr>
                                        <w:top w:val="none" w:sz="0" w:space="0" w:color="auto"/>
                                        <w:left w:val="none" w:sz="0" w:space="0" w:color="auto"/>
                                        <w:bottom w:val="none" w:sz="0" w:space="0" w:color="auto"/>
                                        <w:right w:val="none" w:sz="0" w:space="0" w:color="auto"/>
                                      </w:divBdr>
                                      <w:divsChild>
                                        <w:div w:id="1192650846">
                                          <w:marLeft w:val="0"/>
                                          <w:marRight w:val="0"/>
                                          <w:marTop w:val="0"/>
                                          <w:marBottom w:val="0"/>
                                          <w:divBdr>
                                            <w:top w:val="none" w:sz="0" w:space="0" w:color="auto"/>
                                            <w:left w:val="none" w:sz="0" w:space="0" w:color="auto"/>
                                            <w:bottom w:val="none" w:sz="0" w:space="0" w:color="auto"/>
                                            <w:right w:val="none" w:sz="0" w:space="0" w:color="auto"/>
                                          </w:divBdr>
                                          <w:divsChild>
                                            <w:div w:id="588588462">
                                              <w:marLeft w:val="0"/>
                                              <w:marRight w:val="0"/>
                                              <w:marTop w:val="0"/>
                                              <w:marBottom w:val="0"/>
                                              <w:divBdr>
                                                <w:top w:val="none" w:sz="0" w:space="0" w:color="auto"/>
                                                <w:left w:val="none" w:sz="0" w:space="0" w:color="auto"/>
                                                <w:bottom w:val="none" w:sz="0" w:space="0" w:color="auto"/>
                                                <w:right w:val="none" w:sz="0" w:space="0" w:color="auto"/>
                                              </w:divBdr>
                                            </w:div>
                                            <w:div w:id="180315312">
                                              <w:marLeft w:val="0"/>
                                              <w:marRight w:val="0"/>
                                              <w:marTop w:val="0"/>
                                              <w:marBottom w:val="0"/>
                                              <w:divBdr>
                                                <w:top w:val="none" w:sz="0" w:space="0" w:color="auto"/>
                                                <w:left w:val="none" w:sz="0" w:space="0" w:color="auto"/>
                                                <w:bottom w:val="none" w:sz="0" w:space="0" w:color="auto"/>
                                                <w:right w:val="none" w:sz="0" w:space="0" w:color="auto"/>
                                              </w:divBdr>
                                            </w:div>
                                          </w:divsChild>
                                        </w:div>
                                        <w:div w:id="1241721030">
                                          <w:marLeft w:val="0"/>
                                          <w:marRight w:val="0"/>
                                          <w:marTop w:val="0"/>
                                          <w:marBottom w:val="0"/>
                                          <w:divBdr>
                                            <w:top w:val="none" w:sz="0" w:space="0" w:color="auto"/>
                                            <w:left w:val="none" w:sz="0" w:space="0" w:color="auto"/>
                                            <w:bottom w:val="none" w:sz="0" w:space="0" w:color="auto"/>
                                            <w:right w:val="none" w:sz="0" w:space="0" w:color="auto"/>
                                          </w:divBdr>
                                          <w:divsChild>
                                            <w:div w:id="165448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570637">
                                  <w:marLeft w:val="0"/>
                                  <w:marRight w:val="0"/>
                                  <w:marTop w:val="0"/>
                                  <w:marBottom w:val="0"/>
                                  <w:divBdr>
                                    <w:top w:val="none" w:sz="0" w:space="0" w:color="auto"/>
                                    <w:left w:val="none" w:sz="0" w:space="0" w:color="auto"/>
                                    <w:bottom w:val="single" w:sz="2" w:space="0" w:color="EAEAEA"/>
                                    <w:right w:val="none" w:sz="0" w:space="0" w:color="auto"/>
                                  </w:divBdr>
                                  <w:divsChild>
                                    <w:div w:id="468203526">
                                      <w:marLeft w:val="0"/>
                                      <w:marRight w:val="0"/>
                                      <w:marTop w:val="0"/>
                                      <w:marBottom w:val="0"/>
                                      <w:divBdr>
                                        <w:top w:val="none" w:sz="0" w:space="0" w:color="auto"/>
                                        <w:left w:val="none" w:sz="0" w:space="0" w:color="auto"/>
                                        <w:bottom w:val="none" w:sz="0" w:space="0" w:color="auto"/>
                                        <w:right w:val="none" w:sz="0" w:space="0" w:color="auto"/>
                                      </w:divBdr>
                                      <w:divsChild>
                                        <w:div w:id="373236550">
                                          <w:marLeft w:val="0"/>
                                          <w:marRight w:val="0"/>
                                          <w:marTop w:val="0"/>
                                          <w:marBottom w:val="0"/>
                                          <w:divBdr>
                                            <w:top w:val="none" w:sz="0" w:space="0" w:color="auto"/>
                                            <w:left w:val="none" w:sz="0" w:space="0" w:color="auto"/>
                                            <w:bottom w:val="none" w:sz="0" w:space="0" w:color="auto"/>
                                            <w:right w:val="none" w:sz="0" w:space="0" w:color="auto"/>
                                          </w:divBdr>
                                          <w:divsChild>
                                            <w:div w:id="437992554">
                                              <w:marLeft w:val="0"/>
                                              <w:marRight w:val="0"/>
                                              <w:marTop w:val="0"/>
                                              <w:marBottom w:val="0"/>
                                              <w:divBdr>
                                                <w:top w:val="none" w:sz="0" w:space="0" w:color="auto"/>
                                                <w:left w:val="none" w:sz="0" w:space="0" w:color="auto"/>
                                                <w:bottom w:val="none" w:sz="0" w:space="0" w:color="auto"/>
                                                <w:right w:val="none" w:sz="0" w:space="0" w:color="auto"/>
                                              </w:divBdr>
                                            </w:div>
                                            <w:div w:id="1416055920">
                                              <w:marLeft w:val="0"/>
                                              <w:marRight w:val="0"/>
                                              <w:marTop w:val="0"/>
                                              <w:marBottom w:val="0"/>
                                              <w:divBdr>
                                                <w:top w:val="none" w:sz="0" w:space="0" w:color="auto"/>
                                                <w:left w:val="none" w:sz="0" w:space="0" w:color="auto"/>
                                                <w:bottom w:val="none" w:sz="0" w:space="0" w:color="auto"/>
                                                <w:right w:val="none" w:sz="0" w:space="0" w:color="auto"/>
                                              </w:divBdr>
                                            </w:div>
                                          </w:divsChild>
                                        </w:div>
                                        <w:div w:id="179205189">
                                          <w:marLeft w:val="0"/>
                                          <w:marRight w:val="0"/>
                                          <w:marTop w:val="360"/>
                                          <w:marBottom w:val="0"/>
                                          <w:divBdr>
                                            <w:top w:val="none" w:sz="0" w:space="0" w:color="auto"/>
                                            <w:left w:val="none" w:sz="0" w:space="0" w:color="auto"/>
                                            <w:bottom w:val="none" w:sz="0" w:space="0" w:color="auto"/>
                                            <w:right w:val="none" w:sz="0" w:space="0" w:color="auto"/>
                                          </w:divBdr>
                                          <w:divsChild>
                                            <w:div w:id="1970739809">
                                              <w:marLeft w:val="0"/>
                                              <w:marRight w:val="0"/>
                                              <w:marTop w:val="0"/>
                                              <w:marBottom w:val="0"/>
                                              <w:divBdr>
                                                <w:top w:val="none" w:sz="0" w:space="0" w:color="auto"/>
                                                <w:left w:val="none" w:sz="0" w:space="0" w:color="auto"/>
                                                <w:bottom w:val="none" w:sz="0" w:space="0" w:color="auto"/>
                                                <w:right w:val="none" w:sz="0" w:space="0" w:color="auto"/>
                                              </w:divBdr>
                                              <w:divsChild>
                                                <w:div w:id="974025609">
                                                  <w:marLeft w:val="0"/>
                                                  <w:marRight w:val="0"/>
                                                  <w:marTop w:val="0"/>
                                                  <w:marBottom w:val="0"/>
                                                  <w:divBdr>
                                                    <w:top w:val="none" w:sz="0" w:space="0" w:color="auto"/>
                                                    <w:left w:val="none" w:sz="0" w:space="0" w:color="auto"/>
                                                    <w:bottom w:val="none" w:sz="0" w:space="0" w:color="auto"/>
                                                    <w:right w:val="none" w:sz="0" w:space="0" w:color="auto"/>
                                                  </w:divBdr>
                                                  <w:divsChild>
                                                    <w:div w:id="1068577312">
                                                      <w:marLeft w:val="0"/>
                                                      <w:marRight w:val="0"/>
                                                      <w:marTop w:val="0"/>
                                                      <w:marBottom w:val="0"/>
                                                      <w:divBdr>
                                                        <w:top w:val="none" w:sz="0" w:space="0" w:color="auto"/>
                                                        <w:left w:val="none" w:sz="0" w:space="0" w:color="auto"/>
                                                        <w:bottom w:val="none" w:sz="0" w:space="0" w:color="auto"/>
                                                        <w:right w:val="none" w:sz="0" w:space="0" w:color="auto"/>
                                                      </w:divBdr>
                                                      <w:divsChild>
                                                        <w:div w:id="1438258730">
                                                          <w:marLeft w:val="0"/>
                                                          <w:marRight w:val="0"/>
                                                          <w:marTop w:val="0"/>
                                                          <w:marBottom w:val="0"/>
                                                          <w:divBdr>
                                                            <w:top w:val="none" w:sz="0" w:space="0" w:color="auto"/>
                                                            <w:left w:val="none" w:sz="0" w:space="0" w:color="auto"/>
                                                            <w:bottom w:val="none" w:sz="0" w:space="0" w:color="auto"/>
                                                            <w:right w:val="none" w:sz="0" w:space="0" w:color="auto"/>
                                                          </w:divBdr>
                                                        </w:div>
                                                        <w:div w:id="1513913765">
                                                          <w:marLeft w:val="0"/>
                                                          <w:marRight w:val="0"/>
                                                          <w:marTop w:val="0"/>
                                                          <w:marBottom w:val="0"/>
                                                          <w:divBdr>
                                                            <w:top w:val="none" w:sz="0" w:space="0" w:color="auto"/>
                                                            <w:left w:val="none" w:sz="0" w:space="0" w:color="auto"/>
                                                            <w:bottom w:val="none" w:sz="0" w:space="0" w:color="auto"/>
                                                            <w:right w:val="none" w:sz="0" w:space="0" w:color="auto"/>
                                                          </w:divBdr>
                                                        </w:div>
                                                      </w:divsChild>
                                                    </w:div>
                                                    <w:div w:id="1045452290">
                                                      <w:marLeft w:val="0"/>
                                                      <w:marRight w:val="0"/>
                                                      <w:marTop w:val="0"/>
                                                      <w:marBottom w:val="0"/>
                                                      <w:divBdr>
                                                        <w:top w:val="none" w:sz="0" w:space="0" w:color="auto"/>
                                                        <w:left w:val="none" w:sz="0" w:space="0" w:color="auto"/>
                                                        <w:bottom w:val="none" w:sz="0" w:space="0" w:color="auto"/>
                                                        <w:right w:val="none" w:sz="0" w:space="0" w:color="auto"/>
                                                      </w:divBdr>
                                                      <w:divsChild>
                                                        <w:div w:id="196818906">
                                                          <w:marLeft w:val="0"/>
                                                          <w:marRight w:val="0"/>
                                                          <w:marTop w:val="0"/>
                                                          <w:marBottom w:val="0"/>
                                                          <w:divBdr>
                                                            <w:top w:val="none" w:sz="0" w:space="0" w:color="auto"/>
                                                            <w:left w:val="none" w:sz="0" w:space="0" w:color="auto"/>
                                                            <w:bottom w:val="none" w:sz="0" w:space="0" w:color="auto"/>
                                                            <w:right w:val="none" w:sz="0" w:space="0" w:color="auto"/>
                                                          </w:divBdr>
                                                        </w:div>
                                                        <w:div w:id="1271010594">
                                                          <w:marLeft w:val="0"/>
                                                          <w:marRight w:val="0"/>
                                                          <w:marTop w:val="60"/>
                                                          <w:marBottom w:val="0"/>
                                                          <w:divBdr>
                                                            <w:top w:val="none" w:sz="0" w:space="0" w:color="auto"/>
                                                            <w:left w:val="none" w:sz="0" w:space="0" w:color="auto"/>
                                                            <w:bottom w:val="none" w:sz="0" w:space="0" w:color="auto"/>
                                                            <w:right w:val="none" w:sz="0" w:space="0" w:color="auto"/>
                                                          </w:divBdr>
                                                        </w:div>
                                                        <w:div w:id="1099106627">
                                                          <w:marLeft w:val="0"/>
                                                          <w:marRight w:val="0"/>
                                                          <w:marTop w:val="60"/>
                                                          <w:marBottom w:val="0"/>
                                                          <w:divBdr>
                                                            <w:top w:val="none" w:sz="0" w:space="0" w:color="auto"/>
                                                            <w:left w:val="none" w:sz="0" w:space="0" w:color="auto"/>
                                                            <w:bottom w:val="none" w:sz="0" w:space="0" w:color="auto"/>
                                                            <w:right w:val="none" w:sz="0" w:space="0" w:color="auto"/>
                                                          </w:divBdr>
                                                        </w:div>
                                                        <w:div w:id="146874081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3988678">
                                      <w:marLeft w:val="0"/>
                                      <w:marRight w:val="0"/>
                                      <w:marTop w:val="0"/>
                                      <w:marBottom w:val="0"/>
                                      <w:divBdr>
                                        <w:top w:val="none" w:sz="0" w:space="0" w:color="auto"/>
                                        <w:left w:val="none" w:sz="0" w:space="0" w:color="auto"/>
                                        <w:bottom w:val="none" w:sz="0" w:space="0" w:color="auto"/>
                                        <w:right w:val="none" w:sz="0" w:space="0" w:color="auto"/>
                                      </w:divBdr>
                                      <w:divsChild>
                                        <w:div w:id="513420306">
                                          <w:marLeft w:val="300"/>
                                          <w:marRight w:val="300"/>
                                          <w:marTop w:val="300"/>
                                          <w:marBottom w:val="300"/>
                                          <w:divBdr>
                                            <w:top w:val="none" w:sz="0" w:space="0" w:color="auto"/>
                                            <w:left w:val="none" w:sz="0" w:space="0" w:color="auto"/>
                                            <w:bottom w:val="none" w:sz="0" w:space="0" w:color="auto"/>
                                            <w:right w:val="none" w:sz="0" w:space="0" w:color="auto"/>
                                          </w:divBdr>
                                          <w:divsChild>
                                            <w:div w:id="1831099256">
                                              <w:marLeft w:val="0"/>
                                              <w:marRight w:val="0"/>
                                              <w:marTop w:val="0"/>
                                              <w:marBottom w:val="0"/>
                                              <w:divBdr>
                                                <w:top w:val="none" w:sz="0" w:space="0" w:color="auto"/>
                                                <w:left w:val="none" w:sz="0" w:space="0" w:color="auto"/>
                                                <w:bottom w:val="none" w:sz="0" w:space="0" w:color="auto"/>
                                                <w:right w:val="none" w:sz="0" w:space="0" w:color="auto"/>
                                              </w:divBdr>
                                              <w:divsChild>
                                                <w:div w:id="1459298127">
                                                  <w:marLeft w:val="0"/>
                                                  <w:marRight w:val="0"/>
                                                  <w:marTop w:val="0"/>
                                                  <w:marBottom w:val="0"/>
                                                  <w:divBdr>
                                                    <w:top w:val="none" w:sz="0" w:space="0" w:color="auto"/>
                                                    <w:left w:val="none" w:sz="0" w:space="0" w:color="auto"/>
                                                    <w:bottom w:val="none" w:sz="0" w:space="0" w:color="auto"/>
                                                    <w:right w:val="none" w:sz="0" w:space="0" w:color="auto"/>
                                                  </w:divBdr>
                                                  <w:divsChild>
                                                    <w:div w:id="1176576632">
                                                      <w:marLeft w:val="0"/>
                                                      <w:marRight w:val="0"/>
                                                      <w:marTop w:val="0"/>
                                                      <w:marBottom w:val="180"/>
                                                      <w:divBdr>
                                                        <w:top w:val="none" w:sz="0" w:space="0" w:color="auto"/>
                                                        <w:left w:val="none" w:sz="0" w:space="0" w:color="auto"/>
                                                        <w:bottom w:val="none" w:sz="0" w:space="0" w:color="auto"/>
                                                        <w:right w:val="none" w:sz="0" w:space="0" w:color="auto"/>
                                                      </w:divBdr>
                                                    </w:div>
                                                  </w:divsChild>
                                                </w:div>
                                                <w:div w:id="165050573">
                                                  <w:marLeft w:val="0"/>
                                                  <w:marRight w:val="0"/>
                                                  <w:marTop w:val="0"/>
                                                  <w:marBottom w:val="0"/>
                                                  <w:divBdr>
                                                    <w:top w:val="none" w:sz="0" w:space="0" w:color="auto"/>
                                                    <w:left w:val="none" w:sz="0" w:space="0" w:color="auto"/>
                                                    <w:bottom w:val="none" w:sz="0" w:space="0" w:color="auto"/>
                                                    <w:right w:val="none" w:sz="0" w:space="0" w:color="auto"/>
                                                  </w:divBdr>
                                                  <w:divsChild>
                                                    <w:div w:id="1605844720">
                                                      <w:marLeft w:val="0"/>
                                                      <w:marRight w:val="0"/>
                                                      <w:marTop w:val="0"/>
                                                      <w:marBottom w:val="0"/>
                                                      <w:divBdr>
                                                        <w:top w:val="none" w:sz="0" w:space="0" w:color="auto"/>
                                                        <w:left w:val="none" w:sz="0" w:space="0" w:color="auto"/>
                                                        <w:bottom w:val="none" w:sz="0" w:space="0" w:color="auto"/>
                                                        <w:right w:val="none" w:sz="0" w:space="0" w:color="auto"/>
                                                      </w:divBdr>
                                                      <w:divsChild>
                                                        <w:div w:id="2128742683">
                                                          <w:marLeft w:val="0"/>
                                                          <w:marRight w:val="0"/>
                                                          <w:marTop w:val="0"/>
                                                          <w:marBottom w:val="0"/>
                                                          <w:divBdr>
                                                            <w:top w:val="none" w:sz="0" w:space="0" w:color="auto"/>
                                                            <w:left w:val="none" w:sz="0" w:space="0" w:color="auto"/>
                                                            <w:bottom w:val="none" w:sz="0" w:space="0" w:color="auto"/>
                                                            <w:right w:val="none" w:sz="0" w:space="0" w:color="auto"/>
                                                          </w:divBdr>
                                                          <w:divsChild>
                                                            <w:div w:id="67850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5147510">
                                  <w:marLeft w:val="0"/>
                                  <w:marRight w:val="0"/>
                                  <w:marTop w:val="0"/>
                                  <w:marBottom w:val="0"/>
                                  <w:divBdr>
                                    <w:top w:val="none" w:sz="0" w:space="0" w:color="auto"/>
                                    <w:left w:val="none" w:sz="0" w:space="0" w:color="auto"/>
                                    <w:bottom w:val="single" w:sz="2" w:space="0" w:color="EAEAEA"/>
                                    <w:right w:val="none" w:sz="0" w:space="0" w:color="auto"/>
                                  </w:divBdr>
                                  <w:divsChild>
                                    <w:div w:id="2000229906">
                                      <w:marLeft w:val="0"/>
                                      <w:marRight w:val="0"/>
                                      <w:marTop w:val="0"/>
                                      <w:marBottom w:val="0"/>
                                      <w:divBdr>
                                        <w:top w:val="none" w:sz="0" w:space="0" w:color="auto"/>
                                        <w:left w:val="none" w:sz="0" w:space="0" w:color="auto"/>
                                        <w:bottom w:val="none" w:sz="0" w:space="0" w:color="auto"/>
                                        <w:right w:val="none" w:sz="0" w:space="0" w:color="auto"/>
                                      </w:divBdr>
                                      <w:divsChild>
                                        <w:div w:id="626545095">
                                          <w:marLeft w:val="0"/>
                                          <w:marRight w:val="0"/>
                                          <w:marTop w:val="0"/>
                                          <w:marBottom w:val="0"/>
                                          <w:divBdr>
                                            <w:top w:val="none" w:sz="0" w:space="0" w:color="auto"/>
                                            <w:left w:val="none" w:sz="0" w:space="0" w:color="auto"/>
                                            <w:bottom w:val="none" w:sz="0" w:space="0" w:color="auto"/>
                                            <w:right w:val="none" w:sz="0" w:space="0" w:color="auto"/>
                                          </w:divBdr>
                                          <w:divsChild>
                                            <w:div w:id="377777655">
                                              <w:marLeft w:val="0"/>
                                              <w:marRight w:val="0"/>
                                              <w:marTop w:val="0"/>
                                              <w:marBottom w:val="0"/>
                                              <w:divBdr>
                                                <w:top w:val="none" w:sz="0" w:space="0" w:color="auto"/>
                                                <w:left w:val="none" w:sz="0" w:space="0" w:color="auto"/>
                                                <w:bottom w:val="none" w:sz="0" w:space="0" w:color="auto"/>
                                                <w:right w:val="none" w:sz="0" w:space="0" w:color="auto"/>
                                              </w:divBdr>
                                            </w:div>
                                            <w:div w:id="1155412546">
                                              <w:marLeft w:val="0"/>
                                              <w:marRight w:val="0"/>
                                              <w:marTop w:val="0"/>
                                              <w:marBottom w:val="0"/>
                                              <w:divBdr>
                                                <w:top w:val="none" w:sz="0" w:space="0" w:color="auto"/>
                                                <w:left w:val="none" w:sz="0" w:space="0" w:color="auto"/>
                                                <w:bottom w:val="none" w:sz="0" w:space="0" w:color="auto"/>
                                                <w:right w:val="none" w:sz="0" w:space="0" w:color="auto"/>
                                              </w:divBdr>
                                            </w:div>
                                          </w:divsChild>
                                        </w:div>
                                        <w:div w:id="1476875286">
                                          <w:marLeft w:val="0"/>
                                          <w:marRight w:val="0"/>
                                          <w:marTop w:val="0"/>
                                          <w:marBottom w:val="0"/>
                                          <w:divBdr>
                                            <w:top w:val="none" w:sz="0" w:space="0" w:color="auto"/>
                                            <w:left w:val="none" w:sz="0" w:space="0" w:color="auto"/>
                                            <w:bottom w:val="none" w:sz="0" w:space="0" w:color="auto"/>
                                            <w:right w:val="none" w:sz="0" w:space="0" w:color="auto"/>
                                          </w:divBdr>
                                          <w:divsChild>
                                            <w:div w:id="105166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896131">
                                  <w:marLeft w:val="0"/>
                                  <w:marRight w:val="0"/>
                                  <w:marTop w:val="0"/>
                                  <w:marBottom w:val="0"/>
                                  <w:divBdr>
                                    <w:top w:val="none" w:sz="0" w:space="0" w:color="auto"/>
                                    <w:left w:val="none" w:sz="0" w:space="0" w:color="auto"/>
                                    <w:bottom w:val="single" w:sz="2" w:space="0" w:color="EAEAEA"/>
                                    <w:right w:val="none" w:sz="0" w:space="0" w:color="auto"/>
                                  </w:divBdr>
                                  <w:divsChild>
                                    <w:div w:id="431123245">
                                      <w:marLeft w:val="0"/>
                                      <w:marRight w:val="0"/>
                                      <w:marTop w:val="0"/>
                                      <w:marBottom w:val="0"/>
                                      <w:divBdr>
                                        <w:top w:val="none" w:sz="0" w:space="0" w:color="auto"/>
                                        <w:left w:val="none" w:sz="0" w:space="0" w:color="auto"/>
                                        <w:bottom w:val="none" w:sz="0" w:space="0" w:color="auto"/>
                                        <w:right w:val="none" w:sz="0" w:space="0" w:color="auto"/>
                                      </w:divBdr>
                                      <w:divsChild>
                                        <w:div w:id="103424499">
                                          <w:marLeft w:val="0"/>
                                          <w:marRight w:val="0"/>
                                          <w:marTop w:val="0"/>
                                          <w:marBottom w:val="0"/>
                                          <w:divBdr>
                                            <w:top w:val="none" w:sz="0" w:space="0" w:color="auto"/>
                                            <w:left w:val="none" w:sz="0" w:space="0" w:color="auto"/>
                                            <w:bottom w:val="none" w:sz="0" w:space="0" w:color="auto"/>
                                            <w:right w:val="none" w:sz="0" w:space="0" w:color="auto"/>
                                          </w:divBdr>
                                          <w:divsChild>
                                            <w:div w:id="1877084990">
                                              <w:marLeft w:val="0"/>
                                              <w:marRight w:val="0"/>
                                              <w:marTop w:val="0"/>
                                              <w:marBottom w:val="0"/>
                                              <w:divBdr>
                                                <w:top w:val="none" w:sz="0" w:space="0" w:color="auto"/>
                                                <w:left w:val="none" w:sz="0" w:space="0" w:color="auto"/>
                                                <w:bottom w:val="none" w:sz="0" w:space="0" w:color="auto"/>
                                                <w:right w:val="none" w:sz="0" w:space="0" w:color="auto"/>
                                              </w:divBdr>
                                            </w:div>
                                            <w:div w:id="1590190817">
                                              <w:marLeft w:val="0"/>
                                              <w:marRight w:val="0"/>
                                              <w:marTop w:val="0"/>
                                              <w:marBottom w:val="0"/>
                                              <w:divBdr>
                                                <w:top w:val="none" w:sz="0" w:space="0" w:color="auto"/>
                                                <w:left w:val="none" w:sz="0" w:space="0" w:color="auto"/>
                                                <w:bottom w:val="none" w:sz="0" w:space="0" w:color="auto"/>
                                                <w:right w:val="none" w:sz="0" w:space="0" w:color="auto"/>
                                              </w:divBdr>
                                            </w:div>
                                          </w:divsChild>
                                        </w:div>
                                        <w:div w:id="1925412663">
                                          <w:marLeft w:val="0"/>
                                          <w:marRight w:val="0"/>
                                          <w:marTop w:val="360"/>
                                          <w:marBottom w:val="0"/>
                                          <w:divBdr>
                                            <w:top w:val="none" w:sz="0" w:space="0" w:color="auto"/>
                                            <w:left w:val="none" w:sz="0" w:space="0" w:color="auto"/>
                                            <w:bottom w:val="none" w:sz="0" w:space="0" w:color="auto"/>
                                            <w:right w:val="none" w:sz="0" w:space="0" w:color="auto"/>
                                          </w:divBdr>
                                          <w:divsChild>
                                            <w:div w:id="1162551118">
                                              <w:marLeft w:val="0"/>
                                              <w:marRight w:val="0"/>
                                              <w:marTop w:val="0"/>
                                              <w:marBottom w:val="0"/>
                                              <w:divBdr>
                                                <w:top w:val="none" w:sz="0" w:space="0" w:color="auto"/>
                                                <w:left w:val="none" w:sz="0" w:space="0" w:color="auto"/>
                                                <w:bottom w:val="none" w:sz="0" w:space="0" w:color="auto"/>
                                                <w:right w:val="none" w:sz="0" w:space="0" w:color="auto"/>
                                              </w:divBdr>
                                              <w:divsChild>
                                                <w:div w:id="1760445340">
                                                  <w:marLeft w:val="0"/>
                                                  <w:marRight w:val="0"/>
                                                  <w:marTop w:val="0"/>
                                                  <w:marBottom w:val="0"/>
                                                  <w:divBdr>
                                                    <w:top w:val="none" w:sz="0" w:space="0" w:color="auto"/>
                                                    <w:left w:val="none" w:sz="0" w:space="0" w:color="auto"/>
                                                    <w:bottom w:val="none" w:sz="0" w:space="0" w:color="auto"/>
                                                    <w:right w:val="none" w:sz="0" w:space="0" w:color="auto"/>
                                                  </w:divBdr>
                                                  <w:divsChild>
                                                    <w:div w:id="1478760947">
                                                      <w:marLeft w:val="0"/>
                                                      <w:marRight w:val="0"/>
                                                      <w:marTop w:val="0"/>
                                                      <w:marBottom w:val="0"/>
                                                      <w:divBdr>
                                                        <w:top w:val="none" w:sz="0" w:space="0" w:color="auto"/>
                                                        <w:left w:val="none" w:sz="0" w:space="0" w:color="auto"/>
                                                        <w:bottom w:val="none" w:sz="0" w:space="0" w:color="auto"/>
                                                        <w:right w:val="none" w:sz="0" w:space="0" w:color="auto"/>
                                                      </w:divBdr>
                                                      <w:divsChild>
                                                        <w:div w:id="2143763837">
                                                          <w:marLeft w:val="0"/>
                                                          <w:marRight w:val="0"/>
                                                          <w:marTop w:val="0"/>
                                                          <w:marBottom w:val="0"/>
                                                          <w:divBdr>
                                                            <w:top w:val="none" w:sz="0" w:space="0" w:color="auto"/>
                                                            <w:left w:val="none" w:sz="0" w:space="0" w:color="auto"/>
                                                            <w:bottom w:val="none" w:sz="0" w:space="0" w:color="auto"/>
                                                            <w:right w:val="none" w:sz="0" w:space="0" w:color="auto"/>
                                                          </w:divBdr>
                                                        </w:div>
                                                        <w:div w:id="252670529">
                                                          <w:marLeft w:val="0"/>
                                                          <w:marRight w:val="0"/>
                                                          <w:marTop w:val="0"/>
                                                          <w:marBottom w:val="0"/>
                                                          <w:divBdr>
                                                            <w:top w:val="none" w:sz="0" w:space="0" w:color="auto"/>
                                                            <w:left w:val="none" w:sz="0" w:space="0" w:color="auto"/>
                                                            <w:bottom w:val="none" w:sz="0" w:space="0" w:color="auto"/>
                                                            <w:right w:val="none" w:sz="0" w:space="0" w:color="auto"/>
                                                          </w:divBdr>
                                                        </w:div>
                                                      </w:divsChild>
                                                    </w:div>
                                                    <w:div w:id="1598365948">
                                                      <w:marLeft w:val="0"/>
                                                      <w:marRight w:val="0"/>
                                                      <w:marTop w:val="0"/>
                                                      <w:marBottom w:val="0"/>
                                                      <w:divBdr>
                                                        <w:top w:val="none" w:sz="0" w:space="0" w:color="auto"/>
                                                        <w:left w:val="none" w:sz="0" w:space="0" w:color="auto"/>
                                                        <w:bottom w:val="none" w:sz="0" w:space="0" w:color="auto"/>
                                                        <w:right w:val="none" w:sz="0" w:space="0" w:color="auto"/>
                                                      </w:divBdr>
                                                      <w:divsChild>
                                                        <w:div w:id="325405538">
                                                          <w:marLeft w:val="0"/>
                                                          <w:marRight w:val="0"/>
                                                          <w:marTop w:val="0"/>
                                                          <w:marBottom w:val="0"/>
                                                          <w:divBdr>
                                                            <w:top w:val="none" w:sz="0" w:space="0" w:color="auto"/>
                                                            <w:left w:val="none" w:sz="0" w:space="0" w:color="auto"/>
                                                            <w:bottom w:val="none" w:sz="0" w:space="0" w:color="auto"/>
                                                            <w:right w:val="none" w:sz="0" w:space="0" w:color="auto"/>
                                                          </w:divBdr>
                                                        </w:div>
                                                        <w:div w:id="91826938">
                                                          <w:marLeft w:val="0"/>
                                                          <w:marRight w:val="0"/>
                                                          <w:marTop w:val="60"/>
                                                          <w:marBottom w:val="0"/>
                                                          <w:divBdr>
                                                            <w:top w:val="none" w:sz="0" w:space="0" w:color="auto"/>
                                                            <w:left w:val="none" w:sz="0" w:space="0" w:color="auto"/>
                                                            <w:bottom w:val="none" w:sz="0" w:space="0" w:color="auto"/>
                                                            <w:right w:val="none" w:sz="0" w:space="0" w:color="auto"/>
                                                          </w:divBdr>
                                                        </w:div>
                                                        <w:div w:id="156764682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4944642">
                                      <w:marLeft w:val="0"/>
                                      <w:marRight w:val="0"/>
                                      <w:marTop w:val="0"/>
                                      <w:marBottom w:val="0"/>
                                      <w:divBdr>
                                        <w:top w:val="none" w:sz="0" w:space="0" w:color="auto"/>
                                        <w:left w:val="none" w:sz="0" w:space="0" w:color="auto"/>
                                        <w:bottom w:val="none" w:sz="0" w:space="0" w:color="auto"/>
                                        <w:right w:val="none" w:sz="0" w:space="0" w:color="auto"/>
                                      </w:divBdr>
                                      <w:divsChild>
                                        <w:div w:id="55782034">
                                          <w:marLeft w:val="300"/>
                                          <w:marRight w:val="300"/>
                                          <w:marTop w:val="300"/>
                                          <w:marBottom w:val="300"/>
                                          <w:divBdr>
                                            <w:top w:val="none" w:sz="0" w:space="0" w:color="auto"/>
                                            <w:left w:val="none" w:sz="0" w:space="0" w:color="auto"/>
                                            <w:bottom w:val="none" w:sz="0" w:space="0" w:color="auto"/>
                                            <w:right w:val="none" w:sz="0" w:space="0" w:color="auto"/>
                                          </w:divBdr>
                                          <w:divsChild>
                                            <w:div w:id="447622821">
                                              <w:marLeft w:val="0"/>
                                              <w:marRight w:val="0"/>
                                              <w:marTop w:val="0"/>
                                              <w:marBottom w:val="0"/>
                                              <w:divBdr>
                                                <w:top w:val="none" w:sz="0" w:space="0" w:color="auto"/>
                                                <w:left w:val="none" w:sz="0" w:space="0" w:color="auto"/>
                                                <w:bottom w:val="none" w:sz="0" w:space="0" w:color="auto"/>
                                                <w:right w:val="none" w:sz="0" w:space="0" w:color="auto"/>
                                              </w:divBdr>
                                              <w:divsChild>
                                                <w:div w:id="82191891">
                                                  <w:marLeft w:val="0"/>
                                                  <w:marRight w:val="0"/>
                                                  <w:marTop w:val="0"/>
                                                  <w:marBottom w:val="0"/>
                                                  <w:divBdr>
                                                    <w:top w:val="none" w:sz="0" w:space="0" w:color="auto"/>
                                                    <w:left w:val="none" w:sz="0" w:space="0" w:color="auto"/>
                                                    <w:bottom w:val="none" w:sz="0" w:space="0" w:color="auto"/>
                                                    <w:right w:val="none" w:sz="0" w:space="0" w:color="auto"/>
                                                  </w:divBdr>
                                                  <w:divsChild>
                                                    <w:div w:id="1441225034">
                                                      <w:marLeft w:val="0"/>
                                                      <w:marRight w:val="0"/>
                                                      <w:marTop w:val="0"/>
                                                      <w:marBottom w:val="180"/>
                                                      <w:divBdr>
                                                        <w:top w:val="none" w:sz="0" w:space="0" w:color="auto"/>
                                                        <w:left w:val="none" w:sz="0" w:space="0" w:color="auto"/>
                                                        <w:bottom w:val="none" w:sz="0" w:space="0" w:color="auto"/>
                                                        <w:right w:val="none" w:sz="0" w:space="0" w:color="auto"/>
                                                      </w:divBdr>
                                                    </w:div>
                                                  </w:divsChild>
                                                </w:div>
                                                <w:div w:id="1978486039">
                                                  <w:marLeft w:val="0"/>
                                                  <w:marRight w:val="0"/>
                                                  <w:marTop w:val="0"/>
                                                  <w:marBottom w:val="0"/>
                                                  <w:divBdr>
                                                    <w:top w:val="none" w:sz="0" w:space="0" w:color="auto"/>
                                                    <w:left w:val="none" w:sz="0" w:space="0" w:color="auto"/>
                                                    <w:bottom w:val="none" w:sz="0" w:space="0" w:color="auto"/>
                                                    <w:right w:val="none" w:sz="0" w:space="0" w:color="auto"/>
                                                  </w:divBdr>
                                                  <w:divsChild>
                                                    <w:div w:id="1053431419">
                                                      <w:marLeft w:val="0"/>
                                                      <w:marRight w:val="0"/>
                                                      <w:marTop w:val="0"/>
                                                      <w:marBottom w:val="0"/>
                                                      <w:divBdr>
                                                        <w:top w:val="none" w:sz="0" w:space="0" w:color="auto"/>
                                                        <w:left w:val="none" w:sz="0" w:space="0" w:color="auto"/>
                                                        <w:bottom w:val="none" w:sz="0" w:space="0" w:color="auto"/>
                                                        <w:right w:val="none" w:sz="0" w:space="0" w:color="auto"/>
                                                      </w:divBdr>
                                                      <w:divsChild>
                                                        <w:div w:id="1608657678">
                                                          <w:marLeft w:val="0"/>
                                                          <w:marRight w:val="0"/>
                                                          <w:marTop w:val="0"/>
                                                          <w:marBottom w:val="0"/>
                                                          <w:divBdr>
                                                            <w:top w:val="none" w:sz="0" w:space="0" w:color="auto"/>
                                                            <w:left w:val="none" w:sz="0" w:space="0" w:color="auto"/>
                                                            <w:bottom w:val="none" w:sz="0" w:space="0" w:color="auto"/>
                                                            <w:right w:val="none" w:sz="0" w:space="0" w:color="auto"/>
                                                          </w:divBdr>
                                                          <w:divsChild>
                                                            <w:div w:id="82694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0622464">
                                  <w:marLeft w:val="0"/>
                                  <w:marRight w:val="0"/>
                                  <w:marTop w:val="0"/>
                                  <w:marBottom w:val="0"/>
                                  <w:divBdr>
                                    <w:top w:val="none" w:sz="0" w:space="0" w:color="auto"/>
                                    <w:left w:val="none" w:sz="0" w:space="0" w:color="auto"/>
                                    <w:bottom w:val="single" w:sz="2" w:space="0" w:color="EAEAEA"/>
                                    <w:right w:val="none" w:sz="0" w:space="0" w:color="auto"/>
                                  </w:divBdr>
                                  <w:divsChild>
                                    <w:div w:id="1990673836">
                                      <w:marLeft w:val="0"/>
                                      <w:marRight w:val="0"/>
                                      <w:marTop w:val="0"/>
                                      <w:marBottom w:val="0"/>
                                      <w:divBdr>
                                        <w:top w:val="none" w:sz="0" w:space="0" w:color="auto"/>
                                        <w:left w:val="none" w:sz="0" w:space="0" w:color="auto"/>
                                        <w:bottom w:val="none" w:sz="0" w:space="0" w:color="auto"/>
                                        <w:right w:val="none" w:sz="0" w:space="0" w:color="auto"/>
                                      </w:divBdr>
                                      <w:divsChild>
                                        <w:div w:id="777219060">
                                          <w:marLeft w:val="0"/>
                                          <w:marRight w:val="0"/>
                                          <w:marTop w:val="0"/>
                                          <w:marBottom w:val="0"/>
                                          <w:divBdr>
                                            <w:top w:val="none" w:sz="0" w:space="0" w:color="auto"/>
                                            <w:left w:val="none" w:sz="0" w:space="0" w:color="auto"/>
                                            <w:bottom w:val="none" w:sz="0" w:space="0" w:color="auto"/>
                                            <w:right w:val="none" w:sz="0" w:space="0" w:color="auto"/>
                                          </w:divBdr>
                                          <w:divsChild>
                                            <w:div w:id="909585640">
                                              <w:marLeft w:val="0"/>
                                              <w:marRight w:val="0"/>
                                              <w:marTop w:val="0"/>
                                              <w:marBottom w:val="0"/>
                                              <w:divBdr>
                                                <w:top w:val="none" w:sz="0" w:space="0" w:color="auto"/>
                                                <w:left w:val="none" w:sz="0" w:space="0" w:color="auto"/>
                                                <w:bottom w:val="none" w:sz="0" w:space="0" w:color="auto"/>
                                                <w:right w:val="none" w:sz="0" w:space="0" w:color="auto"/>
                                              </w:divBdr>
                                            </w:div>
                                            <w:div w:id="1573394722">
                                              <w:marLeft w:val="0"/>
                                              <w:marRight w:val="0"/>
                                              <w:marTop w:val="0"/>
                                              <w:marBottom w:val="0"/>
                                              <w:divBdr>
                                                <w:top w:val="none" w:sz="0" w:space="0" w:color="auto"/>
                                                <w:left w:val="none" w:sz="0" w:space="0" w:color="auto"/>
                                                <w:bottom w:val="none" w:sz="0" w:space="0" w:color="auto"/>
                                                <w:right w:val="none" w:sz="0" w:space="0" w:color="auto"/>
                                              </w:divBdr>
                                            </w:div>
                                          </w:divsChild>
                                        </w:div>
                                        <w:div w:id="2060200032">
                                          <w:marLeft w:val="0"/>
                                          <w:marRight w:val="0"/>
                                          <w:marTop w:val="0"/>
                                          <w:marBottom w:val="0"/>
                                          <w:divBdr>
                                            <w:top w:val="none" w:sz="0" w:space="0" w:color="auto"/>
                                            <w:left w:val="none" w:sz="0" w:space="0" w:color="auto"/>
                                            <w:bottom w:val="none" w:sz="0" w:space="0" w:color="auto"/>
                                            <w:right w:val="none" w:sz="0" w:space="0" w:color="auto"/>
                                          </w:divBdr>
                                          <w:divsChild>
                                            <w:div w:id="54325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228519">
                                  <w:marLeft w:val="0"/>
                                  <w:marRight w:val="0"/>
                                  <w:marTop w:val="0"/>
                                  <w:marBottom w:val="0"/>
                                  <w:divBdr>
                                    <w:top w:val="none" w:sz="0" w:space="0" w:color="auto"/>
                                    <w:left w:val="none" w:sz="0" w:space="0" w:color="auto"/>
                                    <w:bottom w:val="single" w:sz="2" w:space="0" w:color="EAEAEA"/>
                                    <w:right w:val="none" w:sz="0" w:space="0" w:color="auto"/>
                                  </w:divBdr>
                                  <w:divsChild>
                                    <w:div w:id="1303316533">
                                      <w:marLeft w:val="0"/>
                                      <w:marRight w:val="0"/>
                                      <w:marTop w:val="0"/>
                                      <w:marBottom w:val="0"/>
                                      <w:divBdr>
                                        <w:top w:val="none" w:sz="0" w:space="0" w:color="auto"/>
                                        <w:left w:val="none" w:sz="0" w:space="0" w:color="auto"/>
                                        <w:bottom w:val="none" w:sz="0" w:space="0" w:color="auto"/>
                                        <w:right w:val="none" w:sz="0" w:space="0" w:color="auto"/>
                                      </w:divBdr>
                                      <w:divsChild>
                                        <w:div w:id="1163620428">
                                          <w:marLeft w:val="0"/>
                                          <w:marRight w:val="0"/>
                                          <w:marTop w:val="0"/>
                                          <w:marBottom w:val="0"/>
                                          <w:divBdr>
                                            <w:top w:val="none" w:sz="0" w:space="0" w:color="auto"/>
                                            <w:left w:val="none" w:sz="0" w:space="0" w:color="auto"/>
                                            <w:bottom w:val="none" w:sz="0" w:space="0" w:color="auto"/>
                                            <w:right w:val="none" w:sz="0" w:space="0" w:color="auto"/>
                                          </w:divBdr>
                                          <w:divsChild>
                                            <w:div w:id="91173771">
                                              <w:marLeft w:val="0"/>
                                              <w:marRight w:val="0"/>
                                              <w:marTop w:val="0"/>
                                              <w:marBottom w:val="0"/>
                                              <w:divBdr>
                                                <w:top w:val="none" w:sz="0" w:space="0" w:color="auto"/>
                                                <w:left w:val="none" w:sz="0" w:space="0" w:color="auto"/>
                                                <w:bottom w:val="none" w:sz="0" w:space="0" w:color="auto"/>
                                                <w:right w:val="none" w:sz="0" w:space="0" w:color="auto"/>
                                              </w:divBdr>
                                            </w:div>
                                            <w:div w:id="1949312301">
                                              <w:marLeft w:val="0"/>
                                              <w:marRight w:val="0"/>
                                              <w:marTop w:val="0"/>
                                              <w:marBottom w:val="0"/>
                                              <w:divBdr>
                                                <w:top w:val="none" w:sz="0" w:space="0" w:color="auto"/>
                                                <w:left w:val="none" w:sz="0" w:space="0" w:color="auto"/>
                                                <w:bottom w:val="none" w:sz="0" w:space="0" w:color="auto"/>
                                                <w:right w:val="none" w:sz="0" w:space="0" w:color="auto"/>
                                              </w:divBdr>
                                            </w:div>
                                          </w:divsChild>
                                        </w:div>
                                        <w:div w:id="273100221">
                                          <w:marLeft w:val="0"/>
                                          <w:marRight w:val="0"/>
                                          <w:marTop w:val="0"/>
                                          <w:marBottom w:val="0"/>
                                          <w:divBdr>
                                            <w:top w:val="none" w:sz="0" w:space="0" w:color="auto"/>
                                            <w:left w:val="none" w:sz="0" w:space="0" w:color="auto"/>
                                            <w:bottom w:val="none" w:sz="0" w:space="0" w:color="auto"/>
                                            <w:right w:val="none" w:sz="0" w:space="0" w:color="auto"/>
                                          </w:divBdr>
                                          <w:divsChild>
                                            <w:div w:id="106719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96576">
                                  <w:marLeft w:val="0"/>
                                  <w:marRight w:val="0"/>
                                  <w:marTop w:val="0"/>
                                  <w:marBottom w:val="0"/>
                                  <w:divBdr>
                                    <w:top w:val="none" w:sz="0" w:space="0" w:color="auto"/>
                                    <w:left w:val="none" w:sz="0" w:space="0" w:color="auto"/>
                                    <w:bottom w:val="single" w:sz="2" w:space="0" w:color="EAEAEA"/>
                                    <w:right w:val="none" w:sz="0" w:space="0" w:color="auto"/>
                                  </w:divBdr>
                                  <w:divsChild>
                                    <w:div w:id="729695477">
                                      <w:marLeft w:val="0"/>
                                      <w:marRight w:val="0"/>
                                      <w:marTop w:val="0"/>
                                      <w:marBottom w:val="0"/>
                                      <w:divBdr>
                                        <w:top w:val="none" w:sz="0" w:space="0" w:color="auto"/>
                                        <w:left w:val="none" w:sz="0" w:space="0" w:color="auto"/>
                                        <w:bottom w:val="none" w:sz="0" w:space="0" w:color="auto"/>
                                        <w:right w:val="none" w:sz="0" w:space="0" w:color="auto"/>
                                      </w:divBdr>
                                      <w:divsChild>
                                        <w:div w:id="556280355">
                                          <w:marLeft w:val="0"/>
                                          <w:marRight w:val="0"/>
                                          <w:marTop w:val="0"/>
                                          <w:marBottom w:val="0"/>
                                          <w:divBdr>
                                            <w:top w:val="none" w:sz="0" w:space="0" w:color="auto"/>
                                            <w:left w:val="none" w:sz="0" w:space="0" w:color="auto"/>
                                            <w:bottom w:val="none" w:sz="0" w:space="0" w:color="auto"/>
                                            <w:right w:val="none" w:sz="0" w:space="0" w:color="auto"/>
                                          </w:divBdr>
                                          <w:divsChild>
                                            <w:div w:id="1277254648">
                                              <w:marLeft w:val="0"/>
                                              <w:marRight w:val="0"/>
                                              <w:marTop w:val="0"/>
                                              <w:marBottom w:val="0"/>
                                              <w:divBdr>
                                                <w:top w:val="none" w:sz="0" w:space="0" w:color="auto"/>
                                                <w:left w:val="none" w:sz="0" w:space="0" w:color="auto"/>
                                                <w:bottom w:val="none" w:sz="0" w:space="0" w:color="auto"/>
                                                <w:right w:val="none" w:sz="0" w:space="0" w:color="auto"/>
                                              </w:divBdr>
                                            </w:div>
                                            <w:div w:id="1753045439">
                                              <w:marLeft w:val="0"/>
                                              <w:marRight w:val="0"/>
                                              <w:marTop w:val="0"/>
                                              <w:marBottom w:val="0"/>
                                              <w:divBdr>
                                                <w:top w:val="none" w:sz="0" w:space="0" w:color="auto"/>
                                                <w:left w:val="none" w:sz="0" w:space="0" w:color="auto"/>
                                                <w:bottom w:val="none" w:sz="0" w:space="0" w:color="auto"/>
                                                <w:right w:val="none" w:sz="0" w:space="0" w:color="auto"/>
                                              </w:divBdr>
                                            </w:div>
                                          </w:divsChild>
                                        </w:div>
                                        <w:div w:id="1544370942">
                                          <w:marLeft w:val="0"/>
                                          <w:marRight w:val="0"/>
                                          <w:marTop w:val="0"/>
                                          <w:marBottom w:val="0"/>
                                          <w:divBdr>
                                            <w:top w:val="none" w:sz="0" w:space="0" w:color="auto"/>
                                            <w:left w:val="none" w:sz="0" w:space="0" w:color="auto"/>
                                            <w:bottom w:val="none" w:sz="0" w:space="0" w:color="auto"/>
                                            <w:right w:val="none" w:sz="0" w:space="0" w:color="auto"/>
                                          </w:divBdr>
                                          <w:divsChild>
                                            <w:div w:id="170409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104927">
                                  <w:marLeft w:val="0"/>
                                  <w:marRight w:val="0"/>
                                  <w:marTop w:val="0"/>
                                  <w:marBottom w:val="0"/>
                                  <w:divBdr>
                                    <w:top w:val="none" w:sz="0" w:space="0" w:color="auto"/>
                                    <w:left w:val="none" w:sz="0" w:space="0" w:color="auto"/>
                                    <w:bottom w:val="single" w:sz="2" w:space="0" w:color="EAEAEA"/>
                                    <w:right w:val="none" w:sz="0" w:space="0" w:color="auto"/>
                                  </w:divBdr>
                                  <w:divsChild>
                                    <w:div w:id="1631087000">
                                      <w:marLeft w:val="0"/>
                                      <w:marRight w:val="0"/>
                                      <w:marTop w:val="0"/>
                                      <w:marBottom w:val="0"/>
                                      <w:divBdr>
                                        <w:top w:val="none" w:sz="0" w:space="0" w:color="auto"/>
                                        <w:left w:val="none" w:sz="0" w:space="0" w:color="auto"/>
                                        <w:bottom w:val="none" w:sz="0" w:space="0" w:color="auto"/>
                                        <w:right w:val="none" w:sz="0" w:space="0" w:color="auto"/>
                                      </w:divBdr>
                                      <w:divsChild>
                                        <w:div w:id="263460572">
                                          <w:marLeft w:val="0"/>
                                          <w:marRight w:val="0"/>
                                          <w:marTop w:val="0"/>
                                          <w:marBottom w:val="0"/>
                                          <w:divBdr>
                                            <w:top w:val="none" w:sz="0" w:space="0" w:color="auto"/>
                                            <w:left w:val="none" w:sz="0" w:space="0" w:color="auto"/>
                                            <w:bottom w:val="none" w:sz="0" w:space="0" w:color="auto"/>
                                            <w:right w:val="none" w:sz="0" w:space="0" w:color="auto"/>
                                          </w:divBdr>
                                          <w:divsChild>
                                            <w:div w:id="125316032">
                                              <w:marLeft w:val="0"/>
                                              <w:marRight w:val="0"/>
                                              <w:marTop w:val="0"/>
                                              <w:marBottom w:val="0"/>
                                              <w:divBdr>
                                                <w:top w:val="none" w:sz="0" w:space="0" w:color="auto"/>
                                                <w:left w:val="none" w:sz="0" w:space="0" w:color="auto"/>
                                                <w:bottom w:val="none" w:sz="0" w:space="0" w:color="auto"/>
                                                <w:right w:val="none" w:sz="0" w:space="0" w:color="auto"/>
                                              </w:divBdr>
                                            </w:div>
                                            <w:div w:id="132405625">
                                              <w:marLeft w:val="0"/>
                                              <w:marRight w:val="0"/>
                                              <w:marTop w:val="0"/>
                                              <w:marBottom w:val="0"/>
                                              <w:divBdr>
                                                <w:top w:val="none" w:sz="0" w:space="0" w:color="auto"/>
                                                <w:left w:val="none" w:sz="0" w:space="0" w:color="auto"/>
                                                <w:bottom w:val="none" w:sz="0" w:space="0" w:color="auto"/>
                                                <w:right w:val="none" w:sz="0" w:space="0" w:color="auto"/>
                                              </w:divBdr>
                                            </w:div>
                                          </w:divsChild>
                                        </w:div>
                                        <w:div w:id="1947540561">
                                          <w:marLeft w:val="0"/>
                                          <w:marRight w:val="0"/>
                                          <w:marTop w:val="0"/>
                                          <w:marBottom w:val="0"/>
                                          <w:divBdr>
                                            <w:top w:val="none" w:sz="0" w:space="0" w:color="auto"/>
                                            <w:left w:val="none" w:sz="0" w:space="0" w:color="auto"/>
                                            <w:bottom w:val="none" w:sz="0" w:space="0" w:color="auto"/>
                                            <w:right w:val="none" w:sz="0" w:space="0" w:color="auto"/>
                                          </w:divBdr>
                                          <w:divsChild>
                                            <w:div w:id="174616096">
                                              <w:marLeft w:val="0"/>
                                              <w:marRight w:val="0"/>
                                              <w:marTop w:val="0"/>
                                              <w:marBottom w:val="0"/>
                                              <w:divBdr>
                                                <w:top w:val="none" w:sz="0" w:space="0" w:color="auto"/>
                                                <w:left w:val="none" w:sz="0" w:space="0" w:color="auto"/>
                                                <w:bottom w:val="none" w:sz="0" w:space="0" w:color="auto"/>
                                                <w:right w:val="none" w:sz="0" w:space="0" w:color="auto"/>
                                              </w:divBdr>
                                              <w:divsChild>
                                                <w:div w:id="1104806162">
                                                  <w:marLeft w:val="0"/>
                                                  <w:marRight w:val="0"/>
                                                  <w:marTop w:val="0"/>
                                                  <w:marBottom w:val="0"/>
                                                  <w:divBdr>
                                                    <w:top w:val="none" w:sz="0" w:space="0" w:color="auto"/>
                                                    <w:left w:val="none" w:sz="0" w:space="0" w:color="auto"/>
                                                    <w:bottom w:val="none" w:sz="0" w:space="0" w:color="auto"/>
                                                    <w:right w:val="none" w:sz="0" w:space="0" w:color="auto"/>
                                                  </w:divBdr>
                                                  <w:divsChild>
                                                    <w:div w:id="1996372064">
                                                      <w:marLeft w:val="0"/>
                                                      <w:marRight w:val="0"/>
                                                      <w:marTop w:val="0"/>
                                                      <w:marBottom w:val="0"/>
                                                      <w:divBdr>
                                                        <w:top w:val="none" w:sz="0" w:space="0" w:color="auto"/>
                                                        <w:left w:val="none" w:sz="0" w:space="0" w:color="auto"/>
                                                        <w:bottom w:val="none" w:sz="0" w:space="0" w:color="auto"/>
                                                        <w:right w:val="none" w:sz="0" w:space="0" w:color="auto"/>
                                                      </w:divBdr>
                                                      <w:divsChild>
                                                        <w:div w:id="1953702365">
                                                          <w:marLeft w:val="0"/>
                                                          <w:marRight w:val="0"/>
                                                          <w:marTop w:val="0"/>
                                                          <w:marBottom w:val="0"/>
                                                          <w:divBdr>
                                                            <w:top w:val="none" w:sz="0" w:space="0" w:color="auto"/>
                                                            <w:left w:val="none" w:sz="0" w:space="0" w:color="auto"/>
                                                            <w:bottom w:val="none" w:sz="0" w:space="0" w:color="auto"/>
                                                            <w:right w:val="none" w:sz="0" w:space="0" w:color="auto"/>
                                                          </w:divBdr>
                                                        </w:div>
                                                        <w:div w:id="1946494555">
                                                          <w:marLeft w:val="0"/>
                                                          <w:marRight w:val="0"/>
                                                          <w:marTop w:val="0"/>
                                                          <w:marBottom w:val="0"/>
                                                          <w:divBdr>
                                                            <w:top w:val="none" w:sz="0" w:space="0" w:color="auto"/>
                                                            <w:left w:val="none" w:sz="0" w:space="0" w:color="auto"/>
                                                            <w:bottom w:val="none" w:sz="0" w:space="0" w:color="auto"/>
                                                            <w:right w:val="none" w:sz="0" w:space="0" w:color="auto"/>
                                                          </w:divBdr>
                                                          <w:divsChild>
                                                            <w:div w:id="62724054">
                                                              <w:marLeft w:val="0"/>
                                                              <w:marRight w:val="0"/>
                                                              <w:marTop w:val="0"/>
                                                              <w:marBottom w:val="0"/>
                                                              <w:divBdr>
                                                                <w:top w:val="none" w:sz="0" w:space="0" w:color="auto"/>
                                                                <w:left w:val="none" w:sz="0" w:space="0" w:color="auto"/>
                                                                <w:bottom w:val="none" w:sz="0" w:space="0" w:color="auto"/>
                                                                <w:right w:val="none" w:sz="0" w:space="0" w:color="auto"/>
                                                              </w:divBdr>
                                                              <w:divsChild>
                                                                <w:div w:id="798642712">
                                                                  <w:marLeft w:val="0"/>
                                                                  <w:marRight w:val="0"/>
                                                                  <w:marTop w:val="0"/>
                                                                  <w:marBottom w:val="0"/>
                                                                  <w:divBdr>
                                                                    <w:top w:val="none" w:sz="0" w:space="0" w:color="auto"/>
                                                                    <w:left w:val="none" w:sz="0" w:space="0" w:color="auto"/>
                                                                    <w:bottom w:val="none" w:sz="0" w:space="0" w:color="auto"/>
                                                                    <w:right w:val="none" w:sz="0" w:space="0" w:color="auto"/>
                                                                  </w:divBdr>
                                                                </w:div>
                                                                <w:div w:id="1625769218">
                                                                  <w:marLeft w:val="0"/>
                                                                  <w:marRight w:val="0"/>
                                                                  <w:marTop w:val="0"/>
                                                                  <w:marBottom w:val="0"/>
                                                                  <w:divBdr>
                                                                    <w:top w:val="none" w:sz="0" w:space="0" w:color="auto"/>
                                                                    <w:left w:val="none" w:sz="0" w:space="0" w:color="auto"/>
                                                                    <w:bottom w:val="none" w:sz="0" w:space="0" w:color="auto"/>
                                                                    <w:right w:val="none" w:sz="0" w:space="0" w:color="auto"/>
                                                                  </w:divBdr>
                                                                  <w:divsChild>
                                                                    <w:div w:id="2112898113">
                                                                      <w:marLeft w:val="0"/>
                                                                      <w:marRight w:val="0"/>
                                                                      <w:marTop w:val="0"/>
                                                                      <w:marBottom w:val="0"/>
                                                                      <w:divBdr>
                                                                        <w:top w:val="none" w:sz="0" w:space="0" w:color="auto"/>
                                                                        <w:left w:val="none" w:sz="0" w:space="0" w:color="auto"/>
                                                                        <w:bottom w:val="none" w:sz="0" w:space="0" w:color="auto"/>
                                                                        <w:right w:val="none" w:sz="0" w:space="0" w:color="auto"/>
                                                                      </w:divBdr>
                                                                    </w:div>
                                                                    <w:div w:id="444155026">
                                                                      <w:marLeft w:val="0"/>
                                                                      <w:marRight w:val="0"/>
                                                                      <w:marTop w:val="0"/>
                                                                      <w:marBottom w:val="0"/>
                                                                      <w:divBdr>
                                                                        <w:top w:val="none" w:sz="0" w:space="0" w:color="auto"/>
                                                                        <w:left w:val="none" w:sz="0" w:space="0" w:color="auto"/>
                                                                        <w:bottom w:val="none" w:sz="0" w:space="0" w:color="auto"/>
                                                                        <w:right w:val="none" w:sz="0" w:space="0" w:color="auto"/>
                                                                      </w:divBdr>
                                                                    </w:div>
                                                                    <w:div w:id="967205566">
                                                                      <w:marLeft w:val="0"/>
                                                                      <w:marRight w:val="0"/>
                                                                      <w:marTop w:val="0"/>
                                                                      <w:marBottom w:val="0"/>
                                                                      <w:divBdr>
                                                                        <w:top w:val="none" w:sz="0" w:space="0" w:color="auto"/>
                                                                        <w:left w:val="none" w:sz="0" w:space="0" w:color="auto"/>
                                                                        <w:bottom w:val="none" w:sz="0" w:space="0" w:color="auto"/>
                                                                        <w:right w:val="none" w:sz="0" w:space="0" w:color="auto"/>
                                                                      </w:divBdr>
                                                                    </w:div>
                                                                    <w:div w:id="1149638672">
                                                                      <w:marLeft w:val="0"/>
                                                                      <w:marRight w:val="0"/>
                                                                      <w:marTop w:val="0"/>
                                                                      <w:marBottom w:val="0"/>
                                                                      <w:divBdr>
                                                                        <w:top w:val="none" w:sz="0" w:space="0" w:color="auto"/>
                                                                        <w:left w:val="none" w:sz="0" w:space="0" w:color="auto"/>
                                                                        <w:bottom w:val="none" w:sz="0" w:space="0" w:color="auto"/>
                                                                        <w:right w:val="none" w:sz="0" w:space="0" w:color="auto"/>
                                                                      </w:divBdr>
                                                                    </w:div>
                                                                    <w:div w:id="608658997">
                                                                      <w:marLeft w:val="0"/>
                                                                      <w:marRight w:val="0"/>
                                                                      <w:marTop w:val="0"/>
                                                                      <w:marBottom w:val="0"/>
                                                                      <w:divBdr>
                                                                        <w:top w:val="none" w:sz="0" w:space="0" w:color="auto"/>
                                                                        <w:left w:val="none" w:sz="0" w:space="0" w:color="auto"/>
                                                                        <w:bottom w:val="none" w:sz="0" w:space="0" w:color="auto"/>
                                                                        <w:right w:val="none" w:sz="0" w:space="0" w:color="auto"/>
                                                                      </w:divBdr>
                                                                    </w:div>
                                                                    <w:div w:id="432942007">
                                                                      <w:marLeft w:val="0"/>
                                                                      <w:marRight w:val="0"/>
                                                                      <w:marTop w:val="0"/>
                                                                      <w:marBottom w:val="0"/>
                                                                      <w:divBdr>
                                                                        <w:top w:val="none" w:sz="0" w:space="0" w:color="auto"/>
                                                                        <w:left w:val="none" w:sz="0" w:space="0" w:color="auto"/>
                                                                        <w:bottom w:val="none" w:sz="0" w:space="0" w:color="auto"/>
                                                                        <w:right w:val="none" w:sz="0" w:space="0" w:color="auto"/>
                                                                      </w:divBdr>
                                                                    </w:div>
                                                                    <w:div w:id="802966345">
                                                                      <w:marLeft w:val="0"/>
                                                                      <w:marRight w:val="0"/>
                                                                      <w:marTop w:val="0"/>
                                                                      <w:marBottom w:val="0"/>
                                                                      <w:divBdr>
                                                                        <w:top w:val="none" w:sz="0" w:space="0" w:color="auto"/>
                                                                        <w:left w:val="none" w:sz="0" w:space="0" w:color="auto"/>
                                                                        <w:bottom w:val="none" w:sz="0" w:space="0" w:color="auto"/>
                                                                        <w:right w:val="none" w:sz="0" w:space="0" w:color="auto"/>
                                                                      </w:divBdr>
                                                                    </w:div>
                                                                    <w:div w:id="1255748230">
                                                                      <w:marLeft w:val="0"/>
                                                                      <w:marRight w:val="0"/>
                                                                      <w:marTop w:val="0"/>
                                                                      <w:marBottom w:val="0"/>
                                                                      <w:divBdr>
                                                                        <w:top w:val="none" w:sz="0" w:space="0" w:color="auto"/>
                                                                        <w:left w:val="none" w:sz="0" w:space="0" w:color="auto"/>
                                                                        <w:bottom w:val="none" w:sz="0" w:space="0" w:color="auto"/>
                                                                        <w:right w:val="none" w:sz="0" w:space="0" w:color="auto"/>
                                                                      </w:divBdr>
                                                                    </w:div>
                                                                    <w:div w:id="1749183750">
                                                                      <w:marLeft w:val="0"/>
                                                                      <w:marRight w:val="0"/>
                                                                      <w:marTop w:val="0"/>
                                                                      <w:marBottom w:val="0"/>
                                                                      <w:divBdr>
                                                                        <w:top w:val="none" w:sz="0" w:space="0" w:color="auto"/>
                                                                        <w:left w:val="none" w:sz="0" w:space="0" w:color="auto"/>
                                                                        <w:bottom w:val="none" w:sz="0" w:space="0" w:color="auto"/>
                                                                        <w:right w:val="none" w:sz="0" w:space="0" w:color="auto"/>
                                                                      </w:divBdr>
                                                                    </w:div>
                                                                    <w:div w:id="55385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9791086">
                                  <w:marLeft w:val="0"/>
                                  <w:marRight w:val="0"/>
                                  <w:marTop w:val="0"/>
                                  <w:marBottom w:val="0"/>
                                  <w:divBdr>
                                    <w:top w:val="none" w:sz="0" w:space="0" w:color="auto"/>
                                    <w:left w:val="none" w:sz="0" w:space="0" w:color="auto"/>
                                    <w:bottom w:val="single" w:sz="2" w:space="0" w:color="EAEAEA"/>
                                    <w:right w:val="none" w:sz="0" w:space="0" w:color="auto"/>
                                  </w:divBdr>
                                  <w:divsChild>
                                    <w:div w:id="2074770269">
                                      <w:marLeft w:val="0"/>
                                      <w:marRight w:val="0"/>
                                      <w:marTop w:val="0"/>
                                      <w:marBottom w:val="0"/>
                                      <w:divBdr>
                                        <w:top w:val="none" w:sz="0" w:space="0" w:color="auto"/>
                                        <w:left w:val="none" w:sz="0" w:space="0" w:color="auto"/>
                                        <w:bottom w:val="none" w:sz="0" w:space="0" w:color="auto"/>
                                        <w:right w:val="none" w:sz="0" w:space="0" w:color="auto"/>
                                      </w:divBdr>
                                      <w:divsChild>
                                        <w:div w:id="285431644">
                                          <w:marLeft w:val="0"/>
                                          <w:marRight w:val="0"/>
                                          <w:marTop w:val="0"/>
                                          <w:marBottom w:val="0"/>
                                          <w:divBdr>
                                            <w:top w:val="none" w:sz="0" w:space="0" w:color="auto"/>
                                            <w:left w:val="none" w:sz="0" w:space="0" w:color="auto"/>
                                            <w:bottom w:val="none" w:sz="0" w:space="0" w:color="auto"/>
                                            <w:right w:val="none" w:sz="0" w:space="0" w:color="auto"/>
                                          </w:divBdr>
                                          <w:divsChild>
                                            <w:div w:id="2058120972">
                                              <w:marLeft w:val="0"/>
                                              <w:marRight w:val="0"/>
                                              <w:marTop w:val="0"/>
                                              <w:marBottom w:val="0"/>
                                              <w:divBdr>
                                                <w:top w:val="none" w:sz="0" w:space="0" w:color="auto"/>
                                                <w:left w:val="none" w:sz="0" w:space="0" w:color="auto"/>
                                                <w:bottom w:val="none" w:sz="0" w:space="0" w:color="auto"/>
                                                <w:right w:val="none" w:sz="0" w:space="0" w:color="auto"/>
                                              </w:divBdr>
                                            </w:div>
                                            <w:div w:id="1347709776">
                                              <w:marLeft w:val="0"/>
                                              <w:marRight w:val="0"/>
                                              <w:marTop w:val="0"/>
                                              <w:marBottom w:val="0"/>
                                              <w:divBdr>
                                                <w:top w:val="none" w:sz="0" w:space="0" w:color="auto"/>
                                                <w:left w:val="none" w:sz="0" w:space="0" w:color="auto"/>
                                                <w:bottom w:val="none" w:sz="0" w:space="0" w:color="auto"/>
                                                <w:right w:val="none" w:sz="0" w:space="0" w:color="auto"/>
                                              </w:divBdr>
                                            </w:div>
                                          </w:divsChild>
                                        </w:div>
                                        <w:div w:id="1189834556">
                                          <w:marLeft w:val="0"/>
                                          <w:marRight w:val="0"/>
                                          <w:marTop w:val="0"/>
                                          <w:marBottom w:val="0"/>
                                          <w:divBdr>
                                            <w:top w:val="none" w:sz="0" w:space="0" w:color="auto"/>
                                            <w:left w:val="none" w:sz="0" w:space="0" w:color="auto"/>
                                            <w:bottom w:val="none" w:sz="0" w:space="0" w:color="auto"/>
                                            <w:right w:val="none" w:sz="0" w:space="0" w:color="auto"/>
                                          </w:divBdr>
                                          <w:divsChild>
                                            <w:div w:id="206687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801044">
                                  <w:marLeft w:val="0"/>
                                  <w:marRight w:val="0"/>
                                  <w:marTop w:val="0"/>
                                  <w:marBottom w:val="0"/>
                                  <w:divBdr>
                                    <w:top w:val="none" w:sz="0" w:space="0" w:color="auto"/>
                                    <w:left w:val="none" w:sz="0" w:space="0" w:color="auto"/>
                                    <w:bottom w:val="single" w:sz="2" w:space="0" w:color="EAEAEA"/>
                                    <w:right w:val="none" w:sz="0" w:space="0" w:color="auto"/>
                                  </w:divBdr>
                                  <w:divsChild>
                                    <w:div w:id="1068503334">
                                      <w:marLeft w:val="0"/>
                                      <w:marRight w:val="0"/>
                                      <w:marTop w:val="0"/>
                                      <w:marBottom w:val="0"/>
                                      <w:divBdr>
                                        <w:top w:val="none" w:sz="0" w:space="0" w:color="auto"/>
                                        <w:left w:val="none" w:sz="0" w:space="0" w:color="auto"/>
                                        <w:bottom w:val="none" w:sz="0" w:space="0" w:color="auto"/>
                                        <w:right w:val="none" w:sz="0" w:space="0" w:color="auto"/>
                                      </w:divBdr>
                                      <w:divsChild>
                                        <w:div w:id="715199068">
                                          <w:marLeft w:val="0"/>
                                          <w:marRight w:val="0"/>
                                          <w:marTop w:val="0"/>
                                          <w:marBottom w:val="0"/>
                                          <w:divBdr>
                                            <w:top w:val="none" w:sz="0" w:space="0" w:color="auto"/>
                                            <w:left w:val="none" w:sz="0" w:space="0" w:color="auto"/>
                                            <w:bottom w:val="none" w:sz="0" w:space="0" w:color="auto"/>
                                            <w:right w:val="none" w:sz="0" w:space="0" w:color="auto"/>
                                          </w:divBdr>
                                          <w:divsChild>
                                            <w:div w:id="210725384">
                                              <w:marLeft w:val="0"/>
                                              <w:marRight w:val="0"/>
                                              <w:marTop w:val="0"/>
                                              <w:marBottom w:val="0"/>
                                              <w:divBdr>
                                                <w:top w:val="none" w:sz="0" w:space="0" w:color="auto"/>
                                                <w:left w:val="none" w:sz="0" w:space="0" w:color="auto"/>
                                                <w:bottom w:val="none" w:sz="0" w:space="0" w:color="auto"/>
                                                <w:right w:val="none" w:sz="0" w:space="0" w:color="auto"/>
                                              </w:divBdr>
                                            </w:div>
                                            <w:div w:id="1518350180">
                                              <w:marLeft w:val="0"/>
                                              <w:marRight w:val="0"/>
                                              <w:marTop w:val="0"/>
                                              <w:marBottom w:val="0"/>
                                              <w:divBdr>
                                                <w:top w:val="none" w:sz="0" w:space="0" w:color="auto"/>
                                                <w:left w:val="none" w:sz="0" w:space="0" w:color="auto"/>
                                                <w:bottom w:val="none" w:sz="0" w:space="0" w:color="auto"/>
                                                <w:right w:val="none" w:sz="0" w:space="0" w:color="auto"/>
                                              </w:divBdr>
                                            </w:div>
                                          </w:divsChild>
                                        </w:div>
                                        <w:div w:id="1222979676">
                                          <w:marLeft w:val="0"/>
                                          <w:marRight w:val="0"/>
                                          <w:marTop w:val="360"/>
                                          <w:marBottom w:val="0"/>
                                          <w:divBdr>
                                            <w:top w:val="none" w:sz="0" w:space="0" w:color="auto"/>
                                            <w:left w:val="none" w:sz="0" w:space="0" w:color="auto"/>
                                            <w:bottom w:val="none" w:sz="0" w:space="0" w:color="auto"/>
                                            <w:right w:val="none" w:sz="0" w:space="0" w:color="auto"/>
                                          </w:divBdr>
                                          <w:divsChild>
                                            <w:div w:id="1260217156">
                                              <w:marLeft w:val="0"/>
                                              <w:marRight w:val="0"/>
                                              <w:marTop w:val="0"/>
                                              <w:marBottom w:val="0"/>
                                              <w:divBdr>
                                                <w:top w:val="none" w:sz="0" w:space="0" w:color="auto"/>
                                                <w:left w:val="none" w:sz="0" w:space="0" w:color="auto"/>
                                                <w:bottom w:val="none" w:sz="0" w:space="0" w:color="auto"/>
                                                <w:right w:val="none" w:sz="0" w:space="0" w:color="auto"/>
                                              </w:divBdr>
                                              <w:divsChild>
                                                <w:div w:id="1273242748">
                                                  <w:marLeft w:val="0"/>
                                                  <w:marRight w:val="0"/>
                                                  <w:marTop w:val="0"/>
                                                  <w:marBottom w:val="0"/>
                                                  <w:divBdr>
                                                    <w:top w:val="none" w:sz="0" w:space="0" w:color="auto"/>
                                                    <w:left w:val="none" w:sz="0" w:space="0" w:color="auto"/>
                                                    <w:bottom w:val="none" w:sz="0" w:space="0" w:color="auto"/>
                                                    <w:right w:val="none" w:sz="0" w:space="0" w:color="auto"/>
                                                  </w:divBdr>
                                                  <w:divsChild>
                                                    <w:div w:id="1866406508">
                                                      <w:marLeft w:val="0"/>
                                                      <w:marRight w:val="0"/>
                                                      <w:marTop w:val="0"/>
                                                      <w:marBottom w:val="0"/>
                                                      <w:divBdr>
                                                        <w:top w:val="none" w:sz="0" w:space="0" w:color="auto"/>
                                                        <w:left w:val="none" w:sz="0" w:space="0" w:color="auto"/>
                                                        <w:bottom w:val="none" w:sz="0" w:space="0" w:color="auto"/>
                                                        <w:right w:val="none" w:sz="0" w:space="0" w:color="auto"/>
                                                      </w:divBdr>
                                                      <w:divsChild>
                                                        <w:div w:id="1829206540">
                                                          <w:marLeft w:val="0"/>
                                                          <w:marRight w:val="0"/>
                                                          <w:marTop w:val="0"/>
                                                          <w:marBottom w:val="0"/>
                                                          <w:divBdr>
                                                            <w:top w:val="none" w:sz="0" w:space="0" w:color="auto"/>
                                                            <w:left w:val="none" w:sz="0" w:space="0" w:color="auto"/>
                                                            <w:bottom w:val="none" w:sz="0" w:space="0" w:color="auto"/>
                                                            <w:right w:val="none" w:sz="0" w:space="0" w:color="auto"/>
                                                          </w:divBdr>
                                                        </w:div>
                                                        <w:div w:id="1057313497">
                                                          <w:marLeft w:val="0"/>
                                                          <w:marRight w:val="0"/>
                                                          <w:marTop w:val="0"/>
                                                          <w:marBottom w:val="0"/>
                                                          <w:divBdr>
                                                            <w:top w:val="none" w:sz="0" w:space="0" w:color="auto"/>
                                                            <w:left w:val="none" w:sz="0" w:space="0" w:color="auto"/>
                                                            <w:bottom w:val="none" w:sz="0" w:space="0" w:color="auto"/>
                                                            <w:right w:val="none" w:sz="0" w:space="0" w:color="auto"/>
                                                          </w:divBdr>
                                                        </w:div>
                                                      </w:divsChild>
                                                    </w:div>
                                                    <w:div w:id="1450196778">
                                                      <w:marLeft w:val="0"/>
                                                      <w:marRight w:val="0"/>
                                                      <w:marTop w:val="0"/>
                                                      <w:marBottom w:val="0"/>
                                                      <w:divBdr>
                                                        <w:top w:val="none" w:sz="0" w:space="0" w:color="auto"/>
                                                        <w:left w:val="none" w:sz="0" w:space="0" w:color="auto"/>
                                                        <w:bottom w:val="none" w:sz="0" w:space="0" w:color="auto"/>
                                                        <w:right w:val="none" w:sz="0" w:space="0" w:color="auto"/>
                                                      </w:divBdr>
                                                      <w:divsChild>
                                                        <w:div w:id="541672736">
                                                          <w:marLeft w:val="0"/>
                                                          <w:marRight w:val="0"/>
                                                          <w:marTop w:val="0"/>
                                                          <w:marBottom w:val="0"/>
                                                          <w:divBdr>
                                                            <w:top w:val="none" w:sz="0" w:space="0" w:color="auto"/>
                                                            <w:left w:val="none" w:sz="0" w:space="0" w:color="auto"/>
                                                            <w:bottom w:val="none" w:sz="0" w:space="0" w:color="auto"/>
                                                            <w:right w:val="none" w:sz="0" w:space="0" w:color="auto"/>
                                                          </w:divBdr>
                                                        </w:div>
                                                        <w:div w:id="2102751672">
                                                          <w:marLeft w:val="0"/>
                                                          <w:marRight w:val="0"/>
                                                          <w:marTop w:val="60"/>
                                                          <w:marBottom w:val="0"/>
                                                          <w:divBdr>
                                                            <w:top w:val="none" w:sz="0" w:space="0" w:color="auto"/>
                                                            <w:left w:val="none" w:sz="0" w:space="0" w:color="auto"/>
                                                            <w:bottom w:val="none" w:sz="0" w:space="0" w:color="auto"/>
                                                            <w:right w:val="none" w:sz="0" w:space="0" w:color="auto"/>
                                                          </w:divBdr>
                                                        </w:div>
                                                        <w:div w:id="142345002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9907744">
                                      <w:marLeft w:val="0"/>
                                      <w:marRight w:val="0"/>
                                      <w:marTop w:val="0"/>
                                      <w:marBottom w:val="0"/>
                                      <w:divBdr>
                                        <w:top w:val="none" w:sz="0" w:space="0" w:color="auto"/>
                                        <w:left w:val="none" w:sz="0" w:space="0" w:color="auto"/>
                                        <w:bottom w:val="none" w:sz="0" w:space="0" w:color="auto"/>
                                        <w:right w:val="none" w:sz="0" w:space="0" w:color="auto"/>
                                      </w:divBdr>
                                      <w:divsChild>
                                        <w:div w:id="434833467">
                                          <w:marLeft w:val="300"/>
                                          <w:marRight w:val="300"/>
                                          <w:marTop w:val="300"/>
                                          <w:marBottom w:val="300"/>
                                          <w:divBdr>
                                            <w:top w:val="none" w:sz="0" w:space="0" w:color="auto"/>
                                            <w:left w:val="none" w:sz="0" w:space="0" w:color="auto"/>
                                            <w:bottom w:val="none" w:sz="0" w:space="0" w:color="auto"/>
                                            <w:right w:val="none" w:sz="0" w:space="0" w:color="auto"/>
                                          </w:divBdr>
                                          <w:divsChild>
                                            <w:div w:id="220793350">
                                              <w:marLeft w:val="0"/>
                                              <w:marRight w:val="0"/>
                                              <w:marTop w:val="0"/>
                                              <w:marBottom w:val="0"/>
                                              <w:divBdr>
                                                <w:top w:val="none" w:sz="0" w:space="0" w:color="auto"/>
                                                <w:left w:val="none" w:sz="0" w:space="0" w:color="auto"/>
                                                <w:bottom w:val="none" w:sz="0" w:space="0" w:color="auto"/>
                                                <w:right w:val="none" w:sz="0" w:space="0" w:color="auto"/>
                                              </w:divBdr>
                                              <w:divsChild>
                                                <w:div w:id="1116174731">
                                                  <w:marLeft w:val="0"/>
                                                  <w:marRight w:val="0"/>
                                                  <w:marTop w:val="0"/>
                                                  <w:marBottom w:val="0"/>
                                                  <w:divBdr>
                                                    <w:top w:val="none" w:sz="0" w:space="0" w:color="auto"/>
                                                    <w:left w:val="none" w:sz="0" w:space="0" w:color="auto"/>
                                                    <w:bottom w:val="none" w:sz="0" w:space="0" w:color="auto"/>
                                                    <w:right w:val="none" w:sz="0" w:space="0" w:color="auto"/>
                                                  </w:divBdr>
                                                  <w:divsChild>
                                                    <w:div w:id="1695036968">
                                                      <w:marLeft w:val="0"/>
                                                      <w:marRight w:val="0"/>
                                                      <w:marTop w:val="0"/>
                                                      <w:marBottom w:val="180"/>
                                                      <w:divBdr>
                                                        <w:top w:val="none" w:sz="0" w:space="0" w:color="auto"/>
                                                        <w:left w:val="none" w:sz="0" w:space="0" w:color="auto"/>
                                                        <w:bottom w:val="none" w:sz="0" w:space="0" w:color="auto"/>
                                                        <w:right w:val="none" w:sz="0" w:space="0" w:color="auto"/>
                                                      </w:divBdr>
                                                    </w:div>
                                                  </w:divsChild>
                                                </w:div>
                                                <w:div w:id="1973050295">
                                                  <w:marLeft w:val="0"/>
                                                  <w:marRight w:val="0"/>
                                                  <w:marTop w:val="0"/>
                                                  <w:marBottom w:val="0"/>
                                                  <w:divBdr>
                                                    <w:top w:val="none" w:sz="0" w:space="0" w:color="auto"/>
                                                    <w:left w:val="none" w:sz="0" w:space="0" w:color="auto"/>
                                                    <w:bottom w:val="none" w:sz="0" w:space="0" w:color="auto"/>
                                                    <w:right w:val="none" w:sz="0" w:space="0" w:color="auto"/>
                                                  </w:divBdr>
                                                  <w:divsChild>
                                                    <w:div w:id="958144921">
                                                      <w:marLeft w:val="0"/>
                                                      <w:marRight w:val="0"/>
                                                      <w:marTop w:val="0"/>
                                                      <w:marBottom w:val="0"/>
                                                      <w:divBdr>
                                                        <w:top w:val="none" w:sz="0" w:space="0" w:color="auto"/>
                                                        <w:left w:val="none" w:sz="0" w:space="0" w:color="auto"/>
                                                        <w:bottom w:val="none" w:sz="0" w:space="0" w:color="auto"/>
                                                        <w:right w:val="none" w:sz="0" w:space="0" w:color="auto"/>
                                                      </w:divBdr>
                                                      <w:divsChild>
                                                        <w:div w:id="1108114482">
                                                          <w:marLeft w:val="0"/>
                                                          <w:marRight w:val="0"/>
                                                          <w:marTop w:val="0"/>
                                                          <w:marBottom w:val="0"/>
                                                          <w:divBdr>
                                                            <w:top w:val="none" w:sz="0" w:space="0" w:color="auto"/>
                                                            <w:left w:val="none" w:sz="0" w:space="0" w:color="auto"/>
                                                            <w:bottom w:val="none" w:sz="0" w:space="0" w:color="auto"/>
                                                            <w:right w:val="none" w:sz="0" w:space="0" w:color="auto"/>
                                                          </w:divBdr>
                                                          <w:divsChild>
                                                            <w:div w:id="177316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4922017">
                                  <w:marLeft w:val="0"/>
                                  <w:marRight w:val="0"/>
                                  <w:marTop w:val="0"/>
                                  <w:marBottom w:val="0"/>
                                  <w:divBdr>
                                    <w:top w:val="none" w:sz="0" w:space="0" w:color="auto"/>
                                    <w:left w:val="none" w:sz="0" w:space="0" w:color="auto"/>
                                    <w:bottom w:val="single" w:sz="2" w:space="0" w:color="EAEAEA"/>
                                    <w:right w:val="none" w:sz="0" w:space="0" w:color="auto"/>
                                  </w:divBdr>
                                  <w:divsChild>
                                    <w:div w:id="1468165782">
                                      <w:marLeft w:val="0"/>
                                      <w:marRight w:val="0"/>
                                      <w:marTop w:val="0"/>
                                      <w:marBottom w:val="0"/>
                                      <w:divBdr>
                                        <w:top w:val="none" w:sz="0" w:space="0" w:color="auto"/>
                                        <w:left w:val="none" w:sz="0" w:space="0" w:color="auto"/>
                                        <w:bottom w:val="none" w:sz="0" w:space="0" w:color="auto"/>
                                        <w:right w:val="none" w:sz="0" w:space="0" w:color="auto"/>
                                      </w:divBdr>
                                      <w:divsChild>
                                        <w:div w:id="2067097336">
                                          <w:marLeft w:val="0"/>
                                          <w:marRight w:val="0"/>
                                          <w:marTop w:val="0"/>
                                          <w:marBottom w:val="0"/>
                                          <w:divBdr>
                                            <w:top w:val="none" w:sz="0" w:space="0" w:color="auto"/>
                                            <w:left w:val="none" w:sz="0" w:space="0" w:color="auto"/>
                                            <w:bottom w:val="none" w:sz="0" w:space="0" w:color="auto"/>
                                            <w:right w:val="none" w:sz="0" w:space="0" w:color="auto"/>
                                          </w:divBdr>
                                          <w:divsChild>
                                            <w:div w:id="1955673518">
                                              <w:marLeft w:val="0"/>
                                              <w:marRight w:val="0"/>
                                              <w:marTop w:val="0"/>
                                              <w:marBottom w:val="0"/>
                                              <w:divBdr>
                                                <w:top w:val="none" w:sz="0" w:space="0" w:color="auto"/>
                                                <w:left w:val="none" w:sz="0" w:space="0" w:color="auto"/>
                                                <w:bottom w:val="none" w:sz="0" w:space="0" w:color="auto"/>
                                                <w:right w:val="none" w:sz="0" w:space="0" w:color="auto"/>
                                              </w:divBdr>
                                            </w:div>
                                            <w:div w:id="2087264114">
                                              <w:marLeft w:val="0"/>
                                              <w:marRight w:val="0"/>
                                              <w:marTop w:val="0"/>
                                              <w:marBottom w:val="0"/>
                                              <w:divBdr>
                                                <w:top w:val="none" w:sz="0" w:space="0" w:color="auto"/>
                                                <w:left w:val="none" w:sz="0" w:space="0" w:color="auto"/>
                                                <w:bottom w:val="none" w:sz="0" w:space="0" w:color="auto"/>
                                                <w:right w:val="none" w:sz="0" w:space="0" w:color="auto"/>
                                              </w:divBdr>
                                            </w:div>
                                          </w:divsChild>
                                        </w:div>
                                        <w:div w:id="392583847">
                                          <w:marLeft w:val="0"/>
                                          <w:marRight w:val="0"/>
                                          <w:marTop w:val="0"/>
                                          <w:marBottom w:val="0"/>
                                          <w:divBdr>
                                            <w:top w:val="none" w:sz="0" w:space="0" w:color="auto"/>
                                            <w:left w:val="none" w:sz="0" w:space="0" w:color="auto"/>
                                            <w:bottom w:val="none" w:sz="0" w:space="0" w:color="auto"/>
                                            <w:right w:val="none" w:sz="0" w:space="0" w:color="auto"/>
                                          </w:divBdr>
                                          <w:divsChild>
                                            <w:div w:id="161089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660486">
                                  <w:marLeft w:val="0"/>
                                  <w:marRight w:val="0"/>
                                  <w:marTop w:val="0"/>
                                  <w:marBottom w:val="0"/>
                                  <w:divBdr>
                                    <w:top w:val="none" w:sz="0" w:space="0" w:color="auto"/>
                                    <w:left w:val="none" w:sz="0" w:space="0" w:color="auto"/>
                                    <w:bottom w:val="single" w:sz="2" w:space="0" w:color="EAEAEA"/>
                                    <w:right w:val="none" w:sz="0" w:space="0" w:color="auto"/>
                                  </w:divBdr>
                                  <w:divsChild>
                                    <w:div w:id="919369099">
                                      <w:marLeft w:val="0"/>
                                      <w:marRight w:val="0"/>
                                      <w:marTop w:val="0"/>
                                      <w:marBottom w:val="0"/>
                                      <w:divBdr>
                                        <w:top w:val="none" w:sz="0" w:space="0" w:color="auto"/>
                                        <w:left w:val="none" w:sz="0" w:space="0" w:color="auto"/>
                                        <w:bottom w:val="none" w:sz="0" w:space="0" w:color="auto"/>
                                        <w:right w:val="none" w:sz="0" w:space="0" w:color="auto"/>
                                      </w:divBdr>
                                      <w:divsChild>
                                        <w:div w:id="974944365">
                                          <w:marLeft w:val="0"/>
                                          <w:marRight w:val="0"/>
                                          <w:marTop w:val="0"/>
                                          <w:marBottom w:val="0"/>
                                          <w:divBdr>
                                            <w:top w:val="none" w:sz="0" w:space="0" w:color="auto"/>
                                            <w:left w:val="none" w:sz="0" w:space="0" w:color="auto"/>
                                            <w:bottom w:val="none" w:sz="0" w:space="0" w:color="auto"/>
                                            <w:right w:val="none" w:sz="0" w:space="0" w:color="auto"/>
                                          </w:divBdr>
                                          <w:divsChild>
                                            <w:div w:id="874270371">
                                              <w:marLeft w:val="0"/>
                                              <w:marRight w:val="0"/>
                                              <w:marTop w:val="0"/>
                                              <w:marBottom w:val="0"/>
                                              <w:divBdr>
                                                <w:top w:val="none" w:sz="0" w:space="0" w:color="auto"/>
                                                <w:left w:val="none" w:sz="0" w:space="0" w:color="auto"/>
                                                <w:bottom w:val="none" w:sz="0" w:space="0" w:color="auto"/>
                                                <w:right w:val="none" w:sz="0" w:space="0" w:color="auto"/>
                                              </w:divBdr>
                                            </w:div>
                                            <w:div w:id="1358777644">
                                              <w:marLeft w:val="0"/>
                                              <w:marRight w:val="0"/>
                                              <w:marTop w:val="0"/>
                                              <w:marBottom w:val="0"/>
                                              <w:divBdr>
                                                <w:top w:val="none" w:sz="0" w:space="0" w:color="auto"/>
                                                <w:left w:val="none" w:sz="0" w:space="0" w:color="auto"/>
                                                <w:bottom w:val="none" w:sz="0" w:space="0" w:color="auto"/>
                                                <w:right w:val="none" w:sz="0" w:space="0" w:color="auto"/>
                                              </w:divBdr>
                                            </w:div>
                                          </w:divsChild>
                                        </w:div>
                                        <w:div w:id="100343798">
                                          <w:marLeft w:val="0"/>
                                          <w:marRight w:val="0"/>
                                          <w:marTop w:val="360"/>
                                          <w:marBottom w:val="0"/>
                                          <w:divBdr>
                                            <w:top w:val="none" w:sz="0" w:space="0" w:color="auto"/>
                                            <w:left w:val="none" w:sz="0" w:space="0" w:color="auto"/>
                                            <w:bottom w:val="none" w:sz="0" w:space="0" w:color="auto"/>
                                            <w:right w:val="none" w:sz="0" w:space="0" w:color="auto"/>
                                          </w:divBdr>
                                          <w:divsChild>
                                            <w:div w:id="964314220">
                                              <w:marLeft w:val="0"/>
                                              <w:marRight w:val="0"/>
                                              <w:marTop w:val="0"/>
                                              <w:marBottom w:val="0"/>
                                              <w:divBdr>
                                                <w:top w:val="none" w:sz="0" w:space="0" w:color="auto"/>
                                                <w:left w:val="none" w:sz="0" w:space="0" w:color="auto"/>
                                                <w:bottom w:val="none" w:sz="0" w:space="0" w:color="auto"/>
                                                <w:right w:val="none" w:sz="0" w:space="0" w:color="auto"/>
                                              </w:divBdr>
                                              <w:divsChild>
                                                <w:div w:id="1263680457">
                                                  <w:marLeft w:val="0"/>
                                                  <w:marRight w:val="0"/>
                                                  <w:marTop w:val="0"/>
                                                  <w:marBottom w:val="0"/>
                                                  <w:divBdr>
                                                    <w:top w:val="none" w:sz="0" w:space="0" w:color="auto"/>
                                                    <w:left w:val="none" w:sz="0" w:space="0" w:color="auto"/>
                                                    <w:bottom w:val="none" w:sz="0" w:space="0" w:color="auto"/>
                                                    <w:right w:val="none" w:sz="0" w:space="0" w:color="auto"/>
                                                  </w:divBdr>
                                                  <w:divsChild>
                                                    <w:div w:id="340855846">
                                                      <w:marLeft w:val="0"/>
                                                      <w:marRight w:val="0"/>
                                                      <w:marTop w:val="0"/>
                                                      <w:marBottom w:val="0"/>
                                                      <w:divBdr>
                                                        <w:top w:val="none" w:sz="0" w:space="0" w:color="auto"/>
                                                        <w:left w:val="none" w:sz="0" w:space="0" w:color="auto"/>
                                                        <w:bottom w:val="none" w:sz="0" w:space="0" w:color="auto"/>
                                                        <w:right w:val="none" w:sz="0" w:space="0" w:color="auto"/>
                                                      </w:divBdr>
                                                      <w:divsChild>
                                                        <w:div w:id="204802094">
                                                          <w:marLeft w:val="0"/>
                                                          <w:marRight w:val="0"/>
                                                          <w:marTop w:val="0"/>
                                                          <w:marBottom w:val="0"/>
                                                          <w:divBdr>
                                                            <w:top w:val="none" w:sz="0" w:space="0" w:color="auto"/>
                                                            <w:left w:val="none" w:sz="0" w:space="0" w:color="auto"/>
                                                            <w:bottom w:val="none" w:sz="0" w:space="0" w:color="auto"/>
                                                            <w:right w:val="none" w:sz="0" w:space="0" w:color="auto"/>
                                                          </w:divBdr>
                                                        </w:div>
                                                        <w:div w:id="1690989250">
                                                          <w:marLeft w:val="0"/>
                                                          <w:marRight w:val="0"/>
                                                          <w:marTop w:val="0"/>
                                                          <w:marBottom w:val="0"/>
                                                          <w:divBdr>
                                                            <w:top w:val="none" w:sz="0" w:space="0" w:color="auto"/>
                                                            <w:left w:val="none" w:sz="0" w:space="0" w:color="auto"/>
                                                            <w:bottom w:val="none" w:sz="0" w:space="0" w:color="auto"/>
                                                            <w:right w:val="none" w:sz="0" w:space="0" w:color="auto"/>
                                                          </w:divBdr>
                                                        </w:div>
                                                      </w:divsChild>
                                                    </w:div>
                                                    <w:div w:id="1929118889">
                                                      <w:marLeft w:val="0"/>
                                                      <w:marRight w:val="0"/>
                                                      <w:marTop w:val="0"/>
                                                      <w:marBottom w:val="0"/>
                                                      <w:divBdr>
                                                        <w:top w:val="none" w:sz="0" w:space="0" w:color="auto"/>
                                                        <w:left w:val="none" w:sz="0" w:space="0" w:color="auto"/>
                                                        <w:bottom w:val="none" w:sz="0" w:space="0" w:color="auto"/>
                                                        <w:right w:val="none" w:sz="0" w:space="0" w:color="auto"/>
                                                      </w:divBdr>
                                                      <w:divsChild>
                                                        <w:div w:id="248392582">
                                                          <w:marLeft w:val="0"/>
                                                          <w:marRight w:val="0"/>
                                                          <w:marTop w:val="0"/>
                                                          <w:marBottom w:val="0"/>
                                                          <w:divBdr>
                                                            <w:top w:val="none" w:sz="0" w:space="0" w:color="auto"/>
                                                            <w:left w:val="none" w:sz="0" w:space="0" w:color="auto"/>
                                                            <w:bottom w:val="none" w:sz="0" w:space="0" w:color="auto"/>
                                                            <w:right w:val="none" w:sz="0" w:space="0" w:color="auto"/>
                                                          </w:divBdr>
                                                        </w:div>
                                                        <w:div w:id="1422024343">
                                                          <w:marLeft w:val="0"/>
                                                          <w:marRight w:val="0"/>
                                                          <w:marTop w:val="60"/>
                                                          <w:marBottom w:val="0"/>
                                                          <w:divBdr>
                                                            <w:top w:val="none" w:sz="0" w:space="0" w:color="auto"/>
                                                            <w:left w:val="none" w:sz="0" w:space="0" w:color="auto"/>
                                                            <w:bottom w:val="none" w:sz="0" w:space="0" w:color="auto"/>
                                                            <w:right w:val="none" w:sz="0" w:space="0" w:color="auto"/>
                                                          </w:divBdr>
                                                        </w:div>
                                                        <w:div w:id="180322788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3783816">
                                      <w:marLeft w:val="0"/>
                                      <w:marRight w:val="0"/>
                                      <w:marTop w:val="0"/>
                                      <w:marBottom w:val="0"/>
                                      <w:divBdr>
                                        <w:top w:val="none" w:sz="0" w:space="0" w:color="auto"/>
                                        <w:left w:val="none" w:sz="0" w:space="0" w:color="auto"/>
                                        <w:bottom w:val="none" w:sz="0" w:space="0" w:color="auto"/>
                                        <w:right w:val="none" w:sz="0" w:space="0" w:color="auto"/>
                                      </w:divBdr>
                                      <w:divsChild>
                                        <w:div w:id="635994052">
                                          <w:marLeft w:val="300"/>
                                          <w:marRight w:val="300"/>
                                          <w:marTop w:val="300"/>
                                          <w:marBottom w:val="300"/>
                                          <w:divBdr>
                                            <w:top w:val="none" w:sz="0" w:space="0" w:color="auto"/>
                                            <w:left w:val="none" w:sz="0" w:space="0" w:color="auto"/>
                                            <w:bottom w:val="none" w:sz="0" w:space="0" w:color="auto"/>
                                            <w:right w:val="none" w:sz="0" w:space="0" w:color="auto"/>
                                          </w:divBdr>
                                          <w:divsChild>
                                            <w:div w:id="2066833215">
                                              <w:marLeft w:val="0"/>
                                              <w:marRight w:val="0"/>
                                              <w:marTop w:val="0"/>
                                              <w:marBottom w:val="0"/>
                                              <w:divBdr>
                                                <w:top w:val="none" w:sz="0" w:space="0" w:color="auto"/>
                                                <w:left w:val="none" w:sz="0" w:space="0" w:color="auto"/>
                                                <w:bottom w:val="none" w:sz="0" w:space="0" w:color="auto"/>
                                                <w:right w:val="none" w:sz="0" w:space="0" w:color="auto"/>
                                              </w:divBdr>
                                              <w:divsChild>
                                                <w:div w:id="517618114">
                                                  <w:marLeft w:val="0"/>
                                                  <w:marRight w:val="0"/>
                                                  <w:marTop w:val="0"/>
                                                  <w:marBottom w:val="0"/>
                                                  <w:divBdr>
                                                    <w:top w:val="none" w:sz="0" w:space="0" w:color="auto"/>
                                                    <w:left w:val="none" w:sz="0" w:space="0" w:color="auto"/>
                                                    <w:bottom w:val="none" w:sz="0" w:space="0" w:color="auto"/>
                                                    <w:right w:val="none" w:sz="0" w:space="0" w:color="auto"/>
                                                  </w:divBdr>
                                                  <w:divsChild>
                                                    <w:div w:id="260996522">
                                                      <w:marLeft w:val="0"/>
                                                      <w:marRight w:val="0"/>
                                                      <w:marTop w:val="0"/>
                                                      <w:marBottom w:val="180"/>
                                                      <w:divBdr>
                                                        <w:top w:val="none" w:sz="0" w:space="0" w:color="auto"/>
                                                        <w:left w:val="none" w:sz="0" w:space="0" w:color="auto"/>
                                                        <w:bottom w:val="none" w:sz="0" w:space="0" w:color="auto"/>
                                                        <w:right w:val="none" w:sz="0" w:space="0" w:color="auto"/>
                                                      </w:divBdr>
                                                    </w:div>
                                                  </w:divsChild>
                                                </w:div>
                                                <w:div w:id="567039018">
                                                  <w:marLeft w:val="0"/>
                                                  <w:marRight w:val="0"/>
                                                  <w:marTop w:val="0"/>
                                                  <w:marBottom w:val="0"/>
                                                  <w:divBdr>
                                                    <w:top w:val="none" w:sz="0" w:space="0" w:color="auto"/>
                                                    <w:left w:val="none" w:sz="0" w:space="0" w:color="auto"/>
                                                    <w:bottom w:val="none" w:sz="0" w:space="0" w:color="auto"/>
                                                    <w:right w:val="none" w:sz="0" w:space="0" w:color="auto"/>
                                                  </w:divBdr>
                                                  <w:divsChild>
                                                    <w:div w:id="2127113497">
                                                      <w:marLeft w:val="0"/>
                                                      <w:marRight w:val="0"/>
                                                      <w:marTop w:val="0"/>
                                                      <w:marBottom w:val="0"/>
                                                      <w:divBdr>
                                                        <w:top w:val="none" w:sz="0" w:space="0" w:color="auto"/>
                                                        <w:left w:val="none" w:sz="0" w:space="0" w:color="auto"/>
                                                        <w:bottom w:val="none" w:sz="0" w:space="0" w:color="auto"/>
                                                        <w:right w:val="none" w:sz="0" w:space="0" w:color="auto"/>
                                                      </w:divBdr>
                                                      <w:divsChild>
                                                        <w:div w:id="375589588">
                                                          <w:marLeft w:val="0"/>
                                                          <w:marRight w:val="0"/>
                                                          <w:marTop w:val="0"/>
                                                          <w:marBottom w:val="0"/>
                                                          <w:divBdr>
                                                            <w:top w:val="none" w:sz="0" w:space="0" w:color="auto"/>
                                                            <w:left w:val="none" w:sz="0" w:space="0" w:color="auto"/>
                                                            <w:bottom w:val="none" w:sz="0" w:space="0" w:color="auto"/>
                                                            <w:right w:val="none" w:sz="0" w:space="0" w:color="auto"/>
                                                          </w:divBdr>
                                                          <w:divsChild>
                                                            <w:div w:id="161186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6419506">
                                  <w:marLeft w:val="0"/>
                                  <w:marRight w:val="0"/>
                                  <w:marTop w:val="0"/>
                                  <w:marBottom w:val="0"/>
                                  <w:divBdr>
                                    <w:top w:val="none" w:sz="0" w:space="0" w:color="auto"/>
                                    <w:left w:val="none" w:sz="0" w:space="0" w:color="auto"/>
                                    <w:bottom w:val="single" w:sz="2" w:space="0" w:color="EAEAEA"/>
                                    <w:right w:val="none" w:sz="0" w:space="0" w:color="auto"/>
                                  </w:divBdr>
                                  <w:divsChild>
                                    <w:div w:id="1568416136">
                                      <w:marLeft w:val="0"/>
                                      <w:marRight w:val="0"/>
                                      <w:marTop w:val="0"/>
                                      <w:marBottom w:val="0"/>
                                      <w:divBdr>
                                        <w:top w:val="none" w:sz="0" w:space="0" w:color="auto"/>
                                        <w:left w:val="none" w:sz="0" w:space="0" w:color="auto"/>
                                        <w:bottom w:val="none" w:sz="0" w:space="0" w:color="auto"/>
                                        <w:right w:val="none" w:sz="0" w:space="0" w:color="auto"/>
                                      </w:divBdr>
                                      <w:divsChild>
                                        <w:div w:id="826285176">
                                          <w:marLeft w:val="0"/>
                                          <w:marRight w:val="0"/>
                                          <w:marTop w:val="0"/>
                                          <w:marBottom w:val="0"/>
                                          <w:divBdr>
                                            <w:top w:val="none" w:sz="0" w:space="0" w:color="auto"/>
                                            <w:left w:val="none" w:sz="0" w:space="0" w:color="auto"/>
                                            <w:bottom w:val="none" w:sz="0" w:space="0" w:color="auto"/>
                                            <w:right w:val="none" w:sz="0" w:space="0" w:color="auto"/>
                                          </w:divBdr>
                                          <w:divsChild>
                                            <w:div w:id="1381902544">
                                              <w:marLeft w:val="0"/>
                                              <w:marRight w:val="0"/>
                                              <w:marTop w:val="0"/>
                                              <w:marBottom w:val="0"/>
                                              <w:divBdr>
                                                <w:top w:val="none" w:sz="0" w:space="0" w:color="auto"/>
                                                <w:left w:val="none" w:sz="0" w:space="0" w:color="auto"/>
                                                <w:bottom w:val="none" w:sz="0" w:space="0" w:color="auto"/>
                                                <w:right w:val="none" w:sz="0" w:space="0" w:color="auto"/>
                                              </w:divBdr>
                                            </w:div>
                                            <w:div w:id="1480539338">
                                              <w:marLeft w:val="0"/>
                                              <w:marRight w:val="0"/>
                                              <w:marTop w:val="0"/>
                                              <w:marBottom w:val="0"/>
                                              <w:divBdr>
                                                <w:top w:val="none" w:sz="0" w:space="0" w:color="auto"/>
                                                <w:left w:val="none" w:sz="0" w:space="0" w:color="auto"/>
                                                <w:bottom w:val="none" w:sz="0" w:space="0" w:color="auto"/>
                                                <w:right w:val="none" w:sz="0" w:space="0" w:color="auto"/>
                                              </w:divBdr>
                                            </w:div>
                                          </w:divsChild>
                                        </w:div>
                                        <w:div w:id="1874076150">
                                          <w:marLeft w:val="0"/>
                                          <w:marRight w:val="0"/>
                                          <w:marTop w:val="0"/>
                                          <w:marBottom w:val="0"/>
                                          <w:divBdr>
                                            <w:top w:val="none" w:sz="0" w:space="0" w:color="auto"/>
                                            <w:left w:val="none" w:sz="0" w:space="0" w:color="auto"/>
                                            <w:bottom w:val="none" w:sz="0" w:space="0" w:color="auto"/>
                                            <w:right w:val="none" w:sz="0" w:space="0" w:color="auto"/>
                                          </w:divBdr>
                                          <w:divsChild>
                                            <w:div w:id="109979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458624">
                                  <w:marLeft w:val="0"/>
                                  <w:marRight w:val="0"/>
                                  <w:marTop w:val="0"/>
                                  <w:marBottom w:val="0"/>
                                  <w:divBdr>
                                    <w:top w:val="none" w:sz="0" w:space="0" w:color="auto"/>
                                    <w:left w:val="none" w:sz="0" w:space="0" w:color="auto"/>
                                    <w:bottom w:val="single" w:sz="2" w:space="0" w:color="EAEAEA"/>
                                    <w:right w:val="none" w:sz="0" w:space="0" w:color="auto"/>
                                  </w:divBdr>
                                  <w:divsChild>
                                    <w:div w:id="679501928">
                                      <w:marLeft w:val="0"/>
                                      <w:marRight w:val="0"/>
                                      <w:marTop w:val="0"/>
                                      <w:marBottom w:val="0"/>
                                      <w:divBdr>
                                        <w:top w:val="none" w:sz="0" w:space="0" w:color="auto"/>
                                        <w:left w:val="none" w:sz="0" w:space="0" w:color="auto"/>
                                        <w:bottom w:val="none" w:sz="0" w:space="0" w:color="auto"/>
                                        <w:right w:val="none" w:sz="0" w:space="0" w:color="auto"/>
                                      </w:divBdr>
                                      <w:divsChild>
                                        <w:div w:id="1745638592">
                                          <w:marLeft w:val="0"/>
                                          <w:marRight w:val="0"/>
                                          <w:marTop w:val="0"/>
                                          <w:marBottom w:val="0"/>
                                          <w:divBdr>
                                            <w:top w:val="none" w:sz="0" w:space="0" w:color="auto"/>
                                            <w:left w:val="none" w:sz="0" w:space="0" w:color="auto"/>
                                            <w:bottom w:val="none" w:sz="0" w:space="0" w:color="auto"/>
                                            <w:right w:val="none" w:sz="0" w:space="0" w:color="auto"/>
                                          </w:divBdr>
                                          <w:divsChild>
                                            <w:div w:id="569116549">
                                              <w:marLeft w:val="0"/>
                                              <w:marRight w:val="0"/>
                                              <w:marTop w:val="0"/>
                                              <w:marBottom w:val="0"/>
                                              <w:divBdr>
                                                <w:top w:val="none" w:sz="0" w:space="0" w:color="auto"/>
                                                <w:left w:val="none" w:sz="0" w:space="0" w:color="auto"/>
                                                <w:bottom w:val="none" w:sz="0" w:space="0" w:color="auto"/>
                                                <w:right w:val="none" w:sz="0" w:space="0" w:color="auto"/>
                                              </w:divBdr>
                                            </w:div>
                                            <w:div w:id="1906643748">
                                              <w:marLeft w:val="0"/>
                                              <w:marRight w:val="0"/>
                                              <w:marTop w:val="0"/>
                                              <w:marBottom w:val="0"/>
                                              <w:divBdr>
                                                <w:top w:val="none" w:sz="0" w:space="0" w:color="auto"/>
                                                <w:left w:val="none" w:sz="0" w:space="0" w:color="auto"/>
                                                <w:bottom w:val="none" w:sz="0" w:space="0" w:color="auto"/>
                                                <w:right w:val="none" w:sz="0" w:space="0" w:color="auto"/>
                                              </w:divBdr>
                                            </w:div>
                                          </w:divsChild>
                                        </w:div>
                                        <w:div w:id="682128416">
                                          <w:marLeft w:val="0"/>
                                          <w:marRight w:val="0"/>
                                          <w:marTop w:val="0"/>
                                          <w:marBottom w:val="0"/>
                                          <w:divBdr>
                                            <w:top w:val="none" w:sz="0" w:space="0" w:color="auto"/>
                                            <w:left w:val="none" w:sz="0" w:space="0" w:color="auto"/>
                                            <w:bottom w:val="none" w:sz="0" w:space="0" w:color="auto"/>
                                            <w:right w:val="none" w:sz="0" w:space="0" w:color="auto"/>
                                          </w:divBdr>
                                          <w:divsChild>
                                            <w:div w:id="56992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65627">
                                  <w:marLeft w:val="0"/>
                                  <w:marRight w:val="0"/>
                                  <w:marTop w:val="0"/>
                                  <w:marBottom w:val="0"/>
                                  <w:divBdr>
                                    <w:top w:val="none" w:sz="0" w:space="0" w:color="auto"/>
                                    <w:left w:val="none" w:sz="0" w:space="0" w:color="auto"/>
                                    <w:bottom w:val="single" w:sz="2" w:space="0" w:color="EAEAEA"/>
                                    <w:right w:val="none" w:sz="0" w:space="0" w:color="auto"/>
                                  </w:divBdr>
                                  <w:divsChild>
                                    <w:div w:id="181164088">
                                      <w:marLeft w:val="0"/>
                                      <w:marRight w:val="0"/>
                                      <w:marTop w:val="0"/>
                                      <w:marBottom w:val="0"/>
                                      <w:divBdr>
                                        <w:top w:val="none" w:sz="0" w:space="0" w:color="auto"/>
                                        <w:left w:val="none" w:sz="0" w:space="0" w:color="auto"/>
                                        <w:bottom w:val="none" w:sz="0" w:space="0" w:color="auto"/>
                                        <w:right w:val="none" w:sz="0" w:space="0" w:color="auto"/>
                                      </w:divBdr>
                                      <w:divsChild>
                                        <w:div w:id="359278390">
                                          <w:marLeft w:val="0"/>
                                          <w:marRight w:val="0"/>
                                          <w:marTop w:val="0"/>
                                          <w:marBottom w:val="0"/>
                                          <w:divBdr>
                                            <w:top w:val="none" w:sz="0" w:space="0" w:color="auto"/>
                                            <w:left w:val="none" w:sz="0" w:space="0" w:color="auto"/>
                                            <w:bottom w:val="none" w:sz="0" w:space="0" w:color="auto"/>
                                            <w:right w:val="none" w:sz="0" w:space="0" w:color="auto"/>
                                          </w:divBdr>
                                          <w:divsChild>
                                            <w:div w:id="110445256">
                                              <w:marLeft w:val="0"/>
                                              <w:marRight w:val="0"/>
                                              <w:marTop w:val="0"/>
                                              <w:marBottom w:val="0"/>
                                              <w:divBdr>
                                                <w:top w:val="none" w:sz="0" w:space="0" w:color="auto"/>
                                                <w:left w:val="none" w:sz="0" w:space="0" w:color="auto"/>
                                                <w:bottom w:val="none" w:sz="0" w:space="0" w:color="auto"/>
                                                <w:right w:val="none" w:sz="0" w:space="0" w:color="auto"/>
                                              </w:divBdr>
                                            </w:div>
                                            <w:div w:id="244992623">
                                              <w:marLeft w:val="0"/>
                                              <w:marRight w:val="0"/>
                                              <w:marTop w:val="0"/>
                                              <w:marBottom w:val="0"/>
                                              <w:divBdr>
                                                <w:top w:val="none" w:sz="0" w:space="0" w:color="auto"/>
                                                <w:left w:val="none" w:sz="0" w:space="0" w:color="auto"/>
                                                <w:bottom w:val="none" w:sz="0" w:space="0" w:color="auto"/>
                                                <w:right w:val="none" w:sz="0" w:space="0" w:color="auto"/>
                                              </w:divBdr>
                                            </w:div>
                                          </w:divsChild>
                                        </w:div>
                                        <w:div w:id="1509060349">
                                          <w:marLeft w:val="0"/>
                                          <w:marRight w:val="0"/>
                                          <w:marTop w:val="0"/>
                                          <w:marBottom w:val="0"/>
                                          <w:divBdr>
                                            <w:top w:val="none" w:sz="0" w:space="0" w:color="auto"/>
                                            <w:left w:val="none" w:sz="0" w:space="0" w:color="auto"/>
                                            <w:bottom w:val="none" w:sz="0" w:space="0" w:color="auto"/>
                                            <w:right w:val="none" w:sz="0" w:space="0" w:color="auto"/>
                                          </w:divBdr>
                                          <w:divsChild>
                                            <w:div w:id="20842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170985">
                                  <w:marLeft w:val="0"/>
                                  <w:marRight w:val="0"/>
                                  <w:marTop w:val="0"/>
                                  <w:marBottom w:val="0"/>
                                  <w:divBdr>
                                    <w:top w:val="none" w:sz="0" w:space="0" w:color="auto"/>
                                    <w:left w:val="none" w:sz="0" w:space="0" w:color="auto"/>
                                    <w:bottom w:val="single" w:sz="2" w:space="0" w:color="EAEAEA"/>
                                    <w:right w:val="none" w:sz="0" w:space="0" w:color="auto"/>
                                  </w:divBdr>
                                  <w:divsChild>
                                    <w:div w:id="1341081183">
                                      <w:marLeft w:val="0"/>
                                      <w:marRight w:val="0"/>
                                      <w:marTop w:val="0"/>
                                      <w:marBottom w:val="0"/>
                                      <w:divBdr>
                                        <w:top w:val="none" w:sz="0" w:space="0" w:color="auto"/>
                                        <w:left w:val="none" w:sz="0" w:space="0" w:color="auto"/>
                                        <w:bottom w:val="none" w:sz="0" w:space="0" w:color="auto"/>
                                        <w:right w:val="none" w:sz="0" w:space="0" w:color="auto"/>
                                      </w:divBdr>
                                      <w:divsChild>
                                        <w:div w:id="1578706687">
                                          <w:marLeft w:val="0"/>
                                          <w:marRight w:val="0"/>
                                          <w:marTop w:val="0"/>
                                          <w:marBottom w:val="0"/>
                                          <w:divBdr>
                                            <w:top w:val="none" w:sz="0" w:space="0" w:color="auto"/>
                                            <w:left w:val="none" w:sz="0" w:space="0" w:color="auto"/>
                                            <w:bottom w:val="none" w:sz="0" w:space="0" w:color="auto"/>
                                            <w:right w:val="none" w:sz="0" w:space="0" w:color="auto"/>
                                          </w:divBdr>
                                          <w:divsChild>
                                            <w:div w:id="926573593">
                                              <w:marLeft w:val="0"/>
                                              <w:marRight w:val="0"/>
                                              <w:marTop w:val="0"/>
                                              <w:marBottom w:val="0"/>
                                              <w:divBdr>
                                                <w:top w:val="none" w:sz="0" w:space="0" w:color="auto"/>
                                                <w:left w:val="none" w:sz="0" w:space="0" w:color="auto"/>
                                                <w:bottom w:val="none" w:sz="0" w:space="0" w:color="auto"/>
                                                <w:right w:val="none" w:sz="0" w:space="0" w:color="auto"/>
                                              </w:divBdr>
                                            </w:div>
                                            <w:div w:id="820346861">
                                              <w:marLeft w:val="0"/>
                                              <w:marRight w:val="0"/>
                                              <w:marTop w:val="0"/>
                                              <w:marBottom w:val="0"/>
                                              <w:divBdr>
                                                <w:top w:val="none" w:sz="0" w:space="0" w:color="auto"/>
                                                <w:left w:val="none" w:sz="0" w:space="0" w:color="auto"/>
                                                <w:bottom w:val="none" w:sz="0" w:space="0" w:color="auto"/>
                                                <w:right w:val="none" w:sz="0" w:space="0" w:color="auto"/>
                                              </w:divBdr>
                                            </w:div>
                                          </w:divsChild>
                                        </w:div>
                                        <w:div w:id="1512338192">
                                          <w:marLeft w:val="0"/>
                                          <w:marRight w:val="0"/>
                                          <w:marTop w:val="360"/>
                                          <w:marBottom w:val="0"/>
                                          <w:divBdr>
                                            <w:top w:val="none" w:sz="0" w:space="0" w:color="auto"/>
                                            <w:left w:val="none" w:sz="0" w:space="0" w:color="auto"/>
                                            <w:bottom w:val="none" w:sz="0" w:space="0" w:color="auto"/>
                                            <w:right w:val="none" w:sz="0" w:space="0" w:color="auto"/>
                                          </w:divBdr>
                                          <w:divsChild>
                                            <w:div w:id="1022124368">
                                              <w:marLeft w:val="0"/>
                                              <w:marRight w:val="0"/>
                                              <w:marTop w:val="0"/>
                                              <w:marBottom w:val="0"/>
                                              <w:divBdr>
                                                <w:top w:val="none" w:sz="0" w:space="0" w:color="auto"/>
                                                <w:left w:val="none" w:sz="0" w:space="0" w:color="auto"/>
                                                <w:bottom w:val="none" w:sz="0" w:space="0" w:color="auto"/>
                                                <w:right w:val="none" w:sz="0" w:space="0" w:color="auto"/>
                                              </w:divBdr>
                                              <w:divsChild>
                                                <w:div w:id="930430315">
                                                  <w:marLeft w:val="0"/>
                                                  <w:marRight w:val="0"/>
                                                  <w:marTop w:val="0"/>
                                                  <w:marBottom w:val="0"/>
                                                  <w:divBdr>
                                                    <w:top w:val="none" w:sz="0" w:space="0" w:color="auto"/>
                                                    <w:left w:val="none" w:sz="0" w:space="0" w:color="auto"/>
                                                    <w:bottom w:val="none" w:sz="0" w:space="0" w:color="auto"/>
                                                    <w:right w:val="none" w:sz="0" w:space="0" w:color="auto"/>
                                                  </w:divBdr>
                                                  <w:divsChild>
                                                    <w:div w:id="297954351">
                                                      <w:marLeft w:val="0"/>
                                                      <w:marRight w:val="0"/>
                                                      <w:marTop w:val="0"/>
                                                      <w:marBottom w:val="0"/>
                                                      <w:divBdr>
                                                        <w:top w:val="none" w:sz="0" w:space="0" w:color="auto"/>
                                                        <w:left w:val="none" w:sz="0" w:space="0" w:color="auto"/>
                                                        <w:bottom w:val="none" w:sz="0" w:space="0" w:color="auto"/>
                                                        <w:right w:val="none" w:sz="0" w:space="0" w:color="auto"/>
                                                      </w:divBdr>
                                                      <w:divsChild>
                                                        <w:div w:id="607661941">
                                                          <w:marLeft w:val="0"/>
                                                          <w:marRight w:val="0"/>
                                                          <w:marTop w:val="0"/>
                                                          <w:marBottom w:val="0"/>
                                                          <w:divBdr>
                                                            <w:top w:val="none" w:sz="0" w:space="0" w:color="auto"/>
                                                            <w:left w:val="none" w:sz="0" w:space="0" w:color="auto"/>
                                                            <w:bottom w:val="none" w:sz="0" w:space="0" w:color="auto"/>
                                                            <w:right w:val="none" w:sz="0" w:space="0" w:color="auto"/>
                                                          </w:divBdr>
                                                        </w:div>
                                                        <w:div w:id="960767189">
                                                          <w:marLeft w:val="0"/>
                                                          <w:marRight w:val="0"/>
                                                          <w:marTop w:val="0"/>
                                                          <w:marBottom w:val="0"/>
                                                          <w:divBdr>
                                                            <w:top w:val="none" w:sz="0" w:space="0" w:color="auto"/>
                                                            <w:left w:val="none" w:sz="0" w:space="0" w:color="auto"/>
                                                            <w:bottom w:val="none" w:sz="0" w:space="0" w:color="auto"/>
                                                            <w:right w:val="none" w:sz="0" w:space="0" w:color="auto"/>
                                                          </w:divBdr>
                                                        </w:div>
                                                      </w:divsChild>
                                                    </w:div>
                                                    <w:div w:id="1132941693">
                                                      <w:marLeft w:val="0"/>
                                                      <w:marRight w:val="0"/>
                                                      <w:marTop w:val="0"/>
                                                      <w:marBottom w:val="0"/>
                                                      <w:divBdr>
                                                        <w:top w:val="none" w:sz="0" w:space="0" w:color="auto"/>
                                                        <w:left w:val="none" w:sz="0" w:space="0" w:color="auto"/>
                                                        <w:bottom w:val="none" w:sz="0" w:space="0" w:color="auto"/>
                                                        <w:right w:val="none" w:sz="0" w:space="0" w:color="auto"/>
                                                      </w:divBdr>
                                                      <w:divsChild>
                                                        <w:div w:id="1583903949">
                                                          <w:marLeft w:val="0"/>
                                                          <w:marRight w:val="0"/>
                                                          <w:marTop w:val="0"/>
                                                          <w:marBottom w:val="0"/>
                                                          <w:divBdr>
                                                            <w:top w:val="none" w:sz="0" w:space="0" w:color="auto"/>
                                                            <w:left w:val="none" w:sz="0" w:space="0" w:color="auto"/>
                                                            <w:bottom w:val="none" w:sz="0" w:space="0" w:color="auto"/>
                                                            <w:right w:val="none" w:sz="0" w:space="0" w:color="auto"/>
                                                          </w:divBdr>
                                                        </w:div>
                                                        <w:div w:id="203760399">
                                                          <w:marLeft w:val="0"/>
                                                          <w:marRight w:val="0"/>
                                                          <w:marTop w:val="60"/>
                                                          <w:marBottom w:val="0"/>
                                                          <w:divBdr>
                                                            <w:top w:val="none" w:sz="0" w:space="0" w:color="auto"/>
                                                            <w:left w:val="none" w:sz="0" w:space="0" w:color="auto"/>
                                                            <w:bottom w:val="none" w:sz="0" w:space="0" w:color="auto"/>
                                                            <w:right w:val="none" w:sz="0" w:space="0" w:color="auto"/>
                                                          </w:divBdr>
                                                        </w:div>
                                                        <w:div w:id="450561950">
                                                          <w:marLeft w:val="0"/>
                                                          <w:marRight w:val="0"/>
                                                          <w:marTop w:val="60"/>
                                                          <w:marBottom w:val="0"/>
                                                          <w:divBdr>
                                                            <w:top w:val="none" w:sz="0" w:space="0" w:color="auto"/>
                                                            <w:left w:val="none" w:sz="0" w:space="0" w:color="auto"/>
                                                            <w:bottom w:val="none" w:sz="0" w:space="0" w:color="auto"/>
                                                            <w:right w:val="none" w:sz="0" w:space="0" w:color="auto"/>
                                                          </w:divBdr>
                                                        </w:div>
                                                        <w:div w:id="84281850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612565">
                                      <w:marLeft w:val="0"/>
                                      <w:marRight w:val="0"/>
                                      <w:marTop w:val="0"/>
                                      <w:marBottom w:val="0"/>
                                      <w:divBdr>
                                        <w:top w:val="none" w:sz="0" w:space="0" w:color="auto"/>
                                        <w:left w:val="none" w:sz="0" w:space="0" w:color="auto"/>
                                        <w:bottom w:val="none" w:sz="0" w:space="0" w:color="auto"/>
                                        <w:right w:val="none" w:sz="0" w:space="0" w:color="auto"/>
                                      </w:divBdr>
                                      <w:divsChild>
                                        <w:div w:id="1167744873">
                                          <w:marLeft w:val="300"/>
                                          <w:marRight w:val="300"/>
                                          <w:marTop w:val="300"/>
                                          <w:marBottom w:val="300"/>
                                          <w:divBdr>
                                            <w:top w:val="none" w:sz="0" w:space="0" w:color="auto"/>
                                            <w:left w:val="none" w:sz="0" w:space="0" w:color="auto"/>
                                            <w:bottom w:val="none" w:sz="0" w:space="0" w:color="auto"/>
                                            <w:right w:val="none" w:sz="0" w:space="0" w:color="auto"/>
                                          </w:divBdr>
                                          <w:divsChild>
                                            <w:div w:id="1934585312">
                                              <w:marLeft w:val="0"/>
                                              <w:marRight w:val="0"/>
                                              <w:marTop w:val="0"/>
                                              <w:marBottom w:val="0"/>
                                              <w:divBdr>
                                                <w:top w:val="none" w:sz="0" w:space="0" w:color="auto"/>
                                                <w:left w:val="none" w:sz="0" w:space="0" w:color="auto"/>
                                                <w:bottom w:val="none" w:sz="0" w:space="0" w:color="auto"/>
                                                <w:right w:val="none" w:sz="0" w:space="0" w:color="auto"/>
                                              </w:divBdr>
                                              <w:divsChild>
                                                <w:div w:id="841167179">
                                                  <w:marLeft w:val="0"/>
                                                  <w:marRight w:val="0"/>
                                                  <w:marTop w:val="0"/>
                                                  <w:marBottom w:val="0"/>
                                                  <w:divBdr>
                                                    <w:top w:val="none" w:sz="0" w:space="0" w:color="auto"/>
                                                    <w:left w:val="none" w:sz="0" w:space="0" w:color="auto"/>
                                                    <w:bottom w:val="none" w:sz="0" w:space="0" w:color="auto"/>
                                                    <w:right w:val="none" w:sz="0" w:space="0" w:color="auto"/>
                                                  </w:divBdr>
                                                  <w:divsChild>
                                                    <w:div w:id="880753322">
                                                      <w:marLeft w:val="0"/>
                                                      <w:marRight w:val="0"/>
                                                      <w:marTop w:val="0"/>
                                                      <w:marBottom w:val="180"/>
                                                      <w:divBdr>
                                                        <w:top w:val="none" w:sz="0" w:space="0" w:color="auto"/>
                                                        <w:left w:val="none" w:sz="0" w:space="0" w:color="auto"/>
                                                        <w:bottom w:val="none" w:sz="0" w:space="0" w:color="auto"/>
                                                        <w:right w:val="none" w:sz="0" w:space="0" w:color="auto"/>
                                                      </w:divBdr>
                                                    </w:div>
                                                  </w:divsChild>
                                                </w:div>
                                                <w:div w:id="189729642">
                                                  <w:marLeft w:val="0"/>
                                                  <w:marRight w:val="0"/>
                                                  <w:marTop w:val="0"/>
                                                  <w:marBottom w:val="0"/>
                                                  <w:divBdr>
                                                    <w:top w:val="none" w:sz="0" w:space="0" w:color="auto"/>
                                                    <w:left w:val="none" w:sz="0" w:space="0" w:color="auto"/>
                                                    <w:bottom w:val="none" w:sz="0" w:space="0" w:color="auto"/>
                                                    <w:right w:val="none" w:sz="0" w:space="0" w:color="auto"/>
                                                  </w:divBdr>
                                                  <w:divsChild>
                                                    <w:div w:id="692651475">
                                                      <w:marLeft w:val="0"/>
                                                      <w:marRight w:val="0"/>
                                                      <w:marTop w:val="0"/>
                                                      <w:marBottom w:val="0"/>
                                                      <w:divBdr>
                                                        <w:top w:val="none" w:sz="0" w:space="0" w:color="auto"/>
                                                        <w:left w:val="none" w:sz="0" w:space="0" w:color="auto"/>
                                                        <w:bottom w:val="none" w:sz="0" w:space="0" w:color="auto"/>
                                                        <w:right w:val="none" w:sz="0" w:space="0" w:color="auto"/>
                                                      </w:divBdr>
                                                      <w:divsChild>
                                                        <w:div w:id="229393243">
                                                          <w:marLeft w:val="0"/>
                                                          <w:marRight w:val="0"/>
                                                          <w:marTop w:val="0"/>
                                                          <w:marBottom w:val="0"/>
                                                          <w:divBdr>
                                                            <w:top w:val="none" w:sz="0" w:space="0" w:color="auto"/>
                                                            <w:left w:val="none" w:sz="0" w:space="0" w:color="auto"/>
                                                            <w:bottom w:val="none" w:sz="0" w:space="0" w:color="auto"/>
                                                            <w:right w:val="none" w:sz="0" w:space="0" w:color="auto"/>
                                                          </w:divBdr>
                                                          <w:divsChild>
                                                            <w:div w:id="65989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809274">
                                  <w:marLeft w:val="0"/>
                                  <w:marRight w:val="0"/>
                                  <w:marTop w:val="0"/>
                                  <w:marBottom w:val="0"/>
                                  <w:divBdr>
                                    <w:top w:val="none" w:sz="0" w:space="0" w:color="auto"/>
                                    <w:left w:val="none" w:sz="0" w:space="0" w:color="auto"/>
                                    <w:bottom w:val="single" w:sz="2" w:space="0" w:color="EAEAEA"/>
                                    <w:right w:val="none" w:sz="0" w:space="0" w:color="auto"/>
                                  </w:divBdr>
                                  <w:divsChild>
                                    <w:div w:id="1857576962">
                                      <w:marLeft w:val="0"/>
                                      <w:marRight w:val="0"/>
                                      <w:marTop w:val="0"/>
                                      <w:marBottom w:val="0"/>
                                      <w:divBdr>
                                        <w:top w:val="none" w:sz="0" w:space="0" w:color="auto"/>
                                        <w:left w:val="none" w:sz="0" w:space="0" w:color="auto"/>
                                        <w:bottom w:val="none" w:sz="0" w:space="0" w:color="auto"/>
                                        <w:right w:val="none" w:sz="0" w:space="0" w:color="auto"/>
                                      </w:divBdr>
                                      <w:divsChild>
                                        <w:div w:id="54741776">
                                          <w:marLeft w:val="0"/>
                                          <w:marRight w:val="0"/>
                                          <w:marTop w:val="0"/>
                                          <w:marBottom w:val="0"/>
                                          <w:divBdr>
                                            <w:top w:val="none" w:sz="0" w:space="0" w:color="auto"/>
                                            <w:left w:val="none" w:sz="0" w:space="0" w:color="auto"/>
                                            <w:bottom w:val="none" w:sz="0" w:space="0" w:color="auto"/>
                                            <w:right w:val="none" w:sz="0" w:space="0" w:color="auto"/>
                                          </w:divBdr>
                                          <w:divsChild>
                                            <w:div w:id="1910535029">
                                              <w:marLeft w:val="0"/>
                                              <w:marRight w:val="0"/>
                                              <w:marTop w:val="0"/>
                                              <w:marBottom w:val="0"/>
                                              <w:divBdr>
                                                <w:top w:val="none" w:sz="0" w:space="0" w:color="auto"/>
                                                <w:left w:val="none" w:sz="0" w:space="0" w:color="auto"/>
                                                <w:bottom w:val="none" w:sz="0" w:space="0" w:color="auto"/>
                                                <w:right w:val="none" w:sz="0" w:space="0" w:color="auto"/>
                                              </w:divBdr>
                                            </w:div>
                                            <w:div w:id="1863737671">
                                              <w:marLeft w:val="0"/>
                                              <w:marRight w:val="0"/>
                                              <w:marTop w:val="0"/>
                                              <w:marBottom w:val="0"/>
                                              <w:divBdr>
                                                <w:top w:val="none" w:sz="0" w:space="0" w:color="auto"/>
                                                <w:left w:val="none" w:sz="0" w:space="0" w:color="auto"/>
                                                <w:bottom w:val="none" w:sz="0" w:space="0" w:color="auto"/>
                                                <w:right w:val="none" w:sz="0" w:space="0" w:color="auto"/>
                                              </w:divBdr>
                                            </w:div>
                                          </w:divsChild>
                                        </w:div>
                                        <w:div w:id="1568103043">
                                          <w:marLeft w:val="0"/>
                                          <w:marRight w:val="0"/>
                                          <w:marTop w:val="0"/>
                                          <w:marBottom w:val="0"/>
                                          <w:divBdr>
                                            <w:top w:val="none" w:sz="0" w:space="0" w:color="auto"/>
                                            <w:left w:val="none" w:sz="0" w:space="0" w:color="auto"/>
                                            <w:bottom w:val="none" w:sz="0" w:space="0" w:color="auto"/>
                                            <w:right w:val="none" w:sz="0" w:space="0" w:color="auto"/>
                                          </w:divBdr>
                                          <w:divsChild>
                                            <w:div w:id="111085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013404">
                                  <w:marLeft w:val="0"/>
                                  <w:marRight w:val="0"/>
                                  <w:marTop w:val="0"/>
                                  <w:marBottom w:val="0"/>
                                  <w:divBdr>
                                    <w:top w:val="none" w:sz="0" w:space="0" w:color="auto"/>
                                    <w:left w:val="none" w:sz="0" w:space="0" w:color="auto"/>
                                    <w:bottom w:val="single" w:sz="2" w:space="0" w:color="EAEAEA"/>
                                    <w:right w:val="none" w:sz="0" w:space="0" w:color="auto"/>
                                  </w:divBdr>
                                  <w:divsChild>
                                    <w:div w:id="680619092">
                                      <w:marLeft w:val="0"/>
                                      <w:marRight w:val="0"/>
                                      <w:marTop w:val="0"/>
                                      <w:marBottom w:val="0"/>
                                      <w:divBdr>
                                        <w:top w:val="none" w:sz="0" w:space="0" w:color="auto"/>
                                        <w:left w:val="none" w:sz="0" w:space="0" w:color="auto"/>
                                        <w:bottom w:val="none" w:sz="0" w:space="0" w:color="auto"/>
                                        <w:right w:val="none" w:sz="0" w:space="0" w:color="auto"/>
                                      </w:divBdr>
                                      <w:divsChild>
                                        <w:div w:id="730009152">
                                          <w:marLeft w:val="0"/>
                                          <w:marRight w:val="0"/>
                                          <w:marTop w:val="0"/>
                                          <w:marBottom w:val="0"/>
                                          <w:divBdr>
                                            <w:top w:val="none" w:sz="0" w:space="0" w:color="auto"/>
                                            <w:left w:val="none" w:sz="0" w:space="0" w:color="auto"/>
                                            <w:bottom w:val="none" w:sz="0" w:space="0" w:color="auto"/>
                                            <w:right w:val="none" w:sz="0" w:space="0" w:color="auto"/>
                                          </w:divBdr>
                                          <w:divsChild>
                                            <w:div w:id="655845190">
                                              <w:marLeft w:val="0"/>
                                              <w:marRight w:val="0"/>
                                              <w:marTop w:val="0"/>
                                              <w:marBottom w:val="0"/>
                                              <w:divBdr>
                                                <w:top w:val="none" w:sz="0" w:space="0" w:color="auto"/>
                                                <w:left w:val="none" w:sz="0" w:space="0" w:color="auto"/>
                                                <w:bottom w:val="none" w:sz="0" w:space="0" w:color="auto"/>
                                                <w:right w:val="none" w:sz="0" w:space="0" w:color="auto"/>
                                              </w:divBdr>
                                            </w:div>
                                            <w:div w:id="19673803">
                                              <w:marLeft w:val="0"/>
                                              <w:marRight w:val="0"/>
                                              <w:marTop w:val="0"/>
                                              <w:marBottom w:val="0"/>
                                              <w:divBdr>
                                                <w:top w:val="none" w:sz="0" w:space="0" w:color="auto"/>
                                                <w:left w:val="none" w:sz="0" w:space="0" w:color="auto"/>
                                                <w:bottom w:val="none" w:sz="0" w:space="0" w:color="auto"/>
                                                <w:right w:val="none" w:sz="0" w:space="0" w:color="auto"/>
                                              </w:divBdr>
                                            </w:div>
                                          </w:divsChild>
                                        </w:div>
                                        <w:div w:id="1024282904">
                                          <w:marLeft w:val="0"/>
                                          <w:marRight w:val="0"/>
                                          <w:marTop w:val="0"/>
                                          <w:marBottom w:val="0"/>
                                          <w:divBdr>
                                            <w:top w:val="none" w:sz="0" w:space="0" w:color="auto"/>
                                            <w:left w:val="none" w:sz="0" w:space="0" w:color="auto"/>
                                            <w:bottom w:val="none" w:sz="0" w:space="0" w:color="auto"/>
                                            <w:right w:val="none" w:sz="0" w:space="0" w:color="auto"/>
                                          </w:divBdr>
                                          <w:divsChild>
                                            <w:div w:id="111013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56945">
                                  <w:marLeft w:val="0"/>
                                  <w:marRight w:val="0"/>
                                  <w:marTop w:val="0"/>
                                  <w:marBottom w:val="0"/>
                                  <w:divBdr>
                                    <w:top w:val="none" w:sz="0" w:space="0" w:color="auto"/>
                                    <w:left w:val="none" w:sz="0" w:space="0" w:color="auto"/>
                                    <w:bottom w:val="single" w:sz="2" w:space="0" w:color="EAEAEA"/>
                                    <w:right w:val="none" w:sz="0" w:space="0" w:color="auto"/>
                                  </w:divBdr>
                                  <w:divsChild>
                                    <w:div w:id="380636895">
                                      <w:marLeft w:val="0"/>
                                      <w:marRight w:val="0"/>
                                      <w:marTop w:val="0"/>
                                      <w:marBottom w:val="0"/>
                                      <w:divBdr>
                                        <w:top w:val="none" w:sz="0" w:space="0" w:color="auto"/>
                                        <w:left w:val="none" w:sz="0" w:space="0" w:color="auto"/>
                                        <w:bottom w:val="none" w:sz="0" w:space="0" w:color="auto"/>
                                        <w:right w:val="none" w:sz="0" w:space="0" w:color="auto"/>
                                      </w:divBdr>
                                      <w:divsChild>
                                        <w:div w:id="2045059249">
                                          <w:marLeft w:val="0"/>
                                          <w:marRight w:val="0"/>
                                          <w:marTop w:val="0"/>
                                          <w:marBottom w:val="0"/>
                                          <w:divBdr>
                                            <w:top w:val="none" w:sz="0" w:space="0" w:color="auto"/>
                                            <w:left w:val="none" w:sz="0" w:space="0" w:color="auto"/>
                                            <w:bottom w:val="none" w:sz="0" w:space="0" w:color="auto"/>
                                            <w:right w:val="none" w:sz="0" w:space="0" w:color="auto"/>
                                          </w:divBdr>
                                          <w:divsChild>
                                            <w:div w:id="1608074297">
                                              <w:marLeft w:val="0"/>
                                              <w:marRight w:val="0"/>
                                              <w:marTop w:val="0"/>
                                              <w:marBottom w:val="0"/>
                                              <w:divBdr>
                                                <w:top w:val="none" w:sz="0" w:space="0" w:color="auto"/>
                                                <w:left w:val="none" w:sz="0" w:space="0" w:color="auto"/>
                                                <w:bottom w:val="none" w:sz="0" w:space="0" w:color="auto"/>
                                                <w:right w:val="none" w:sz="0" w:space="0" w:color="auto"/>
                                              </w:divBdr>
                                            </w:div>
                                            <w:div w:id="1241866583">
                                              <w:marLeft w:val="0"/>
                                              <w:marRight w:val="0"/>
                                              <w:marTop w:val="0"/>
                                              <w:marBottom w:val="0"/>
                                              <w:divBdr>
                                                <w:top w:val="none" w:sz="0" w:space="0" w:color="auto"/>
                                                <w:left w:val="none" w:sz="0" w:space="0" w:color="auto"/>
                                                <w:bottom w:val="none" w:sz="0" w:space="0" w:color="auto"/>
                                                <w:right w:val="none" w:sz="0" w:space="0" w:color="auto"/>
                                              </w:divBdr>
                                            </w:div>
                                          </w:divsChild>
                                        </w:div>
                                        <w:div w:id="748312599">
                                          <w:marLeft w:val="0"/>
                                          <w:marRight w:val="0"/>
                                          <w:marTop w:val="0"/>
                                          <w:marBottom w:val="0"/>
                                          <w:divBdr>
                                            <w:top w:val="none" w:sz="0" w:space="0" w:color="auto"/>
                                            <w:left w:val="none" w:sz="0" w:space="0" w:color="auto"/>
                                            <w:bottom w:val="none" w:sz="0" w:space="0" w:color="auto"/>
                                            <w:right w:val="none" w:sz="0" w:space="0" w:color="auto"/>
                                          </w:divBdr>
                                          <w:divsChild>
                                            <w:div w:id="19885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82597">
                                  <w:marLeft w:val="0"/>
                                  <w:marRight w:val="0"/>
                                  <w:marTop w:val="0"/>
                                  <w:marBottom w:val="0"/>
                                  <w:divBdr>
                                    <w:top w:val="none" w:sz="0" w:space="0" w:color="auto"/>
                                    <w:left w:val="none" w:sz="0" w:space="0" w:color="auto"/>
                                    <w:bottom w:val="single" w:sz="2" w:space="0" w:color="EAEAEA"/>
                                    <w:right w:val="none" w:sz="0" w:space="0" w:color="auto"/>
                                  </w:divBdr>
                                  <w:divsChild>
                                    <w:div w:id="1600286522">
                                      <w:marLeft w:val="0"/>
                                      <w:marRight w:val="0"/>
                                      <w:marTop w:val="0"/>
                                      <w:marBottom w:val="0"/>
                                      <w:divBdr>
                                        <w:top w:val="none" w:sz="0" w:space="0" w:color="auto"/>
                                        <w:left w:val="none" w:sz="0" w:space="0" w:color="auto"/>
                                        <w:bottom w:val="none" w:sz="0" w:space="0" w:color="auto"/>
                                        <w:right w:val="none" w:sz="0" w:space="0" w:color="auto"/>
                                      </w:divBdr>
                                      <w:divsChild>
                                        <w:div w:id="1364209134">
                                          <w:marLeft w:val="0"/>
                                          <w:marRight w:val="0"/>
                                          <w:marTop w:val="0"/>
                                          <w:marBottom w:val="0"/>
                                          <w:divBdr>
                                            <w:top w:val="none" w:sz="0" w:space="0" w:color="auto"/>
                                            <w:left w:val="none" w:sz="0" w:space="0" w:color="auto"/>
                                            <w:bottom w:val="none" w:sz="0" w:space="0" w:color="auto"/>
                                            <w:right w:val="none" w:sz="0" w:space="0" w:color="auto"/>
                                          </w:divBdr>
                                          <w:divsChild>
                                            <w:div w:id="26293592">
                                              <w:marLeft w:val="0"/>
                                              <w:marRight w:val="0"/>
                                              <w:marTop w:val="0"/>
                                              <w:marBottom w:val="0"/>
                                              <w:divBdr>
                                                <w:top w:val="none" w:sz="0" w:space="0" w:color="auto"/>
                                                <w:left w:val="none" w:sz="0" w:space="0" w:color="auto"/>
                                                <w:bottom w:val="none" w:sz="0" w:space="0" w:color="auto"/>
                                                <w:right w:val="none" w:sz="0" w:space="0" w:color="auto"/>
                                              </w:divBdr>
                                            </w:div>
                                            <w:div w:id="375393880">
                                              <w:marLeft w:val="0"/>
                                              <w:marRight w:val="0"/>
                                              <w:marTop w:val="0"/>
                                              <w:marBottom w:val="0"/>
                                              <w:divBdr>
                                                <w:top w:val="none" w:sz="0" w:space="0" w:color="auto"/>
                                                <w:left w:val="none" w:sz="0" w:space="0" w:color="auto"/>
                                                <w:bottom w:val="none" w:sz="0" w:space="0" w:color="auto"/>
                                                <w:right w:val="none" w:sz="0" w:space="0" w:color="auto"/>
                                              </w:divBdr>
                                            </w:div>
                                          </w:divsChild>
                                        </w:div>
                                        <w:div w:id="895160153">
                                          <w:marLeft w:val="0"/>
                                          <w:marRight w:val="0"/>
                                          <w:marTop w:val="360"/>
                                          <w:marBottom w:val="0"/>
                                          <w:divBdr>
                                            <w:top w:val="none" w:sz="0" w:space="0" w:color="auto"/>
                                            <w:left w:val="none" w:sz="0" w:space="0" w:color="auto"/>
                                            <w:bottom w:val="none" w:sz="0" w:space="0" w:color="auto"/>
                                            <w:right w:val="none" w:sz="0" w:space="0" w:color="auto"/>
                                          </w:divBdr>
                                          <w:divsChild>
                                            <w:div w:id="344475424">
                                              <w:marLeft w:val="0"/>
                                              <w:marRight w:val="0"/>
                                              <w:marTop w:val="0"/>
                                              <w:marBottom w:val="0"/>
                                              <w:divBdr>
                                                <w:top w:val="none" w:sz="0" w:space="0" w:color="auto"/>
                                                <w:left w:val="none" w:sz="0" w:space="0" w:color="auto"/>
                                                <w:bottom w:val="none" w:sz="0" w:space="0" w:color="auto"/>
                                                <w:right w:val="none" w:sz="0" w:space="0" w:color="auto"/>
                                              </w:divBdr>
                                              <w:divsChild>
                                                <w:div w:id="1301494275">
                                                  <w:marLeft w:val="0"/>
                                                  <w:marRight w:val="0"/>
                                                  <w:marTop w:val="0"/>
                                                  <w:marBottom w:val="0"/>
                                                  <w:divBdr>
                                                    <w:top w:val="none" w:sz="0" w:space="0" w:color="auto"/>
                                                    <w:left w:val="none" w:sz="0" w:space="0" w:color="auto"/>
                                                    <w:bottom w:val="none" w:sz="0" w:space="0" w:color="auto"/>
                                                    <w:right w:val="none" w:sz="0" w:space="0" w:color="auto"/>
                                                  </w:divBdr>
                                                  <w:divsChild>
                                                    <w:div w:id="267352045">
                                                      <w:marLeft w:val="0"/>
                                                      <w:marRight w:val="0"/>
                                                      <w:marTop w:val="0"/>
                                                      <w:marBottom w:val="0"/>
                                                      <w:divBdr>
                                                        <w:top w:val="none" w:sz="0" w:space="0" w:color="auto"/>
                                                        <w:left w:val="none" w:sz="0" w:space="0" w:color="auto"/>
                                                        <w:bottom w:val="none" w:sz="0" w:space="0" w:color="auto"/>
                                                        <w:right w:val="none" w:sz="0" w:space="0" w:color="auto"/>
                                                      </w:divBdr>
                                                      <w:divsChild>
                                                        <w:div w:id="634944167">
                                                          <w:marLeft w:val="0"/>
                                                          <w:marRight w:val="0"/>
                                                          <w:marTop w:val="0"/>
                                                          <w:marBottom w:val="0"/>
                                                          <w:divBdr>
                                                            <w:top w:val="none" w:sz="0" w:space="0" w:color="auto"/>
                                                            <w:left w:val="none" w:sz="0" w:space="0" w:color="auto"/>
                                                            <w:bottom w:val="none" w:sz="0" w:space="0" w:color="auto"/>
                                                            <w:right w:val="none" w:sz="0" w:space="0" w:color="auto"/>
                                                          </w:divBdr>
                                                        </w:div>
                                                        <w:div w:id="1985693591">
                                                          <w:marLeft w:val="0"/>
                                                          <w:marRight w:val="0"/>
                                                          <w:marTop w:val="0"/>
                                                          <w:marBottom w:val="0"/>
                                                          <w:divBdr>
                                                            <w:top w:val="none" w:sz="0" w:space="0" w:color="auto"/>
                                                            <w:left w:val="none" w:sz="0" w:space="0" w:color="auto"/>
                                                            <w:bottom w:val="none" w:sz="0" w:space="0" w:color="auto"/>
                                                            <w:right w:val="none" w:sz="0" w:space="0" w:color="auto"/>
                                                          </w:divBdr>
                                                        </w:div>
                                                      </w:divsChild>
                                                    </w:div>
                                                    <w:div w:id="1709649328">
                                                      <w:marLeft w:val="0"/>
                                                      <w:marRight w:val="0"/>
                                                      <w:marTop w:val="0"/>
                                                      <w:marBottom w:val="0"/>
                                                      <w:divBdr>
                                                        <w:top w:val="none" w:sz="0" w:space="0" w:color="auto"/>
                                                        <w:left w:val="none" w:sz="0" w:space="0" w:color="auto"/>
                                                        <w:bottom w:val="none" w:sz="0" w:space="0" w:color="auto"/>
                                                        <w:right w:val="none" w:sz="0" w:space="0" w:color="auto"/>
                                                      </w:divBdr>
                                                      <w:divsChild>
                                                        <w:div w:id="1969699236">
                                                          <w:marLeft w:val="0"/>
                                                          <w:marRight w:val="0"/>
                                                          <w:marTop w:val="0"/>
                                                          <w:marBottom w:val="0"/>
                                                          <w:divBdr>
                                                            <w:top w:val="none" w:sz="0" w:space="0" w:color="auto"/>
                                                            <w:left w:val="none" w:sz="0" w:space="0" w:color="auto"/>
                                                            <w:bottom w:val="none" w:sz="0" w:space="0" w:color="auto"/>
                                                            <w:right w:val="none" w:sz="0" w:space="0" w:color="auto"/>
                                                          </w:divBdr>
                                                        </w:div>
                                                        <w:div w:id="1682050882">
                                                          <w:marLeft w:val="0"/>
                                                          <w:marRight w:val="0"/>
                                                          <w:marTop w:val="60"/>
                                                          <w:marBottom w:val="0"/>
                                                          <w:divBdr>
                                                            <w:top w:val="none" w:sz="0" w:space="0" w:color="auto"/>
                                                            <w:left w:val="none" w:sz="0" w:space="0" w:color="auto"/>
                                                            <w:bottom w:val="none" w:sz="0" w:space="0" w:color="auto"/>
                                                            <w:right w:val="none" w:sz="0" w:space="0" w:color="auto"/>
                                                          </w:divBdr>
                                                        </w:div>
                                                        <w:div w:id="176360231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309452">
                                      <w:marLeft w:val="0"/>
                                      <w:marRight w:val="0"/>
                                      <w:marTop w:val="0"/>
                                      <w:marBottom w:val="0"/>
                                      <w:divBdr>
                                        <w:top w:val="none" w:sz="0" w:space="0" w:color="auto"/>
                                        <w:left w:val="none" w:sz="0" w:space="0" w:color="auto"/>
                                        <w:bottom w:val="none" w:sz="0" w:space="0" w:color="auto"/>
                                        <w:right w:val="none" w:sz="0" w:space="0" w:color="auto"/>
                                      </w:divBdr>
                                      <w:divsChild>
                                        <w:div w:id="1531604723">
                                          <w:marLeft w:val="300"/>
                                          <w:marRight w:val="300"/>
                                          <w:marTop w:val="300"/>
                                          <w:marBottom w:val="300"/>
                                          <w:divBdr>
                                            <w:top w:val="none" w:sz="0" w:space="0" w:color="auto"/>
                                            <w:left w:val="none" w:sz="0" w:space="0" w:color="auto"/>
                                            <w:bottom w:val="none" w:sz="0" w:space="0" w:color="auto"/>
                                            <w:right w:val="none" w:sz="0" w:space="0" w:color="auto"/>
                                          </w:divBdr>
                                          <w:divsChild>
                                            <w:div w:id="1009798932">
                                              <w:marLeft w:val="0"/>
                                              <w:marRight w:val="0"/>
                                              <w:marTop w:val="0"/>
                                              <w:marBottom w:val="0"/>
                                              <w:divBdr>
                                                <w:top w:val="none" w:sz="0" w:space="0" w:color="auto"/>
                                                <w:left w:val="none" w:sz="0" w:space="0" w:color="auto"/>
                                                <w:bottom w:val="none" w:sz="0" w:space="0" w:color="auto"/>
                                                <w:right w:val="none" w:sz="0" w:space="0" w:color="auto"/>
                                              </w:divBdr>
                                              <w:divsChild>
                                                <w:div w:id="1441753616">
                                                  <w:marLeft w:val="0"/>
                                                  <w:marRight w:val="0"/>
                                                  <w:marTop w:val="0"/>
                                                  <w:marBottom w:val="0"/>
                                                  <w:divBdr>
                                                    <w:top w:val="none" w:sz="0" w:space="0" w:color="auto"/>
                                                    <w:left w:val="none" w:sz="0" w:space="0" w:color="auto"/>
                                                    <w:bottom w:val="none" w:sz="0" w:space="0" w:color="auto"/>
                                                    <w:right w:val="none" w:sz="0" w:space="0" w:color="auto"/>
                                                  </w:divBdr>
                                                  <w:divsChild>
                                                    <w:div w:id="522978960">
                                                      <w:marLeft w:val="0"/>
                                                      <w:marRight w:val="0"/>
                                                      <w:marTop w:val="0"/>
                                                      <w:marBottom w:val="180"/>
                                                      <w:divBdr>
                                                        <w:top w:val="none" w:sz="0" w:space="0" w:color="auto"/>
                                                        <w:left w:val="none" w:sz="0" w:space="0" w:color="auto"/>
                                                        <w:bottom w:val="none" w:sz="0" w:space="0" w:color="auto"/>
                                                        <w:right w:val="none" w:sz="0" w:space="0" w:color="auto"/>
                                                      </w:divBdr>
                                                    </w:div>
                                                  </w:divsChild>
                                                </w:div>
                                                <w:div w:id="383993222">
                                                  <w:marLeft w:val="0"/>
                                                  <w:marRight w:val="0"/>
                                                  <w:marTop w:val="0"/>
                                                  <w:marBottom w:val="0"/>
                                                  <w:divBdr>
                                                    <w:top w:val="none" w:sz="0" w:space="0" w:color="auto"/>
                                                    <w:left w:val="none" w:sz="0" w:space="0" w:color="auto"/>
                                                    <w:bottom w:val="none" w:sz="0" w:space="0" w:color="auto"/>
                                                    <w:right w:val="none" w:sz="0" w:space="0" w:color="auto"/>
                                                  </w:divBdr>
                                                  <w:divsChild>
                                                    <w:div w:id="1234780405">
                                                      <w:marLeft w:val="0"/>
                                                      <w:marRight w:val="0"/>
                                                      <w:marTop w:val="0"/>
                                                      <w:marBottom w:val="0"/>
                                                      <w:divBdr>
                                                        <w:top w:val="none" w:sz="0" w:space="0" w:color="auto"/>
                                                        <w:left w:val="none" w:sz="0" w:space="0" w:color="auto"/>
                                                        <w:bottom w:val="none" w:sz="0" w:space="0" w:color="auto"/>
                                                        <w:right w:val="none" w:sz="0" w:space="0" w:color="auto"/>
                                                      </w:divBdr>
                                                      <w:divsChild>
                                                        <w:div w:id="1196769073">
                                                          <w:marLeft w:val="0"/>
                                                          <w:marRight w:val="0"/>
                                                          <w:marTop w:val="0"/>
                                                          <w:marBottom w:val="0"/>
                                                          <w:divBdr>
                                                            <w:top w:val="none" w:sz="0" w:space="0" w:color="auto"/>
                                                            <w:left w:val="none" w:sz="0" w:space="0" w:color="auto"/>
                                                            <w:bottom w:val="none" w:sz="0" w:space="0" w:color="auto"/>
                                                            <w:right w:val="none" w:sz="0" w:space="0" w:color="auto"/>
                                                          </w:divBdr>
                                                          <w:divsChild>
                                                            <w:div w:id="22033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1486506">
                                  <w:marLeft w:val="0"/>
                                  <w:marRight w:val="0"/>
                                  <w:marTop w:val="0"/>
                                  <w:marBottom w:val="0"/>
                                  <w:divBdr>
                                    <w:top w:val="none" w:sz="0" w:space="0" w:color="auto"/>
                                    <w:left w:val="none" w:sz="0" w:space="0" w:color="auto"/>
                                    <w:bottom w:val="single" w:sz="2" w:space="0" w:color="EAEAEA"/>
                                    <w:right w:val="none" w:sz="0" w:space="0" w:color="auto"/>
                                  </w:divBdr>
                                  <w:divsChild>
                                    <w:div w:id="1839617662">
                                      <w:marLeft w:val="0"/>
                                      <w:marRight w:val="0"/>
                                      <w:marTop w:val="0"/>
                                      <w:marBottom w:val="0"/>
                                      <w:divBdr>
                                        <w:top w:val="none" w:sz="0" w:space="0" w:color="auto"/>
                                        <w:left w:val="none" w:sz="0" w:space="0" w:color="auto"/>
                                        <w:bottom w:val="none" w:sz="0" w:space="0" w:color="auto"/>
                                        <w:right w:val="none" w:sz="0" w:space="0" w:color="auto"/>
                                      </w:divBdr>
                                      <w:divsChild>
                                        <w:div w:id="157617647">
                                          <w:marLeft w:val="0"/>
                                          <w:marRight w:val="0"/>
                                          <w:marTop w:val="0"/>
                                          <w:marBottom w:val="0"/>
                                          <w:divBdr>
                                            <w:top w:val="none" w:sz="0" w:space="0" w:color="auto"/>
                                            <w:left w:val="none" w:sz="0" w:space="0" w:color="auto"/>
                                            <w:bottom w:val="none" w:sz="0" w:space="0" w:color="auto"/>
                                            <w:right w:val="none" w:sz="0" w:space="0" w:color="auto"/>
                                          </w:divBdr>
                                          <w:divsChild>
                                            <w:div w:id="227692014">
                                              <w:marLeft w:val="0"/>
                                              <w:marRight w:val="0"/>
                                              <w:marTop w:val="0"/>
                                              <w:marBottom w:val="0"/>
                                              <w:divBdr>
                                                <w:top w:val="none" w:sz="0" w:space="0" w:color="auto"/>
                                                <w:left w:val="none" w:sz="0" w:space="0" w:color="auto"/>
                                                <w:bottom w:val="none" w:sz="0" w:space="0" w:color="auto"/>
                                                <w:right w:val="none" w:sz="0" w:space="0" w:color="auto"/>
                                              </w:divBdr>
                                            </w:div>
                                            <w:div w:id="831945006">
                                              <w:marLeft w:val="0"/>
                                              <w:marRight w:val="0"/>
                                              <w:marTop w:val="0"/>
                                              <w:marBottom w:val="0"/>
                                              <w:divBdr>
                                                <w:top w:val="none" w:sz="0" w:space="0" w:color="auto"/>
                                                <w:left w:val="none" w:sz="0" w:space="0" w:color="auto"/>
                                                <w:bottom w:val="none" w:sz="0" w:space="0" w:color="auto"/>
                                                <w:right w:val="none" w:sz="0" w:space="0" w:color="auto"/>
                                              </w:divBdr>
                                            </w:div>
                                          </w:divsChild>
                                        </w:div>
                                        <w:div w:id="1013149750">
                                          <w:marLeft w:val="0"/>
                                          <w:marRight w:val="0"/>
                                          <w:marTop w:val="360"/>
                                          <w:marBottom w:val="0"/>
                                          <w:divBdr>
                                            <w:top w:val="none" w:sz="0" w:space="0" w:color="auto"/>
                                            <w:left w:val="none" w:sz="0" w:space="0" w:color="auto"/>
                                            <w:bottom w:val="none" w:sz="0" w:space="0" w:color="auto"/>
                                            <w:right w:val="none" w:sz="0" w:space="0" w:color="auto"/>
                                          </w:divBdr>
                                          <w:divsChild>
                                            <w:div w:id="281499262">
                                              <w:marLeft w:val="0"/>
                                              <w:marRight w:val="0"/>
                                              <w:marTop w:val="0"/>
                                              <w:marBottom w:val="0"/>
                                              <w:divBdr>
                                                <w:top w:val="none" w:sz="0" w:space="0" w:color="auto"/>
                                                <w:left w:val="none" w:sz="0" w:space="0" w:color="auto"/>
                                                <w:bottom w:val="none" w:sz="0" w:space="0" w:color="auto"/>
                                                <w:right w:val="none" w:sz="0" w:space="0" w:color="auto"/>
                                              </w:divBdr>
                                              <w:divsChild>
                                                <w:div w:id="231818809">
                                                  <w:marLeft w:val="0"/>
                                                  <w:marRight w:val="0"/>
                                                  <w:marTop w:val="0"/>
                                                  <w:marBottom w:val="0"/>
                                                  <w:divBdr>
                                                    <w:top w:val="none" w:sz="0" w:space="0" w:color="auto"/>
                                                    <w:left w:val="none" w:sz="0" w:space="0" w:color="auto"/>
                                                    <w:bottom w:val="none" w:sz="0" w:space="0" w:color="auto"/>
                                                    <w:right w:val="none" w:sz="0" w:space="0" w:color="auto"/>
                                                  </w:divBdr>
                                                  <w:divsChild>
                                                    <w:div w:id="540021088">
                                                      <w:marLeft w:val="0"/>
                                                      <w:marRight w:val="0"/>
                                                      <w:marTop w:val="0"/>
                                                      <w:marBottom w:val="0"/>
                                                      <w:divBdr>
                                                        <w:top w:val="none" w:sz="0" w:space="0" w:color="auto"/>
                                                        <w:left w:val="none" w:sz="0" w:space="0" w:color="auto"/>
                                                        <w:bottom w:val="none" w:sz="0" w:space="0" w:color="auto"/>
                                                        <w:right w:val="none" w:sz="0" w:space="0" w:color="auto"/>
                                                      </w:divBdr>
                                                      <w:divsChild>
                                                        <w:div w:id="475220784">
                                                          <w:marLeft w:val="0"/>
                                                          <w:marRight w:val="0"/>
                                                          <w:marTop w:val="0"/>
                                                          <w:marBottom w:val="0"/>
                                                          <w:divBdr>
                                                            <w:top w:val="none" w:sz="0" w:space="0" w:color="auto"/>
                                                            <w:left w:val="none" w:sz="0" w:space="0" w:color="auto"/>
                                                            <w:bottom w:val="none" w:sz="0" w:space="0" w:color="auto"/>
                                                            <w:right w:val="none" w:sz="0" w:space="0" w:color="auto"/>
                                                          </w:divBdr>
                                                        </w:div>
                                                        <w:div w:id="220096990">
                                                          <w:marLeft w:val="0"/>
                                                          <w:marRight w:val="0"/>
                                                          <w:marTop w:val="0"/>
                                                          <w:marBottom w:val="0"/>
                                                          <w:divBdr>
                                                            <w:top w:val="none" w:sz="0" w:space="0" w:color="auto"/>
                                                            <w:left w:val="none" w:sz="0" w:space="0" w:color="auto"/>
                                                            <w:bottom w:val="none" w:sz="0" w:space="0" w:color="auto"/>
                                                            <w:right w:val="none" w:sz="0" w:space="0" w:color="auto"/>
                                                          </w:divBdr>
                                                        </w:div>
                                                      </w:divsChild>
                                                    </w:div>
                                                    <w:div w:id="165367086">
                                                      <w:marLeft w:val="0"/>
                                                      <w:marRight w:val="0"/>
                                                      <w:marTop w:val="0"/>
                                                      <w:marBottom w:val="0"/>
                                                      <w:divBdr>
                                                        <w:top w:val="none" w:sz="0" w:space="0" w:color="auto"/>
                                                        <w:left w:val="none" w:sz="0" w:space="0" w:color="auto"/>
                                                        <w:bottom w:val="none" w:sz="0" w:space="0" w:color="auto"/>
                                                        <w:right w:val="none" w:sz="0" w:space="0" w:color="auto"/>
                                                      </w:divBdr>
                                                      <w:divsChild>
                                                        <w:div w:id="558790466">
                                                          <w:marLeft w:val="0"/>
                                                          <w:marRight w:val="0"/>
                                                          <w:marTop w:val="0"/>
                                                          <w:marBottom w:val="0"/>
                                                          <w:divBdr>
                                                            <w:top w:val="none" w:sz="0" w:space="0" w:color="auto"/>
                                                            <w:left w:val="none" w:sz="0" w:space="0" w:color="auto"/>
                                                            <w:bottom w:val="none" w:sz="0" w:space="0" w:color="auto"/>
                                                            <w:right w:val="none" w:sz="0" w:space="0" w:color="auto"/>
                                                          </w:divBdr>
                                                        </w:div>
                                                        <w:div w:id="977105710">
                                                          <w:marLeft w:val="0"/>
                                                          <w:marRight w:val="0"/>
                                                          <w:marTop w:val="60"/>
                                                          <w:marBottom w:val="0"/>
                                                          <w:divBdr>
                                                            <w:top w:val="none" w:sz="0" w:space="0" w:color="auto"/>
                                                            <w:left w:val="none" w:sz="0" w:space="0" w:color="auto"/>
                                                            <w:bottom w:val="none" w:sz="0" w:space="0" w:color="auto"/>
                                                            <w:right w:val="none" w:sz="0" w:space="0" w:color="auto"/>
                                                          </w:divBdr>
                                                        </w:div>
                                                        <w:div w:id="119126427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6348001">
                                      <w:marLeft w:val="0"/>
                                      <w:marRight w:val="0"/>
                                      <w:marTop w:val="0"/>
                                      <w:marBottom w:val="0"/>
                                      <w:divBdr>
                                        <w:top w:val="none" w:sz="0" w:space="0" w:color="auto"/>
                                        <w:left w:val="none" w:sz="0" w:space="0" w:color="auto"/>
                                        <w:bottom w:val="none" w:sz="0" w:space="0" w:color="auto"/>
                                        <w:right w:val="none" w:sz="0" w:space="0" w:color="auto"/>
                                      </w:divBdr>
                                      <w:divsChild>
                                        <w:div w:id="1471090860">
                                          <w:marLeft w:val="300"/>
                                          <w:marRight w:val="300"/>
                                          <w:marTop w:val="300"/>
                                          <w:marBottom w:val="300"/>
                                          <w:divBdr>
                                            <w:top w:val="none" w:sz="0" w:space="0" w:color="auto"/>
                                            <w:left w:val="none" w:sz="0" w:space="0" w:color="auto"/>
                                            <w:bottom w:val="none" w:sz="0" w:space="0" w:color="auto"/>
                                            <w:right w:val="none" w:sz="0" w:space="0" w:color="auto"/>
                                          </w:divBdr>
                                          <w:divsChild>
                                            <w:div w:id="1495295392">
                                              <w:marLeft w:val="0"/>
                                              <w:marRight w:val="0"/>
                                              <w:marTop w:val="0"/>
                                              <w:marBottom w:val="0"/>
                                              <w:divBdr>
                                                <w:top w:val="none" w:sz="0" w:space="0" w:color="auto"/>
                                                <w:left w:val="none" w:sz="0" w:space="0" w:color="auto"/>
                                                <w:bottom w:val="none" w:sz="0" w:space="0" w:color="auto"/>
                                                <w:right w:val="none" w:sz="0" w:space="0" w:color="auto"/>
                                              </w:divBdr>
                                              <w:divsChild>
                                                <w:div w:id="1386684794">
                                                  <w:marLeft w:val="0"/>
                                                  <w:marRight w:val="0"/>
                                                  <w:marTop w:val="0"/>
                                                  <w:marBottom w:val="0"/>
                                                  <w:divBdr>
                                                    <w:top w:val="none" w:sz="0" w:space="0" w:color="auto"/>
                                                    <w:left w:val="none" w:sz="0" w:space="0" w:color="auto"/>
                                                    <w:bottom w:val="none" w:sz="0" w:space="0" w:color="auto"/>
                                                    <w:right w:val="none" w:sz="0" w:space="0" w:color="auto"/>
                                                  </w:divBdr>
                                                  <w:divsChild>
                                                    <w:div w:id="980499182">
                                                      <w:marLeft w:val="0"/>
                                                      <w:marRight w:val="0"/>
                                                      <w:marTop w:val="0"/>
                                                      <w:marBottom w:val="180"/>
                                                      <w:divBdr>
                                                        <w:top w:val="none" w:sz="0" w:space="0" w:color="auto"/>
                                                        <w:left w:val="none" w:sz="0" w:space="0" w:color="auto"/>
                                                        <w:bottom w:val="none" w:sz="0" w:space="0" w:color="auto"/>
                                                        <w:right w:val="none" w:sz="0" w:space="0" w:color="auto"/>
                                                      </w:divBdr>
                                                    </w:div>
                                                  </w:divsChild>
                                                </w:div>
                                                <w:div w:id="1960798948">
                                                  <w:marLeft w:val="0"/>
                                                  <w:marRight w:val="0"/>
                                                  <w:marTop w:val="0"/>
                                                  <w:marBottom w:val="0"/>
                                                  <w:divBdr>
                                                    <w:top w:val="none" w:sz="0" w:space="0" w:color="auto"/>
                                                    <w:left w:val="none" w:sz="0" w:space="0" w:color="auto"/>
                                                    <w:bottom w:val="none" w:sz="0" w:space="0" w:color="auto"/>
                                                    <w:right w:val="none" w:sz="0" w:space="0" w:color="auto"/>
                                                  </w:divBdr>
                                                  <w:divsChild>
                                                    <w:div w:id="937299175">
                                                      <w:marLeft w:val="0"/>
                                                      <w:marRight w:val="0"/>
                                                      <w:marTop w:val="0"/>
                                                      <w:marBottom w:val="0"/>
                                                      <w:divBdr>
                                                        <w:top w:val="none" w:sz="0" w:space="0" w:color="auto"/>
                                                        <w:left w:val="none" w:sz="0" w:space="0" w:color="auto"/>
                                                        <w:bottom w:val="none" w:sz="0" w:space="0" w:color="auto"/>
                                                        <w:right w:val="none" w:sz="0" w:space="0" w:color="auto"/>
                                                      </w:divBdr>
                                                      <w:divsChild>
                                                        <w:div w:id="1138494983">
                                                          <w:marLeft w:val="0"/>
                                                          <w:marRight w:val="0"/>
                                                          <w:marTop w:val="0"/>
                                                          <w:marBottom w:val="0"/>
                                                          <w:divBdr>
                                                            <w:top w:val="none" w:sz="0" w:space="0" w:color="auto"/>
                                                            <w:left w:val="none" w:sz="0" w:space="0" w:color="auto"/>
                                                            <w:bottom w:val="none" w:sz="0" w:space="0" w:color="auto"/>
                                                            <w:right w:val="none" w:sz="0" w:space="0" w:color="auto"/>
                                                          </w:divBdr>
                                                          <w:divsChild>
                                                            <w:div w:id="134809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7738854">
                      <w:marLeft w:val="0"/>
                      <w:marRight w:val="0"/>
                      <w:marTop w:val="0"/>
                      <w:marBottom w:val="0"/>
                      <w:divBdr>
                        <w:top w:val="none" w:sz="0" w:space="0" w:color="auto"/>
                        <w:left w:val="none" w:sz="0" w:space="0" w:color="auto"/>
                        <w:bottom w:val="none" w:sz="0" w:space="0" w:color="auto"/>
                        <w:right w:val="none" w:sz="0" w:space="0" w:color="auto"/>
                      </w:divBdr>
                      <w:divsChild>
                        <w:div w:id="935594335">
                          <w:marLeft w:val="0"/>
                          <w:marRight w:val="0"/>
                          <w:marTop w:val="0"/>
                          <w:marBottom w:val="0"/>
                          <w:divBdr>
                            <w:top w:val="none" w:sz="0" w:space="0" w:color="auto"/>
                            <w:left w:val="none" w:sz="0" w:space="0" w:color="auto"/>
                            <w:bottom w:val="none" w:sz="0" w:space="0" w:color="auto"/>
                            <w:right w:val="none" w:sz="0" w:space="0" w:color="auto"/>
                          </w:divBdr>
                          <w:divsChild>
                            <w:div w:id="793906638">
                              <w:marLeft w:val="0"/>
                              <w:marRight w:val="0"/>
                              <w:marTop w:val="0"/>
                              <w:marBottom w:val="0"/>
                              <w:divBdr>
                                <w:top w:val="none" w:sz="0" w:space="0" w:color="auto"/>
                                <w:left w:val="none" w:sz="0" w:space="0" w:color="auto"/>
                                <w:bottom w:val="none" w:sz="0" w:space="0" w:color="auto"/>
                                <w:right w:val="none" w:sz="0" w:space="0" w:color="auto"/>
                              </w:divBdr>
                              <w:divsChild>
                                <w:div w:id="1940866030">
                                  <w:marLeft w:val="0"/>
                                  <w:marRight w:val="0"/>
                                  <w:marTop w:val="300"/>
                                  <w:marBottom w:val="300"/>
                                  <w:divBdr>
                                    <w:top w:val="none" w:sz="0" w:space="0" w:color="auto"/>
                                    <w:left w:val="none" w:sz="0" w:space="0" w:color="auto"/>
                                    <w:bottom w:val="none" w:sz="0" w:space="0" w:color="auto"/>
                                    <w:right w:val="none" w:sz="0" w:space="0" w:color="auto"/>
                                  </w:divBdr>
                                  <w:divsChild>
                                    <w:div w:id="12000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519780">
                              <w:marLeft w:val="0"/>
                              <w:marRight w:val="0"/>
                              <w:marTop w:val="0"/>
                              <w:marBottom w:val="0"/>
                              <w:divBdr>
                                <w:top w:val="none" w:sz="0" w:space="0" w:color="auto"/>
                                <w:left w:val="none" w:sz="0" w:space="0" w:color="auto"/>
                                <w:bottom w:val="none" w:sz="0" w:space="0" w:color="auto"/>
                                <w:right w:val="none" w:sz="0" w:space="0" w:color="auto"/>
                              </w:divBdr>
                              <w:divsChild>
                                <w:div w:id="1877695743">
                                  <w:marLeft w:val="0"/>
                                  <w:marRight w:val="0"/>
                                  <w:marTop w:val="0"/>
                                  <w:marBottom w:val="0"/>
                                  <w:divBdr>
                                    <w:top w:val="none" w:sz="0" w:space="0" w:color="auto"/>
                                    <w:left w:val="none" w:sz="0" w:space="0" w:color="auto"/>
                                    <w:bottom w:val="none" w:sz="0" w:space="0" w:color="auto"/>
                                    <w:right w:val="none" w:sz="0" w:space="0" w:color="auto"/>
                                  </w:divBdr>
                                  <w:divsChild>
                                    <w:div w:id="789740669">
                                      <w:marLeft w:val="0"/>
                                      <w:marRight w:val="0"/>
                                      <w:marTop w:val="0"/>
                                      <w:marBottom w:val="0"/>
                                      <w:divBdr>
                                        <w:top w:val="none" w:sz="0" w:space="0" w:color="auto"/>
                                        <w:left w:val="none" w:sz="0" w:space="0" w:color="auto"/>
                                        <w:bottom w:val="none" w:sz="0" w:space="0" w:color="auto"/>
                                        <w:right w:val="none" w:sz="0" w:space="0" w:color="auto"/>
                                      </w:divBdr>
                                      <w:divsChild>
                                        <w:div w:id="942570436">
                                          <w:marLeft w:val="0"/>
                                          <w:marRight w:val="0"/>
                                          <w:marTop w:val="0"/>
                                          <w:marBottom w:val="0"/>
                                          <w:divBdr>
                                            <w:top w:val="none" w:sz="0" w:space="0" w:color="auto"/>
                                            <w:left w:val="none" w:sz="0" w:space="0" w:color="auto"/>
                                            <w:bottom w:val="none" w:sz="0" w:space="0" w:color="auto"/>
                                            <w:right w:val="none" w:sz="0" w:space="0" w:color="auto"/>
                                          </w:divBdr>
                                          <w:divsChild>
                                            <w:div w:id="1701781228">
                                              <w:marLeft w:val="300"/>
                                              <w:marRight w:val="300"/>
                                              <w:marTop w:val="0"/>
                                              <w:marBottom w:val="300"/>
                                              <w:divBdr>
                                                <w:top w:val="none" w:sz="0" w:space="0" w:color="auto"/>
                                                <w:left w:val="none" w:sz="0" w:space="0" w:color="auto"/>
                                                <w:bottom w:val="single" w:sz="6" w:space="15" w:color="D1D1D1"/>
                                                <w:right w:val="none" w:sz="0" w:space="0" w:color="auto"/>
                                              </w:divBdr>
                                              <w:divsChild>
                                                <w:div w:id="115678316">
                                                  <w:marLeft w:val="0"/>
                                                  <w:marRight w:val="0"/>
                                                  <w:marTop w:val="0"/>
                                                  <w:marBottom w:val="0"/>
                                                  <w:divBdr>
                                                    <w:top w:val="none" w:sz="0" w:space="0" w:color="auto"/>
                                                    <w:left w:val="none" w:sz="0" w:space="0" w:color="auto"/>
                                                    <w:bottom w:val="none" w:sz="0" w:space="0" w:color="auto"/>
                                                    <w:right w:val="none" w:sz="0" w:space="0" w:color="auto"/>
                                                  </w:divBdr>
                                                  <w:divsChild>
                                                    <w:div w:id="859197219">
                                                      <w:marLeft w:val="0"/>
                                                      <w:marRight w:val="0"/>
                                                      <w:marTop w:val="0"/>
                                                      <w:marBottom w:val="0"/>
                                                      <w:divBdr>
                                                        <w:top w:val="none" w:sz="0" w:space="0" w:color="auto"/>
                                                        <w:left w:val="none" w:sz="0" w:space="0" w:color="auto"/>
                                                        <w:bottom w:val="none" w:sz="0" w:space="0" w:color="auto"/>
                                                        <w:right w:val="none" w:sz="0" w:space="0" w:color="auto"/>
                                                      </w:divBdr>
                                                      <w:divsChild>
                                                        <w:div w:id="224991211">
                                                          <w:marLeft w:val="0"/>
                                                          <w:marRight w:val="0"/>
                                                          <w:marTop w:val="0"/>
                                                          <w:marBottom w:val="0"/>
                                                          <w:divBdr>
                                                            <w:top w:val="none" w:sz="0" w:space="0" w:color="auto"/>
                                                            <w:left w:val="none" w:sz="0" w:space="0" w:color="auto"/>
                                                            <w:bottom w:val="none" w:sz="0" w:space="0" w:color="auto"/>
                                                            <w:right w:val="none" w:sz="0" w:space="0" w:color="auto"/>
                                                          </w:divBdr>
                                                          <w:divsChild>
                                                            <w:div w:id="32653433">
                                                              <w:marLeft w:val="0"/>
                                                              <w:marRight w:val="0"/>
                                                              <w:marTop w:val="0"/>
                                                              <w:marBottom w:val="0"/>
                                                              <w:divBdr>
                                                                <w:top w:val="none" w:sz="0" w:space="0" w:color="auto"/>
                                                                <w:left w:val="none" w:sz="0" w:space="0" w:color="auto"/>
                                                                <w:bottom w:val="none" w:sz="0" w:space="0" w:color="auto"/>
                                                                <w:right w:val="none" w:sz="0" w:space="0" w:color="auto"/>
                                                              </w:divBdr>
                                                              <w:divsChild>
                                                                <w:div w:id="1979334921">
                                                                  <w:marLeft w:val="0"/>
                                                                  <w:marRight w:val="0"/>
                                                                  <w:marTop w:val="0"/>
                                                                  <w:marBottom w:val="0"/>
                                                                  <w:divBdr>
                                                                    <w:top w:val="none" w:sz="0" w:space="0" w:color="auto"/>
                                                                    <w:left w:val="none" w:sz="0" w:space="0" w:color="auto"/>
                                                                    <w:bottom w:val="none" w:sz="0" w:space="0" w:color="auto"/>
                                                                    <w:right w:val="none" w:sz="0" w:space="0" w:color="auto"/>
                                                                  </w:divBdr>
                                                                  <w:divsChild>
                                                                    <w:div w:id="50443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351502">
                                              <w:marLeft w:val="0"/>
                                              <w:marRight w:val="0"/>
                                              <w:marTop w:val="0"/>
                                              <w:marBottom w:val="0"/>
                                              <w:divBdr>
                                                <w:top w:val="none" w:sz="0" w:space="0" w:color="auto"/>
                                                <w:left w:val="none" w:sz="0" w:space="0" w:color="auto"/>
                                                <w:bottom w:val="none" w:sz="0" w:space="0" w:color="auto"/>
                                                <w:right w:val="none" w:sz="0" w:space="0" w:color="auto"/>
                                              </w:divBdr>
                                              <w:divsChild>
                                                <w:div w:id="612588566">
                                                  <w:marLeft w:val="0"/>
                                                  <w:marRight w:val="0"/>
                                                  <w:marTop w:val="0"/>
                                                  <w:marBottom w:val="0"/>
                                                  <w:divBdr>
                                                    <w:top w:val="none" w:sz="0" w:space="0" w:color="auto"/>
                                                    <w:left w:val="none" w:sz="0" w:space="0" w:color="auto"/>
                                                    <w:bottom w:val="none" w:sz="0" w:space="0" w:color="auto"/>
                                                    <w:right w:val="none" w:sz="0" w:space="0" w:color="auto"/>
                                                  </w:divBdr>
                                                  <w:divsChild>
                                                    <w:div w:id="1187524429">
                                                      <w:marLeft w:val="0"/>
                                                      <w:marRight w:val="0"/>
                                                      <w:marTop w:val="100"/>
                                                      <w:marBottom w:val="0"/>
                                                      <w:divBdr>
                                                        <w:top w:val="none" w:sz="0" w:space="0" w:color="auto"/>
                                                        <w:left w:val="none" w:sz="0" w:space="0" w:color="auto"/>
                                                        <w:bottom w:val="none" w:sz="0" w:space="0" w:color="auto"/>
                                                        <w:right w:val="none" w:sz="0" w:space="0" w:color="auto"/>
                                                      </w:divBdr>
                                                      <w:divsChild>
                                                        <w:div w:id="1983997928">
                                                          <w:marLeft w:val="0"/>
                                                          <w:marRight w:val="0"/>
                                                          <w:marTop w:val="0"/>
                                                          <w:marBottom w:val="0"/>
                                                          <w:divBdr>
                                                            <w:top w:val="none" w:sz="0" w:space="0" w:color="auto"/>
                                                            <w:left w:val="none" w:sz="0" w:space="0" w:color="auto"/>
                                                            <w:bottom w:val="none" w:sz="0" w:space="0" w:color="auto"/>
                                                            <w:right w:val="none" w:sz="0" w:space="0" w:color="auto"/>
                                                          </w:divBdr>
                                                          <w:divsChild>
                                                            <w:div w:id="9113981">
                                                              <w:marLeft w:val="0"/>
                                                              <w:marRight w:val="0"/>
                                                              <w:marTop w:val="0"/>
                                                              <w:marBottom w:val="0"/>
                                                              <w:divBdr>
                                                                <w:top w:val="none" w:sz="0" w:space="0" w:color="auto"/>
                                                                <w:left w:val="none" w:sz="0" w:space="0" w:color="auto"/>
                                                                <w:bottom w:val="none" w:sz="0" w:space="0" w:color="auto"/>
                                                                <w:right w:val="none" w:sz="0" w:space="0" w:color="auto"/>
                                                              </w:divBdr>
                                                              <w:divsChild>
                                                                <w:div w:id="158854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5063973">
                      <w:marLeft w:val="0"/>
                      <w:marRight w:val="0"/>
                      <w:marTop w:val="0"/>
                      <w:marBottom w:val="0"/>
                      <w:divBdr>
                        <w:top w:val="none" w:sz="0" w:space="0" w:color="auto"/>
                        <w:left w:val="none" w:sz="0" w:space="0" w:color="auto"/>
                        <w:bottom w:val="none" w:sz="0" w:space="0" w:color="auto"/>
                        <w:right w:val="none" w:sz="0" w:space="0" w:color="auto"/>
                      </w:divBdr>
                      <w:divsChild>
                        <w:div w:id="1555004115">
                          <w:marLeft w:val="0"/>
                          <w:marRight w:val="0"/>
                          <w:marTop w:val="1099"/>
                          <w:marBottom w:val="1099"/>
                          <w:divBdr>
                            <w:top w:val="none" w:sz="0" w:space="0" w:color="auto"/>
                            <w:left w:val="none" w:sz="0" w:space="0" w:color="auto"/>
                            <w:bottom w:val="none" w:sz="0" w:space="0" w:color="auto"/>
                            <w:right w:val="none" w:sz="0" w:space="0" w:color="auto"/>
                          </w:divBdr>
                          <w:divsChild>
                            <w:div w:id="1832746926">
                              <w:marLeft w:val="0"/>
                              <w:marRight w:val="0"/>
                              <w:marTop w:val="0"/>
                              <w:marBottom w:val="0"/>
                              <w:divBdr>
                                <w:top w:val="none" w:sz="0" w:space="0" w:color="auto"/>
                                <w:left w:val="none" w:sz="0" w:space="0" w:color="auto"/>
                                <w:bottom w:val="none" w:sz="0" w:space="0" w:color="auto"/>
                                <w:right w:val="none" w:sz="0" w:space="0" w:color="auto"/>
                              </w:divBdr>
                              <w:divsChild>
                                <w:div w:id="184222583">
                                  <w:marLeft w:val="0"/>
                                  <w:marRight w:val="0"/>
                                  <w:marTop w:val="0"/>
                                  <w:marBottom w:val="0"/>
                                  <w:divBdr>
                                    <w:top w:val="none" w:sz="0" w:space="0" w:color="auto"/>
                                    <w:left w:val="none" w:sz="0" w:space="0" w:color="auto"/>
                                    <w:bottom w:val="none" w:sz="0" w:space="0" w:color="auto"/>
                                    <w:right w:val="none" w:sz="0" w:space="0" w:color="auto"/>
                                  </w:divBdr>
                                  <w:divsChild>
                                    <w:div w:id="1211727491">
                                      <w:marLeft w:val="0"/>
                                      <w:marRight w:val="0"/>
                                      <w:marTop w:val="0"/>
                                      <w:marBottom w:val="0"/>
                                      <w:divBdr>
                                        <w:top w:val="none" w:sz="0" w:space="0" w:color="auto"/>
                                        <w:left w:val="none" w:sz="0" w:space="0" w:color="auto"/>
                                        <w:bottom w:val="none" w:sz="0" w:space="0" w:color="auto"/>
                                        <w:right w:val="none" w:sz="0" w:space="0" w:color="auto"/>
                                      </w:divBdr>
                                      <w:divsChild>
                                        <w:div w:id="1668634665">
                                          <w:marLeft w:val="0"/>
                                          <w:marRight w:val="0"/>
                                          <w:marTop w:val="0"/>
                                          <w:marBottom w:val="0"/>
                                          <w:divBdr>
                                            <w:top w:val="none" w:sz="0" w:space="0" w:color="auto"/>
                                            <w:left w:val="none" w:sz="0" w:space="0" w:color="auto"/>
                                            <w:bottom w:val="none" w:sz="0" w:space="0" w:color="auto"/>
                                            <w:right w:val="none" w:sz="0" w:space="0" w:color="auto"/>
                                          </w:divBdr>
                                          <w:divsChild>
                                            <w:div w:id="329021151">
                                              <w:marLeft w:val="0"/>
                                              <w:marRight w:val="0"/>
                                              <w:marTop w:val="0"/>
                                              <w:marBottom w:val="0"/>
                                              <w:divBdr>
                                                <w:top w:val="none" w:sz="0" w:space="0" w:color="auto"/>
                                                <w:left w:val="none" w:sz="0" w:space="0" w:color="auto"/>
                                                <w:bottom w:val="none" w:sz="0" w:space="0" w:color="auto"/>
                                                <w:right w:val="none" w:sz="0" w:space="0" w:color="auto"/>
                                              </w:divBdr>
                                            </w:div>
                                            <w:div w:id="1632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296222">
                                      <w:marLeft w:val="0"/>
                                      <w:marRight w:val="0"/>
                                      <w:marTop w:val="0"/>
                                      <w:marBottom w:val="0"/>
                                      <w:divBdr>
                                        <w:top w:val="none" w:sz="0" w:space="0" w:color="auto"/>
                                        <w:left w:val="none" w:sz="0" w:space="0" w:color="auto"/>
                                        <w:bottom w:val="none" w:sz="0" w:space="0" w:color="auto"/>
                                        <w:right w:val="none" w:sz="0" w:space="0" w:color="auto"/>
                                      </w:divBdr>
                                      <w:divsChild>
                                        <w:div w:id="2020035993">
                                          <w:marLeft w:val="0"/>
                                          <w:marRight w:val="0"/>
                                          <w:marTop w:val="0"/>
                                          <w:marBottom w:val="0"/>
                                          <w:divBdr>
                                            <w:top w:val="none" w:sz="0" w:space="0" w:color="auto"/>
                                            <w:left w:val="none" w:sz="0" w:space="0" w:color="auto"/>
                                            <w:bottom w:val="none" w:sz="0" w:space="0" w:color="auto"/>
                                            <w:right w:val="none" w:sz="0" w:space="0" w:color="auto"/>
                                          </w:divBdr>
                                          <w:divsChild>
                                            <w:div w:id="90587698">
                                              <w:marLeft w:val="0"/>
                                              <w:marRight w:val="0"/>
                                              <w:marTop w:val="0"/>
                                              <w:marBottom w:val="0"/>
                                              <w:divBdr>
                                                <w:top w:val="none" w:sz="0" w:space="0" w:color="auto"/>
                                                <w:left w:val="none" w:sz="0" w:space="0" w:color="auto"/>
                                                <w:bottom w:val="none" w:sz="0" w:space="0" w:color="auto"/>
                                                <w:right w:val="none" w:sz="0" w:space="0" w:color="auto"/>
                                              </w:divBdr>
                                            </w:div>
                                            <w:div w:id="1710760482">
                                              <w:marLeft w:val="0"/>
                                              <w:marRight w:val="0"/>
                                              <w:marTop w:val="0"/>
                                              <w:marBottom w:val="0"/>
                                              <w:divBdr>
                                                <w:top w:val="none" w:sz="0" w:space="0" w:color="auto"/>
                                                <w:left w:val="none" w:sz="0" w:space="0" w:color="auto"/>
                                                <w:bottom w:val="none" w:sz="0" w:space="0" w:color="auto"/>
                                                <w:right w:val="none" w:sz="0" w:space="0" w:color="auto"/>
                                              </w:divBdr>
                                              <w:divsChild>
                                                <w:div w:id="384649397">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 w:id="1573126176">
                                          <w:marLeft w:val="0"/>
                                          <w:marRight w:val="0"/>
                                          <w:marTop w:val="0"/>
                                          <w:marBottom w:val="0"/>
                                          <w:divBdr>
                                            <w:top w:val="none" w:sz="0" w:space="0" w:color="auto"/>
                                            <w:left w:val="none" w:sz="0" w:space="0" w:color="auto"/>
                                            <w:bottom w:val="none" w:sz="0" w:space="0" w:color="auto"/>
                                            <w:right w:val="none" w:sz="0" w:space="0" w:color="auto"/>
                                          </w:divBdr>
                                          <w:divsChild>
                                            <w:div w:id="1821728270">
                                              <w:marLeft w:val="0"/>
                                              <w:marRight w:val="0"/>
                                              <w:marTop w:val="0"/>
                                              <w:marBottom w:val="0"/>
                                              <w:divBdr>
                                                <w:top w:val="none" w:sz="0" w:space="0" w:color="auto"/>
                                                <w:left w:val="none" w:sz="0" w:space="0" w:color="auto"/>
                                                <w:bottom w:val="none" w:sz="0" w:space="0" w:color="auto"/>
                                                <w:right w:val="none" w:sz="0" w:space="0" w:color="auto"/>
                                              </w:divBdr>
                                              <w:divsChild>
                                                <w:div w:id="1158575709">
                                                  <w:marLeft w:val="0"/>
                                                  <w:marRight w:val="0"/>
                                                  <w:marTop w:val="0"/>
                                                  <w:marBottom w:val="0"/>
                                                  <w:divBdr>
                                                    <w:top w:val="none" w:sz="0" w:space="0" w:color="auto"/>
                                                    <w:left w:val="none" w:sz="0" w:space="0" w:color="auto"/>
                                                    <w:bottom w:val="none" w:sz="0" w:space="0" w:color="auto"/>
                                                    <w:right w:val="none" w:sz="0" w:space="0" w:color="auto"/>
                                                  </w:divBdr>
                                                  <w:divsChild>
                                                    <w:div w:id="1229921357">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75194138">
      <w:bodyDiv w:val="1"/>
      <w:marLeft w:val="0"/>
      <w:marRight w:val="0"/>
      <w:marTop w:val="0"/>
      <w:marBottom w:val="0"/>
      <w:divBdr>
        <w:top w:val="none" w:sz="0" w:space="0" w:color="auto"/>
        <w:left w:val="none" w:sz="0" w:space="0" w:color="auto"/>
        <w:bottom w:val="none" w:sz="0" w:space="0" w:color="auto"/>
        <w:right w:val="none" w:sz="0" w:space="0" w:color="auto"/>
      </w:divBdr>
    </w:div>
    <w:div w:id="1176074892">
      <w:bodyDiv w:val="1"/>
      <w:marLeft w:val="0"/>
      <w:marRight w:val="0"/>
      <w:marTop w:val="0"/>
      <w:marBottom w:val="0"/>
      <w:divBdr>
        <w:top w:val="none" w:sz="0" w:space="0" w:color="auto"/>
        <w:left w:val="none" w:sz="0" w:space="0" w:color="auto"/>
        <w:bottom w:val="none" w:sz="0" w:space="0" w:color="auto"/>
        <w:right w:val="none" w:sz="0" w:space="0" w:color="auto"/>
      </w:divBdr>
    </w:div>
    <w:div w:id="1180200570">
      <w:bodyDiv w:val="1"/>
      <w:marLeft w:val="0"/>
      <w:marRight w:val="0"/>
      <w:marTop w:val="0"/>
      <w:marBottom w:val="0"/>
      <w:divBdr>
        <w:top w:val="none" w:sz="0" w:space="0" w:color="auto"/>
        <w:left w:val="none" w:sz="0" w:space="0" w:color="auto"/>
        <w:bottom w:val="none" w:sz="0" w:space="0" w:color="auto"/>
        <w:right w:val="none" w:sz="0" w:space="0" w:color="auto"/>
      </w:divBdr>
    </w:div>
    <w:div w:id="1182745795">
      <w:bodyDiv w:val="1"/>
      <w:marLeft w:val="0"/>
      <w:marRight w:val="0"/>
      <w:marTop w:val="0"/>
      <w:marBottom w:val="0"/>
      <w:divBdr>
        <w:top w:val="none" w:sz="0" w:space="0" w:color="auto"/>
        <w:left w:val="none" w:sz="0" w:space="0" w:color="auto"/>
        <w:bottom w:val="none" w:sz="0" w:space="0" w:color="auto"/>
        <w:right w:val="none" w:sz="0" w:space="0" w:color="auto"/>
      </w:divBdr>
    </w:div>
    <w:div w:id="1183519242">
      <w:bodyDiv w:val="1"/>
      <w:marLeft w:val="0"/>
      <w:marRight w:val="0"/>
      <w:marTop w:val="0"/>
      <w:marBottom w:val="0"/>
      <w:divBdr>
        <w:top w:val="none" w:sz="0" w:space="0" w:color="auto"/>
        <w:left w:val="none" w:sz="0" w:space="0" w:color="auto"/>
        <w:bottom w:val="none" w:sz="0" w:space="0" w:color="auto"/>
        <w:right w:val="none" w:sz="0" w:space="0" w:color="auto"/>
      </w:divBdr>
    </w:div>
    <w:div w:id="1186598960">
      <w:bodyDiv w:val="1"/>
      <w:marLeft w:val="0"/>
      <w:marRight w:val="0"/>
      <w:marTop w:val="0"/>
      <w:marBottom w:val="0"/>
      <w:divBdr>
        <w:top w:val="none" w:sz="0" w:space="0" w:color="auto"/>
        <w:left w:val="none" w:sz="0" w:space="0" w:color="auto"/>
        <w:bottom w:val="none" w:sz="0" w:space="0" w:color="auto"/>
        <w:right w:val="none" w:sz="0" w:space="0" w:color="auto"/>
      </w:divBdr>
    </w:div>
    <w:div w:id="1194264377">
      <w:bodyDiv w:val="1"/>
      <w:marLeft w:val="0"/>
      <w:marRight w:val="0"/>
      <w:marTop w:val="0"/>
      <w:marBottom w:val="0"/>
      <w:divBdr>
        <w:top w:val="none" w:sz="0" w:space="0" w:color="auto"/>
        <w:left w:val="none" w:sz="0" w:space="0" w:color="auto"/>
        <w:bottom w:val="none" w:sz="0" w:space="0" w:color="auto"/>
        <w:right w:val="none" w:sz="0" w:space="0" w:color="auto"/>
      </w:divBdr>
    </w:div>
    <w:div w:id="1195117264">
      <w:bodyDiv w:val="1"/>
      <w:marLeft w:val="0"/>
      <w:marRight w:val="0"/>
      <w:marTop w:val="0"/>
      <w:marBottom w:val="0"/>
      <w:divBdr>
        <w:top w:val="none" w:sz="0" w:space="0" w:color="auto"/>
        <w:left w:val="none" w:sz="0" w:space="0" w:color="auto"/>
        <w:bottom w:val="none" w:sz="0" w:space="0" w:color="auto"/>
        <w:right w:val="none" w:sz="0" w:space="0" w:color="auto"/>
      </w:divBdr>
    </w:div>
    <w:div w:id="1197308571">
      <w:bodyDiv w:val="1"/>
      <w:marLeft w:val="0"/>
      <w:marRight w:val="0"/>
      <w:marTop w:val="0"/>
      <w:marBottom w:val="0"/>
      <w:divBdr>
        <w:top w:val="none" w:sz="0" w:space="0" w:color="auto"/>
        <w:left w:val="none" w:sz="0" w:space="0" w:color="auto"/>
        <w:bottom w:val="none" w:sz="0" w:space="0" w:color="auto"/>
        <w:right w:val="none" w:sz="0" w:space="0" w:color="auto"/>
      </w:divBdr>
    </w:div>
    <w:div w:id="1197620936">
      <w:bodyDiv w:val="1"/>
      <w:marLeft w:val="0"/>
      <w:marRight w:val="0"/>
      <w:marTop w:val="0"/>
      <w:marBottom w:val="0"/>
      <w:divBdr>
        <w:top w:val="none" w:sz="0" w:space="0" w:color="auto"/>
        <w:left w:val="none" w:sz="0" w:space="0" w:color="auto"/>
        <w:bottom w:val="none" w:sz="0" w:space="0" w:color="auto"/>
        <w:right w:val="none" w:sz="0" w:space="0" w:color="auto"/>
      </w:divBdr>
    </w:div>
    <w:div w:id="1198198897">
      <w:bodyDiv w:val="1"/>
      <w:marLeft w:val="0"/>
      <w:marRight w:val="0"/>
      <w:marTop w:val="0"/>
      <w:marBottom w:val="0"/>
      <w:divBdr>
        <w:top w:val="none" w:sz="0" w:space="0" w:color="auto"/>
        <w:left w:val="none" w:sz="0" w:space="0" w:color="auto"/>
        <w:bottom w:val="none" w:sz="0" w:space="0" w:color="auto"/>
        <w:right w:val="none" w:sz="0" w:space="0" w:color="auto"/>
      </w:divBdr>
    </w:div>
    <w:div w:id="1198737816">
      <w:bodyDiv w:val="1"/>
      <w:marLeft w:val="0"/>
      <w:marRight w:val="0"/>
      <w:marTop w:val="0"/>
      <w:marBottom w:val="0"/>
      <w:divBdr>
        <w:top w:val="none" w:sz="0" w:space="0" w:color="auto"/>
        <w:left w:val="none" w:sz="0" w:space="0" w:color="auto"/>
        <w:bottom w:val="none" w:sz="0" w:space="0" w:color="auto"/>
        <w:right w:val="none" w:sz="0" w:space="0" w:color="auto"/>
      </w:divBdr>
    </w:div>
    <w:div w:id="1199664196">
      <w:bodyDiv w:val="1"/>
      <w:marLeft w:val="0"/>
      <w:marRight w:val="0"/>
      <w:marTop w:val="0"/>
      <w:marBottom w:val="0"/>
      <w:divBdr>
        <w:top w:val="none" w:sz="0" w:space="0" w:color="auto"/>
        <w:left w:val="none" w:sz="0" w:space="0" w:color="auto"/>
        <w:bottom w:val="none" w:sz="0" w:space="0" w:color="auto"/>
        <w:right w:val="none" w:sz="0" w:space="0" w:color="auto"/>
      </w:divBdr>
    </w:div>
    <w:div w:id="1205098290">
      <w:bodyDiv w:val="1"/>
      <w:marLeft w:val="0"/>
      <w:marRight w:val="0"/>
      <w:marTop w:val="0"/>
      <w:marBottom w:val="0"/>
      <w:divBdr>
        <w:top w:val="none" w:sz="0" w:space="0" w:color="auto"/>
        <w:left w:val="none" w:sz="0" w:space="0" w:color="auto"/>
        <w:bottom w:val="none" w:sz="0" w:space="0" w:color="auto"/>
        <w:right w:val="none" w:sz="0" w:space="0" w:color="auto"/>
      </w:divBdr>
    </w:div>
    <w:div w:id="1206791356">
      <w:bodyDiv w:val="1"/>
      <w:marLeft w:val="0"/>
      <w:marRight w:val="0"/>
      <w:marTop w:val="0"/>
      <w:marBottom w:val="0"/>
      <w:divBdr>
        <w:top w:val="none" w:sz="0" w:space="0" w:color="auto"/>
        <w:left w:val="none" w:sz="0" w:space="0" w:color="auto"/>
        <w:bottom w:val="none" w:sz="0" w:space="0" w:color="auto"/>
        <w:right w:val="none" w:sz="0" w:space="0" w:color="auto"/>
      </w:divBdr>
    </w:div>
    <w:div w:id="1208685648">
      <w:bodyDiv w:val="1"/>
      <w:marLeft w:val="0"/>
      <w:marRight w:val="0"/>
      <w:marTop w:val="0"/>
      <w:marBottom w:val="0"/>
      <w:divBdr>
        <w:top w:val="none" w:sz="0" w:space="0" w:color="auto"/>
        <w:left w:val="none" w:sz="0" w:space="0" w:color="auto"/>
        <w:bottom w:val="none" w:sz="0" w:space="0" w:color="auto"/>
        <w:right w:val="none" w:sz="0" w:space="0" w:color="auto"/>
      </w:divBdr>
    </w:div>
    <w:div w:id="1215042528">
      <w:bodyDiv w:val="1"/>
      <w:marLeft w:val="0"/>
      <w:marRight w:val="0"/>
      <w:marTop w:val="0"/>
      <w:marBottom w:val="0"/>
      <w:divBdr>
        <w:top w:val="none" w:sz="0" w:space="0" w:color="auto"/>
        <w:left w:val="none" w:sz="0" w:space="0" w:color="auto"/>
        <w:bottom w:val="none" w:sz="0" w:space="0" w:color="auto"/>
        <w:right w:val="none" w:sz="0" w:space="0" w:color="auto"/>
      </w:divBdr>
    </w:div>
    <w:div w:id="1215241966">
      <w:bodyDiv w:val="1"/>
      <w:marLeft w:val="0"/>
      <w:marRight w:val="0"/>
      <w:marTop w:val="0"/>
      <w:marBottom w:val="0"/>
      <w:divBdr>
        <w:top w:val="none" w:sz="0" w:space="0" w:color="auto"/>
        <w:left w:val="none" w:sz="0" w:space="0" w:color="auto"/>
        <w:bottom w:val="none" w:sz="0" w:space="0" w:color="auto"/>
        <w:right w:val="none" w:sz="0" w:space="0" w:color="auto"/>
      </w:divBdr>
    </w:div>
    <w:div w:id="1217087468">
      <w:bodyDiv w:val="1"/>
      <w:marLeft w:val="0"/>
      <w:marRight w:val="0"/>
      <w:marTop w:val="0"/>
      <w:marBottom w:val="0"/>
      <w:divBdr>
        <w:top w:val="none" w:sz="0" w:space="0" w:color="auto"/>
        <w:left w:val="none" w:sz="0" w:space="0" w:color="auto"/>
        <w:bottom w:val="none" w:sz="0" w:space="0" w:color="auto"/>
        <w:right w:val="none" w:sz="0" w:space="0" w:color="auto"/>
      </w:divBdr>
    </w:div>
    <w:div w:id="1218274262">
      <w:bodyDiv w:val="1"/>
      <w:marLeft w:val="0"/>
      <w:marRight w:val="0"/>
      <w:marTop w:val="0"/>
      <w:marBottom w:val="0"/>
      <w:divBdr>
        <w:top w:val="none" w:sz="0" w:space="0" w:color="auto"/>
        <w:left w:val="none" w:sz="0" w:space="0" w:color="auto"/>
        <w:bottom w:val="none" w:sz="0" w:space="0" w:color="auto"/>
        <w:right w:val="none" w:sz="0" w:space="0" w:color="auto"/>
      </w:divBdr>
    </w:div>
    <w:div w:id="1219585809">
      <w:bodyDiv w:val="1"/>
      <w:marLeft w:val="0"/>
      <w:marRight w:val="0"/>
      <w:marTop w:val="0"/>
      <w:marBottom w:val="0"/>
      <w:divBdr>
        <w:top w:val="none" w:sz="0" w:space="0" w:color="auto"/>
        <w:left w:val="none" w:sz="0" w:space="0" w:color="auto"/>
        <w:bottom w:val="none" w:sz="0" w:space="0" w:color="auto"/>
        <w:right w:val="none" w:sz="0" w:space="0" w:color="auto"/>
      </w:divBdr>
    </w:div>
    <w:div w:id="1221593103">
      <w:bodyDiv w:val="1"/>
      <w:marLeft w:val="0"/>
      <w:marRight w:val="0"/>
      <w:marTop w:val="0"/>
      <w:marBottom w:val="0"/>
      <w:divBdr>
        <w:top w:val="none" w:sz="0" w:space="0" w:color="auto"/>
        <w:left w:val="none" w:sz="0" w:space="0" w:color="auto"/>
        <w:bottom w:val="none" w:sz="0" w:space="0" w:color="auto"/>
        <w:right w:val="none" w:sz="0" w:space="0" w:color="auto"/>
      </w:divBdr>
    </w:div>
    <w:div w:id="1232540244">
      <w:bodyDiv w:val="1"/>
      <w:marLeft w:val="0"/>
      <w:marRight w:val="0"/>
      <w:marTop w:val="0"/>
      <w:marBottom w:val="0"/>
      <w:divBdr>
        <w:top w:val="none" w:sz="0" w:space="0" w:color="auto"/>
        <w:left w:val="none" w:sz="0" w:space="0" w:color="auto"/>
        <w:bottom w:val="none" w:sz="0" w:space="0" w:color="auto"/>
        <w:right w:val="none" w:sz="0" w:space="0" w:color="auto"/>
      </w:divBdr>
    </w:div>
    <w:div w:id="1234193593">
      <w:bodyDiv w:val="1"/>
      <w:marLeft w:val="0"/>
      <w:marRight w:val="0"/>
      <w:marTop w:val="0"/>
      <w:marBottom w:val="0"/>
      <w:divBdr>
        <w:top w:val="none" w:sz="0" w:space="0" w:color="auto"/>
        <w:left w:val="none" w:sz="0" w:space="0" w:color="auto"/>
        <w:bottom w:val="none" w:sz="0" w:space="0" w:color="auto"/>
        <w:right w:val="none" w:sz="0" w:space="0" w:color="auto"/>
      </w:divBdr>
    </w:div>
    <w:div w:id="1235429860">
      <w:bodyDiv w:val="1"/>
      <w:marLeft w:val="0"/>
      <w:marRight w:val="0"/>
      <w:marTop w:val="0"/>
      <w:marBottom w:val="0"/>
      <w:divBdr>
        <w:top w:val="none" w:sz="0" w:space="0" w:color="auto"/>
        <w:left w:val="none" w:sz="0" w:space="0" w:color="auto"/>
        <w:bottom w:val="none" w:sz="0" w:space="0" w:color="auto"/>
        <w:right w:val="none" w:sz="0" w:space="0" w:color="auto"/>
      </w:divBdr>
    </w:div>
    <w:div w:id="1238049669">
      <w:bodyDiv w:val="1"/>
      <w:marLeft w:val="0"/>
      <w:marRight w:val="0"/>
      <w:marTop w:val="0"/>
      <w:marBottom w:val="0"/>
      <w:divBdr>
        <w:top w:val="none" w:sz="0" w:space="0" w:color="auto"/>
        <w:left w:val="none" w:sz="0" w:space="0" w:color="auto"/>
        <w:bottom w:val="none" w:sz="0" w:space="0" w:color="auto"/>
        <w:right w:val="none" w:sz="0" w:space="0" w:color="auto"/>
      </w:divBdr>
    </w:div>
    <w:div w:id="1239360050">
      <w:bodyDiv w:val="1"/>
      <w:marLeft w:val="0"/>
      <w:marRight w:val="0"/>
      <w:marTop w:val="0"/>
      <w:marBottom w:val="0"/>
      <w:divBdr>
        <w:top w:val="none" w:sz="0" w:space="0" w:color="auto"/>
        <w:left w:val="none" w:sz="0" w:space="0" w:color="auto"/>
        <w:bottom w:val="none" w:sz="0" w:space="0" w:color="auto"/>
        <w:right w:val="none" w:sz="0" w:space="0" w:color="auto"/>
      </w:divBdr>
    </w:div>
    <w:div w:id="1240359195">
      <w:bodyDiv w:val="1"/>
      <w:marLeft w:val="0"/>
      <w:marRight w:val="0"/>
      <w:marTop w:val="0"/>
      <w:marBottom w:val="0"/>
      <w:divBdr>
        <w:top w:val="none" w:sz="0" w:space="0" w:color="auto"/>
        <w:left w:val="none" w:sz="0" w:space="0" w:color="auto"/>
        <w:bottom w:val="none" w:sz="0" w:space="0" w:color="auto"/>
        <w:right w:val="none" w:sz="0" w:space="0" w:color="auto"/>
      </w:divBdr>
    </w:div>
    <w:div w:id="1241908850">
      <w:bodyDiv w:val="1"/>
      <w:marLeft w:val="0"/>
      <w:marRight w:val="0"/>
      <w:marTop w:val="0"/>
      <w:marBottom w:val="0"/>
      <w:divBdr>
        <w:top w:val="none" w:sz="0" w:space="0" w:color="auto"/>
        <w:left w:val="none" w:sz="0" w:space="0" w:color="auto"/>
        <w:bottom w:val="none" w:sz="0" w:space="0" w:color="auto"/>
        <w:right w:val="none" w:sz="0" w:space="0" w:color="auto"/>
      </w:divBdr>
    </w:div>
    <w:div w:id="1243830387">
      <w:bodyDiv w:val="1"/>
      <w:marLeft w:val="0"/>
      <w:marRight w:val="0"/>
      <w:marTop w:val="0"/>
      <w:marBottom w:val="0"/>
      <w:divBdr>
        <w:top w:val="none" w:sz="0" w:space="0" w:color="auto"/>
        <w:left w:val="none" w:sz="0" w:space="0" w:color="auto"/>
        <w:bottom w:val="none" w:sz="0" w:space="0" w:color="auto"/>
        <w:right w:val="none" w:sz="0" w:space="0" w:color="auto"/>
      </w:divBdr>
    </w:div>
    <w:div w:id="1247497716">
      <w:bodyDiv w:val="1"/>
      <w:marLeft w:val="0"/>
      <w:marRight w:val="0"/>
      <w:marTop w:val="0"/>
      <w:marBottom w:val="0"/>
      <w:divBdr>
        <w:top w:val="none" w:sz="0" w:space="0" w:color="auto"/>
        <w:left w:val="none" w:sz="0" w:space="0" w:color="auto"/>
        <w:bottom w:val="none" w:sz="0" w:space="0" w:color="auto"/>
        <w:right w:val="none" w:sz="0" w:space="0" w:color="auto"/>
      </w:divBdr>
    </w:div>
    <w:div w:id="1248417135">
      <w:bodyDiv w:val="1"/>
      <w:marLeft w:val="0"/>
      <w:marRight w:val="0"/>
      <w:marTop w:val="0"/>
      <w:marBottom w:val="0"/>
      <w:divBdr>
        <w:top w:val="none" w:sz="0" w:space="0" w:color="auto"/>
        <w:left w:val="none" w:sz="0" w:space="0" w:color="auto"/>
        <w:bottom w:val="none" w:sz="0" w:space="0" w:color="auto"/>
        <w:right w:val="none" w:sz="0" w:space="0" w:color="auto"/>
      </w:divBdr>
    </w:div>
    <w:div w:id="1249658425">
      <w:bodyDiv w:val="1"/>
      <w:marLeft w:val="0"/>
      <w:marRight w:val="0"/>
      <w:marTop w:val="0"/>
      <w:marBottom w:val="0"/>
      <w:divBdr>
        <w:top w:val="none" w:sz="0" w:space="0" w:color="auto"/>
        <w:left w:val="none" w:sz="0" w:space="0" w:color="auto"/>
        <w:bottom w:val="none" w:sz="0" w:space="0" w:color="auto"/>
        <w:right w:val="none" w:sz="0" w:space="0" w:color="auto"/>
      </w:divBdr>
    </w:div>
    <w:div w:id="1250845854">
      <w:bodyDiv w:val="1"/>
      <w:marLeft w:val="0"/>
      <w:marRight w:val="0"/>
      <w:marTop w:val="0"/>
      <w:marBottom w:val="0"/>
      <w:divBdr>
        <w:top w:val="none" w:sz="0" w:space="0" w:color="auto"/>
        <w:left w:val="none" w:sz="0" w:space="0" w:color="auto"/>
        <w:bottom w:val="none" w:sz="0" w:space="0" w:color="auto"/>
        <w:right w:val="none" w:sz="0" w:space="0" w:color="auto"/>
      </w:divBdr>
    </w:div>
    <w:div w:id="1252861593">
      <w:bodyDiv w:val="1"/>
      <w:marLeft w:val="0"/>
      <w:marRight w:val="0"/>
      <w:marTop w:val="0"/>
      <w:marBottom w:val="0"/>
      <w:divBdr>
        <w:top w:val="none" w:sz="0" w:space="0" w:color="auto"/>
        <w:left w:val="none" w:sz="0" w:space="0" w:color="auto"/>
        <w:bottom w:val="none" w:sz="0" w:space="0" w:color="auto"/>
        <w:right w:val="none" w:sz="0" w:space="0" w:color="auto"/>
      </w:divBdr>
    </w:div>
    <w:div w:id="1254051693">
      <w:bodyDiv w:val="1"/>
      <w:marLeft w:val="0"/>
      <w:marRight w:val="0"/>
      <w:marTop w:val="0"/>
      <w:marBottom w:val="0"/>
      <w:divBdr>
        <w:top w:val="none" w:sz="0" w:space="0" w:color="auto"/>
        <w:left w:val="none" w:sz="0" w:space="0" w:color="auto"/>
        <w:bottom w:val="none" w:sz="0" w:space="0" w:color="auto"/>
        <w:right w:val="none" w:sz="0" w:space="0" w:color="auto"/>
      </w:divBdr>
    </w:div>
    <w:div w:id="1254170960">
      <w:bodyDiv w:val="1"/>
      <w:marLeft w:val="0"/>
      <w:marRight w:val="0"/>
      <w:marTop w:val="0"/>
      <w:marBottom w:val="0"/>
      <w:divBdr>
        <w:top w:val="none" w:sz="0" w:space="0" w:color="auto"/>
        <w:left w:val="none" w:sz="0" w:space="0" w:color="auto"/>
        <w:bottom w:val="none" w:sz="0" w:space="0" w:color="auto"/>
        <w:right w:val="none" w:sz="0" w:space="0" w:color="auto"/>
      </w:divBdr>
    </w:div>
    <w:div w:id="1254709109">
      <w:bodyDiv w:val="1"/>
      <w:marLeft w:val="0"/>
      <w:marRight w:val="0"/>
      <w:marTop w:val="0"/>
      <w:marBottom w:val="0"/>
      <w:divBdr>
        <w:top w:val="none" w:sz="0" w:space="0" w:color="auto"/>
        <w:left w:val="none" w:sz="0" w:space="0" w:color="auto"/>
        <w:bottom w:val="none" w:sz="0" w:space="0" w:color="auto"/>
        <w:right w:val="none" w:sz="0" w:space="0" w:color="auto"/>
      </w:divBdr>
    </w:div>
    <w:div w:id="1255632322">
      <w:bodyDiv w:val="1"/>
      <w:marLeft w:val="0"/>
      <w:marRight w:val="0"/>
      <w:marTop w:val="0"/>
      <w:marBottom w:val="0"/>
      <w:divBdr>
        <w:top w:val="none" w:sz="0" w:space="0" w:color="auto"/>
        <w:left w:val="none" w:sz="0" w:space="0" w:color="auto"/>
        <w:bottom w:val="none" w:sz="0" w:space="0" w:color="auto"/>
        <w:right w:val="none" w:sz="0" w:space="0" w:color="auto"/>
      </w:divBdr>
    </w:div>
    <w:div w:id="1256090391">
      <w:bodyDiv w:val="1"/>
      <w:marLeft w:val="0"/>
      <w:marRight w:val="0"/>
      <w:marTop w:val="0"/>
      <w:marBottom w:val="0"/>
      <w:divBdr>
        <w:top w:val="none" w:sz="0" w:space="0" w:color="auto"/>
        <w:left w:val="none" w:sz="0" w:space="0" w:color="auto"/>
        <w:bottom w:val="none" w:sz="0" w:space="0" w:color="auto"/>
        <w:right w:val="none" w:sz="0" w:space="0" w:color="auto"/>
      </w:divBdr>
    </w:div>
    <w:div w:id="1256785407">
      <w:bodyDiv w:val="1"/>
      <w:marLeft w:val="0"/>
      <w:marRight w:val="0"/>
      <w:marTop w:val="0"/>
      <w:marBottom w:val="0"/>
      <w:divBdr>
        <w:top w:val="none" w:sz="0" w:space="0" w:color="auto"/>
        <w:left w:val="none" w:sz="0" w:space="0" w:color="auto"/>
        <w:bottom w:val="none" w:sz="0" w:space="0" w:color="auto"/>
        <w:right w:val="none" w:sz="0" w:space="0" w:color="auto"/>
      </w:divBdr>
    </w:div>
    <w:div w:id="1257322421">
      <w:bodyDiv w:val="1"/>
      <w:marLeft w:val="0"/>
      <w:marRight w:val="0"/>
      <w:marTop w:val="0"/>
      <w:marBottom w:val="0"/>
      <w:divBdr>
        <w:top w:val="none" w:sz="0" w:space="0" w:color="auto"/>
        <w:left w:val="none" w:sz="0" w:space="0" w:color="auto"/>
        <w:bottom w:val="none" w:sz="0" w:space="0" w:color="auto"/>
        <w:right w:val="none" w:sz="0" w:space="0" w:color="auto"/>
      </w:divBdr>
    </w:div>
    <w:div w:id="1258053344">
      <w:bodyDiv w:val="1"/>
      <w:marLeft w:val="0"/>
      <w:marRight w:val="0"/>
      <w:marTop w:val="0"/>
      <w:marBottom w:val="0"/>
      <w:divBdr>
        <w:top w:val="none" w:sz="0" w:space="0" w:color="auto"/>
        <w:left w:val="none" w:sz="0" w:space="0" w:color="auto"/>
        <w:bottom w:val="none" w:sz="0" w:space="0" w:color="auto"/>
        <w:right w:val="none" w:sz="0" w:space="0" w:color="auto"/>
      </w:divBdr>
    </w:div>
    <w:div w:id="1259676021">
      <w:bodyDiv w:val="1"/>
      <w:marLeft w:val="0"/>
      <w:marRight w:val="0"/>
      <w:marTop w:val="0"/>
      <w:marBottom w:val="0"/>
      <w:divBdr>
        <w:top w:val="none" w:sz="0" w:space="0" w:color="auto"/>
        <w:left w:val="none" w:sz="0" w:space="0" w:color="auto"/>
        <w:bottom w:val="none" w:sz="0" w:space="0" w:color="auto"/>
        <w:right w:val="none" w:sz="0" w:space="0" w:color="auto"/>
      </w:divBdr>
    </w:div>
    <w:div w:id="1262255738">
      <w:bodyDiv w:val="1"/>
      <w:marLeft w:val="0"/>
      <w:marRight w:val="0"/>
      <w:marTop w:val="0"/>
      <w:marBottom w:val="0"/>
      <w:divBdr>
        <w:top w:val="none" w:sz="0" w:space="0" w:color="auto"/>
        <w:left w:val="none" w:sz="0" w:space="0" w:color="auto"/>
        <w:bottom w:val="none" w:sz="0" w:space="0" w:color="auto"/>
        <w:right w:val="none" w:sz="0" w:space="0" w:color="auto"/>
      </w:divBdr>
    </w:div>
    <w:div w:id="1262371792">
      <w:bodyDiv w:val="1"/>
      <w:marLeft w:val="0"/>
      <w:marRight w:val="0"/>
      <w:marTop w:val="0"/>
      <w:marBottom w:val="0"/>
      <w:divBdr>
        <w:top w:val="none" w:sz="0" w:space="0" w:color="auto"/>
        <w:left w:val="none" w:sz="0" w:space="0" w:color="auto"/>
        <w:bottom w:val="none" w:sz="0" w:space="0" w:color="auto"/>
        <w:right w:val="none" w:sz="0" w:space="0" w:color="auto"/>
      </w:divBdr>
    </w:div>
    <w:div w:id="1263293994">
      <w:bodyDiv w:val="1"/>
      <w:marLeft w:val="0"/>
      <w:marRight w:val="0"/>
      <w:marTop w:val="0"/>
      <w:marBottom w:val="0"/>
      <w:divBdr>
        <w:top w:val="none" w:sz="0" w:space="0" w:color="auto"/>
        <w:left w:val="none" w:sz="0" w:space="0" w:color="auto"/>
        <w:bottom w:val="none" w:sz="0" w:space="0" w:color="auto"/>
        <w:right w:val="none" w:sz="0" w:space="0" w:color="auto"/>
      </w:divBdr>
    </w:div>
    <w:div w:id="1263496546">
      <w:bodyDiv w:val="1"/>
      <w:marLeft w:val="0"/>
      <w:marRight w:val="0"/>
      <w:marTop w:val="0"/>
      <w:marBottom w:val="0"/>
      <w:divBdr>
        <w:top w:val="none" w:sz="0" w:space="0" w:color="auto"/>
        <w:left w:val="none" w:sz="0" w:space="0" w:color="auto"/>
        <w:bottom w:val="none" w:sz="0" w:space="0" w:color="auto"/>
        <w:right w:val="none" w:sz="0" w:space="0" w:color="auto"/>
      </w:divBdr>
    </w:div>
    <w:div w:id="1267158174">
      <w:bodyDiv w:val="1"/>
      <w:marLeft w:val="0"/>
      <w:marRight w:val="0"/>
      <w:marTop w:val="0"/>
      <w:marBottom w:val="0"/>
      <w:divBdr>
        <w:top w:val="none" w:sz="0" w:space="0" w:color="auto"/>
        <w:left w:val="none" w:sz="0" w:space="0" w:color="auto"/>
        <w:bottom w:val="none" w:sz="0" w:space="0" w:color="auto"/>
        <w:right w:val="none" w:sz="0" w:space="0" w:color="auto"/>
      </w:divBdr>
    </w:div>
    <w:div w:id="1267618851">
      <w:bodyDiv w:val="1"/>
      <w:marLeft w:val="0"/>
      <w:marRight w:val="0"/>
      <w:marTop w:val="0"/>
      <w:marBottom w:val="0"/>
      <w:divBdr>
        <w:top w:val="none" w:sz="0" w:space="0" w:color="auto"/>
        <w:left w:val="none" w:sz="0" w:space="0" w:color="auto"/>
        <w:bottom w:val="none" w:sz="0" w:space="0" w:color="auto"/>
        <w:right w:val="none" w:sz="0" w:space="0" w:color="auto"/>
      </w:divBdr>
    </w:div>
    <w:div w:id="1268465116">
      <w:bodyDiv w:val="1"/>
      <w:marLeft w:val="0"/>
      <w:marRight w:val="0"/>
      <w:marTop w:val="0"/>
      <w:marBottom w:val="0"/>
      <w:divBdr>
        <w:top w:val="none" w:sz="0" w:space="0" w:color="auto"/>
        <w:left w:val="none" w:sz="0" w:space="0" w:color="auto"/>
        <w:bottom w:val="none" w:sz="0" w:space="0" w:color="auto"/>
        <w:right w:val="none" w:sz="0" w:space="0" w:color="auto"/>
      </w:divBdr>
    </w:div>
    <w:div w:id="1269433811">
      <w:bodyDiv w:val="1"/>
      <w:marLeft w:val="0"/>
      <w:marRight w:val="0"/>
      <w:marTop w:val="0"/>
      <w:marBottom w:val="0"/>
      <w:divBdr>
        <w:top w:val="none" w:sz="0" w:space="0" w:color="auto"/>
        <w:left w:val="none" w:sz="0" w:space="0" w:color="auto"/>
        <w:bottom w:val="none" w:sz="0" w:space="0" w:color="auto"/>
        <w:right w:val="none" w:sz="0" w:space="0" w:color="auto"/>
      </w:divBdr>
    </w:div>
    <w:div w:id="1270044611">
      <w:bodyDiv w:val="1"/>
      <w:marLeft w:val="0"/>
      <w:marRight w:val="0"/>
      <w:marTop w:val="0"/>
      <w:marBottom w:val="0"/>
      <w:divBdr>
        <w:top w:val="none" w:sz="0" w:space="0" w:color="auto"/>
        <w:left w:val="none" w:sz="0" w:space="0" w:color="auto"/>
        <w:bottom w:val="none" w:sz="0" w:space="0" w:color="auto"/>
        <w:right w:val="none" w:sz="0" w:space="0" w:color="auto"/>
      </w:divBdr>
    </w:div>
    <w:div w:id="1272276947">
      <w:bodyDiv w:val="1"/>
      <w:marLeft w:val="0"/>
      <w:marRight w:val="0"/>
      <w:marTop w:val="0"/>
      <w:marBottom w:val="0"/>
      <w:divBdr>
        <w:top w:val="none" w:sz="0" w:space="0" w:color="auto"/>
        <w:left w:val="none" w:sz="0" w:space="0" w:color="auto"/>
        <w:bottom w:val="none" w:sz="0" w:space="0" w:color="auto"/>
        <w:right w:val="none" w:sz="0" w:space="0" w:color="auto"/>
      </w:divBdr>
    </w:div>
    <w:div w:id="1273631230">
      <w:bodyDiv w:val="1"/>
      <w:marLeft w:val="0"/>
      <w:marRight w:val="0"/>
      <w:marTop w:val="0"/>
      <w:marBottom w:val="0"/>
      <w:divBdr>
        <w:top w:val="none" w:sz="0" w:space="0" w:color="auto"/>
        <w:left w:val="none" w:sz="0" w:space="0" w:color="auto"/>
        <w:bottom w:val="none" w:sz="0" w:space="0" w:color="auto"/>
        <w:right w:val="none" w:sz="0" w:space="0" w:color="auto"/>
      </w:divBdr>
    </w:div>
    <w:div w:id="1274552907">
      <w:bodyDiv w:val="1"/>
      <w:marLeft w:val="0"/>
      <w:marRight w:val="0"/>
      <w:marTop w:val="0"/>
      <w:marBottom w:val="0"/>
      <w:divBdr>
        <w:top w:val="none" w:sz="0" w:space="0" w:color="auto"/>
        <w:left w:val="none" w:sz="0" w:space="0" w:color="auto"/>
        <w:bottom w:val="none" w:sz="0" w:space="0" w:color="auto"/>
        <w:right w:val="none" w:sz="0" w:space="0" w:color="auto"/>
      </w:divBdr>
    </w:div>
    <w:div w:id="1276794589">
      <w:bodyDiv w:val="1"/>
      <w:marLeft w:val="0"/>
      <w:marRight w:val="0"/>
      <w:marTop w:val="0"/>
      <w:marBottom w:val="0"/>
      <w:divBdr>
        <w:top w:val="none" w:sz="0" w:space="0" w:color="auto"/>
        <w:left w:val="none" w:sz="0" w:space="0" w:color="auto"/>
        <w:bottom w:val="none" w:sz="0" w:space="0" w:color="auto"/>
        <w:right w:val="none" w:sz="0" w:space="0" w:color="auto"/>
      </w:divBdr>
    </w:div>
    <w:div w:id="1280181021">
      <w:bodyDiv w:val="1"/>
      <w:marLeft w:val="0"/>
      <w:marRight w:val="0"/>
      <w:marTop w:val="0"/>
      <w:marBottom w:val="0"/>
      <w:divBdr>
        <w:top w:val="none" w:sz="0" w:space="0" w:color="auto"/>
        <w:left w:val="none" w:sz="0" w:space="0" w:color="auto"/>
        <w:bottom w:val="none" w:sz="0" w:space="0" w:color="auto"/>
        <w:right w:val="none" w:sz="0" w:space="0" w:color="auto"/>
      </w:divBdr>
    </w:div>
    <w:div w:id="1280836838">
      <w:bodyDiv w:val="1"/>
      <w:marLeft w:val="0"/>
      <w:marRight w:val="0"/>
      <w:marTop w:val="0"/>
      <w:marBottom w:val="0"/>
      <w:divBdr>
        <w:top w:val="none" w:sz="0" w:space="0" w:color="auto"/>
        <w:left w:val="none" w:sz="0" w:space="0" w:color="auto"/>
        <w:bottom w:val="none" w:sz="0" w:space="0" w:color="auto"/>
        <w:right w:val="none" w:sz="0" w:space="0" w:color="auto"/>
      </w:divBdr>
    </w:div>
    <w:div w:id="1287077301">
      <w:bodyDiv w:val="1"/>
      <w:marLeft w:val="0"/>
      <w:marRight w:val="0"/>
      <w:marTop w:val="0"/>
      <w:marBottom w:val="0"/>
      <w:divBdr>
        <w:top w:val="none" w:sz="0" w:space="0" w:color="auto"/>
        <w:left w:val="none" w:sz="0" w:space="0" w:color="auto"/>
        <w:bottom w:val="none" w:sz="0" w:space="0" w:color="auto"/>
        <w:right w:val="none" w:sz="0" w:space="0" w:color="auto"/>
      </w:divBdr>
    </w:div>
    <w:div w:id="1291208370">
      <w:bodyDiv w:val="1"/>
      <w:marLeft w:val="0"/>
      <w:marRight w:val="0"/>
      <w:marTop w:val="0"/>
      <w:marBottom w:val="0"/>
      <w:divBdr>
        <w:top w:val="none" w:sz="0" w:space="0" w:color="auto"/>
        <w:left w:val="none" w:sz="0" w:space="0" w:color="auto"/>
        <w:bottom w:val="none" w:sz="0" w:space="0" w:color="auto"/>
        <w:right w:val="none" w:sz="0" w:space="0" w:color="auto"/>
      </w:divBdr>
    </w:div>
    <w:div w:id="1292591745">
      <w:bodyDiv w:val="1"/>
      <w:marLeft w:val="0"/>
      <w:marRight w:val="0"/>
      <w:marTop w:val="0"/>
      <w:marBottom w:val="0"/>
      <w:divBdr>
        <w:top w:val="none" w:sz="0" w:space="0" w:color="auto"/>
        <w:left w:val="none" w:sz="0" w:space="0" w:color="auto"/>
        <w:bottom w:val="none" w:sz="0" w:space="0" w:color="auto"/>
        <w:right w:val="none" w:sz="0" w:space="0" w:color="auto"/>
      </w:divBdr>
    </w:div>
    <w:div w:id="1293559750">
      <w:bodyDiv w:val="1"/>
      <w:marLeft w:val="0"/>
      <w:marRight w:val="0"/>
      <w:marTop w:val="0"/>
      <w:marBottom w:val="0"/>
      <w:divBdr>
        <w:top w:val="none" w:sz="0" w:space="0" w:color="auto"/>
        <w:left w:val="none" w:sz="0" w:space="0" w:color="auto"/>
        <w:bottom w:val="none" w:sz="0" w:space="0" w:color="auto"/>
        <w:right w:val="none" w:sz="0" w:space="0" w:color="auto"/>
      </w:divBdr>
    </w:div>
    <w:div w:id="1293710251">
      <w:bodyDiv w:val="1"/>
      <w:marLeft w:val="0"/>
      <w:marRight w:val="0"/>
      <w:marTop w:val="0"/>
      <w:marBottom w:val="0"/>
      <w:divBdr>
        <w:top w:val="none" w:sz="0" w:space="0" w:color="auto"/>
        <w:left w:val="none" w:sz="0" w:space="0" w:color="auto"/>
        <w:bottom w:val="none" w:sz="0" w:space="0" w:color="auto"/>
        <w:right w:val="none" w:sz="0" w:space="0" w:color="auto"/>
      </w:divBdr>
    </w:div>
    <w:div w:id="1293747532">
      <w:bodyDiv w:val="1"/>
      <w:marLeft w:val="0"/>
      <w:marRight w:val="0"/>
      <w:marTop w:val="0"/>
      <w:marBottom w:val="0"/>
      <w:divBdr>
        <w:top w:val="none" w:sz="0" w:space="0" w:color="auto"/>
        <w:left w:val="none" w:sz="0" w:space="0" w:color="auto"/>
        <w:bottom w:val="none" w:sz="0" w:space="0" w:color="auto"/>
        <w:right w:val="none" w:sz="0" w:space="0" w:color="auto"/>
      </w:divBdr>
    </w:div>
    <w:div w:id="1293831052">
      <w:bodyDiv w:val="1"/>
      <w:marLeft w:val="0"/>
      <w:marRight w:val="0"/>
      <w:marTop w:val="0"/>
      <w:marBottom w:val="0"/>
      <w:divBdr>
        <w:top w:val="none" w:sz="0" w:space="0" w:color="auto"/>
        <w:left w:val="none" w:sz="0" w:space="0" w:color="auto"/>
        <w:bottom w:val="none" w:sz="0" w:space="0" w:color="auto"/>
        <w:right w:val="none" w:sz="0" w:space="0" w:color="auto"/>
      </w:divBdr>
    </w:div>
    <w:div w:id="1297100407">
      <w:bodyDiv w:val="1"/>
      <w:marLeft w:val="0"/>
      <w:marRight w:val="0"/>
      <w:marTop w:val="0"/>
      <w:marBottom w:val="0"/>
      <w:divBdr>
        <w:top w:val="none" w:sz="0" w:space="0" w:color="auto"/>
        <w:left w:val="none" w:sz="0" w:space="0" w:color="auto"/>
        <w:bottom w:val="none" w:sz="0" w:space="0" w:color="auto"/>
        <w:right w:val="none" w:sz="0" w:space="0" w:color="auto"/>
      </w:divBdr>
    </w:div>
    <w:div w:id="1298990554">
      <w:bodyDiv w:val="1"/>
      <w:marLeft w:val="0"/>
      <w:marRight w:val="0"/>
      <w:marTop w:val="0"/>
      <w:marBottom w:val="0"/>
      <w:divBdr>
        <w:top w:val="none" w:sz="0" w:space="0" w:color="auto"/>
        <w:left w:val="none" w:sz="0" w:space="0" w:color="auto"/>
        <w:bottom w:val="none" w:sz="0" w:space="0" w:color="auto"/>
        <w:right w:val="none" w:sz="0" w:space="0" w:color="auto"/>
      </w:divBdr>
    </w:div>
    <w:div w:id="1301768874">
      <w:bodyDiv w:val="1"/>
      <w:marLeft w:val="0"/>
      <w:marRight w:val="0"/>
      <w:marTop w:val="0"/>
      <w:marBottom w:val="0"/>
      <w:divBdr>
        <w:top w:val="none" w:sz="0" w:space="0" w:color="auto"/>
        <w:left w:val="none" w:sz="0" w:space="0" w:color="auto"/>
        <w:bottom w:val="none" w:sz="0" w:space="0" w:color="auto"/>
        <w:right w:val="none" w:sz="0" w:space="0" w:color="auto"/>
      </w:divBdr>
    </w:div>
    <w:div w:id="1306084002">
      <w:bodyDiv w:val="1"/>
      <w:marLeft w:val="0"/>
      <w:marRight w:val="0"/>
      <w:marTop w:val="0"/>
      <w:marBottom w:val="0"/>
      <w:divBdr>
        <w:top w:val="none" w:sz="0" w:space="0" w:color="auto"/>
        <w:left w:val="none" w:sz="0" w:space="0" w:color="auto"/>
        <w:bottom w:val="none" w:sz="0" w:space="0" w:color="auto"/>
        <w:right w:val="none" w:sz="0" w:space="0" w:color="auto"/>
      </w:divBdr>
    </w:div>
    <w:div w:id="1310940711">
      <w:bodyDiv w:val="1"/>
      <w:marLeft w:val="0"/>
      <w:marRight w:val="0"/>
      <w:marTop w:val="0"/>
      <w:marBottom w:val="0"/>
      <w:divBdr>
        <w:top w:val="none" w:sz="0" w:space="0" w:color="auto"/>
        <w:left w:val="none" w:sz="0" w:space="0" w:color="auto"/>
        <w:bottom w:val="none" w:sz="0" w:space="0" w:color="auto"/>
        <w:right w:val="none" w:sz="0" w:space="0" w:color="auto"/>
      </w:divBdr>
    </w:div>
    <w:div w:id="1313171722">
      <w:bodyDiv w:val="1"/>
      <w:marLeft w:val="0"/>
      <w:marRight w:val="0"/>
      <w:marTop w:val="0"/>
      <w:marBottom w:val="0"/>
      <w:divBdr>
        <w:top w:val="none" w:sz="0" w:space="0" w:color="auto"/>
        <w:left w:val="none" w:sz="0" w:space="0" w:color="auto"/>
        <w:bottom w:val="none" w:sz="0" w:space="0" w:color="auto"/>
        <w:right w:val="none" w:sz="0" w:space="0" w:color="auto"/>
      </w:divBdr>
    </w:div>
    <w:div w:id="1315253138">
      <w:bodyDiv w:val="1"/>
      <w:marLeft w:val="0"/>
      <w:marRight w:val="0"/>
      <w:marTop w:val="0"/>
      <w:marBottom w:val="0"/>
      <w:divBdr>
        <w:top w:val="none" w:sz="0" w:space="0" w:color="auto"/>
        <w:left w:val="none" w:sz="0" w:space="0" w:color="auto"/>
        <w:bottom w:val="none" w:sz="0" w:space="0" w:color="auto"/>
        <w:right w:val="none" w:sz="0" w:space="0" w:color="auto"/>
      </w:divBdr>
    </w:div>
    <w:div w:id="1318339254">
      <w:bodyDiv w:val="1"/>
      <w:marLeft w:val="0"/>
      <w:marRight w:val="0"/>
      <w:marTop w:val="0"/>
      <w:marBottom w:val="0"/>
      <w:divBdr>
        <w:top w:val="none" w:sz="0" w:space="0" w:color="auto"/>
        <w:left w:val="none" w:sz="0" w:space="0" w:color="auto"/>
        <w:bottom w:val="none" w:sz="0" w:space="0" w:color="auto"/>
        <w:right w:val="none" w:sz="0" w:space="0" w:color="auto"/>
      </w:divBdr>
    </w:div>
    <w:div w:id="1319461608">
      <w:bodyDiv w:val="1"/>
      <w:marLeft w:val="0"/>
      <w:marRight w:val="0"/>
      <w:marTop w:val="0"/>
      <w:marBottom w:val="0"/>
      <w:divBdr>
        <w:top w:val="none" w:sz="0" w:space="0" w:color="auto"/>
        <w:left w:val="none" w:sz="0" w:space="0" w:color="auto"/>
        <w:bottom w:val="none" w:sz="0" w:space="0" w:color="auto"/>
        <w:right w:val="none" w:sz="0" w:space="0" w:color="auto"/>
      </w:divBdr>
    </w:div>
    <w:div w:id="1319844066">
      <w:bodyDiv w:val="1"/>
      <w:marLeft w:val="0"/>
      <w:marRight w:val="0"/>
      <w:marTop w:val="0"/>
      <w:marBottom w:val="0"/>
      <w:divBdr>
        <w:top w:val="none" w:sz="0" w:space="0" w:color="auto"/>
        <w:left w:val="none" w:sz="0" w:space="0" w:color="auto"/>
        <w:bottom w:val="none" w:sz="0" w:space="0" w:color="auto"/>
        <w:right w:val="none" w:sz="0" w:space="0" w:color="auto"/>
      </w:divBdr>
    </w:div>
    <w:div w:id="1321537405">
      <w:bodyDiv w:val="1"/>
      <w:marLeft w:val="0"/>
      <w:marRight w:val="0"/>
      <w:marTop w:val="0"/>
      <w:marBottom w:val="0"/>
      <w:divBdr>
        <w:top w:val="none" w:sz="0" w:space="0" w:color="auto"/>
        <w:left w:val="none" w:sz="0" w:space="0" w:color="auto"/>
        <w:bottom w:val="none" w:sz="0" w:space="0" w:color="auto"/>
        <w:right w:val="none" w:sz="0" w:space="0" w:color="auto"/>
      </w:divBdr>
    </w:div>
    <w:div w:id="1324698826">
      <w:bodyDiv w:val="1"/>
      <w:marLeft w:val="0"/>
      <w:marRight w:val="0"/>
      <w:marTop w:val="0"/>
      <w:marBottom w:val="0"/>
      <w:divBdr>
        <w:top w:val="none" w:sz="0" w:space="0" w:color="auto"/>
        <w:left w:val="none" w:sz="0" w:space="0" w:color="auto"/>
        <w:bottom w:val="none" w:sz="0" w:space="0" w:color="auto"/>
        <w:right w:val="none" w:sz="0" w:space="0" w:color="auto"/>
      </w:divBdr>
      <w:divsChild>
        <w:div w:id="1919828491">
          <w:marLeft w:val="0"/>
          <w:marRight w:val="0"/>
          <w:marTop w:val="0"/>
          <w:marBottom w:val="0"/>
          <w:divBdr>
            <w:top w:val="none" w:sz="0" w:space="0" w:color="auto"/>
            <w:left w:val="none" w:sz="0" w:space="0" w:color="auto"/>
            <w:bottom w:val="none" w:sz="0" w:space="0" w:color="auto"/>
            <w:right w:val="none" w:sz="0" w:space="0" w:color="auto"/>
          </w:divBdr>
        </w:div>
        <w:div w:id="1488862201">
          <w:marLeft w:val="0"/>
          <w:marRight w:val="0"/>
          <w:marTop w:val="0"/>
          <w:marBottom w:val="0"/>
          <w:divBdr>
            <w:top w:val="none" w:sz="0" w:space="0" w:color="auto"/>
            <w:left w:val="none" w:sz="0" w:space="0" w:color="auto"/>
            <w:bottom w:val="none" w:sz="0" w:space="0" w:color="auto"/>
            <w:right w:val="none" w:sz="0" w:space="0" w:color="auto"/>
          </w:divBdr>
          <w:divsChild>
            <w:div w:id="754941346">
              <w:marLeft w:val="0"/>
              <w:marRight w:val="105"/>
              <w:marTop w:val="0"/>
              <w:marBottom w:val="0"/>
              <w:divBdr>
                <w:top w:val="none" w:sz="0" w:space="0" w:color="auto"/>
                <w:left w:val="none" w:sz="0" w:space="0" w:color="auto"/>
                <w:bottom w:val="none" w:sz="0" w:space="0" w:color="auto"/>
                <w:right w:val="none" w:sz="0" w:space="0" w:color="auto"/>
              </w:divBdr>
            </w:div>
          </w:divsChild>
        </w:div>
        <w:div w:id="643852270">
          <w:marLeft w:val="0"/>
          <w:marRight w:val="0"/>
          <w:marTop w:val="0"/>
          <w:marBottom w:val="0"/>
          <w:divBdr>
            <w:top w:val="none" w:sz="0" w:space="0" w:color="auto"/>
            <w:left w:val="none" w:sz="0" w:space="0" w:color="auto"/>
            <w:bottom w:val="none" w:sz="0" w:space="0" w:color="auto"/>
            <w:right w:val="none" w:sz="0" w:space="0" w:color="auto"/>
          </w:divBdr>
          <w:divsChild>
            <w:div w:id="2127234736">
              <w:marLeft w:val="0"/>
              <w:marRight w:val="0"/>
              <w:marTop w:val="0"/>
              <w:marBottom w:val="0"/>
              <w:divBdr>
                <w:top w:val="none" w:sz="0" w:space="0" w:color="auto"/>
                <w:left w:val="none" w:sz="0" w:space="0" w:color="auto"/>
                <w:bottom w:val="none" w:sz="0" w:space="0" w:color="auto"/>
                <w:right w:val="none" w:sz="0" w:space="0" w:color="auto"/>
              </w:divBdr>
              <w:divsChild>
                <w:div w:id="318851080">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1327515157">
      <w:bodyDiv w:val="1"/>
      <w:marLeft w:val="0"/>
      <w:marRight w:val="0"/>
      <w:marTop w:val="0"/>
      <w:marBottom w:val="0"/>
      <w:divBdr>
        <w:top w:val="none" w:sz="0" w:space="0" w:color="auto"/>
        <w:left w:val="none" w:sz="0" w:space="0" w:color="auto"/>
        <w:bottom w:val="none" w:sz="0" w:space="0" w:color="auto"/>
        <w:right w:val="none" w:sz="0" w:space="0" w:color="auto"/>
      </w:divBdr>
    </w:div>
    <w:div w:id="1329361341">
      <w:bodyDiv w:val="1"/>
      <w:marLeft w:val="0"/>
      <w:marRight w:val="0"/>
      <w:marTop w:val="0"/>
      <w:marBottom w:val="0"/>
      <w:divBdr>
        <w:top w:val="none" w:sz="0" w:space="0" w:color="auto"/>
        <w:left w:val="none" w:sz="0" w:space="0" w:color="auto"/>
        <w:bottom w:val="none" w:sz="0" w:space="0" w:color="auto"/>
        <w:right w:val="none" w:sz="0" w:space="0" w:color="auto"/>
      </w:divBdr>
    </w:div>
    <w:div w:id="1330645171">
      <w:bodyDiv w:val="1"/>
      <w:marLeft w:val="0"/>
      <w:marRight w:val="0"/>
      <w:marTop w:val="0"/>
      <w:marBottom w:val="0"/>
      <w:divBdr>
        <w:top w:val="none" w:sz="0" w:space="0" w:color="auto"/>
        <w:left w:val="none" w:sz="0" w:space="0" w:color="auto"/>
        <w:bottom w:val="none" w:sz="0" w:space="0" w:color="auto"/>
        <w:right w:val="none" w:sz="0" w:space="0" w:color="auto"/>
      </w:divBdr>
    </w:div>
    <w:div w:id="1333950432">
      <w:bodyDiv w:val="1"/>
      <w:marLeft w:val="0"/>
      <w:marRight w:val="0"/>
      <w:marTop w:val="0"/>
      <w:marBottom w:val="0"/>
      <w:divBdr>
        <w:top w:val="none" w:sz="0" w:space="0" w:color="auto"/>
        <w:left w:val="none" w:sz="0" w:space="0" w:color="auto"/>
        <w:bottom w:val="none" w:sz="0" w:space="0" w:color="auto"/>
        <w:right w:val="none" w:sz="0" w:space="0" w:color="auto"/>
      </w:divBdr>
    </w:div>
    <w:div w:id="1334992724">
      <w:bodyDiv w:val="1"/>
      <w:marLeft w:val="0"/>
      <w:marRight w:val="0"/>
      <w:marTop w:val="0"/>
      <w:marBottom w:val="0"/>
      <w:divBdr>
        <w:top w:val="none" w:sz="0" w:space="0" w:color="auto"/>
        <w:left w:val="none" w:sz="0" w:space="0" w:color="auto"/>
        <w:bottom w:val="none" w:sz="0" w:space="0" w:color="auto"/>
        <w:right w:val="none" w:sz="0" w:space="0" w:color="auto"/>
      </w:divBdr>
    </w:div>
    <w:div w:id="1337002488">
      <w:bodyDiv w:val="1"/>
      <w:marLeft w:val="0"/>
      <w:marRight w:val="0"/>
      <w:marTop w:val="0"/>
      <w:marBottom w:val="0"/>
      <w:divBdr>
        <w:top w:val="none" w:sz="0" w:space="0" w:color="auto"/>
        <w:left w:val="none" w:sz="0" w:space="0" w:color="auto"/>
        <w:bottom w:val="none" w:sz="0" w:space="0" w:color="auto"/>
        <w:right w:val="none" w:sz="0" w:space="0" w:color="auto"/>
      </w:divBdr>
    </w:div>
    <w:div w:id="1341279954">
      <w:bodyDiv w:val="1"/>
      <w:marLeft w:val="0"/>
      <w:marRight w:val="0"/>
      <w:marTop w:val="0"/>
      <w:marBottom w:val="0"/>
      <w:divBdr>
        <w:top w:val="none" w:sz="0" w:space="0" w:color="auto"/>
        <w:left w:val="none" w:sz="0" w:space="0" w:color="auto"/>
        <w:bottom w:val="none" w:sz="0" w:space="0" w:color="auto"/>
        <w:right w:val="none" w:sz="0" w:space="0" w:color="auto"/>
      </w:divBdr>
    </w:div>
    <w:div w:id="1347751951">
      <w:bodyDiv w:val="1"/>
      <w:marLeft w:val="0"/>
      <w:marRight w:val="0"/>
      <w:marTop w:val="0"/>
      <w:marBottom w:val="0"/>
      <w:divBdr>
        <w:top w:val="none" w:sz="0" w:space="0" w:color="auto"/>
        <w:left w:val="none" w:sz="0" w:space="0" w:color="auto"/>
        <w:bottom w:val="none" w:sz="0" w:space="0" w:color="auto"/>
        <w:right w:val="none" w:sz="0" w:space="0" w:color="auto"/>
      </w:divBdr>
    </w:div>
    <w:div w:id="1350520958">
      <w:bodyDiv w:val="1"/>
      <w:marLeft w:val="0"/>
      <w:marRight w:val="0"/>
      <w:marTop w:val="0"/>
      <w:marBottom w:val="0"/>
      <w:divBdr>
        <w:top w:val="none" w:sz="0" w:space="0" w:color="auto"/>
        <w:left w:val="none" w:sz="0" w:space="0" w:color="auto"/>
        <w:bottom w:val="none" w:sz="0" w:space="0" w:color="auto"/>
        <w:right w:val="none" w:sz="0" w:space="0" w:color="auto"/>
      </w:divBdr>
    </w:div>
    <w:div w:id="1350527764">
      <w:bodyDiv w:val="1"/>
      <w:marLeft w:val="0"/>
      <w:marRight w:val="0"/>
      <w:marTop w:val="0"/>
      <w:marBottom w:val="0"/>
      <w:divBdr>
        <w:top w:val="none" w:sz="0" w:space="0" w:color="auto"/>
        <w:left w:val="none" w:sz="0" w:space="0" w:color="auto"/>
        <w:bottom w:val="none" w:sz="0" w:space="0" w:color="auto"/>
        <w:right w:val="none" w:sz="0" w:space="0" w:color="auto"/>
      </w:divBdr>
    </w:div>
    <w:div w:id="1350791035">
      <w:bodyDiv w:val="1"/>
      <w:marLeft w:val="0"/>
      <w:marRight w:val="0"/>
      <w:marTop w:val="0"/>
      <w:marBottom w:val="0"/>
      <w:divBdr>
        <w:top w:val="none" w:sz="0" w:space="0" w:color="auto"/>
        <w:left w:val="none" w:sz="0" w:space="0" w:color="auto"/>
        <w:bottom w:val="none" w:sz="0" w:space="0" w:color="auto"/>
        <w:right w:val="none" w:sz="0" w:space="0" w:color="auto"/>
      </w:divBdr>
    </w:div>
    <w:div w:id="1352417966">
      <w:bodyDiv w:val="1"/>
      <w:marLeft w:val="0"/>
      <w:marRight w:val="0"/>
      <w:marTop w:val="0"/>
      <w:marBottom w:val="0"/>
      <w:divBdr>
        <w:top w:val="none" w:sz="0" w:space="0" w:color="auto"/>
        <w:left w:val="none" w:sz="0" w:space="0" w:color="auto"/>
        <w:bottom w:val="none" w:sz="0" w:space="0" w:color="auto"/>
        <w:right w:val="none" w:sz="0" w:space="0" w:color="auto"/>
      </w:divBdr>
    </w:div>
    <w:div w:id="1355839051">
      <w:bodyDiv w:val="1"/>
      <w:marLeft w:val="0"/>
      <w:marRight w:val="0"/>
      <w:marTop w:val="0"/>
      <w:marBottom w:val="0"/>
      <w:divBdr>
        <w:top w:val="none" w:sz="0" w:space="0" w:color="auto"/>
        <w:left w:val="none" w:sz="0" w:space="0" w:color="auto"/>
        <w:bottom w:val="none" w:sz="0" w:space="0" w:color="auto"/>
        <w:right w:val="none" w:sz="0" w:space="0" w:color="auto"/>
      </w:divBdr>
    </w:div>
    <w:div w:id="1360739841">
      <w:bodyDiv w:val="1"/>
      <w:marLeft w:val="0"/>
      <w:marRight w:val="0"/>
      <w:marTop w:val="0"/>
      <w:marBottom w:val="0"/>
      <w:divBdr>
        <w:top w:val="none" w:sz="0" w:space="0" w:color="auto"/>
        <w:left w:val="none" w:sz="0" w:space="0" w:color="auto"/>
        <w:bottom w:val="none" w:sz="0" w:space="0" w:color="auto"/>
        <w:right w:val="none" w:sz="0" w:space="0" w:color="auto"/>
      </w:divBdr>
    </w:div>
    <w:div w:id="1361904655">
      <w:bodyDiv w:val="1"/>
      <w:marLeft w:val="0"/>
      <w:marRight w:val="0"/>
      <w:marTop w:val="0"/>
      <w:marBottom w:val="0"/>
      <w:divBdr>
        <w:top w:val="none" w:sz="0" w:space="0" w:color="auto"/>
        <w:left w:val="none" w:sz="0" w:space="0" w:color="auto"/>
        <w:bottom w:val="none" w:sz="0" w:space="0" w:color="auto"/>
        <w:right w:val="none" w:sz="0" w:space="0" w:color="auto"/>
      </w:divBdr>
    </w:div>
    <w:div w:id="1362052408">
      <w:bodyDiv w:val="1"/>
      <w:marLeft w:val="0"/>
      <w:marRight w:val="0"/>
      <w:marTop w:val="0"/>
      <w:marBottom w:val="0"/>
      <w:divBdr>
        <w:top w:val="none" w:sz="0" w:space="0" w:color="auto"/>
        <w:left w:val="none" w:sz="0" w:space="0" w:color="auto"/>
        <w:bottom w:val="none" w:sz="0" w:space="0" w:color="auto"/>
        <w:right w:val="none" w:sz="0" w:space="0" w:color="auto"/>
      </w:divBdr>
    </w:div>
    <w:div w:id="1366371571">
      <w:bodyDiv w:val="1"/>
      <w:marLeft w:val="0"/>
      <w:marRight w:val="0"/>
      <w:marTop w:val="0"/>
      <w:marBottom w:val="0"/>
      <w:divBdr>
        <w:top w:val="none" w:sz="0" w:space="0" w:color="auto"/>
        <w:left w:val="none" w:sz="0" w:space="0" w:color="auto"/>
        <w:bottom w:val="none" w:sz="0" w:space="0" w:color="auto"/>
        <w:right w:val="none" w:sz="0" w:space="0" w:color="auto"/>
      </w:divBdr>
    </w:div>
    <w:div w:id="1366830053">
      <w:bodyDiv w:val="1"/>
      <w:marLeft w:val="0"/>
      <w:marRight w:val="0"/>
      <w:marTop w:val="0"/>
      <w:marBottom w:val="0"/>
      <w:divBdr>
        <w:top w:val="none" w:sz="0" w:space="0" w:color="auto"/>
        <w:left w:val="none" w:sz="0" w:space="0" w:color="auto"/>
        <w:bottom w:val="none" w:sz="0" w:space="0" w:color="auto"/>
        <w:right w:val="none" w:sz="0" w:space="0" w:color="auto"/>
      </w:divBdr>
    </w:div>
    <w:div w:id="1368677982">
      <w:bodyDiv w:val="1"/>
      <w:marLeft w:val="0"/>
      <w:marRight w:val="0"/>
      <w:marTop w:val="0"/>
      <w:marBottom w:val="0"/>
      <w:divBdr>
        <w:top w:val="none" w:sz="0" w:space="0" w:color="auto"/>
        <w:left w:val="none" w:sz="0" w:space="0" w:color="auto"/>
        <w:bottom w:val="none" w:sz="0" w:space="0" w:color="auto"/>
        <w:right w:val="none" w:sz="0" w:space="0" w:color="auto"/>
      </w:divBdr>
    </w:div>
    <w:div w:id="1369182741">
      <w:bodyDiv w:val="1"/>
      <w:marLeft w:val="0"/>
      <w:marRight w:val="0"/>
      <w:marTop w:val="0"/>
      <w:marBottom w:val="0"/>
      <w:divBdr>
        <w:top w:val="none" w:sz="0" w:space="0" w:color="auto"/>
        <w:left w:val="none" w:sz="0" w:space="0" w:color="auto"/>
        <w:bottom w:val="none" w:sz="0" w:space="0" w:color="auto"/>
        <w:right w:val="none" w:sz="0" w:space="0" w:color="auto"/>
      </w:divBdr>
    </w:div>
    <w:div w:id="1375427078">
      <w:bodyDiv w:val="1"/>
      <w:marLeft w:val="0"/>
      <w:marRight w:val="0"/>
      <w:marTop w:val="0"/>
      <w:marBottom w:val="0"/>
      <w:divBdr>
        <w:top w:val="none" w:sz="0" w:space="0" w:color="auto"/>
        <w:left w:val="none" w:sz="0" w:space="0" w:color="auto"/>
        <w:bottom w:val="none" w:sz="0" w:space="0" w:color="auto"/>
        <w:right w:val="none" w:sz="0" w:space="0" w:color="auto"/>
      </w:divBdr>
    </w:div>
    <w:div w:id="1375613459">
      <w:bodyDiv w:val="1"/>
      <w:marLeft w:val="0"/>
      <w:marRight w:val="0"/>
      <w:marTop w:val="0"/>
      <w:marBottom w:val="0"/>
      <w:divBdr>
        <w:top w:val="none" w:sz="0" w:space="0" w:color="auto"/>
        <w:left w:val="none" w:sz="0" w:space="0" w:color="auto"/>
        <w:bottom w:val="none" w:sz="0" w:space="0" w:color="auto"/>
        <w:right w:val="none" w:sz="0" w:space="0" w:color="auto"/>
      </w:divBdr>
    </w:div>
    <w:div w:id="1376009299">
      <w:bodyDiv w:val="1"/>
      <w:marLeft w:val="0"/>
      <w:marRight w:val="0"/>
      <w:marTop w:val="0"/>
      <w:marBottom w:val="0"/>
      <w:divBdr>
        <w:top w:val="none" w:sz="0" w:space="0" w:color="auto"/>
        <w:left w:val="none" w:sz="0" w:space="0" w:color="auto"/>
        <w:bottom w:val="none" w:sz="0" w:space="0" w:color="auto"/>
        <w:right w:val="none" w:sz="0" w:space="0" w:color="auto"/>
      </w:divBdr>
    </w:div>
    <w:div w:id="1376663317">
      <w:bodyDiv w:val="1"/>
      <w:marLeft w:val="0"/>
      <w:marRight w:val="0"/>
      <w:marTop w:val="0"/>
      <w:marBottom w:val="0"/>
      <w:divBdr>
        <w:top w:val="none" w:sz="0" w:space="0" w:color="auto"/>
        <w:left w:val="none" w:sz="0" w:space="0" w:color="auto"/>
        <w:bottom w:val="none" w:sz="0" w:space="0" w:color="auto"/>
        <w:right w:val="none" w:sz="0" w:space="0" w:color="auto"/>
      </w:divBdr>
    </w:div>
    <w:div w:id="1380128306">
      <w:bodyDiv w:val="1"/>
      <w:marLeft w:val="0"/>
      <w:marRight w:val="0"/>
      <w:marTop w:val="0"/>
      <w:marBottom w:val="0"/>
      <w:divBdr>
        <w:top w:val="none" w:sz="0" w:space="0" w:color="auto"/>
        <w:left w:val="none" w:sz="0" w:space="0" w:color="auto"/>
        <w:bottom w:val="none" w:sz="0" w:space="0" w:color="auto"/>
        <w:right w:val="none" w:sz="0" w:space="0" w:color="auto"/>
      </w:divBdr>
    </w:div>
    <w:div w:id="1380327689">
      <w:bodyDiv w:val="1"/>
      <w:marLeft w:val="0"/>
      <w:marRight w:val="0"/>
      <w:marTop w:val="0"/>
      <w:marBottom w:val="0"/>
      <w:divBdr>
        <w:top w:val="none" w:sz="0" w:space="0" w:color="auto"/>
        <w:left w:val="none" w:sz="0" w:space="0" w:color="auto"/>
        <w:bottom w:val="none" w:sz="0" w:space="0" w:color="auto"/>
        <w:right w:val="none" w:sz="0" w:space="0" w:color="auto"/>
      </w:divBdr>
    </w:div>
    <w:div w:id="1381052776">
      <w:bodyDiv w:val="1"/>
      <w:marLeft w:val="0"/>
      <w:marRight w:val="0"/>
      <w:marTop w:val="0"/>
      <w:marBottom w:val="0"/>
      <w:divBdr>
        <w:top w:val="none" w:sz="0" w:space="0" w:color="auto"/>
        <w:left w:val="none" w:sz="0" w:space="0" w:color="auto"/>
        <w:bottom w:val="none" w:sz="0" w:space="0" w:color="auto"/>
        <w:right w:val="none" w:sz="0" w:space="0" w:color="auto"/>
      </w:divBdr>
    </w:div>
    <w:div w:id="1381636632">
      <w:bodyDiv w:val="1"/>
      <w:marLeft w:val="0"/>
      <w:marRight w:val="0"/>
      <w:marTop w:val="0"/>
      <w:marBottom w:val="0"/>
      <w:divBdr>
        <w:top w:val="none" w:sz="0" w:space="0" w:color="auto"/>
        <w:left w:val="none" w:sz="0" w:space="0" w:color="auto"/>
        <w:bottom w:val="none" w:sz="0" w:space="0" w:color="auto"/>
        <w:right w:val="none" w:sz="0" w:space="0" w:color="auto"/>
      </w:divBdr>
    </w:div>
    <w:div w:id="1382172476">
      <w:bodyDiv w:val="1"/>
      <w:marLeft w:val="0"/>
      <w:marRight w:val="0"/>
      <w:marTop w:val="0"/>
      <w:marBottom w:val="0"/>
      <w:divBdr>
        <w:top w:val="none" w:sz="0" w:space="0" w:color="auto"/>
        <w:left w:val="none" w:sz="0" w:space="0" w:color="auto"/>
        <w:bottom w:val="none" w:sz="0" w:space="0" w:color="auto"/>
        <w:right w:val="none" w:sz="0" w:space="0" w:color="auto"/>
      </w:divBdr>
    </w:div>
    <w:div w:id="1384476245">
      <w:bodyDiv w:val="1"/>
      <w:marLeft w:val="0"/>
      <w:marRight w:val="0"/>
      <w:marTop w:val="0"/>
      <w:marBottom w:val="0"/>
      <w:divBdr>
        <w:top w:val="none" w:sz="0" w:space="0" w:color="auto"/>
        <w:left w:val="none" w:sz="0" w:space="0" w:color="auto"/>
        <w:bottom w:val="none" w:sz="0" w:space="0" w:color="auto"/>
        <w:right w:val="none" w:sz="0" w:space="0" w:color="auto"/>
      </w:divBdr>
    </w:div>
    <w:div w:id="1388726345">
      <w:bodyDiv w:val="1"/>
      <w:marLeft w:val="0"/>
      <w:marRight w:val="0"/>
      <w:marTop w:val="0"/>
      <w:marBottom w:val="0"/>
      <w:divBdr>
        <w:top w:val="none" w:sz="0" w:space="0" w:color="auto"/>
        <w:left w:val="none" w:sz="0" w:space="0" w:color="auto"/>
        <w:bottom w:val="none" w:sz="0" w:space="0" w:color="auto"/>
        <w:right w:val="none" w:sz="0" w:space="0" w:color="auto"/>
      </w:divBdr>
    </w:div>
    <w:div w:id="1390306098">
      <w:bodyDiv w:val="1"/>
      <w:marLeft w:val="0"/>
      <w:marRight w:val="0"/>
      <w:marTop w:val="0"/>
      <w:marBottom w:val="0"/>
      <w:divBdr>
        <w:top w:val="none" w:sz="0" w:space="0" w:color="auto"/>
        <w:left w:val="none" w:sz="0" w:space="0" w:color="auto"/>
        <w:bottom w:val="none" w:sz="0" w:space="0" w:color="auto"/>
        <w:right w:val="none" w:sz="0" w:space="0" w:color="auto"/>
      </w:divBdr>
    </w:div>
    <w:div w:id="1391538557">
      <w:bodyDiv w:val="1"/>
      <w:marLeft w:val="0"/>
      <w:marRight w:val="0"/>
      <w:marTop w:val="0"/>
      <w:marBottom w:val="0"/>
      <w:divBdr>
        <w:top w:val="none" w:sz="0" w:space="0" w:color="auto"/>
        <w:left w:val="none" w:sz="0" w:space="0" w:color="auto"/>
        <w:bottom w:val="none" w:sz="0" w:space="0" w:color="auto"/>
        <w:right w:val="none" w:sz="0" w:space="0" w:color="auto"/>
      </w:divBdr>
    </w:div>
    <w:div w:id="1392458608">
      <w:bodyDiv w:val="1"/>
      <w:marLeft w:val="0"/>
      <w:marRight w:val="0"/>
      <w:marTop w:val="0"/>
      <w:marBottom w:val="0"/>
      <w:divBdr>
        <w:top w:val="none" w:sz="0" w:space="0" w:color="auto"/>
        <w:left w:val="none" w:sz="0" w:space="0" w:color="auto"/>
        <w:bottom w:val="none" w:sz="0" w:space="0" w:color="auto"/>
        <w:right w:val="none" w:sz="0" w:space="0" w:color="auto"/>
      </w:divBdr>
    </w:div>
    <w:div w:id="1398015741">
      <w:bodyDiv w:val="1"/>
      <w:marLeft w:val="0"/>
      <w:marRight w:val="0"/>
      <w:marTop w:val="0"/>
      <w:marBottom w:val="0"/>
      <w:divBdr>
        <w:top w:val="none" w:sz="0" w:space="0" w:color="auto"/>
        <w:left w:val="none" w:sz="0" w:space="0" w:color="auto"/>
        <w:bottom w:val="none" w:sz="0" w:space="0" w:color="auto"/>
        <w:right w:val="none" w:sz="0" w:space="0" w:color="auto"/>
      </w:divBdr>
    </w:div>
    <w:div w:id="1398356197">
      <w:bodyDiv w:val="1"/>
      <w:marLeft w:val="0"/>
      <w:marRight w:val="0"/>
      <w:marTop w:val="0"/>
      <w:marBottom w:val="0"/>
      <w:divBdr>
        <w:top w:val="none" w:sz="0" w:space="0" w:color="auto"/>
        <w:left w:val="none" w:sz="0" w:space="0" w:color="auto"/>
        <w:bottom w:val="none" w:sz="0" w:space="0" w:color="auto"/>
        <w:right w:val="none" w:sz="0" w:space="0" w:color="auto"/>
      </w:divBdr>
    </w:div>
    <w:div w:id="1399210108">
      <w:bodyDiv w:val="1"/>
      <w:marLeft w:val="0"/>
      <w:marRight w:val="0"/>
      <w:marTop w:val="0"/>
      <w:marBottom w:val="0"/>
      <w:divBdr>
        <w:top w:val="none" w:sz="0" w:space="0" w:color="auto"/>
        <w:left w:val="none" w:sz="0" w:space="0" w:color="auto"/>
        <w:bottom w:val="none" w:sz="0" w:space="0" w:color="auto"/>
        <w:right w:val="none" w:sz="0" w:space="0" w:color="auto"/>
      </w:divBdr>
    </w:div>
    <w:div w:id="1400060132">
      <w:bodyDiv w:val="1"/>
      <w:marLeft w:val="0"/>
      <w:marRight w:val="0"/>
      <w:marTop w:val="0"/>
      <w:marBottom w:val="0"/>
      <w:divBdr>
        <w:top w:val="none" w:sz="0" w:space="0" w:color="auto"/>
        <w:left w:val="none" w:sz="0" w:space="0" w:color="auto"/>
        <w:bottom w:val="none" w:sz="0" w:space="0" w:color="auto"/>
        <w:right w:val="none" w:sz="0" w:space="0" w:color="auto"/>
      </w:divBdr>
    </w:div>
    <w:div w:id="1402799118">
      <w:bodyDiv w:val="1"/>
      <w:marLeft w:val="0"/>
      <w:marRight w:val="0"/>
      <w:marTop w:val="0"/>
      <w:marBottom w:val="0"/>
      <w:divBdr>
        <w:top w:val="none" w:sz="0" w:space="0" w:color="auto"/>
        <w:left w:val="none" w:sz="0" w:space="0" w:color="auto"/>
        <w:bottom w:val="none" w:sz="0" w:space="0" w:color="auto"/>
        <w:right w:val="none" w:sz="0" w:space="0" w:color="auto"/>
      </w:divBdr>
    </w:div>
    <w:div w:id="1402946218">
      <w:bodyDiv w:val="1"/>
      <w:marLeft w:val="0"/>
      <w:marRight w:val="0"/>
      <w:marTop w:val="0"/>
      <w:marBottom w:val="0"/>
      <w:divBdr>
        <w:top w:val="none" w:sz="0" w:space="0" w:color="auto"/>
        <w:left w:val="none" w:sz="0" w:space="0" w:color="auto"/>
        <w:bottom w:val="none" w:sz="0" w:space="0" w:color="auto"/>
        <w:right w:val="none" w:sz="0" w:space="0" w:color="auto"/>
      </w:divBdr>
    </w:div>
    <w:div w:id="1403521725">
      <w:bodyDiv w:val="1"/>
      <w:marLeft w:val="0"/>
      <w:marRight w:val="0"/>
      <w:marTop w:val="0"/>
      <w:marBottom w:val="0"/>
      <w:divBdr>
        <w:top w:val="none" w:sz="0" w:space="0" w:color="auto"/>
        <w:left w:val="none" w:sz="0" w:space="0" w:color="auto"/>
        <w:bottom w:val="none" w:sz="0" w:space="0" w:color="auto"/>
        <w:right w:val="none" w:sz="0" w:space="0" w:color="auto"/>
      </w:divBdr>
    </w:div>
    <w:div w:id="1403942907">
      <w:bodyDiv w:val="1"/>
      <w:marLeft w:val="0"/>
      <w:marRight w:val="0"/>
      <w:marTop w:val="0"/>
      <w:marBottom w:val="0"/>
      <w:divBdr>
        <w:top w:val="none" w:sz="0" w:space="0" w:color="auto"/>
        <w:left w:val="none" w:sz="0" w:space="0" w:color="auto"/>
        <w:bottom w:val="none" w:sz="0" w:space="0" w:color="auto"/>
        <w:right w:val="none" w:sz="0" w:space="0" w:color="auto"/>
      </w:divBdr>
    </w:div>
    <w:div w:id="1407454868">
      <w:bodyDiv w:val="1"/>
      <w:marLeft w:val="0"/>
      <w:marRight w:val="0"/>
      <w:marTop w:val="0"/>
      <w:marBottom w:val="0"/>
      <w:divBdr>
        <w:top w:val="none" w:sz="0" w:space="0" w:color="auto"/>
        <w:left w:val="none" w:sz="0" w:space="0" w:color="auto"/>
        <w:bottom w:val="none" w:sz="0" w:space="0" w:color="auto"/>
        <w:right w:val="none" w:sz="0" w:space="0" w:color="auto"/>
      </w:divBdr>
    </w:div>
    <w:div w:id="1407529650">
      <w:bodyDiv w:val="1"/>
      <w:marLeft w:val="0"/>
      <w:marRight w:val="0"/>
      <w:marTop w:val="0"/>
      <w:marBottom w:val="0"/>
      <w:divBdr>
        <w:top w:val="none" w:sz="0" w:space="0" w:color="auto"/>
        <w:left w:val="none" w:sz="0" w:space="0" w:color="auto"/>
        <w:bottom w:val="none" w:sz="0" w:space="0" w:color="auto"/>
        <w:right w:val="none" w:sz="0" w:space="0" w:color="auto"/>
      </w:divBdr>
    </w:div>
    <w:div w:id="1407606083">
      <w:bodyDiv w:val="1"/>
      <w:marLeft w:val="0"/>
      <w:marRight w:val="0"/>
      <w:marTop w:val="0"/>
      <w:marBottom w:val="0"/>
      <w:divBdr>
        <w:top w:val="none" w:sz="0" w:space="0" w:color="auto"/>
        <w:left w:val="none" w:sz="0" w:space="0" w:color="auto"/>
        <w:bottom w:val="none" w:sz="0" w:space="0" w:color="auto"/>
        <w:right w:val="none" w:sz="0" w:space="0" w:color="auto"/>
      </w:divBdr>
    </w:div>
    <w:div w:id="1409957473">
      <w:bodyDiv w:val="1"/>
      <w:marLeft w:val="0"/>
      <w:marRight w:val="0"/>
      <w:marTop w:val="0"/>
      <w:marBottom w:val="0"/>
      <w:divBdr>
        <w:top w:val="none" w:sz="0" w:space="0" w:color="auto"/>
        <w:left w:val="none" w:sz="0" w:space="0" w:color="auto"/>
        <w:bottom w:val="none" w:sz="0" w:space="0" w:color="auto"/>
        <w:right w:val="none" w:sz="0" w:space="0" w:color="auto"/>
      </w:divBdr>
    </w:div>
    <w:div w:id="1415937738">
      <w:bodyDiv w:val="1"/>
      <w:marLeft w:val="0"/>
      <w:marRight w:val="0"/>
      <w:marTop w:val="0"/>
      <w:marBottom w:val="0"/>
      <w:divBdr>
        <w:top w:val="none" w:sz="0" w:space="0" w:color="auto"/>
        <w:left w:val="none" w:sz="0" w:space="0" w:color="auto"/>
        <w:bottom w:val="none" w:sz="0" w:space="0" w:color="auto"/>
        <w:right w:val="none" w:sz="0" w:space="0" w:color="auto"/>
      </w:divBdr>
    </w:div>
    <w:div w:id="1417173190">
      <w:bodyDiv w:val="1"/>
      <w:marLeft w:val="0"/>
      <w:marRight w:val="0"/>
      <w:marTop w:val="0"/>
      <w:marBottom w:val="0"/>
      <w:divBdr>
        <w:top w:val="none" w:sz="0" w:space="0" w:color="auto"/>
        <w:left w:val="none" w:sz="0" w:space="0" w:color="auto"/>
        <w:bottom w:val="none" w:sz="0" w:space="0" w:color="auto"/>
        <w:right w:val="none" w:sz="0" w:space="0" w:color="auto"/>
      </w:divBdr>
    </w:div>
    <w:div w:id="1417701421">
      <w:bodyDiv w:val="1"/>
      <w:marLeft w:val="0"/>
      <w:marRight w:val="0"/>
      <w:marTop w:val="0"/>
      <w:marBottom w:val="0"/>
      <w:divBdr>
        <w:top w:val="none" w:sz="0" w:space="0" w:color="auto"/>
        <w:left w:val="none" w:sz="0" w:space="0" w:color="auto"/>
        <w:bottom w:val="none" w:sz="0" w:space="0" w:color="auto"/>
        <w:right w:val="none" w:sz="0" w:space="0" w:color="auto"/>
      </w:divBdr>
    </w:div>
    <w:div w:id="1418359298">
      <w:bodyDiv w:val="1"/>
      <w:marLeft w:val="0"/>
      <w:marRight w:val="0"/>
      <w:marTop w:val="0"/>
      <w:marBottom w:val="0"/>
      <w:divBdr>
        <w:top w:val="none" w:sz="0" w:space="0" w:color="auto"/>
        <w:left w:val="none" w:sz="0" w:space="0" w:color="auto"/>
        <w:bottom w:val="none" w:sz="0" w:space="0" w:color="auto"/>
        <w:right w:val="none" w:sz="0" w:space="0" w:color="auto"/>
      </w:divBdr>
    </w:div>
    <w:div w:id="1418556037">
      <w:bodyDiv w:val="1"/>
      <w:marLeft w:val="0"/>
      <w:marRight w:val="0"/>
      <w:marTop w:val="0"/>
      <w:marBottom w:val="0"/>
      <w:divBdr>
        <w:top w:val="none" w:sz="0" w:space="0" w:color="auto"/>
        <w:left w:val="none" w:sz="0" w:space="0" w:color="auto"/>
        <w:bottom w:val="none" w:sz="0" w:space="0" w:color="auto"/>
        <w:right w:val="none" w:sz="0" w:space="0" w:color="auto"/>
      </w:divBdr>
    </w:div>
    <w:div w:id="1421220634">
      <w:bodyDiv w:val="1"/>
      <w:marLeft w:val="0"/>
      <w:marRight w:val="0"/>
      <w:marTop w:val="0"/>
      <w:marBottom w:val="0"/>
      <w:divBdr>
        <w:top w:val="none" w:sz="0" w:space="0" w:color="auto"/>
        <w:left w:val="none" w:sz="0" w:space="0" w:color="auto"/>
        <w:bottom w:val="none" w:sz="0" w:space="0" w:color="auto"/>
        <w:right w:val="none" w:sz="0" w:space="0" w:color="auto"/>
      </w:divBdr>
    </w:div>
    <w:div w:id="1422532181">
      <w:bodyDiv w:val="1"/>
      <w:marLeft w:val="0"/>
      <w:marRight w:val="0"/>
      <w:marTop w:val="0"/>
      <w:marBottom w:val="0"/>
      <w:divBdr>
        <w:top w:val="none" w:sz="0" w:space="0" w:color="auto"/>
        <w:left w:val="none" w:sz="0" w:space="0" w:color="auto"/>
        <w:bottom w:val="none" w:sz="0" w:space="0" w:color="auto"/>
        <w:right w:val="none" w:sz="0" w:space="0" w:color="auto"/>
      </w:divBdr>
    </w:div>
    <w:div w:id="1422681999">
      <w:bodyDiv w:val="1"/>
      <w:marLeft w:val="0"/>
      <w:marRight w:val="0"/>
      <w:marTop w:val="0"/>
      <w:marBottom w:val="0"/>
      <w:divBdr>
        <w:top w:val="none" w:sz="0" w:space="0" w:color="auto"/>
        <w:left w:val="none" w:sz="0" w:space="0" w:color="auto"/>
        <w:bottom w:val="none" w:sz="0" w:space="0" w:color="auto"/>
        <w:right w:val="none" w:sz="0" w:space="0" w:color="auto"/>
      </w:divBdr>
    </w:div>
    <w:div w:id="1423187434">
      <w:bodyDiv w:val="1"/>
      <w:marLeft w:val="0"/>
      <w:marRight w:val="0"/>
      <w:marTop w:val="0"/>
      <w:marBottom w:val="0"/>
      <w:divBdr>
        <w:top w:val="none" w:sz="0" w:space="0" w:color="auto"/>
        <w:left w:val="none" w:sz="0" w:space="0" w:color="auto"/>
        <w:bottom w:val="none" w:sz="0" w:space="0" w:color="auto"/>
        <w:right w:val="none" w:sz="0" w:space="0" w:color="auto"/>
      </w:divBdr>
    </w:div>
    <w:div w:id="1423212387">
      <w:bodyDiv w:val="1"/>
      <w:marLeft w:val="0"/>
      <w:marRight w:val="0"/>
      <w:marTop w:val="0"/>
      <w:marBottom w:val="0"/>
      <w:divBdr>
        <w:top w:val="none" w:sz="0" w:space="0" w:color="auto"/>
        <w:left w:val="none" w:sz="0" w:space="0" w:color="auto"/>
        <w:bottom w:val="none" w:sz="0" w:space="0" w:color="auto"/>
        <w:right w:val="none" w:sz="0" w:space="0" w:color="auto"/>
      </w:divBdr>
    </w:div>
    <w:div w:id="1423407889">
      <w:bodyDiv w:val="1"/>
      <w:marLeft w:val="0"/>
      <w:marRight w:val="0"/>
      <w:marTop w:val="0"/>
      <w:marBottom w:val="0"/>
      <w:divBdr>
        <w:top w:val="none" w:sz="0" w:space="0" w:color="auto"/>
        <w:left w:val="none" w:sz="0" w:space="0" w:color="auto"/>
        <w:bottom w:val="none" w:sz="0" w:space="0" w:color="auto"/>
        <w:right w:val="none" w:sz="0" w:space="0" w:color="auto"/>
      </w:divBdr>
    </w:div>
    <w:div w:id="1423835568">
      <w:bodyDiv w:val="1"/>
      <w:marLeft w:val="0"/>
      <w:marRight w:val="0"/>
      <w:marTop w:val="0"/>
      <w:marBottom w:val="0"/>
      <w:divBdr>
        <w:top w:val="none" w:sz="0" w:space="0" w:color="auto"/>
        <w:left w:val="none" w:sz="0" w:space="0" w:color="auto"/>
        <w:bottom w:val="none" w:sz="0" w:space="0" w:color="auto"/>
        <w:right w:val="none" w:sz="0" w:space="0" w:color="auto"/>
      </w:divBdr>
    </w:div>
    <w:div w:id="1426338456">
      <w:bodyDiv w:val="1"/>
      <w:marLeft w:val="0"/>
      <w:marRight w:val="0"/>
      <w:marTop w:val="0"/>
      <w:marBottom w:val="0"/>
      <w:divBdr>
        <w:top w:val="none" w:sz="0" w:space="0" w:color="auto"/>
        <w:left w:val="none" w:sz="0" w:space="0" w:color="auto"/>
        <w:bottom w:val="none" w:sz="0" w:space="0" w:color="auto"/>
        <w:right w:val="none" w:sz="0" w:space="0" w:color="auto"/>
      </w:divBdr>
    </w:div>
    <w:div w:id="1426488416">
      <w:bodyDiv w:val="1"/>
      <w:marLeft w:val="0"/>
      <w:marRight w:val="0"/>
      <w:marTop w:val="0"/>
      <w:marBottom w:val="0"/>
      <w:divBdr>
        <w:top w:val="none" w:sz="0" w:space="0" w:color="auto"/>
        <w:left w:val="none" w:sz="0" w:space="0" w:color="auto"/>
        <w:bottom w:val="none" w:sz="0" w:space="0" w:color="auto"/>
        <w:right w:val="none" w:sz="0" w:space="0" w:color="auto"/>
      </w:divBdr>
    </w:div>
    <w:div w:id="1428697234">
      <w:bodyDiv w:val="1"/>
      <w:marLeft w:val="0"/>
      <w:marRight w:val="0"/>
      <w:marTop w:val="0"/>
      <w:marBottom w:val="0"/>
      <w:divBdr>
        <w:top w:val="none" w:sz="0" w:space="0" w:color="auto"/>
        <w:left w:val="none" w:sz="0" w:space="0" w:color="auto"/>
        <w:bottom w:val="none" w:sz="0" w:space="0" w:color="auto"/>
        <w:right w:val="none" w:sz="0" w:space="0" w:color="auto"/>
      </w:divBdr>
    </w:div>
    <w:div w:id="1431004137">
      <w:bodyDiv w:val="1"/>
      <w:marLeft w:val="0"/>
      <w:marRight w:val="0"/>
      <w:marTop w:val="0"/>
      <w:marBottom w:val="0"/>
      <w:divBdr>
        <w:top w:val="none" w:sz="0" w:space="0" w:color="auto"/>
        <w:left w:val="none" w:sz="0" w:space="0" w:color="auto"/>
        <w:bottom w:val="none" w:sz="0" w:space="0" w:color="auto"/>
        <w:right w:val="none" w:sz="0" w:space="0" w:color="auto"/>
      </w:divBdr>
    </w:div>
    <w:div w:id="1431008828">
      <w:bodyDiv w:val="1"/>
      <w:marLeft w:val="0"/>
      <w:marRight w:val="0"/>
      <w:marTop w:val="0"/>
      <w:marBottom w:val="0"/>
      <w:divBdr>
        <w:top w:val="none" w:sz="0" w:space="0" w:color="auto"/>
        <w:left w:val="none" w:sz="0" w:space="0" w:color="auto"/>
        <w:bottom w:val="none" w:sz="0" w:space="0" w:color="auto"/>
        <w:right w:val="none" w:sz="0" w:space="0" w:color="auto"/>
      </w:divBdr>
    </w:div>
    <w:div w:id="1432119880">
      <w:bodyDiv w:val="1"/>
      <w:marLeft w:val="0"/>
      <w:marRight w:val="0"/>
      <w:marTop w:val="0"/>
      <w:marBottom w:val="0"/>
      <w:divBdr>
        <w:top w:val="none" w:sz="0" w:space="0" w:color="auto"/>
        <w:left w:val="none" w:sz="0" w:space="0" w:color="auto"/>
        <w:bottom w:val="none" w:sz="0" w:space="0" w:color="auto"/>
        <w:right w:val="none" w:sz="0" w:space="0" w:color="auto"/>
      </w:divBdr>
    </w:div>
    <w:div w:id="1432967802">
      <w:bodyDiv w:val="1"/>
      <w:marLeft w:val="0"/>
      <w:marRight w:val="0"/>
      <w:marTop w:val="0"/>
      <w:marBottom w:val="0"/>
      <w:divBdr>
        <w:top w:val="none" w:sz="0" w:space="0" w:color="auto"/>
        <w:left w:val="none" w:sz="0" w:space="0" w:color="auto"/>
        <w:bottom w:val="none" w:sz="0" w:space="0" w:color="auto"/>
        <w:right w:val="none" w:sz="0" w:space="0" w:color="auto"/>
      </w:divBdr>
    </w:div>
    <w:div w:id="1434521081">
      <w:bodyDiv w:val="1"/>
      <w:marLeft w:val="0"/>
      <w:marRight w:val="0"/>
      <w:marTop w:val="0"/>
      <w:marBottom w:val="0"/>
      <w:divBdr>
        <w:top w:val="none" w:sz="0" w:space="0" w:color="auto"/>
        <w:left w:val="none" w:sz="0" w:space="0" w:color="auto"/>
        <w:bottom w:val="none" w:sz="0" w:space="0" w:color="auto"/>
        <w:right w:val="none" w:sz="0" w:space="0" w:color="auto"/>
      </w:divBdr>
    </w:div>
    <w:div w:id="1436554874">
      <w:bodyDiv w:val="1"/>
      <w:marLeft w:val="0"/>
      <w:marRight w:val="0"/>
      <w:marTop w:val="0"/>
      <w:marBottom w:val="0"/>
      <w:divBdr>
        <w:top w:val="none" w:sz="0" w:space="0" w:color="auto"/>
        <w:left w:val="none" w:sz="0" w:space="0" w:color="auto"/>
        <w:bottom w:val="none" w:sz="0" w:space="0" w:color="auto"/>
        <w:right w:val="none" w:sz="0" w:space="0" w:color="auto"/>
      </w:divBdr>
    </w:div>
    <w:div w:id="1438519650">
      <w:bodyDiv w:val="1"/>
      <w:marLeft w:val="0"/>
      <w:marRight w:val="0"/>
      <w:marTop w:val="0"/>
      <w:marBottom w:val="0"/>
      <w:divBdr>
        <w:top w:val="none" w:sz="0" w:space="0" w:color="auto"/>
        <w:left w:val="none" w:sz="0" w:space="0" w:color="auto"/>
        <w:bottom w:val="none" w:sz="0" w:space="0" w:color="auto"/>
        <w:right w:val="none" w:sz="0" w:space="0" w:color="auto"/>
      </w:divBdr>
    </w:div>
    <w:div w:id="1439176846">
      <w:bodyDiv w:val="1"/>
      <w:marLeft w:val="0"/>
      <w:marRight w:val="0"/>
      <w:marTop w:val="0"/>
      <w:marBottom w:val="0"/>
      <w:divBdr>
        <w:top w:val="none" w:sz="0" w:space="0" w:color="auto"/>
        <w:left w:val="none" w:sz="0" w:space="0" w:color="auto"/>
        <w:bottom w:val="none" w:sz="0" w:space="0" w:color="auto"/>
        <w:right w:val="none" w:sz="0" w:space="0" w:color="auto"/>
      </w:divBdr>
    </w:div>
    <w:div w:id="1439906817">
      <w:bodyDiv w:val="1"/>
      <w:marLeft w:val="0"/>
      <w:marRight w:val="0"/>
      <w:marTop w:val="0"/>
      <w:marBottom w:val="0"/>
      <w:divBdr>
        <w:top w:val="none" w:sz="0" w:space="0" w:color="auto"/>
        <w:left w:val="none" w:sz="0" w:space="0" w:color="auto"/>
        <w:bottom w:val="none" w:sz="0" w:space="0" w:color="auto"/>
        <w:right w:val="none" w:sz="0" w:space="0" w:color="auto"/>
      </w:divBdr>
    </w:div>
    <w:div w:id="1440300154">
      <w:bodyDiv w:val="1"/>
      <w:marLeft w:val="0"/>
      <w:marRight w:val="0"/>
      <w:marTop w:val="0"/>
      <w:marBottom w:val="0"/>
      <w:divBdr>
        <w:top w:val="none" w:sz="0" w:space="0" w:color="auto"/>
        <w:left w:val="none" w:sz="0" w:space="0" w:color="auto"/>
        <w:bottom w:val="none" w:sz="0" w:space="0" w:color="auto"/>
        <w:right w:val="none" w:sz="0" w:space="0" w:color="auto"/>
      </w:divBdr>
    </w:div>
    <w:div w:id="1441143520">
      <w:bodyDiv w:val="1"/>
      <w:marLeft w:val="0"/>
      <w:marRight w:val="0"/>
      <w:marTop w:val="0"/>
      <w:marBottom w:val="0"/>
      <w:divBdr>
        <w:top w:val="none" w:sz="0" w:space="0" w:color="auto"/>
        <w:left w:val="none" w:sz="0" w:space="0" w:color="auto"/>
        <w:bottom w:val="none" w:sz="0" w:space="0" w:color="auto"/>
        <w:right w:val="none" w:sz="0" w:space="0" w:color="auto"/>
      </w:divBdr>
    </w:div>
    <w:div w:id="1441533908">
      <w:bodyDiv w:val="1"/>
      <w:marLeft w:val="0"/>
      <w:marRight w:val="0"/>
      <w:marTop w:val="0"/>
      <w:marBottom w:val="0"/>
      <w:divBdr>
        <w:top w:val="none" w:sz="0" w:space="0" w:color="auto"/>
        <w:left w:val="none" w:sz="0" w:space="0" w:color="auto"/>
        <w:bottom w:val="none" w:sz="0" w:space="0" w:color="auto"/>
        <w:right w:val="none" w:sz="0" w:space="0" w:color="auto"/>
      </w:divBdr>
    </w:div>
    <w:div w:id="1443184426">
      <w:bodyDiv w:val="1"/>
      <w:marLeft w:val="0"/>
      <w:marRight w:val="0"/>
      <w:marTop w:val="0"/>
      <w:marBottom w:val="0"/>
      <w:divBdr>
        <w:top w:val="none" w:sz="0" w:space="0" w:color="auto"/>
        <w:left w:val="none" w:sz="0" w:space="0" w:color="auto"/>
        <w:bottom w:val="none" w:sz="0" w:space="0" w:color="auto"/>
        <w:right w:val="none" w:sz="0" w:space="0" w:color="auto"/>
      </w:divBdr>
    </w:div>
    <w:div w:id="1443956329">
      <w:bodyDiv w:val="1"/>
      <w:marLeft w:val="0"/>
      <w:marRight w:val="0"/>
      <w:marTop w:val="0"/>
      <w:marBottom w:val="0"/>
      <w:divBdr>
        <w:top w:val="none" w:sz="0" w:space="0" w:color="auto"/>
        <w:left w:val="none" w:sz="0" w:space="0" w:color="auto"/>
        <w:bottom w:val="none" w:sz="0" w:space="0" w:color="auto"/>
        <w:right w:val="none" w:sz="0" w:space="0" w:color="auto"/>
      </w:divBdr>
    </w:div>
    <w:div w:id="1444036608">
      <w:bodyDiv w:val="1"/>
      <w:marLeft w:val="0"/>
      <w:marRight w:val="0"/>
      <w:marTop w:val="0"/>
      <w:marBottom w:val="0"/>
      <w:divBdr>
        <w:top w:val="none" w:sz="0" w:space="0" w:color="auto"/>
        <w:left w:val="none" w:sz="0" w:space="0" w:color="auto"/>
        <w:bottom w:val="none" w:sz="0" w:space="0" w:color="auto"/>
        <w:right w:val="none" w:sz="0" w:space="0" w:color="auto"/>
      </w:divBdr>
    </w:div>
    <w:div w:id="1445883641">
      <w:bodyDiv w:val="1"/>
      <w:marLeft w:val="0"/>
      <w:marRight w:val="0"/>
      <w:marTop w:val="0"/>
      <w:marBottom w:val="0"/>
      <w:divBdr>
        <w:top w:val="none" w:sz="0" w:space="0" w:color="auto"/>
        <w:left w:val="none" w:sz="0" w:space="0" w:color="auto"/>
        <w:bottom w:val="none" w:sz="0" w:space="0" w:color="auto"/>
        <w:right w:val="none" w:sz="0" w:space="0" w:color="auto"/>
      </w:divBdr>
    </w:div>
    <w:div w:id="1450927341">
      <w:bodyDiv w:val="1"/>
      <w:marLeft w:val="0"/>
      <w:marRight w:val="0"/>
      <w:marTop w:val="0"/>
      <w:marBottom w:val="0"/>
      <w:divBdr>
        <w:top w:val="none" w:sz="0" w:space="0" w:color="auto"/>
        <w:left w:val="none" w:sz="0" w:space="0" w:color="auto"/>
        <w:bottom w:val="none" w:sz="0" w:space="0" w:color="auto"/>
        <w:right w:val="none" w:sz="0" w:space="0" w:color="auto"/>
      </w:divBdr>
    </w:div>
    <w:div w:id="1450969456">
      <w:bodyDiv w:val="1"/>
      <w:marLeft w:val="0"/>
      <w:marRight w:val="0"/>
      <w:marTop w:val="0"/>
      <w:marBottom w:val="0"/>
      <w:divBdr>
        <w:top w:val="none" w:sz="0" w:space="0" w:color="auto"/>
        <w:left w:val="none" w:sz="0" w:space="0" w:color="auto"/>
        <w:bottom w:val="none" w:sz="0" w:space="0" w:color="auto"/>
        <w:right w:val="none" w:sz="0" w:space="0" w:color="auto"/>
      </w:divBdr>
    </w:div>
    <w:div w:id="1456023650">
      <w:bodyDiv w:val="1"/>
      <w:marLeft w:val="0"/>
      <w:marRight w:val="0"/>
      <w:marTop w:val="0"/>
      <w:marBottom w:val="0"/>
      <w:divBdr>
        <w:top w:val="none" w:sz="0" w:space="0" w:color="auto"/>
        <w:left w:val="none" w:sz="0" w:space="0" w:color="auto"/>
        <w:bottom w:val="none" w:sz="0" w:space="0" w:color="auto"/>
        <w:right w:val="none" w:sz="0" w:space="0" w:color="auto"/>
      </w:divBdr>
    </w:div>
    <w:div w:id="1457529944">
      <w:bodyDiv w:val="1"/>
      <w:marLeft w:val="0"/>
      <w:marRight w:val="0"/>
      <w:marTop w:val="0"/>
      <w:marBottom w:val="0"/>
      <w:divBdr>
        <w:top w:val="none" w:sz="0" w:space="0" w:color="auto"/>
        <w:left w:val="none" w:sz="0" w:space="0" w:color="auto"/>
        <w:bottom w:val="none" w:sz="0" w:space="0" w:color="auto"/>
        <w:right w:val="none" w:sz="0" w:space="0" w:color="auto"/>
      </w:divBdr>
    </w:div>
    <w:div w:id="1459295364">
      <w:bodyDiv w:val="1"/>
      <w:marLeft w:val="0"/>
      <w:marRight w:val="0"/>
      <w:marTop w:val="0"/>
      <w:marBottom w:val="0"/>
      <w:divBdr>
        <w:top w:val="none" w:sz="0" w:space="0" w:color="auto"/>
        <w:left w:val="none" w:sz="0" w:space="0" w:color="auto"/>
        <w:bottom w:val="none" w:sz="0" w:space="0" w:color="auto"/>
        <w:right w:val="none" w:sz="0" w:space="0" w:color="auto"/>
      </w:divBdr>
    </w:div>
    <w:div w:id="1461412243">
      <w:bodyDiv w:val="1"/>
      <w:marLeft w:val="0"/>
      <w:marRight w:val="0"/>
      <w:marTop w:val="0"/>
      <w:marBottom w:val="0"/>
      <w:divBdr>
        <w:top w:val="none" w:sz="0" w:space="0" w:color="auto"/>
        <w:left w:val="none" w:sz="0" w:space="0" w:color="auto"/>
        <w:bottom w:val="none" w:sz="0" w:space="0" w:color="auto"/>
        <w:right w:val="none" w:sz="0" w:space="0" w:color="auto"/>
      </w:divBdr>
    </w:div>
    <w:div w:id="1461877343">
      <w:bodyDiv w:val="1"/>
      <w:marLeft w:val="0"/>
      <w:marRight w:val="0"/>
      <w:marTop w:val="0"/>
      <w:marBottom w:val="0"/>
      <w:divBdr>
        <w:top w:val="none" w:sz="0" w:space="0" w:color="auto"/>
        <w:left w:val="none" w:sz="0" w:space="0" w:color="auto"/>
        <w:bottom w:val="none" w:sz="0" w:space="0" w:color="auto"/>
        <w:right w:val="none" w:sz="0" w:space="0" w:color="auto"/>
      </w:divBdr>
    </w:div>
    <w:div w:id="1462382967">
      <w:bodyDiv w:val="1"/>
      <w:marLeft w:val="0"/>
      <w:marRight w:val="0"/>
      <w:marTop w:val="0"/>
      <w:marBottom w:val="0"/>
      <w:divBdr>
        <w:top w:val="none" w:sz="0" w:space="0" w:color="auto"/>
        <w:left w:val="none" w:sz="0" w:space="0" w:color="auto"/>
        <w:bottom w:val="none" w:sz="0" w:space="0" w:color="auto"/>
        <w:right w:val="none" w:sz="0" w:space="0" w:color="auto"/>
      </w:divBdr>
    </w:div>
    <w:div w:id="1464040189">
      <w:bodyDiv w:val="1"/>
      <w:marLeft w:val="0"/>
      <w:marRight w:val="0"/>
      <w:marTop w:val="0"/>
      <w:marBottom w:val="0"/>
      <w:divBdr>
        <w:top w:val="none" w:sz="0" w:space="0" w:color="auto"/>
        <w:left w:val="none" w:sz="0" w:space="0" w:color="auto"/>
        <w:bottom w:val="none" w:sz="0" w:space="0" w:color="auto"/>
        <w:right w:val="none" w:sz="0" w:space="0" w:color="auto"/>
      </w:divBdr>
    </w:div>
    <w:div w:id="1464276910">
      <w:bodyDiv w:val="1"/>
      <w:marLeft w:val="0"/>
      <w:marRight w:val="0"/>
      <w:marTop w:val="0"/>
      <w:marBottom w:val="0"/>
      <w:divBdr>
        <w:top w:val="none" w:sz="0" w:space="0" w:color="auto"/>
        <w:left w:val="none" w:sz="0" w:space="0" w:color="auto"/>
        <w:bottom w:val="none" w:sz="0" w:space="0" w:color="auto"/>
        <w:right w:val="none" w:sz="0" w:space="0" w:color="auto"/>
      </w:divBdr>
    </w:div>
    <w:div w:id="1467770851">
      <w:bodyDiv w:val="1"/>
      <w:marLeft w:val="0"/>
      <w:marRight w:val="0"/>
      <w:marTop w:val="0"/>
      <w:marBottom w:val="0"/>
      <w:divBdr>
        <w:top w:val="none" w:sz="0" w:space="0" w:color="auto"/>
        <w:left w:val="none" w:sz="0" w:space="0" w:color="auto"/>
        <w:bottom w:val="none" w:sz="0" w:space="0" w:color="auto"/>
        <w:right w:val="none" w:sz="0" w:space="0" w:color="auto"/>
      </w:divBdr>
    </w:div>
    <w:div w:id="1469475760">
      <w:bodyDiv w:val="1"/>
      <w:marLeft w:val="0"/>
      <w:marRight w:val="0"/>
      <w:marTop w:val="0"/>
      <w:marBottom w:val="0"/>
      <w:divBdr>
        <w:top w:val="none" w:sz="0" w:space="0" w:color="auto"/>
        <w:left w:val="none" w:sz="0" w:space="0" w:color="auto"/>
        <w:bottom w:val="none" w:sz="0" w:space="0" w:color="auto"/>
        <w:right w:val="none" w:sz="0" w:space="0" w:color="auto"/>
      </w:divBdr>
    </w:div>
    <w:div w:id="1473474419">
      <w:bodyDiv w:val="1"/>
      <w:marLeft w:val="0"/>
      <w:marRight w:val="0"/>
      <w:marTop w:val="0"/>
      <w:marBottom w:val="0"/>
      <w:divBdr>
        <w:top w:val="none" w:sz="0" w:space="0" w:color="auto"/>
        <w:left w:val="none" w:sz="0" w:space="0" w:color="auto"/>
        <w:bottom w:val="none" w:sz="0" w:space="0" w:color="auto"/>
        <w:right w:val="none" w:sz="0" w:space="0" w:color="auto"/>
      </w:divBdr>
    </w:div>
    <w:div w:id="1474522886">
      <w:bodyDiv w:val="1"/>
      <w:marLeft w:val="0"/>
      <w:marRight w:val="0"/>
      <w:marTop w:val="0"/>
      <w:marBottom w:val="0"/>
      <w:divBdr>
        <w:top w:val="none" w:sz="0" w:space="0" w:color="auto"/>
        <w:left w:val="none" w:sz="0" w:space="0" w:color="auto"/>
        <w:bottom w:val="none" w:sz="0" w:space="0" w:color="auto"/>
        <w:right w:val="none" w:sz="0" w:space="0" w:color="auto"/>
      </w:divBdr>
    </w:div>
    <w:div w:id="1476409677">
      <w:bodyDiv w:val="1"/>
      <w:marLeft w:val="0"/>
      <w:marRight w:val="0"/>
      <w:marTop w:val="0"/>
      <w:marBottom w:val="0"/>
      <w:divBdr>
        <w:top w:val="none" w:sz="0" w:space="0" w:color="auto"/>
        <w:left w:val="none" w:sz="0" w:space="0" w:color="auto"/>
        <w:bottom w:val="none" w:sz="0" w:space="0" w:color="auto"/>
        <w:right w:val="none" w:sz="0" w:space="0" w:color="auto"/>
      </w:divBdr>
    </w:div>
    <w:div w:id="1477332007">
      <w:bodyDiv w:val="1"/>
      <w:marLeft w:val="0"/>
      <w:marRight w:val="0"/>
      <w:marTop w:val="0"/>
      <w:marBottom w:val="0"/>
      <w:divBdr>
        <w:top w:val="none" w:sz="0" w:space="0" w:color="auto"/>
        <w:left w:val="none" w:sz="0" w:space="0" w:color="auto"/>
        <w:bottom w:val="none" w:sz="0" w:space="0" w:color="auto"/>
        <w:right w:val="none" w:sz="0" w:space="0" w:color="auto"/>
      </w:divBdr>
    </w:div>
    <w:div w:id="1478643506">
      <w:bodyDiv w:val="1"/>
      <w:marLeft w:val="0"/>
      <w:marRight w:val="0"/>
      <w:marTop w:val="0"/>
      <w:marBottom w:val="0"/>
      <w:divBdr>
        <w:top w:val="none" w:sz="0" w:space="0" w:color="auto"/>
        <w:left w:val="none" w:sz="0" w:space="0" w:color="auto"/>
        <w:bottom w:val="none" w:sz="0" w:space="0" w:color="auto"/>
        <w:right w:val="none" w:sz="0" w:space="0" w:color="auto"/>
      </w:divBdr>
    </w:div>
    <w:div w:id="1478645389">
      <w:bodyDiv w:val="1"/>
      <w:marLeft w:val="0"/>
      <w:marRight w:val="0"/>
      <w:marTop w:val="0"/>
      <w:marBottom w:val="0"/>
      <w:divBdr>
        <w:top w:val="none" w:sz="0" w:space="0" w:color="auto"/>
        <w:left w:val="none" w:sz="0" w:space="0" w:color="auto"/>
        <w:bottom w:val="none" w:sz="0" w:space="0" w:color="auto"/>
        <w:right w:val="none" w:sz="0" w:space="0" w:color="auto"/>
      </w:divBdr>
    </w:div>
    <w:div w:id="1483816238">
      <w:bodyDiv w:val="1"/>
      <w:marLeft w:val="0"/>
      <w:marRight w:val="0"/>
      <w:marTop w:val="0"/>
      <w:marBottom w:val="0"/>
      <w:divBdr>
        <w:top w:val="none" w:sz="0" w:space="0" w:color="auto"/>
        <w:left w:val="none" w:sz="0" w:space="0" w:color="auto"/>
        <w:bottom w:val="none" w:sz="0" w:space="0" w:color="auto"/>
        <w:right w:val="none" w:sz="0" w:space="0" w:color="auto"/>
      </w:divBdr>
    </w:div>
    <w:div w:id="1483934332">
      <w:bodyDiv w:val="1"/>
      <w:marLeft w:val="0"/>
      <w:marRight w:val="0"/>
      <w:marTop w:val="0"/>
      <w:marBottom w:val="0"/>
      <w:divBdr>
        <w:top w:val="none" w:sz="0" w:space="0" w:color="auto"/>
        <w:left w:val="none" w:sz="0" w:space="0" w:color="auto"/>
        <w:bottom w:val="none" w:sz="0" w:space="0" w:color="auto"/>
        <w:right w:val="none" w:sz="0" w:space="0" w:color="auto"/>
      </w:divBdr>
    </w:div>
    <w:div w:id="1485389577">
      <w:bodyDiv w:val="1"/>
      <w:marLeft w:val="0"/>
      <w:marRight w:val="0"/>
      <w:marTop w:val="0"/>
      <w:marBottom w:val="0"/>
      <w:divBdr>
        <w:top w:val="none" w:sz="0" w:space="0" w:color="auto"/>
        <w:left w:val="none" w:sz="0" w:space="0" w:color="auto"/>
        <w:bottom w:val="none" w:sz="0" w:space="0" w:color="auto"/>
        <w:right w:val="none" w:sz="0" w:space="0" w:color="auto"/>
      </w:divBdr>
    </w:div>
    <w:div w:id="1487283031">
      <w:bodyDiv w:val="1"/>
      <w:marLeft w:val="0"/>
      <w:marRight w:val="0"/>
      <w:marTop w:val="0"/>
      <w:marBottom w:val="0"/>
      <w:divBdr>
        <w:top w:val="none" w:sz="0" w:space="0" w:color="auto"/>
        <w:left w:val="none" w:sz="0" w:space="0" w:color="auto"/>
        <w:bottom w:val="none" w:sz="0" w:space="0" w:color="auto"/>
        <w:right w:val="none" w:sz="0" w:space="0" w:color="auto"/>
      </w:divBdr>
    </w:div>
    <w:div w:id="1488781495">
      <w:bodyDiv w:val="1"/>
      <w:marLeft w:val="0"/>
      <w:marRight w:val="0"/>
      <w:marTop w:val="0"/>
      <w:marBottom w:val="0"/>
      <w:divBdr>
        <w:top w:val="none" w:sz="0" w:space="0" w:color="auto"/>
        <w:left w:val="none" w:sz="0" w:space="0" w:color="auto"/>
        <w:bottom w:val="none" w:sz="0" w:space="0" w:color="auto"/>
        <w:right w:val="none" w:sz="0" w:space="0" w:color="auto"/>
      </w:divBdr>
    </w:div>
    <w:div w:id="1489907251">
      <w:bodyDiv w:val="1"/>
      <w:marLeft w:val="0"/>
      <w:marRight w:val="0"/>
      <w:marTop w:val="0"/>
      <w:marBottom w:val="0"/>
      <w:divBdr>
        <w:top w:val="none" w:sz="0" w:space="0" w:color="auto"/>
        <w:left w:val="none" w:sz="0" w:space="0" w:color="auto"/>
        <w:bottom w:val="none" w:sz="0" w:space="0" w:color="auto"/>
        <w:right w:val="none" w:sz="0" w:space="0" w:color="auto"/>
      </w:divBdr>
    </w:div>
    <w:div w:id="1490826811">
      <w:bodyDiv w:val="1"/>
      <w:marLeft w:val="0"/>
      <w:marRight w:val="0"/>
      <w:marTop w:val="0"/>
      <w:marBottom w:val="0"/>
      <w:divBdr>
        <w:top w:val="none" w:sz="0" w:space="0" w:color="auto"/>
        <w:left w:val="none" w:sz="0" w:space="0" w:color="auto"/>
        <w:bottom w:val="none" w:sz="0" w:space="0" w:color="auto"/>
        <w:right w:val="none" w:sz="0" w:space="0" w:color="auto"/>
      </w:divBdr>
    </w:div>
    <w:div w:id="1491100671">
      <w:bodyDiv w:val="1"/>
      <w:marLeft w:val="0"/>
      <w:marRight w:val="0"/>
      <w:marTop w:val="0"/>
      <w:marBottom w:val="0"/>
      <w:divBdr>
        <w:top w:val="none" w:sz="0" w:space="0" w:color="auto"/>
        <w:left w:val="none" w:sz="0" w:space="0" w:color="auto"/>
        <w:bottom w:val="none" w:sz="0" w:space="0" w:color="auto"/>
        <w:right w:val="none" w:sz="0" w:space="0" w:color="auto"/>
      </w:divBdr>
    </w:div>
    <w:div w:id="1492793501">
      <w:bodyDiv w:val="1"/>
      <w:marLeft w:val="0"/>
      <w:marRight w:val="0"/>
      <w:marTop w:val="0"/>
      <w:marBottom w:val="0"/>
      <w:divBdr>
        <w:top w:val="none" w:sz="0" w:space="0" w:color="auto"/>
        <w:left w:val="none" w:sz="0" w:space="0" w:color="auto"/>
        <w:bottom w:val="none" w:sz="0" w:space="0" w:color="auto"/>
        <w:right w:val="none" w:sz="0" w:space="0" w:color="auto"/>
      </w:divBdr>
    </w:div>
    <w:div w:id="1492982260">
      <w:bodyDiv w:val="1"/>
      <w:marLeft w:val="0"/>
      <w:marRight w:val="0"/>
      <w:marTop w:val="0"/>
      <w:marBottom w:val="0"/>
      <w:divBdr>
        <w:top w:val="none" w:sz="0" w:space="0" w:color="auto"/>
        <w:left w:val="none" w:sz="0" w:space="0" w:color="auto"/>
        <w:bottom w:val="none" w:sz="0" w:space="0" w:color="auto"/>
        <w:right w:val="none" w:sz="0" w:space="0" w:color="auto"/>
      </w:divBdr>
    </w:div>
    <w:div w:id="1496142813">
      <w:bodyDiv w:val="1"/>
      <w:marLeft w:val="0"/>
      <w:marRight w:val="0"/>
      <w:marTop w:val="0"/>
      <w:marBottom w:val="0"/>
      <w:divBdr>
        <w:top w:val="none" w:sz="0" w:space="0" w:color="auto"/>
        <w:left w:val="none" w:sz="0" w:space="0" w:color="auto"/>
        <w:bottom w:val="none" w:sz="0" w:space="0" w:color="auto"/>
        <w:right w:val="none" w:sz="0" w:space="0" w:color="auto"/>
      </w:divBdr>
    </w:div>
    <w:div w:id="1496147171">
      <w:bodyDiv w:val="1"/>
      <w:marLeft w:val="0"/>
      <w:marRight w:val="0"/>
      <w:marTop w:val="0"/>
      <w:marBottom w:val="0"/>
      <w:divBdr>
        <w:top w:val="none" w:sz="0" w:space="0" w:color="auto"/>
        <w:left w:val="none" w:sz="0" w:space="0" w:color="auto"/>
        <w:bottom w:val="none" w:sz="0" w:space="0" w:color="auto"/>
        <w:right w:val="none" w:sz="0" w:space="0" w:color="auto"/>
      </w:divBdr>
    </w:div>
    <w:div w:id="1503352524">
      <w:bodyDiv w:val="1"/>
      <w:marLeft w:val="0"/>
      <w:marRight w:val="0"/>
      <w:marTop w:val="0"/>
      <w:marBottom w:val="0"/>
      <w:divBdr>
        <w:top w:val="none" w:sz="0" w:space="0" w:color="auto"/>
        <w:left w:val="none" w:sz="0" w:space="0" w:color="auto"/>
        <w:bottom w:val="none" w:sz="0" w:space="0" w:color="auto"/>
        <w:right w:val="none" w:sz="0" w:space="0" w:color="auto"/>
      </w:divBdr>
    </w:div>
    <w:div w:id="1507861275">
      <w:bodyDiv w:val="1"/>
      <w:marLeft w:val="0"/>
      <w:marRight w:val="0"/>
      <w:marTop w:val="0"/>
      <w:marBottom w:val="0"/>
      <w:divBdr>
        <w:top w:val="none" w:sz="0" w:space="0" w:color="auto"/>
        <w:left w:val="none" w:sz="0" w:space="0" w:color="auto"/>
        <w:bottom w:val="none" w:sz="0" w:space="0" w:color="auto"/>
        <w:right w:val="none" w:sz="0" w:space="0" w:color="auto"/>
      </w:divBdr>
    </w:div>
    <w:div w:id="1508641274">
      <w:bodyDiv w:val="1"/>
      <w:marLeft w:val="0"/>
      <w:marRight w:val="0"/>
      <w:marTop w:val="0"/>
      <w:marBottom w:val="0"/>
      <w:divBdr>
        <w:top w:val="none" w:sz="0" w:space="0" w:color="auto"/>
        <w:left w:val="none" w:sz="0" w:space="0" w:color="auto"/>
        <w:bottom w:val="none" w:sz="0" w:space="0" w:color="auto"/>
        <w:right w:val="none" w:sz="0" w:space="0" w:color="auto"/>
      </w:divBdr>
    </w:div>
    <w:div w:id="1509371340">
      <w:bodyDiv w:val="1"/>
      <w:marLeft w:val="0"/>
      <w:marRight w:val="0"/>
      <w:marTop w:val="0"/>
      <w:marBottom w:val="0"/>
      <w:divBdr>
        <w:top w:val="none" w:sz="0" w:space="0" w:color="auto"/>
        <w:left w:val="none" w:sz="0" w:space="0" w:color="auto"/>
        <w:bottom w:val="none" w:sz="0" w:space="0" w:color="auto"/>
        <w:right w:val="none" w:sz="0" w:space="0" w:color="auto"/>
      </w:divBdr>
    </w:div>
    <w:div w:id="1512602021">
      <w:bodyDiv w:val="1"/>
      <w:marLeft w:val="0"/>
      <w:marRight w:val="0"/>
      <w:marTop w:val="0"/>
      <w:marBottom w:val="0"/>
      <w:divBdr>
        <w:top w:val="none" w:sz="0" w:space="0" w:color="auto"/>
        <w:left w:val="none" w:sz="0" w:space="0" w:color="auto"/>
        <w:bottom w:val="none" w:sz="0" w:space="0" w:color="auto"/>
        <w:right w:val="none" w:sz="0" w:space="0" w:color="auto"/>
      </w:divBdr>
    </w:div>
    <w:div w:id="1513912743">
      <w:bodyDiv w:val="1"/>
      <w:marLeft w:val="0"/>
      <w:marRight w:val="0"/>
      <w:marTop w:val="0"/>
      <w:marBottom w:val="0"/>
      <w:divBdr>
        <w:top w:val="none" w:sz="0" w:space="0" w:color="auto"/>
        <w:left w:val="none" w:sz="0" w:space="0" w:color="auto"/>
        <w:bottom w:val="none" w:sz="0" w:space="0" w:color="auto"/>
        <w:right w:val="none" w:sz="0" w:space="0" w:color="auto"/>
      </w:divBdr>
    </w:div>
    <w:div w:id="1518736167">
      <w:bodyDiv w:val="1"/>
      <w:marLeft w:val="0"/>
      <w:marRight w:val="0"/>
      <w:marTop w:val="0"/>
      <w:marBottom w:val="0"/>
      <w:divBdr>
        <w:top w:val="none" w:sz="0" w:space="0" w:color="auto"/>
        <w:left w:val="none" w:sz="0" w:space="0" w:color="auto"/>
        <w:bottom w:val="none" w:sz="0" w:space="0" w:color="auto"/>
        <w:right w:val="none" w:sz="0" w:space="0" w:color="auto"/>
      </w:divBdr>
    </w:div>
    <w:div w:id="1519079581">
      <w:bodyDiv w:val="1"/>
      <w:marLeft w:val="0"/>
      <w:marRight w:val="0"/>
      <w:marTop w:val="0"/>
      <w:marBottom w:val="0"/>
      <w:divBdr>
        <w:top w:val="none" w:sz="0" w:space="0" w:color="auto"/>
        <w:left w:val="none" w:sz="0" w:space="0" w:color="auto"/>
        <w:bottom w:val="none" w:sz="0" w:space="0" w:color="auto"/>
        <w:right w:val="none" w:sz="0" w:space="0" w:color="auto"/>
      </w:divBdr>
    </w:div>
    <w:div w:id="1519929724">
      <w:bodyDiv w:val="1"/>
      <w:marLeft w:val="0"/>
      <w:marRight w:val="0"/>
      <w:marTop w:val="0"/>
      <w:marBottom w:val="0"/>
      <w:divBdr>
        <w:top w:val="none" w:sz="0" w:space="0" w:color="auto"/>
        <w:left w:val="none" w:sz="0" w:space="0" w:color="auto"/>
        <w:bottom w:val="none" w:sz="0" w:space="0" w:color="auto"/>
        <w:right w:val="none" w:sz="0" w:space="0" w:color="auto"/>
      </w:divBdr>
    </w:div>
    <w:div w:id="1520729095">
      <w:bodyDiv w:val="1"/>
      <w:marLeft w:val="0"/>
      <w:marRight w:val="0"/>
      <w:marTop w:val="0"/>
      <w:marBottom w:val="0"/>
      <w:divBdr>
        <w:top w:val="none" w:sz="0" w:space="0" w:color="auto"/>
        <w:left w:val="none" w:sz="0" w:space="0" w:color="auto"/>
        <w:bottom w:val="none" w:sz="0" w:space="0" w:color="auto"/>
        <w:right w:val="none" w:sz="0" w:space="0" w:color="auto"/>
      </w:divBdr>
    </w:div>
    <w:div w:id="1520729751">
      <w:bodyDiv w:val="1"/>
      <w:marLeft w:val="0"/>
      <w:marRight w:val="0"/>
      <w:marTop w:val="0"/>
      <w:marBottom w:val="0"/>
      <w:divBdr>
        <w:top w:val="none" w:sz="0" w:space="0" w:color="auto"/>
        <w:left w:val="none" w:sz="0" w:space="0" w:color="auto"/>
        <w:bottom w:val="none" w:sz="0" w:space="0" w:color="auto"/>
        <w:right w:val="none" w:sz="0" w:space="0" w:color="auto"/>
      </w:divBdr>
    </w:div>
    <w:div w:id="1528523326">
      <w:bodyDiv w:val="1"/>
      <w:marLeft w:val="0"/>
      <w:marRight w:val="0"/>
      <w:marTop w:val="0"/>
      <w:marBottom w:val="0"/>
      <w:divBdr>
        <w:top w:val="none" w:sz="0" w:space="0" w:color="auto"/>
        <w:left w:val="none" w:sz="0" w:space="0" w:color="auto"/>
        <w:bottom w:val="none" w:sz="0" w:space="0" w:color="auto"/>
        <w:right w:val="none" w:sz="0" w:space="0" w:color="auto"/>
      </w:divBdr>
    </w:div>
    <w:div w:id="1531920283">
      <w:bodyDiv w:val="1"/>
      <w:marLeft w:val="0"/>
      <w:marRight w:val="0"/>
      <w:marTop w:val="0"/>
      <w:marBottom w:val="0"/>
      <w:divBdr>
        <w:top w:val="none" w:sz="0" w:space="0" w:color="auto"/>
        <w:left w:val="none" w:sz="0" w:space="0" w:color="auto"/>
        <w:bottom w:val="none" w:sz="0" w:space="0" w:color="auto"/>
        <w:right w:val="none" w:sz="0" w:space="0" w:color="auto"/>
      </w:divBdr>
    </w:div>
    <w:div w:id="1534071793">
      <w:bodyDiv w:val="1"/>
      <w:marLeft w:val="0"/>
      <w:marRight w:val="0"/>
      <w:marTop w:val="0"/>
      <w:marBottom w:val="0"/>
      <w:divBdr>
        <w:top w:val="none" w:sz="0" w:space="0" w:color="auto"/>
        <w:left w:val="none" w:sz="0" w:space="0" w:color="auto"/>
        <w:bottom w:val="none" w:sz="0" w:space="0" w:color="auto"/>
        <w:right w:val="none" w:sz="0" w:space="0" w:color="auto"/>
      </w:divBdr>
    </w:div>
    <w:div w:id="1534616873">
      <w:bodyDiv w:val="1"/>
      <w:marLeft w:val="0"/>
      <w:marRight w:val="0"/>
      <w:marTop w:val="0"/>
      <w:marBottom w:val="0"/>
      <w:divBdr>
        <w:top w:val="none" w:sz="0" w:space="0" w:color="auto"/>
        <w:left w:val="none" w:sz="0" w:space="0" w:color="auto"/>
        <w:bottom w:val="none" w:sz="0" w:space="0" w:color="auto"/>
        <w:right w:val="none" w:sz="0" w:space="0" w:color="auto"/>
      </w:divBdr>
    </w:div>
    <w:div w:id="1538811018">
      <w:bodyDiv w:val="1"/>
      <w:marLeft w:val="0"/>
      <w:marRight w:val="0"/>
      <w:marTop w:val="0"/>
      <w:marBottom w:val="0"/>
      <w:divBdr>
        <w:top w:val="none" w:sz="0" w:space="0" w:color="auto"/>
        <w:left w:val="none" w:sz="0" w:space="0" w:color="auto"/>
        <w:bottom w:val="none" w:sz="0" w:space="0" w:color="auto"/>
        <w:right w:val="none" w:sz="0" w:space="0" w:color="auto"/>
      </w:divBdr>
    </w:div>
    <w:div w:id="1539318618">
      <w:bodyDiv w:val="1"/>
      <w:marLeft w:val="0"/>
      <w:marRight w:val="0"/>
      <w:marTop w:val="0"/>
      <w:marBottom w:val="0"/>
      <w:divBdr>
        <w:top w:val="none" w:sz="0" w:space="0" w:color="auto"/>
        <w:left w:val="none" w:sz="0" w:space="0" w:color="auto"/>
        <w:bottom w:val="none" w:sz="0" w:space="0" w:color="auto"/>
        <w:right w:val="none" w:sz="0" w:space="0" w:color="auto"/>
      </w:divBdr>
    </w:div>
    <w:div w:id="1540319607">
      <w:bodyDiv w:val="1"/>
      <w:marLeft w:val="0"/>
      <w:marRight w:val="0"/>
      <w:marTop w:val="0"/>
      <w:marBottom w:val="0"/>
      <w:divBdr>
        <w:top w:val="none" w:sz="0" w:space="0" w:color="auto"/>
        <w:left w:val="none" w:sz="0" w:space="0" w:color="auto"/>
        <w:bottom w:val="none" w:sz="0" w:space="0" w:color="auto"/>
        <w:right w:val="none" w:sz="0" w:space="0" w:color="auto"/>
      </w:divBdr>
    </w:div>
    <w:div w:id="1545940914">
      <w:bodyDiv w:val="1"/>
      <w:marLeft w:val="0"/>
      <w:marRight w:val="0"/>
      <w:marTop w:val="0"/>
      <w:marBottom w:val="0"/>
      <w:divBdr>
        <w:top w:val="none" w:sz="0" w:space="0" w:color="auto"/>
        <w:left w:val="none" w:sz="0" w:space="0" w:color="auto"/>
        <w:bottom w:val="none" w:sz="0" w:space="0" w:color="auto"/>
        <w:right w:val="none" w:sz="0" w:space="0" w:color="auto"/>
      </w:divBdr>
    </w:div>
    <w:div w:id="1546327190">
      <w:bodyDiv w:val="1"/>
      <w:marLeft w:val="0"/>
      <w:marRight w:val="0"/>
      <w:marTop w:val="0"/>
      <w:marBottom w:val="0"/>
      <w:divBdr>
        <w:top w:val="none" w:sz="0" w:space="0" w:color="auto"/>
        <w:left w:val="none" w:sz="0" w:space="0" w:color="auto"/>
        <w:bottom w:val="none" w:sz="0" w:space="0" w:color="auto"/>
        <w:right w:val="none" w:sz="0" w:space="0" w:color="auto"/>
      </w:divBdr>
    </w:div>
    <w:div w:id="1549998297">
      <w:bodyDiv w:val="1"/>
      <w:marLeft w:val="0"/>
      <w:marRight w:val="0"/>
      <w:marTop w:val="0"/>
      <w:marBottom w:val="0"/>
      <w:divBdr>
        <w:top w:val="none" w:sz="0" w:space="0" w:color="auto"/>
        <w:left w:val="none" w:sz="0" w:space="0" w:color="auto"/>
        <w:bottom w:val="none" w:sz="0" w:space="0" w:color="auto"/>
        <w:right w:val="none" w:sz="0" w:space="0" w:color="auto"/>
      </w:divBdr>
    </w:div>
    <w:div w:id="1555582451">
      <w:bodyDiv w:val="1"/>
      <w:marLeft w:val="0"/>
      <w:marRight w:val="0"/>
      <w:marTop w:val="0"/>
      <w:marBottom w:val="0"/>
      <w:divBdr>
        <w:top w:val="none" w:sz="0" w:space="0" w:color="auto"/>
        <w:left w:val="none" w:sz="0" w:space="0" w:color="auto"/>
        <w:bottom w:val="none" w:sz="0" w:space="0" w:color="auto"/>
        <w:right w:val="none" w:sz="0" w:space="0" w:color="auto"/>
      </w:divBdr>
    </w:div>
    <w:div w:id="1556158869">
      <w:bodyDiv w:val="1"/>
      <w:marLeft w:val="0"/>
      <w:marRight w:val="0"/>
      <w:marTop w:val="0"/>
      <w:marBottom w:val="0"/>
      <w:divBdr>
        <w:top w:val="none" w:sz="0" w:space="0" w:color="auto"/>
        <w:left w:val="none" w:sz="0" w:space="0" w:color="auto"/>
        <w:bottom w:val="none" w:sz="0" w:space="0" w:color="auto"/>
        <w:right w:val="none" w:sz="0" w:space="0" w:color="auto"/>
      </w:divBdr>
    </w:div>
    <w:div w:id="1558711562">
      <w:bodyDiv w:val="1"/>
      <w:marLeft w:val="0"/>
      <w:marRight w:val="0"/>
      <w:marTop w:val="0"/>
      <w:marBottom w:val="0"/>
      <w:divBdr>
        <w:top w:val="none" w:sz="0" w:space="0" w:color="auto"/>
        <w:left w:val="none" w:sz="0" w:space="0" w:color="auto"/>
        <w:bottom w:val="none" w:sz="0" w:space="0" w:color="auto"/>
        <w:right w:val="none" w:sz="0" w:space="0" w:color="auto"/>
      </w:divBdr>
    </w:div>
    <w:div w:id="1563518388">
      <w:bodyDiv w:val="1"/>
      <w:marLeft w:val="0"/>
      <w:marRight w:val="0"/>
      <w:marTop w:val="0"/>
      <w:marBottom w:val="0"/>
      <w:divBdr>
        <w:top w:val="none" w:sz="0" w:space="0" w:color="auto"/>
        <w:left w:val="none" w:sz="0" w:space="0" w:color="auto"/>
        <w:bottom w:val="none" w:sz="0" w:space="0" w:color="auto"/>
        <w:right w:val="none" w:sz="0" w:space="0" w:color="auto"/>
      </w:divBdr>
    </w:div>
    <w:div w:id="1564367587">
      <w:bodyDiv w:val="1"/>
      <w:marLeft w:val="0"/>
      <w:marRight w:val="0"/>
      <w:marTop w:val="0"/>
      <w:marBottom w:val="0"/>
      <w:divBdr>
        <w:top w:val="none" w:sz="0" w:space="0" w:color="auto"/>
        <w:left w:val="none" w:sz="0" w:space="0" w:color="auto"/>
        <w:bottom w:val="none" w:sz="0" w:space="0" w:color="auto"/>
        <w:right w:val="none" w:sz="0" w:space="0" w:color="auto"/>
      </w:divBdr>
    </w:div>
    <w:div w:id="1566601058">
      <w:bodyDiv w:val="1"/>
      <w:marLeft w:val="0"/>
      <w:marRight w:val="0"/>
      <w:marTop w:val="0"/>
      <w:marBottom w:val="0"/>
      <w:divBdr>
        <w:top w:val="none" w:sz="0" w:space="0" w:color="auto"/>
        <w:left w:val="none" w:sz="0" w:space="0" w:color="auto"/>
        <w:bottom w:val="none" w:sz="0" w:space="0" w:color="auto"/>
        <w:right w:val="none" w:sz="0" w:space="0" w:color="auto"/>
      </w:divBdr>
    </w:div>
    <w:div w:id="1570337091">
      <w:bodyDiv w:val="1"/>
      <w:marLeft w:val="0"/>
      <w:marRight w:val="0"/>
      <w:marTop w:val="0"/>
      <w:marBottom w:val="0"/>
      <w:divBdr>
        <w:top w:val="none" w:sz="0" w:space="0" w:color="auto"/>
        <w:left w:val="none" w:sz="0" w:space="0" w:color="auto"/>
        <w:bottom w:val="none" w:sz="0" w:space="0" w:color="auto"/>
        <w:right w:val="none" w:sz="0" w:space="0" w:color="auto"/>
      </w:divBdr>
    </w:div>
    <w:div w:id="1570922488">
      <w:bodyDiv w:val="1"/>
      <w:marLeft w:val="0"/>
      <w:marRight w:val="0"/>
      <w:marTop w:val="0"/>
      <w:marBottom w:val="0"/>
      <w:divBdr>
        <w:top w:val="none" w:sz="0" w:space="0" w:color="auto"/>
        <w:left w:val="none" w:sz="0" w:space="0" w:color="auto"/>
        <w:bottom w:val="none" w:sz="0" w:space="0" w:color="auto"/>
        <w:right w:val="none" w:sz="0" w:space="0" w:color="auto"/>
      </w:divBdr>
    </w:div>
    <w:div w:id="1570993201">
      <w:bodyDiv w:val="1"/>
      <w:marLeft w:val="0"/>
      <w:marRight w:val="0"/>
      <w:marTop w:val="0"/>
      <w:marBottom w:val="0"/>
      <w:divBdr>
        <w:top w:val="none" w:sz="0" w:space="0" w:color="auto"/>
        <w:left w:val="none" w:sz="0" w:space="0" w:color="auto"/>
        <w:bottom w:val="none" w:sz="0" w:space="0" w:color="auto"/>
        <w:right w:val="none" w:sz="0" w:space="0" w:color="auto"/>
      </w:divBdr>
    </w:div>
    <w:div w:id="1571114215">
      <w:bodyDiv w:val="1"/>
      <w:marLeft w:val="0"/>
      <w:marRight w:val="0"/>
      <w:marTop w:val="0"/>
      <w:marBottom w:val="0"/>
      <w:divBdr>
        <w:top w:val="none" w:sz="0" w:space="0" w:color="auto"/>
        <w:left w:val="none" w:sz="0" w:space="0" w:color="auto"/>
        <w:bottom w:val="none" w:sz="0" w:space="0" w:color="auto"/>
        <w:right w:val="none" w:sz="0" w:space="0" w:color="auto"/>
      </w:divBdr>
    </w:div>
    <w:div w:id="1577859763">
      <w:bodyDiv w:val="1"/>
      <w:marLeft w:val="0"/>
      <w:marRight w:val="0"/>
      <w:marTop w:val="0"/>
      <w:marBottom w:val="0"/>
      <w:divBdr>
        <w:top w:val="none" w:sz="0" w:space="0" w:color="auto"/>
        <w:left w:val="none" w:sz="0" w:space="0" w:color="auto"/>
        <w:bottom w:val="none" w:sz="0" w:space="0" w:color="auto"/>
        <w:right w:val="none" w:sz="0" w:space="0" w:color="auto"/>
      </w:divBdr>
    </w:div>
    <w:div w:id="1578325666">
      <w:bodyDiv w:val="1"/>
      <w:marLeft w:val="0"/>
      <w:marRight w:val="0"/>
      <w:marTop w:val="0"/>
      <w:marBottom w:val="0"/>
      <w:divBdr>
        <w:top w:val="none" w:sz="0" w:space="0" w:color="auto"/>
        <w:left w:val="none" w:sz="0" w:space="0" w:color="auto"/>
        <w:bottom w:val="none" w:sz="0" w:space="0" w:color="auto"/>
        <w:right w:val="none" w:sz="0" w:space="0" w:color="auto"/>
      </w:divBdr>
    </w:div>
    <w:div w:id="1578587836">
      <w:bodyDiv w:val="1"/>
      <w:marLeft w:val="0"/>
      <w:marRight w:val="0"/>
      <w:marTop w:val="0"/>
      <w:marBottom w:val="0"/>
      <w:divBdr>
        <w:top w:val="none" w:sz="0" w:space="0" w:color="auto"/>
        <w:left w:val="none" w:sz="0" w:space="0" w:color="auto"/>
        <w:bottom w:val="none" w:sz="0" w:space="0" w:color="auto"/>
        <w:right w:val="none" w:sz="0" w:space="0" w:color="auto"/>
      </w:divBdr>
    </w:div>
    <w:div w:id="1578634940">
      <w:bodyDiv w:val="1"/>
      <w:marLeft w:val="0"/>
      <w:marRight w:val="0"/>
      <w:marTop w:val="0"/>
      <w:marBottom w:val="0"/>
      <w:divBdr>
        <w:top w:val="none" w:sz="0" w:space="0" w:color="auto"/>
        <w:left w:val="none" w:sz="0" w:space="0" w:color="auto"/>
        <w:bottom w:val="none" w:sz="0" w:space="0" w:color="auto"/>
        <w:right w:val="none" w:sz="0" w:space="0" w:color="auto"/>
      </w:divBdr>
    </w:div>
    <w:div w:id="1579247552">
      <w:bodyDiv w:val="1"/>
      <w:marLeft w:val="0"/>
      <w:marRight w:val="0"/>
      <w:marTop w:val="0"/>
      <w:marBottom w:val="0"/>
      <w:divBdr>
        <w:top w:val="none" w:sz="0" w:space="0" w:color="auto"/>
        <w:left w:val="none" w:sz="0" w:space="0" w:color="auto"/>
        <w:bottom w:val="none" w:sz="0" w:space="0" w:color="auto"/>
        <w:right w:val="none" w:sz="0" w:space="0" w:color="auto"/>
      </w:divBdr>
    </w:div>
    <w:div w:id="1580946355">
      <w:bodyDiv w:val="1"/>
      <w:marLeft w:val="0"/>
      <w:marRight w:val="0"/>
      <w:marTop w:val="0"/>
      <w:marBottom w:val="0"/>
      <w:divBdr>
        <w:top w:val="none" w:sz="0" w:space="0" w:color="auto"/>
        <w:left w:val="none" w:sz="0" w:space="0" w:color="auto"/>
        <w:bottom w:val="none" w:sz="0" w:space="0" w:color="auto"/>
        <w:right w:val="none" w:sz="0" w:space="0" w:color="auto"/>
      </w:divBdr>
    </w:div>
    <w:div w:id="1581211039">
      <w:bodyDiv w:val="1"/>
      <w:marLeft w:val="0"/>
      <w:marRight w:val="0"/>
      <w:marTop w:val="0"/>
      <w:marBottom w:val="0"/>
      <w:divBdr>
        <w:top w:val="none" w:sz="0" w:space="0" w:color="auto"/>
        <w:left w:val="none" w:sz="0" w:space="0" w:color="auto"/>
        <w:bottom w:val="none" w:sz="0" w:space="0" w:color="auto"/>
        <w:right w:val="none" w:sz="0" w:space="0" w:color="auto"/>
      </w:divBdr>
    </w:div>
    <w:div w:id="1582179157">
      <w:bodyDiv w:val="1"/>
      <w:marLeft w:val="0"/>
      <w:marRight w:val="0"/>
      <w:marTop w:val="0"/>
      <w:marBottom w:val="0"/>
      <w:divBdr>
        <w:top w:val="none" w:sz="0" w:space="0" w:color="auto"/>
        <w:left w:val="none" w:sz="0" w:space="0" w:color="auto"/>
        <w:bottom w:val="none" w:sz="0" w:space="0" w:color="auto"/>
        <w:right w:val="none" w:sz="0" w:space="0" w:color="auto"/>
      </w:divBdr>
    </w:div>
    <w:div w:id="1584488236">
      <w:bodyDiv w:val="1"/>
      <w:marLeft w:val="0"/>
      <w:marRight w:val="0"/>
      <w:marTop w:val="0"/>
      <w:marBottom w:val="0"/>
      <w:divBdr>
        <w:top w:val="none" w:sz="0" w:space="0" w:color="auto"/>
        <w:left w:val="none" w:sz="0" w:space="0" w:color="auto"/>
        <w:bottom w:val="none" w:sz="0" w:space="0" w:color="auto"/>
        <w:right w:val="none" w:sz="0" w:space="0" w:color="auto"/>
      </w:divBdr>
    </w:div>
    <w:div w:id="1584560827">
      <w:bodyDiv w:val="1"/>
      <w:marLeft w:val="0"/>
      <w:marRight w:val="0"/>
      <w:marTop w:val="0"/>
      <w:marBottom w:val="0"/>
      <w:divBdr>
        <w:top w:val="none" w:sz="0" w:space="0" w:color="auto"/>
        <w:left w:val="none" w:sz="0" w:space="0" w:color="auto"/>
        <w:bottom w:val="none" w:sz="0" w:space="0" w:color="auto"/>
        <w:right w:val="none" w:sz="0" w:space="0" w:color="auto"/>
      </w:divBdr>
    </w:div>
    <w:div w:id="1585451308">
      <w:bodyDiv w:val="1"/>
      <w:marLeft w:val="0"/>
      <w:marRight w:val="0"/>
      <w:marTop w:val="0"/>
      <w:marBottom w:val="0"/>
      <w:divBdr>
        <w:top w:val="none" w:sz="0" w:space="0" w:color="auto"/>
        <w:left w:val="none" w:sz="0" w:space="0" w:color="auto"/>
        <w:bottom w:val="none" w:sz="0" w:space="0" w:color="auto"/>
        <w:right w:val="none" w:sz="0" w:space="0" w:color="auto"/>
      </w:divBdr>
    </w:div>
    <w:div w:id="1585795418">
      <w:bodyDiv w:val="1"/>
      <w:marLeft w:val="0"/>
      <w:marRight w:val="0"/>
      <w:marTop w:val="0"/>
      <w:marBottom w:val="0"/>
      <w:divBdr>
        <w:top w:val="none" w:sz="0" w:space="0" w:color="auto"/>
        <w:left w:val="none" w:sz="0" w:space="0" w:color="auto"/>
        <w:bottom w:val="none" w:sz="0" w:space="0" w:color="auto"/>
        <w:right w:val="none" w:sz="0" w:space="0" w:color="auto"/>
      </w:divBdr>
    </w:div>
    <w:div w:id="1594122802">
      <w:bodyDiv w:val="1"/>
      <w:marLeft w:val="0"/>
      <w:marRight w:val="0"/>
      <w:marTop w:val="0"/>
      <w:marBottom w:val="0"/>
      <w:divBdr>
        <w:top w:val="none" w:sz="0" w:space="0" w:color="auto"/>
        <w:left w:val="none" w:sz="0" w:space="0" w:color="auto"/>
        <w:bottom w:val="none" w:sz="0" w:space="0" w:color="auto"/>
        <w:right w:val="none" w:sz="0" w:space="0" w:color="auto"/>
      </w:divBdr>
    </w:div>
    <w:div w:id="1594513739">
      <w:bodyDiv w:val="1"/>
      <w:marLeft w:val="0"/>
      <w:marRight w:val="0"/>
      <w:marTop w:val="0"/>
      <w:marBottom w:val="0"/>
      <w:divBdr>
        <w:top w:val="none" w:sz="0" w:space="0" w:color="auto"/>
        <w:left w:val="none" w:sz="0" w:space="0" w:color="auto"/>
        <w:bottom w:val="none" w:sz="0" w:space="0" w:color="auto"/>
        <w:right w:val="none" w:sz="0" w:space="0" w:color="auto"/>
      </w:divBdr>
    </w:div>
    <w:div w:id="1599946668">
      <w:bodyDiv w:val="1"/>
      <w:marLeft w:val="0"/>
      <w:marRight w:val="0"/>
      <w:marTop w:val="0"/>
      <w:marBottom w:val="0"/>
      <w:divBdr>
        <w:top w:val="none" w:sz="0" w:space="0" w:color="auto"/>
        <w:left w:val="none" w:sz="0" w:space="0" w:color="auto"/>
        <w:bottom w:val="none" w:sz="0" w:space="0" w:color="auto"/>
        <w:right w:val="none" w:sz="0" w:space="0" w:color="auto"/>
      </w:divBdr>
    </w:div>
    <w:div w:id="1601449945">
      <w:bodyDiv w:val="1"/>
      <w:marLeft w:val="0"/>
      <w:marRight w:val="0"/>
      <w:marTop w:val="0"/>
      <w:marBottom w:val="0"/>
      <w:divBdr>
        <w:top w:val="none" w:sz="0" w:space="0" w:color="auto"/>
        <w:left w:val="none" w:sz="0" w:space="0" w:color="auto"/>
        <w:bottom w:val="none" w:sz="0" w:space="0" w:color="auto"/>
        <w:right w:val="none" w:sz="0" w:space="0" w:color="auto"/>
      </w:divBdr>
    </w:div>
    <w:div w:id="1603877176">
      <w:bodyDiv w:val="1"/>
      <w:marLeft w:val="0"/>
      <w:marRight w:val="0"/>
      <w:marTop w:val="0"/>
      <w:marBottom w:val="0"/>
      <w:divBdr>
        <w:top w:val="none" w:sz="0" w:space="0" w:color="auto"/>
        <w:left w:val="none" w:sz="0" w:space="0" w:color="auto"/>
        <w:bottom w:val="none" w:sz="0" w:space="0" w:color="auto"/>
        <w:right w:val="none" w:sz="0" w:space="0" w:color="auto"/>
      </w:divBdr>
      <w:divsChild>
        <w:div w:id="626087875">
          <w:marLeft w:val="0"/>
          <w:marRight w:val="0"/>
          <w:marTop w:val="0"/>
          <w:marBottom w:val="0"/>
          <w:divBdr>
            <w:top w:val="none" w:sz="0" w:space="0" w:color="auto"/>
            <w:left w:val="none" w:sz="0" w:space="0" w:color="auto"/>
            <w:bottom w:val="none" w:sz="0" w:space="0" w:color="auto"/>
            <w:right w:val="none" w:sz="0" w:space="0" w:color="auto"/>
          </w:divBdr>
        </w:div>
        <w:div w:id="930049608">
          <w:marLeft w:val="0"/>
          <w:marRight w:val="0"/>
          <w:marTop w:val="0"/>
          <w:marBottom w:val="0"/>
          <w:divBdr>
            <w:top w:val="none" w:sz="0" w:space="0" w:color="auto"/>
            <w:left w:val="none" w:sz="0" w:space="0" w:color="auto"/>
            <w:bottom w:val="none" w:sz="0" w:space="0" w:color="auto"/>
            <w:right w:val="none" w:sz="0" w:space="0" w:color="auto"/>
          </w:divBdr>
          <w:divsChild>
            <w:div w:id="99375265">
              <w:marLeft w:val="0"/>
              <w:marRight w:val="105"/>
              <w:marTop w:val="0"/>
              <w:marBottom w:val="0"/>
              <w:divBdr>
                <w:top w:val="none" w:sz="0" w:space="0" w:color="auto"/>
                <w:left w:val="none" w:sz="0" w:space="0" w:color="auto"/>
                <w:bottom w:val="none" w:sz="0" w:space="0" w:color="auto"/>
                <w:right w:val="none" w:sz="0" w:space="0" w:color="auto"/>
              </w:divBdr>
            </w:div>
          </w:divsChild>
        </w:div>
        <w:div w:id="1755128270">
          <w:marLeft w:val="0"/>
          <w:marRight w:val="0"/>
          <w:marTop w:val="0"/>
          <w:marBottom w:val="0"/>
          <w:divBdr>
            <w:top w:val="none" w:sz="0" w:space="0" w:color="auto"/>
            <w:left w:val="none" w:sz="0" w:space="0" w:color="auto"/>
            <w:bottom w:val="none" w:sz="0" w:space="0" w:color="auto"/>
            <w:right w:val="none" w:sz="0" w:space="0" w:color="auto"/>
          </w:divBdr>
          <w:divsChild>
            <w:div w:id="1482766352">
              <w:marLeft w:val="0"/>
              <w:marRight w:val="0"/>
              <w:marTop w:val="0"/>
              <w:marBottom w:val="0"/>
              <w:divBdr>
                <w:top w:val="none" w:sz="0" w:space="0" w:color="auto"/>
                <w:left w:val="none" w:sz="0" w:space="0" w:color="auto"/>
                <w:bottom w:val="none" w:sz="0" w:space="0" w:color="auto"/>
                <w:right w:val="none" w:sz="0" w:space="0" w:color="auto"/>
              </w:divBdr>
              <w:divsChild>
                <w:div w:id="1038503673">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1605574470">
      <w:bodyDiv w:val="1"/>
      <w:marLeft w:val="0"/>
      <w:marRight w:val="0"/>
      <w:marTop w:val="0"/>
      <w:marBottom w:val="0"/>
      <w:divBdr>
        <w:top w:val="none" w:sz="0" w:space="0" w:color="auto"/>
        <w:left w:val="none" w:sz="0" w:space="0" w:color="auto"/>
        <w:bottom w:val="none" w:sz="0" w:space="0" w:color="auto"/>
        <w:right w:val="none" w:sz="0" w:space="0" w:color="auto"/>
      </w:divBdr>
    </w:div>
    <w:div w:id="1607039891">
      <w:bodyDiv w:val="1"/>
      <w:marLeft w:val="0"/>
      <w:marRight w:val="0"/>
      <w:marTop w:val="0"/>
      <w:marBottom w:val="0"/>
      <w:divBdr>
        <w:top w:val="none" w:sz="0" w:space="0" w:color="auto"/>
        <w:left w:val="none" w:sz="0" w:space="0" w:color="auto"/>
        <w:bottom w:val="none" w:sz="0" w:space="0" w:color="auto"/>
        <w:right w:val="none" w:sz="0" w:space="0" w:color="auto"/>
      </w:divBdr>
    </w:div>
    <w:div w:id="1607612535">
      <w:bodyDiv w:val="1"/>
      <w:marLeft w:val="0"/>
      <w:marRight w:val="0"/>
      <w:marTop w:val="0"/>
      <w:marBottom w:val="0"/>
      <w:divBdr>
        <w:top w:val="none" w:sz="0" w:space="0" w:color="auto"/>
        <w:left w:val="none" w:sz="0" w:space="0" w:color="auto"/>
        <w:bottom w:val="none" w:sz="0" w:space="0" w:color="auto"/>
        <w:right w:val="none" w:sz="0" w:space="0" w:color="auto"/>
      </w:divBdr>
    </w:div>
    <w:div w:id="1608586771">
      <w:bodyDiv w:val="1"/>
      <w:marLeft w:val="0"/>
      <w:marRight w:val="0"/>
      <w:marTop w:val="0"/>
      <w:marBottom w:val="0"/>
      <w:divBdr>
        <w:top w:val="none" w:sz="0" w:space="0" w:color="auto"/>
        <w:left w:val="none" w:sz="0" w:space="0" w:color="auto"/>
        <w:bottom w:val="none" w:sz="0" w:space="0" w:color="auto"/>
        <w:right w:val="none" w:sz="0" w:space="0" w:color="auto"/>
      </w:divBdr>
    </w:div>
    <w:div w:id="1608923841">
      <w:bodyDiv w:val="1"/>
      <w:marLeft w:val="0"/>
      <w:marRight w:val="0"/>
      <w:marTop w:val="0"/>
      <w:marBottom w:val="0"/>
      <w:divBdr>
        <w:top w:val="none" w:sz="0" w:space="0" w:color="auto"/>
        <w:left w:val="none" w:sz="0" w:space="0" w:color="auto"/>
        <w:bottom w:val="none" w:sz="0" w:space="0" w:color="auto"/>
        <w:right w:val="none" w:sz="0" w:space="0" w:color="auto"/>
      </w:divBdr>
    </w:div>
    <w:div w:id="1610431451">
      <w:bodyDiv w:val="1"/>
      <w:marLeft w:val="0"/>
      <w:marRight w:val="0"/>
      <w:marTop w:val="0"/>
      <w:marBottom w:val="0"/>
      <w:divBdr>
        <w:top w:val="none" w:sz="0" w:space="0" w:color="auto"/>
        <w:left w:val="none" w:sz="0" w:space="0" w:color="auto"/>
        <w:bottom w:val="none" w:sz="0" w:space="0" w:color="auto"/>
        <w:right w:val="none" w:sz="0" w:space="0" w:color="auto"/>
      </w:divBdr>
    </w:div>
    <w:div w:id="1612005058">
      <w:bodyDiv w:val="1"/>
      <w:marLeft w:val="0"/>
      <w:marRight w:val="0"/>
      <w:marTop w:val="0"/>
      <w:marBottom w:val="0"/>
      <w:divBdr>
        <w:top w:val="none" w:sz="0" w:space="0" w:color="auto"/>
        <w:left w:val="none" w:sz="0" w:space="0" w:color="auto"/>
        <w:bottom w:val="none" w:sz="0" w:space="0" w:color="auto"/>
        <w:right w:val="none" w:sz="0" w:space="0" w:color="auto"/>
      </w:divBdr>
    </w:div>
    <w:div w:id="1618950897">
      <w:bodyDiv w:val="1"/>
      <w:marLeft w:val="0"/>
      <w:marRight w:val="0"/>
      <w:marTop w:val="0"/>
      <w:marBottom w:val="0"/>
      <w:divBdr>
        <w:top w:val="none" w:sz="0" w:space="0" w:color="auto"/>
        <w:left w:val="none" w:sz="0" w:space="0" w:color="auto"/>
        <w:bottom w:val="none" w:sz="0" w:space="0" w:color="auto"/>
        <w:right w:val="none" w:sz="0" w:space="0" w:color="auto"/>
      </w:divBdr>
    </w:div>
    <w:div w:id="1619797548">
      <w:bodyDiv w:val="1"/>
      <w:marLeft w:val="0"/>
      <w:marRight w:val="0"/>
      <w:marTop w:val="0"/>
      <w:marBottom w:val="0"/>
      <w:divBdr>
        <w:top w:val="none" w:sz="0" w:space="0" w:color="auto"/>
        <w:left w:val="none" w:sz="0" w:space="0" w:color="auto"/>
        <w:bottom w:val="none" w:sz="0" w:space="0" w:color="auto"/>
        <w:right w:val="none" w:sz="0" w:space="0" w:color="auto"/>
      </w:divBdr>
    </w:div>
    <w:div w:id="1627274897">
      <w:bodyDiv w:val="1"/>
      <w:marLeft w:val="0"/>
      <w:marRight w:val="0"/>
      <w:marTop w:val="0"/>
      <w:marBottom w:val="0"/>
      <w:divBdr>
        <w:top w:val="none" w:sz="0" w:space="0" w:color="auto"/>
        <w:left w:val="none" w:sz="0" w:space="0" w:color="auto"/>
        <w:bottom w:val="none" w:sz="0" w:space="0" w:color="auto"/>
        <w:right w:val="none" w:sz="0" w:space="0" w:color="auto"/>
      </w:divBdr>
    </w:div>
    <w:div w:id="1627783559">
      <w:bodyDiv w:val="1"/>
      <w:marLeft w:val="0"/>
      <w:marRight w:val="0"/>
      <w:marTop w:val="0"/>
      <w:marBottom w:val="0"/>
      <w:divBdr>
        <w:top w:val="none" w:sz="0" w:space="0" w:color="auto"/>
        <w:left w:val="none" w:sz="0" w:space="0" w:color="auto"/>
        <w:bottom w:val="none" w:sz="0" w:space="0" w:color="auto"/>
        <w:right w:val="none" w:sz="0" w:space="0" w:color="auto"/>
      </w:divBdr>
    </w:div>
    <w:div w:id="1629358747">
      <w:bodyDiv w:val="1"/>
      <w:marLeft w:val="0"/>
      <w:marRight w:val="0"/>
      <w:marTop w:val="0"/>
      <w:marBottom w:val="0"/>
      <w:divBdr>
        <w:top w:val="none" w:sz="0" w:space="0" w:color="auto"/>
        <w:left w:val="none" w:sz="0" w:space="0" w:color="auto"/>
        <w:bottom w:val="none" w:sz="0" w:space="0" w:color="auto"/>
        <w:right w:val="none" w:sz="0" w:space="0" w:color="auto"/>
      </w:divBdr>
    </w:div>
    <w:div w:id="1632589686">
      <w:bodyDiv w:val="1"/>
      <w:marLeft w:val="0"/>
      <w:marRight w:val="0"/>
      <w:marTop w:val="0"/>
      <w:marBottom w:val="0"/>
      <w:divBdr>
        <w:top w:val="none" w:sz="0" w:space="0" w:color="auto"/>
        <w:left w:val="none" w:sz="0" w:space="0" w:color="auto"/>
        <w:bottom w:val="none" w:sz="0" w:space="0" w:color="auto"/>
        <w:right w:val="none" w:sz="0" w:space="0" w:color="auto"/>
      </w:divBdr>
    </w:div>
    <w:div w:id="1634168628">
      <w:bodyDiv w:val="1"/>
      <w:marLeft w:val="0"/>
      <w:marRight w:val="0"/>
      <w:marTop w:val="0"/>
      <w:marBottom w:val="0"/>
      <w:divBdr>
        <w:top w:val="none" w:sz="0" w:space="0" w:color="auto"/>
        <w:left w:val="none" w:sz="0" w:space="0" w:color="auto"/>
        <w:bottom w:val="none" w:sz="0" w:space="0" w:color="auto"/>
        <w:right w:val="none" w:sz="0" w:space="0" w:color="auto"/>
      </w:divBdr>
      <w:divsChild>
        <w:div w:id="1496723956">
          <w:marLeft w:val="360"/>
          <w:marRight w:val="0"/>
          <w:marTop w:val="0"/>
          <w:marBottom w:val="0"/>
          <w:divBdr>
            <w:top w:val="none" w:sz="0" w:space="0" w:color="auto"/>
            <w:left w:val="none" w:sz="0" w:space="0" w:color="auto"/>
            <w:bottom w:val="none" w:sz="0" w:space="0" w:color="auto"/>
            <w:right w:val="none" w:sz="0" w:space="0" w:color="auto"/>
          </w:divBdr>
        </w:div>
        <w:div w:id="1578787165">
          <w:marLeft w:val="360"/>
          <w:marRight w:val="0"/>
          <w:marTop w:val="0"/>
          <w:marBottom w:val="0"/>
          <w:divBdr>
            <w:top w:val="none" w:sz="0" w:space="0" w:color="auto"/>
            <w:left w:val="none" w:sz="0" w:space="0" w:color="auto"/>
            <w:bottom w:val="none" w:sz="0" w:space="0" w:color="auto"/>
            <w:right w:val="none" w:sz="0" w:space="0" w:color="auto"/>
          </w:divBdr>
        </w:div>
        <w:div w:id="20474420">
          <w:marLeft w:val="360"/>
          <w:marRight w:val="0"/>
          <w:marTop w:val="0"/>
          <w:marBottom w:val="0"/>
          <w:divBdr>
            <w:top w:val="none" w:sz="0" w:space="0" w:color="auto"/>
            <w:left w:val="none" w:sz="0" w:space="0" w:color="auto"/>
            <w:bottom w:val="none" w:sz="0" w:space="0" w:color="auto"/>
            <w:right w:val="none" w:sz="0" w:space="0" w:color="auto"/>
          </w:divBdr>
        </w:div>
        <w:div w:id="1429043338">
          <w:marLeft w:val="360"/>
          <w:marRight w:val="0"/>
          <w:marTop w:val="0"/>
          <w:marBottom w:val="0"/>
          <w:divBdr>
            <w:top w:val="none" w:sz="0" w:space="0" w:color="auto"/>
            <w:left w:val="none" w:sz="0" w:space="0" w:color="auto"/>
            <w:bottom w:val="none" w:sz="0" w:space="0" w:color="auto"/>
            <w:right w:val="none" w:sz="0" w:space="0" w:color="auto"/>
          </w:divBdr>
        </w:div>
        <w:div w:id="1398436278">
          <w:marLeft w:val="360"/>
          <w:marRight w:val="0"/>
          <w:marTop w:val="0"/>
          <w:marBottom w:val="0"/>
          <w:divBdr>
            <w:top w:val="none" w:sz="0" w:space="0" w:color="auto"/>
            <w:left w:val="none" w:sz="0" w:space="0" w:color="auto"/>
            <w:bottom w:val="none" w:sz="0" w:space="0" w:color="auto"/>
            <w:right w:val="none" w:sz="0" w:space="0" w:color="auto"/>
          </w:divBdr>
        </w:div>
        <w:div w:id="1372656607">
          <w:marLeft w:val="360"/>
          <w:marRight w:val="0"/>
          <w:marTop w:val="0"/>
          <w:marBottom w:val="0"/>
          <w:divBdr>
            <w:top w:val="none" w:sz="0" w:space="0" w:color="auto"/>
            <w:left w:val="none" w:sz="0" w:space="0" w:color="auto"/>
            <w:bottom w:val="none" w:sz="0" w:space="0" w:color="auto"/>
            <w:right w:val="none" w:sz="0" w:space="0" w:color="auto"/>
          </w:divBdr>
        </w:div>
      </w:divsChild>
    </w:div>
    <w:div w:id="1635133319">
      <w:bodyDiv w:val="1"/>
      <w:marLeft w:val="0"/>
      <w:marRight w:val="0"/>
      <w:marTop w:val="0"/>
      <w:marBottom w:val="0"/>
      <w:divBdr>
        <w:top w:val="none" w:sz="0" w:space="0" w:color="auto"/>
        <w:left w:val="none" w:sz="0" w:space="0" w:color="auto"/>
        <w:bottom w:val="none" w:sz="0" w:space="0" w:color="auto"/>
        <w:right w:val="none" w:sz="0" w:space="0" w:color="auto"/>
      </w:divBdr>
    </w:div>
    <w:div w:id="1638992136">
      <w:bodyDiv w:val="1"/>
      <w:marLeft w:val="0"/>
      <w:marRight w:val="0"/>
      <w:marTop w:val="0"/>
      <w:marBottom w:val="0"/>
      <w:divBdr>
        <w:top w:val="none" w:sz="0" w:space="0" w:color="auto"/>
        <w:left w:val="none" w:sz="0" w:space="0" w:color="auto"/>
        <w:bottom w:val="none" w:sz="0" w:space="0" w:color="auto"/>
        <w:right w:val="none" w:sz="0" w:space="0" w:color="auto"/>
      </w:divBdr>
    </w:div>
    <w:div w:id="1639727602">
      <w:bodyDiv w:val="1"/>
      <w:marLeft w:val="0"/>
      <w:marRight w:val="0"/>
      <w:marTop w:val="0"/>
      <w:marBottom w:val="0"/>
      <w:divBdr>
        <w:top w:val="none" w:sz="0" w:space="0" w:color="auto"/>
        <w:left w:val="none" w:sz="0" w:space="0" w:color="auto"/>
        <w:bottom w:val="none" w:sz="0" w:space="0" w:color="auto"/>
        <w:right w:val="none" w:sz="0" w:space="0" w:color="auto"/>
      </w:divBdr>
    </w:div>
    <w:div w:id="1644578721">
      <w:bodyDiv w:val="1"/>
      <w:marLeft w:val="0"/>
      <w:marRight w:val="0"/>
      <w:marTop w:val="0"/>
      <w:marBottom w:val="0"/>
      <w:divBdr>
        <w:top w:val="none" w:sz="0" w:space="0" w:color="auto"/>
        <w:left w:val="none" w:sz="0" w:space="0" w:color="auto"/>
        <w:bottom w:val="none" w:sz="0" w:space="0" w:color="auto"/>
        <w:right w:val="none" w:sz="0" w:space="0" w:color="auto"/>
      </w:divBdr>
    </w:div>
    <w:div w:id="1645352346">
      <w:bodyDiv w:val="1"/>
      <w:marLeft w:val="0"/>
      <w:marRight w:val="0"/>
      <w:marTop w:val="0"/>
      <w:marBottom w:val="0"/>
      <w:divBdr>
        <w:top w:val="none" w:sz="0" w:space="0" w:color="auto"/>
        <w:left w:val="none" w:sz="0" w:space="0" w:color="auto"/>
        <w:bottom w:val="none" w:sz="0" w:space="0" w:color="auto"/>
        <w:right w:val="none" w:sz="0" w:space="0" w:color="auto"/>
      </w:divBdr>
    </w:div>
    <w:div w:id="1647053050">
      <w:bodyDiv w:val="1"/>
      <w:marLeft w:val="0"/>
      <w:marRight w:val="0"/>
      <w:marTop w:val="0"/>
      <w:marBottom w:val="0"/>
      <w:divBdr>
        <w:top w:val="none" w:sz="0" w:space="0" w:color="auto"/>
        <w:left w:val="none" w:sz="0" w:space="0" w:color="auto"/>
        <w:bottom w:val="none" w:sz="0" w:space="0" w:color="auto"/>
        <w:right w:val="none" w:sz="0" w:space="0" w:color="auto"/>
      </w:divBdr>
    </w:div>
    <w:div w:id="1648974217">
      <w:bodyDiv w:val="1"/>
      <w:marLeft w:val="0"/>
      <w:marRight w:val="0"/>
      <w:marTop w:val="0"/>
      <w:marBottom w:val="0"/>
      <w:divBdr>
        <w:top w:val="none" w:sz="0" w:space="0" w:color="auto"/>
        <w:left w:val="none" w:sz="0" w:space="0" w:color="auto"/>
        <w:bottom w:val="none" w:sz="0" w:space="0" w:color="auto"/>
        <w:right w:val="none" w:sz="0" w:space="0" w:color="auto"/>
      </w:divBdr>
    </w:div>
    <w:div w:id="1652178107">
      <w:bodyDiv w:val="1"/>
      <w:marLeft w:val="0"/>
      <w:marRight w:val="0"/>
      <w:marTop w:val="0"/>
      <w:marBottom w:val="0"/>
      <w:divBdr>
        <w:top w:val="none" w:sz="0" w:space="0" w:color="auto"/>
        <w:left w:val="none" w:sz="0" w:space="0" w:color="auto"/>
        <w:bottom w:val="none" w:sz="0" w:space="0" w:color="auto"/>
        <w:right w:val="none" w:sz="0" w:space="0" w:color="auto"/>
      </w:divBdr>
    </w:div>
    <w:div w:id="1655529461">
      <w:bodyDiv w:val="1"/>
      <w:marLeft w:val="0"/>
      <w:marRight w:val="0"/>
      <w:marTop w:val="0"/>
      <w:marBottom w:val="0"/>
      <w:divBdr>
        <w:top w:val="none" w:sz="0" w:space="0" w:color="auto"/>
        <w:left w:val="none" w:sz="0" w:space="0" w:color="auto"/>
        <w:bottom w:val="none" w:sz="0" w:space="0" w:color="auto"/>
        <w:right w:val="none" w:sz="0" w:space="0" w:color="auto"/>
      </w:divBdr>
    </w:div>
    <w:div w:id="1655907859">
      <w:bodyDiv w:val="1"/>
      <w:marLeft w:val="0"/>
      <w:marRight w:val="0"/>
      <w:marTop w:val="0"/>
      <w:marBottom w:val="0"/>
      <w:divBdr>
        <w:top w:val="none" w:sz="0" w:space="0" w:color="auto"/>
        <w:left w:val="none" w:sz="0" w:space="0" w:color="auto"/>
        <w:bottom w:val="none" w:sz="0" w:space="0" w:color="auto"/>
        <w:right w:val="none" w:sz="0" w:space="0" w:color="auto"/>
      </w:divBdr>
    </w:div>
    <w:div w:id="1660041976">
      <w:bodyDiv w:val="1"/>
      <w:marLeft w:val="0"/>
      <w:marRight w:val="0"/>
      <w:marTop w:val="0"/>
      <w:marBottom w:val="0"/>
      <w:divBdr>
        <w:top w:val="none" w:sz="0" w:space="0" w:color="auto"/>
        <w:left w:val="none" w:sz="0" w:space="0" w:color="auto"/>
        <w:bottom w:val="none" w:sz="0" w:space="0" w:color="auto"/>
        <w:right w:val="none" w:sz="0" w:space="0" w:color="auto"/>
      </w:divBdr>
    </w:div>
    <w:div w:id="1660844912">
      <w:bodyDiv w:val="1"/>
      <w:marLeft w:val="0"/>
      <w:marRight w:val="0"/>
      <w:marTop w:val="0"/>
      <w:marBottom w:val="0"/>
      <w:divBdr>
        <w:top w:val="none" w:sz="0" w:space="0" w:color="auto"/>
        <w:left w:val="none" w:sz="0" w:space="0" w:color="auto"/>
        <w:bottom w:val="none" w:sz="0" w:space="0" w:color="auto"/>
        <w:right w:val="none" w:sz="0" w:space="0" w:color="auto"/>
      </w:divBdr>
    </w:div>
    <w:div w:id="1665549273">
      <w:bodyDiv w:val="1"/>
      <w:marLeft w:val="0"/>
      <w:marRight w:val="0"/>
      <w:marTop w:val="0"/>
      <w:marBottom w:val="0"/>
      <w:divBdr>
        <w:top w:val="none" w:sz="0" w:space="0" w:color="auto"/>
        <w:left w:val="none" w:sz="0" w:space="0" w:color="auto"/>
        <w:bottom w:val="none" w:sz="0" w:space="0" w:color="auto"/>
        <w:right w:val="none" w:sz="0" w:space="0" w:color="auto"/>
      </w:divBdr>
    </w:div>
    <w:div w:id="1672685661">
      <w:bodyDiv w:val="1"/>
      <w:marLeft w:val="0"/>
      <w:marRight w:val="0"/>
      <w:marTop w:val="0"/>
      <w:marBottom w:val="0"/>
      <w:divBdr>
        <w:top w:val="none" w:sz="0" w:space="0" w:color="auto"/>
        <w:left w:val="none" w:sz="0" w:space="0" w:color="auto"/>
        <w:bottom w:val="none" w:sz="0" w:space="0" w:color="auto"/>
        <w:right w:val="none" w:sz="0" w:space="0" w:color="auto"/>
      </w:divBdr>
    </w:div>
    <w:div w:id="1674576099">
      <w:bodyDiv w:val="1"/>
      <w:marLeft w:val="0"/>
      <w:marRight w:val="0"/>
      <w:marTop w:val="0"/>
      <w:marBottom w:val="0"/>
      <w:divBdr>
        <w:top w:val="none" w:sz="0" w:space="0" w:color="auto"/>
        <w:left w:val="none" w:sz="0" w:space="0" w:color="auto"/>
        <w:bottom w:val="none" w:sz="0" w:space="0" w:color="auto"/>
        <w:right w:val="none" w:sz="0" w:space="0" w:color="auto"/>
      </w:divBdr>
    </w:div>
    <w:div w:id="1675761015">
      <w:bodyDiv w:val="1"/>
      <w:marLeft w:val="0"/>
      <w:marRight w:val="0"/>
      <w:marTop w:val="0"/>
      <w:marBottom w:val="0"/>
      <w:divBdr>
        <w:top w:val="none" w:sz="0" w:space="0" w:color="auto"/>
        <w:left w:val="none" w:sz="0" w:space="0" w:color="auto"/>
        <w:bottom w:val="none" w:sz="0" w:space="0" w:color="auto"/>
        <w:right w:val="none" w:sz="0" w:space="0" w:color="auto"/>
      </w:divBdr>
    </w:div>
    <w:div w:id="1680081690">
      <w:bodyDiv w:val="1"/>
      <w:marLeft w:val="0"/>
      <w:marRight w:val="0"/>
      <w:marTop w:val="0"/>
      <w:marBottom w:val="0"/>
      <w:divBdr>
        <w:top w:val="none" w:sz="0" w:space="0" w:color="auto"/>
        <w:left w:val="none" w:sz="0" w:space="0" w:color="auto"/>
        <w:bottom w:val="none" w:sz="0" w:space="0" w:color="auto"/>
        <w:right w:val="none" w:sz="0" w:space="0" w:color="auto"/>
      </w:divBdr>
    </w:div>
    <w:div w:id="1682002367">
      <w:bodyDiv w:val="1"/>
      <w:marLeft w:val="0"/>
      <w:marRight w:val="0"/>
      <w:marTop w:val="0"/>
      <w:marBottom w:val="0"/>
      <w:divBdr>
        <w:top w:val="none" w:sz="0" w:space="0" w:color="auto"/>
        <w:left w:val="none" w:sz="0" w:space="0" w:color="auto"/>
        <w:bottom w:val="none" w:sz="0" w:space="0" w:color="auto"/>
        <w:right w:val="none" w:sz="0" w:space="0" w:color="auto"/>
      </w:divBdr>
    </w:div>
    <w:div w:id="1684818650">
      <w:bodyDiv w:val="1"/>
      <w:marLeft w:val="0"/>
      <w:marRight w:val="0"/>
      <w:marTop w:val="0"/>
      <w:marBottom w:val="0"/>
      <w:divBdr>
        <w:top w:val="none" w:sz="0" w:space="0" w:color="auto"/>
        <w:left w:val="none" w:sz="0" w:space="0" w:color="auto"/>
        <w:bottom w:val="none" w:sz="0" w:space="0" w:color="auto"/>
        <w:right w:val="none" w:sz="0" w:space="0" w:color="auto"/>
      </w:divBdr>
    </w:div>
    <w:div w:id="1690334390">
      <w:bodyDiv w:val="1"/>
      <w:marLeft w:val="0"/>
      <w:marRight w:val="0"/>
      <w:marTop w:val="0"/>
      <w:marBottom w:val="0"/>
      <w:divBdr>
        <w:top w:val="none" w:sz="0" w:space="0" w:color="auto"/>
        <w:left w:val="none" w:sz="0" w:space="0" w:color="auto"/>
        <w:bottom w:val="none" w:sz="0" w:space="0" w:color="auto"/>
        <w:right w:val="none" w:sz="0" w:space="0" w:color="auto"/>
      </w:divBdr>
    </w:div>
    <w:div w:id="1691028504">
      <w:bodyDiv w:val="1"/>
      <w:marLeft w:val="0"/>
      <w:marRight w:val="0"/>
      <w:marTop w:val="0"/>
      <w:marBottom w:val="0"/>
      <w:divBdr>
        <w:top w:val="none" w:sz="0" w:space="0" w:color="auto"/>
        <w:left w:val="none" w:sz="0" w:space="0" w:color="auto"/>
        <w:bottom w:val="none" w:sz="0" w:space="0" w:color="auto"/>
        <w:right w:val="none" w:sz="0" w:space="0" w:color="auto"/>
      </w:divBdr>
    </w:div>
    <w:div w:id="1693608552">
      <w:bodyDiv w:val="1"/>
      <w:marLeft w:val="0"/>
      <w:marRight w:val="0"/>
      <w:marTop w:val="0"/>
      <w:marBottom w:val="0"/>
      <w:divBdr>
        <w:top w:val="none" w:sz="0" w:space="0" w:color="auto"/>
        <w:left w:val="none" w:sz="0" w:space="0" w:color="auto"/>
        <w:bottom w:val="none" w:sz="0" w:space="0" w:color="auto"/>
        <w:right w:val="none" w:sz="0" w:space="0" w:color="auto"/>
      </w:divBdr>
    </w:div>
    <w:div w:id="1704205000">
      <w:bodyDiv w:val="1"/>
      <w:marLeft w:val="0"/>
      <w:marRight w:val="0"/>
      <w:marTop w:val="0"/>
      <w:marBottom w:val="0"/>
      <w:divBdr>
        <w:top w:val="none" w:sz="0" w:space="0" w:color="auto"/>
        <w:left w:val="none" w:sz="0" w:space="0" w:color="auto"/>
        <w:bottom w:val="none" w:sz="0" w:space="0" w:color="auto"/>
        <w:right w:val="none" w:sz="0" w:space="0" w:color="auto"/>
      </w:divBdr>
    </w:div>
    <w:div w:id="1705595426">
      <w:bodyDiv w:val="1"/>
      <w:marLeft w:val="0"/>
      <w:marRight w:val="0"/>
      <w:marTop w:val="0"/>
      <w:marBottom w:val="0"/>
      <w:divBdr>
        <w:top w:val="none" w:sz="0" w:space="0" w:color="auto"/>
        <w:left w:val="none" w:sz="0" w:space="0" w:color="auto"/>
        <w:bottom w:val="none" w:sz="0" w:space="0" w:color="auto"/>
        <w:right w:val="none" w:sz="0" w:space="0" w:color="auto"/>
      </w:divBdr>
    </w:div>
    <w:div w:id="1705712893">
      <w:bodyDiv w:val="1"/>
      <w:marLeft w:val="0"/>
      <w:marRight w:val="0"/>
      <w:marTop w:val="0"/>
      <w:marBottom w:val="0"/>
      <w:divBdr>
        <w:top w:val="none" w:sz="0" w:space="0" w:color="auto"/>
        <w:left w:val="none" w:sz="0" w:space="0" w:color="auto"/>
        <w:bottom w:val="none" w:sz="0" w:space="0" w:color="auto"/>
        <w:right w:val="none" w:sz="0" w:space="0" w:color="auto"/>
      </w:divBdr>
    </w:div>
    <w:div w:id="1705979954">
      <w:bodyDiv w:val="1"/>
      <w:marLeft w:val="0"/>
      <w:marRight w:val="0"/>
      <w:marTop w:val="0"/>
      <w:marBottom w:val="0"/>
      <w:divBdr>
        <w:top w:val="none" w:sz="0" w:space="0" w:color="auto"/>
        <w:left w:val="none" w:sz="0" w:space="0" w:color="auto"/>
        <w:bottom w:val="none" w:sz="0" w:space="0" w:color="auto"/>
        <w:right w:val="none" w:sz="0" w:space="0" w:color="auto"/>
      </w:divBdr>
    </w:div>
    <w:div w:id="1709328912">
      <w:bodyDiv w:val="1"/>
      <w:marLeft w:val="0"/>
      <w:marRight w:val="0"/>
      <w:marTop w:val="0"/>
      <w:marBottom w:val="0"/>
      <w:divBdr>
        <w:top w:val="none" w:sz="0" w:space="0" w:color="auto"/>
        <w:left w:val="none" w:sz="0" w:space="0" w:color="auto"/>
        <w:bottom w:val="none" w:sz="0" w:space="0" w:color="auto"/>
        <w:right w:val="none" w:sz="0" w:space="0" w:color="auto"/>
      </w:divBdr>
    </w:div>
    <w:div w:id="1710833703">
      <w:bodyDiv w:val="1"/>
      <w:marLeft w:val="0"/>
      <w:marRight w:val="0"/>
      <w:marTop w:val="0"/>
      <w:marBottom w:val="0"/>
      <w:divBdr>
        <w:top w:val="none" w:sz="0" w:space="0" w:color="auto"/>
        <w:left w:val="none" w:sz="0" w:space="0" w:color="auto"/>
        <w:bottom w:val="none" w:sz="0" w:space="0" w:color="auto"/>
        <w:right w:val="none" w:sz="0" w:space="0" w:color="auto"/>
      </w:divBdr>
    </w:div>
    <w:div w:id="1712798827">
      <w:bodyDiv w:val="1"/>
      <w:marLeft w:val="0"/>
      <w:marRight w:val="0"/>
      <w:marTop w:val="0"/>
      <w:marBottom w:val="0"/>
      <w:divBdr>
        <w:top w:val="none" w:sz="0" w:space="0" w:color="auto"/>
        <w:left w:val="none" w:sz="0" w:space="0" w:color="auto"/>
        <w:bottom w:val="none" w:sz="0" w:space="0" w:color="auto"/>
        <w:right w:val="none" w:sz="0" w:space="0" w:color="auto"/>
      </w:divBdr>
    </w:div>
    <w:div w:id="1713193533">
      <w:bodyDiv w:val="1"/>
      <w:marLeft w:val="0"/>
      <w:marRight w:val="0"/>
      <w:marTop w:val="0"/>
      <w:marBottom w:val="0"/>
      <w:divBdr>
        <w:top w:val="none" w:sz="0" w:space="0" w:color="auto"/>
        <w:left w:val="none" w:sz="0" w:space="0" w:color="auto"/>
        <w:bottom w:val="none" w:sz="0" w:space="0" w:color="auto"/>
        <w:right w:val="none" w:sz="0" w:space="0" w:color="auto"/>
      </w:divBdr>
    </w:div>
    <w:div w:id="1714422811">
      <w:bodyDiv w:val="1"/>
      <w:marLeft w:val="0"/>
      <w:marRight w:val="0"/>
      <w:marTop w:val="0"/>
      <w:marBottom w:val="0"/>
      <w:divBdr>
        <w:top w:val="none" w:sz="0" w:space="0" w:color="auto"/>
        <w:left w:val="none" w:sz="0" w:space="0" w:color="auto"/>
        <w:bottom w:val="none" w:sz="0" w:space="0" w:color="auto"/>
        <w:right w:val="none" w:sz="0" w:space="0" w:color="auto"/>
      </w:divBdr>
    </w:div>
    <w:div w:id="1715544661">
      <w:bodyDiv w:val="1"/>
      <w:marLeft w:val="0"/>
      <w:marRight w:val="0"/>
      <w:marTop w:val="0"/>
      <w:marBottom w:val="0"/>
      <w:divBdr>
        <w:top w:val="none" w:sz="0" w:space="0" w:color="auto"/>
        <w:left w:val="none" w:sz="0" w:space="0" w:color="auto"/>
        <w:bottom w:val="none" w:sz="0" w:space="0" w:color="auto"/>
        <w:right w:val="none" w:sz="0" w:space="0" w:color="auto"/>
      </w:divBdr>
    </w:div>
    <w:div w:id="1715738936">
      <w:bodyDiv w:val="1"/>
      <w:marLeft w:val="0"/>
      <w:marRight w:val="0"/>
      <w:marTop w:val="0"/>
      <w:marBottom w:val="0"/>
      <w:divBdr>
        <w:top w:val="none" w:sz="0" w:space="0" w:color="auto"/>
        <w:left w:val="none" w:sz="0" w:space="0" w:color="auto"/>
        <w:bottom w:val="none" w:sz="0" w:space="0" w:color="auto"/>
        <w:right w:val="none" w:sz="0" w:space="0" w:color="auto"/>
      </w:divBdr>
    </w:div>
    <w:div w:id="1717926445">
      <w:bodyDiv w:val="1"/>
      <w:marLeft w:val="0"/>
      <w:marRight w:val="0"/>
      <w:marTop w:val="0"/>
      <w:marBottom w:val="0"/>
      <w:divBdr>
        <w:top w:val="none" w:sz="0" w:space="0" w:color="auto"/>
        <w:left w:val="none" w:sz="0" w:space="0" w:color="auto"/>
        <w:bottom w:val="none" w:sz="0" w:space="0" w:color="auto"/>
        <w:right w:val="none" w:sz="0" w:space="0" w:color="auto"/>
      </w:divBdr>
    </w:div>
    <w:div w:id="1718554187">
      <w:bodyDiv w:val="1"/>
      <w:marLeft w:val="0"/>
      <w:marRight w:val="0"/>
      <w:marTop w:val="0"/>
      <w:marBottom w:val="0"/>
      <w:divBdr>
        <w:top w:val="none" w:sz="0" w:space="0" w:color="auto"/>
        <w:left w:val="none" w:sz="0" w:space="0" w:color="auto"/>
        <w:bottom w:val="none" w:sz="0" w:space="0" w:color="auto"/>
        <w:right w:val="none" w:sz="0" w:space="0" w:color="auto"/>
      </w:divBdr>
    </w:div>
    <w:div w:id="1720401225">
      <w:bodyDiv w:val="1"/>
      <w:marLeft w:val="0"/>
      <w:marRight w:val="0"/>
      <w:marTop w:val="0"/>
      <w:marBottom w:val="0"/>
      <w:divBdr>
        <w:top w:val="none" w:sz="0" w:space="0" w:color="auto"/>
        <w:left w:val="none" w:sz="0" w:space="0" w:color="auto"/>
        <w:bottom w:val="none" w:sz="0" w:space="0" w:color="auto"/>
        <w:right w:val="none" w:sz="0" w:space="0" w:color="auto"/>
      </w:divBdr>
    </w:div>
    <w:div w:id="1724409400">
      <w:bodyDiv w:val="1"/>
      <w:marLeft w:val="0"/>
      <w:marRight w:val="0"/>
      <w:marTop w:val="0"/>
      <w:marBottom w:val="0"/>
      <w:divBdr>
        <w:top w:val="none" w:sz="0" w:space="0" w:color="auto"/>
        <w:left w:val="none" w:sz="0" w:space="0" w:color="auto"/>
        <w:bottom w:val="none" w:sz="0" w:space="0" w:color="auto"/>
        <w:right w:val="none" w:sz="0" w:space="0" w:color="auto"/>
      </w:divBdr>
    </w:div>
    <w:div w:id="1725134692">
      <w:bodyDiv w:val="1"/>
      <w:marLeft w:val="0"/>
      <w:marRight w:val="0"/>
      <w:marTop w:val="0"/>
      <w:marBottom w:val="0"/>
      <w:divBdr>
        <w:top w:val="none" w:sz="0" w:space="0" w:color="auto"/>
        <w:left w:val="none" w:sz="0" w:space="0" w:color="auto"/>
        <w:bottom w:val="none" w:sz="0" w:space="0" w:color="auto"/>
        <w:right w:val="none" w:sz="0" w:space="0" w:color="auto"/>
      </w:divBdr>
    </w:div>
    <w:div w:id="1729106537">
      <w:bodyDiv w:val="1"/>
      <w:marLeft w:val="0"/>
      <w:marRight w:val="0"/>
      <w:marTop w:val="0"/>
      <w:marBottom w:val="0"/>
      <w:divBdr>
        <w:top w:val="none" w:sz="0" w:space="0" w:color="auto"/>
        <w:left w:val="none" w:sz="0" w:space="0" w:color="auto"/>
        <w:bottom w:val="none" w:sz="0" w:space="0" w:color="auto"/>
        <w:right w:val="none" w:sz="0" w:space="0" w:color="auto"/>
      </w:divBdr>
    </w:div>
    <w:div w:id="1729642838">
      <w:bodyDiv w:val="1"/>
      <w:marLeft w:val="0"/>
      <w:marRight w:val="0"/>
      <w:marTop w:val="0"/>
      <w:marBottom w:val="0"/>
      <w:divBdr>
        <w:top w:val="none" w:sz="0" w:space="0" w:color="auto"/>
        <w:left w:val="none" w:sz="0" w:space="0" w:color="auto"/>
        <w:bottom w:val="none" w:sz="0" w:space="0" w:color="auto"/>
        <w:right w:val="none" w:sz="0" w:space="0" w:color="auto"/>
      </w:divBdr>
    </w:div>
    <w:div w:id="1730953290">
      <w:bodyDiv w:val="1"/>
      <w:marLeft w:val="0"/>
      <w:marRight w:val="0"/>
      <w:marTop w:val="0"/>
      <w:marBottom w:val="0"/>
      <w:divBdr>
        <w:top w:val="none" w:sz="0" w:space="0" w:color="auto"/>
        <w:left w:val="none" w:sz="0" w:space="0" w:color="auto"/>
        <w:bottom w:val="none" w:sz="0" w:space="0" w:color="auto"/>
        <w:right w:val="none" w:sz="0" w:space="0" w:color="auto"/>
      </w:divBdr>
    </w:div>
    <w:div w:id="1738164620">
      <w:bodyDiv w:val="1"/>
      <w:marLeft w:val="0"/>
      <w:marRight w:val="0"/>
      <w:marTop w:val="0"/>
      <w:marBottom w:val="0"/>
      <w:divBdr>
        <w:top w:val="none" w:sz="0" w:space="0" w:color="auto"/>
        <w:left w:val="none" w:sz="0" w:space="0" w:color="auto"/>
        <w:bottom w:val="none" w:sz="0" w:space="0" w:color="auto"/>
        <w:right w:val="none" w:sz="0" w:space="0" w:color="auto"/>
      </w:divBdr>
    </w:div>
    <w:div w:id="1738940405">
      <w:bodyDiv w:val="1"/>
      <w:marLeft w:val="0"/>
      <w:marRight w:val="0"/>
      <w:marTop w:val="0"/>
      <w:marBottom w:val="0"/>
      <w:divBdr>
        <w:top w:val="none" w:sz="0" w:space="0" w:color="auto"/>
        <w:left w:val="none" w:sz="0" w:space="0" w:color="auto"/>
        <w:bottom w:val="none" w:sz="0" w:space="0" w:color="auto"/>
        <w:right w:val="none" w:sz="0" w:space="0" w:color="auto"/>
      </w:divBdr>
    </w:div>
    <w:div w:id="1739864142">
      <w:bodyDiv w:val="1"/>
      <w:marLeft w:val="0"/>
      <w:marRight w:val="0"/>
      <w:marTop w:val="0"/>
      <w:marBottom w:val="0"/>
      <w:divBdr>
        <w:top w:val="none" w:sz="0" w:space="0" w:color="auto"/>
        <w:left w:val="none" w:sz="0" w:space="0" w:color="auto"/>
        <w:bottom w:val="none" w:sz="0" w:space="0" w:color="auto"/>
        <w:right w:val="none" w:sz="0" w:space="0" w:color="auto"/>
      </w:divBdr>
    </w:div>
    <w:div w:id="1740858625">
      <w:bodyDiv w:val="1"/>
      <w:marLeft w:val="0"/>
      <w:marRight w:val="0"/>
      <w:marTop w:val="0"/>
      <w:marBottom w:val="0"/>
      <w:divBdr>
        <w:top w:val="none" w:sz="0" w:space="0" w:color="auto"/>
        <w:left w:val="none" w:sz="0" w:space="0" w:color="auto"/>
        <w:bottom w:val="none" w:sz="0" w:space="0" w:color="auto"/>
        <w:right w:val="none" w:sz="0" w:space="0" w:color="auto"/>
      </w:divBdr>
    </w:div>
    <w:div w:id="1740904748">
      <w:bodyDiv w:val="1"/>
      <w:marLeft w:val="0"/>
      <w:marRight w:val="0"/>
      <w:marTop w:val="0"/>
      <w:marBottom w:val="0"/>
      <w:divBdr>
        <w:top w:val="none" w:sz="0" w:space="0" w:color="auto"/>
        <w:left w:val="none" w:sz="0" w:space="0" w:color="auto"/>
        <w:bottom w:val="none" w:sz="0" w:space="0" w:color="auto"/>
        <w:right w:val="none" w:sz="0" w:space="0" w:color="auto"/>
      </w:divBdr>
    </w:div>
    <w:div w:id="1741438408">
      <w:bodyDiv w:val="1"/>
      <w:marLeft w:val="0"/>
      <w:marRight w:val="0"/>
      <w:marTop w:val="0"/>
      <w:marBottom w:val="0"/>
      <w:divBdr>
        <w:top w:val="none" w:sz="0" w:space="0" w:color="auto"/>
        <w:left w:val="none" w:sz="0" w:space="0" w:color="auto"/>
        <w:bottom w:val="none" w:sz="0" w:space="0" w:color="auto"/>
        <w:right w:val="none" w:sz="0" w:space="0" w:color="auto"/>
      </w:divBdr>
    </w:div>
    <w:div w:id="1743987851">
      <w:bodyDiv w:val="1"/>
      <w:marLeft w:val="0"/>
      <w:marRight w:val="0"/>
      <w:marTop w:val="0"/>
      <w:marBottom w:val="0"/>
      <w:divBdr>
        <w:top w:val="none" w:sz="0" w:space="0" w:color="auto"/>
        <w:left w:val="none" w:sz="0" w:space="0" w:color="auto"/>
        <w:bottom w:val="none" w:sz="0" w:space="0" w:color="auto"/>
        <w:right w:val="none" w:sz="0" w:space="0" w:color="auto"/>
      </w:divBdr>
    </w:div>
    <w:div w:id="1744065688">
      <w:bodyDiv w:val="1"/>
      <w:marLeft w:val="0"/>
      <w:marRight w:val="0"/>
      <w:marTop w:val="0"/>
      <w:marBottom w:val="0"/>
      <w:divBdr>
        <w:top w:val="none" w:sz="0" w:space="0" w:color="auto"/>
        <w:left w:val="none" w:sz="0" w:space="0" w:color="auto"/>
        <w:bottom w:val="none" w:sz="0" w:space="0" w:color="auto"/>
        <w:right w:val="none" w:sz="0" w:space="0" w:color="auto"/>
      </w:divBdr>
    </w:div>
    <w:div w:id="1744907154">
      <w:bodyDiv w:val="1"/>
      <w:marLeft w:val="0"/>
      <w:marRight w:val="0"/>
      <w:marTop w:val="0"/>
      <w:marBottom w:val="0"/>
      <w:divBdr>
        <w:top w:val="none" w:sz="0" w:space="0" w:color="auto"/>
        <w:left w:val="none" w:sz="0" w:space="0" w:color="auto"/>
        <w:bottom w:val="none" w:sz="0" w:space="0" w:color="auto"/>
        <w:right w:val="none" w:sz="0" w:space="0" w:color="auto"/>
      </w:divBdr>
    </w:div>
    <w:div w:id="1746296832">
      <w:bodyDiv w:val="1"/>
      <w:marLeft w:val="0"/>
      <w:marRight w:val="0"/>
      <w:marTop w:val="0"/>
      <w:marBottom w:val="0"/>
      <w:divBdr>
        <w:top w:val="none" w:sz="0" w:space="0" w:color="auto"/>
        <w:left w:val="none" w:sz="0" w:space="0" w:color="auto"/>
        <w:bottom w:val="none" w:sz="0" w:space="0" w:color="auto"/>
        <w:right w:val="none" w:sz="0" w:space="0" w:color="auto"/>
      </w:divBdr>
    </w:div>
    <w:div w:id="1746410841">
      <w:bodyDiv w:val="1"/>
      <w:marLeft w:val="0"/>
      <w:marRight w:val="0"/>
      <w:marTop w:val="0"/>
      <w:marBottom w:val="0"/>
      <w:divBdr>
        <w:top w:val="none" w:sz="0" w:space="0" w:color="auto"/>
        <w:left w:val="none" w:sz="0" w:space="0" w:color="auto"/>
        <w:bottom w:val="none" w:sz="0" w:space="0" w:color="auto"/>
        <w:right w:val="none" w:sz="0" w:space="0" w:color="auto"/>
      </w:divBdr>
    </w:div>
    <w:div w:id="1747461169">
      <w:bodyDiv w:val="1"/>
      <w:marLeft w:val="0"/>
      <w:marRight w:val="0"/>
      <w:marTop w:val="0"/>
      <w:marBottom w:val="0"/>
      <w:divBdr>
        <w:top w:val="none" w:sz="0" w:space="0" w:color="auto"/>
        <w:left w:val="none" w:sz="0" w:space="0" w:color="auto"/>
        <w:bottom w:val="none" w:sz="0" w:space="0" w:color="auto"/>
        <w:right w:val="none" w:sz="0" w:space="0" w:color="auto"/>
      </w:divBdr>
    </w:div>
    <w:div w:id="1750690293">
      <w:bodyDiv w:val="1"/>
      <w:marLeft w:val="0"/>
      <w:marRight w:val="0"/>
      <w:marTop w:val="0"/>
      <w:marBottom w:val="0"/>
      <w:divBdr>
        <w:top w:val="none" w:sz="0" w:space="0" w:color="auto"/>
        <w:left w:val="none" w:sz="0" w:space="0" w:color="auto"/>
        <w:bottom w:val="none" w:sz="0" w:space="0" w:color="auto"/>
        <w:right w:val="none" w:sz="0" w:space="0" w:color="auto"/>
      </w:divBdr>
    </w:div>
    <w:div w:id="1752698817">
      <w:bodyDiv w:val="1"/>
      <w:marLeft w:val="0"/>
      <w:marRight w:val="0"/>
      <w:marTop w:val="0"/>
      <w:marBottom w:val="0"/>
      <w:divBdr>
        <w:top w:val="none" w:sz="0" w:space="0" w:color="auto"/>
        <w:left w:val="none" w:sz="0" w:space="0" w:color="auto"/>
        <w:bottom w:val="none" w:sz="0" w:space="0" w:color="auto"/>
        <w:right w:val="none" w:sz="0" w:space="0" w:color="auto"/>
      </w:divBdr>
    </w:div>
    <w:div w:id="1753745315">
      <w:bodyDiv w:val="1"/>
      <w:marLeft w:val="0"/>
      <w:marRight w:val="0"/>
      <w:marTop w:val="0"/>
      <w:marBottom w:val="0"/>
      <w:divBdr>
        <w:top w:val="none" w:sz="0" w:space="0" w:color="auto"/>
        <w:left w:val="none" w:sz="0" w:space="0" w:color="auto"/>
        <w:bottom w:val="none" w:sz="0" w:space="0" w:color="auto"/>
        <w:right w:val="none" w:sz="0" w:space="0" w:color="auto"/>
      </w:divBdr>
    </w:div>
    <w:div w:id="1754473755">
      <w:bodyDiv w:val="1"/>
      <w:marLeft w:val="0"/>
      <w:marRight w:val="0"/>
      <w:marTop w:val="0"/>
      <w:marBottom w:val="0"/>
      <w:divBdr>
        <w:top w:val="none" w:sz="0" w:space="0" w:color="auto"/>
        <w:left w:val="none" w:sz="0" w:space="0" w:color="auto"/>
        <w:bottom w:val="none" w:sz="0" w:space="0" w:color="auto"/>
        <w:right w:val="none" w:sz="0" w:space="0" w:color="auto"/>
      </w:divBdr>
    </w:div>
    <w:div w:id="1755711464">
      <w:bodyDiv w:val="1"/>
      <w:marLeft w:val="0"/>
      <w:marRight w:val="0"/>
      <w:marTop w:val="0"/>
      <w:marBottom w:val="0"/>
      <w:divBdr>
        <w:top w:val="none" w:sz="0" w:space="0" w:color="auto"/>
        <w:left w:val="none" w:sz="0" w:space="0" w:color="auto"/>
        <w:bottom w:val="none" w:sz="0" w:space="0" w:color="auto"/>
        <w:right w:val="none" w:sz="0" w:space="0" w:color="auto"/>
      </w:divBdr>
    </w:div>
    <w:div w:id="1760254177">
      <w:bodyDiv w:val="1"/>
      <w:marLeft w:val="0"/>
      <w:marRight w:val="0"/>
      <w:marTop w:val="0"/>
      <w:marBottom w:val="0"/>
      <w:divBdr>
        <w:top w:val="none" w:sz="0" w:space="0" w:color="auto"/>
        <w:left w:val="none" w:sz="0" w:space="0" w:color="auto"/>
        <w:bottom w:val="none" w:sz="0" w:space="0" w:color="auto"/>
        <w:right w:val="none" w:sz="0" w:space="0" w:color="auto"/>
      </w:divBdr>
    </w:div>
    <w:div w:id="1761023848">
      <w:bodyDiv w:val="1"/>
      <w:marLeft w:val="0"/>
      <w:marRight w:val="0"/>
      <w:marTop w:val="0"/>
      <w:marBottom w:val="0"/>
      <w:divBdr>
        <w:top w:val="none" w:sz="0" w:space="0" w:color="auto"/>
        <w:left w:val="none" w:sz="0" w:space="0" w:color="auto"/>
        <w:bottom w:val="none" w:sz="0" w:space="0" w:color="auto"/>
        <w:right w:val="none" w:sz="0" w:space="0" w:color="auto"/>
      </w:divBdr>
    </w:div>
    <w:div w:id="1768307610">
      <w:bodyDiv w:val="1"/>
      <w:marLeft w:val="0"/>
      <w:marRight w:val="0"/>
      <w:marTop w:val="0"/>
      <w:marBottom w:val="0"/>
      <w:divBdr>
        <w:top w:val="none" w:sz="0" w:space="0" w:color="auto"/>
        <w:left w:val="none" w:sz="0" w:space="0" w:color="auto"/>
        <w:bottom w:val="none" w:sz="0" w:space="0" w:color="auto"/>
        <w:right w:val="none" w:sz="0" w:space="0" w:color="auto"/>
      </w:divBdr>
    </w:div>
    <w:div w:id="1770929626">
      <w:bodyDiv w:val="1"/>
      <w:marLeft w:val="0"/>
      <w:marRight w:val="0"/>
      <w:marTop w:val="0"/>
      <w:marBottom w:val="0"/>
      <w:divBdr>
        <w:top w:val="none" w:sz="0" w:space="0" w:color="auto"/>
        <w:left w:val="none" w:sz="0" w:space="0" w:color="auto"/>
        <w:bottom w:val="none" w:sz="0" w:space="0" w:color="auto"/>
        <w:right w:val="none" w:sz="0" w:space="0" w:color="auto"/>
      </w:divBdr>
    </w:div>
    <w:div w:id="1772702480">
      <w:bodyDiv w:val="1"/>
      <w:marLeft w:val="0"/>
      <w:marRight w:val="0"/>
      <w:marTop w:val="0"/>
      <w:marBottom w:val="0"/>
      <w:divBdr>
        <w:top w:val="none" w:sz="0" w:space="0" w:color="auto"/>
        <w:left w:val="none" w:sz="0" w:space="0" w:color="auto"/>
        <w:bottom w:val="none" w:sz="0" w:space="0" w:color="auto"/>
        <w:right w:val="none" w:sz="0" w:space="0" w:color="auto"/>
      </w:divBdr>
      <w:divsChild>
        <w:div w:id="1615134740">
          <w:marLeft w:val="0"/>
          <w:marRight w:val="0"/>
          <w:marTop w:val="0"/>
          <w:marBottom w:val="0"/>
          <w:divBdr>
            <w:top w:val="none" w:sz="0" w:space="0" w:color="auto"/>
            <w:left w:val="none" w:sz="0" w:space="0" w:color="auto"/>
            <w:bottom w:val="none" w:sz="0" w:space="0" w:color="auto"/>
            <w:right w:val="none" w:sz="0" w:space="0" w:color="auto"/>
          </w:divBdr>
          <w:divsChild>
            <w:div w:id="170609998">
              <w:marLeft w:val="0"/>
              <w:marRight w:val="0"/>
              <w:marTop w:val="0"/>
              <w:marBottom w:val="0"/>
              <w:divBdr>
                <w:top w:val="none" w:sz="0" w:space="0" w:color="auto"/>
                <w:left w:val="none" w:sz="0" w:space="0" w:color="auto"/>
                <w:bottom w:val="none" w:sz="0" w:space="0" w:color="auto"/>
                <w:right w:val="none" w:sz="0" w:space="0" w:color="auto"/>
              </w:divBdr>
            </w:div>
            <w:div w:id="948507495">
              <w:marLeft w:val="0"/>
              <w:marRight w:val="0"/>
              <w:marTop w:val="0"/>
              <w:marBottom w:val="0"/>
              <w:divBdr>
                <w:top w:val="none" w:sz="0" w:space="0" w:color="auto"/>
                <w:left w:val="none" w:sz="0" w:space="0" w:color="auto"/>
                <w:bottom w:val="none" w:sz="0" w:space="0" w:color="auto"/>
                <w:right w:val="none" w:sz="0" w:space="0" w:color="auto"/>
              </w:divBdr>
            </w:div>
          </w:divsChild>
        </w:div>
        <w:div w:id="1725835180">
          <w:marLeft w:val="0"/>
          <w:marRight w:val="0"/>
          <w:marTop w:val="0"/>
          <w:marBottom w:val="0"/>
          <w:divBdr>
            <w:top w:val="none" w:sz="0" w:space="0" w:color="auto"/>
            <w:left w:val="none" w:sz="0" w:space="0" w:color="auto"/>
            <w:bottom w:val="none" w:sz="0" w:space="0" w:color="auto"/>
            <w:right w:val="none" w:sz="0" w:space="0" w:color="auto"/>
          </w:divBdr>
          <w:divsChild>
            <w:div w:id="2091804111">
              <w:marLeft w:val="0"/>
              <w:marRight w:val="0"/>
              <w:marTop w:val="0"/>
              <w:marBottom w:val="0"/>
              <w:divBdr>
                <w:top w:val="none" w:sz="0" w:space="0" w:color="auto"/>
                <w:left w:val="none" w:sz="0" w:space="0" w:color="auto"/>
                <w:bottom w:val="none" w:sz="0" w:space="0" w:color="auto"/>
                <w:right w:val="none" w:sz="0" w:space="0" w:color="auto"/>
              </w:divBdr>
            </w:div>
            <w:div w:id="736123346">
              <w:marLeft w:val="0"/>
              <w:marRight w:val="0"/>
              <w:marTop w:val="0"/>
              <w:marBottom w:val="0"/>
              <w:divBdr>
                <w:top w:val="none" w:sz="0" w:space="0" w:color="auto"/>
                <w:left w:val="none" w:sz="0" w:space="0" w:color="auto"/>
                <w:bottom w:val="none" w:sz="0" w:space="0" w:color="auto"/>
                <w:right w:val="none" w:sz="0" w:space="0" w:color="auto"/>
              </w:divBdr>
              <w:divsChild>
                <w:div w:id="1784687530">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 w:id="1754932683">
          <w:marLeft w:val="0"/>
          <w:marRight w:val="0"/>
          <w:marTop w:val="0"/>
          <w:marBottom w:val="0"/>
          <w:divBdr>
            <w:top w:val="none" w:sz="0" w:space="0" w:color="auto"/>
            <w:left w:val="none" w:sz="0" w:space="0" w:color="auto"/>
            <w:bottom w:val="none" w:sz="0" w:space="0" w:color="auto"/>
            <w:right w:val="none" w:sz="0" w:space="0" w:color="auto"/>
          </w:divBdr>
          <w:divsChild>
            <w:div w:id="2010331529">
              <w:marLeft w:val="0"/>
              <w:marRight w:val="0"/>
              <w:marTop w:val="0"/>
              <w:marBottom w:val="0"/>
              <w:divBdr>
                <w:top w:val="none" w:sz="0" w:space="0" w:color="auto"/>
                <w:left w:val="none" w:sz="0" w:space="0" w:color="auto"/>
                <w:bottom w:val="none" w:sz="0" w:space="0" w:color="auto"/>
                <w:right w:val="none" w:sz="0" w:space="0" w:color="auto"/>
              </w:divBdr>
              <w:divsChild>
                <w:div w:id="1264070639">
                  <w:marLeft w:val="0"/>
                  <w:marRight w:val="0"/>
                  <w:marTop w:val="0"/>
                  <w:marBottom w:val="0"/>
                  <w:divBdr>
                    <w:top w:val="none" w:sz="0" w:space="0" w:color="auto"/>
                    <w:left w:val="none" w:sz="0" w:space="0" w:color="auto"/>
                    <w:bottom w:val="none" w:sz="0" w:space="0" w:color="auto"/>
                    <w:right w:val="none" w:sz="0" w:space="0" w:color="auto"/>
                  </w:divBdr>
                  <w:divsChild>
                    <w:div w:id="737940500">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052239">
      <w:bodyDiv w:val="1"/>
      <w:marLeft w:val="0"/>
      <w:marRight w:val="0"/>
      <w:marTop w:val="0"/>
      <w:marBottom w:val="0"/>
      <w:divBdr>
        <w:top w:val="none" w:sz="0" w:space="0" w:color="auto"/>
        <w:left w:val="none" w:sz="0" w:space="0" w:color="auto"/>
        <w:bottom w:val="none" w:sz="0" w:space="0" w:color="auto"/>
        <w:right w:val="none" w:sz="0" w:space="0" w:color="auto"/>
      </w:divBdr>
    </w:div>
    <w:div w:id="1776975652">
      <w:bodyDiv w:val="1"/>
      <w:marLeft w:val="0"/>
      <w:marRight w:val="0"/>
      <w:marTop w:val="0"/>
      <w:marBottom w:val="0"/>
      <w:divBdr>
        <w:top w:val="none" w:sz="0" w:space="0" w:color="auto"/>
        <w:left w:val="none" w:sz="0" w:space="0" w:color="auto"/>
        <w:bottom w:val="none" w:sz="0" w:space="0" w:color="auto"/>
        <w:right w:val="none" w:sz="0" w:space="0" w:color="auto"/>
      </w:divBdr>
    </w:div>
    <w:div w:id="1777678413">
      <w:bodyDiv w:val="1"/>
      <w:marLeft w:val="0"/>
      <w:marRight w:val="0"/>
      <w:marTop w:val="0"/>
      <w:marBottom w:val="0"/>
      <w:divBdr>
        <w:top w:val="none" w:sz="0" w:space="0" w:color="auto"/>
        <w:left w:val="none" w:sz="0" w:space="0" w:color="auto"/>
        <w:bottom w:val="none" w:sz="0" w:space="0" w:color="auto"/>
        <w:right w:val="none" w:sz="0" w:space="0" w:color="auto"/>
      </w:divBdr>
    </w:div>
    <w:div w:id="1778911569">
      <w:bodyDiv w:val="1"/>
      <w:marLeft w:val="0"/>
      <w:marRight w:val="0"/>
      <w:marTop w:val="0"/>
      <w:marBottom w:val="0"/>
      <w:divBdr>
        <w:top w:val="none" w:sz="0" w:space="0" w:color="auto"/>
        <w:left w:val="none" w:sz="0" w:space="0" w:color="auto"/>
        <w:bottom w:val="none" w:sz="0" w:space="0" w:color="auto"/>
        <w:right w:val="none" w:sz="0" w:space="0" w:color="auto"/>
      </w:divBdr>
    </w:div>
    <w:div w:id="1787891310">
      <w:bodyDiv w:val="1"/>
      <w:marLeft w:val="0"/>
      <w:marRight w:val="0"/>
      <w:marTop w:val="0"/>
      <w:marBottom w:val="0"/>
      <w:divBdr>
        <w:top w:val="none" w:sz="0" w:space="0" w:color="auto"/>
        <w:left w:val="none" w:sz="0" w:space="0" w:color="auto"/>
        <w:bottom w:val="none" w:sz="0" w:space="0" w:color="auto"/>
        <w:right w:val="none" w:sz="0" w:space="0" w:color="auto"/>
      </w:divBdr>
    </w:div>
    <w:div w:id="1790198695">
      <w:bodyDiv w:val="1"/>
      <w:marLeft w:val="0"/>
      <w:marRight w:val="0"/>
      <w:marTop w:val="0"/>
      <w:marBottom w:val="0"/>
      <w:divBdr>
        <w:top w:val="none" w:sz="0" w:space="0" w:color="auto"/>
        <w:left w:val="none" w:sz="0" w:space="0" w:color="auto"/>
        <w:bottom w:val="none" w:sz="0" w:space="0" w:color="auto"/>
        <w:right w:val="none" w:sz="0" w:space="0" w:color="auto"/>
      </w:divBdr>
    </w:div>
    <w:div w:id="1792894536">
      <w:bodyDiv w:val="1"/>
      <w:marLeft w:val="0"/>
      <w:marRight w:val="0"/>
      <w:marTop w:val="0"/>
      <w:marBottom w:val="0"/>
      <w:divBdr>
        <w:top w:val="none" w:sz="0" w:space="0" w:color="auto"/>
        <w:left w:val="none" w:sz="0" w:space="0" w:color="auto"/>
        <w:bottom w:val="none" w:sz="0" w:space="0" w:color="auto"/>
        <w:right w:val="none" w:sz="0" w:space="0" w:color="auto"/>
      </w:divBdr>
    </w:div>
    <w:div w:id="1793356661">
      <w:bodyDiv w:val="1"/>
      <w:marLeft w:val="0"/>
      <w:marRight w:val="0"/>
      <w:marTop w:val="0"/>
      <w:marBottom w:val="0"/>
      <w:divBdr>
        <w:top w:val="none" w:sz="0" w:space="0" w:color="auto"/>
        <w:left w:val="none" w:sz="0" w:space="0" w:color="auto"/>
        <w:bottom w:val="none" w:sz="0" w:space="0" w:color="auto"/>
        <w:right w:val="none" w:sz="0" w:space="0" w:color="auto"/>
      </w:divBdr>
    </w:div>
    <w:div w:id="1793547661">
      <w:bodyDiv w:val="1"/>
      <w:marLeft w:val="0"/>
      <w:marRight w:val="0"/>
      <w:marTop w:val="0"/>
      <w:marBottom w:val="0"/>
      <w:divBdr>
        <w:top w:val="none" w:sz="0" w:space="0" w:color="auto"/>
        <w:left w:val="none" w:sz="0" w:space="0" w:color="auto"/>
        <w:bottom w:val="none" w:sz="0" w:space="0" w:color="auto"/>
        <w:right w:val="none" w:sz="0" w:space="0" w:color="auto"/>
      </w:divBdr>
    </w:div>
    <w:div w:id="1794326368">
      <w:bodyDiv w:val="1"/>
      <w:marLeft w:val="0"/>
      <w:marRight w:val="0"/>
      <w:marTop w:val="0"/>
      <w:marBottom w:val="0"/>
      <w:divBdr>
        <w:top w:val="none" w:sz="0" w:space="0" w:color="auto"/>
        <w:left w:val="none" w:sz="0" w:space="0" w:color="auto"/>
        <w:bottom w:val="none" w:sz="0" w:space="0" w:color="auto"/>
        <w:right w:val="none" w:sz="0" w:space="0" w:color="auto"/>
      </w:divBdr>
    </w:div>
    <w:div w:id="1795439359">
      <w:bodyDiv w:val="1"/>
      <w:marLeft w:val="0"/>
      <w:marRight w:val="0"/>
      <w:marTop w:val="0"/>
      <w:marBottom w:val="0"/>
      <w:divBdr>
        <w:top w:val="none" w:sz="0" w:space="0" w:color="auto"/>
        <w:left w:val="none" w:sz="0" w:space="0" w:color="auto"/>
        <w:bottom w:val="none" w:sz="0" w:space="0" w:color="auto"/>
        <w:right w:val="none" w:sz="0" w:space="0" w:color="auto"/>
      </w:divBdr>
    </w:div>
    <w:div w:id="1798793595">
      <w:bodyDiv w:val="1"/>
      <w:marLeft w:val="0"/>
      <w:marRight w:val="0"/>
      <w:marTop w:val="0"/>
      <w:marBottom w:val="0"/>
      <w:divBdr>
        <w:top w:val="none" w:sz="0" w:space="0" w:color="auto"/>
        <w:left w:val="none" w:sz="0" w:space="0" w:color="auto"/>
        <w:bottom w:val="none" w:sz="0" w:space="0" w:color="auto"/>
        <w:right w:val="none" w:sz="0" w:space="0" w:color="auto"/>
      </w:divBdr>
    </w:div>
    <w:div w:id="1800148492">
      <w:bodyDiv w:val="1"/>
      <w:marLeft w:val="0"/>
      <w:marRight w:val="0"/>
      <w:marTop w:val="0"/>
      <w:marBottom w:val="0"/>
      <w:divBdr>
        <w:top w:val="none" w:sz="0" w:space="0" w:color="auto"/>
        <w:left w:val="none" w:sz="0" w:space="0" w:color="auto"/>
        <w:bottom w:val="none" w:sz="0" w:space="0" w:color="auto"/>
        <w:right w:val="none" w:sz="0" w:space="0" w:color="auto"/>
      </w:divBdr>
    </w:div>
    <w:div w:id="1800688274">
      <w:bodyDiv w:val="1"/>
      <w:marLeft w:val="0"/>
      <w:marRight w:val="0"/>
      <w:marTop w:val="0"/>
      <w:marBottom w:val="0"/>
      <w:divBdr>
        <w:top w:val="none" w:sz="0" w:space="0" w:color="auto"/>
        <w:left w:val="none" w:sz="0" w:space="0" w:color="auto"/>
        <w:bottom w:val="none" w:sz="0" w:space="0" w:color="auto"/>
        <w:right w:val="none" w:sz="0" w:space="0" w:color="auto"/>
      </w:divBdr>
    </w:div>
    <w:div w:id="1800763579">
      <w:bodyDiv w:val="1"/>
      <w:marLeft w:val="0"/>
      <w:marRight w:val="0"/>
      <w:marTop w:val="0"/>
      <w:marBottom w:val="0"/>
      <w:divBdr>
        <w:top w:val="none" w:sz="0" w:space="0" w:color="auto"/>
        <w:left w:val="none" w:sz="0" w:space="0" w:color="auto"/>
        <w:bottom w:val="none" w:sz="0" w:space="0" w:color="auto"/>
        <w:right w:val="none" w:sz="0" w:space="0" w:color="auto"/>
      </w:divBdr>
    </w:div>
    <w:div w:id="1801916180">
      <w:bodyDiv w:val="1"/>
      <w:marLeft w:val="0"/>
      <w:marRight w:val="0"/>
      <w:marTop w:val="0"/>
      <w:marBottom w:val="0"/>
      <w:divBdr>
        <w:top w:val="none" w:sz="0" w:space="0" w:color="auto"/>
        <w:left w:val="none" w:sz="0" w:space="0" w:color="auto"/>
        <w:bottom w:val="none" w:sz="0" w:space="0" w:color="auto"/>
        <w:right w:val="none" w:sz="0" w:space="0" w:color="auto"/>
      </w:divBdr>
    </w:div>
    <w:div w:id="1802650183">
      <w:bodyDiv w:val="1"/>
      <w:marLeft w:val="0"/>
      <w:marRight w:val="0"/>
      <w:marTop w:val="0"/>
      <w:marBottom w:val="0"/>
      <w:divBdr>
        <w:top w:val="none" w:sz="0" w:space="0" w:color="auto"/>
        <w:left w:val="none" w:sz="0" w:space="0" w:color="auto"/>
        <w:bottom w:val="none" w:sz="0" w:space="0" w:color="auto"/>
        <w:right w:val="none" w:sz="0" w:space="0" w:color="auto"/>
      </w:divBdr>
    </w:div>
    <w:div w:id="1803158967">
      <w:bodyDiv w:val="1"/>
      <w:marLeft w:val="0"/>
      <w:marRight w:val="0"/>
      <w:marTop w:val="0"/>
      <w:marBottom w:val="0"/>
      <w:divBdr>
        <w:top w:val="none" w:sz="0" w:space="0" w:color="auto"/>
        <w:left w:val="none" w:sz="0" w:space="0" w:color="auto"/>
        <w:bottom w:val="none" w:sz="0" w:space="0" w:color="auto"/>
        <w:right w:val="none" w:sz="0" w:space="0" w:color="auto"/>
      </w:divBdr>
    </w:div>
    <w:div w:id="1803382566">
      <w:bodyDiv w:val="1"/>
      <w:marLeft w:val="0"/>
      <w:marRight w:val="0"/>
      <w:marTop w:val="0"/>
      <w:marBottom w:val="0"/>
      <w:divBdr>
        <w:top w:val="none" w:sz="0" w:space="0" w:color="auto"/>
        <w:left w:val="none" w:sz="0" w:space="0" w:color="auto"/>
        <w:bottom w:val="none" w:sz="0" w:space="0" w:color="auto"/>
        <w:right w:val="none" w:sz="0" w:space="0" w:color="auto"/>
      </w:divBdr>
    </w:div>
    <w:div w:id="1806042648">
      <w:bodyDiv w:val="1"/>
      <w:marLeft w:val="0"/>
      <w:marRight w:val="0"/>
      <w:marTop w:val="0"/>
      <w:marBottom w:val="0"/>
      <w:divBdr>
        <w:top w:val="none" w:sz="0" w:space="0" w:color="auto"/>
        <w:left w:val="none" w:sz="0" w:space="0" w:color="auto"/>
        <w:bottom w:val="none" w:sz="0" w:space="0" w:color="auto"/>
        <w:right w:val="none" w:sz="0" w:space="0" w:color="auto"/>
      </w:divBdr>
    </w:div>
    <w:div w:id="1806115656">
      <w:bodyDiv w:val="1"/>
      <w:marLeft w:val="0"/>
      <w:marRight w:val="0"/>
      <w:marTop w:val="0"/>
      <w:marBottom w:val="0"/>
      <w:divBdr>
        <w:top w:val="none" w:sz="0" w:space="0" w:color="auto"/>
        <w:left w:val="none" w:sz="0" w:space="0" w:color="auto"/>
        <w:bottom w:val="none" w:sz="0" w:space="0" w:color="auto"/>
        <w:right w:val="none" w:sz="0" w:space="0" w:color="auto"/>
      </w:divBdr>
    </w:div>
    <w:div w:id="1807965947">
      <w:bodyDiv w:val="1"/>
      <w:marLeft w:val="0"/>
      <w:marRight w:val="0"/>
      <w:marTop w:val="0"/>
      <w:marBottom w:val="0"/>
      <w:divBdr>
        <w:top w:val="none" w:sz="0" w:space="0" w:color="auto"/>
        <w:left w:val="none" w:sz="0" w:space="0" w:color="auto"/>
        <w:bottom w:val="none" w:sz="0" w:space="0" w:color="auto"/>
        <w:right w:val="none" w:sz="0" w:space="0" w:color="auto"/>
      </w:divBdr>
    </w:div>
    <w:div w:id="1808232368">
      <w:bodyDiv w:val="1"/>
      <w:marLeft w:val="0"/>
      <w:marRight w:val="0"/>
      <w:marTop w:val="0"/>
      <w:marBottom w:val="0"/>
      <w:divBdr>
        <w:top w:val="none" w:sz="0" w:space="0" w:color="auto"/>
        <w:left w:val="none" w:sz="0" w:space="0" w:color="auto"/>
        <w:bottom w:val="none" w:sz="0" w:space="0" w:color="auto"/>
        <w:right w:val="none" w:sz="0" w:space="0" w:color="auto"/>
      </w:divBdr>
    </w:div>
    <w:div w:id="1808429674">
      <w:bodyDiv w:val="1"/>
      <w:marLeft w:val="0"/>
      <w:marRight w:val="0"/>
      <w:marTop w:val="0"/>
      <w:marBottom w:val="0"/>
      <w:divBdr>
        <w:top w:val="none" w:sz="0" w:space="0" w:color="auto"/>
        <w:left w:val="none" w:sz="0" w:space="0" w:color="auto"/>
        <w:bottom w:val="none" w:sz="0" w:space="0" w:color="auto"/>
        <w:right w:val="none" w:sz="0" w:space="0" w:color="auto"/>
      </w:divBdr>
    </w:div>
    <w:div w:id="1809780191">
      <w:bodyDiv w:val="1"/>
      <w:marLeft w:val="0"/>
      <w:marRight w:val="0"/>
      <w:marTop w:val="0"/>
      <w:marBottom w:val="0"/>
      <w:divBdr>
        <w:top w:val="none" w:sz="0" w:space="0" w:color="auto"/>
        <w:left w:val="none" w:sz="0" w:space="0" w:color="auto"/>
        <w:bottom w:val="none" w:sz="0" w:space="0" w:color="auto"/>
        <w:right w:val="none" w:sz="0" w:space="0" w:color="auto"/>
      </w:divBdr>
    </w:div>
    <w:div w:id="1810323536">
      <w:bodyDiv w:val="1"/>
      <w:marLeft w:val="0"/>
      <w:marRight w:val="0"/>
      <w:marTop w:val="0"/>
      <w:marBottom w:val="0"/>
      <w:divBdr>
        <w:top w:val="none" w:sz="0" w:space="0" w:color="auto"/>
        <w:left w:val="none" w:sz="0" w:space="0" w:color="auto"/>
        <w:bottom w:val="none" w:sz="0" w:space="0" w:color="auto"/>
        <w:right w:val="none" w:sz="0" w:space="0" w:color="auto"/>
      </w:divBdr>
    </w:div>
    <w:div w:id="1813012848">
      <w:bodyDiv w:val="1"/>
      <w:marLeft w:val="0"/>
      <w:marRight w:val="0"/>
      <w:marTop w:val="0"/>
      <w:marBottom w:val="0"/>
      <w:divBdr>
        <w:top w:val="none" w:sz="0" w:space="0" w:color="auto"/>
        <w:left w:val="none" w:sz="0" w:space="0" w:color="auto"/>
        <w:bottom w:val="none" w:sz="0" w:space="0" w:color="auto"/>
        <w:right w:val="none" w:sz="0" w:space="0" w:color="auto"/>
      </w:divBdr>
    </w:div>
    <w:div w:id="1814711194">
      <w:bodyDiv w:val="1"/>
      <w:marLeft w:val="0"/>
      <w:marRight w:val="0"/>
      <w:marTop w:val="0"/>
      <w:marBottom w:val="0"/>
      <w:divBdr>
        <w:top w:val="none" w:sz="0" w:space="0" w:color="auto"/>
        <w:left w:val="none" w:sz="0" w:space="0" w:color="auto"/>
        <w:bottom w:val="none" w:sz="0" w:space="0" w:color="auto"/>
        <w:right w:val="none" w:sz="0" w:space="0" w:color="auto"/>
      </w:divBdr>
    </w:div>
    <w:div w:id="1815633698">
      <w:bodyDiv w:val="1"/>
      <w:marLeft w:val="0"/>
      <w:marRight w:val="0"/>
      <w:marTop w:val="0"/>
      <w:marBottom w:val="0"/>
      <w:divBdr>
        <w:top w:val="none" w:sz="0" w:space="0" w:color="auto"/>
        <w:left w:val="none" w:sz="0" w:space="0" w:color="auto"/>
        <w:bottom w:val="none" w:sz="0" w:space="0" w:color="auto"/>
        <w:right w:val="none" w:sz="0" w:space="0" w:color="auto"/>
      </w:divBdr>
    </w:div>
    <w:div w:id="1815684605">
      <w:bodyDiv w:val="1"/>
      <w:marLeft w:val="0"/>
      <w:marRight w:val="0"/>
      <w:marTop w:val="0"/>
      <w:marBottom w:val="0"/>
      <w:divBdr>
        <w:top w:val="none" w:sz="0" w:space="0" w:color="auto"/>
        <w:left w:val="none" w:sz="0" w:space="0" w:color="auto"/>
        <w:bottom w:val="none" w:sz="0" w:space="0" w:color="auto"/>
        <w:right w:val="none" w:sz="0" w:space="0" w:color="auto"/>
      </w:divBdr>
    </w:div>
    <w:div w:id="1816529463">
      <w:bodyDiv w:val="1"/>
      <w:marLeft w:val="0"/>
      <w:marRight w:val="0"/>
      <w:marTop w:val="0"/>
      <w:marBottom w:val="0"/>
      <w:divBdr>
        <w:top w:val="none" w:sz="0" w:space="0" w:color="auto"/>
        <w:left w:val="none" w:sz="0" w:space="0" w:color="auto"/>
        <w:bottom w:val="none" w:sz="0" w:space="0" w:color="auto"/>
        <w:right w:val="none" w:sz="0" w:space="0" w:color="auto"/>
      </w:divBdr>
    </w:div>
    <w:div w:id="1817144902">
      <w:bodyDiv w:val="1"/>
      <w:marLeft w:val="0"/>
      <w:marRight w:val="0"/>
      <w:marTop w:val="0"/>
      <w:marBottom w:val="0"/>
      <w:divBdr>
        <w:top w:val="none" w:sz="0" w:space="0" w:color="auto"/>
        <w:left w:val="none" w:sz="0" w:space="0" w:color="auto"/>
        <w:bottom w:val="none" w:sz="0" w:space="0" w:color="auto"/>
        <w:right w:val="none" w:sz="0" w:space="0" w:color="auto"/>
      </w:divBdr>
    </w:div>
    <w:div w:id="1819226238">
      <w:bodyDiv w:val="1"/>
      <w:marLeft w:val="0"/>
      <w:marRight w:val="0"/>
      <w:marTop w:val="0"/>
      <w:marBottom w:val="0"/>
      <w:divBdr>
        <w:top w:val="none" w:sz="0" w:space="0" w:color="auto"/>
        <w:left w:val="none" w:sz="0" w:space="0" w:color="auto"/>
        <w:bottom w:val="none" w:sz="0" w:space="0" w:color="auto"/>
        <w:right w:val="none" w:sz="0" w:space="0" w:color="auto"/>
      </w:divBdr>
    </w:div>
    <w:div w:id="1824278055">
      <w:bodyDiv w:val="1"/>
      <w:marLeft w:val="0"/>
      <w:marRight w:val="0"/>
      <w:marTop w:val="0"/>
      <w:marBottom w:val="0"/>
      <w:divBdr>
        <w:top w:val="none" w:sz="0" w:space="0" w:color="auto"/>
        <w:left w:val="none" w:sz="0" w:space="0" w:color="auto"/>
        <w:bottom w:val="none" w:sz="0" w:space="0" w:color="auto"/>
        <w:right w:val="none" w:sz="0" w:space="0" w:color="auto"/>
      </w:divBdr>
    </w:div>
    <w:div w:id="1830712077">
      <w:bodyDiv w:val="1"/>
      <w:marLeft w:val="0"/>
      <w:marRight w:val="0"/>
      <w:marTop w:val="0"/>
      <w:marBottom w:val="0"/>
      <w:divBdr>
        <w:top w:val="none" w:sz="0" w:space="0" w:color="auto"/>
        <w:left w:val="none" w:sz="0" w:space="0" w:color="auto"/>
        <w:bottom w:val="none" w:sz="0" w:space="0" w:color="auto"/>
        <w:right w:val="none" w:sz="0" w:space="0" w:color="auto"/>
      </w:divBdr>
    </w:div>
    <w:div w:id="1831561644">
      <w:bodyDiv w:val="1"/>
      <w:marLeft w:val="0"/>
      <w:marRight w:val="0"/>
      <w:marTop w:val="0"/>
      <w:marBottom w:val="0"/>
      <w:divBdr>
        <w:top w:val="none" w:sz="0" w:space="0" w:color="auto"/>
        <w:left w:val="none" w:sz="0" w:space="0" w:color="auto"/>
        <w:bottom w:val="none" w:sz="0" w:space="0" w:color="auto"/>
        <w:right w:val="none" w:sz="0" w:space="0" w:color="auto"/>
      </w:divBdr>
    </w:div>
    <w:div w:id="1833373580">
      <w:bodyDiv w:val="1"/>
      <w:marLeft w:val="0"/>
      <w:marRight w:val="0"/>
      <w:marTop w:val="0"/>
      <w:marBottom w:val="0"/>
      <w:divBdr>
        <w:top w:val="none" w:sz="0" w:space="0" w:color="auto"/>
        <w:left w:val="none" w:sz="0" w:space="0" w:color="auto"/>
        <w:bottom w:val="none" w:sz="0" w:space="0" w:color="auto"/>
        <w:right w:val="none" w:sz="0" w:space="0" w:color="auto"/>
      </w:divBdr>
    </w:div>
    <w:div w:id="1835602418">
      <w:bodyDiv w:val="1"/>
      <w:marLeft w:val="0"/>
      <w:marRight w:val="0"/>
      <w:marTop w:val="0"/>
      <w:marBottom w:val="0"/>
      <w:divBdr>
        <w:top w:val="none" w:sz="0" w:space="0" w:color="auto"/>
        <w:left w:val="none" w:sz="0" w:space="0" w:color="auto"/>
        <w:bottom w:val="none" w:sz="0" w:space="0" w:color="auto"/>
        <w:right w:val="none" w:sz="0" w:space="0" w:color="auto"/>
      </w:divBdr>
    </w:div>
    <w:div w:id="1839923205">
      <w:bodyDiv w:val="1"/>
      <w:marLeft w:val="0"/>
      <w:marRight w:val="0"/>
      <w:marTop w:val="0"/>
      <w:marBottom w:val="0"/>
      <w:divBdr>
        <w:top w:val="none" w:sz="0" w:space="0" w:color="auto"/>
        <w:left w:val="none" w:sz="0" w:space="0" w:color="auto"/>
        <w:bottom w:val="none" w:sz="0" w:space="0" w:color="auto"/>
        <w:right w:val="none" w:sz="0" w:space="0" w:color="auto"/>
      </w:divBdr>
      <w:divsChild>
        <w:div w:id="484273835">
          <w:marLeft w:val="0"/>
          <w:marRight w:val="0"/>
          <w:marTop w:val="0"/>
          <w:marBottom w:val="0"/>
          <w:divBdr>
            <w:top w:val="none" w:sz="0" w:space="0" w:color="auto"/>
            <w:left w:val="none" w:sz="0" w:space="0" w:color="auto"/>
            <w:bottom w:val="none" w:sz="0" w:space="0" w:color="auto"/>
            <w:right w:val="none" w:sz="0" w:space="0" w:color="auto"/>
          </w:divBdr>
        </w:div>
        <w:div w:id="135536553">
          <w:marLeft w:val="0"/>
          <w:marRight w:val="0"/>
          <w:marTop w:val="0"/>
          <w:marBottom w:val="0"/>
          <w:divBdr>
            <w:top w:val="none" w:sz="0" w:space="0" w:color="auto"/>
            <w:left w:val="none" w:sz="0" w:space="0" w:color="auto"/>
            <w:bottom w:val="none" w:sz="0" w:space="0" w:color="auto"/>
            <w:right w:val="none" w:sz="0" w:space="0" w:color="auto"/>
          </w:divBdr>
          <w:divsChild>
            <w:div w:id="1241136139">
              <w:marLeft w:val="0"/>
              <w:marRight w:val="105"/>
              <w:marTop w:val="0"/>
              <w:marBottom w:val="0"/>
              <w:divBdr>
                <w:top w:val="none" w:sz="0" w:space="0" w:color="auto"/>
                <w:left w:val="none" w:sz="0" w:space="0" w:color="auto"/>
                <w:bottom w:val="none" w:sz="0" w:space="0" w:color="auto"/>
                <w:right w:val="none" w:sz="0" w:space="0" w:color="auto"/>
              </w:divBdr>
            </w:div>
          </w:divsChild>
        </w:div>
        <w:div w:id="2138571786">
          <w:marLeft w:val="0"/>
          <w:marRight w:val="0"/>
          <w:marTop w:val="0"/>
          <w:marBottom w:val="0"/>
          <w:divBdr>
            <w:top w:val="none" w:sz="0" w:space="0" w:color="auto"/>
            <w:left w:val="none" w:sz="0" w:space="0" w:color="auto"/>
            <w:bottom w:val="none" w:sz="0" w:space="0" w:color="auto"/>
            <w:right w:val="none" w:sz="0" w:space="0" w:color="auto"/>
          </w:divBdr>
          <w:divsChild>
            <w:div w:id="1850098693">
              <w:marLeft w:val="0"/>
              <w:marRight w:val="0"/>
              <w:marTop w:val="0"/>
              <w:marBottom w:val="0"/>
              <w:divBdr>
                <w:top w:val="none" w:sz="0" w:space="0" w:color="auto"/>
                <w:left w:val="none" w:sz="0" w:space="0" w:color="auto"/>
                <w:bottom w:val="none" w:sz="0" w:space="0" w:color="auto"/>
                <w:right w:val="none" w:sz="0" w:space="0" w:color="auto"/>
              </w:divBdr>
              <w:divsChild>
                <w:div w:id="1585071662">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1842966312">
      <w:bodyDiv w:val="1"/>
      <w:marLeft w:val="0"/>
      <w:marRight w:val="0"/>
      <w:marTop w:val="0"/>
      <w:marBottom w:val="0"/>
      <w:divBdr>
        <w:top w:val="none" w:sz="0" w:space="0" w:color="auto"/>
        <w:left w:val="none" w:sz="0" w:space="0" w:color="auto"/>
        <w:bottom w:val="none" w:sz="0" w:space="0" w:color="auto"/>
        <w:right w:val="none" w:sz="0" w:space="0" w:color="auto"/>
      </w:divBdr>
    </w:div>
    <w:div w:id="1845433757">
      <w:bodyDiv w:val="1"/>
      <w:marLeft w:val="0"/>
      <w:marRight w:val="0"/>
      <w:marTop w:val="0"/>
      <w:marBottom w:val="0"/>
      <w:divBdr>
        <w:top w:val="none" w:sz="0" w:space="0" w:color="auto"/>
        <w:left w:val="none" w:sz="0" w:space="0" w:color="auto"/>
        <w:bottom w:val="none" w:sz="0" w:space="0" w:color="auto"/>
        <w:right w:val="none" w:sz="0" w:space="0" w:color="auto"/>
      </w:divBdr>
    </w:div>
    <w:div w:id="1845584089">
      <w:bodyDiv w:val="1"/>
      <w:marLeft w:val="0"/>
      <w:marRight w:val="0"/>
      <w:marTop w:val="0"/>
      <w:marBottom w:val="0"/>
      <w:divBdr>
        <w:top w:val="none" w:sz="0" w:space="0" w:color="auto"/>
        <w:left w:val="none" w:sz="0" w:space="0" w:color="auto"/>
        <w:bottom w:val="none" w:sz="0" w:space="0" w:color="auto"/>
        <w:right w:val="none" w:sz="0" w:space="0" w:color="auto"/>
      </w:divBdr>
    </w:div>
    <w:div w:id="1845978247">
      <w:bodyDiv w:val="1"/>
      <w:marLeft w:val="0"/>
      <w:marRight w:val="0"/>
      <w:marTop w:val="0"/>
      <w:marBottom w:val="0"/>
      <w:divBdr>
        <w:top w:val="none" w:sz="0" w:space="0" w:color="auto"/>
        <w:left w:val="none" w:sz="0" w:space="0" w:color="auto"/>
        <w:bottom w:val="none" w:sz="0" w:space="0" w:color="auto"/>
        <w:right w:val="none" w:sz="0" w:space="0" w:color="auto"/>
      </w:divBdr>
    </w:div>
    <w:div w:id="1846818663">
      <w:bodyDiv w:val="1"/>
      <w:marLeft w:val="0"/>
      <w:marRight w:val="0"/>
      <w:marTop w:val="0"/>
      <w:marBottom w:val="0"/>
      <w:divBdr>
        <w:top w:val="none" w:sz="0" w:space="0" w:color="auto"/>
        <w:left w:val="none" w:sz="0" w:space="0" w:color="auto"/>
        <w:bottom w:val="none" w:sz="0" w:space="0" w:color="auto"/>
        <w:right w:val="none" w:sz="0" w:space="0" w:color="auto"/>
      </w:divBdr>
    </w:div>
    <w:div w:id="1850218005">
      <w:bodyDiv w:val="1"/>
      <w:marLeft w:val="0"/>
      <w:marRight w:val="0"/>
      <w:marTop w:val="0"/>
      <w:marBottom w:val="0"/>
      <w:divBdr>
        <w:top w:val="none" w:sz="0" w:space="0" w:color="auto"/>
        <w:left w:val="none" w:sz="0" w:space="0" w:color="auto"/>
        <w:bottom w:val="none" w:sz="0" w:space="0" w:color="auto"/>
        <w:right w:val="none" w:sz="0" w:space="0" w:color="auto"/>
      </w:divBdr>
    </w:div>
    <w:div w:id="1851409130">
      <w:bodyDiv w:val="1"/>
      <w:marLeft w:val="0"/>
      <w:marRight w:val="0"/>
      <w:marTop w:val="0"/>
      <w:marBottom w:val="0"/>
      <w:divBdr>
        <w:top w:val="none" w:sz="0" w:space="0" w:color="auto"/>
        <w:left w:val="none" w:sz="0" w:space="0" w:color="auto"/>
        <w:bottom w:val="none" w:sz="0" w:space="0" w:color="auto"/>
        <w:right w:val="none" w:sz="0" w:space="0" w:color="auto"/>
      </w:divBdr>
    </w:div>
    <w:div w:id="1852139745">
      <w:bodyDiv w:val="1"/>
      <w:marLeft w:val="0"/>
      <w:marRight w:val="0"/>
      <w:marTop w:val="0"/>
      <w:marBottom w:val="0"/>
      <w:divBdr>
        <w:top w:val="none" w:sz="0" w:space="0" w:color="auto"/>
        <w:left w:val="none" w:sz="0" w:space="0" w:color="auto"/>
        <w:bottom w:val="none" w:sz="0" w:space="0" w:color="auto"/>
        <w:right w:val="none" w:sz="0" w:space="0" w:color="auto"/>
      </w:divBdr>
    </w:div>
    <w:div w:id="1852598867">
      <w:bodyDiv w:val="1"/>
      <w:marLeft w:val="0"/>
      <w:marRight w:val="0"/>
      <w:marTop w:val="0"/>
      <w:marBottom w:val="0"/>
      <w:divBdr>
        <w:top w:val="none" w:sz="0" w:space="0" w:color="auto"/>
        <w:left w:val="none" w:sz="0" w:space="0" w:color="auto"/>
        <w:bottom w:val="none" w:sz="0" w:space="0" w:color="auto"/>
        <w:right w:val="none" w:sz="0" w:space="0" w:color="auto"/>
      </w:divBdr>
    </w:div>
    <w:div w:id="1854221049">
      <w:bodyDiv w:val="1"/>
      <w:marLeft w:val="0"/>
      <w:marRight w:val="0"/>
      <w:marTop w:val="0"/>
      <w:marBottom w:val="0"/>
      <w:divBdr>
        <w:top w:val="none" w:sz="0" w:space="0" w:color="auto"/>
        <w:left w:val="none" w:sz="0" w:space="0" w:color="auto"/>
        <w:bottom w:val="none" w:sz="0" w:space="0" w:color="auto"/>
        <w:right w:val="none" w:sz="0" w:space="0" w:color="auto"/>
      </w:divBdr>
    </w:div>
    <w:div w:id="1856262589">
      <w:bodyDiv w:val="1"/>
      <w:marLeft w:val="0"/>
      <w:marRight w:val="0"/>
      <w:marTop w:val="0"/>
      <w:marBottom w:val="0"/>
      <w:divBdr>
        <w:top w:val="none" w:sz="0" w:space="0" w:color="auto"/>
        <w:left w:val="none" w:sz="0" w:space="0" w:color="auto"/>
        <w:bottom w:val="none" w:sz="0" w:space="0" w:color="auto"/>
        <w:right w:val="none" w:sz="0" w:space="0" w:color="auto"/>
      </w:divBdr>
    </w:div>
    <w:div w:id="1856654244">
      <w:bodyDiv w:val="1"/>
      <w:marLeft w:val="0"/>
      <w:marRight w:val="0"/>
      <w:marTop w:val="0"/>
      <w:marBottom w:val="0"/>
      <w:divBdr>
        <w:top w:val="none" w:sz="0" w:space="0" w:color="auto"/>
        <w:left w:val="none" w:sz="0" w:space="0" w:color="auto"/>
        <w:bottom w:val="none" w:sz="0" w:space="0" w:color="auto"/>
        <w:right w:val="none" w:sz="0" w:space="0" w:color="auto"/>
      </w:divBdr>
    </w:div>
    <w:div w:id="1858811146">
      <w:bodyDiv w:val="1"/>
      <w:marLeft w:val="0"/>
      <w:marRight w:val="0"/>
      <w:marTop w:val="0"/>
      <w:marBottom w:val="0"/>
      <w:divBdr>
        <w:top w:val="none" w:sz="0" w:space="0" w:color="auto"/>
        <w:left w:val="none" w:sz="0" w:space="0" w:color="auto"/>
        <w:bottom w:val="none" w:sz="0" w:space="0" w:color="auto"/>
        <w:right w:val="none" w:sz="0" w:space="0" w:color="auto"/>
      </w:divBdr>
    </w:div>
    <w:div w:id="1862694999">
      <w:bodyDiv w:val="1"/>
      <w:marLeft w:val="0"/>
      <w:marRight w:val="0"/>
      <w:marTop w:val="0"/>
      <w:marBottom w:val="0"/>
      <w:divBdr>
        <w:top w:val="none" w:sz="0" w:space="0" w:color="auto"/>
        <w:left w:val="none" w:sz="0" w:space="0" w:color="auto"/>
        <w:bottom w:val="none" w:sz="0" w:space="0" w:color="auto"/>
        <w:right w:val="none" w:sz="0" w:space="0" w:color="auto"/>
      </w:divBdr>
    </w:div>
    <w:div w:id="1865246263">
      <w:bodyDiv w:val="1"/>
      <w:marLeft w:val="0"/>
      <w:marRight w:val="0"/>
      <w:marTop w:val="0"/>
      <w:marBottom w:val="0"/>
      <w:divBdr>
        <w:top w:val="none" w:sz="0" w:space="0" w:color="auto"/>
        <w:left w:val="none" w:sz="0" w:space="0" w:color="auto"/>
        <w:bottom w:val="none" w:sz="0" w:space="0" w:color="auto"/>
        <w:right w:val="none" w:sz="0" w:space="0" w:color="auto"/>
      </w:divBdr>
    </w:div>
    <w:div w:id="1865822161">
      <w:bodyDiv w:val="1"/>
      <w:marLeft w:val="0"/>
      <w:marRight w:val="0"/>
      <w:marTop w:val="0"/>
      <w:marBottom w:val="0"/>
      <w:divBdr>
        <w:top w:val="none" w:sz="0" w:space="0" w:color="auto"/>
        <w:left w:val="none" w:sz="0" w:space="0" w:color="auto"/>
        <w:bottom w:val="none" w:sz="0" w:space="0" w:color="auto"/>
        <w:right w:val="none" w:sz="0" w:space="0" w:color="auto"/>
      </w:divBdr>
    </w:div>
    <w:div w:id="1867713153">
      <w:bodyDiv w:val="1"/>
      <w:marLeft w:val="0"/>
      <w:marRight w:val="0"/>
      <w:marTop w:val="0"/>
      <w:marBottom w:val="0"/>
      <w:divBdr>
        <w:top w:val="none" w:sz="0" w:space="0" w:color="auto"/>
        <w:left w:val="none" w:sz="0" w:space="0" w:color="auto"/>
        <w:bottom w:val="none" w:sz="0" w:space="0" w:color="auto"/>
        <w:right w:val="none" w:sz="0" w:space="0" w:color="auto"/>
      </w:divBdr>
    </w:div>
    <w:div w:id="1869289706">
      <w:bodyDiv w:val="1"/>
      <w:marLeft w:val="0"/>
      <w:marRight w:val="0"/>
      <w:marTop w:val="0"/>
      <w:marBottom w:val="0"/>
      <w:divBdr>
        <w:top w:val="none" w:sz="0" w:space="0" w:color="auto"/>
        <w:left w:val="none" w:sz="0" w:space="0" w:color="auto"/>
        <w:bottom w:val="none" w:sz="0" w:space="0" w:color="auto"/>
        <w:right w:val="none" w:sz="0" w:space="0" w:color="auto"/>
      </w:divBdr>
    </w:div>
    <w:div w:id="1875263646">
      <w:bodyDiv w:val="1"/>
      <w:marLeft w:val="0"/>
      <w:marRight w:val="0"/>
      <w:marTop w:val="0"/>
      <w:marBottom w:val="0"/>
      <w:divBdr>
        <w:top w:val="none" w:sz="0" w:space="0" w:color="auto"/>
        <w:left w:val="none" w:sz="0" w:space="0" w:color="auto"/>
        <w:bottom w:val="none" w:sz="0" w:space="0" w:color="auto"/>
        <w:right w:val="none" w:sz="0" w:space="0" w:color="auto"/>
      </w:divBdr>
    </w:div>
    <w:div w:id="1876766642">
      <w:bodyDiv w:val="1"/>
      <w:marLeft w:val="0"/>
      <w:marRight w:val="0"/>
      <w:marTop w:val="0"/>
      <w:marBottom w:val="0"/>
      <w:divBdr>
        <w:top w:val="none" w:sz="0" w:space="0" w:color="auto"/>
        <w:left w:val="none" w:sz="0" w:space="0" w:color="auto"/>
        <w:bottom w:val="none" w:sz="0" w:space="0" w:color="auto"/>
        <w:right w:val="none" w:sz="0" w:space="0" w:color="auto"/>
      </w:divBdr>
    </w:div>
    <w:div w:id="1877809573">
      <w:bodyDiv w:val="1"/>
      <w:marLeft w:val="0"/>
      <w:marRight w:val="0"/>
      <w:marTop w:val="0"/>
      <w:marBottom w:val="0"/>
      <w:divBdr>
        <w:top w:val="none" w:sz="0" w:space="0" w:color="auto"/>
        <w:left w:val="none" w:sz="0" w:space="0" w:color="auto"/>
        <w:bottom w:val="none" w:sz="0" w:space="0" w:color="auto"/>
        <w:right w:val="none" w:sz="0" w:space="0" w:color="auto"/>
      </w:divBdr>
    </w:div>
    <w:div w:id="1878545185">
      <w:bodyDiv w:val="1"/>
      <w:marLeft w:val="0"/>
      <w:marRight w:val="0"/>
      <w:marTop w:val="0"/>
      <w:marBottom w:val="0"/>
      <w:divBdr>
        <w:top w:val="none" w:sz="0" w:space="0" w:color="auto"/>
        <w:left w:val="none" w:sz="0" w:space="0" w:color="auto"/>
        <w:bottom w:val="none" w:sz="0" w:space="0" w:color="auto"/>
        <w:right w:val="none" w:sz="0" w:space="0" w:color="auto"/>
      </w:divBdr>
    </w:div>
    <w:div w:id="1880387493">
      <w:bodyDiv w:val="1"/>
      <w:marLeft w:val="0"/>
      <w:marRight w:val="0"/>
      <w:marTop w:val="0"/>
      <w:marBottom w:val="0"/>
      <w:divBdr>
        <w:top w:val="none" w:sz="0" w:space="0" w:color="auto"/>
        <w:left w:val="none" w:sz="0" w:space="0" w:color="auto"/>
        <w:bottom w:val="none" w:sz="0" w:space="0" w:color="auto"/>
        <w:right w:val="none" w:sz="0" w:space="0" w:color="auto"/>
      </w:divBdr>
    </w:div>
    <w:div w:id="1881743721">
      <w:bodyDiv w:val="1"/>
      <w:marLeft w:val="0"/>
      <w:marRight w:val="0"/>
      <w:marTop w:val="0"/>
      <w:marBottom w:val="0"/>
      <w:divBdr>
        <w:top w:val="none" w:sz="0" w:space="0" w:color="auto"/>
        <w:left w:val="none" w:sz="0" w:space="0" w:color="auto"/>
        <w:bottom w:val="none" w:sz="0" w:space="0" w:color="auto"/>
        <w:right w:val="none" w:sz="0" w:space="0" w:color="auto"/>
      </w:divBdr>
    </w:div>
    <w:div w:id="1886521812">
      <w:bodyDiv w:val="1"/>
      <w:marLeft w:val="0"/>
      <w:marRight w:val="0"/>
      <w:marTop w:val="0"/>
      <w:marBottom w:val="0"/>
      <w:divBdr>
        <w:top w:val="none" w:sz="0" w:space="0" w:color="auto"/>
        <w:left w:val="none" w:sz="0" w:space="0" w:color="auto"/>
        <w:bottom w:val="none" w:sz="0" w:space="0" w:color="auto"/>
        <w:right w:val="none" w:sz="0" w:space="0" w:color="auto"/>
      </w:divBdr>
    </w:div>
    <w:div w:id="1887520549">
      <w:bodyDiv w:val="1"/>
      <w:marLeft w:val="0"/>
      <w:marRight w:val="0"/>
      <w:marTop w:val="0"/>
      <w:marBottom w:val="0"/>
      <w:divBdr>
        <w:top w:val="none" w:sz="0" w:space="0" w:color="auto"/>
        <w:left w:val="none" w:sz="0" w:space="0" w:color="auto"/>
        <w:bottom w:val="none" w:sz="0" w:space="0" w:color="auto"/>
        <w:right w:val="none" w:sz="0" w:space="0" w:color="auto"/>
      </w:divBdr>
    </w:div>
    <w:div w:id="1888955308">
      <w:bodyDiv w:val="1"/>
      <w:marLeft w:val="0"/>
      <w:marRight w:val="0"/>
      <w:marTop w:val="0"/>
      <w:marBottom w:val="0"/>
      <w:divBdr>
        <w:top w:val="none" w:sz="0" w:space="0" w:color="auto"/>
        <w:left w:val="none" w:sz="0" w:space="0" w:color="auto"/>
        <w:bottom w:val="none" w:sz="0" w:space="0" w:color="auto"/>
        <w:right w:val="none" w:sz="0" w:space="0" w:color="auto"/>
      </w:divBdr>
      <w:divsChild>
        <w:div w:id="1836258646">
          <w:marLeft w:val="0"/>
          <w:marRight w:val="0"/>
          <w:marTop w:val="0"/>
          <w:marBottom w:val="0"/>
          <w:divBdr>
            <w:top w:val="none" w:sz="0" w:space="0" w:color="auto"/>
            <w:left w:val="none" w:sz="0" w:space="0" w:color="auto"/>
            <w:bottom w:val="none" w:sz="0" w:space="0" w:color="auto"/>
            <w:right w:val="none" w:sz="0" w:space="0" w:color="auto"/>
          </w:divBdr>
        </w:div>
        <w:div w:id="1337149982">
          <w:marLeft w:val="0"/>
          <w:marRight w:val="0"/>
          <w:marTop w:val="0"/>
          <w:marBottom w:val="0"/>
          <w:divBdr>
            <w:top w:val="none" w:sz="0" w:space="0" w:color="auto"/>
            <w:left w:val="none" w:sz="0" w:space="0" w:color="auto"/>
            <w:bottom w:val="none" w:sz="0" w:space="0" w:color="auto"/>
            <w:right w:val="none" w:sz="0" w:space="0" w:color="auto"/>
          </w:divBdr>
          <w:divsChild>
            <w:div w:id="237715326">
              <w:marLeft w:val="0"/>
              <w:marRight w:val="105"/>
              <w:marTop w:val="0"/>
              <w:marBottom w:val="0"/>
              <w:divBdr>
                <w:top w:val="none" w:sz="0" w:space="0" w:color="auto"/>
                <w:left w:val="none" w:sz="0" w:space="0" w:color="auto"/>
                <w:bottom w:val="none" w:sz="0" w:space="0" w:color="auto"/>
                <w:right w:val="none" w:sz="0" w:space="0" w:color="auto"/>
              </w:divBdr>
            </w:div>
          </w:divsChild>
        </w:div>
        <w:div w:id="58672693">
          <w:marLeft w:val="0"/>
          <w:marRight w:val="0"/>
          <w:marTop w:val="0"/>
          <w:marBottom w:val="0"/>
          <w:divBdr>
            <w:top w:val="none" w:sz="0" w:space="0" w:color="auto"/>
            <w:left w:val="none" w:sz="0" w:space="0" w:color="auto"/>
            <w:bottom w:val="none" w:sz="0" w:space="0" w:color="auto"/>
            <w:right w:val="none" w:sz="0" w:space="0" w:color="auto"/>
          </w:divBdr>
          <w:divsChild>
            <w:div w:id="1057433666">
              <w:marLeft w:val="0"/>
              <w:marRight w:val="0"/>
              <w:marTop w:val="0"/>
              <w:marBottom w:val="0"/>
              <w:divBdr>
                <w:top w:val="none" w:sz="0" w:space="0" w:color="auto"/>
                <w:left w:val="none" w:sz="0" w:space="0" w:color="auto"/>
                <w:bottom w:val="none" w:sz="0" w:space="0" w:color="auto"/>
                <w:right w:val="none" w:sz="0" w:space="0" w:color="auto"/>
              </w:divBdr>
              <w:divsChild>
                <w:div w:id="1123576714">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1889338392">
      <w:bodyDiv w:val="1"/>
      <w:marLeft w:val="0"/>
      <w:marRight w:val="0"/>
      <w:marTop w:val="0"/>
      <w:marBottom w:val="0"/>
      <w:divBdr>
        <w:top w:val="none" w:sz="0" w:space="0" w:color="auto"/>
        <w:left w:val="none" w:sz="0" w:space="0" w:color="auto"/>
        <w:bottom w:val="none" w:sz="0" w:space="0" w:color="auto"/>
        <w:right w:val="none" w:sz="0" w:space="0" w:color="auto"/>
      </w:divBdr>
    </w:div>
    <w:div w:id="1889612167">
      <w:bodyDiv w:val="1"/>
      <w:marLeft w:val="0"/>
      <w:marRight w:val="0"/>
      <w:marTop w:val="0"/>
      <w:marBottom w:val="0"/>
      <w:divBdr>
        <w:top w:val="none" w:sz="0" w:space="0" w:color="auto"/>
        <w:left w:val="none" w:sz="0" w:space="0" w:color="auto"/>
        <w:bottom w:val="none" w:sz="0" w:space="0" w:color="auto"/>
        <w:right w:val="none" w:sz="0" w:space="0" w:color="auto"/>
      </w:divBdr>
    </w:div>
    <w:div w:id="1890796182">
      <w:bodyDiv w:val="1"/>
      <w:marLeft w:val="0"/>
      <w:marRight w:val="0"/>
      <w:marTop w:val="0"/>
      <w:marBottom w:val="0"/>
      <w:divBdr>
        <w:top w:val="none" w:sz="0" w:space="0" w:color="auto"/>
        <w:left w:val="none" w:sz="0" w:space="0" w:color="auto"/>
        <w:bottom w:val="none" w:sz="0" w:space="0" w:color="auto"/>
        <w:right w:val="none" w:sz="0" w:space="0" w:color="auto"/>
      </w:divBdr>
    </w:div>
    <w:div w:id="1892232586">
      <w:bodyDiv w:val="1"/>
      <w:marLeft w:val="0"/>
      <w:marRight w:val="0"/>
      <w:marTop w:val="0"/>
      <w:marBottom w:val="0"/>
      <w:divBdr>
        <w:top w:val="none" w:sz="0" w:space="0" w:color="auto"/>
        <w:left w:val="none" w:sz="0" w:space="0" w:color="auto"/>
        <w:bottom w:val="none" w:sz="0" w:space="0" w:color="auto"/>
        <w:right w:val="none" w:sz="0" w:space="0" w:color="auto"/>
      </w:divBdr>
    </w:div>
    <w:div w:id="1892501710">
      <w:bodyDiv w:val="1"/>
      <w:marLeft w:val="0"/>
      <w:marRight w:val="0"/>
      <w:marTop w:val="0"/>
      <w:marBottom w:val="0"/>
      <w:divBdr>
        <w:top w:val="none" w:sz="0" w:space="0" w:color="auto"/>
        <w:left w:val="none" w:sz="0" w:space="0" w:color="auto"/>
        <w:bottom w:val="none" w:sz="0" w:space="0" w:color="auto"/>
        <w:right w:val="none" w:sz="0" w:space="0" w:color="auto"/>
      </w:divBdr>
    </w:div>
    <w:div w:id="1892955541">
      <w:bodyDiv w:val="1"/>
      <w:marLeft w:val="0"/>
      <w:marRight w:val="0"/>
      <w:marTop w:val="0"/>
      <w:marBottom w:val="0"/>
      <w:divBdr>
        <w:top w:val="none" w:sz="0" w:space="0" w:color="auto"/>
        <w:left w:val="none" w:sz="0" w:space="0" w:color="auto"/>
        <w:bottom w:val="none" w:sz="0" w:space="0" w:color="auto"/>
        <w:right w:val="none" w:sz="0" w:space="0" w:color="auto"/>
      </w:divBdr>
    </w:div>
    <w:div w:id="1893349915">
      <w:bodyDiv w:val="1"/>
      <w:marLeft w:val="0"/>
      <w:marRight w:val="0"/>
      <w:marTop w:val="0"/>
      <w:marBottom w:val="0"/>
      <w:divBdr>
        <w:top w:val="none" w:sz="0" w:space="0" w:color="auto"/>
        <w:left w:val="none" w:sz="0" w:space="0" w:color="auto"/>
        <w:bottom w:val="none" w:sz="0" w:space="0" w:color="auto"/>
        <w:right w:val="none" w:sz="0" w:space="0" w:color="auto"/>
      </w:divBdr>
    </w:div>
    <w:div w:id="1896966900">
      <w:bodyDiv w:val="1"/>
      <w:marLeft w:val="0"/>
      <w:marRight w:val="0"/>
      <w:marTop w:val="0"/>
      <w:marBottom w:val="0"/>
      <w:divBdr>
        <w:top w:val="none" w:sz="0" w:space="0" w:color="auto"/>
        <w:left w:val="none" w:sz="0" w:space="0" w:color="auto"/>
        <w:bottom w:val="none" w:sz="0" w:space="0" w:color="auto"/>
        <w:right w:val="none" w:sz="0" w:space="0" w:color="auto"/>
      </w:divBdr>
    </w:div>
    <w:div w:id="1897471230">
      <w:bodyDiv w:val="1"/>
      <w:marLeft w:val="0"/>
      <w:marRight w:val="0"/>
      <w:marTop w:val="0"/>
      <w:marBottom w:val="0"/>
      <w:divBdr>
        <w:top w:val="none" w:sz="0" w:space="0" w:color="auto"/>
        <w:left w:val="none" w:sz="0" w:space="0" w:color="auto"/>
        <w:bottom w:val="none" w:sz="0" w:space="0" w:color="auto"/>
        <w:right w:val="none" w:sz="0" w:space="0" w:color="auto"/>
      </w:divBdr>
    </w:div>
    <w:div w:id="1897737147">
      <w:bodyDiv w:val="1"/>
      <w:marLeft w:val="0"/>
      <w:marRight w:val="0"/>
      <w:marTop w:val="0"/>
      <w:marBottom w:val="0"/>
      <w:divBdr>
        <w:top w:val="none" w:sz="0" w:space="0" w:color="auto"/>
        <w:left w:val="none" w:sz="0" w:space="0" w:color="auto"/>
        <w:bottom w:val="none" w:sz="0" w:space="0" w:color="auto"/>
        <w:right w:val="none" w:sz="0" w:space="0" w:color="auto"/>
      </w:divBdr>
    </w:div>
    <w:div w:id="1899169303">
      <w:bodyDiv w:val="1"/>
      <w:marLeft w:val="0"/>
      <w:marRight w:val="0"/>
      <w:marTop w:val="0"/>
      <w:marBottom w:val="0"/>
      <w:divBdr>
        <w:top w:val="none" w:sz="0" w:space="0" w:color="auto"/>
        <w:left w:val="none" w:sz="0" w:space="0" w:color="auto"/>
        <w:bottom w:val="none" w:sz="0" w:space="0" w:color="auto"/>
        <w:right w:val="none" w:sz="0" w:space="0" w:color="auto"/>
      </w:divBdr>
    </w:div>
    <w:div w:id="1900479376">
      <w:bodyDiv w:val="1"/>
      <w:marLeft w:val="0"/>
      <w:marRight w:val="0"/>
      <w:marTop w:val="0"/>
      <w:marBottom w:val="0"/>
      <w:divBdr>
        <w:top w:val="none" w:sz="0" w:space="0" w:color="auto"/>
        <w:left w:val="none" w:sz="0" w:space="0" w:color="auto"/>
        <w:bottom w:val="none" w:sz="0" w:space="0" w:color="auto"/>
        <w:right w:val="none" w:sz="0" w:space="0" w:color="auto"/>
      </w:divBdr>
    </w:div>
    <w:div w:id="1903127951">
      <w:bodyDiv w:val="1"/>
      <w:marLeft w:val="0"/>
      <w:marRight w:val="0"/>
      <w:marTop w:val="0"/>
      <w:marBottom w:val="0"/>
      <w:divBdr>
        <w:top w:val="none" w:sz="0" w:space="0" w:color="auto"/>
        <w:left w:val="none" w:sz="0" w:space="0" w:color="auto"/>
        <w:bottom w:val="none" w:sz="0" w:space="0" w:color="auto"/>
        <w:right w:val="none" w:sz="0" w:space="0" w:color="auto"/>
      </w:divBdr>
    </w:div>
    <w:div w:id="1903247183">
      <w:bodyDiv w:val="1"/>
      <w:marLeft w:val="0"/>
      <w:marRight w:val="0"/>
      <w:marTop w:val="0"/>
      <w:marBottom w:val="0"/>
      <w:divBdr>
        <w:top w:val="none" w:sz="0" w:space="0" w:color="auto"/>
        <w:left w:val="none" w:sz="0" w:space="0" w:color="auto"/>
        <w:bottom w:val="none" w:sz="0" w:space="0" w:color="auto"/>
        <w:right w:val="none" w:sz="0" w:space="0" w:color="auto"/>
      </w:divBdr>
    </w:div>
    <w:div w:id="1903297120">
      <w:bodyDiv w:val="1"/>
      <w:marLeft w:val="0"/>
      <w:marRight w:val="0"/>
      <w:marTop w:val="0"/>
      <w:marBottom w:val="0"/>
      <w:divBdr>
        <w:top w:val="none" w:sz="0" w:space="0" w:color="auto"/>
        <w:left w:val="none" w:sz="0" w:space="0" w:color="auto"/>
        <w:bottom w:val="none" w:sz="0" w:space="0" w:color="auto"/>
        <w:right w:val="none" w:sz="0" w:space="0" w:color="auto"/>
      </w:divBdr>
    </w:div>
    <w:div w:id="1904174946">
      <w:bodyDiv w:val="1"/>
      <w:marLeft w:val="0"/>
      <w:marRight w:val="0"/>
      <w:marTop w:val="0"/>
      <w:marBottom w:val="0"/>
      <w:divBdr>
        <w:top w:val="none" w:sz="0" w:space="0" w:color="auto"/>
        <w:left w:val="none" w:sz="0" w:space="0" w:color="auto"/>
        <w:bottom w:val="none" w:sz="0" w:space="0" w:color="auto"/>
        <w:right w:val="none" w:sz="0" w:space="0" w:color="auto"/>
      </w:divBdr>
    </w:div>
    <w:div w:id="1904683266">
      <w:bodyDiv w:val="1"/>
      <w:marLeft w:val="0"/>
      <w:marRight w:val="0"/>
      <w:marTop w:val="0"/>
      <w:marBottom w:val="0"/>
      <w:divBdr>
        <w:top w:val="none" w:sz="0" w:space="0" w:color="auto"/>
        <w:left w:val="none" w:sz="0" w:space="0" w:color="auto"/>
        <w:bottom w:val="none" w:sz="0" w:space="0" w:color="auto"/>
        <w:right w:val="none" w:sz="0" w:space="0" w:color="auto"/>
      </w:divBdr>
    </w:div>
    <w:div w:id="1908567630">
      <w:bodyDiv w:val="1"/>
      <w:marLeft w:val="0"/>
      <w:marRight w:val="0"/>
      <w:marTop w:val="0"/>
      <w:marBottom w:val="0"/>
      <w:divBdr>
        <w:top w:val="none" w:sz="0" w:space="0" w:color="auto"/>
        <w:left w:val="none" w:sz="0" w:space="0" w:color="auto"/>
        <w:bottom w:val="none" w:sz="0" w:space="0" w:color="auto"/>
        <w:right w:val="none" w:sz="0" w:space="0" w:color="auto"/>
      </w:divBdr>
    </w:div>
    <w:div w:id="1909147220">
      <w:bodyDiv w:val="1"/>
      <w:marLeft w:val="0"/>
      <w:marRight w:val="0"/>
      <w:marTop w:val="0"/>
      <w:marBottom w:val="0"/>
      <w:divBdr>
        <w:top w:val="none" w:sz="0" w:space="0" w:color="auto"/>
        <w:left w:val="none" w:sz="0" w:space="0" w:color="auto"/>
        <w:bottom w:val="none" w:sz="0" w:space="0" w:color="auto"/>
        <w:right w:val="none" w:sz="0" w:space="0" w:color="auto"/>
      </w:divBdr>
    </w:div>
    <w:div w:id="1910144693">
      <w:bodyDiv w:val="1"/>
      <w:marLeft w:val="0"/>
      <w:marRight w:val="0"/>
      <w:marTop w:val="0"/>
      <w:marBottom w:val="0"/>
      <w:divBdr>
        <w:top w:val="none" w:sz="0" w:space="0" w:color="auto"/>
        <w:left w:val="none" w:sz="0" w:space="0" w:color="auto"/>
        <w:bottom w:val="none" w:sz="0" w:space="0" w:color="auto"/>
        <w:right w:val="none" w:sz="0" w:space="0" w:color="auto"/>
      </w:divBdr>
      <w:divsChild>
        <w:div w:id="896555427">
          <w:marLeft w:val="446"/>
          <w:marRight w:val="0"/>
          <w:marTop w:val="58"/>
          <w:marBottom w:val="0"/>
          <w:divBdr>
            <w:top w:val="none" w:sz="0" w:space="0" w:color="auto"/>
            <w:left w:val="none" w:sz="0" w:space="0" w:color="auto"/>
            <w:bottom w:val="none" w:sz="0" w:space="0" w:color="auto"/>
            <w:right w:val="none" w:sz="0" w:space="0" w:color="auto"/>
          </w:divBdr>
        </w:div>
      </w:divsChild>
    </w:div>
    <w:div w:id="1911117183">
      <w:bodyDiv w:val="1"/>
      <w:marLeft w:val="0"/>
      <w:marRight w:val="0"/>
      <w:marTop w:val="0"/>
      <w:marBottom w:val="0"/>
      <w:divBdr>
        <w:top w:val="none" w:sz="0" w:space="0" w:color="auto"/>
        <w:left w:val="none" w:sz="0" w:space="0" w:color="auto"/>
        <w:bottom w:val="none" w:sz="0" w:space="0" w:color="auto"/>
        <w:right w:val="none" w:sz="0" w:space="0" w:color="auto"/>
      </w:divBdr>
    </w:div>
    <w:div w:id="1914510314">
      <w:bodyDiv w:val="1"/>
      <w:marLeft w:val="0"/>
      <w:marRight w:val="0"/>
      <w:marTop w:val="0"/>
      <w:marBottom w:val="0"/>
      <w:divBdr>
        <w:top w:val="none" w:sz="0" w:space="0" w:color="auto"/>
        <w:left w:val="none" w:sz="0" w:space="0" w:color="auto"/>
        <w:bottom w:val="none" w:sz="0" w:space="0" w:color="auto"/>
        <w:right w:val="none" w:sz="0" w:space="0" w:color="auto"/>
      </w:divBdr>
    </w:div>
    <w:div w:id="1916625006">
      <w:bodyDiv w:val="1"/>
      <w:marLeft w:val="0"/>
      <w:marRight w:val="0"/>
      <w:marTop w:val="0"/>
      <w:marBottom w:val="0"/>
      <w:divBdr>
        <w:top w:val="none" w:sz="0" w:space="0" w:color="auto"/>
        <w:left w:val="none" w:sz="0" w:space="0" w:color="auto"/>
        <w:bottom w:val="none" w:sz="0" w:space="0" w:color="auto"/>
        <w:right w:val="none" w:sz="0" w:space="0" w:color="auto"/>
      </w:divBdr>
    </w:div>
    <w:div w:id="1917472270">
      <w:bodyDiv w:val="1"/>
      <w:marLeft w:val="0"/>
      <w:marRight w:val="0"/>
      <w:marTop w:val="0"/>
      <w:marBottom w:val="0"/>
      <w:divBdr>
        <w:top w:val="none" w:sz="0" w:space="0" w:color="auto"/>
        <w:left w:val="none" w:sz="0" w:space="0" w:color="auto"/>
        <w:bottom w:val="none" w:sz="0" w:space="0" w:color="auto"/>
        <w:right w:val="none" w:sz="0" w:space="0" w:color="auto"/>
      </w:divBdr>
    </w:div>
    <w:div w:id="1918049664">
      <w:bodyDiv w:val="1"/>
      <w:marLeft w:val="0"/>
      <w:marRight w:val="0"/>
      <w:marTop w:val="0"/>
      <w:marBottom w:val="0"/>
      <w:divBdr>
        <w:top w:val="none" w:sz="0" w:space="0" w:color="auto"/>
        <w:left w:val="none" w:sz="0" w:space="0" w:color="auto"/>
        <w:bottom w:val="none" w:sz="0" w:space="0" w:color="auto"/>
        <w:right w:val="none" w:sz="0" w:space="0" w:color="auto"/>
      </w:divBdr>
    </w:div>
    <w:div w:id="1918897915">
      <w:bodyDiv w:val="1"/>
      <w:marLeft w:val="0"/>
      <w:marRight w:val="0"/>
      <w:marTop w:val="0"/>
      <w:marBottom w:val="0"/>
      <w:divBdr>
        <w:top w:val="none" w:sz="0" w:space="0" w:color="auto"/>
        <w:left w:val="none" w:sz="0" w:space="0" w:color="auto"/>
        <w:bottom w:val="none" w:sz="0" w:space="0" w:color="auto"/>
        <w:right w:val="none" w:sz="0" w:space="0" w:color="auto"/>
      </w:divBdr>
    </w:div>
    <w:div w:id="1923251960">
      <w:bodyDiv w:val="1"/>
      <w:marLeft w:val="0"/>
      <w:marRight w:val="0"/>
      <w:marTop w:val="0"/>
      <w:marBottom w:val="0"/>
      <w:divBdr>
        <w:top w:val="none" w:sz="0" w:space="0" w:color="auto"/>
        <w:left w:val="none" w:sz="0" w:space="0" w:color="auto"/>
        <w:bottom w:val="none" w:sz="0" w:space="0" w:color="auto"/>
        <w:right w:val="none" w:sz="0" w:space="0" w:color="auto"/>
      </w:divBdr>
    </w:div>
    <w:div w:id="1927182377">
      <w:bodyDiv w:val="1"/>
      <w:marLeft w:val="0"/>
      <w:marRight w:val="0"/>
      <w:marTop w:val="0"/>
      <w:marBottom w:val="0"/>
      <w:divBdr>
        <w:top w:val="none" w:sz="0" w:space="0" w:color="auto"/>
        <w:left w:val="none" w:sz="0" w:space="0" w:color="auto"/>
        <w:bottom w:val="none" w:sz="0" w:space="0" w:color="auto"/>
        <w:right w:val="none" w:sz="0" w:space="0" w:color="auto"/>
      </w:divBdr>
    </w:div>
    <w:div w:id="1928688836">
      <w:bodyDiv w:val="1"/>
      <w:marLeft w:val="0"/>
      <w:marRight w:val="0"/>
      <w:marTop w:val="0"/>
      <w:marBottom w:val="0"/>
      <w:divBdr>
        <w:top w:val="none" w:sz="0" w:space="0" w:color="auto"/>
        <w:left w:val="none" w:sz="0" w:space="0" w:color="auto"/>
        <w:bottom w:val="none" w:sz="0" w:space="0" w:color="auto"/>
        <w:right w:val="none" w:sz="0" w:space="0" w:color="auto"/>
      </w:divBdr>
    </w:div>
    <w:div w:id="1929803905">
      <w:bodyDiv w:val="1"/>
      <w:marLeft w:val="0"/>
      <w:marRight w:val="0"/>
      <w:marTop w:val="0"/>
      <w:marBottom w:val="0"/>
      <w:divBdr>
        <w:top w:val="none" w:sz="0" w:space="0" w:color="auto"/>
        <w:left w:val="none" w:sz="0" w:space="0" w:color="auto"/>
        <w:bottom w:val="none" w:sz="0" w:space="0" w:color="auto"/>
        <w:right w:val="none" w:sz="0" w:space="0" w:color="auto"/>
      </w:divBdr>
    </w:div>
    <w:div w:id="1932003533">
      <w:bodyDiv w:val="1"/>
      <w:marLeft w:val="0"/>
      <w:marRight w:val="0"/>
      <w:marTop w:val="0"/>
      <w:marBottom w:val="0"/>
      <w:divBdr>
        <w:top w:val="none" w:sz="0" w:space="0" w:color="auto"/>
        <w:left w:val="none" w:sz="0" w:space="0" w:color="auto"/>
        <w:bottom w:val="none" w:sz="0" w:space="0" w:color="auto"/>
        <w:right w:val="none" w:sz="0" w:space="0" w:color="auto"/>
      </w:divBdr>
    </w:div>
    <w:div w:id="1933657005">
      <w:bodyDiv w:val="1"/>
      <w:marLeft w:val="0"/>
      <w:marRight w:val="0"/>
      <w:marTop w:val="0"/>
      <w:marBottom w:val="0"/>
      <w:divBdr>
        <w:top w:val="none" w:sz="0" w:space="0" w:color="auto"/>
        <w:left w:val="none" w:sz="0" w:space="0" w:color="auto"/>
        <w:bottom w:val="none" w:sz="0" w:space="0" w:color="auto"/>
        <w:right w:val="none" w:sz="0" w:space="0" w:color="auto"/>
      </w:divBdr>
    </w:div>
    <w:div w:id="1940331938">
      <w:bodyDiv w:val="1"/>
      <w:marLeft w:val="0"/>
      <w:marRight w:val="0"/>
      <w:marTop w:val="0"/>
      <w:marBottom w:val="0"/>
      <w:divBdr>
        <w:top w:val="none" w:sz="0" w:space="0" w:color="auto"/>
        <w:left w:val="none" w:sz="0" w:space="0" w:color="auto"/>
        <w:bottom w:val="none" w:sz="0" w:space="0" w:color="auto"/>
        <w:right w:val="none" w:sz="0" w:space="0" w:color="auto"/>
      </w:divBdr>
    </w:div>
    <w:div w:id="1941721368">
      <w:bodyDiv w:val="1"/>
      <w:marLeft w:val="0"/>
      <w:marRight w:val="0"/>
      <w:marTop w:val="0"/>
      <w:marBottom w:val="0"/>
      <w:divBdr>
        <w:top w:val="none" w:sz="0" w:space="0" w:color="auto"/>
        <w:left w:val="none" w:sz="0" w:space="0" w:color="auto"/>
        <w:bottom w:val="none" w:sz="0" w:space="0" w:color="auto"/>
        <w:right w:val="none" w:sz="0" w:space="0" w:color="auto"/>
      </w:divBdr>
    </w:div>
    <w:div w:id="1943343038">
      <w:bodyDiv w:val="1"/>
      <w:marLeft w:val="0"/>
      <w:marRight w:val="0"/>
      <w:marTop w:val="0"/>
      <w:marBottom w:val="0"/>
      <w:divBdr>
        <w:top w:val="none" w:sz="0" w:space="0" w:color="auto"/>
        <w:left w:val="none" w:sz="0" w:space="0" w:color="auto"/>
        <w:bottom w:val="none" w:sz="0" w:space="0" w:color="auto"/>
        <w:right w:val="none" w:sz="0" w:space="0" w:color="auto"/>
      </w:divBdr>
    </w:div>
    <w:div w:id="1943758818">
      <w:bodyDiv w:val="1"/>
      <w:marLeft w:val="0"/>
      <w:marRight w:val="0"/>
      <w:marTop w:val="0"/>
      <w:marBottom w:val="0"/>
      <w:divBdr>
        <w:top w:val="none" w:sz="0" w:space="0" w:color="auto"/>
        <w:left w:val="none" w:sz="0" w:space="0" w:color="auto"/>
        <w:bottom w:val="none" w:sz="0" w:space="0" w:color="auto"/>
        <w:right w:val="none" w:sz="0" w:space="0" w:color="auto"/>
      </w:divBdr>
    </w:div>
    <w:div w:id="1944337733">
      <w:bodyDiv w:val="1"/>
      <w:marLeft w:val="0"/>
      <w:marRight w:val="0"/>
      <w:marTop w:val="0"/>
      <w:marBottom w:val="0"/>
      <w:divBdr>
        <w:top w:val="none" w:sz="0" w:space="0" w:color="auto"/>
        <w:left w:val="none" w:sz="0" w:space="0" w:color="auto"/>
        <w:bottom w:val="none" w:sz="0" w:space="0" w:color="auto"/>
        <w:right w:val="none" w:sz="0" w:space="0" w:color="auto"/>
      </w:divBdr>
    </w:div>
    <w:div w:id="1944798294">
      <w:bodyDiv w:val="1"/>
      <w:marLeft w:val="0"/>
      <w:marRight w:val="0"/>
      <w:marTop w:val="0"/>
      <w:marBottom w:val="0"/>
      <w:divBdr>
        <w:top w:val="none" w:sz="0" w:space="0" w:color="auto"/>
        <w:left w:val="none" w:sz="0" w:space="0" w:color="auto"/>
        <w:bottom w:val="none" w:sz="0" w:space="0" w:color="auto"/>
        <w:right w:val="none" w:sz="0" w:space="0" w:color="auto"/>
      </w:divBdr>
    </w:div>
    <w:div w:id="1945266703">
      <w:bodyDiv w:val="1"/>
      <w:marLeft w:val="0"/>
      <w:marRight w:val="0"/>
      <w:marTop w:val="0"/>
      <w:marBottom w:val="0"/>
      <w:divBdr>
        <w:top w:val="none" w:sz="0" w:space="0" w:color="auto"/>
        <w:left w:val="none" w:sz="0" w:space="0" w:color="auto"/>
        <w:bottom w:val="none" w:sz="0" w:space="0" w:color="auto"/>
        <w:right w:val="none" w:sz="0" w:space="0" w:color="auto"/>
      </w:divBdr>
    </w:div>
    <w:div w:id="1946226540">
      <w:bodyDiv w:val="1"/>
      <w:marLeft w:val="0"/>
      <w:marRight w:val="0"/>
      <w:marTop w:val="0"/>
      <w:marBottom w:val="0"/>
      <w:divBdr>
        <w:top w:val="none" w:sz="0" w:space="0" w:color="auto"/>
        <w:left w:val="none" w:sz="0" w:space="0" w:color="auto"/>
        <w:bottom w:val="none" w:sz="0" w:space="0" w:color="auto"/>
        <w:right w:val="none" w:sz="0" w:space="0" w:color="auto"/>
      </w:divBdr>
    </w:div>
    <w:div w:id="1946812926">
      <w:bodyDiv w:val="1"/>
      <w:marLeft w:val="0"/>
      <w:marRight w:val="0"/>
      <w:marTop w:val="0"/>
      <w:marBottom w:val="0"/>
      <w:divBdr>
        <w:top w:val="none" w:sz="0" w:space="0" w:color="auto"/>
        <w:left w:val="none" w:sz="0" w:space="0" w:color="auto"/>
        <w:bottom w:val="none" w:sz="0" w:space="0" w:color="auto"/>
        <w:right w:val="none" w:sz="0" w:space="0" w:color="auto"/>
      </w:divBdr>
    </w:div>
    <w:div w:id="1948927936">
      <w:bodyDiv w:val="1"/>
      <w:marLeft w:val="0"/>
      <w:marRight w:val="0"/>
      <w:marTop w:val="0"/>
      <w:marBottom w:val="0"/>
      <w:divBdr>
        <w:top w:val="none" w:sz="0" w:space="0" w:color="auto"/>
        <w:left w:val="none" w:sz="0" w:space="0" w:color="auto"/>
        <w:bottom w:val="none" w:sz="0" w:space="0" w:color="auto"/>
        <w:right w:val="none" w:sz="0" w:space="0" w:color="auto"/>
      </w:divBdr>
    </w:div>
    <w:div w:id="1949388541">
      <w:bodyDiv w:val="1"/>
      <w:marLeft w:val="0"/>
      <w:marRight w:val="0"/>
      <w:marTop w:val="0"/>
      <w:marBottom w:val="0"/>
      <w:divBdr>
        <w:top w:val="none" w:sz="0" w:space="0" w:color="auto"/>
        <w:left w:val="none" w:sz="0" w:space="0" w:color="auto"/>
        <w:bottom w:val="none" w:sz="0" w:space="0" w:color="auto"/>
        <w:right w:val="none" w:sz="0" w:space="0" w:color="auto"/>
      </w:divBdr>
    </w:div>
    <w:div w:id="1950820202">
      <w:bodyDiv w:val="1"/>
      <w:marLeft w:val="0"/>
      <w:marRight w:val="0"/>
      <w:marTop w:val="0"/>
      <w:marBottom w:val="0"/>
      <w:divBdr>
        <w:top w:val="none" w:sz="0" w:space="0" w:color="auto"/>
        <w:left w:val="none" w:sz="0" w:space="0" w:color="auto"/>
        <w:bottom w:val="none" w:sz="0" w:space="0" w:color="auto"/>
        <w:right w:val="none" w:sz="0" w:space="0" w:color="auto"/>
      </w:divBdr>
    </w:div>
    <w:div w:id="1953852562">
      <w:bodyDiv w:val="1"/>
      <w:marLeft w:val="0"/>
      <w:marRight w:val="0"/>
      <w:marTop w:val="0"/>
      <w:marBottom w:val="0"/>
      <w:divBdr>
        <w:top w:val="none" w:sz="0" w:space="0" w:color="auto"/>
        <w:left w:val="none" w:sz="0" w:space="0" w:color="auto"/>
        <w:bottom w:val="none" w:sz="0" w:space="0" w:color="auto"/>
        <w:right w:val="none" w:sz="0" w:space="0" w:color="auto"/>
      </w:divBdr>
    </w:div>
    <w:div w:id="1955087704">
      <w:bodyDiv w:val="1"/>
      <w:marLeft w:val="0"/>
      <w:marRight w:val="0"/>
      <w:marTop w:val="0"/>
      <w:marBottom w:val="0"/>
      <w:divBdr>
        <w:top w:val="none" w:sz="0" w:space="0" w:color="auto"/>
        <w:left w:val="none" w:sz="0" w:space="0" w:color="auto"/>
        <w:bottom w:val="none" w:sz="0" w:space="0" w:color="auto"/>
        <w:right w:val="none" w:sz="0" w:space="0" w:color="auto"/>
      </w:divBdr>
    </w:div>
    <w:div w:id="1955136369">
      <w:bodyDiv w:val="1"/>
      <w:marLeft w:val="0"/>
      <w:marRight w:val="0"/>
      <w:marTop w:val="0"/>
      <w:marBottom w:val="0"/>
      <w:divBdr>
        <w:top w:val="none" w:sz="0" w:space="0" w:color="auto"/>
        <w:left w:val="none" w:sz="0" w:space="0" w:color="auto"/>
        <w:bottom w:val="none" w:sz="0" w:space="0" w:color="auto"/>
        <w:right w:val="none" w:sz="0" w:space="0" w:color="auto"/>
      </w:divBdr>
    </w:div>
    <w:div w:id="1955400913">
      <w:bodyDiv w:val="1"/>
      <w:marLeft w:val="0"/>
      <w:marRight w:val="0"/>
      <w:marTop w:val="0"/>
      <w:marBottom w:val="0"/>
      <w:divBdr>
        <w:top w:val="none" w:sz="0" w:space="0" w:color="auto"/>
        <w:left w:val="none" w:sz="0" w:space="0" w:color="auto"/>
        <w:bottom w:val="none" w:sz="0" w:space="0" w:color="auto"/>
        <w:right w:val="none" w:sz="0" w:space="0" w:color="auto"/>
      </w:divBdr>
    </w:div>
    <w:div w:id="1955404803">
      <w:bodyDiv w:val="1"/>
      <w:marLeft w:val="0"/>
      <w:marRight w:val="0"/>
      <w:marTop w:val="0"/>
      <w:marBottom w:val="0"/>
      <w:divBdr>
        <w:top w:val="none" w:sz="0" w:space="0" w:color="auto"/>
        <w:left w:val="none" w:sz="0" w:space="0" w:color="auto"/>
        <w:bottom w:val="none" w:sz="0" w:space="0" w:color="auto"/>
        <w:right w:val="none" w:sz="0" w:space="0" w:color="auto"/>
      </w:divBdr>
      <w:divsChild>
        <w:div w:id="287011593">
          <w:marLeft w:val="0"/>
          <w:marRight w:val="0"/>
          <w:marTop w:val="0"/>
          <w:marBottom w:val="0"/>
          <w:divBdr>
            <w:top w:val="none" w:sz="0" w:space="0" w:color="auto"/>
            <w:left w:val="none" w:sz="0" w:space="0" w:color="auto"/>
            <w:bottom w:val="none" w:sz="0" w:space="0" w:color="auto"/>
            <w:right w:val="none" w:sz="0" w:space="0" w:color="auto"/>
          </w:divBdr>
          <w:divsChild>
            <w:div w:id="113065886">
              <w:marLeft w:val="0"/>
              <w:marRight w:val="0"/>
              <w:marTop w:val="0"/>
              <w:marBottom w:val="0"/>
              <w:divBdr>
                <w:top w:val="none" w:sz="0" w:space="0" w:color="auto"/>
                <w:left w:val="none" w:sz="0" w:space="0" w:color="auto"/>
                <w:bottom w:val="none" w:sz="0" w:space="0" w:color="auto"/>
                <w:right w:val="none" w:sz="0" w:space="0" w:color="auto"/>
              </w:divBdr>
            </w:div>
            <w:div w:id="919826370">
              <w:marLeft w:val="0"/>
              <w:marRight w:val="0"/>
              <w:marTop w:val="0"/>
              <w:marBottom w:val="0"/>
              <w:divBdr>
                <w:top w:val="none" w:sz="0" w:space="0" w:color="auto"/>
                <w:left w:val="none" w:sz="0" w:space="0" w:color="auto"/>
                <w:bottom w:val="none" w:sz="0" w:space="0" w:color="auto"/>
                <w:right w:val="none" w:sz="0" w:space="0" w:color="auto"/>
              </w:divBdr>
            </w:div>
          </w:divsChild>
        </w:div>
        <w:div w:id="446048179">
          <w:marLeft w:val="0"/>
          <w:marRight w:val="0"/>
          <w:marTop w:val="0"/>
          <w:marBottom w:val="0"/>
          <w:divBdr>
            <w:top w:val="none" w:sz="0" w:space="0" w:color="auto"/>
            <w:left w:val="none" w:sz="0" w:space="0" w:color="auto"/>
            <w:bottom w:val="none" w:sz="0" w:space="0" w:color="auto"/>
            <w:right w:val="none" w:sz="0" w:space="0" w:color="auto"/>
          </w:divBdr>
          <w:divsChild>
            <w:div w:id="1533420312">
              <w:marLeft w:val="0"/>
              <w:marRight w:val="0"/>
              <w:marTop w:val="0"/>
              <w:marBottom w:val="0"/>
              <w:divBdr>
                <w:top w:val="none" w:sz="0" w:space="0" w:color="auto"/>
                <w:left w:val="none" w:sz="0" w:space="0" w:color="auto"/>
                <w:bottom w:val="none" w:sz="0" w:space="0" w:color="auto"/>
                <w:right w:val="none" w:sz="0" w:space="0" w:color="auto"/>
              </w:divBdr>
            </w:div>
            <w:div w:id="1858809660">
              <w:marLeft w:val="0"/>
              <w:marRight w:val="0"/>
              <w:marTop w:val="0"/>
              <w:marBottom w:val="0"/>
              <w:divBdr>
                <w:top w:val="none" w:sz="0" w:space="0" w:color="auto"/>
                <w:left w:val="none" w:sz="0" w:space="0" w:color="auto"/>
                <w:bottom w:val="none" w:sz="0" w:space="0" w:color="auto"/>
                <w:right w:val="none" w:sz="0" w:space="0" w:color="auto"/>
              </w:divBdr>
              <w:divsChild>
                <w:div w:id="1440753740">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 w:id="291910452">
          <w:marLeft w:val="0"/>
          <w:marRight w:val="0"/>
          <w:marTop w:val="0"/>
          <w:marBottom w:val="0"/>
          <w:divBdr>
            <w:top w:val="none" w:sz="0" w:space="0" w:color="auto"/>
            <w:left w:val="none" w:sz="0" w:space="0" w:color="auto"/>
            <w:bottom w:val="none" w:sz="0" w:space="0" w:color="auto"/>
            <w:right w:val="none" w:sz="0" w:space="0" w:color="auto"/>
          </w:divBdr>
          <w:divsChild>
            <w:div w:id="884216857">
              <w:marLeft w:val="0"/>
              <w:marRight w:val="0"/>
              <w:marTop w:val="0"/>
              <w:marBottom w:val="0"/>
              <w:divBdr>
                <w:top w:val="none" w:sz="0" w:space="0" w:color="auto"/>
                <w:left w:val="none" w:sz="0" w:space="0" w:color="auto"/>
                <w:bottom w:val="none" w:sz="0" w:space="0" w:color="auto"/>
                <w:right w:val="none" w:sz="0" w:space="0" w:color="auto"/>
              </w:divBdr>
              <w:divsChild>
                <w:div w:id="1332172864">
                  <w:marLeft w:val="0"/>
                  <w:marRight w:val="0"/>
                  <w:marTop w:val="0"/>
                  <w:marBottom w:val="0"/>
                  <w:divBdr>
                    <w:top w:val="none" w:sz="0" w:space="0" w:color="auto"/>
                    <w:left w:val="none" w:sz="0" w:space="0" w:color="auto"/>
                    <w:bottom w:val="none" w:sz="0" w:space="0" w:color="auto"/>
                    <w:right w:val="none" w:sz="0" w:space="0" w:color="auto"/>
                  </w:divBdr>
                  <w:divsChild>
                    <w:div w:id="340740100">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908521">
      <w:bodyDiv w:val="1"/>
      <w:marLeft w:val="0"/>
      <w:marRight w:val="0"/>
      <w:marTop w:val="0"/>
      <w:marBottom w:val="0"/>
      <w:divBdr>
        <w:top w:val="none" w:sz="0" w:space="0" w:color="auto"/>
        <w:left w:val="none" w:sz="0" w:space="0" w:color="auto"/>
        <w:bottom w:val="none" w:sz="0" w:space="0" w:color="auto"/>
        <w:right w:val="none" w:sz="0" w:space="0" w:color="auto"/>
      </w:divBdr>
    </w:div>
    <w:div w:id="1959608085">
      <w:bodyDiv w:val="1"/>
      <w:marLeft w:val="0"/>
      <w:marRight w:val="0"/>
      <w:marTop w:val="0"/>
      <w:marBottom w:val="0"/>
      <w:divBdr>
        <w:top w:val="none" w:sz="0" w:space="0" w:color="auto"/>
        <w:left w:val="none" w:sz="0" w:space="0" w:color="auto"/>
        <w:bottom w:val="none" w:sz="0" w:space="0" w:color="auto"/>
        <w:right w:val="none" w:sz="0" w:space="0" w:color="auto"/>
      </w:divBdr>
    </w:div>
    <w:div w:id="1962104316">
      <w:bodyDiv w:val="1"/>
      <w:marLeft w:val="0"/>
      <w:marRight w:val="0"/>
      <w:marTop w:val="0"/>
      <w:marBottom w:val="0"/>
      <w:divBdr>
        <w:top w:val="none" w:sz="0" w:space="0" w:color="auto"/>
        <w:left w:val="none" w:sz="0" w:space="0" w:color="auto"/>
        <w:bottom w:val="none" w:sz="0" w:space="0" w:color="auto"/>
        <w:right w:val="none" w:sz="0" w:space="0" w:color="auto"/>
      </w:divBdr>
    </w:div>
    <w:div w:id="1967588081">
      <w:bodyDiv w:val="1"/>
      <w:marLeft w:val="0"/>
      <w:marRight w:val="0"/>
      <w:marTop w:val="0"/>
      <w:marBottom w:val="0"/>
      <w:divBdr>
        <w:top w:val="none" w:sz="0" w:space="0" w:color="auto"/>
        <w:left w:val="none" w:sz="0" w:space="0" w:color="auto"/>
        <w:bottom w:val="none" w:sz="0" w:space="0" w:color="auto"/>
        <w:right w:val="none" w:sz="0" w:space="0" w:color="auto"/>
      </w:divBdr>
    </w:div>
    <w:div w:id="1970934030">
      <w:bodyDiv w:val="1"/>
      <w:marLeft w:val="0"/>
      <w:marRight w:val="0"/>
      <w:marTop w:val="0"/>
      <w:marBottom w:val="0"/>
      <w:divBdr>
        <w:top w:val="none" w:sz="0" w:space="0" w:color="auto"/>
        <w:left w:val="none" w:sz="0" w:space="0" w:color="auto"/>
        <w:bottom w:val="none" w:sz="0" w:space="0" w:color="auto"/>
        <w:right w:val="none" w:sz="0" w:space="0" w:color="auto"/>
      </w:divBdr>
    </w:div>
    <w:div w:id="1971203424">
      <w:bodyDiv w:val="1"/>
      <w:marLeft w:val="0"/>
      <w:marRight w:val="0"/>
      <w:marTop w:val="0"/>
      <w:marBottom w:val="0"/>
      <w:divBdr>
        <w:top w:val="none" w:sz="0" w:space="0" w:color="auto"/>
        <w:left w:val="none" w:sz="0" w:space="0" w:color="auto"/>
        <w:bottom w:val="none" w:sz="0" w:space="0" w:color="auto"/>
        <w:right w:val="none" w:sz="0" w:space="0" w:color="auto"/>
      </w:divBdr>
    </w:div>
    <w:div w:id="1972588369">
      <w:bodyDiv w:val="1"/>
      <w:marLeft w:val="0"/>
      <w:marRight w:val="0"/>
      <w:marTop w:val="0"/>
      <w:marBottom w:val="0"/>
      <w:divBdr>
        <w:top w:val="none" w:sz="0" w:space="0" w:color="auto"/>
        <w:left w:val="none" w:sz="0" w:space="0" w:color="auto"/>
        <w:bottom w:val="none" w:sz="0" w:space="0" w:color="auto"/>
        <w:right w:val="none" w:sz="0" w:space="0" w:color="auto"/>
      </w:divBdr>
    </w:div>
    <w:div w:id="1976181258">
      <w:bodyDiv w:val="1"/>
      <w:marLeft w:val="0"/>
      <w:marRight w:val="0"/>
      <w:marTop w:val="0"/>
      <w:marBottom w:val="0"/>
      <w:divBdr>
        <w:top w:val="none" w:sz="0" w:space="0" w:color="auto"/>
        <w:left w:val="none" w:sz="0" w:space="0" w:color="auto"/>
        <w:bottom w:val="none" w:sz="0" w:space="0" w:color="auto"/>
        <w:right w:val="none" w:sz="0" w:space="0" w:color="auto"/>
      </w:divBdr>
    </w:div>
    <w:div w:id="1979258280">
      <w:bodyDiv w:val="1"/>
      <w:marLeft w:val="0"/>
      <w:marRight w:val="0"/>
      <w:marTop w:val="0"/>
      <w:marBottom w:val="0"/>
      <w:divBdr>
        <w:top w:val="none" w:sz="0" w:space="0" w:color="auto"/>
        <w:left w:val="none" w:sz="0" w:space="0" w:color="auto"/>
        <w:bottom w:val="none" w:sz="0" w:space="0" w:color="auto"/>
        <w:right w:val="none" w:sz="0" w:space="0" w:color="auto"/>
      </w:divBdr>
    </w:div>
    <w:div w:id="1980377411">
      <w:bodyDiv w:val="1"/>
      <w:marLeft w:val="0"/>
      <w:marRight w:val="0"/>
      <w:marTop w:val="0"/>
      <w:marBottom w:val="0"/>
      <w:divBdr>
        <w:top w:val="none" w:sz="0" w:space="0" w:color="auto"/>
        <w:left w:val="none" w:sz="0" w:space="0" w:color="auto"/>
        <w:bottom w:val="none" w:sz="0" w:space="0" w:color="auto"/>
        <w:right w:val="none" w:sz="0" w:space="0" w:color="auto"/>
      </w:divBdr>
    </w:div>
    <w:div w:id="1981037413">
      <w:bodyDiv w:val="1"/>
      <w:marLeft w:val="0"/>
      <w:marRight w:val="0"/>
      <w:marTop w:val="0"/>
      <w:marBottom w:val="0"/>
      <w:divBdr>
        <w:top w:val="none" w:sz="0" w:space="0" w:color="auto"/>
        <w:left w:val="none" w:sz="0" w:space="0" w:color="auto"/>
        <w:bottom w:val="none" w:sz="0" w:space="0" w:color="auto"/>
        <w:right w:val="none" w:sz="0" w:space="0" w:color="auto"/>
      </w:divBdr>
    </w:div>
    <w:div w:id="1982416345">
      <w:bodyDiv w:val="1"/>
      <w:marLeft w:val="0"/>
      <w:marRight w:val="0"/>
      <w:marTop w:val="0"/>
      <w:marBottom w:val="0"/>
      <w:divBdr>
        <w:top w:val="none" w:sz="0" w:space="0" w:color="auto"/>
        <w:left w:val="none" w:sz="0" w:space="0" w:color="auto"/>
        <w:bottom w:val="none" w:sz="0" w:space="0" w:color="auto"/>
        <w:right w:val="none" w:sz="0" w:space="0" w:color="auto"/>
      </w:divBdr>
    </w:div>
    <w:div w:id="1987082291">
      <w:bodyDiv w:val="1"/>
      <w:marLeft w:val="0"/>
      <w:marRight w:val="0"/>
      <w:marTop w:val="0"/>
      <w:marBottom w:val="0"/>
      <w:divBdr>
        <w:top w:val="none" w:sz="0" w:space="0" w:color="auto"/>
        <w:left w:val="none" w:sz="0" w:space="0" w:color="auto"/>
        <w:bottom w:val="none" w:sz="0" w:space="0" w:color="auto"/>
        <w:right w:val="none" w:sz="0" w:space="0" w:color="auto"/>
      </w:divBdr>
    </w:div>
    <w:div w:id="1988588377">
      <w:bodyDiv w:val="1"/>
      <w:marLeft w:val="0"/>
      <w:marRight w:val="0"/>
      <w:marTop w:val="0"/>
      <w:marBottom w:val="0"/>
      <w:divBdr>
        <w:top w:val="none" w:sz="0" w:space="0" w:color="auto"/>
        <w:left w:val="none" w:sz="0" w:space="0" w:color="auto"/>
        <w:bottom w:val="none" w:sz="0" w:space="0" w:color="auto"/>
        <w:right w:val="none" w:sz="0" w:space="0" w:color="auto"/>
      </w:divBdr>
    </w:div>
    <w:div w:id="1988701076">
      <w:bodyDiv w:val="1"/>
      <w:marLeft w:val="0"/>
      <w:marRight w:val="0"/>
      <w:marTop w:val="0"/>
      <w:marBottom w:val="0"/>
      <w:divBdr>
        <w:top w:val="none" w:sz="0" w:space="0" w:color="auto"/>
        <w:left w:val="none" w:sz="0" w:space="0" w:color="auto"/>
        <w:bottom w:val="none" w:sz="0" w:space="0" w:color="auto"/>
        <w:right w:val="none" w:sz="0" w:space="0" w:color="auto"/>
      </w:divBdr>
    </w:div>
    <w:div w:id="1991010236">
      <w:bodyDiv w:val="1"/>
      <w:marLeft w:val="0"/>
      <w:marRight w:val="0"/>
      <w:marTop w:val="0"/>
      <w:marBottom w:val="0"/>
      <w:divBdr>
        <w:top w:val="none" w:sz="0" w:space="0" w:color="auto"/>
        <w:left w:val="none" w:sz="0" w:space="0" w:color="auto"/>
        <w:bottom w:val="none" w:sz="0" w:space="0" w:color="auto"/>
        <w:right w:val="none" w:sz="0" w:space="0" w:color="auto"/>
      </w:divBdr>
    </w:div>
    <w:div w:id="1999844633">
      <w:bodyDiv w:val="1"/>
      <w:marLeft w:val="0"/>
      <w:marRight w:val="0"/>
      <w:marTop w:val="0"/>
      <w:marBottom w:val="0"/>
      <w:divBdr>
        <w:top w:val="none" w:sz="0" w:space="0" w:color="auto"/>
        <w:left w:val="none" w:sz="0" w:space="0" w:color="auto"/>
        <w:bottom w:val="none" w:sz="0" w:space="0" w:color="auto"/>
        <w:right w:val="none" w:sz="0" w:space="0" w:color="auto"/>
      </w:divBdr>
    </w:div>
    <w:div w:id="1999993081">
      <w:bodyDiv w:val="1"/>
      <w:marLeft w:val="0"/>
      <w:marRight w:val="0"/>
      <w:marTop w:val="0"/>
      <w:marBottom w:val="0"/>
      <w:divBdr>
        <w:top w:val="none" w:sz="0" w:space="0" w:color="auto"/>
        <w:left w:val="none" w:sz="0" w:space="0" w:color="auto"/>
        <w:bottom w:val="none" w:sz="0" w:space="0" w:color="auto"/>
        <w:right w:val="none" w:sz="0" w:space="0" w:color="auto"/>
      </w:divBdr>
    </w:div>
    <w:div w:id="2001501449">
      <w:bodyDiv w:val="1"/>
      <w:marLeft w:val="0"/>
      <w:marRight w:val="0"/>
      <w:marTop w:val="0"/>
      <w:marBottom w:val="0"/>
      <w:divBdr>
        <w:top w:val="none" w:sz="0" w:space="0" w:color="auto"/>
        <w:left w:val="none" w:sz="0" w:space="0" w:color="auto"/>
        <w:bottom w:val="none" w:sz="0" w:space="0" w:color="auto"/>
        <w:right w:val="none" w:sz="0" w:space="0" w:color="auto"/>
      </w:divBdr>
    </w:div>
    <w:div w:id="2003583336">
      <w:bodyDiv w:val="1"/>
      <w:marLeft w:val="0"/>
      <w:marRight w:val="0"/>
      <w:marTop w:val="0"/>
      <w:marBottom w:val="0"/>
      <w:divBdr>
        <w:top w:val="none" w:sz="0" w:space="0" w:color="auto"/>
        <w:left w:val="none" w:sz="0" w:space="0" w:color="auto"/>
        <w:bottom w:val="none" w:sz="0" w:space="0" w:color="auto"/>
        <w:right w:val="none" w:sz="0" w:space="0" w:color="auto"/>
      </w:divBdr>
    </w:div>
    <w:div w:id="2007130096">
      <w:bodyDiv w:val="1"/>
      <w:marLeft w:val="0"/>
      <w:marRight w:val="0"/>
      <w:marTop w:val="0"/>
      <w:marBottom w:val="0"/>
      <w:divBdr>
        <w:top w:val="none" w:sz="0" w:space="0" w:color="auto"/>
        <w:left w:val="none" w:sz="0" w:space="0" w:color="auto"/>
        <w:bottom w:val="none" w:sz="0" w:space="0" w:color="auto"/>
        <w:right w:val="none" w:sz="0" w:space="0" w:color="auto"/>
      </w:divBdr>
    </w:div>
    <w:div w:id="2008171329">
      <w:bodyDiv w:val="1"/>
      <w:marLeft w:val="0"/>
      <w:marRight w:val="0"/>
      <w:marTop w:val="0"/>
      <w:marBottom w:val="0"/>
      <w:divBdr>
        <w:top w:val="none" w:sz="0" w:space="0" w:color="auto"/>
        <w:left w:val="none" w:sz="0" w:space="0" w:color="auto"/>
        <w:bottom w:val="none" w:sz="0" w:space="0" w:color="auto"/>
        <w:right w:val="none" w:sz="0" w:space="0" w:color="auto"/>
      </w:divBdr>
    </w:div>
    <w:div w:id="2009405363">
      <w:bodyDiv w:val="1"/>
      <w:marLeft w:val="0"/>
      <w:marRight w:val="0"/>
      <w:marTop w:val="0"/>
      <w:marBottom w:val="0"/>
      <w:divBdr>
        <w:top w:val="none" w:sz="0" w:space="0" w:color="auto"/>
        <w:left w:val="none" w:sz="0" w:space="0" w:color="auto"/>
        <w:bottom w:val="none" w:sz="0" w:space="0" w:color="auto"/>
        <w:right w:val="none" w:sz="0" w:space="0" w:color="auto"/>
      </w:divBdr>
    </w:div>
    <w:div w:id="2011448516">
      <w:bodyDiv w:val="1"/>
      <w:marLeft w:val="0"/>
      <w:marRight w:val="0"/>
      <w:marTop w:val="0"/>
      <w:marBottom w:val="0"/>
      <w:divBdr>
        <w:top w:val="none" w:sz="0" w:space="0" w:color="auto"/>
        <w:left w:val="none" w:sz="0" w:space="0" w:color="auto"/>
        <w:bottom w:val="none" w:sz="0" w:space="0" w:color="auto"/>
        <w:right w:val="none" w:sz="0" w:space="0" w:color="auto"/>
      </w:divBdr>
    </w:div>
    <w:div w:id="2011564790">
      <w:bodyDiv w:val="1"/>
      <w:marLeft w:val="0"/>
      <w:marRight w:val="0"/>
      <w:marTop w:val="0"/>
      <w:marBottom w:val="0"/>
      <w:divBdr>
        <w:top w:val="none" w:sz="0" w:space="0" w:color="auto"/>
        <w:left w:val="none" w:sz="0" w:space="0" w:color="auto"/>
        <w:bottom w:val="none" w:sz="0" w:space="0" w:color="auto"/>
        <w:right w:val="none" w:sz="0" w:space="0" w:color="auto"/>
      </w:divBdr>
    </w:div>
    <w:div w:id="2012489599">
      <w:bodyDiv w:val="1"/>
      <w:marLeft w:val="0"/>
      <w:marRight w:val="0"/>
      <w:marTop w:val="0"/>
      <w:marBottom w:val="0"/>
      <w:divBdr>
        <w:top w:val="none" w:sz="0" w:space="0" w:color="auto"/>
        <w:left w:val="none" w:sz="0" w:space="0" w:color="auto"/>
        <w:bottom w:val="none" w:sz="0" w:space="0" w:color="auto"/>
        <w:right w:val="none" w:sz="0" w:space="0" w:color="auto"/>
      </w:divBdr>
    </w:div>
    <w:div w:id="2012833541">
      <w:bodyDiv w:val="1"/>
      <w:marLeft w:val="0"/>
      <w:marRight w:val="0"/>
      <w:marTop w:val="0"/>
      <w:marBottom w:val="0"/>
      <w:divBdr>
        <w:top w:val="none" w:sz="0" w:space="0" w:color="auto"/>
        <w:left w:val="none" w:sz="0" w:space="0" w:color="auto"/>
        <w:bottom w:val="none" w:sz="0" w:space="0" w:color="auto"/>
        <w:right w:val="none" w:sz="0" w:space="0" w:color="auto"/>
      </w:divBdr>
    </w:div>
    <w:div w:id="2014381141">
      <w:bodyDiv w:val="1"/>
      <w:marLeft w:val="0"/>
      <w:marRight w:val="0"/>
      <w:marTop w:val="0"/>
      <w:marBottom w:val="0"/>
      <w:divBdr>
        <w:top w:val="none" w:sz="0" w:space="0" w:color="auto"/>
        <w:left w:val="none" w:sz="0" w:space="0" w:color="auto"/>
        <w:bottom w:val="none" w:sz="0" w:space="0" w:color="auto"/>
        <w:right w:val="none" w:sz="0" w:space="0" w:color="auto"/>
      </w:divBdr>
    </w:div>
    <w:div w:id="2017537074">
      <w:bodyDiv w:val="1"/>
      <w:marLeft w:val="0"/>
      <w:marRight w:val="0"/>
      <w:marTop w:val="0"/>
      <w:marBottom w:val="0"/>
      <w:divBdr>
        <w:top w:val="none" w:sz="0" w:space="0" w:color="auto"/>
        <w:left w:val="none" w:sz="0" w:space="0" w:color="auto"/>
        <w:bottom w:val="none" w:sz="0" w:space="0" w:color="auto"/>
        <w:right w:val="none" w:sz="0" w:space="0" w:color="auto"/>
      </w:divBdr>
    </w:div>
    <w:div w:id="2025591986">
      <w:bodyDiv w:val="1"/>
      <w:marLeft w:val="0"/>
      <w:marRight w:val="0"/>
      <w:marTop w:val="0"/>
      <w:marBottom w:val="0"/>
      <w:divBdr>
        <w:top w:val="none" w:sz="0" w:space="0" w:color="auto"/>
        <w:left w:val="none" w:sz="0" w:space="0" w:color="auto"/>
        <w:bottom w:val="none" w:sz="0" w:space="0" w:color="auto"/>
        <w:right w:val="none" w:sz="0" w:space="0" w:color="auto"/>
      </w:divBdr>
    </w:div>
    <w:div w:id="2026667496">
      <w:bodyDiv w:val="1"/>
      <w:marLeft w:val="0"/>
      <w:marRight w:val="0"/>
      <w:marTop w:val="0"/>
      <w:marBottom w:val="0"/>
      <w:divBdr>
        <w:top w:val="none" w:sz="0" w:space="0" w:color="auto"/>
        <w:left w:val="none" w:sz="0" w:space="0" w:color="auto"/>
        <w:bottom w:val="none" w:sz="0" w:space="0" w:color="auto"/>
        <w:right w:val="none" w:sz="0" w:space="0" w:color="auto"/>
      </w:divBdr>
    </w:div>
    <w:div w:id="2030719585">
      <w:bodyDiv w:val="1"/>
      <w:marLeft w:val="0"/>
      <w:marRight w:val="0"/>
      <w:marTop w:val="0"/>
      <w:marBottom w:val="0"/>
      <w:divBdr>
        <w:top w:val="none" w:sz="0" w:space="0" w:color="auto"/>
        <w:left w:val="none" w:sz="0" w:space="0" w:color="auto"/>
        <w:bottom w:val="none" w:sz="0" w:space="0" w:color="auto"/>
        <w:right w:val="none" w:sz="0" w:space="0" w:color="auto"/>
      </w:divBdr>
    </w:div>
    <w:div w:id="2030829764">
      <w:bodyDiv w:val="1"/>
      <w:marLeft w:val="0"/>
      <w:marRight w:val="0"/>
      <w:marTop w:val="0"/>
      <w:marBottom w:val="0"/>
      <w:divBdr>
        <w:top w:val="none" w:sz="0" w:space="0" w:color="auto"/>
        <w:left w:val="none" w:sz="0" w:space="0" w:color="auto"/>
        <w:bottom w:val="none" w:sz="0" w:space="0" w:color="auto"/>
        <w:right w:val="none" w:sz="0" w:space="0" w:color="auto"/>
      </w:divBdr>
    </w:div>
    <w:div w:id="2034526568">
      <w:bodyDiv w:val="1"/>
      <w:marLeft w:val="0"/>
      <w:marRight w:val="0"/>
      <w:marTop w:val="0"/>
      <w:marBottom w:val="0"/>
      <w:divBdr>
        <w:top w:val="none" w:sz="0" w:space="0" w:color="auto"/>
        <w:left w:val="none" w:sz="0" w:space="0" w:color="auto"/>
        <w:bottom w:val="none" w:sz="0" w:space="0" w:color="auto"/>
        <w:right w:val="none" w:sz="0" w:space="0" w:color="auto"/>
      </w:divBdr>
    </w:div>
    <w:div w:id="2036692663">
      <w:bodyDiv w:val="1"/>
      <w:marLeft w:val="0"/>
      <w:marRight w:val="0"/>
      <w:marTop w:val="0"/>
      <w:marBottom w:val="0"/>
      <w:divBdr>
        <w:top w:val="none" w:sz="0" w:space="0" w:color="auto"/>
        <w:left w:val="none" w:sz="0" w:space="0" w:color="auto"/>
        <w:bottom w:val="none" w:sz="0" w:space="0" w:color="auto"/>
        <w:right w:val="none" w:sz="0" w:space="0" w:color="auto"/>
      </w:divBdr>
    </w:div>
    <w:div w:id="2037122310">
      <w:bodyDiv w:val="1"/>
      <w:marLeft w:val="0"/>
      <w:marRight w:val="0"/>
      <w:marTop w:val="0"/>
      <w:marBottom w:val="0"/>
      <w:divBdr>
        <w:top w:val="none" w:sz="0" w:space="0" w:color="auto"/>
        <w:left w:val="none" w:sz="0" w:space="0" w:color="auto"/>
        <w:bottom w:val="none" w:sz="0" w:space="0" w:color="auto"/>
        <w:right w:val="none" w:sz="0" w:space="0" w:color="auto"/>
      </w:divBdr>
    </w:div>
    <w:div w:id="2038389577">
      <w:bodyDiv w:val="1"/>
      <w:marLeft w:val="0"/>
      <w:marRight w:val="0"/>
      <w:marTop w:val="0"/>
      <w:marBottom w:val="0"/>
      <w:divBdr>
        <w:top w:val="none" w:sz="0" w:space="0" w:color="auto"/>
        <w:left w:val="none" w:sz="0" w:space="0" w:color="auto"/>
        <w:bottom w:val="none" w:sz="0" w:space="0" w:color="auto"/>
        <w:right w:val="none" w:sz="0" w:space="0" w:color="auto"/>
      </w:divBdr>
    </w:div>
    <w:div w:id="2040231128">
      <w:bodyDiv w:val="1"/>
      <w:marLeft w:val="0"/>
      <w:marRight w:val="0"/>
      <w:marTop w:val="0"/>
      <w:marBottom w:val="0"/>
      <w:divBdr>
        <w:top w:val="none" w:sz="0" w:space="0" w:color="auto"/>
        <w:left w:val="none" w:sz="0" w:space="0" w:color="auto"/>
        <w:bottom w:val="none" w:sz="0" w:space="0" w:color="auto"/>
        <w:right w:val="none" w:sz="0" w:space="0" w:color="auto"/>
      </w:divBdr>
    </w:div>
    <w:div w:id="2040276803">
      <w:bodyDiv w:val="1"/>
      <w:marLeft w:val="0"/>
      <w:marRight w:val="0"/>
      <w:marTop w:val="0"/>
      <w:marBottom w:val="0"/>
      <w:divBdr>
        <w:top w:val="none" w:sz="0" w:space="0" w:color="auto"/>
        <w:left w:val="none" w:sz="0" w:space="0" w:color="auto"/>
        <w:bottom w:val="none" w:sz="0" w:space="0" w:color="auto"/>
        <w:right w:val="none" w:sz="0" w:space="0" w:color="auto"/>
      </w:divBdr>
    </w:div>
    <w:div w:id="2044668462">
      <w:bodyDiv w:val="1"/>
      <w:marLeft w:val="0"/>
      <w:marRight w:val="0"/>
      <w:marTop w:val="0"/>
      <w:marBottom w:val="0"/>
      <w:divBdr>
        <w:top w:val="none" w:sz="0" w:space="0" w:color="auto"/>
        <w:left w:val="none" w:sz="0" w:space="0" w:color="auto"/>
        <w:bottom w:val="none" w:sz="0" w:space="0" w:color="auto"/>
        <w:right w:val="none" w:sz="0" w:space="0" w:color="auto"/>
      </w:divBdr>
    </w:div>
    <w:div w:id="2045474001">
      <w:bodyDiv w:val="1"/>
      <w:marLeft w:val="0"/>
      <w:marRight w:val="0"/>
      <w:marTop w:val="0"/>
      <w:marBottom w:val="0"/>
      <w:divBdr>
        <w:top w:val="none" w:sz="0" w:space="0" w:color="auto"/>
        <w:left w:val="none" w:sz="0" w:space="0" w:color="auto"/>
        <w:bottom w:val="none" w:sz="0" w:space="0" w:color="auto"/>
        <w:right w:val="none" w:sz="0" w:space="0" w:color="auto"/>
      </w:divBdr>
    </w:div>
    <w:div w:id="2045475311">
      <w:bodyDiv w:val="1"/>
      <w:marLeft w:val="0"/>
      <w:marRight w:val="0"/>
      <w:marTop w:val="0"/>
      <w:marBottom w:val="0"/>
      <w:divBdr>
        <w:top w:val="none" w:sz="0" w:space="0" w:color="auto"/>
        <w:left w:val="none" w:sz="0" w:space="0" w:color="auto"/>
        <w:bottom w:val="none" w:sz="0" w:space="0" w:color="auto"/>
        <w:right w:val="none" w:sz="0" w:space="0" w:color="auto"/>
      </w:divBdr>
    </w:div>
    <w:div w:id="2046365778">
      <w:bodyDiv w:val="1"/>
      <w:marLeft w:val="0"/>
      <w:marRight w:val="0"/>
      <w:marTop w:val="0"/>
      <w:marBottom w:val="0"/>
      <w:divBdr>
        <w:top w:val="none" w:sz="0" w:space="0" w:color="auto"/>
        <w:left w:val="none" w:sz="0" w:space="0" w:color="auto"/>
        <w:bottom w:val="none" w:sz="0" w:space="0" w:color="auto"/>
        <w:right w:val="none" w:sz="0" w:space="0" w:color="auto"/>
      </w:divBdr>
    </w:div>
    <w:div w:id="2046976993">
      <w:bodyDiv w:val="1"/>
      <w:marLeft w:val="0"/>
      <w:marRight w:val="0"/>
      <w:marTop w:val="0"/>
      <w:marBottom w:val="0"/>
      <w:divBdr>
        <w:top w:val="none" w:sz="0" w:space="0" w:color="auto"/>
        <w:left w:val="none" w:sz="0" w:space="0" w:color="auto"/>
        <w:bottom w:val="none" w:sz="0" w:space="0" w:color="auto"/>
        <w:right w:val="none" w:sz="0" w:space="0" w:color="auto"/>
      </w:divBdr>
    </w:div>
    <w:div w:id="2049984526">
      <w:bodyDiv w:val="1"/>
      <w:marLeft w:val="0"/>
      <w:marRight w:val="0"/>
      <w:marTop w:val="0"/>
      <w:marBottom w:val="0"/>
      <w:divBdr>
        <w:top w:val="none" w:sz="0" w:space="0" w:color="auto"/>
        <w:left w:val="none" w:sz="0" w:space="0" w:color="auto"/>
        <w:bottom w:val="none" w:sz="0" w:space="0" w:color="auto"/>
        <w:right w:val="none" w:sz="0" w:space="0" w:color="auto"/>
      </w:divBdr>
    </w:div>
    <w:div w:id="2053457580">
      <w:bodyDiv w:val="1"/>
      <w:marLeft w:val="0"/>
      <w:marRight w:val="0"/>
      <w:marTop w:val="0"/>
      <w:marBottom w:val="0"/>
      <w:divBdr>
        <w:top w:val="none" w:sz="0" w:space="0" w:color="auto"/>
        <w:left w:val="none" w:sz="0" w:space="0" w:color="auto"/>
        <w:bottom w:val="none" w:sz="0" w:space="0" w:color="auto"/>
        <w:right w:val="none" w:sz="0" w:space="0" w:color="auto"/>
      </w:divBdr>
    </w:div>
    <w:div w:id="2053654771">
      <w:bodyDiv w:val="1"/>
      <w:marLeft w:val="0"/>
      <w:marRight w:val="0"/>
      <w:marTop w:val="0"/>
      <w:marBottom w:val="0"/>
      <w:divBdr>
        <w:top w:val="none" w:sz="0" w:space="0" w:color="auto"/>
        <w:left w:val="none" w:sz="0" w:space="0" w:color="auto"/>
        <w:bottom w:val="none" w:sz="0" w:space="0" w:color="auto"/>
        <w:right w:val="none" w:sz="0" w:space="0" w:color="auto"/>
      </w:divBdr>
    </w:div>
    <w:div w:id="2059628606">
      <w:bodyDiv w:val="1"/>
      <w:marLeft w:val="0"/>
      <w:marRight w:val="0"/>
      <w:marTop w:val="0"/>
      <w:marBottom w:val="0"/>
      <w:divBdr>
        <w:top w:val="none" w:sz="0" w:space="0" w:color="auto"/>
        <w:left w:val="none" w:sz="0" w:space="0" w:color="auto"/>
        <w:bottom w:val="none" w:sz="0" w:space="0" w:color="auto"/>
        <w:right w:val="none" w:sz="0" w:space="0" w:color="auto"/>
      </w:divBdr>
    </w:div>
    <w:div w:id="2060471881">
      <w:bodyDiv w:val="1"/>
      <w:marLeft w:val="0"/>
      <w:marRight w:val="0"/>
      <w:marTop w:val="0"/>
      <w:marBottom w:val="0"/>
      <w:divBdr>
        <w:top w:val="none" w:sz="0" w:space="0" w:color="auto"/>
        <w:left w:val="none" w:sz="0" w:space="0" w:color="auto"/>
        <w:bottom w:val="none" w:sz="0" w:space="0" w:color="auto"/>
        <w:right w:val="none" w:sz="0" w:space="0" w:color="auto"/>
      </w:divBdr>
    </w:div>
    <w:div w:id="2060591470">
      <w:bodyDiv w:val="1"/>
      <w:marLeft w:val="0"/>
      <w:marRight w:val="0"/>
      <w:marTop w:val="0"/>
      <w:marBottom w:val="0"/>
      <w:divBdr>
        <w:top w:val="none" w:sz="0" w:space="0" w:color="auto"/>
        <w:left w:val="none" w:sz="0" w:space="0" w:color="auto"/>
        <w:bottom w:val="none" w:sz="0" w:space="0" w:color="auto"/>
        <w:right w:val="none" w:sz="0" w:space="0" w:color="auto"/>
      </w:divBdr>
    </w:div>
    <w:div w:id="2061516450">
      <w:bodyDiv w:val="1"/>
      <w:marLeft w:val="0"/>
      <w:marRight w:val="0"/>
      <w:marTop w:val="0"/>
      <w:marBottom w:val="0"/>
      <w:divBdr>
        <w:top w:val="none" w:sz="0" w:space="0" w:color="auto"/>
        <w:left w:val="none" w:sz="0" w:space="0" w:color="auto"/>
        <w:bottom w:val="none" w:sz="0" w:space="0" w:color="auto"/>
        <w:right w:val="none" w:sz="0" w:space="0" w:color="auto"/>
      </w:divBdr>
    </w:div>
    <w:div w:id="2061662863">
      <w:bodyDiv w:val="1"/>
      <w:marLeft w:val="0"/>
      <w:marRight w:val="0"/>
      <w:marTop w:val="0"/>
      <w:marBottom w:val="0"/>
      <w:divBdr>
        <w:top w:val="none" w:sz="0" w:space="0" w:color="auto"/>
        <w:left w:val="none" w:sz="0" w:space="0" w:color="auto"/>
        <w:bottom w:val="none" w:sz="0" w:space="0" w:color="auto"/>
        <w:right w:val="none" w:sz="0" w:space="0" w:color="auto"/>
      </w:divBdr>
    </w:div>
    <w:div w:id="2062514844">
      <w:bodyDiv w:val="1"/>
      <w:marLeft w:val="0"/>
      <w:marRight w:val="0"/>
      <w:marTop w:val="0"/>
      <w:marBottom w:val="0"/>
      <w:divBdr>
        <w:top w:val="none" w:sz="0" w:space="0" w:color="auto"/>
        <w:left w:val="none" w:sz="0" w:space="0" w:color="auto"/>
        <w:bottom w:val="none" w:sz="0" w:space="0" w:color="auto"/>
        <w:right w:val="none" w:sz="0" w:space="0" w:color="auto"/>
      </w:divBdr>
    </w:div>
    <w:div w:id="2063215936">
      <w:bodyDiv w:val="1"/>
      <w:marLeft w:val="0"/>
      <w:marRight w:val="0"/>
      <w:marTop w:val="0"/>
      <w:marBottom w:val="0"/>
      <w:divBdr>
        <w:top w:val="none" w:sz="0" w:space="0" w:color="auto"/>
        <w:left w:val="none" w:sz="0" w:space="0" w:color="auto"/>
        <w:bottom w:val="none" w:sz="0" w:space="0" w:color="auto"/>
        <w:right w:val="none" w:sz="0" w:space="0" w:color="auto"/>
      </w:divBdr>
    </w:div>
    <w:div w:id="2064980608">
      <w:bodyDiv w:val="1"/>
      <w:marLeft w:val="0"/>
      <w:marRight w:val="0"/>
      <w:marTop w:val="0"/>
      <w:marBottom w:val="0"/>
      <w:divBdr>
        <w:top w:val="none" w:sz="0" w:space="0" w:color="auto"/>
        <w:left w:val="none" w:sz="0" w:space="0" w:color="auto"/>
        <w:bottom w:val="none" w:sz="0" w:space="0" w:color="auto"/>
        <w:right w:val="none" w:sz="0" w:space="0" w:color="auto"/>
      </w:divBdr>
    </w:div>
    <w:div w:id="2066098554">
      <w:bodyDiv w:val="1"/>
      <w:marLeft w:val="0"/>
      <w:marRight w:val="0"/>
      <w:marTop w:val="0"/>
      <w:marBottom w:val="0"/>
      <w:divBdr>
        <w:top w:val="none" w:sz="0" w:space="0" w:color="auto"/>
        <w:left w:val="none" w:sz="0" w:space="0" w:color="auto"/>
        <w:bottom w:val="none" w:sz="0" w:space="0" w:color="auto"/>
        <w:right w:val="none" w:sz="0" w:space="0" w:color="auto"/>
      </w:divBdr>
    </w:div>
    <w:div w:id="2068216914">
      <w:bodyDiv w:val="1"/>
      <w:marLeft w:val="0"/>
      <w:marRight w:val="0"/>
      <w:marTop w:val="0"/>
      <w:marBottom w:val="0"/>
      <w:divBdr>
        <w:top w:val="none" w:sz="0" w:space="0" w:color="auto"/>
        <w:left w:val="none" w:sz="0" w:space="0" w:color="auto"/>
        <w:bottom w:val="none" w:sz="0" w:space="0" w:color="auto"/>
        <w:right w:val="none" w:sz="0" w:space="0" w:color="auto"/>
      </w:divBdr>
    </w:div>
    <w:div w:id="2068335969">
      <w:bodyDiv w:val="1"/>
      <w:marLeft w:val="0"/>
      <w:marRight w:val="0"/>
      <w:marTop w:val="0"/>
      <w:marBottom w:val="0"/>
      <w:divBdr>
        <w:top w:val="none" w:sz="0" w:space="0" w:color="auto"/>
        <w:left w:val="none" w:sz="0" w:space="0" w:color="auto"/>
        <w:bottom w:val="none" w:sz="0" w:space="0" w:color="auto"/>
        <w:right w:val="none" w:sz="0" w:space="0" w:color="auto"/>
      </w:divBdr>
    </w:div>
    <w:div w:id="2070883583">
      <w:bodyDiv w:val="1"/>
      <w:marLeft w:val="0"/>
      <w:marRight w:val="0"/>
      <w:marTop w:val="0"/>
      <w:marBottom w:val="0"/>
      <w:divBdr>
        <w:top w:val="none" w:sz="0" w:space="0" w:color="auto"/>
        <w:left w:val="none" w:sz="0" w:space="0" w:color="auto"/>
        <w:bottom w:val="none" w:sz="0" w:space="0" w:color="auto"/>
        <w:right w:val="none" w:sz="0" w:space="0" w:color="auto"/>
      </w:divBdr>
    </w:div>
    <w:div w:id="2073695233">
      <w:bodyDiv w:val="1"/>
      <w:marLeft w:val="0"/>
      <w:marRight w:val="0"/>
      <w:marTop w:val="0"/>
      <w:marBottom w:val="0"/>
      <w:divBdr>
        <w:top w:val="none" w:sz="0" w:space="0" w:color="auto"/>
        <w:left w:val="none" w:sz="0" w:space="0" w:color="auto"/>
        <w:bottom w:val="none" w:sz="0" w:space="0" w:color="auto"/>
        <w:right w:val="none" w:sz="0" w:space="0" w:color="auto"/>
      </w:divBdr>
    </w:div>
    <w:div w:id="2074500568">
      <w:bodyDiv w:val="1"/>
      <w:marLeft w:val="0"/>
      <w:marRight w:val="0"/>
      <w:marTop w:val="0"/>
      <w:marBottom w:val="0"/>
      <w:divBdr>
        <w:top w:val="none" w:sz="0" w:space="0" w:color="auto"/>
        <w:left w:val="none" w:sz="0" w:space="0" w:color="auto"/>
        <w:bottom w:val="none" w:sz="0" w:space="0" w:color="auto"/>
        <w:right w:val="none" w:sz="0" w:space="0" w:color="auto"/>
      </w:divBdr>
    </w:div>
    <w:div w:id="2075808601">
      <w:bodyDiv w:val="1"/>
      <w:marLeft w:val="0"/>
      <w:marRight w:val="0"/>
      <w:marTop w:val="0"/>
      <w:marBottom w:val="0"/>
      <w:divBdr>
        <w:top w:val="none" w:sz="0" w:space="0" w:color="auto"/>
        <w:left w:val="none" w:sz="0" w:space="0" w:color="auto"/>
        <w:bottom w:val="none" w:sz="0" w:space="0" w:color="auto"/>
        <w:right w:val="none" w:sz="0" w:space="0" w:color="auto"/>
      </w:divBdr>
    </w:div>
    <w:div w:id="2076466858">
      <w:bodyDiv w:val="1"/>
      <w:marLeft w:val="0"/>
      <w:marRight w:val="0"/>
      <w:marTop w:val="0"/>
      <w:marBottom w:val="0"/>
      <w:divBdr>
        <w:top w:val="none" w:sz="0" w:space="0" w:color="auto"/>
        <w:left w:val="none" w:sz="0" w:space="0" w:color="auto"/>
        <w:bottom w:val="none" w:sz="0" w:space="0" w:color="auto"/>
        <w:right w:val="none" w:sz="0" w:space="0" w:color="auto"/>
      </w:divBdr>
    </w:div>
    <w:div w:id="2077628827">
      <w:bodyDiv w:val="1"/>
      <w:marLeft w:val="0"/>
      <w:marRight w:val="0"/>
      <w:marTop w:val="0"/>
      <w:marBottom w:val="0"/>
      <w:divBdr>
        <w:top w:val="none" w:sz="0" w:space="0" w:color="auto"/>
        <w:left w:val="none" w:sz="0" w:space="0" w:color="auto"/>
        <w:bottom w:val="none" w:sz="0" w:space="0" w:color="auto"/>
        <w:right w:val="none" w:sz="0" w:space="0" w:color="auto"/>
      </w:divBdr>
    </w:div>
    <w:div w:id="2083020975">
      <w:bodyDiv w:val="1"/>
      <w:marLeft w:val="0"/>
      <w:marRight w:val="0"/>
      <w:marTop w:val="0"/>
      <w:marBottom w:val="0"/>
      <w:divBdr>
        <w:top w:val="none" w:sz="0" w:space="0" w:color="auto"/>
        <w:left w:val="none" w:sz="0" w:space="0" w:color="auto"/>
        <w:bottom w:val="none" w:sz="0" w:space="0" w:color="auto"/>
        <w:right w:val="none" w:sz="0" w:space="0" w:color="auto"/>
      </w:divBdr>
    </w:div>
    <w:div w:id="2085373053">
      <w:bodyDiv w:val="1"/>
      <w:marLeft w:val="0"/>
      <w:marRight w:val="0"/>
      <w:marTop w:val="0"/>
      <w:marBottom w:val="0"/>
      <w:divBdr>
        <w:top w:val="none" w:sz="0" w:space="0" w:color="auto"/>
        <w:left w:val="none" w:sz="0" w:space="0" w:color="auto"/>
        <w:bottom w:val="none" w:sz="0" w:space="0" w:color="auto"/>
        <w:right w:val="none" w:sz="0" w:space="0" w:color="auto"/>
      </w:divBdr>
    </w:div>
    <w:div w:id="2085754766">
      <w:bodyDiv w:val="1"/>
      <w:marLeft w:val="0"/>
      <w:marRight w:val="0"/>
      <w:marTop w:val="0"/>
      <w:marBottom w:val="0"/>
      <w:divBdr>
        <w:top w:val="none" w:sz="0" w:space="0" w:color="auto"/>
        <w:left w:val="none" w:sz="0" w:space="0" w:color="auto"/>
        <w:bottom w:val="none" w:sz="0" w:space="0" w:color="auto"/>
        <w:right w:val="none" w:sz="0" w:space="0" w:color="auto"/>
      </w:divBdr>
    </w:div>
    <w:div w:id="2086293516">
      <w:bodyDiv w:val="1"/>
      <w:marLeft w:val="0"/>
      <w:marRight w:val="0"/>
      <w:marTop w:val="0"/>
      <w:marBottom w:val="0"/>
      <w:divBdr>
        <w:top w:val="none" w:sz="0" w:space="0" w:color="auto"/>
        <w:left w:val="none" w:sz="0" w:space="0" w:color="auto"/>
        <w:bottom w:val="none" w:sz="0" w:space="0" w:color="auto"/>
        <w:right w:val="none" w:sz="0" w:space="0" w:color="auto"/>
      </w:divBdr>
    </w:div>
    <w:div w:id="2088649748">
      <w:bodyDiv w:val="1"/>
      <w:marLeft w:val="0"/>
      <w:marRight w:val="0"/>
      <w:marTop w:val="0"/>
      <w:marBottom w:val="0"/>
      <w:divBdr>
        <w:top w:val="none" w:sz="0" w:space="0" w:color="auto"/>
        <w:left w:val="none" w:sz="0" w:space="0" w:color="auto"/>
        <w:bottom w:val="none" w:sz="0" w:space="0" w:color="auto"/>
        <w:right w:val="none" w:sz="0" w:space="0" w:color="auto"/>
      </w:divBdr>
    </w:div>
    <w:div w:id="2091074403">
      <w:bodyDiv w:val="1"/>
      <w:marLeft w:val="0"/>
      <w:marRight w:val="0"/>
      <w:marTop w:val="0"/>
      <w:marBottom w:val="0"/>
      <w:divBdr>
        <w:top w:val="none" w:sz="0" w:space="0" w:color="auto"/>
        <w:left w:val="none" w:sz="0" w:space="0" w:color="auto"/>
        <w:bottom w:val="none" w:sz="0" w:space="0" w:color="auto"/>
        <w:right w:val="none" w:sz="0" w:space="0" w:color="auto"/>
      </w:divBdr>
    </w:div>
    <w:div w:id="2091197494">
      <w:bodyDiv w:val="1"/>
      <w:marLeft w:val="0"/>
      <w:marRight w:val="0"/>
      <w:marTop w:val="0"/>
      <w:marBottom w:val="0"/>
      <w:divBdr>
        <w:top w:val="none" w:sz="0" w:space="0" w:color="auto"/>
        <w:left w:val="none" w:sz="0" w:space="0" w:color="auto"/>
        <w:bottom w:val="none" w:sz="0" w:space="0" w:color="auto"/>
        <w:right w:val="none" w:sz="0" w:space="0" w:color="auto"/>
      </w:divBdr>
    </w:div>
    <w:div w:id="2094205461">
      <w:bodyDiv w:val="1"/>
      <w:marLeft w:val="0"/>
      <w:marRight w:val="0"/>
      <w:marTop w:val="0"/>
      <w:marBottom w:val="0"/>
      <w:divBdr>
        <w:top w:val="none" w:sz="0" w:space="0" w:color="auto"/>
        <w:left w:val="none" w:sz="0" w:space="0" w:color="auto"/>
        <w:bottom w:val="none" w:sz="0" w:space="0" w:color="auto"/>
        <w:right w:val="none" w:sz="0" w:space="0" w:color="auto"/>
      </w:divBdr>
    </w:div>
    <w:div w:id="2095011263">
      <w:bodyDiv w:val="1"/>
      <w:marLeft w:val="0"/>
      <w:marRight w:val="0"/>
      <w:marTop w:val="0"/>
      <w:marBottom w:val="0"/>
      <w:divBdr>
        <w:top w:val="none" w:sz="0" w:space="0" w:color="auto"/>
        <w:left w:val="none" w:sz="0" w:space="0" w:color="auto"/>
        <w:bottom w:val="none" w:sz="0" w:space="0" w:color="auto"/>
        <w:right w:val="none" w:sz="0" w:space="0" w:color="auto"/>
      </w:divBdr>
    </w:div>
    <w:div w:id="2099251784">
      <w:bodyDiv w:val="1"/>
      <w:marLeft w:val="0"/>
      <w:marRight w:val="0"/>
      <w:marTop w:val="0"/>
      <w:marBottom w:val="0"/>
      <w:divBdr>
        <w:top w:val="none" w:sz="0" w:space="0" w:color="auto"/>
        <w:left w:val="none" w:sz="0" w:space="0" w:color="auto"/>
        <w:bottom w:val="none" w:sz="0" w:space="0" w:color="auto"/>
        <w:right w:val="none" w:sz="0" w:space="0" w:color="auto"/>
      </w:divBdr>
    </w:div>
    <w:div w:id="2101751217">
      <w:bodyDiv w:val="1"/>
      <w:marLeft w:val="0"/>
      <w:marRight w:val="0"/>
      <w:marTop w:val="0"/>
      <w:marBottom w:val="0"/>
      <w:divBdr>
        <w:top w:val="none" w:sz="0" w:space="0" w:color="auto"/>
        <w:left w:val="none" w:sz="0" w:space="0" w:color="auto"/>
        <w:bottom w:val="none" w:sz="0" w:space="0" w:color="auto"/>
        <w:right w:val="none" w:sz="0" w:space="0" w:color="auto"/>
      </w:divBdr>
    </w:div>
    <w:div w:id="2104835301">
      <w:bodyDiv w:val="1"/>
      <w:marLeft w:val="0"/>
      <w:marRight w:val="0"/>
      <w:marTop w:val="0"/>
      <w:marBottom w:val="0"/>
      <w:divBdr>
        <w:top w:val="none" w:sz="0" w:space="0" w:color="auto"/>
        <w:left w:val="none" w:sz="0" w:space="0" w:color="auto"/>
        <w:bottom w:val="none" w:sz="0" w:space="0" w:color="auto"/>
        <w:right w:val="none" w:sz="0" w:space="0" w:color="auto"/>
      </w:divBdr>
    </w:div>
    <w:div w:id="2105763510">
      <w:bodyDiv w:val="1"/>
      <w:marLeft w:val="0"/>
      <w:marRight w:val="0"/>
      <w:marTop w:val="0"/>
      <w:marBottom w:val="0"/>
      <w:divBdr>
        <w:top w:val="none" w:sz="0" w:space="0" w:color="auto"/>
        <w:left w:val="none" w:sz="0" w:space="0" w:color="auto"/>
        <w:bottom w:val="none" w:sz="0" w:space="0" w:color="auto"/>
        <w:right w:val="none" w:sz="0" w:space="0" w:color="auto"/>
      </w:divBdr>
    </w:div>
    <w:div w:id="2106487122">
      <w:bodyDiv w:val="1"/>
      <w:marLeft w:val="0"/>
      <w:marRight w:val="0"/>
      <w:marTop w:val="0"/>
      <w:marBottom w:val="0"/>
      <w:divBdr>
        <w:top w:val="none" w:sz="0" w:space="0" w:color="auto"/>
        <w:left w:val="none" w:sz="0" w:space="0" w:color="auto"/>
        <w:bottom w:val="none" w:sz="0" w:space="0" w:color="auto"/>
        <w:right w:val="none" w:sz="0" w:space="0" w:color="auto"/>
      </w:divBdr>
    </w:div>
    <w:div w:id="2106802979">
      <w:bodyDiv w:val="1"/>
      <w:marLeft w:val="0"/>
      <w:marRight w:val="0"/>
      <w:marTop w:val="0"/>
      <w:marBottom w:val="0"/>
      <w:divBdr>
        <w:top w:val="none" w:sz="0" w:space="0" w:color="auto"/>
        <w:left w:val="none" w:sz="0" w:space="0" w:color="auto"/>
        <w:bottom w:val="none" w:sz="0" w:space="0" w:color="auto"/>
        <w:right w:val="none" w:sz="0" w:space="0" w:color="auto"/>
      </w:divBdr>
    </w:div>
    <w:div w:id="2106994105">
      <w:bodyDiv w:val="1"/>
      <w:marLeft w:val="0"/>
      <w:marRight w:val="0"/>
      <w:marTop w:val="0"/>
      <w:marBottom w:val="0"/>
      <w:divBdr>
        <w:top w:val="none" w:sz="0" w:space="0" w:color="auto"/>
        <w:left w:val="none" w:sz="0" w:space="0" w:color="auto"/>
        <w:bottom w:val="none" w:sz="0" w:space="0" w:color="auto"/>
        <w:right w:val="none" w:sz="0" w:space="0" w:color="auto"/>
      </w:divBdr>
    </w:div>
    <w:div w:id="2111049662">
      <w:bodyDiv w:val="1"/>
      <w:marLeft w:val="0"/>
      <w:marRight w:val="0"/>
      <w:marTop w:val="0"/>
      <w:marBottom w:val="0"/>
      <w:divBdr>
        <w:top w:val="none" w:sz="0" w:space="0" w:color="auto"/>
        <w:left w:val="none" w:sz="0" w:space="0" w:color="auto"/>
        <w:bottom w:val="none" w:sz="0" w:space="0" w:color="auto"/>
        <w:right w:val="none" w:sz="0" w:space="0" w:color="auto"/>
      </w:divBdr>
    </w:div>
    <w:div w:id="2114393926">
      <w:bodyDiv w:val="1"/>
      <w:marLeft w:val="0"/>
      <w:marRight w:val="0"/>
      <w:marTop w:val="0"/>
      <w:marBottom w:val="0"/>
      <w:divBdr>
        <w:top w:val="none" w:sz="0" w:space="0" w:color="auto"/>
        <w:left w:val="none" w:sz="0" w:space="0" w:color="auto"/>
        <w:bottom w:val="none" w:sz="0" w:space="0" w:color="auto"/>
        <w:right w:val="none" w:sz="0" w:space="0" w:color="auto"/>
      </w:divBdr>
    </w:div>
    <w:div w:id="2115438166">
      <w:bodyDiv w:val="1"/>
      <w:marLeft w:val="0"/>
      <w:marRight w:val="0"/>
      <w:marTop w:val="0"/>
      <w:marBottom w:val="0"/>
      <w:divBdr>
        <w:top w:val="none" w:sz="0" w:space="0" w:color="auto"/>
        <w:left w:val="none" w:sz="0" w:space="0" w:color="auto"/>
        <w:bottom w:val="none" w:sz="0" w:space="0" w:color="auto"/>
        <w:right w:val="none" w:sz="0" w:space="0" w:color="auto"/>
      </w:divBdr>
    </w:div>
    <w:div w:id="2116904092">
      <w:bodyDiv w:val="1"/>
      <w:marLeft w:val="0"/>
      <w:marRight w:val="0"/>
      <w:marTop w:val="0"/>
      <w:marBottom w:val="0"/>
      <w:divBdr>
        <w:top w:val="none" w:sz="0" w:space="0" w:color="auto"/>
        <w:left w:val="none" w:sz="0" w:space="0" w:color="auto"/>
        <w:bottom w:val="none" w:sz="0" w:space="0" w:color="auto"/>
        <w:right w:val="none" w:sz="0" w:space="0" w:color="auto"/>
      </w:divBdr>
    </w:div>
    <w:div w:id="2122147780">
      <w:bodyDiv w:val="1"/>
      <w:marLeft w:val="0"/>
      <w:marRight w:val="0"/>
      <w:marTop w:val="0"/>
      <w:marBottom w:val="0"/>
      <w:divBdr>
        <w:top w:val="none" w:sz="0" w:space="0" w:color="auto"/>
        <w:left w:val="none" w:sz="0" w:space="0" w:color="auto"/>
        <w:bottom w:val="none" w:sz="0" w:space="0" w:color="auto"/>
        <w:right w:val="none" w:sz="0" w:space="0" w:color="auto"/>
      </w:divBdr>
    </w:div>
    <w:div w:id="2124574079">
      <w:bodyDiv w:val="1"/>
      <w:marLeft w:val="0"/>
      <w:marRight w:val="0"/>
      <w:marTop w:val="0"/>
      <w:marBottom w:val="0"/>
      <w:divBdr>
        <w:top w:val="none" w:sz="0" w:space="0" w:color="auto"/>
        <w:left w:val="none" w:sz="0" w:space="0" w:color="auto"/>
        <w:bottom w:val="none" w:sz="0" w:space="0" w:color="auto"/>
        <w:right w:val="none" w:sz="0" w:space="0" w:color="auto"/>
      </w:divBdr>
    </w:div>
    <w:div w:id="2126070737">
      <w:bodyDiv w:val="1"/>
      <w:marLeft w:val="0"/>
      <w:marRight w:val="0"/>
      <w:marTop w:val="0"/>
      <w:marBottom w:val="0"/>
      <w:divBdr>
        <w:top w:val="none" w:sz="0" w:space="0" w:color="auto"/>
        <w:left w:val="none" w:sz="0" w:space="0" w:color="auto"/>
        <w:bottom w:val="none" w:sz="0" w:space="0" w:color="auto"/>
        <w:right w:val="none" w:sz="0" w:space="0" w:color="auto"/>
      </w:divBdr>
    </w:div>
    <w:div w:id="2127456386">
      <w:bodyDiv w:val="1"/>
      <w:marLeft w:val="0"/>
      <w:marRight w:val="0"/>
      <w:marTop w:val="0"/>
      <w:marBottom w:val="0"/>
      <w:divBdr>
        <w:top w:val="none" w:sz="0" w:space="0" w:color="auto"/>
        <w:left w:val="none" w:sz="0" w:space="0" w:color="auto"/>
        <w:bottom w:val="none" w:sz="0" w:space="0" w:color="auto"/>
        <w:right w:val="none" w:sz="0" w:space="0" w:color="auto"/>
      </w:divBdr>
    </w:div>
    <w:div w:id="2132088039">
      <w:bodyDiv w:val="1"/>
      <w:marLeft w:val="0"/>
      <w:marRight w:val="0"/>
      <w:marTop w:val="0"/>
      <w:marBottom w:val="0"/>
      <w:divBdr>
        <w:top w:val="none" w:sz="0" w:space="0" w:color="auto"/>
        <w:left w:val="none" w:sz="0" w:space="0" w:color="auto"/>
        <w:bottom w:val="none" w:sz="0" w:space="0" w:color="auto"/>
        <w:right w:val="none" w:sz="0" w:space="0" w:color="auto"/>
      </w:divBdr>
    </w:div>
    <w:div w:id="2133673870">
      <w:bodyDiv w:val="1"/>
      <w:marLeft w:val="0"/>
      <w:marRight w:val="0"/>
      <w:marTop w:val="0"/>
      <w:marBottom w:val="0"/>
      <w:divBdr>
        <w:top w:val="none" w:sz="0" w:space="0" w:color="auto"/>
        <w:left w:val="none" w:sz="0" w:space="0" w:color="auto"/>
        <w:bottom w:val="none" w:sz="0" w:space="0" w:color="auto"/>
        <w:right w:val="none" w:sz="0" w:space="0" w:color="auto"/>
      </w:divBdr>
    </w:div>
    <w:div w:id="2133746750">
      <w:bodyDiv w:val="1"/>
      <w:marLeft w:val="0"/>
      <w:marRight w:val="0"/>
      <w:marTop w:val="0"/>
      <w:marBottom w:val="0"/>
      <w:divBdr>
        <w:top w:val="none" w:sz="0" w:space="0" w:color="auto"/>
        <w:left w:val="none" w:sz="0" w:space="0" w:color="auto"/>
        <w:bottom w:val="none" w:sz="0" w:space="0" w:color="auto"/>
        <w:right w:val="none" w:sz="0" w:space="0" w:color="auto"/>
      </w:divBdr>
    </w:div>
    <w:div w:id="2137211327">
      <w:bodyDiv w:val="1"/>
      <w:marLeft w:val="0"/>
      <w:marRight w:val="0"/>
      <w:marTop w:val="0"/>
      <w:marBottom w:val="0"/>
      <w:divBdr>
        <w:top w:val="none" w:sz="0" w:space="0" w:color="auto"/>
        <w:left w:val="none" w:sz="0" w:space="0" w:color="auto"/>
        <w:bottom w:val="none" w:sz="0" w:space="0" w:color="auto"/>
        <w:right w:val="none" w:sz="0" w:space="0" w:color="auto"/>
      </w:divBdr>
      <w:divsChild>
        <w:div w:id="1375689858">
          <w:marLeft w:val="0"/>
          <w:marRight w:val="0"/>
          <w:marTop w:val="0"/>
          <w:marBottom w:val="0"/>
          <w:divBdr>
            <w:top w:val="none" w:sz="0" w:space="0" w:color="auto"/>
            <w:left w:val="none" w:sz="0" w:space="0" w:color="auto"/>
            <w:bottom w:val="none" w:sz="0" w:space="0" w:color="auto"/>
            <w:right w:val="none" w:sz="0" w:space="0" w:color="auto"/>
          </w:divBdr>
        </w:div>
        <w:div w:id="1724062369">
          <w:marLeft w:val="0"/>
          <w:marRight w:val="0"/>
          <w:marTop w:val="0"/>
          <w:marBottom w:val="0"/>
          <w:divBdr>
            <w:top w:val="none" w:sz="0" w:space="0" w:color="auto"/>
            <w:left w:val="none" w:sz="0" w:space="0" w:color="auto"/>
            <w:bottom w:val="none" w:sz="0" w:space="0" w:color="auto"/>
            <w:right w:val="none" w:sz="0" w:space="0" w:color="auto"/>
          </w:divBdr>
          <w:divsChild>
            <w:div w:id="322903341">
              <w:marLeft w:val="0"/>
              <w:marRight w:val="105"/>
              <w:marTop w:val="0"/>
              <w:marBottom w:val="0"/>
              <w:divBdr>
                <w:top w:val="none" w:sz="0" w:space="0" w:color="auto"/>
                <w:left w:val="none" w:sz="0" w:space="0" w:color="auto"/>
                <w:bottom w:val="none" w:sz="0" w:space="0" w:color="auto"/>
                <w:right w:val="none" w:sz="0" w:space="0" w:color="auto"/>
              </w:divBdr>
            </w:div>
          </w:divsChild>
        </w:div>
        <w:div w:id="571506026">
          <w:marLeft w:val="0"/>
          <w:marRight w:val="0"/>
          <w:marTop w:val="0"/>
          <w:marBottom w:val="0"/>
          <w:divBdr>
            <w:top w:val="none" w:sz="0" w:space="0" w:color="auto"/>
            <w:left w:val="none" w:sz="0" w:space="0" w:color="auto"/>
            <w:bottom w:val="none" w:sz="0" w:space="0" w:color="auto"/>
            <w:right w:val="none" w:sz="0" w:space="0" w:color="auto"/>
          </w:divBdr>
          <w:divsChild>
            <w:div w:id="1935749137">
              <w:marLeft w:val="0"/>
              <w:marRight w:val="0"/>
              <w:marTop w:val="0"/>
              <w:marBottom w:val="0"/>
              <w:divBdr>
                <w:top w:val="none" w:sz="0" w:space="0" w:color="auto"/>
                <w:left w:val="none" w:sz="0" w:space="0" w:color="auto"/>
                <w:bottom w:val="none" w:sz="0" w:space="0" w:color="auto"/>
                <w:right w:val="none" w:sz="0" w:space="0" w:color="auto"/>
              </w:divBdr>
              <w:divsChild>
                <w:div w:id="848565135">
                  <w:marLeft w:val="510"/>
                  <w:marRight w:val="510"/>
                  <w:marTop w:val="0"/>
                  <w:marBottom w:val="0"/>
                  <w:divBdr>
                    <w:top w:val="none" w:sz="0" w:space="0" w:color="auto"/>
                    <w:left w:val="none" w:sz="0" w:space="0" w:color="auto"/>
                    <w:bottom w:val="none" w:sz="0" w:space="0" w:color="auto"/>
                    <w:right w:val="none" w:sz="0" w:space="0" w:color="auto"/>
                  </w:divBdr>
                </w:div>
              </w:divsChild>
            </w:div>
          </w:divsChild>
        </w:div>
      </w:divsChild>
    </w:div>
    <w:div w:id="2141871690">
      <w:bodyDiv w:val="1"/>
      <w:marLeft w:val="0"/>
      <w:marRight w:val="0"/>
      <w:marTop w:val="0"/>
      <w:marBottom w:val="0"/>
      <w:divBdr>
        <w:top w:val="none" w:sz="0" w:space="0" w:color="auto"/>
        <w:left w:val="none" w:sz="0" w:space="0" w:color="auto"/>
        <w:bottom w:val="none" w:sz="0" w:space="0" w:color="auto"/>
        <w:right w:val="none" w:sz="0" w:space="0" w:color="auto"/>
      </w:divBdr>
    </w:div>
    <w:div w:id="2144495084">
      <w:bodyDiv w:val="1"/>
      <w:marLeft w:val="0"/>
      <w:marRight w:val="0"/>
      <w:marTop w:val="0"/>
      <w:marBottom w:val="0"/>
      <w:divBdr>
        <w:top w:val="none" w:sz="0" w:space="0" w:color="auto"/>
        <w:left w:val="none" w:sz="0" w:space="0" w:color="auto"/>
        <w:bottom w:val="none" w:sz="0" w:space="0" w:color="auto"/>
        <w:right w:val="none" w:sz="0" w:space="0" w:color="auto"/>
      </w:divBdr>
    </w:div>
    <w:div w:id="214565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chart" Target="charts/chart1.xml"/><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6" Type="http://schemas.openxmlformats.org/officeDocument/2006/relationships/image" Target="media/image9.png"/><Relationship Id="rId107" Type="http://schemas.microsoft.com/office/2020/10/relationships/intelligence" Target="intelligence2.xml"/><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89.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chart" Target="charts/chart4.xml"/><Relationship Id="rId101"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chart" Target="charts/chart2.xml"/><Relationship Id="rId104"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chart" Target="charts/chart5.xm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chart" Target="charts/chart3.xm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wp3979\AppData\Local\Microsoft\Windows\INetCache\Content.Outlook\T0K2UFZW\Internal%20Misconduct%20Reporting%20-%20South%20Wales%20Police(1-331)%20B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wp3979\AppData\Local\Microsoft\Windows\INetCache\Content.Outlook\T0K2UFZW\Internal%20Misconduct%20Reporting%20-%20South%20Wales%20Police(1-331)%20B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wp3979\AppData\Local\Microsoft\Windows\INetCache\Content.Outlook\T0K2UFZW\Internal%20Misconduct%20Reporting%20-%20South%20Wales%20Police(1-331)%20B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wp3979\AppData\Local\Microsoft\Windows\INetCache\Content.Outlook\T0K2UFZW\Internal%20Misconduct%20Reporting%20-%20South%20Wales%20Police(1-331)%20B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wp3979\AppData\Local\Microsoft\Windows\INetCache\Content.Outlook\T0K2UFZW\Internal%20Misconduct%20Reporting%20-%20South%20Wales%20Police(1-331)%20BD.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Professional Experience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c:f>
              <c:strCache>
                <c:ptCount val="1"/>
                <c:pt idx="0">
                  <c:v>Total number of participants</c:v>
                </c:pt>
              </c:strCache>
            </c:strRef>
          </c:tx>
          <c:spPr>
            <a:solidFill>
              <a:schemeClr val="accent1"/>
            </a:solidFill>
            <a:ln>
              <a:noFill/>
            </a:ln>
            <a:effectLst/>
          </c:spPr>
          <c:invertIfNegative val="0"/>
          <c:cat>
            <c:strRef>
              <c:f>Sheet1!$B$4:$B$6</c:f>
              <c:strCache>
                <c:ptCount val="3"/>
                <c:pt idx="0">
                  <c:v>&lt;3 years</c:v>
                </c:pt>
                <c:pt idx="1">
                  <c:v>3-20years</c:v>
                </c:pt>
                <c:pt idx="2">
                  <c:v>20years+</c:v>
                </c:pt>
              </c:strCache>
            </c:strRef>
          </c:cat>
          <c:val>
            <c:numRef>
              <c:f>Sheet1!$C$4:$C$6</c:f>
              <c:numCache>
                <c:formatCode>General</c:formatCode>
                <c:ptCount val="3"/>
                <c:pt idx="0">
                  <c:v>71</c:v>
                </c:pt>
                <c:pt idx="1">
                  <c:v>109</c:v>
                </c:pt>
                <c:pt idx="2">
                  <c:v>151</c:v>
                </c:pt>
              </c:numCache>
            </c:numRef>
          </c:val>
          <c:extLst>
            <c:ext xmlns:c16="http://schemas.microsoft.com/office/drawing/2014/chart" uri="{C3380CC4-5D6E-409C-BE32-E72D297353CC}">
              <c16:uniqueId val="{00000000-818B-4A48-834D-238B1C5AFB3B}"/>
            </c:ext>
          </c:extLst>
        </c:ser>
        <c:ser>
          <c:idx val="1"/>
          <c:order val="1"/>
          <c:tx>
            <c:strRef>
              <c:f>Sheet1!$D$3</c:f>
              <c:strCache>
                <c:ptCount val="1"/>
                <c:pt idx="0">
                  <c:v>Participants who have previously reported misconduct</c:v>
                </c:pt>
              </c:strCache>
            </c:strRef>
          </c:tx>
          <c:spPr>
            <a:solidFill>
              <a:schemeClr val="accent2"/>
            </a:solidFill>
            <a:ln>
              <a:noFill/>
            </a:ln>
            <a:effectLst/>
          </c:spPr>
          <c:invertIfNegative val="0"/>
          <c:cat>
            <c:strRef>
              <c:f>Sheet1!$B$4:$B$6</c:f>
              <c:strCache>
                <c:ptCount val="3"/>
                <c:pt idx="0">
                  <c:v>&lt;3 years</c:v>
                </c:pt>
                <c:pt idx="1">
                  <c:v>3-20years</c:v>
                </c:pt>
                <c:pt idx="2">
                  <c:v>20years+</c:v>
                </c:pt>
              </c:strCache>
            </c:strRef>
          </c:cat>
          <c:val>
            <c:numRef>
              <c:f>Sheet1!$D$4:$D$6</c:f>
              <c:numCache>
                <c:formatCode>General</c:formatCode>
                <c:ptCount val="3"/>
                <c:pt idx="0">
                  <c:v>17</c:v>
                </c:pt>
                <c:pt idx="1">
                  <c:v>54</c:v>
                </c:pt>
                <c:pt idx="2">
                  <c:v>87</c:v>
                </c:pt>
              </c:numCache>
            </c:numRef>
          </c:val>
          <c:extLst>
            <c:ext xmlns:c16="http://schemas.microsoft.com/office/drawing/2014/chart" uri="{C3380CC4-5D6E-409C-BE32-E72D297353CC}">
              <c16:uniqueId val="{00000001-818B-4A48-834D-238B1C5AFB3B}"/>
            </c:ext>
          </c:extLst>
        </c:ser>
        <c:dLbls>
          <c:showLegendKey val="0"/>
          <c:showVal val="0"/>
          <c:showCatName val="0"/>
          <c:showSerName val="0"/>
          <c:showPercent val="0"/>
          <c:showBubbleSize val="0"/>
        </c:dLbls>
        <c:gapWidth val="219"/>
        <c:overlap val="-27"/>
        <c:axId val="1351469839"/>
        <c:axId val="1351470799"/>
      </c:barChart>
      <c:catAx>
        <c:axId val="13514698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of service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1470799"/>
        <c:crosses val="autoZero"/>
        <c:auto val="1"/>
        <c:lblAlgn val="ctr"/>
        <c:lblOffset val="100"/>
        <c:noMultiLvlLbl val="0"/>
      </c:catAx>
      <c:valAx>
        <c:axId val="1351470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a:t>
                </a:r>
                <a:r>
                  <a:rPr lang="en-GB" sz="1000" b="0" i="0" u="none" strike="noStrike" kern="1200" baseline="0">
                    <a:solidFill>
                      <a:sysClr val="windowText" lastClr="000000">
                        <a:lumMod val="65000"/>
                        <a:lumOff val="35000"/>
                      </a:sysClr>
                    </a:solidFill>
                    <a:latin typeface="+mn-lt"/>
                    <a:ea typeface="+mn-ea"/>
                    <a:cs typeface="+mn-cs"/>
                  </a:rPr>
                  <a:t>respoondents</a:t>
                </a:r>
                <a:r>
                  <a:rPr lang="en-GB"/>
                  <a: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1469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Initially Very Confident</a:t>
            </a:r>
          </a:p>
          <a:p>
            <a:pPr>
              <a:defRPr/>
            </a:pPr>
            <a:r>
              <a:rPr lang="en-US"/>
              <a:t> Now:</a:t>
            </a:r>
          </a:p>
        </c:rich>
      </c:tx>
      <c:layout>
        <c:manualLayout>
          <c:xMode val="edge"/>
          <c:yMode val="edge"/>
          <c:x val="0.58051154913839764"/>
          <c:y val="6.2237851336544078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Sheet3!$A$3</c:f>
              <c:strCache>
                <c:ptCount val="1"/>
                <c:pt idx="0">
                  <c:v>Very Confident</c:v>
                </c:pt>
              </c:strCache>
            </c:strRef>
          </c:tx>
          <c:dPt>
            <c:idx val="0"/>
            <c:bubble3D val="0"/>
            <c:spPr>
              <a:solidFill>
                <a:schemeClr val="accent1"/>
              </a:solidFill>
              <a:ln>
                <a:noFill/>
              </a:ln>
              <a:effectLst/>
            </c:spPr>
            <c:extLst>
              <c:ext xmlns:c16="http://schemas.microsoft.com/office/drawing/2014/chart" uri="{C3380CC4-5D6E-409C-BE32-E72D297353CC}">
                <c16:uniqueId val="{00000001-4A0B-4F42-BFEE-10355606F299}"/>
              </c:ext>
            </c:extLst>
          </c:dPt>
          <c:dPt>
            <c:idx val="1"/>
            <c:bubble3D val="0"/>
            <c:spPr>
              <a:solidFill>
                <a:schemeClr val="accent2"/>
              </a:solidFill>
              <a:ln>
                <a:noFill/>
              </a:ln>
              <a:effectLst/>
            </c:spPr>
            <c:extLst>
              <c:ext xmlns:c16="http://schemas.microsoft.com/office/drawing/2014/chart" uri="{C3380CC4-5D6E-409C-BE32-E72D297353CC}">
                <c16:uniqueId val="{00000003-4A0B-4F42-BFEE-10355606F299}"/>
              </c:ext>
            </c:extLst>
          </c:dPt>
          <c:dPt>
            <c:idx val="2"/>
            <c:bubble3D val="0"/>
            <c:spPr>
              <a:solidFill>
                <a:schemeClr val="accent3"/>
              </a:solidFill>
              <a:ln>
                <a:noFill/>
              </a:ln>
              <a:effectLst/>
            </c:spPr>
            <c:extLst>
              <c:ext xmlns:c16="http://schemas.microsoft.com/office/drawing/2014/chart" uri="{C3380CC4-5D6E-409C-BE32-E72D297353CC}">
                <c16:uniqueId val="{00000005-4A0B-4F42-BFEE-10355606F299}"/>
              </c:ext>
            </c:extLst>
          </c:dPt>
          <c:dPt>
            <c:idx val="3"/>
            <c:bubble3D val="0"/>
            <c:spPr>
              <a:solidFill>
                <a:schemeClr val="accent4"/>
              </a:solidFill>
              <a:ln>
                <a:noFill/>
              </a:ln>
              <a:effectLst/>
            </c:spPr>
            <c:extLst>
              <c:ext xmlns:c16="http://schemas.microsoft.com/office/drawing/2014/chart" uri="{C3380CC4-5D6E-409C-BE32-E72D297353CC}">
                <c16:uniqueId val="{00000007-4A0B-4F42-BFEE-10355606F299}"/>
              </c:ext>
            </c:extLst>
          </c:dPt>
          <c:dPt>
            <c:idx val="4"/>
            <c:bubble3D val="0"/>
            <c:spPr>
              <a:solidFill>
                <a:schemeClr val="accent5"/>
              </a:solidFill>
              <a:ln>
                <a:noFill/>
              </a:ln>
              <a:effectLst/>
            </c:spPr>
            <c:extLst>
              <c:ext xmlns:c16="http://schemas.microsoft.com/office/drawing/2014/chart" uri="{C3380CC4-5D6E-409C-BE32-E72D297353CC}">
                <c16:uniqueId val="{00000009-4A0B-4F42-BFEE-10355606F299}"/>
              </c:ext>
            </c:extLst>
          </c:dPt>
          <c:dPt>
            <c:idx val="5"/>
            <c:bubble3D val="0"/>
            <c:spPr>
              <a:solidFill>
                <a:schemeClr val="accent6"/>
              </a:solidFill>
              <a:ln>
                <a:noFill/>
              </a:ln>
              <a:effectLst/>
            </c:spPr>
            <c:extLst>
              <c:ext xmlns:c16="http://schemas.microsoft.com/office/drawing/2014/chart" uri="{C3380CC4-5D6E-409C-BE32-E72D297353CC}">
                <c16:uniqueId val="{0000000B-4A0B-4F42-BFEE-10355606F299}"/>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0D-4A0B-4F42-BFEE-10355606F299}"/>
              </c:ext>
            </c:extLst>
          </c:dPt>
          <c:dLbls>
            <c:dLbl>
              <c:idx val="2"/>
              <c:layout>
                <c:manualLayout>
                  <c:x val="-8.3333333333333356E-2"/>
                  <c:y val="0.1805555555555554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A0B-4F42-BFEE-10355606F299}"/>
                </c:ext>
              </c:extLst>
            </c:dLbl>
            <c:dLbl>
              <c:idx val="3"/>
              <c:layout>
                <c:manualLayout>
                  <c:x val="-0.12819724667895727"/>
                  <c:y val="0.10151515151515154"/>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A0B-4F42-BFEE-10355606F299}"/>
                </c:ext>
              </c:extLst>
            </c:dLbl>
            <c:dLbl>
              <c:idx val="4"/>
              <c:layout>
                <c:manualLayout>
                  <c:x val="2.3760115324752897E-2"/>
                  <c:y val="-5.521880219518015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4A0B-4F42-BFEE-10355606F299}"/>
                </c:ext>
              </c:extLst>
            </c:dLbl>
            <c:dLbl>
              <c:idx val="5"/>
              <c:layout>
                <c:manualLayout>
                  <c:x val="0.25"/>
                  <c:y val="-1.388888888888888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4A0B-4F42-BFEE-10355606F299}"/>
                </c:ext>
              </c:extLst>
            </c:dLbl>
            <c:dLbl>
              <c:idx val="6"/>
              <c:delete val="1"/>
              <c:extLst>
                <c:ext xmlns:c15="http://schemas.microsoft.com/office/drawing/2012/chart" uri="{CE6537A1-D6FC-4f65-9D91-7224C49458BB}"/>
                <c:ext xmlns:c16="http://schemas.microsoft.com/office/drawing/2014/chart" uri="{C3380CC4-5D6E-409C-BE32-E72D297353CC}">
                  <c16:uniqueId val="{0000000D-4A0B-4F42-BFEE-10355606F299}"/>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Sheet3!$B$2:$H$2</c:f>
              <c:strCache>
                <c:ptCount val="7"/>
                <c:pt idx="0">
                  <c:v>Very confident</c:v>
                </c:pt>
                <c:pt idx="1">
                  <c:v>Confident</c:v>
                </c:pt>
                <c:pt idx="2">
                  <c:v>Neutral</c:v>
                </c:pt>
                <c:pt idx="3">
                  <c:v>Slightly Confident</c:v>
                </c:pt>
                <c:pt idx="4">
                  <c:v>Not Confident at all</c:v>
                </c:pt>
                <c:pt idx="5">
                  <c:v>N/A</c:v>
                </c:pt>
                <c:pt idx="6">
                  <c:v>(blank)</c:v>
                </c:pt>
              </c:strCache>
            </c:strRef>
          </c:cat>
          <c:val>
            <c:numRef>
              <c:f>Sheet3!$B$3:$H$3</c:f>
              <c:numCache>
                <c:formatCode>General</c:formatCode>
                <c:ptCount val="7"/>
                <c:pt idx="0">
                  <c:v>44</c:v>
                </c:pt>
                <c:pt idx="1">
                  <c:v>22</c:v>
                </c:pt>
                <c:pt idx="2">
                  <c:v>2</c:v>
                </c:pt>
                <c:pt idx="3">
                  <c:v>4</c:v>
                </c:pt>
                <c:pt idx="4">
                  <c:v>1</c:v>
                </c:pt>
                <c:pt idx="5">
                  <c:v>5</c:v>
                </c:pt>
                <c:pt idx="6">
                  <c:v>2</c:v>
                </c:pt>
              </c:numCache>
            </c:numRef>
          </c:val>
          <c:extLst>
            <c:ext xmlns:c16="http://schemas.microsoft.com/office/drawing/2014/chart" uri="{C3380CC4-5D6E-409C-BE32-E72D297353CC}">
              <c16:uniqueId val="{0000000E-4A0B-4F42-BFEE-10355606F299}"/>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Initially Confident</a:t>
            </a:r>
          </a:p>
          <a:p>
            <a:pPr>
              <a:defRPr/>
            </a:pPr>
            <a:r>
              <a:rPr lang="en-US"/>
              <a:t> Now:</a:t>
            </a:r>
          </a:p>
        </c:rich>
      </c:tx>
      <c:layout>
        <c:manualLayout>
          <c:xMode val="edge"/>
          <c:yMode val="edge"/>
          <c:x val="0.66583859136813195"/>
          <c:y val="1.540229885057471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Sheet3!$A$29</c:f>
              <c:strCache>
                <c:ptCount val="1"/>
                <c:pt idx="0">
                  <c:v>Confident</c:v>
                </c:pt>
              </c:strCache>
            </c:strRef>
          </c:tx>
          <c:dPt>
            <c:idx val="0"/>
            <c:bubble3D val="0"/>
            <c:spPr>
              <a:solidFill>
                <a:schemeClr val="accent1"/>
              </a:solidFill>
              <a:ln>
                <a:noFill/>
              </a:ln>
              <a:effectLst/>
            </c:spPr>
            <c:extLst>
              <c:ext xmlns:c16="http://schemas.microsoft.com/office/drawing/2014/chart" uri="{C3380CC4-5D6E-409C-BE32-E72D297353CC}">
                <c16:uniqueId val="{00000001-CF15-4019-AA82-465D565B9D57}"/>
              </c:ext>
            </c:extLst>
          </c:dPt>
          <c:dPt>
            <c:idx val="1"/>
            <c:bubble3D val="0"/>
            <c:spPr>
              <a:solidFill>
                <a:schemeClr val="accent2"/>
              </a:solidFill>
              <a:ln>
                <a:noFill/>
              </a:ln>
              <a:effectLst/>
            </c:spPr>
            <c:extLst>
              <c:ext xmlns:c16="http://schemas.microsoft.com/office/drawing/2014/chart" uri="{C3380CC4-5D6E-409C-BE32-E72D297353CC}">
                <c16:uniqueId val="{00000003-CF15-4019-AA82-465D565B9D57}"/>
              </c:ext>
            </c:extLst>
          </c:dPt>
          <c:dPt>
            <c:idx val="2"/>
            <c:bubble3D val="0"/>
            <c:spPr>
              <a:solidFill>
                <a:schemeClr val="accent3"/>
              </a:solidFill>
              <a:ln>
                <a:noFill/>
              </a:ln>
              <a:effectLst/>
            </c:spPr>
            <c:extLst>
              <c:ext xmlns:c16="http://schemas.microsoft.com/office/drawing/2014/chart" uri="{C3380CC4-5D6E-409C-BE32-E72D297353CC}">
                <c16:uniqueId val="{00000005-CF15-4019-AA82-465D565B9D57}"/>
              </c:ext>
            </c:extLst>
          </c:dPt>
          <c:dPt>
            <c:idx val="3"/>
            <c:bubble3D val="0"/>
            <c:spPr>
              <a:solidFill>
                <a:schemeClr val="accent4"/>
              </a:solidFill>
              <a:ln>
                <a:noFill/>
              </a:ln>
              <a:effectLst/>
            </c:spPr>
            <c:extLst>
              <c:ext xmlns:c16="http://schemas.microsoft.com/office/drawing/2014/chart" uri="{C3380CC4-5D6E-409C-BE32-E72D297353CC}">
                <c16:uniqueId val="{00000007-CF15-4019-AA82-465D565B9D57}"/>
              </c:ext>
            </c:extLst>
          </c:dPt>
          <c:dPt>
            <c:idx val="4"/>
            <c:bubble3D val="0"/>
            <c:spPr>
              <a:solidFill>
                <a:schemeClr val="accent5"/>
              </a:solidFill>
              <a:ln>
                <a:noFill/>
              </a:ln>
              <a:effectLst/>
            </c:spPr>
            <c:extLst>
              <c:ext xmlns:c16="http://schemas.microsoft.com/office/drawing/2014/chart" uri="{C3380CC4-5D6E-409C-BE32-E72D297353CC}">
                <c16:uniqueId val="{00000009-CF15-4019-AA82-465D565B9D57}"/>
              </c:ext>
            </c:extLst>
          </c:dPt>
          <c:dPt>
            <c:idx val="5"/>
            <c:bubble3D val="0"/>
            <c:spPr>
              <a:solidFill>
                <a:schemeClr val="accent6"/>
              </a:solidFill>
              <a:ln>
                <a:noFill/>
              </a:ln>
              <a:effectLst/>
            </c:spPr>
            <c:extLst>
              <c:ext xmlns:c16="http://schemas.microsoft.com/office/drawing/2014/chart" uri="{C3380CC4-5D6E-409C-BE32-E72D297353CC}">
                <c16:uniqueId val="{0000000B-CF15-4019-AA82-465D565B9D57}"/>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0D-CF15-4019-AA82-465D565B9D57}"/>
              </c:ext>
            </c:extLst>
          </c:dPt>
          <c:dLbls>
            <c:dLbl>
              <c:idx val="0"/>
              <c:layout>
                <c:manualLayout>
                  <c:x val="8.8300220750550801E-3"/>
                  <c:y val="2.8735632183908021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F15-4019-AA82-465D565B9D57}"/>
                </c:ext>
              </c:extLst>
            </c:dLbl>
            <c:dLbl>
              <c:idx val="3"/>
              <c:layout>
                <c:manualLayout>
                  <c:x val="-2.6980311328254289E-17"/>
                  <c:y val="6.3218390804597707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F15-4019-AA82-465D565B9D57}"/>
                </c:ext>
              </c:extLst>
            </c:dLbl>
            <c:dLbl>
              <c:idx val="4"/>
              <c:layout>
                <c:manualLayout>
                  <c:x val="-0.1623419258023211"/>
                  <c:y val="-2.6011403746945549E-3"/>
                </c:manualLayout>
              </c:layout>
              <c:dLblPos val="bestFit"/>
              <c:showLegendKey val="0"/>
              <c:showVal val="0"/>
              <c:showCatName val="1"/>
              <c:showSerName val="0"/>
              <c:showPercent val="1"/>
              <c:showBubbleSize val="0"/>
              <c:extLst>
                <c:ext xmlns:c15="http://schemas.microsoft.com/office/drawing/2012/chart" uri="{CE6537A1-D6FC-4f65-9D91-7224C49458BB}">
                  <c15:layout>
                    <c:manualLayout>
                      <c:w val="0.19914457712653466"/>
                      <c:h val="0.24313874558783599"/>
                    </c:manualLayout>
                  </c15:layout>
                </c:ext>
                <c:ext xmlns:c16="http://schemas.microsoft.com/office/drawing/2014/chart" uri="{C3380CC4-5D6E-409C-BE32-E72D297353CC}">
                  <c16:uniqueId val="{00000009-CF15-4019-AA82-465D565B9D57}"/>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0">
                <a:spAutoFit/>
              </a:bodyPr>
              <a:lstStyle/>
              <a:p>
                <a:pPr algn="ct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Sheet3!$B$2:$H$2</c:f>
              <c:strCache>
                <c:ptCount val="7"/>
                <c:pt idx="0">
                  <c:v>Very confident</c:v>
                </c:pt>
                <c:pt idx="1">
                  <c:v>Confident</c:v>
                </c:pt>
                <c:pt idx="2">
                  <c:v>Neutral</c:v>
                </c:pt>
                <c:pt idx="3">
                  <c:v>Slightly Confident</c:v>
                </c:pt>
                <c:pt idx="4">
                  <c:v>Not Confident at all</c:v>
                </c:pt>
                <c:pt idx="5">
                  <c:v>N/A</c:v>
                </c:pt>
                <c:pt idx="6">
                  <c:v>(blank)</c:v>
                </c:pt>
              </c:strCache>
            </c:strRef>
          </c:cat>
          <c:val>
            <c:numRef>
              <c:f>Sheet3!$B$29:$H$29</c:f>
              <c:numCache>
                <c:formatCode>General</c:formatCode>
                <c:ptCount val="7"/>
                <c:pt idx="0">
                  <c:v>4</c:v>
                </c:pt>
                <c:pt idx="1">
                  <c:v>26</c:v>
                </c:pt>
                <c:pt idx="2">
                  <c:v>3</c:v>
                </c:pt>
                <c:pt idx="3">
                  <c:v>8</c:v>
                </c:pt>
                <c:pt idx="4">
                  <c:v>2</c:v>
                </c:pt>
                <c:pt idx="5">
                  <c:v>1</c:v>
                </c:pt>
              </c:numCache>
            </c:numRef>
          </c:val>
          <c:extLst>
            <c:ext xmlns:c16="http://schemas.microsoft.com/office/drawing/2014/chart" uri="{C3380CC4-5D6E-409C-BE32-E72D297353CC}">
              <c16:uniqueId val="{0000000E-CF15-4019-AA82-465D565B9D57}"/>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Initially Neutral</a:t>
            </a:r>
          </a:p>
          <a:p>
            <a:pPr>
              <a:defRPr/>
            </a:pPr>
            <a:r>
              <a:rPr lang="en-US"/>
              <a:t>Now:</a:t>
            </a:r>
          </a:p>
        </c:rich>
      </c:tx>
      <c:layout>
        <c:manualLayout>
          <c:xMode val="edge"/>
          <c:yMode val="edge"/>
          <c:x val="0.61340768929496281"/>
          <c:y val="3.55557044731110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Sheet3!$A$33</c:f>
              <c:strCache>
                <c:ptCount val="1"/>
                <c:pt idx="0">
                  <c:v>Neutral</c:v>
                </c:pt>
              </c:strCache>
            </c:strRef>
          </c:tx>
          <c:dPt>
            <c:idx val="0"/>
            <c:bubble3D val="0"/>
            <c:spPr>
              <a:solidFill>
                <a:schemeClr val="accent1"/>
              </a:solidFill>
              <a:ln>
                <a:noFill/>
              </a:ln>
              <a:effectLst/>
            </c:spPr>
            <c:extLst>
              <c:ext xmlns:c16="http://schemas.microsoft.com/office/drawing/2014/chart" uri="{C3380CC4-5D6E-409C-BE32-E72D297353CC}">
                <c16:uniqueId val="{00000001-AB2B-4B50-9BCB-F24388490C65}"/>
              </c:ext>
            </c:extLst>
          </c:dPt>
          <c:dPt>
            <c:idx val="1"/>
            <c:bubble3D val="0"/>
            <c:spPr>
              <a:solidFill>
                <a:schemeClr val="accent2"/>
              </a:solidFill>
              <a:ln>
                <a:noFill/>
              </a:ln>
              <a:effectLst/>
            </c:spPr>
            <c:extLst>
              <c:ext xmlns:c16="http://schemas.microsoft.com/office/drawing/2014/chart" uri="{C3380CC4-5D6E-409C-BE32-E72D297353CC}">
                <c16:uniqueId val="{00000003-AB2B-4B50-9BCB-F24388490C65}"/>
              </c:ext>
            </c:extLst>
          </c:dPt>
          <c:dPt>
            <c:idx val="2"/>
            <c:bubble3D val="0"/>
            <c:spPr>
              <a:solidFill>
                <a:schemeClr val="accent3"/>
              </a:solidFill>
              <a:ln>
                <a:noFill/>
              </a:ln>
              <a:effectLst/>
            </c:spPr>
            <c:extLst>
              <c:ext xmlns:c16="http://schemas.microsoft.com/office/drawing/2014/chart" uri="{C3380CC4-5D6E-409C-BE32-E72D297353CC}">
                <c16:uniqueId val="{00000005-AB2B-4B50-9BCB-F24388490C65}"/>
              </c:ext>
            </c:extLst>
          </c:dPt>
          <c:dPt>
            <c:idx val="3"/>
            <c:bubble3D val="0"/>
            <c:spPr>
              <a:solidFill>
                <a:schemeClr val="accent4"/>
              </a:solidFill>
              <a:ln>
                <a:noFill/>
              </a:ln>
              <a:effectLst/>
            </c:spPr>
            <c:extLst>
              <c:ext xmlns:c16="http://schemas.microsoft.com/office/drawing/2014/chart" uri="{C3380CC4-5D6E-409C-BE32-E72D297353CC}">
                <c16:uniqueId val="{00000007-AB2B-4B50-9BCB-F24388490C65}"/>
              </c:ext>
            </c:extLst>
          </c:dPt>
          <c:dPt>
            <c:idx val="4"/>
            <c:bubble3D val="0"/>
            <c:spPr>
              <a:solidFill>
                <a:schemeClr val="accent5"/>
              </a:solidFill>
              <a:ln>
                <a:noFill/>
              </a:ln>
              <a:effectLst/>
            </c:spPr>
            <c:extLst>
              <c:ext xmlns:c16="http://schemas.microsoft.com/office/drawing/2014/chart" uri="{C3380CC4-5D6E-409C-BE32-E72D297353CC}">
                <c16:uniqueId val="{00000009-AB2B-4B50-9BCB-F24388490C65}"/>
              </c:ext>
            </c:extLst>
          </c:dPt>
          <c:dPt>
            <c:idx val="5"/>
            <c:bubble3D val="0"/>
            <c:spPr>
              <a:solidFill>
                <a:schemeClr val="accent6"/>
              </a:solidFill>
              <a:ln>
                <a:noFill/>
              </a:ln>
              <a:effectLst/>
            </c:spPr>
            <c:extLst>
              <c:ext xmlns:c16="http://schemas.microsoft.com/office/drawing/2014/chart" uri="{C3380CC4-5D6E-409C-BE32-E72D297353CC}">
                <c16:uniqueId val="{0000000B-AB2B-4B50-9BCB-F24388490C65}"/>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0D-AB2B-4B50-9BCB-F24388490C6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Sheet3!$B$2:$H$2</c:f>
              <c:strCache>
                <c:ptCount val="7"/>
                <c:pt idx="0">
                  <c:v>Very confident</c:v>
                </c:pt>
                <c:pt idx="1">
                  <c:v>Confident</c:v>
                </c:pt>
                <c:pt idx="2">
                  <c:v>Neutral</c:v>
                </c:pt>
                <c:pt idx="3">
                  <c:v>Slightly Confident</c:v>
                </c:pt>
                <c:pt idx="4">
                  <c:v>Not Confident at all</c:v>
                </c:pt>
                <c:pt idx="5">
                  <c:v>N/A</c:v>
                </c:pt>
                <c:pt idx="6">
                  <c:v>(blank)</c:v>
                </c:pt>
              </c:strCache>
            </c:strRef>
          </c:cat>
          <c:val>
            <c:numRef>
              <c:f>Sheet3!$B$33:$H$33</c:f>
              <c:numCache>
                <c:formatCode>General</c:formatCode>
                <c:ptCount val="7"/>
                <c:pt idx="1">
                  <c:v>2</c:v>
                </c:pt>
                <c:pt idx="2">
                  <c:v>2</c:v>
                </c:pt>
                <c:pt idx="3">
                  <c:v>3</c:v>
                </c:pt>
                <c:pt idx="4">
                  <c:v>3</c:v>
                </c:pt>
                <c:pt idx="5">
                  <c:v>1</c:v>
                </c:pt>
              </c:numCache>
            </c:numRef>
          </c:val>
          <c:extLst>
            <c:ext xmlns:c16="http://schemas.microsoft.com/office/drawing/2014/chart" uri="{C3380CC4-5D6E-409C-BE32-E72D297353CC}">
              <c16:uniqueId val="{0000000E-AB2B-4B50-9BCB-F24388490C65}"/>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Initially Slightly</a:t>
            </a:r>
            <a:r>
              <a:rPr lang="en-US" baseline="0"/>
              <a:t> Confident</a:t>
            </a:r>
          </a:p>
          <a:p>
            <a:pPr>
              <a:defRPr/>
            </a:pPr>
            <a:r>
              <a:rPr lang="en-US" baseline="0"/>
              <a:t>Now:</a:t>
            </a:r>
            <a:endParaRPr lang="en-US"/>
          </a:p>
        </c:rich>
      </c:tx>
      <c:layout>
        <c:manualLayout>
          <c:xMode val="edge"/>
          <c:yMode val="edge"/>
          <c:x val="0.49475850001508437"/>
          <c:y val="3.58744394618834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Sheet3!$A$36</c:f>
              <c:strCache>
                <c:ptCount val="1"/>
                <c:pt idx="0">
                  <c:v>Slightly confident</c:v>
                </c:pt>
              </c:strCache>
            </c:strRef>
          </c:tx>
          <c:dPt>
            <c:idx val="0"/>
            <c:bubble3D val="0"/>
            <c:spPr>
              <a:solidFill>
                <a:schemeClr val="accent1"/>
              </a:solidFill>
              <a:ln>
                <a:noFill/>
              </a:ln>
              <a:effectLst/>
            </c:spPr>
            <c:extLst>
              <c:ext xmlns:c16="http://schemas.microsoft.com/office/drawing/2014/chart" uri="{C3380CC4-5D6E-409C-BE32-E72D297353CC}">
                <c16:uniqueId val="{00000001-D30C-49D8-82BB-23F3F8B55615}"/>
              </c:ext>
            </c:extLst>
          </c:dPt>
          <c:dPt>
            <c:idx val="1"/>
            <c:bubble3D val="0"/>
            <c:spPr>
              <a:solidFill>
                <a:schemeClr val="accent2"/>
              </a:solidFill>
              <a:ln>
                <a:noFill/>
              </a:ln>
              <a:effectLst/>
            </c:spPr>
            <c:extLst>
              <c:ext xmlns:c16="http://schemas.microsoft.com/office/drawing/2014/chart" uri="{C3380CC4-5D6E-409C-BE32-E72D297353CC}">
                <c16:uniqueId val="{00000003-D30C-49D8-82BB-23F3F8B55615}"/>
              </c:ext>
            </c:extLst>
          </c:dPt>
          <c:dPt>
            <c:idx val="2"/>
            <c:bubble3D val="0"/>
            <c:spPr>
              <a:solidFill>
                <a:schemeClr val="accent3"/>
              </a:solidFill>
              <a:ln>
                <a:noFill/>
              </a:ln>
              <a:effectLst/>
            </c:spPr>
            <c:extLst>
              <c:ext xmlns:c16="http://schemas.microsoft.com/office/drawing/2014/chart" uri="{C3380CC4-5D6E-409C-BE32-E72D297353CC}">
                <c16:uniqueId val="{00000005-D30C-49D8-82BB-23F3F8B55615}"/>
              </c:ext>
            </c:extLst>
          </c:dPt>
          <c:dPt>
            <c:idx val="3"/>
            <c:bubble3D val="0"/>
            <c:spPr>
              <a:solidFill>
                <a:schemeClr val="accent4"/>
              </a:solidFill>
              <a:ln>
                <a:noFill/>
              </a:ln>
              <a:effectLst/>
            </c:spPr>
            <c:extLst>
              <c:ext xmlns:c16="http://schemas.microsoft.com/office/drawing/2014/chart" uri="{C3380CC4-5D6E-409C-BE32-E72D297353CC}">
                <c16:uniqueId val="{00000007-D30C-49D8-82BB-23F3F8B55615}"/>
              </c:ext>
            </c:extLst>
          </c:dPt>
          <c:dPt>
            <c:idx val="4"/>
            <c:bubble3D val="0"/>
            <c:spPr>
              <a:solidFill>
                <a:schemeClr val="accent5"/>
              </a:solidFill>
              <a:ln>
                <a:noFill/>
              </a:ln>
              <a:effectLst/>
            </c:spPr>
            <c:extLst>
              <c:ext xmlns:c16="http://schemas.microsoft.com/office/drawing/2014/chart" uri="{C3380CC4-5D6E-409C-BE32-E72D297353CC}">
                <c16:uniqueId val="{00000009-D30C-49D8-82BB-23F3F8B55615}"/>
              </c:ext>
            </c:extLst>
          </c:dPt>
          <c:dPt>
            <c:idx val="5"/>
            <c:bubble3D val="0"/>
            <c:spPr>
              <a:solidFill>
                <a:schemeClr val="accent6"/>
              </a:solidFill>
              <a:ln>
                <a:noFill/>
              </a:ln>
              <a:effectLst/>
            </c:spPr>
            <c:extLst>
              <c:ext xmlns:c16="http://schemas.microsoft.com/office/drawing/2014/chart" uri="{C3380CC4-5D6E-409C-BE32-E72D297353CC}">
                <c16:uniqueId val="{0000000B-D30C-49D8-82BB-23F3F8B55615}"/>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0D-D30C-49D8-82BB-23F3F8B55615}"/>
              </c:ext>
            </c:extLst>
          </c:dPt>
          <c:dLbls>
            <c:dLbl>
              <c:idx val="3"/>
              <c:layout>
                <c:manualLayout>
                  <c:x val="0"/>
                  <c:y val="-1.125175808720112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D30C-49D8-82BB-23F3F8B55615}"/>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Sheet3!$B$2:$H$2</c:f>
              <c:strCache>
                <c:ptCount val="7"/>
                <c:pt idx="0">
                  <c:v>Very confident</c:v>
                </c:pt>
                <c:pt idx="1">
                  <c:v>Confident</c:v>
                </c:pt>
                <c:pt idx="2">
                  <c:v>Neutral</c:v>
                </c:pt>
                <c:pt idx="3">
                  <c:v>Slightly Confident</c:v>
                </c:pt>
                <c:pt idx="4">
                  <c:v>Not Confident at all</c:v>
                </c:pt>
                <c:pt idx="5">
                  <c:v>N/A</c:v>
                </c:pt>
                <c:pt idx="6">
                  <c:v>(blank)</c:v>
                </c:pt>
              </c:strCache>
            </c:strRef>
          </c:cat>
          <c:val>
            <c:numRef>
              <c:f>Sheet3!$B$36:$H$36</c:f>
              <c:numCache>
                <c:formatCode>General</c:formatCode>
                <c:ptCount val="7"/>
                <c:pt idx="1">
                  <c:v>3</c:v>
                </c:pt>
                <c:pt idx="2">
                  <c:v>3</c:v>
                </c:pt>
                <c:pt idx="3">
                  <c:v>2</c:v>
                </c:pt>
                <c:pt idx="4">
                  <c:v>4</c:v>
                </c:pt>
              </c:numCache>
            </c:numRef>
          </c:val>
          <c:extLst>
            <c:ext xmlns:c16="http://schemas.microsoft.com/office/drawing/2014/chart" uri="{C3380CC4-5D6E-409C-BE32-E72D297353CC}">
              <c16:uniqueId val="{0000000E-D30C-49D8-82BB-23F3F8B55615}"/>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Initially Not Confident</a:t>
            </a:r>
          </a:p>
          <a:p>
            <a:pPr>
              <a:defRPr/>
            </a:pPr>
            <a:r>
              <a:rPr lang="en-US"/>
              <a:t>  Now:</a:t>
            </a:r>
          </a:p>
        </c:rich>
      </c:tx>
      <c:layout>
        <c:manualLayout>
          <c:xMode val="edge"/>
          <c:yMode val="edge"/>
          <c:x val="0.56925826894588993"/>
          <c:y val="1.687763713080168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Sheet3!$A$39</c:f>
              <c:strCache>
                <c:ptCount val="1"/>
                <c:pt idx="0">
                  <c:v>Not Confident</c:v>
                </c:pt>
              </c:strCache>
            </c:strRef>
          </c:tx>
          <c:dPt>
            <c:idx val="0"/>
            <c:bubble3D val="0"/>
            <c:spPr>
              <a:solidFill>
                <a:schemeClr val="accent1"/>
              </a:solidFill>
              <a:ln>
                <a:noFill/>
              </a:ln>
              <a:effectLst/>
            </c:spPr>
            <c:extLst>
              <c:ext xmlns:c16="http://schemas.microsoft.com/office/drawing/2014/chart" uri="{C3380CC4-5D6E-409C-BE32-E72D297353CC}">
                <c16:uniqueId val="{00000001-AE33-4AF6-B3DF-521A41C8CAF6}"/>
              </c:ext>
            </c:extLst>
          </c:dPt>
          <c:dPt>
            <c:idx val="1"/>
            <c:bubble3D val="0"/>
            <c:spPr>
              <a:solidFill>
                <a:schemeClr val="accent2"/>
              </a:solidFill>
              <a:ln>
                <a:noFill/>
              </a:ln>
              <a:effectLst/>
            </c:spPr>
            <c:extLst>
              <c:ext xmlns:c16="http://schemas.microsoft.com/office/drawing/2014/chart" uri="{C3380CC4-5D6E-409C-BE32-E72D297353CC}">
                <c16:uniqueId val="{00000003-AE33-4AF6-B3DF-521A41C8CAF6}"/>
              </c:ext>
            </c:extLst>
          </c:dPt>
          <c:dPt>
            <c:idx val="2"/>
            <c:bubble3D val="0"/>
            <c:spPr>
              <a:solidFill>
                <a:schemeClr val="accent3"/>
              </a:solidFill>
              <a:ln>
                <a:noFill/>
              </a:ln>
              <a:effectLst/>
            </c:spPr>
            <c:extLst>
              <c:ext xmlns:c16="http://schemas.microsoft.com/office/drawing/2014/chart" uri="{C3380CC4-5D6E-409C-BE32-E72D297353CC}">
                <c16:uniqueId val="{00000005-AE33-4AF6-B3DF-521A41C8CAF6}"/>
              </c:ext>
            </c:extLst>
          </c:dPt>
          <c:dPt>
            <c:idx val="3"/>
            <c:bubble3D val="0"/>
            <c:spPr>
              <a:solidFill>
                <a:schemeClr val="accent4"/>
              </a:solidFill>
              <a:ln>
                <a:noFill/>
              </a:ln>
              <a:effectLst/>
            </c:spPr>
            <c:extLst>
              <c:ext xmlns:c16="http://schemas.microsoft.com/office/drawing/2014/chart" uri="{C3380CC4-5D6E-409C-BE32-E72D297353CC}">
                <c16:uniqueId val="{00000007-AE33-4AF6-B3DF-521A41C8CAF6}"/>
              </c:ext>
            </c:extLst>
          </c:dPt>
          <c:dPt>
            <c:idx val="4"/>
            <c:bubble3D val="0"/>
            <c:spPr>
              <a:solidFill>
                <a:schemeClr val="accent5"/>
              </a:solidFill>
              <a:ln>
                <a:noFill/>
              </a:ln>
              <a:effectLst/>
            </c:spPr>
            <c:extLst>
              <c:ext xmlns:c16="http://schemas.microsoft.com/office/drawing/2014/chart" uri="{C3380CC4-5D6E-409C-BE32-E72D297353CC}">
                <c16:uniqueId val="{00000009-AE33-4AF6-B3DF-521A41C8CAF6}"/>
              </c:ext>
            </c:extLst>
          </c:dPt>
          <c:dPt>
            <c:idx val="5"/>
            <c:bubble3D val="0"/>
            <c:spPr>
              <a:solidFill>
                <a:schemeClr val="accent6"/>
              </a:solidFill>
              <a:ln>
                <a:noFill/>
              </a:ln>
              <a:effectLst/>
            </c:spPr>
            <c:extLst>
              <c:ext xmlns:c16="http://schemas.microsoft.com/office/drawing/2014/chart" uri="{C3380CC4-5D6E-409C-BE32-E72D297353CC}">
                <c16:uniqueId val="{0000000B-AE33-4AF6-B3DF-521A41C8CAF6}"/>
              </c:ext>
            </c:extLst>
          </c:dPt>
          <c:dPt>
            <c:idx val="6"/>
            <c:bubble3D val="0"/>
            <c:spPr>
              <a:solidFill>
                <a:schemeClr val="accent1">
                  <a:lumMod val="60000"/>
                </a:schemeClr>
              </a:solidFill>
              <a:ln>
                <a:noFill/>
              </a:ln>
              <a:effectLst/>
            </c:spPr>
            <c:extLst>
              <c:ext xmlns:c16="http://schemas.microsoft.com/office/drawing/2014/chart" uri="{C3380CC4-5D6E-409C-BE32-E72D297353CC}">
                <c16:uniqueId val="{0000000D-AE33-4AF6-B3DF-521A41C8CAF6}"/>
              </c:ext>
            </c:extLst>
          </c:dPt>
          <c:dLbls>
            <c:dLbl>
              <c:idx val="3"/>
              <c:layout>
                <c:manualLayout>
                  <c:x val="9.3676814988289253E-3"/>
                  <c:y val="8.4388185654008491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AE33-4AF6-B3DF-521A41C8CAF6}"/>
                </c:ext>
              </c:extLst>
            </c:dLbl>
            <c:dLbl>
              <c:idx val="4"/>
              <c:layout>
                <c:manualLayout>
                  <c:x val="-0.11709913506320695"/>
                  <c:y val="-3.669724770642202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AE33-4AF6-B3DF-521A41C8CAF6}"/>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Sheet3!$B$2:$H$2</c:f>
              <c:strCache>
                <c:ptCount val="7"/>
                <c:pt idx="0">
                  <c:v>Very confident</c:v>
                </c:pt>
                <c:pt idx="1">
                  <c:v>Confident</c:v>
                </c:pt>
                <c:pt idx="2">
                  <c:v>Neutral</c:v>
                </c:pt>
                <c:pt idx="3">
                  <c:v>Slightly Confident</c:v>
                </c:pt>
                <c:pt idx="4">
                  <c:v>Not Confident at all</c:v>
                </c:pt>
                <c:pt idx="5">
                  <c:v>N/A</c:v>
                </c:pt>
                <c:pt idx="6">
                  <c:v>(blank)</c:v>
                </c:pt>
              </c:strCache>
            </c:strRef>
          </c:cat>
          <c:val>
            <c:numRef>
              <c:f>Sheet3!$B$39:$H$39</c:f>
              <c:numCache>
                <c:formatCode>General</c:formatCode>
                <c:ptCount val="7"/>
                <c:pt idx="0">
                  <c:v>1</c:v>
                </c:pt>
                <c:pt idx="3">
                  <c:v>1</c:v>
                </c:pt>
                <c:pt idx="4">
                  <c:v>8</c:v>
                </c:pt>
                <c:pt idx="5">
                  <c:v>1</c:v>
                </c:pt>
              </c:numCache>
            </c:numRef>
          </c:val>
          <c:extLst>
            <c:ext xmlns:c16="http://schemas.microsoft.com/office/drawing/2014/chart" uri="{C3380CC4-5D6E-409C-BE32-E72D297353CC}">
              <c16:uniqueId val="{0000000E-AE33-4AF6-B3DF-521A41C8CAF6}"/>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Mor20</b:Tag>
    <b:SourceType>JournalArticle</b:SourceType>
    <b:Guid>{9DB60319-0033-47C4-8BA2-97621D510812}</b:Guid>
    <b:Title>What does it mean when we ask the public if they are ‘confident’ in policing? The trust, fairness, presence model of ‘public confidence’</b:Title>
    <b:Year>2020</b:Year>
    <b:JournalName>International Journal of Police Science &amp; Management</b:JournalName>
    <b:Pages>111/218</b:Pages>
    <b:Volume>22</b:Volume>
    <b:Issue>2</b:Issue>
    <b:Author>
      <b:Author>
        <b:NameList>
          <b:Person>
            <b:Last>Morrell</b:Last>
            <b:First>Kevin</b:First>
          </b:Person>
          <b:Person>
            <b:Last>Bradford</b:Last>
            <b:First>Ben</b:First>
          </b:Person>
          <b:Person>
            <b:Last>Javid</b:Last>
            <b:First>Basit</b:First>
          </b:Person>
        </b:NameList>
      </b:Author>
    </b:Author>
    <b:RefOrder>12</b:RefOrder>
  </b:Source>
  <b:Source>
    <b:Tag>Bis16</b:Tag>
    <b:SourceType>JournalArticle</b:SourceType>
    <b:Guid>{F3DB937C-E048-4E63-B133-C0E1C65BC41B}</b:Guid>
    <b:Title>General strain and police misconduct: the role of organizational influence</b:Title>
    <b:JournalName>Emerald Group Publishing Limited; Policing : an international journal of police strategies &amp; management</b:JournalName>
    <b:Year>2016</b:Year>
    <b:Volume>39</b:Volume>
    <b:Issue>4</b:Issue>
    <b:Author>
      <b:Author>
        <b:NameList>
          <b:Person>
            <b:Last>Bishopp</b:Last>
            <b:Middle>A</b:Middle>
            <b:First>Stephen</b:First>
          </b:Person>
          <b:Person>
            <b:Last>Worrall</b:Last>
            <b:First>John</b:First>
          </b:Person>
          <b:Person>
            <b:Last>Piquero</b:Last>
            <b:Middle>Leeper</b:Middle>
            <b:First>Nicole</b:First>
          </b:Person>
        </b:NameList>
      </b:Author>
    </b:Author>
    <b:RefOrder>61</b:RefOrder>
  </b:Source>
  <b:Source>
    <b:Tag>Ivk22</b:Tag>
    <b:SourceType>Book</b:SourceType>
    <b:Guid>{03F80D67-E607-46EB-A9AD-2BF875233F49}</b:Guid>
    <b:Title>Police Code of Silence in Times of Change</b:Title>
    <b:Year>2022</b:Year>
    <b:Publisher>Springer</b:Publisher>
    <b:Author>
      <b:Author>
        <b:NameList>
          <b:Person>
            <b:Last>Ivkovic</b:Last>
            <b:Middle>Kutnjak</b:Middle>
            <b:First>Sanja</b:First>
          </b:Person>
          <b:Person>
            <b:Last>Maskaly</b:Last>
            <b:First>Jon</b:First>
          </b:Person>
          <b:Person>
            <b:Last>Kule</b:Last>
            <b:First>Ahmet</b:First>
          </b:Person>
          <b:Person>
            <b:Last>Haberfeld</b:Last>
            <b:Middle>Maki</b:Middle>
            <b:First>Maria</b:First>
          </b:Person>
        </b:NameList>
      </b:Author>
    </b:Author>
    <b:City>Berlin</b:City>
    <b:RefOrder>18</b:RefOrder>
  </b:Source>
  <b:Source>
    <b:Tag>Wes20</b:Tag>
    <b:SourceType>JournalArticle</b:SourceType>
    <b:Guid>{358B6C2B-70E1-4ADD-9250-1C099080CDF0}</b:Guid>
    <b:Title>Police ethics and integrity: Keeping the ‘blue code’ of silence</b:Title>
    <b:JournalName>International Journal of Police Science &amp; Management</b:JournalName>
    <b:Year>2020</b:Year>
    <b:Pages>378-392</b:Pages>
    <b:Volume>22</b:Volume>
    <b:Issue>4</b:Issue>
    <b:Author>
      <b:Author>
        <b:NameList>
          <b:Person>
            <b:Last>Westmarland</b:Last>
            <b:First>Louise</b:First>
          </b:Person>
          <b:Person>
            <b:Last>Conway</b:Last>
            <b:First>Steve</b:First>
          </b:Person>
        </b:NameList>
      </b:Author>
    </b:Author>
    <b:RefOrder>15</b:RefOrder>
  </b:Source>
  <b:Source>
    <b:Tag>Col241</b:Tag>
    <b:SourceType>InternetSite</b:SourceType>
    <b:Guid>{37EEED24-6E2A-4A1B-AB92-910A0BEBA311}</b:Guid>
    <b:Title>Code of Ethics</b:Title>
    <b:Year>2024</b:Year>
    <b:Author>
      <b:Author>
        <b:Corporate>College of Policing</b:Corporate>
      </b:Author>
    </b:Author>
    <b:YearAccessed>2024</b:YearAccessed>
    <b:MonthAccessed>October</b:MonthAccessed>
    <b:DayAccessed>19th</b:DayAccessed>
    <b:URL>https://www.college.police.uk/ethics/code-of-ethics</b:URL>
    <b:RefOrder>3</b:RefOrder>
  </b:Source>
  <b:Source>
    <b:Tag>Wei00</b:Tag>
    <b:SourceType>DocumentFromInternetSite</b:SourceType>
    <b:Guid>{710A24E3-E0DE-475F-94A1-922CC5A3B0F8}</b:Guid>
    <b:Title>Police Attitudes Toward Abuse of Authority: Findings From a National Study</b:Title>
    <b:Year>2000</b:Year>
    <b:YearAccessed>2024</b:YearAccessed>
    <b:MonthAccessed>October</b:MonthAccessed>
    <b:DayAccessed>18th </b:DayAccessed>
    <b:URL>https://www.ojp.gov/pdffiles1/nij/181312.pdf</b:URL>
    <b:Month>May</b:Month>
    <b:Author>
      <b:Author>
        <b:NameList>
          <b:Person>
            <b:Last>Weisburd</b:Last>
            <b:First>David</b:First>
          </b:Person>
          <b:Person>
            <b:Last>Greenspan</b:Last>
            <b:First>Rosann</b:First>
          </b:Person>
        </b:NameList>
      </b:Author>
    </b:Author>
    <b:RefOrder>40</b:RefOrder>
  </b:Source>
  <b:Source>
    <b:Tag>Por16</b:Tag>
    <b:SourceType>JournalArticle</b:SourceType>
    <b:Guid>{A9DC1DA0-4CA4-4E02-8875-297D8CE3DC44}</b:Guid>
    <b:Title>The code of silence and ethical perceptions</b:Title>
    <b:Year>2016</b:Year>
    <b:Pages>370-386</b:Pages>
    <b:Volume>39</b:Volume>
    <b:Issue>2</b:Issue>
    <b:Author>
      <b:Author>
        <b:NameList>
          <b:Person>
            <b:Last>Porter</b:Last>
            <b:Middle>E</b:Middle>
            <b:First>Louise</b:First>
          </b:Person>
          <b:Person>
            <b:Last>Prenzler</b:Last>
            <b:First>Tim</b:First>
          </b:Person>
        </b:NameList>
      </b:Author>
    </b:Author>
    <b:RefOrder>32</b:RefOrder>
  </b:Source>
  <b:Source>
    <b:Tag>Rob</b:Tag>
    <b:SourceType>Book</b:SourceType>
    <b:Guid>{176040F7-3E69-475C-8F81-5E6D66083137}</b:Guid>
    <b:Title>Police Misconduct  A Global Perspective</b:Title>
    <b:City>New York</b:City>
    <b:Publisher>CRC Press Taylor &amp; Francis Group</b:Publisher>
    <b:Author>
      <b:Author>
        <b:NameList>
          <b:Person>
            <b:Last>Roberson</b:Last>
            <b:First>Cliff</b:First>
          </b:Person>
        </b:NameList>
      </b:Author>
    </b:Author>
    <b:Year>2017</b:Year>
    <b:RefOrder>17</b:RefOrder>
  </b:Source>
  <b:Source>
    <b:Tag>Lis20</b:Tag>
    <b:SourceType>Book</b:SourceType>
    <b:Guid>{C673A510-B59C-4866-A790-E1BCFC6D4504}</b:Guid>
    <b:Title>Implications of Mixing Methods: Balancing Paradigmatic and Validation Distinctives</b:Title>
    <b:Year>2020</b:Year>
    <b:City>Hershey PA</b:City>
    <b:Publisher>IGI Global</b:Publisher>
    <b:Author>
      <b:Author>
        <b:NameList>
          <b:Person>
            <b:Last>Baran</b:Last>
            <b:Middle>Mette</b:Middle>
            <b:First>Lise</b:First>
          </b:Person>
          <b:Person>
            <b:Last>Jones</b:Last>
            <b:Middle>Janice</b:Middle>
            <b:First>Elisabeth</b:First>
          </b:Person>
        </b:NameList>
      </b:Author>
    </b:Author>
    <b:RefOrder>124</b:RefOrder>
  </b:Source>
  <b:Source>
    <b:Tag>Dar23</b:Tag>
    <b:SourceType>JournalArticle</b:SourceType>
    <b:Guid>{5F1E6F63-42D5-4C1D-96EF-20FCF5B79D4D}</b:Guid>
    <b:Title>Likert scales and questions - uses and abuses</b:Title>
    <b:Year>2023</b:Year>
    <b:Publisher>European Conference on Research Methodology and Managment Studies</b:Publisher>
    <b:URL>https://www.proquest.com/docview/2869725381?accountid=130472&amp;parentSessionId=8tafnVUEKI1Lj97GGJFmkwXqIZcQ2sGra%2FGgxgEYdIY%3D&amp;pq-origsite=primo&amp;sourcetype=Conference%20Papers%20&amp;%20Proceedings</b:URL>
    <b:Author>
      <b:Author>
        <b:NameList>
          <b:Person>
            <b:Last>Darnton</b:Last>
            <b:First>Geoffrey</b:First>
          </b:Person>
        </b:NameList>
      </b:Author>
    </b:Author>
    <b:JournalName>European Conference on Research Design</b:JournalName>
    <b:Pages>44-49</b:Pages>
    <b:Volume>22</b:Volume>
    <b:RefOrder>87</b:RefOrder>
  </b:Source>
  <b:Source>
    <b:Tag>Mac22</b:Tag>
    <b:SourceType>Book</b:SourceType>
    <b:Guid>{6CE32D17-5E20-4DE7-AB6F-3183AAA86DFD}</b:Guid>
    <b:Title>The Literature Review; 6 steps to success</b:Title>
    <b:Year>2022</b:Year>
    <b:City>London</b:City>
    <b:Publisher>Sage</b:Publisher>
    <b:Edition>4th</b:Edition>
    <b:Author>
      <b:Author>
        <b:NameList>
          <b:Person>
            <b:Last>Machi</b:Last>
            <b:Middle>A</b:Middle>
            <b:First>Lawrence</b:First>
          </b:Person>
          <b:Person>
            <b:Last>McEvoy</b:Last>
            <b:Middle>T</b:Middle>
            <b:First>Brenda</b:First>
          </b:Person>
        </b:NameList>
      </b:Author>
    </b:Author>
    <b:RefOrder>7</b:RefOrder>
  </b:Source>
  <b:Source>
    <b:Tag>Hic15</b:Tag>
    <b:SourceType>JournalArticle</b:SourceType>
    <b:Guid>{20EFF990-8E8D-4110-9A4E-B348ABC6372C}</b:Guid>
    <b:Title>Expanding the measurement of police integrity</b:Title>
    <b:Year>2015</b:Year>
    <b:JournalName>ProQuest</b:JournalName>
    <b:Pages>246-267</b:Pages>
    <b:Volume>39</b:Volume>
    <b:Issue>2</b:Issue>
    <b:Author>
      <b:Author>
        <b:NameList>
          <b:Person>
            <b:Last>Hickman</b:Last>
            <b:Middle>J</b:Middle>
            <b:First>Matthew</b:First>
          </b:Person>
          <b:Person>
            <b:Last>Piquero</b:Last>
            <b:Middle>R</b:Middle>
            <b:First>Alex</b:First>
          </b:Person>
          <b:Person>
            <b:Last>Powell</b:Last>
            <b:Middle>A</b:Middle>
            <b:First>Zachary</b:First>
          </b:Person>
          <b:Person>
            <b:Last>Greene</b:Last>
            <b:First>Jack</b:First>
          </b:Person>
        </b:NameList>
      </b:Author>
    </b:Author>
    <b:RefOrder>29</b:RefOrder>
  </b:Source>
  <b:Source>
    <b:Tag>Bre12</b:Tag>
    <b:SourceType>Book</b:SourceType>
    <b:Guid>{7E5458F1-932E-4777-8DE1-EC6454237C00}</b:Guid>
    <b:Title>The Blackwell Encyclopedia of Sociology</b:Title>
    <b:Year>2012</b:Year>
    <b:City>Oxford</b:City>
    <b:Publisher>John Wiley &amp; Sons Ltd</b:Publisher>
    <b:Author>
      <b:Author>
        <b:NameList>
          <b:Person>
            <b:Last>Brennan</b:Last>
            <b:Middle>M</b:Middle>
            <b:First>Niamh</b:First>
          </b:Person>
          <b:Person>
            <b:Last>Ritzer</b:Last>
            <b:First>G</b:First>
          </b:Person>
        </b:NameList>
      </b:Author>
    </b:Author>
    <b:RefOrder>22</b:RefOrder>
  </b:Source>
  <b:Source>
    <b:Tag>Soust</b:Tag>
    <b:SourceType>DocumentFromInternetSite</b:SourceType>
    <b:Guid>{5655D87E-8495-43E1-9B8C-947A01D8ACE1}</b:Guid>
    <b:Title>South Wales Police Professional Standards Department Passport; Your Guide To A Proud Professional Positive Service With South Wales Police</b:Title>
    <b:Year>2020</b:Year>
    <b:City>Bridgend</b:City>
    <b:Author>
      <b:Author>
        <b:Corporate>South Wales Police</b:Corporate>
      </b:Author>
    </b:Author>
    <b:Month>April</b:Month>
    <b:Day>1st</b:Day>
    <b:YearAccessed>2nd</b:YearAccessed>
    <b:MonthAccessed>January</b:MonthAccessed>
    <b:DayAccessed>2025</b:DayAccessed>
    <b:URL>https://www.npcc.police.uk/SysSiteAssets/media/downloads/publications/disclosure-logs/national-crime-coordination-committee/2024/02-139-2024-iauosm--sm-08022023-att-b---g.pdf</b:URL>
    <b:RefOrder>13</b:RefOrder>
  </b:Source>
  <b:Source>
    <b:Tag>Nat22</b:Tag>
    <b:SourceType>Report</b:SourceType>
    <b:Guid>{C97AA131-451C-4AB4-92DF-8233FE693757}</b:Guid>
    <b:Title>OPERATION EMERALD; Predatory conduct: Signs and Indicators</b:Title>
    <b:Year>2022</b:Year>
    <b:Author>
      <b:Author>
        <b:Corporate>National Police Chief Council</b:Corporate>
      </b:Author>
    </b:Author>
    <b:Publisher>National Police Chief Council</b:Publisher>
    <b:City>London</b:City>
    <b:RefOrder>34</b:RefOrder>
  </b:Source>
  <b:Source>
    <b:Tag>Cen24</b:Tag>
    <b:SourceType>Report</b:SourceType>
    <b:Guid>{59F685B9-6C3D-4A3B-AABA-DA664B8C923C}</b:Guid>
    <b:Author>
      <b:Author>
        <b:Corporate>Centre for Womens Justice</b:Corporate>
      </b:Author>
    </b:Author>
    <b:Title>POLICE PERPETRATED DOMESTIC ABUSE; Has anything really changed since the 2020 super-complaint?</b:Title>
    <b:Year>2024</b:Year>
    <b:Publisher>Centre for Womens Justice</b:Publisher>
    <b:City>London</b:City>
    <b:RefOrder>30</b:RefOrder>
  </b:Source>
  <b:Source>
    <b:Tag>Wes16</b:Tag>
    <b:SourceType>JournalArticle</b:SourceType>
    <b:Guid>{185669F5-F657-4A99-A442-149F8A7EE4A6}</b:Guid>
    <b:Title>Police ethics and integrity: can a new code overturn the blue code?</b:Title>
    <b:Year>2016</b:Year>
    <b:JournalName>Policing &amp; Society</b:JournalName>
    <b:Pages>854-870</b:Pages>
    <b:Volume>28</b:Volume>
    <b:Issue>7</b:Issue>
    <b:Author>
      <b:Author>
        <b:NameList>
          <b:Person>
            <b:Last>Westmarland</b:Last>
            <b:First>Louise</b:First>
          </b:Person>
          <b:Person>
            <b:Last>Rowe</b:Last>
            <b:First>Michael</b:First>
          </b:Person>
        </b:NameList>
      </b:Author>
    </b:Author>
    <b:RefOrder>33</b:RefOrder>
  </b:Source>
  <b:Source>
    <b:Tag>WuG21</b:Tag>
    <b:SourceType>JournalArticle</b:SourceType>
    <b:Guid>{2048110F-83FB-49D0-94CB-629D32F98D56}</b:Guid>
    <b:Title>The Differential Role of Stress on Police Officers’ Perceptions of Misconduct</b:Title>
    <b:Year>2021</b:Year>
    <b:JournalName>Asian Journal of Criminology</b:JournalName>
    <b:Pages>213-233</b:Pages>
    <b:Volume>16</b:Volume>
    <b:Issue>3</b:Issue>
    <b:Author>
      <b:Author>
        <b:NameList>
          <b:Person>
            <b:Last>Wu</b:Last>
            <b:First>Guangzhen</b:First>
          </b:Person>
          <b:Person>
            <b:Last>Makin</b:Last>
            <b:Middle>A</b:Middle>
            <b:First>David</b:First>
          </b:Person>
        </b:NameList>
      </b:Author>
    </b:Author>
    <b:RefOrder>31</b:RefOrder>
  </b:Source>
  <b:Source>
    <b:Tag>Ivk20</b:Tag>
    <b:SourceType>JournalArticle</b:SourceType>
    <b:Guid>{AA931996-4F4B-407C-B563-843D82D5DBDB}</b:Guid>
    <b:Title>A comparative study of the police code of silence: Exploring the relation between the code of silence and societal characteristics</b:Title>
    <b:JournalName>Emerald Publishing</b:JournalName>
    <b:Year>2020</b:Year>
    <b:Pages>285-298</b:Pages>
    <b:Volume>43</b:Volume>
    <b:Issue>2</b:Issue>
    <b:Author>
      <b:Author>
        <b:NameList>
          <b:Person>
            <b:Last>Ivkovic</b:Last>
            <b:Middle>Kutnjak</b:Middle>
            <b:First>Sanja</b:First>
          </b:Person>
          <b:Person>
            <b:Last>Haberfeld</b:Last>
            <b:First>Maria</b:First>
          </b:Person>
          <b:Person>
            <b:Last>Kang</b:Last>
            <b:First>Wook</b:First>
          </b:Person>
          <b:Person>
            <b:Last>Peacock</b:Last>
            <b:Middle>Patrick</b:Middle>
            <b:First>Robert</b:First>
          </b:Person>
          <b:Person>
            <b:Last>Porter</b:Last>
            <b:Middle>E</b:Middle>
            <b:First>Louise</b:First>
          </b:Person>
        </b:NameList>
      </b:Author>
    </b:Author>
    <b:RefOrder>24</b:RefOrder>
  </b:Source>
  <b:Source>
    <b:Tag>Wal25</b:Tag>
    <b:SourceType>DocumentFromInternetSite</b:SourceType>
    <b:Guid>{6AF6D218-BDE0-4B67-8093-020D9B779A32}</b:Guid>
    <b:Title>Policeman and former boxer struck man three times while he was on the floor in cuffs - hearing told</b:Title>
    <b:Year>2025</b:Year>
    <b:Author>
      <b:Author>
        <b:Corporate>WalesOnline</b:Corporate>
      </b:Author>
    </b:Author>
    <b:Month>January </b:Month>
    <b:Day>14th</b:Day>
    <b:YearAccessed>2025</b:YearAccessed>
    <b:MonthAccessed>January</b:MonthAccessed>
    <b:DayAccessed>18th</b:DayAccessed>
    <b:URL>https://www.walesonline.co.uk/news/wales-news/policeman-former-boxer-struck-man-30782594</b:URL>
    <b:RefOrder>25</b:RefOrder>
  </b:Source>
  <b:Source>
    <b:Tag>Don18</b:Tag>
    <b:SourceType>JournalArticle</b:SourceType>
    <b:Guid>{09B0893C-49FE-4BB3-B5A9-213B9D11B0F6}</b:Guid>
    <b:Title>Self-control and the police code of silence: Examining the unwillingness to report fellow officers' misbehavior among a multi-agency sample of police recruits</b:Title>
    <b:JournalName>Journal of Criminal Justice</b:JournalName>
    <b:Year>2018</b:Year>
    <b:Pages>11-19</b:Pages>
    <b:Volume>56</b:Volume>
    <b:Author>
      <b:Author>
        <b:NameList>
          <b:Person>
            <b:Last>Donner</b:Last>
            <b:Middle>M</b:Middle>
            <b:First>Christopher</b:First>
          </b:Person>
          <b:Person>
            <b:Last>Maskaly</b:Last>
            <b:First>Jon</b:First>
          </b:Person>
          <b:Person>
            <b:Last>Thompson</b:Last>
            <b:Middle>N</b:Middle>
            <b:First>Kanani</b:First>
          </b:Person>
        </b:NameList>
      </b:Author>
    </b:Author>
    <b:RefOrder>35</b:RefOrder>
  </b:Source>
  <b:Source>
    <b:Tag>Sko10</b:Tag>
    <b:SourceType>JournalArticle</b:SourceType>
    <b:Guid>{2E32B243-0922-4891-B3F7-E689922D35ED}</b:Guid>
    <b:Title>Corruption and the Blue Code of Silence</b:Title>
    <b:Year>2010</b:Year>
    <b:Pages>7-19</b:Pages>
    <b:Volume>3</b:Volume>
    <b:Issue>1</b:Issue>
    <b:Author>
      <b:Author>
        <b:NameList>
          <b:Person>
            <b:Last>Skolnick</b:Last>
            <b:First>Jerome</b:First>
          </b:Person>
        </b:NameList>
      </b:Author>
    </b:Author>
    <b:RefOrder>21</b:RefOrder>
  </b:Source>
  <b:Source>
    <b:Tag>Wie18</b:Tag>
    <b:SourceType>JournalArticle</b:SourceType>
    <b:Guid>{9A41C280-C9E0-4FD7-8F7B-593604CF5600}</b:Guid>
    <b:Title>Learning the (hidden) silence policy within the police</b:Title>
    <b:JournalName>Studies in Continuing Education</b:JournalName>
    <b:Year>2018</b:Year>
    <b:Pages>308-325</b:Pages>
    <b:Volume>41</b:Volume>
    <b:Issue>3</b:Issue>
    <b:Author>
      <b:Author>
        <b:NameList>
          <b:Person>
            <b:Last>Wieslander</b:Last>
            <b:First>Malin</b:First>
          </b:Person>
        </b:NameList>
      </b:Author>
    </b:Author>
    <b:RefOrder>55</b:RefOrder>
  </b:Source>
  <b:Source>
    <b:Tag>Jac93</b:Tag>
    <b:SourceType>Book</b:SourceType>
    <b:Guid>{2D4D9375-02C4-4796-98D4-4EAA0F8268F4}</b:Guid>
    <b:Title>Life in classrooms</b:Title>
    <b:Year>1993</b:Year>
    <b:City>London</b:City>
    <b:Publisher>Routledge</b:Publisher>
    <b:Author>
      <b:Author>
        <b:NameList>
          <b:Person>
            <b:Last>Jackson</b:Last>
            <b:First>Philip</b:First>
          </b:Person>
        </b:NameList>
      </b:Author>
    </b:Author>
    <b:RefOrder>63</b:RefOrder>
  </b:Source>
  <b:Source>
    <b:Tag>Hol14</b:Tag>
    <b:SourceType>Book</b:SourceType>
    <b:Guid>{9A5A30F2-2D22-4B00-8DD7-4E6D73C44EE7}</b:Guid>
    <b:Title>Ethical Educational Leadership</b:Title>
    <b:Year>2014</b:Year>
    <b:City>London</b:City>
    <b:Publisher>Routledge</b:Publisher>
    <b:Author>
      <b:Author>
        <b:NameList>
          <b:Person>
            <b:Last>Holte</b:Last>
            <b:Middle>Lien</b:Middle>
            <b:First>Kjersti</b:First>
          </b:Person>
        </b:NameList>
      </b:Author>
    </b:Author>
    <b:RefOrder>62</b:RefOrder>
  </b:Source>
  <b:Source>
    <b:Tag>Rot07</b:Tag>
    <b:SourceType>JournalArticle</b:SourceType>
    <b:Guid>{795FF113-18D5-4A64-A8FD-49BF77E5B573}</b:Guid>
    <b:Title>Whistle-Blowing and the Code of Silence in Police Agencies: Policy and Structural Predictors</b:Title>
    <b:Year>2007</b:Year>
    <b:JournalName>Crime &amp; Delinquency</b:JournalName>
    <b:Pages>605-632</b:Pages>
    <b:Volume>53</b:Volume>
    <b:Issue>4</b:Issue>
    <b:Author>
      <b:Author>
        <b:NameList>
          <b:Person>
            <b:Last>Rothwell</b:Last>
            <b:Middle>R</b:Middle>
            <b:First>Gary</b:First>
          </b:Person>
          <b:Person>
            <b:Last>Baldwin</b:Last>
            <b:Middle>Nornan</b:Middle>
            <b:First>J</b:First>
          </b:Person>
        </b:NameList>
      </b:Author>
    </b:Author>
    <b:RefOrder>23</b:RefOrder>
  </b:Source>
  <b:Source>
    <b:Tag>Cal18</b:Tag>
    <b:SourceType>Book</b:SourceType>
    <b:Guid>{FD47987B-CEE4-4A3E-A061-F65F325DEF54}</b:Guid>
    <b:Title>Police Ethics</b:Title>
    <b:Year>2018</b:Year>
    <b:City>Oxfordshire</b:City>
    <b:Publisher>Routledge</b:Publisher>
    <b:Edition>4th </b:Edition>
    <b:Author>
      <b:Author>
        <b:NameList>
          <b:Person>
            <b:Last>Caldero</b:Last>
            <b:Middle>A</b:Middle>
            <b:First>Michael</b:First>
          </b:Person>
          <b:Person>
            <b:Last>Dailey</b:Last>
            <b:Middle>D</b:Middle>
            <b:First>Jeffrey</b:First>
          </b:Person>
          <b:Person>
            <b:Last>Withrow</b:Last>
            <b:Middle>L</b:Middle>
            <b:First>Brian</b:First>
          </b:Person>
        </b:NameList>
      </b:Author>
    </b:Author>
    <b:RefOrder>28</b:RefOrder>
  </b:Source>
  <b:Source>
    <b:Tag>Tan22</b:Tag>
    <b:SourceType>JournalArticle</b:SourceType>
    <b:Guid>{8B6652C9-9EBD-43CE-BB24-833365731EB5}</b:Guid>
    <b:Title>The Impact of Active Bystander Training on Officer Confidence and Ability to Address Ethical Challenges</b:Title>
    <b:Year>2022</b:Year>
    <b:JournalName>Policing: A Journal of Policy and Practice</b:JournalName>
    <b:Pages>508-522</b:Pages>
    <b:Volume>16</b:Volume>
    <b:Issue>3</b:Issue>
    <b:Author>
      <b:Author>
        <b:NameList>
          <b:Person>
            <b:Last>Taniguchi</b:Last>
            <b:First>Travis</b:First>
          </b:Person>
          <b:Person>
            <b:Last>Vovak</b:Last>
            <b:First>Heather</b:First>
          </b:Person>
          <b:Person>
            <b:Last>Cordner</b:Last>
            <b:First>Gary</b:First>
          </b:Person>
          <b:Person>
            <b:Last>Amendola</b:Last>
            <b:First>Karen</b:First>
          </b:Person>
          <b:Person>
            <b:Last>Yang</b:Last>
            <b:First>Yukan</b:First>
          </b:Person>
          <b:Person>
            <b:Last>Hoogesteyn</b:Last>
            <b:First>Katherine</b:First>
          </b:Person>
          <b:Person>
            <b:Last>Bartness</b:Last>
            <b:First>Martin</b:First>
          </b:Person>
        </b:NameList>
      </b:Author>
    </b:Author>
    <b:RefOrder>51</b:RefOrder>
  </b:Source>
  <b:Source>
    <b:Tag>HMI14</b:Tag>
    <b:SourceType>Report</b:SourceType>
    <b:Guid>{B4AE112F-F5CE-4F46-B3E0-135C59712496}</b:Guid>
    <b:Title>Police Integrity and Corruption: South Wales Police</b:Title>
    <b:Year>2014</b:Year>
    <b:Author>
      <b:Author>
        <b:Corporate>HMIC</b:Corporate>
      </b:Author>
    </b:Author>
    <b:Publisher>HMIC</b:Publisher>
    <b:City>London</b:City>
    <b:RefOrder>125</b:RefOrder>
  </b:Source>
  <b:Source>
    <b:Tag>HMI22</b:Tag>
    <b:SourceType>Report</b:SourceType>
    <b:Guid>{090BA83D-85D6-44E5-BD0B-A2EF5C050F9E}</b:Guid>
    <b:Author>
      <b:Author>
        <b:Corporate>HMICFRS</b:Corporate>
      </b:Author>
    </b:Author>
    <b:Title>A report into the effectiveness of vetting and counter-corruption arrangements in South Wales Police</b:Title>
    <b:Year>2022</b:Year>
    <b:Publisher>HMICFRS</b:Publisher>
    <b:City>London</b:City>
    <b:RefOrder>126</b:RefOrder>
  </b:Source>
  <b:Source>
    <b:Tag>Raj14</b:Tag>
    <b:SourceType>JournalArticle</b:SourceType>
    <b:Guid>{F59AC804-74B6-4897-8C79-1C3654A5373E}</b:Guid>
    <b:Title>A necessary safety net: use of a confidential internal telephone line to report unethical behaviour</b:Title>
    <b:Year>2014</b:Year>
    <b:JournalName>Police Practise and Research</b:JournalName>
    <b:Pages>431-443</b:Pages>
    <b:Volume>16</b:Volume>
    <b:Issue>5</b:Issue>
    <b:Author>
      <b:Author>
        <b:NameList>
          <b:Person>
            <b:Last>Rajakaruna</b:Last>
            <b:First>Nikki</b:First>
          </b:Person>
          <b:Person>
            <b:Last>Henry</b:Last>
            <b:Middle>J</b:Middle>
            <b:First>Pamela</b:First>
          </b:Person>
          <b:Person>
            <b:Last>Scott</b:Last>
            <b:Middle>J</b:Middle>
            <b:First>Adrian</b:First>
          </b:Person>
        </b:NameList>
      </b:Author>
    </b:Author>
    <b:RefOrder>44</b:RefOrder>
  </b:Source>
  <b:Source>
    <b:Tag>Tay24</b:Tag>
    <b:SourceType>JournalArticle</b:SourceType>
    <b:Guid>{D93DD1D0-B82C-4257-826B-7BC451D0CD88}</b:Guid>
    <b:Title>Police whistleblowing: A systematic review of the likelihood (and the barriers and facilitators) of the willingness of police officers to report the misconduct of fellow officers</b:Title>
    <b:Year>2024</b:Year>
    <b:JournalName>Journal of Criminal Justice</b:JournalName>
    <b:Volume>91</b:Volume>
    <b:Author>
      <b:Author>
        <b:NameList>
          <b:Person>
            <b:Last>Taylor</b:Last>
            <b:Middle>Elizabeth Vere</b:Middle>
            <b:First>Olivia</b:First>
          </b:Person>
          <b:Person>
            <b:Last>Philpot</b:Last>
            <b:First>Richard</b:First>
          </b:Person>
          <b:Person>
            <b:Last>Fitton</b:Last>
            <b:First>Oliver</b:First>
          </b:Person>
          <b:Person>
            <b:Last>Walkington</b:Last>
            <b:First>Zoe</b:First>
          </b:Person>
        </b:NameList>
      </b:Author>
    </b:Author>
    <b:RefOrder>10</b:RefOrder>
  </b:Source>
  <b:Source>
    <b:Tag>Pie22</b:Tag>
    <b:SourceType>JournalArticle</b:SourceType>
    <b:Guid>{CAC1EC39-EB34-4052-A1C4-D98E761E18FC}</b:Guid>
    <b:Title>Organizational Determinants of Whistleblowing. A Study of Italian Municipalities</b:Title>
    <b:JournalName>Public Organization Review</b:JournalName>
    <b:Year>2022</b:Year>
    <b:Pages>903-918</b:Pages>
    <b:Volume>22</b:Volume>
    <b:Issue>4</b:Issue>
    <b:Author>
      <b:Author>
        <b:NameList>
          <b:Person>
            <b:Last>Pietro</b:Last>
            <b:First>Previtali</b:First>
          </b:Person>
          <b:Person>
            <b:Last>Paola</b:Last>
            <b:First>Cerchiello</b:First>
          </b:Person>
        </b:NameList>
      </b:Author>
    </b:Author>
    <b:RefOrder>50</b:RefOrder>
  </b:Source>
  <b:Source>
    <b:Tag>Bay84</b:Tag>
    <b:SourceType>JournalArticle</b:SourceType>
    <b:Guid>{8C2D3545-9E47-4B10-9DF8-C93608AC5EEA}</b:Guid>
    <b:Title>Learning the skills of policing</b:Title>
    <b:JournalName>Law &amp; Contemporary Problems</b:JournalName>
    <b:Year>1984</b:Year>
    <b:Pages>35-60</b:Pages>
    <b:Volume>47</b:Volume>
    <b:Author>
      <b:Author>
        <b:NameList>
          <b:Person>
            <b:Last>Bayley</b:Last>
            <b:Middle>H</b:Middle>
            <b:First>David</b:First>
          </b:Person>
          <b:Person>
            <b:Last>Bittner</b:Last>
            <b:First>Egon</b:First>
          </b:Person>
        </b:NameList>
      </b:Author>
    </b:Author>
    <b:RefOrder>127</b:RefOrder>
  </b:Source>
  <b:Source>
    <b:Tag>Bro88</b:Tag>
    <b:SourceType>Book</b:SourceType>
    <b:Guid>{0E51F196-C399-403F-A72E-3D2D80BD9F71}</b:Guid>
    <b:Title>Working the Street: Police Discretion and the Dilemmas of Reform</b:Title>
    <b:Year>1988</b:Year>
    <b:City>New York</b:City>
    <b:Publisher>Rusell Sage Foundation</b:Publisher>
    <b:Author>
      <b:Author>
        <b:NameList>
          <b:Person>
            <b:Last>Brown</b:Last>
            <b:Middle>K</b:Middle>
            <b:First>Michael</b:First>
          </b:Person>
        </b:NameList>
      </b:Author>
    </b:Author>
    <b:RefOrder>128</b:RefOrder>
  </b:Source>
  <b:Source>
    <b:Tag>Mod24</b:Tag>
    <b:SourceType>JournalArticle</b:SourceType>
    <b:Guid>{26DCFDBB-55EE-4EEE-BB92-49F6A86374B4}</b:Guid>
    <b:Title>The Governance of Law Enforcement and Police Operations is Strengthened by Officers' Moral Principles, Corporate Governance, Policy Strategy and Ethics</b:Title>
    <b:Year>2024</b:Year>
    <b:JournalName>International Journal of Innovative Science and Research Technology</b:JournalName>
    <b:Pages>2801-2108</b:Pages>
    <b:Volume>9</b:Volume>
    <b:Issue>1</b:Issue>
    <b:Author>
      <b:Author>
        <b:NameList>
          <b:Person>
            <b:Last>Modise</b:Last>
            <b:Middle>Motsamai</b:Middle>
            <b:First>Dr. John</b:First>
          </b:Person>
        </b:NameList>
      </b:Author>
    </b:Author>
    <b:RefOrder>49</b:RefOrder>
  </b:Source>
  <b:Source>
    <b:Tag>Hou21</b:Tag>
    <b:SourceType>Book</b:SourceType>
    <b:Guid>{207B38AF-8552-4665-B2A1-3FA020BD92E5}</b:Guid>
    <b:Title>Good Policing: Trust, Legitimacy and Authority</b:Title>
    <b:Year>2021</b:Year>
    <b:City>Bristol</b:City>
    <b:Publisher>The Policy Press</b:Publisher>
    <b:Author>
      <b:Author>
        <b:NameList>
          <b:Person>
            <b:Last>Hough</b:Last>
            <b:First>Mike</b:First>
          </b:Person>
        </b:NameList>
      </b:Author>
    </b:Author>
    <b:RefOrder>8</b:RefOrder>
  </b:Source>
  <b:Source>
    <b:Tag>Cha171</b:Tag>
    <b:SourceType>Book</b:SourceType>
    <b:Guid>{834D6CE4-E240-44BA-B466-CFF105902473}</b:Guid>
    <b:Title>Police Socialisation, Identity and Culture: Becoming Blue</b:Title>
    <b:Year>2017</b:Year>
    <b:City>Cham, Switzerland</b:City>
    <b:Publisher>Springer International Publishing AG</b:Publisher>
    <b:Author>
      <b:Author>
        <b:NameList>
          <b:Person>
            <b:Last>Charman</b:Last>
            <b:First>Sarah</b:First>
          </b:Person>
        </b:NameList>
      </b:Author>
    </b:Author>
    <b:RefOrder>20</b:RefOrder>
  </b:Source>
  <b:Source>
    <b:Tag>Swe22</b:Tag>
    <b:SourceType>JournalArticle</b:SourceType>
    <b:Guid>{8FB51FB5-527A-448F-81C6-EDE7F28BFC9C}</b:Guid>
    <b:Title>Is the blue wall of silence a fallacy in cases of police sexual misconduct?</b:Title>
    <b:Year>2022</b:Year>
    <b:JournalName>International Journal of Police Science &amp; Management</b:JournalName>
    <b:Pages>285-297</b:Pages>
    <b:Volume>24</b:Volume>
    <b:Issue>3</b:Issue>
    <b:Author>
      <b:Author>
        <b:NameList>
          <b:Person>
            <b:Last>Sweeting</b:Last>
            <b:First>Fay</b:First>
          </b:Person>
          <b:Person>
            <b:Last>Cole</b:Last>
            <b:First>Terri</b:First>
          </b:Person>
          <b:Person>
            <b:Last>Hills</b:Last>
            <b:First>Peter</b:First>
          </b:Person>
        </b:NameList>
      </b:Author>
    </b:Author>
    <b:RefOrder>36</b:RefOrder>
  </b:Source>
  <b:Source>
    <b:Tag>Wal181</b:Tag>
    <b:SourceType>Book</b:SourceType>
    <b:Guid>{17FF87F5-A709-41CD-B859-7B8D7FCA100F}</b:Guid>
    <b:Title>Police Leadership and Administration: A 21st Century Strategic Approach</b:Title>
    <b:Year>2018</b:Year>
    <b:City>London</b:City>
    <b:Publisher>Taylor &amp; Francis Group</b:Publisher>
    <b:Edition>1</b:Edition>
    <b:Author>
      <b:Author>
        <b:NameList>
          <b:Person>
            <b:Last>Walsh</b:Last>
            <b:Middle>F</b:Middle>
            <b:First>William</b:First>
          </b:Person>
          <b:Person>
            <b:Last>Vito</b:Last>
            <b:Middle>F</b:Middle>
            <b:First>Gennaro</b:First>
          </b:Person>
        </b:NameList>
      </b:Author>
    </b:Author>
    <b:RefOrder>43</b:RefOrder>
  </b:Source>
  <b:Source>
    <b:Tag>Ole18</b:Tag>
    <b:SourceType>JournalArticle</b:SourceType>
    <b:Guid>{E6DC9E66-3587-4234-8002-2F7BD881BC6C}</b:Guid>
    <b:Title>Whistle blowing and research integrity: Potential remedy for research misconduct in Malaysian institutions of higher education</b:Title>
    <b:JournalName>Accountability in Research</b:JournalName>
    <b:Year>2018</b:Year>
    <b:Pages>17-32</b:Pages>
    <b:Volume>26</b:Volume>
    <b:Issue>1</b:Issue>
    <b:Author>
      <b:Author>
        <b:NameList>
          <b:Person>
            <b:Last>Olesen</b:Last>
            <b:Middle>Patrick</b:Middle>
            <b:First>Angelina</b:First>
          </b:Person>
          <b:Person>
            <b:Last>Mahadri</b:Last>
            <b:Middle>Zurina</b:Middle>
            <b:First>Latifah Amin</b:First>
          </b:Person>
          <b:Person>
            <b:Last>Ibrahim</b:Last>
            <b:First>Maznah</b:First>
          </b:Person>
        </b:NameList>
      </b:Author>
    </b:Author>
    <b:RefOrder>53</b:RefOrder>
  </b:Source>
  <b:Source>
    <b:Tag>Lon13</b:Tag>
    <b:SourceType>JournalArticle</b:SourceType>
    <b:Guid>{EA52165B-001C-41BA-97A6-743DA6F21CC4}</b:Guid>
    <b:Title>he Normative Order of Reporting Police Misconduct: Examining the Roles of Offense Seriousness, Legitimacy, and Fairness</b:Title>
    <b:JournalName>Social Psychology Quarterly</b:JournalName>
    <b:Year>2013</b:Year>
    <b:Pages>242-267</b:Pages>
    <b:Volume>76</b:Volume>
    <b:Issue>3</b:Issue>
    <b:Author>
      <b:Author>
        <b:NameList>
          <b:Person>
            <b:Last>Long</b:Last>
            <b:Middle>A</b:Middle>
            <b:First>Michael</b:First>
          </b:Person>
          <b:Person>
            <b:Last>Cross</b:Last>
            <b:Middle>Eileen</b:Middle>
            <b:First>Jennifer</b:First>
          </b:Person>
          <b:Person>
            <b:Last>Shelley</b:Last>
            <b:Middle>O'Connor</b:Middle>
            <b:First>Tara</b:First>
          </b:Person>
          <b:Person>
            <b:Last>Ivkovic</b:Last>
            <b:Middle>Kutnjak</b:Middle>
            <b:First>Sanja</b:First>
          </b:Person>
        </b:NameList>
      </b:Author>
    </b:Author>
    <b:RefOrder>48</b:RefOrder>
  </b:Source>
  <b:Source>
    <b:Tag>Anv19</b:Tag>
    <b:SourceType>JournalArticle</b:SourceType>
    <b:Guid>{40937BAE-8D24-4E5E-A55C-97DABC65D686}</b:Guid>
    <b:Title>The social psychology of whistleblowing</b:Title>
    <b:JournalName>Organizational Psychology Review</b:JournalName>
    <b:Year>2019</b:Year>
    <b:Pages>41-67</b:Pages>
    <b:Volume>9</b:Volume>
    <b:Issue>1</b:Issue>
    <b:Author>
      <b:Author>
        <b:NameList>
          <b:Person>
            <b:Last>Anvari</b:Last>
            <b:First>Farid</b:First>
          </b:Person>
          <b:Person>
            <b:Last>Wenzel</b:Last>
            <b:First>Michael</b:First>
          </b:Person>
          <b:Person>
            <b:Last>Woodyatt</b:Last>
            <b:First>Lydia</b:First>
          </b:Person>
          <b:Person>
            <b:Last>Haslam</b:Last>
            <b:Middle>Alexander</b:Middle>
            <b:First>S</b:First>
          </b:Person>
        </b:NameList>
      </b:Author>
    </b:Author>
    <b:RefOrder>54</b:RefOrder>
  </b:Source>
  <b:Source>
    <b:Tag>Sta21</b:Tag>
    <b:SourceType>DocumentFromInternetSite</b:SourceType>
    <b:Guid>{9E1CEE95-95D9-46BD-9E4A-7C5265B1A349}</b:Guid>
    <b:Title>Silence of Organizations How Organisations Cover up Wrongdoing</b:Title>
    <b:Year>2021</b:Year>
    <b:YearAccessed>2025</b:YearAccessed>
    <b:MonthAccessed>January</b:MonthAccessed>
    <b:DayAccessed>26th</b:DayAccessed>
    <b:URL>https://d-nb.info/1236638476/34#page=107</b:URL>
    <b:Author>
      <b:Author>
        <b:NameList>
          <b:Person>
            <b:Last>Starystach</b:Last>
            <b:First>Sebastian</b:First>
          </b:Person>
          <b:Person>
            <b:Last>Holy</b:Last>
            <b:First>Kristina</b:First>
          </b:Person>
        </b:NameList>
      </b:Author>
    </b:Author>
    <b:RefOrder>56</b:RefOrder>
  </b:Source>
  <b:Source>
    <b:Tag>Gon10</b:Tag>
    <b:SourceType>Report</b:SourceType>
    <b:Guid>{463ECA11-16DC-47BD-A676-EAC9E6E6CD16}</b:Guid>
    <b:Title>The act and impact of whistle-blowing on the Los Angeles Police Department</b:Title>
    <b:Year>2010</b:Year>
    <b:City>Los Angeles</b:City>
    <b:Publisher>ProQuest Dissertations &amp; Theses</b:Publisher>
    <b:Author>
      <b:Author>
        <b:NameList>
          <b:Person>
            <b:Last>Gonzales</b:Last>
            <b:Middle>A</b:Middle>
            <b:First>D</b:First>
          </b:Person>
        </b:NameList>
      </b:Author>
    </b:Author>
    <b:RefOrder>60</b:RefOrder>
  </b:Source>
  <b:Source>
    <b:Tag>HMI232</b:Tag>
    <b:SourceType>Report</b:SourceType>
    <b:Guid>{FBD9B142-CA35-411A-8BCA-E6A8484A167F}</b:Guid>
    <b:Author>
      <b:Author>
        <b:Corporate>HMICFRS</b:Corporate>
      </b:Author>
    </b:Author>
    <b:Title>State of Policing: The Annual Assessment of Policing in England and Wales 2023</b:Title>
    <b:Year>2023</b:Year>
    <b:Publisher>HMICFRS</b:Publisher>
    <b:City>London</b:City>
    <b:RefOrder>9</b:RefOrder>
  </b:Source>
  <b:Source>
    <b:Tag>Col17</b:Tag>
    <b:SourceType>DocumentFromInternetSite</b:SourceType>
    <b:Guid>{2C9545F4-22A3-4D52-A55F-681622129B30}</b:Guid>
    <b:Title>Chief Constable</b:Title>
    <b:Year>2017</b:Year>
    <b:Author>
      <b:Author>
        <b:Corporate>College of Policing</b:Corporate>
      </b:Author>
    </b:Author>
    <b:Month>November</b:Month>
    <b:YearAccessed>2025</b:YearAccessed>
    <b:MonthAccessed>January</b:MonthAccessed>
    <b:DayAccessed>28th</b:DayAccessed>
    <b:URL>https://profdev.college.police.uk/professional-profile/chief-constable/#:~:text=The%20Chief%20Constable%20has%20overall%20responsibility%20for%20leading,of%20a%20professional%2C%20effective%20and%20efficient%20policing%20service.</b:URL>
    <b:RefOrder>46</b:RefOrder>
  </b:Source>
  <b:Source>
    <b:Tag>Sou243</b:Tag>
    <b:SourceType>Report</b:SourceType>
    <b:Guid>{F1D3809F-91C8-4420-B5F2-6AF93BDAC13B}</b:Guid>
    <b:Title>Operation Ninian: Phase 3 Culture, Conduct and Quality of Service</b:Title>
    <b:Year>2024</b:Year>
    <b:Author>
      <b:Author>
        <b:Corporate>South Wales Police</b:Corporate>
      </b:Author>
    </b:Author>
    <b:Publisher>South Wales Police</b:Publisher>
    <b:City>Bridgend</b:City>
    <b:RefOrder>52</b:RefOrder>
  </b:Source>
  <b:Source>
    <b:Tag>Hak20</b:Tag>
    <b:SourceType>JournalArticle</b:SourceType>
    <b:Guid>{5672FEFF-ABC5-471A-A117-6FB823AAAE4B}</b:Guid>
    <b:Title>"To Serve and Protect Their Mental Health": The Effects of Police Occupational Culture on Police Officers Mental Health</b:Title>
    <b:Year>2020</b:Year>
    <b:JournalName>Salus Journal</b:JournalName>
    <b:Pages>117-151</b:Pages>
    <b:Volume>8</b:Volume>
    <b:Issue>2</b:Issue>
    <b:Author>
      <b:Author>
        <b:NameList>
          <b:Person>
            <b:Last>Hakik</b:Last>
            <b:First>Salehah</b:First>
          </b:Person>
          <b:Person>
            <b:Last>Langlois</b:Last>
            <b:First>Kory</b:First>
          </b:Person>
        </b:NameList>
      </b:Author>
    </b:Author>
    <b:RefOrder>57</b:RefOrder>
  </b:Source>
  <b:Source>
    <b:Tag>Pao04</b:Tag>
    <b:SourceType>JournalArticle</b:SourceType>
    <b:Guid>{9808B1F5-AF2F-4201-B177-87791B16D1FE}</b:Guid>
    <b:Title>Shedding Light on Police Culture: An Examination of Officers’ Occupational Attitudes</b:Title>
    <b:JournalName>Police Quarterly</b:JournalName>
    <b:Year>2004</b:Year>
    <b:Pages>205-236</b:Pages>
    <b:Volume>7</b:Volume>
    <b:Issue>2</b:Issue>
    <b:Author>
      <b:Author>
        <b:NameList>
          <b:Person>
            <b:Last>Paoline</b:Last>
            <b:Middle>A</b:Middle>
            <b:First>Eugene</b:First>
          </b:Person>
        </b:NameList>
      </b:Author>
    </b:Author>
    <b:RefOrder>59</b:RefOrder>
  </b:Source>
  <b:Source>
    <b:Tag>Lof09</b:Tag>
    <b:SourceType>Book</b:SourceType>
    <b:Guid>{FDBF2FB5-0CCB-4923-9590-55EC2C157944}</b:Guid>
    <b:Title>Police Culture in  a Changing World</b:Title>
    <b:Year>2009</b:Year>
    <b:City>New York</b:City>
    <b:Publisher>Oxford University Press</b:Publisher>
    <b:Author>
      <b:Author>
        <b:NameList>
          <b:Person>
            <b:Last>Loftus</b:Last>
            <b:First>Bethan</b:First>
          </b:Person>
        </b:NameList>
      </b:Author>
    </b:Author>
    <b:RefOrder>27</b:RefOrder>
  </b:Source>
  <b:Source>
    <b:Tag>Cha96</b:Tag>
    <b:SourceType>JournalArticle</b:SourceType>
    <b:Guid>{F5C33A09-1E39-46B3-81CC-1A0AD510D72A}</b:Guid>
    <b:Title>Changing Police Culture</b:Title>
    <b:Year>1996</b:Year>
    <b:JournalName>The British Journal of Criminology</b:JournalName>
    <b:Pages>109-134</b:Pages>
    <b:Volume>36</b:Volume>
    <b:Issue>1</b:Issue>
    <b:Author>
      <b:Author>
        <b:NameList>
          <b:Person>
            <b:Last>Chan</b:Last>
            <b:First>Janet</b:First>
          </b:Person>
        </b:NameList>
      </b:Author>
    </b:Author>
    <b:RefOrder>26</b:RefOrder>
  </b:Source>
  <b:Source>
    <b:Tag>Col244</b:Tag>
    <b:SourceType>InternetSite</b:SourceType>
    <b:Guid>{41108B68-CDB0-4032-B24E-0F70420DC24F}</b:Guid>
    <b:Title>Guidance for ethical and professional behaviour in policing</b:Title>
    <b:Year>2024</b:Year>
    <b:Author>
      <b:Author>
        <b:Corporate>College of Policing</b:Corporate>
      </b:Author>
    </b:Author>
    <b:YearAccessed>2025</b:YearAccessed>
    <b:MonthAccessed>February</b:MonthAccessed>
    <b:DayAccessed>15th</b:DayAccessed>
    <b:URL>file:///C:/Users/swp3979/Downloads/CoE%20Guidance%20on%20ethical%20and%20professional%20behaviour%20in%20policing.pdf</b:URL>
    <b:RefOrder>129</b:RefOrder>
  </b:Source>
  <b:Source>
    <b:Tag>Hom20</b:Tag>
    <b:SourceType>Report</b:SourceType>
    <b:Guid>{0F73E740-F0DA-4B46-AB7E-F7A838A11C44}</b:Guid>
    <b:Title>Home Office Guidance, Conduct, Efficiency and Effectiveness: Statutory Guidance on Professional Standards</b:Title>
    <b:Year>2020</b:Year>
    <b:Author>
      <b:Author>
        <b:Corporate>Home Office</b:Corporate>
      </b:Author>
    </b:Author>
    <b:Publisher>Home Office</b:Publisher>
    <b:City>London</b:City>
    <b:RefOrder>130</b:RefOrder>
  </b:Source>
  <b:Source>
    <b:Tag>Sau16</b:Tag>
    <b:SourceType>Book</b:SourceType>
    <b:Guid>{AF5D02A7-6563-46AB-A3C9-B3DD20EDD740}</b:Guid>
    <b:Title>Research Methods for Business Students</b:Title>
    <b:Year>2019</b:Year>
    <b:City>Essex</b:City>
    <b:Publisher>Pearson Education Limited</b:Publisher>
    <b:Edition>Eighth</b:Edition>
    <b:Author>
      <b:Author>
        <b:NameList>
          <b:Person>
            <b:Last>Saunders</b:Last>
            <b:First>Mark</b:First>
          </b:Person>
          <b:Person>
            <b:Last>Lewis</b:Last>
            <b:First>Philip</b:First>
          </b:Person>
          <b:Person>
            <b:Last>Thornhill</b:Last>
            <b:First>Adrian</b:First>
          </b:Person>
        </b:NameList>
      </b:Author>
    </b:Author>
    <b:RefOrder>70</b:RefOrder>
  </b:Source>
  <b:Source>
    <b:Tag>Col18</b:Tag>
    <b:SourceType>DocumentFromInternetSite</b:SourceType>
    <b:Guid>{BDFA4C7B-63EE-47A9-84B3-EEEB4972FF5A}</b:Guid>
    <b:Title>Strategic Planning</b:Title>
    <b:Year>2018</b:Year>
    <b:Author>
      <b:Author>
        <b:Corporate>College of Policing</b:Corporate>
      </b:Author>
    </b:Author>
    <b:Month>October</b:Month>
    <b:Day>10th</b:Day>
    <b:YearAccessed>2025</b:YearAccessed>
    <b:MonthAccessed>February</b:MonthAccessed>
    <b:DayAccessed>18th</b:DayAccessed>
    <b:URL>https://www.college.police.uk/app/operations/operational-planning/strategic-planning</b:URL>
    <b:RefOrder>67</b:RefOrder>
  </b:Source>
  <b:Source>
    <b:Tag>Scr25</b:Tag>
    <b:SourceType>InternetSite</b:SourceType>
    <b:Guid>{82ADFE83-99B5-4035-90A4-609BACCF2DBA}</b:Guid>
    <b:Title>Your path to academic success</b:Title>
    <b:Year>2022</b:Year>
    <b:Author>
      <b:Author>
        <b:Corporate>Scribbr</b:Corporate>
      </b:Author>
    </b:Author>
    <b:YearAccessed>2025</b:YearAccessed>
    <b:MonthAccessed>February</b:MonthAccessed>
    <b:DayAccessed>18th</b:DayAccessed>
    <b:URL>https://www.scribbr.com/</b:URL>
    <b:RefOrder>69</b:RefOrder>
  </b:Source>
  <b:Source>
    <b:Tag>Cre18</b:Tag>
    <b:SourceType>Book</b:SourceType>
    <b:Guid>{7C194B36-C7C0-484F-8710-61ECD8BB60B2}</b:Guid>
    <b:Title>Designing and conducting mixed methods research</b:Title>
    <b:Year>2018</b:Year>
    <b:City>Thousand Oaks</b:City>
    <b:Publisher>Sage</b:Publisher>
    <b:Edition>3rd</b:Edition>
    <b:Author>
      <b:Author>
        <b:NameList>
          <b:Person>
            <b:Last>Creswell</b:Last>
            <b:Middle>W</b:Middle>
            <b:First>John</b:First>
          </b:Person>
          <b:Person>
            <b:Last>Plano Clark</b:Last>
            <b:Middle>L</b:Middle>
            <b:First>Vicki</b:First>
          </b:Person>
        </b:NameList>
      </b:Author>
    </b:Author>
    <b:RefOrder>71</b:RefOrder>
  </b:Source>
  <b:Source>
    <b:Tag>Smi15</b:Tag>
    <b:SourceType>Book</b:SourceType>
    <b:Guid>{0AA82777-8E6C-45E6-BE8A-A8985348A8D7}</b:Guid>
    <b:Title>Qualitative psychology: a practical guide to research methods</b:Title>
    <b:Year>2015</b:Year>
    <b:City>London</b:City>
    <b:Publisher>Sage</b:Publisher>
    <b:Edition>3rd</b:Edition>
    <b:Author>
      <b:Author>
        <b:NameList>
          <b:Person>
            <b:Last>Smith</b:Last>
            <b:Middle>A</b:Middle>
            <b:First>Jonathan </b:First>
          </b:Person>
        </b:NameList>
      </b:Author>
    </b:Author>
    <b:RefOrder>75</b:RefOrder>
  </b:Source>
  <b:Source>
    <b:Tag>Ham06</b:Tag>
    <b:SourceType>JournalArticle</b:SourceType>
    <b:Guid>{22F12CB6-F226-4FE4-9A8B-D49CDF6A20E9}</b:Guid>
    <b:Title>Ethnography: problems and prospects</b:Title>
    <b:JournalName>Ethnography and Education</b:JournalName>
    <b:Year>2006</b:Year>
    <b:Pages>3-14</b:Pages>
    <b:Volume>1</b:Volume>
    <b:Issue>1</b:Issue>
    <b:Author>
      <b:Author>
        <b:NameList>
          <b:Person>
            <b:Last>Hammersley</b:Last>
            <b:First>Martyn</b:First>
          </b:Person>
        </b:NameList>
      </b:Author>
    </b:Author>
    <b:RefOrder>79</b:RefOrder>
  </b:Source>
  <b:Source>
    <b:Tag>Cam19</b:Tag>
    <b:SourceType>Book</b:SourceType>
    <b:Guid>{BB4432C5-0B2D-453F-A37A-7AEA9DF2AA8E}</b:Guid>
    <b:Title>Research Design in Social Work: Qualitative, Quantitative &amp; Mixed Methods</b:Title>
    <b:Year>2019</b:Year>
    <b:City>London</b:City>
    <b:Publisher>Sage Academic Books </b:Publisher>
    <b:Author>
      <b:Author>
        <b:NameList>
          <b:Person>
            <b:Last>Campbell</b:Last>
            <b:First>Anne</b:First>
          </b:Person>
          <b:Person>
            <b:Last>Taylor</b:Last>
            <b:Middle>Brian</b:Middle>
            <b:First>J</b:First>
          </b:Person>
          <b:Person>
            <b:Last>McGlade</b:Last>
            <b:First>Anne</b:First>
          </b:Person>
        </b:NameList>
      </b:Author>
    </b:Author>
    <b:RefOrder>83</b:RefOrder>
  </b:Source>
  <b:Source>
    <b:Tag>Sim11</b:Tag>
    <b:SourceType>DocumentFromInternetSite</b:SourceType>
    <b:Guid>{B92FAC75-12EA-4493-923F-B5F2F589AA88}</b:Guid>
    <b:Title>Assumptions, Limitations and Delimitations</b:Title>
    <b:Year>2011</b:Year>
    <b:YearAccessed>2025</b:YearAccessed>
    <b:MonthAccessed>February</b:MonthAccessed>
    <b:DayAccessed>19th</b:DayAccessed>
    <b:URL>ttps://d1wqtxts1xzle7.cloudfront.net/63928872/AssumptionslimitationsdelimitationsX20200715-47573-vnzy6b-libre.pdf?1594829910=&amp;response-content-disposition=inline%3B+filename%3DAssumptions_Limitations_and_Delimitation.pdf&amp;Expires=1739961729&amp;Signature=YKDIF</b:URL>
    <b:Author>
      <b:Author>
        <b:NameList>
          <b:Person>
            <b:Last>Simon</b:Last>
            <b:Middle>K</b:Middle>
            <b:First>M</b:First>
          </b:Person>
        </b:NameList>
      </b:Author>
    </b:Author>
    <b:RefOrder>95</b:RefOrder>
  </b:Source>
  <b:Source>
    <b:Tag>Bru13</b:Tag>
    <b:SourceType>JournalArticle</b:SourceType>
    <b:Guid>{00CF4DE9-9FE8-411D-9C12-C382835779D0}</b:Guid>
    <b:Title>Self-Reported Limitations and Future Directions in Scholarly Reports: Analysis and Recommendations</b:Title>
    <b:Year>2013</b:Year>
    <b:JournalName>Journal of Management</b:JournalName>
    <b:Pages>48-75</b:Pages>
    <b:Volume>39</b:Volume>
    <b:Issue>1</b:Issue>
    <b:Author>
      <b:Author>
        <b:NameList>
          <b:Person>
            <b:Last>Brutus</b:Last>
            <b:First>Stephane</b:First>
          </b:Person>
          <b:Person>
            <b:Last>Aguinis</b:Last>
            <b:First>Herman</b:First>
          </b:Person>
          <b:Person>
            <b:Last>Wassmer</b:Last>
            <b:First>Ulrich</b:First>
          </b:Person>
        </b:NameList>
      </b:Author>
    </b:Author>
    <b:RefOrder>99</b:RefOrder>
  </b:Source>
  <b:Source>
    <b:Tag>Uni22</b:Tag>
    <b:SourceType>DocumentFromInternetSite</b:SourceType>
    <b:Guid>{FBB33A03-565D-4C3D-80C1-7D2911CDFD5F}</b:Guid>
    <b:Title>Research Ethics </b:Title>
    <b:Year>2022</b:Year>
    <b:Author>
      <b:Author>
        <b:Corporate>University of Wales Trinity Saint David</b:Corporate>
      </b:Author>
    </b:Author>
    <b:Month>July</b:Month>
    <b:YearAccessed>2025</b:YearAccessed>
    <b:MonthAccessed>February</b:MonthAccessed>
    <b:DayAccessed>19th</b:DayAccessed>
    <b:URL>file:///C:/Users/swp3979/Downloads/REICoP-July-2022.pdf</b:URL>
    <b:RefOrder>92</b:RefOrder>
  </b:Source>
  <b:Source>
    <b:Tag>Cyr16</b:Tag>
    <b:SourceType>JournalArticle</b:SourceType>
    <b:Guid>{ED6A95C1-71CF-4216-8C17-A6635607FFAF}</b:Guid>
    <b:Title>The Pitfalls and Promise of Focus Groups as a Data Collection Method</b:Title>
    <b:Year>2016</b:Year>
    <b:JournalName>Sociological Methods &amp; Research</b:JournalName>
    <b:Pages>231-259</b:Pages>
    <b:Volume>45</b:Volume>
    <b:Issue>2</b:Issue>
    <b:Author>
      <b:Author>
        <b:NameList>
          <b:Person>
            <b:Last>Cyr</b:Last>
            <b:First>Jennifer</b:First>
          </b:Person>
        </b:NameList>
      </b:Author>
    </b:Author>
    <b:RefOrder>88</b:RefOrder>
  </b:Source>
  <b:Source>
    <b:Tag>Sma25</b:Tag>
    <b:SourceType>InternetSite</b:SourceType>
    <b:Guid>{68280B84-8064-4020-BA32-F9FE22F19C1C}</b:Guid>
    <b:Title>Does GDPR apply to your business?</b:Title>
    <b:Year>2025</b:Year>
    <b:Author>
      <b:Author>
        <b:Corporate>Smart Survey</b:Corporate>
      </b:Author>
    </b:Author>
    <b:YearAccessed>2025</b:YearAccessed>
    <b:MonthAccessed>February</b:MonthAccessed>
    <b:DayAccessed>19th</b:DayAccessed>
    <b:URL>https://www.smartsurvey.co.uk/articles/gdpr-compliant-with-data-collection</b:URL>
    <b:RefOrder>94</b:RefOrder>
  </b:Source>
  <b:Source>
    <b:Tag>Sal23</b:Tag>
    <b:SourceType>InternetSite</b:SourceType>
    <b:Guid>{80B2092E-C9FD-4193-B57B-86563C36B147}</b:Guid>
    <b:Title>Mind The  GRAPH: The Art of Interpretation: A Journey through Thematic Analysis</b:Title>
    <b:Year>2023</b:Year>
    <b:YearAccessed>2025</b:YearAccessed>
    <b:MonthAccessed>February</b:MonthAccessed>
    <b:DayAccessed>19th</b:DayAccessed>
    <b:URL>https://mindthegraph.com/blog/thematic-analysis/</b:URL>
    <b:Author>
      <b:Author>
        <b:NameList>
          <b:Person>
            <b:Last>Salomao</b:Last>
            <b:First>Angelica</b:First>
          </b:Person>
        </b:NameList>
      </b:Author>
    </b:Author>
    <b:RefOrder>89</b:RefOrder>
  </b:Source>
  <b:Source>
    <b:Tag>Scr21</b:Tag>
    <b:SourceType>InternetSite</b:SourceType>
    <b:Guid>{97AF88B5-F393-4B20-9CDB-AD83052103D5}</b:Guid>
    <b:Author>
      <b:Author>
        <b:Corporate>Scribbr</b:Corporate>
      </b:Author>
    </b:Author>
    <b:Title>When to use mixed methods research</b:Title>
    <b:Year>2021</b:Year>
    <b:YearAccessed>2025</b:YearAccessed>
    <b:MonthAccessed>February</b:MonthAccessed>
    <b:DayAccessed>19th</b:DayAccessed>
    <b:URL>https://www.scribbr.com/methodology/mixed-methods-research/#:~:text=For%20example%2C%20you%20could%20use,dangerous%20for%20cyclists%20than%20others.</b:URL>
    <b:RefOrder>82</b:RefOrder>
  </b:Source>
  <b:Source>
    <b:Tag>Mar11</b:Tag>
    <b:SourceType>JournalArticle</b:SourceType>
    <b:Guid>{1E197CAD-DBD0-4C13-85F2-EBF865E488D4}</b:Guid>
    <b:Title>Assessing The Impact Of Acquiescence Response Bias on Marketing Data</b:Title>
    <b:JournalName>Marketing Management Journal</b:JournalName>
    <b:Year>2011</b:Year>
    <b:Pages>31-46</b:Pages>
    <b:Volume>21</b:Volume>
    <b:Issue>1</b:Issue>
    <b:Author>
      <b:Author>
        <b:NameList>
          <b:Person>
            <b:Last>Martin</b:Last>
            <b:Middle>C</b:Middle>
            <b:First>William</b:First>
          </b:Person>
          <b:Person>
            <b:Last>Engelland</b:Last>
            <b:Middle>T</b:Middle>
            <b:First>Brian</b:First>
          </b:Person>
          <b:Person>
            <b:Last>Collier</b:Last>
            <b:Middle>E</b:Middle>
            <b:First>Joel</b:First>
          </b:Person>
        </b:NameList>
      </b:Author>
    </b:Author>
    <b:RefOrder>96</b:RefOrder>
  </b:Source>
  <b:Source>
    <b:Tag>Adu23</b:Tag>
    <b:SourceType>Book</b:SourceType>
    <b:Guid>{EC3688AC-9C82-4E9A-858D-DCE589A5E785}</b:Guid>
    <b:Title>Dissertation Research Methods: A Step-by-Step Guide to Writing Up Your Research in the Social Sciences</b:Title>
    <b:Year>2023</b:Year>
    <b:City>London</b:City>
    <b:Publisher>Routledge</b:Publisher>
    <b:Edition>1st</b:Edition>
    <b:Author>
      <b:Author>
        <b:NameList>
          <b:Person>
            <b:Last>Adu</b:Last>
            <b:First>Philip</b:First>
          </b:Person>
          <b:Person>
            <b:Last>Miles</b:Last>
            <b:Middle>D</b:Middle>
            <b:First>Anthony</b:First>
          </b:Person>
        </b:NameList>
      </b:Author>
    </b:Author>
    <b:RefOrder>64</b:RefOrder>
  </b:Source>
  <b:Source>
    <b:Tag>Res19</b:Tag>
    <b:SourceType>JournalArticle</b:SourceType>
    <b:Guid>{E8D00985-1CF5-48D4-9382-B0D3AFACA9D0}</b:Guid>
    <b:Title>Is it time to revise the definition of research misconduct?</b:Title>
    <b:Year>2019</b:Year>
    <b:JournalName>Accountability in Research</b:JournalName>
    <b:Pages>123-137</b:Pages>
    <b:Volume>26</b:Volume>
    <b:Issue>2</b:Issue>
    <b:Author>
      <b:Author>
        <b:NameList>
          <b:Person>
            <b:Last>Resnik</b:Last>
            <b:Middle>B</b:Middle>
            <b:First>David</b:First>
          </b:Person>
        </b:NameList>
      </b:Author>
    </b:Author>
    <b:RefOrder>66</b:RefOrder>
  </b:Source>
  <b:Source>
    <b:Tag>Fug14</b:Tag>
    <b:SourceType>JournalArticle</b:SourceType>
    <b:Guid>{FCE71134-94C5-4029-8938-913DA5740241}</b:Guid>
    <b:Title>Supporting thinking on sample sizes for thematic analyses: a quantitative tool</b:Title>
    <b:JournalName>International Journal of Social Research Methodology</b:JournalName>
    <b:Year>2014</b:Year>
    <b:Pages>669-684</b:Pages>
    <b:Volume>18</b:Volume>
    <b:Issue>6</b:Issue>
    <b:Author>
      <b:Author>
        <b:NameList>
          <b:Person>
            <b:Last>Fugard</b:Last>
            <b:Middle>J.B.</b:Middle>
            <b:First>Andrew</b:First>
          </b:Person>
          <b:Person>
            <b:Last>Potts</b:Last>
            <b:Middle>W.W.</b:Middle>
            <b:First>Henry</b:First>
          </b:Person>
        </b:NameList>
      </b:Author>
    </b:Author>
    <b:RefOrder>72</b:RefOrder>
  </b:Source>
  <b:Source>
    <b:Tag>Dic99</b:Tag>
    <b:SourceType>JournalArticle</b:SourceType>
    <b:Guid>{660D2E7E-B824-4B09-B772-3F8F3BA198F2}</b:Guid>
    <b:Title>Action research: Rethinking Lewin</b:Title>
    <b:JournalName>Management Learning</b:JournalName>
    <b:Year>1999</b:Year>
    <b:Pages>127-140</b:Pages>
    <b:Volume>30</b:Volume>
    <b:Issue>2</b:Issue>
    <b:Author>
      <b:Author>
        <b:NameList>
          <b:Person>
            <b:Last>Dickens</b:Last>
            <b:First>Linda</b:First>
          </b:Person>
          <b:Person>
            <b:Last>Watkins</b:Last>
            <b:First>Karen</b:First>
          </b:Person>
        </b:NameList>
      </b:Author>
    </b:Author>
    <b:RefOrder>80</b:RefOrder>
  </b:Source>
  <b:Source>
    <b:Tag>Stu24</b:Tag>
    <b:SourceType>JournalArticle</b:SourceType>
    <b:Guid>{0C3D140D-A4CC-412A-B683-138FDE2285E8}</b:Guid>
    <b:Title>Nurturing Longitudinal Samples 2.0</b:Title>
    <b:JournalName>Western Jounal of Nursing Research</b:JournalName>
    <b:Year>2024</b:Year>
    <b:Pages>831-836</b:Pages>
    <b:Volume>46</b:Volume>
    <b:Issue>10</b:Issue>
    <b:Author>
      <b:Author>
        <b:NameList>
          <b:Person>
            <b:Last>Stuirbergen</b:Last>
            <b:Middle>K</b:Middle>
            <b:First>Alexa</b:First>
          </b:Person>
          <b:Person>
            <b:Last>Becker</b:Last>
            <b:First>Heather</b:First>
          </b:Person>
          <b:Person>
            <b:Last>Kullberg</b:Last>
            <b:First>Vicki</b:First>
          </b:Person>
          <b:Person>
            <b:Last>Pelesh</b:Last>
            <b:First>Oxana</b:First>
          </b:Person>
          <b:Person>
            <b:Last>Kesler</b:Last>
            <b:Middle>R</b:Middle>
            <b:First>Shelli</b:First>
          </b:Person>
        </b:NameList>
      </b:Author>
    </b:Author>
    <b:RefOrder>85</b:RefOrder>
  </b:Source>
  <b:Source>
    <b:Tag>Van13</b:Tag>
    <b:SourceType>JournalArticle</b:SourceType>
    <b:Guid>{48A1D65F-B367-44B4-A679-5F67DBEF3A2F}</b:Guid>
    <b:Title>Principles for ethical research involving humans: ethical professional practice in impact assessment Part I</b:Title>
    <b:JournalName>Impact Assessment and Project Appraisal</b:JournalName>
    <b:Year>2013</b:Year>
    <b:Pages>243-253</b:Pages>
    <b:Volume>31</b:Volume>
    <b:Issue>4</b:Issue>
    <b:Author>
      <b:Author>
        <b:NameList>
          <b:Person>
            <b:Last>Vanclay</b:Last>
            <b:First>Frank</b:First>
          </b:Person>
          <b:Person>
            <b:Last>Baines</b:Last>
            <b:Middle>T</b:Middle>
            <b:First>James</b:First>
          </b:Person>
          <b:Person>
            <b:Last>Taylor</b:Last>
            <b:Middle>C</b:Middle>
            <b:First>Nicholas</b:First>
          </b:Person>
        </b:NameList>
      </b:Author>
    </b:Author>
    <b:RefOrder>91</b:RefOrder>
  </b:Source>
  <b:Source>
    <b:Tag>Pet14</b:Tag>
    <b:SourceType>JournalArticle</b:SourceType>
    <b:Guid>{668E5274-449D-4E96-BBCA-FEB4567CAF15}</b:Guid>
    <b:Title>Confidentiality in participatory research: Challenges from one study</b:Title>
    <b:JournalName>Nursing Ethics</b:JournalName>
    <b:Year>2014</b:Year>
    <b:Pages>442-454</b:Pages>
    <b:Volume>23</b:Volume>
    <b:Issue>4</b:Issue>
    <b:Author>
      <b:Author>
        <b:NameList>
          <b:Person>
            <b:Last>Petrova</b:Last>
            <b:First>Elmira</b:First>
          </b:Person>
          <b:Person>
            <b:Last>Dewing</b:Last>
            <b:First>Jan</b:First>
          </b:Person>
          <b:Person>
            <b:Last>Camilleri</b:Last>
            <b:First>Michelle</b:First>
          </b:Person>
        </b:NameList>
      </b:Author>
    </b:Author>
    <b:RefOrder>93</b:RefOrder>
  </b:Source>
  <b:Source>
    <b:Tag>Lav22</b:Tag>
    <b:SourceType>JournalArticle</b:SourceType>
    <b:Guid>{F7B83775-C349-4313-932A-6B97C786D922}</b:Guid>
    <b:Title>The Effects of Social Desirability on Students’ Self-Reports in Two Social Contexts: Lectures vs. Lectures and Lab Classes</b:Title>
    <b:JournalName>Information</b:JournalName>
    <b:Year>2022</b:Year>
    <b:Pages>491</b:Pages>
    <b:Volume>13</b:Volume>
    <b:Issue>10</b:Issue>
    <b:Author>
      <b:Author>
        <b:NameList>
          <b:Person>
            <b:Last>Lavidas</b:Last>
            <b:First>Konstantinos</b:First>
          </b:Person>
          <b:Person>
            <b:Last>Papadakis</b:Last>
            <b:First>Stamatios</b:First>
          </b:Person>
          <b:Person>
            <b:Last>Manesis</b:Last>
            <b:First>Dionysios</b:First>
          </b:Person>
          <b:Person>
            <b:Last>Grigiriadou</b:Last>
            <b:Middle>Sofia</b:Middle>
            <b:First>Anastasia</b:First>
          </b:Person>
          <b:Person>
            <b:Last>Gialamas</b:Last>
            <b:First>Vasilis</b:First>
          </b:Person>
        </b:NameList>
      </b:Author>
    </b:Author>
    <b:RefOrder>97</b:RefOrder>
  </b:Source>
  <b:Source>
    <b:Tag>Hou23</b:Tag>
    <b:SourceType>InternetSite</b:SourceType>
    <b:Guid>{D5838831-47C0-459A-B2DF-F8A4992225B2}</b:Guid>
    <b:Title>Police standards and culture: Restoring public trust</b:Title>
    <b:Year>2023</b:Year>
    <b:Author>
      <b:Author>
        <b:Corporate>House of Lords Library</b:Corporate>
      </b:Author>
    </b:Author>
    <b:YearAccessed>2025</b:YearAccessed>
    <b:MonthAccessed>February</b:MonthAccessed>
    <b:DayAccessed>24th </b:DayAccessed>
    <b:URL>https://lordslibrary.parliament.uk/police-standards-and-culture-restoring-public-trust/</b:URL>
    <b:RefOrder>4</b:RefOrder>
  </b:Source>
  <b:Source>
    <b:Tag>Ang24</b:Tag>
    <b:SourceType>Report</b:SourceType>
    <b:Guid>{F308B2AE-6604-4E18-A742-1D4D82910361}</b:Guid>
    <b:Title>The Angiolini Inquiry Part 1 Report</b:Title>
    <b:Year>2024</b:Year>
    <b:City>London</b:City>
    <b:Author>
      <b:Author>
        <b:NameList>
          <b:Person>
            <b:Last>Angiolini</b:Last>
            <b:First>Elish</b:First>
          </b:Person>
        </b:NameList>
      </b:Author>
    </b:Author>
    <b:Publisher>House of Commons</b:Publisher>
    <b:RefOrder>1</b:RefOrder>
  </b:Source>
  <b:Source>
    <b:Tag>The244</b:Tag>
    <b:SourceType>DocumentFromInternetSite</b:SourceType>
    <b:Guid>{7164EA86-AFDC-43EE-89C9-A698B1AAEBCB}</b:Guid>
    <b:Title>TEN% OF CHIEF CONSTABLES STAND DOWN</b:Title>
    <b:Year>2024</b:Year>
    <b:Month>June</b:Month>
    <b:Day>28th</b:Day>
    <b:YearAccessed>2025</b:YearAccessed>
    <b:MonthAccessed>February</b:MonthAccessed>
    <b:DayAccessed>27th</b:DayAccessed>
    <b:URL>https://wealdendistrict.com/Media_Freedom_Of_The_Press/Telegraph_Police_One_In_Ten_Percent_43_FortyThree_Chief_Constables_Stand_Down_Amid_Sexual_Allegations_Or_Vetting_Issues_2024_June_Corruption_Lawlessness_British_Bent_Cops.html</b:URL>
    <b:Author>
      <b:Author>
        <b:Corporate>The Telegraph</b:Corporate>
      </b:Author>
    </b:Author>
    <b:RefOrder>47</b:RefOrder>
  </b:Source>
  <b:Source>
    <b:Tag>Ivk201</b:Tag>
    <b:SourceType>JournalArticle</b:SourceType>
    <b:Guid>{8FB50D55-B38C-4405-8FB5-01D0BCCAC5C6}</b:Guid>
    <b:Title>A comparative study of the police code of silence: Exploring the relation between the code of silence and societal characteristics</b:Title>
    <b:JournalName>Policing: An International Journal</b:JournalName>
    <b:Year>2020</b:Year>
    <b:Pages>285-298</b:Pages>
    <b:Volume>43</b:Volume>
    <b:Issue>2</b:Issue>
    <b:Author>
      <b:Author>
        <b:NameList>
          <b:Person>
            <b:Last>Ivkovic</b:Last>
            <b:Middle>Kutnjak</b:Middle>
            <b:First>Sanja</b:First>
          </b:Person>
          <b:Person>
            <b:Last>Haberfeld</b:Last>
            <b:First>Maria</b:First>
          </b:Person>
          <b:Person>
            <b:Last>Wook</b:Last>
            <b:First>Kang</b:First>
          </b:Person>
          <b:Person>
            <b:Last>Peacock</b:Last>
            <b:Middle>Patrick</b:Middle>
            <b:First>Robert</b:First>
          </b:Person>
          <b:Person>
            <b:Last>Porter</b:Last>
            <b:Middle>E</b:Middle>
            <b:First>Louise</b:First>
          </b:Person>
          <b:Person>
            <b:Last>Prenzler</b:Last>
            <b:First>Tim</b:First>
          </b:Person>
          <b:Person>
            <b:Last>Sauerman</b:Last>
            <b:First>Adri</b:First>
          </b:Person>
        </b:NameList>
      </b:Author>
    </b:Author>
    <b:RefOrder>131</b:RefOrder>
  </b:Source>
  <b:Source>
    <b:Tag>McD17</b:Tag>
    <b:SourceType>JournalArticle</b:SourceType>
    <b:Guid>{703B4175-B714-4F8A-AE0F-D2813EA49ED9}</b:Guid>
    <b:Title>Rethinking the law and politics of democratic police accountability</b:Title>
    <b:JournalName>The Police Journal</b:JournalName>
    <b:Year>2017</b:Year>
    <b:Pages>22-43</b:Pages>
    <b:Volume>91</b:Volume>
    <b:Issue>1</b:Issue>
    <b:Author>
      <b:Author>
        <b:NameList>
          <b:Person>
            <b:Last>McDaniel</b:Last>
            <b:Middle>L.M.</b:Middle>
            <b:First>John</b:First>
          </b:Person>
        </b:NameList>
      </b:Author>
    </b:Author>
    <b:RefOrder>132</b:RefOrder>
  </b:Source>
  <b:Source>
    <b:Tag>Col252</b:Tag>
    <b:SourceType>InternetSite</b:SourceType>
    <b:Guid>{6A50597A-A156-4DF7-B940-C3C5555B99F0}</b:Guid>
    <b:Title>New strategy aims to transform police culture and rebuild public trust</b:Title>
    <b:Year>2025</b:Year>
    <b:Author>
      <b:Author>
        <b:Corporate>College of Policing</b:Corporate>
      </b:Author>
    </b:Author>
    <b:YearAccessed>2025</b:YearAccessed>
    <b:MonthAccessed>Aprill</b:MonthAccessed>
    <b:DayAccessed>14th</b:DayAccessed>
    <b:URL>https://www.college.police.uk/article/new-strategy-aims-transform-police-culture-and-rebuild-public-trust</b:URL>
    <b:RefOrder>133</b:RefOrder>
  </b:Source>
  <b:Source>
    <b:Tag>YuH20</b:Tag>
    <b:SourceType>JournalArticle</b:SourceType>
    <b:Guid>{B29B6065-6EF1-4CE5-ACBB-63CD858E36DB}</b:Guid>
    <b:Title>Gender and Public Organization: A Quasi-Experimental Examination of Inclusion on Experiencing and Reporting Wrongful Behavior in the Workplace</b:Title>
    <b:Year>2020</b:Year>
    <b:JournalName>Public Personal Management </b:JournalName>
    <b:Pages>3-28</b:Pages>
    <b:Volume>49</b:Volume>
    <b:Issue>1</b:Issue>
    <b:Author>
      <b:Author>
        <b:NameList>
          <b:Person>
            <b:Last>Yu</b:Last>
            <b:Middle>H</b:Middle>
            <b:First>Helen</b:First>
          </b:Person>
          <b:Person>
            <b:Last>Lee</b:Last>
            <b:First>David</b:First>
          </b:Person>
        </b:NameList>
      </b:Author>
    </b:Author>
    <b:RefOrder>134</b:RefOrder>
  </b:Source>
  <b:Source>
    <b:Tag>Sko08</b:Tag>
    <b:SourceType>JournalArticle</b:SourceType>
    <b:Guid>{2C8EFF43-69AF-437A-B3EF-C151337DAB23}</b:Guid>
    <b:Title>Why reforms fail</b:Title>
    <b:JournalName>Policing &amp; Society</b:JournalName>
    <b:Year>2008</b:Year>
    <b:Pages>23-34</b:Pages>
    <b:Volume>18</b:Volume>
    <b:Issue>1</b:Issue>
    <b:Author>
      <b:Author>
        <b:NameList>
          <b:Person>
            <b:Last>Skogan</b:Last>
            <b:Middle>G</b:Middle>
            <b:First>Wesley</b:First>
          </b:Person>
        </b:NameList>
      </b:Author>
    </b:Author>
    <b:RefOrder>135</b:RefOrder>
  </b:Source>
  <b:Source>
    <b:Tag>Sch17</b:Tag>
    <b:SourceType>Book</b:SourceType>
    <b:Guid>{1D7A4056-D5EF-433B-95E7-B8904AFEA055}</b:Guid>
    <b:Title>Organizational culture and leadership</b:Title>
    <b:Year>2017</b:Year>
    <b:City>Hoboken</b:City>
    <b:Publisher>Wiley</b:Publisher>
    <b:Edition>Fifth</b:Edition>
    <b:Author>
      <b:Author>
        <b:NameList>
          <b:Person>
            <b:Last>Schein</b:Last>
            <b:Middle>H</b:Middle>
            <b:First>Edgar</b:First>
          </b:Person>
        </b:NameList>
      </b:Author>
    </b:Author>
    <b:RefOrder>103</b:RefOrder>
  </b:Source>
  <b:Source>
    <b:Tag>Edm99</b:Tag>
    <b:SourceType>JournalArticle</b:SourceType>
    <b:Guid>{E2BA0301-D9CF-465D-8E36-97B702885A73}</b:Guid>
    <b:Title>Psychological safety and learning behavior in work teams</b:Title>
    <b:Year>1999</b:Year>
    <b:Pages>350-383</b:Pages>
    <b:Volume>44</b:Volume>
    <b:Issue>2</b:Issue>
    <b:Author>
      <b:Author>
        <b:NameList>
          <b:Person>
            <b:Last>Edmondson</b:Last>
            <b:First>Amy</b:First>
          </b:Person>
        </b:NameList>
      </b:Author>
    </b:Author>
    <b:JournalName>Administrative Science Quarterly</b:JournalName>
    <b:RefOrder>102</b:RefOrder>
  </b:Source>
  <b:Source>
    <b:Tag>Jon21</b:Tag>
    <b:SourceType>JournalArticle</b:SourceType>
    <b:Guid>{0B1E486B-A072-4B02-A711-F4F210F4AF00}</b:Guid>
    <b:Title>The bean method as a tool to measure sensitive behavior</b:Title>
    <b:JournalName>Conservation Biology</b:JournalName>
    <b:Year>2021</b:Year>
    <b:Pages>394-757</b:Pages>
    <b:Volume>35</b:Volume>
    <b:Issue>2</b:Issue>
    <b:Author>
      <b:Author>
        <b:NameList>
          <b:Person>
            <b:Last>Jones</b:Last>
            <b:First>Sorrel</b:First>
          </b:Person>
          <b:Person>
            <b:Last>Papworth</b:Last>
            <b:First>Sarah</b:First>
          </b:Person>
          <b:Person>
            <b:Last>Keane</b:Last>
            <b:Middle>M</b:Middle>
            <b:First>Aidan</b:First>
          </b:Person>
          <b:Person>
            <b:Last>Vickery</b:Last>
            <b:First>Juliet</b:First>
          </b:Person>
          <b:Person>
            <b:Last>St John</b:Last>
            <b:Middle>A.V.</b:Middle>
            <b:First>Freya</b:First>
          </b:Person>
        </b:NameList>
      </b:Author>
    </b:Author>
    <b:RefOrder>106</b:RefOrder>
  </b:Source>
  <b:Source>
    <b:Tag>Sch15</b:Tag>
    <b:SourceType>JournalArticle</b:SourceType>
    <b:Guid>{EE4E88C4-0E83-47DA-8CA6-0539ECE994A8}</b:Guid>
    <b:Title>An application of procedural justice to stakeholder perspectives: examining police legitimacy and public trust in police complaints systems</b:Title>
    <b:JournalName>Policing and Society</b:JournalName>
    <b:Year>2015</b:Year>
    <b:Pages>779-796</b:Pages>
    <b:Volume>27</b:Volume>
    <b:Issue>7</b:Issue>
    <b:Author>
      <b:Author>
        <b:NameList>
          <b:Person>
            <b:Last>Schulenberg</b:Last>
            <b:Middle>L</b:Middle>
            <b:First>Jennifer</b:First>
          </b:Person>
          <b:Person>
            <b:Last>Chenier</b:Last>
            <b:First>Allison</b:First>
          </b:Person>
          <b:Person>
            <b:Last>Buffone</b:Last>
            <b:First>Sonya</b:First>
          </b:Person>
          <b:Person>
            <b:Last>Wojciechowski</b:Last>
            <b:First>Christine</b:First>
          </b:Person>
        </b:NameList>
      </b:Author>
    </b:Author>
    <b:RefOrder>107</b:RefOrder>
  </b:Source>
  <b:Source>
    <b:Tag>van21</b:Tag>
    <b:SourceType>Book</b:SourceType>
    <b:Guid>{2475CDF7-E018-4CB6-BADF-01A94A01044C}</b:Guid>
    <b:Title>An Accountability Puzzle: Organisations, Organisational Governance and Accountability</b:Title>
    <b:Year>2021</b:Year>
    <b:City>Amsterdam, Netherlands</b:City>
    <b:Publisher>Pallas Publications</b:Publisher>
    <b:Author>
      <b:Author>
        <b:NameList>
          <b:Person>
            <b:Last>Van Bussel</b:Last>
            <b:First>Geert-Jan</b:First>
          </b:Person>
        </b:NameList>
      </b:Author>
    </b:Author>
    <b:RefOrder>108</b:RefOrder>
  </b:Source>
  <b:Source>
    <b:Tag>San00</b:Tag>
    <b:SourceType>Book</b:SourceType>
    <b:Guid>{B5B9448B-75C5-4535-9F18-C2F19CD86B9A}</b:Guid>
    <b:Title>Intrinsic and Extrinsic Motivation: The Search for Optimal Motivation and Performance</b:Title>
    <b:Year>2000</b:Year>
    <b:City>Chantilly</b:City>
    <b:Publisher>Elsevier Science &amp; Technology</b:Publisher>
    <b:Edition>1st</b:Edition>
    <b:Author>
      <b:Author>
        <b:NameList>
          <b:Person>
            <b:Last>Sansone</b:Last>
            <b:First>Carol</b:First>
          </b:Person>
          <b:Person>
            <b:Last>Harackiewicz</b:Last>
            <b:Middle>M</b:Middle>
            <b:First>Judith</b:First>
          </b:Person>
        </b:NameList>
      </b:Author>
    </b:Author>
    <b:RefOrder>109</b:RefOrder>
  </b:Source>
  <b:Source>
    <b:Tag>Aud20</b:Tag>
    <b:SourceType>JournalArticle</b:SourceType>
    <b:Guid>{8A766061-5CC8-4966-A779-69B6AD902EC5}</b:Guid>
    <b:Title>Objectifying Contextual Effects. The Use of Snowball Sampling in Political Sociology</b:Title>
    <b:Year>2020</b:Year>
    <b:JournalName>Bulletin of Sociological Methodology</b:JournalName>
    <b:Pages>30-60</b:Pages>
    <b:Volume>145</b:Volume>
    <b:Issue>1</b:Issue>
    <b:Author>
      <b:Author>
        <b:NameList>
          <b:Person>
            <b:Last>Audemard</b:Last>
            <b:First>Julien</b:First>
          </b:Person>
        </b:NameList>
      </b:Author>
    </b:Author>
    <b:RefOrder>100</b:RefOrder>
  </b:Source>
  <b:Source>
    <b:Tag>Bra06</b:Tag>
    <b:SourceType>JournalArticle</b:SourceType>
    <b:Guid>{9702FDF0-70E8-4D13-AFC3-6E324E751DF2}</b:Guid>
    <b:Title>Using thematic analysis in psychology</b:Title>
    <b:JournalName>Qualitative research in psychology</b:JournalName>
    <b:Year>2006</b:Year>
    <b:Pages>77-101</b:Pages>
    <b:Volume>3</b:Volume>
    <b:Issue>2</b:Issue>
    <b:Author>
      <b:Author>
        <b:NameList>
          <b:Person>
            <b:Last>Braun</b:Last>
            <b:First>Virginia</b:First>
          </b:Person>
          <b:Person>
            <b:Last>Clarke</b:Last>
            <b:First>Victoria</b:First>
          </b:Person>
        </b:NameList>
      </b:Author>
    </b:Author>
    <b:RefOrder>101</b:RefOrder>
  </b:Source>
  <b:Source>
    <b:Tag>Nea16</b:Tag>
    <b:SourceType>JournalArticle</b:SourceType>
    <b:Guid>{A8B7610F-CE51-4405-8E5D-24D3416855C2}</b:Guid>
    <b:Title>After the wrongdoing: What managers should know about whistleblowing</b:Title>
    <b:Year>2016</b:Year>
    <b:JournalName>Business horizons</b:JournalName>
    <b:Pages>105-114</b:Pages>
    <b:Volume>59</b:Volume>
    <b:Issue>1</b:Issue>
    <b:Author>
      <b:Author>
        <b:NameList>
          <b:Person>
            <b:Last>Near</b:Last>
            <b:Middle>P</b:Middle>
            <b:First>Janet</b:First>
          </b:Person>
          <b:Person>
            <b:Last>Miceli</b:Last>
            <b:Middle>P</b:Middle>
            <b:First>Marcia</b:First>
          </b:Person>
        </b:NameList>
      </b:Author>
    </b:Author>
    <b:RefOrder>111</b:RefOrder>
  </b:Source>
  <b:Source>
    <b:Tag>Pot20</b:Tag>
    <b:SourceType>JournalArticle</b:SourceType>
    <b:Guid>{D94349DA-D131-4AF6-8127-AF0054A40998}</b:Guid>
    <b:Title>Ethical Climate and Whistleblowing Intentions: Testing the Mediating Roles of Public Service Motivation and Psychological Safety Among Local Government Employees</b:Title>
    <b:JournalName>Public Personnel Management</b:JournalName>
    <b:Year>2020</b:Year>
    <b:Pages>327-355</b:Pages>
    <b:Volume>50</b:Volume>
    <b:Issue>3</b:Issue>
    <b:Author>
      <b:Author>
        <b:NameList>
          <b:Person>
            <b:Last>Potipiroon</b:Last>
            <b:First>Wisanupong</b:First>
          </b:Person>
          <b:Person>
            <b:Last>Wongpreedee</b:Last>
            <b:First>Achakron</b:First>
          </b:Person>
        </b:NameList>
      </b:Author>
    </b:Author>
    <b:RefOrder>136</b:RefOrder>
  </b:Source>
  <b:Source>
    <b:Tag>Bjo13</b:Tag>
    <b:SourceType>JournalArticle</b:SourceType>
    <b:Guid>{C349AE24-CDD4-4A77-8020-287F19646AB0}</b:Guid>
    <b:Title>Workplace bullying after whistleblowing: future research and implications</b:Title>
    <b:JournalName>Journal of Managerial Psychology</b:JournalName>
    <b:Year>2013</b:Year>
    <b:Pages>306-323</b:Pages>
    <b:Volume>28</b:Volume>
    <b:Issue>3</b:Issue>
    <b:Author>
      <b:Author>
        <b:NameList>
          <b:Person>
            <b:Last>Bjorkelo</b:Last>
            <b:First>Brita</b:First>
          </b:Person>
        </b:NameList>
      </b:Author>
    </b:Author>
    <b:RefOrder>115</b:RefOrder>
  </b:Source>
  <b:Source>
    <b:Tag>Tre03</b:Tag>
    <b:SourceType>JournalArticle</b:SourceType>
    <b:Guid>{984BCC16-213C-4409-B9ED-85F8FFD5F67C}</b:Guid>
    <b:Title>Managing Ethics in Business Organizations</b:Title>
    <b:JournalName>Journal of Administrative Sciences</b:JournalName>
    <b:Year>2003</b:Year>
    <b:Pages>260-261</b:Pages>
    <b:Volume>20</b:Volume>
    <b:Issue>3</b:Issue>
    <b:Author>
      <b:Author>
        <b:NameList>
          <b:Person>
            <b:Last>Treviño</b:Last>
            <b:Middle>Klebe</b:Middle>
            <b:First>Linda</b:First>
          </b:Person>
          <b:Person>
            <b:Last>Weaver</b:Last>
            <b:First>Gary</b:First>
          </b:Person>
        </b:NameList>
      </b:Author>
    </b:Author>
    <b:RefOrder>113</b:RefOrder>
  </b:Source>
  <b:Source>
    <b:Tag>Dem23</b:Tag>
    <b:SourceType>JournalArticle</b:SourceType>
    <b:Guid>{FF9DF72A-9068-4BF5-BE00-7DAB46D88F83}</b:Guid>
    <b:Title>The personal and professional consequences of whistleblowing in law enforcement: A study of social ostracism and the blue wall of silence</b:Title>
    <b:JournalName>Policing and Society</b:JournalName>
    <b:Year>2023</b:Year>
    <b:Pages>589-605</b:Pages>
    <b:Volume>33</b:Volume>
    <b:Issue>5</b:Issue>
    <b:Author>
      <b:Author>
        <b:NameList>
          <b:Person>
            <b:Last>Dempsey</b:Last>
            <b:First>D</b:First>
          </b:Person>
          <b:Person>
            <b:Last>Carter</b:Last>
            <b:First>E</b:First>
          </b:Person>
          <b:Person>
            <b:Last>O'Neill</b:Last>
            <b:First>T</b:First>
          </b:Person>
        </b:NameList>
      </b:Author>
    </b:Author>
    <b:RefOrder>41</b:RefOrder>
  </b:Source>
  <b:Source>
    <b:Tag>Ony19</b:Tag>
    <b:SourceType>JournalArticle</b:SourceType>
    <b:Guid>{E856BA85-74C9-4457-AFF5-6D221537CAEE}</b:Guid>
    <b:Title>Organizational Trust and Accountability Reforms in Public Management: Analysis of Inter-agency Implementation Relations in Kenya</b:Title>
    <b:JournalName>International Journal of Public Administrations</b:JournalName>
    <b:Year>2019</b:Year>
    <b:Pages>1159-1174</b:Pages>
    <b:Volume>42</b:Volume>
    <b:Issue>14</b:Issue>
    <b:Author>
      <b:Author>
        <b:NameList>
          <b:Person>
            <b:Last>Onyango</b:Last>
            <b:First>Gedion</b:First>
          </b:Person>
        </b:NameList>
      </b:Author>
    </b:Author>
    <b:RefOrder>112</b:RefOrder>
  </b:Source>
  <b:Source>
    <b:Tag>Aks22</b:Tag>
    <b:SourceType>JournalArticle</b:SourceType>
    <b:Guid>{7A96B61A-14F7-47BC-A3FD-1A4B672EF38C}</b:Guid>
    <b:Title>Institutional inertia and practise variation</b:Title>
    <b:JournalName>Journal of Organizational Change Management</b:JournalName>
    <b:Year>2022</b:Year>
    <b:Pages>463-487</b:Pages>
    <b:Volume>35</b:Volume>
    <b:Issue>3</b:Issue>
    <b:Author>
      <b:Author>
        <b:NameList>
          <b:Person>
            <b:Last>Aksom</b:Last>
            <b:First>Herman</b:First>
          </b:Person>
        </b:NameList>
      </b:Author>
    </b:Author>
    <b:RefOrder>114</b:RefOrder>
  </b:Source>
  <b:Source>
    <b:Tag>Alh24</b:Tag>
    <b:SourceType>JournalArticle</b:SourceType>
    <b:Guid>{36845947-F8B0-4337-839C-0DF659BA9FE2}</b:Guid>
    <b:Title>Navigating Organizational Justice and Ethical Leadership: Empirical Evidence from Saudi Arabia</b:Title>
    <b:JournalName>Sage Open</b:JournalName>
    <b:Year>2024</b:Year>
    <b:Volume>14</b:Volume>
    <b:Issue>2</b:Issue>
    <b:Author>
      <b:Author>
        <b:NameList>
          <b:Person>
            <b:Last>Alhaidani</b:Last>
            <b:First>H</b:First>
          </b:Person>
          <b:Person>
            <b:Last>Halbusi</b:Last>
            <b:Middle>A</b:Middle>
            <b:First>H</b:First>
          </b:Person>
          <b:Person>
            <b:Last>Alharbi</b:Last>
            <b:Middle>K</b:Middle>
            <b:First>K</b:First>
          </b:Person>
          <b:Person>
            <b:Last>Alshaer</b:Last>
            <b:First>W</b:First>
          </b:Person>
        </b:NameList>
      </b:Author>
    </b:Author>
    <b:RefOrder>116</b:RefOrder>
  </b:Source>
  <b:Source>
    <b:Tag>Nic21</b:Tag>
    <b:SourceType>JournalArticle</b:SourceType>
    <b:Guid>{E04D3124-246A-459F-977B-C8A4CFD058A4}</b:Guid>
    <b:Title>Snitches Get Stitches and End Up in Ditches: A Systemic Review of the Factors Associated With Whistleblowing Intentions</b:Title>
    <b:JournalName>Frontiers in psychology</b:JournalName>
    <b:Year>2021</b:Year>
    <b:Pages>631538-651536</b:Pages>
    <b:Volume>12</b:Volume>
    <b:Author>
      <b:Author>
        <b:NameList>
          <b:Person>
            <b:Last>Nicholls</b:Last>
            <b:Middle>R</b:Middle>
            <b:First>Adam</b:First>
          </b:Person>
          <b:Person>
            <b:Last>Fairs</b:Last>
            <b:Middle>R.W</b:Middle>
            <b:First>Lucas</b:First>
          </b:Person>
          <b:Person>
            <b:Last>Toner</b:Last>
            <b:First>John</b:First>
          </b:Person>
          <b:Person>
            <b:Last>Jones</b:Last>
            <b:First>Luke</b:First>
          </b:Person>
          <b:Person>
            <b:Last>Mantis</b:Last>
            <b:First>Constantine</b:First>
          </b:Person>
          <b:Person>
            <b:Last>Barkoukis</b:Last>
            <b:First>Vassilis</b:First>
          </b:Person>
          <b:Person>
            <b:Last>Perry</b:Last>
            <b:Middle>L</b:Middle>
            <b:First>John</b:First>
          </b:Person>
          <b:Person>
            <b:Last>Micle</b:Last>
            <b:Middle>V</b:Middle>
            <b:First>Andrei</b:First>
          </b:Person>
          <b:Person>
            <b:Last>Theodorou</b:Last>
            <b:Middle>C</b:Middle>
            <b:First>Nikolaos</b:First>
          </b:Person>
          <b:Person>
            <b:Last>Shakhverdieva</b:Last>
            <b:First>Sabina</b:First>
          </b:Person>
          <b:Person>
            <b:Last>Stoicescu</b:Last>
            <b:First>Marius</b:First>
          </b:Person>
          <b:Person>
            <b:Last>Vesic</b:Last>
            <b:Middle>V</b:Middle>
            <b:First>Milica</b:First>
          </b:Person>
          <b:Person>
            <b:Last>Dikic</b:Last>
            <b:First>Nenad</b:First>
          </b:Person>
          <b:Person>
            <b:Last>Andjelkovic</b:Last>
            <b:First>Marija</b:First>
          </b:Person>
          <b:Person>
            <b:Last>Grimau</b:Last>
            <b:Middle>Garcia</b:Middle>
            <b:First>Elena</b:First>
          </b:Person>
          <b:Person>
            <b:Last>Amigo</b:Last>
            <b:Middle>A</b:Middle>
            <b:First>Javier</b:First>
          </b:Person>
          <b:Person>
            <b:Last>Schomoller</b:Last>
            <b:First>Anne</b:First>
          </b:Person>
        </b:NameList>
      </b:Author>
    </b:Author>
    <b:RefOrder>117</b:RefOrder>
  </b:Source>
  <b:Source>
    <b:Tag>Tho12</b:Tag>
    <b:SourceType>DocumentFromInternetSite</b:SourceType>
    <b:Guid>{8C6251F1-66D3-451F-81E2-635F35F3180B}</b:Guid>
    <b:Title>The Social Contagion Hypothesis: Comment on “Social Contagion Theory: Examining Dynamic Social Networks and Human Behavior"</b:Title>
    <b:Year>2012</b:Year>
    <b:YearAccessed>2025</b:YearAccessed>
    <b:MonthAccessed>April</b:MonthAccessed>
    <b:DayAccessed>21st</b:DayAccessed>
    <b:URL>https://arxiv.org/pdf/1207.1758</b:URL>
    <b:Month>July</b:Month>
    <b:Day>9th</b:Day>
    <b:Author>
      <b:Author>
        <b:NameList>
          <b:Person>
            <b:Last>Thomas</b:Last>
            <b:Middle>C</b:Middle>
            <b:First>A</b:First>
          </b:Person>
        </b:NameList>
      </b:Author>
    </b:Author>
    <b:RefOrder>119</b:RefOrder>
  </b:Source>
  <b:Source>
    <b:Tag>Hus21</b:Tag>
    <b:SourceType>DocumentFromInternetSite</b:SourceType>
    <b:Guid>{27529103-9771-4714-85F7-D438F7746BAF}</b:Guid>
    <b:Title>How Upper/Middle Managers' Ethical Leadership Activates Employee Ethical Behavior? The Role of Organizational Justice Perceptions Among Employees</b:Title>
    <b:Year>2021</b:Year>
    <b:Month>March</b:Month>
    <b:Day>16th</b:Day>
    <b:YearAccessed>2025</b:YearAccessed>
    <b:MonthAccessed>April</b:MonthAccessed>
    <b:DayAccessed>21st</b:DayAccessed>
    <b:URL>https://www.frontiersin.org/journals/psychology/articles/10.3389/fpsyg.2021.652471/full</b:URL>
    <b:Author>
      <b:Author>
        <b:NameList>
          <b:Person>
            <b:Last>Hussam</b:Last>
            <b:Middle>Al</b:Middle>
            <b:First>Halbusi</b:First>
          </b:Person>
          <b:Person>
            <b:Last>Pablo</b:Last>
            <b:First>Ruiz-Palomino</b:First>
          </b:Person>
          <b:Person>
            <b:Last>Jimenez-Estevez</b:Last>
            <b:First>Pedro</b:First>
          </b:Person>
          <b:Person>
            <b:Last>Gutierrez-Broncano</b:Last>
            <b:First>Santiago</b:First>
          </b:Person>
        </b:NameList>
      </b:Author>
    </b:Author>
    <b:RefOrder>137</b:RefOrder>
  </b:Source>
  <b:Source>
    <b:Tag>Bla21</b:Tag>
    <b:SourceType>JournalArticle</b:SourceType>
    <b:Guid>{218E05AF-CE1F-46BC-958F-02F8F3F90170}</b:Guid>
    <b:Title>Place-Based Interventions as Scale: The Direct and Spillover Effects of Policing and City Services on Crime</b:Title>
    <b:Year>2021</b:Year>
    <b:JournalName>Journal of the European Economic Association</b:JournalName>
    <b:Pages>2022-2051</b:Pages>
    <b:Volume>19</b:Volume>
    <b:Issue>4</b:Issue>
    <b:Author>
      <b:Author>
        <b:NameList>
          <b:Person>
            <b:Last>Blattman</b:Last>
            <b:First>Christopher</b:First>
          </b:Person>
          <b:Person>
            <b:Last>Green</b:Last>
            <b:Middle>P</b:Middle>
            <b:First>Donald</b:First>
          </b:Person>
          <b:Person>
            <b:Last>Ortega</b:Last>
            <b:First>Daniel</b:First>
          </b:Person>
          <b:Person>
            <b:Last>Tobon</b:Last>
            <b:First>Santiago</b:First>
          </b:Person>
        </b:NameList>
      </b:Author>
    </b:Author>
    <b:RefOrder>118</b:RefOrder>
  </b:Source>
  <b:Source>
    <b:Tag>Got18</b:Tag>
    <b:SourceType>JournalArticle</b:SourceType>
    <b:Guid>{820CB8B5-DAA9-4940-BA90-79F3E2FF983F}</b:Guid>
    <b:Title>Contextual Undertow of Workplace Deviance by and Within Units: A Systematic Review</b:Title>
    <b:JournalName>Small Group Research</b:JournalName>
    <b:Year>2018</b:Year>
    <b:Pages>39-80</b:Pages>
    <b:Volume>50</b:Volume>
    <b:Issue>1</b:Issue>
    <b:Author>
      <b:Author>
        <b:NameList>
          <b:Person>
            <b:Last>Gotz</b:Last>
            <b:First>Martin</b:First>
          </b:Person>
          <b:Person>
            <b:Last>Bollmann</b:Last>
            <b:First>Gregoire</b:First>
          </b:Person>
          <b:Person>
            <b:Last>O'Boyle</b:Last>
            <b:Middle>H</b:Middle>
            <b:First>Ernest</b:First>
          </b:Person>
        </b:NameList>
      </b:Author>
    </b:Author>
    <b:RefOrder>122</b:RefOrder>
  </b:Source>
  <b:Source>
    <b:Tag>Wuh15</b:Tag>
    <b:SourceType>JournalArticle</b:SourceType>
    <b:Guid>{CBEBFD73-7A8D-41B9-87B1-F270E3CDE087}</b:Guid>
    <b:Title>Participatory research on innovation - Methodological approaches to challenges in the field and practical experiences</b:Title>
    <b:JournalName>International Journal of Action Research</b:JournalName>
    <b:Year>2015</b:Year>
    <b:Pages>93-118</b:Pages>
    <b:Volume>11</b:Volume>
    <b:Issue>1/2</b:Issue>
    <b:Author>
      <b:Author>
        <b:NameList>
          <b:Person>
            <b:Last>Wuhr</b:Last>
            <b:First>Daniela</b:First>
          </b:Person>
          <b:Person>
            <b:Last>Pfeiffer</b:Last>
            <b:First>Sabine</b:First>
          </b:Person>
          <b:Person>
            <b:Last>Schutt</b:Last>
            <b:First>Petra</b:First>
          </b:Person>
        </b:NameList>
      </b:Author>
    </b:Author>
    <b:RefOrder>138</b:RefOrder>
  </b:Source>
  <b:Source>
    <b:Tag>Bry09</b:Tag>
    <b:SourceType>JournalArticle</b:SourceType>
    <b:Guid>{5B7A1C67-82BC-4527-8BD5-492717BAA5F5}</b:Guid>
    <b:Title>Participatory action research: contributions to the development of practitioner inquiry in education</b:Title>
    <b:JournalName>Education Action Research</b:JournalName>
    <b:Year>2009</b:Year>
    <b:Pages>79-93</b:Pages>
    <b:Volume>17</b:Volume>
    <b:Issue>1</b:Issue>
    <b:Author>
      <b:Author>
        <b:NameList>
          <b:Person>
            <b:Last>Brydon-Miller</b:Last>
            <b:First>Mary</b:First>
          </b:Person>
          <b:Person>
            <b:Last>Maguire</b:Last>
            <b:First>Patricia</b:First>
          </b:Person>
        </b:NameList>
      </b:Author>
    </b:Author>
    <b:RefOrder>139</b:RefOrder>
  </b:Source>
  <b:Source>
    <b:Tag>Dee24</b:Tag>
    <b:SourceType>DocumentFromInternetSite</b:SourceType>
    <b:Guid>{C13A784D-8EE4-45C2-A022-0DC718552EB3}</b:Guid>
    <b:Title>Organizational Legitimacy</b:Title>
    <b:Year>2024</b:Year>
    <b:Month>November</b:Month>
    <b:Day>22</b:Day>
    <b:YearAccessed>2025</b:YearAccessed>
    <b:MonthAccessed>April</b:MonthAccessed>
    <b:DayAccessed>22nd</b:DayAccessed>
    <b:URL>https://doi.org/10.1093/obo/9780199846740-0145</b:URL>
    <b:Author>
      <b:Author>
        <b:NameList>
          <b:Person>
            <b:Last>Deephouse</b:Last>
            <b:Middle>L</b:Middle>
            <b:First>David</b:First>
          </b:Person>
          <b:Person>
            <b:Last>Zhang</b:Last>
            <b:First>Rongrong</b:First>
          </b:Person>
        </b:NameList>
      </b:Author>
    </b:Author>
    <b:RefOrder>140</b:RefOrder>
  </b:Source>
  <b:Source>
    <b:Tag>Suc95</b:Tag>
    <b:SourceType>JournalArticle</b:SourceType>
    <b:Guid>{5127A418-868A-4247-9AB4-10BFD49D3AFD}</b:Guid>
    <b:Title>Managing legitimacy: Strategic and institutional approaches</b:Title>
    <b:Year>1995</b:Year>
    <b:JournalName>Academy of Management. The Academy of Management Review</b:JournalName>
    <b:Pages>571</b:Pages>
    <b:Volume>20</b:Volume>
    <b:Issue>3</b:Issue>
    <b:Author>
      <b:Author>
        <b:NameList>
          <b:Person>
            <b:Last>Suchman</b:Last>
            <b:Middle>C</b:Middle>
            <b:First>Mark</b:First>
          </b:Person>
        </b:NameList>
      </b:Author>
    </b:Author>
    <b:RefOrder>141</b:RefOrder>
  </b:Source>
  <b:Source>
    <b:Tag>Dus18</b:Tag>
    <b:SourceType>JournalArticle</b:SourceType>
    <b:Guid>{F70DC3FE-463F-40DA-BB04-F6999A29F697}</b:Guid>
    <b:Title>Understanding and responding to victimisation of whistleblowers</b:Title>
    <b:Year>2018</b:Year>
    <b:JournalName>Woden: Australian Institute of Criminology</b:JournalName>
    <b:Pages>1-12</b:Pages>
    <b:Issue>549</b:Issue>
    <b:Author>
      <b:Author>
        <b:NameList>
          <b:Person>
            <b:Last>Dussuyer</b:Last>
            <b:First>Inez</b:First>
          </b:Person>
          <b:Person>
            <b:Last>Smith</b:Last>
            <b:Middle>G</b:Middle>
            <b:First>Russell</b:First>
          </b:Person>
        </b:NameList>
      </b:Author>
    </b:Author>
    <b:RefOrder>120</b:RefOrder>
  </b:Source>
  <b:Source>
    <b:Tag>Loy13</b:Tag>
    <b:SourceType>JournalArticle</b:SourceType>
    <b:Guid>{B241FD7C-15A3-43F2-8681-D01D4B2C0BC5}</b:Guid>
    <b:Title>Why police officers and labour inspectors (do not) blow the whistle</b:Title>
    <b:JournalName>Policing: An International Journal of Police Strategies &amp; Management</b:JournalName>
    <b:Year>2013</b:Year>
    <b:Pages>27-50</b:Pages>
    <b:Volume>36</b:Volume>
    <b:Issue>1</b:Issue>
    <b:Author>
      <b:Author>
        <b:NameList>
          <b:Person>
            <b:Last>Loyens</b:Last>
            <b:First>Kim</b:First>
          </b:Person>
        </b:NameList>
      </b:Author>
    </b:Author>
    <b:RefOrder>39</b:RefOrder>
  </b:Source>
  <b:Source>
    <b:Tag>Tor23</b:Tag>
    <b:SourceType>JournalArticle</b:SourceType>
    <b:Guid>{140492BB-B11D-48C2-8BE4-96E56473E4EE}</b:Guid>
    <b:Title>Cracking the Blue Wall of Silence: A Necessary Step for Police Reform</b:Title>
    <b:Year>2023</b:Year>
    <b:City>Chicago</b:City>
    <b:Publisher>Pro Q</b:Publisher>
    <b:Author>
      <b:Author>
        <b:NameList>
          <b:Person>
            <b:Last>Torres</b:Last>
            <b:First>Marina</b:First>
          </b:Person>
          <b:Person>
            <b:Last>Cruiel</b:Last>
            <b:First>Felipe</b:First>
          </b:Person>
        </b:NameList>
      </b:Author>
    </b:Author>
    <b:JournalName>GPSolo</b:JournalName>
    <b:Pages>35-39</b:Pages>
    <b:Volume>40</b:Volume>
    <b:Issue>5</b:Issue>
    <b:RefOrder>14</b:RefOrder>
  </b:Source>
  <b:Source>
    <b:Tag>Tor231</b:Tag>
    <b:SourceType>JournalArticle</b:SourceType>
    <b:Guid>{A2E0B1B2-DBAC-45F4-89F7-01709A34A73E}</b:Guid>
    <b:Title>Cracking the Blue Wall of Silence: A Necessary Step for Police Reform</b:Title>
    <b:JournalName>Pro Quest</b:JournalName>
    <b:Year>2023</b:Year>
    <b:Pages>35-39</b:Pages>
    <b:Volume>40</b:Volume>
    <b:Issue>5</b:Issue>
    <b:Author>
      <b:Author>
        <b:NameList>
          <b:Person>
            <b:Last>Torres</b:Last>
            <b:Middle>A</b:Middle>
            <b:First>Marina</b:First>
          </b:Person>
          <b:Person>
            <b:Last>Curiel</b:Last>
            <b:First>Felipe</b:First>
          </b:Person>
        </b:NameList>
      </b:Author>
    </b:Author>
    <b:RefOrder>42</b:RefOrder>
  </b:Source>
  <b:Source>
    <b:Tag>Ade211</b:Tag>
    <b:SourceType>JournalArticle</b:SourceType>
    <b:Guid>{4C54CAC1-C271-4519-81EC-54325593408A}</b:Guid>
    <b:Title>Research and scholarly methods: Semi-structured interviews</b:Title>
    <b:JournalName>Journal of the American College of Clinical Pharmacy</b:JournalName>
    <b:Year>2021</b:Year>
    <b:Pages>1358-1367</b:Pages>
    <b:Volume>4</b:Volume>
    <b:Issue>10</b:Issue>
    <b:Author>
      <b:Author>
        <b:NameList>
          <b:Person>
            <b:Last>Adeoye-Olatunde</b:Last>
            <b:Middle>A</b:Middle>
            <b:First>Omolola</b:First>
          </b:Person>
          <b:Person>
            <b:Last>Olenik</b:Last>
            <b:Middle>L</b:Middle>
            <b:First>Nicole</b:First>
          </b:Person>
        </b:NameList>
      </b:Author>
    </b:Author>
    <b:RefOrder>73</b:RefOrder>
  </b:Source>
  <b:Source>
    <b:Tag>Ave10</b:Tag>
    <b:SourceType>Book</b:SourceType>
    <b:Guid>{833460AF-F855-4855-B549-51CC981D429D}</b:Guid>
    <b:Title>Doing a Literature Review in Health and Social Care: A Practical Guide</b:Title>
    <b:Year>2010</b:Year>
    <b:City>Berkshire</b:City>
    <b:Publisher>Open University Press</b:Publisher>
    <b:Edition>2nd</b:Edition>
    <b:Author>
      <b:Author>
        <b:NameList>
          <b:Person>
            <b:Last>Aveyard</b:Last>
            <b:First>Helen</b:First>
          </b:Person>
        </b:NameList>
      </b:Author>
    </b:Author>
    <b:RefOrder>6</b:RefOrder>
  </b:Source>
  <b:Source>
    <b:Tag>Big17</b:Tag>
    <b:SourceType>Book</b:SourceType>
    <b:Guid>{74D956EE-C271-4F3A-914D-3C0EC8762904}</b:Guid>
    <b:Title>Succeeding with your Master's Dissertation; A step-by step handbook</b:Title>
    <b:Year>2017</b:Year>
    <b:City>London</b:City>
    <b:Publisher>Open University Press</b:Publisher>
    <b:Edition>4th</b:Edition>
    <b:Author>
      <b:Author>
        <b:NameList>
          <b:Person>
            <b:Last>Biggam</b:Last>
            <b:First>John</b:First>
          </b:Person>
        </b:NameList>
      </b:Author>
    </b:Author>
    <b:RefOrder>68</b:RefOrder>
  </b:Source>
  <b:Source>
    <b:Tag>Bra15</b:Tag>
    <b:SourceType>Book</b:SourceType>
    <b:Guid>{D88406A2-518E-4675-B479-B1318922EBB0}</b:Guid>
    <b:Title>The SAGE handbook of action research</b:Title>
    <b:Year>2015</b:Year>
    <b:City>Thousand Oaks</b:City>
    <b:Publisher>SAGE Publications</b:Publisher>
    <b:Edition>3rd</b:Edition>
    <b:Author>
      <b:Author>
        <b:NameList>
          <b:Person>
            <b:Last>Bradbury</b:Last>
            <b:First>Hilary</b:First>
          </b:Person>
        </b:NameList>
      </b:Author>
    </b:Author>
    <b:RefOrder>81</b:RefOrder>
  </b:Source>
  <b:Source>
    <b:Tag>Wil19</b:Tag>
    <b:SourceType>DocumentFromInternetSite</b:SourceType>
    <b:Guid>{62FB19DB-BFCB-43C5-BF09-5487D9EBF302}</b:Guid>
    <b:Author>
      <b:Author>
        <b:NameList>
          <b:Person>
            <b:Last>Cain</b:Last>
            <b:First>Phil</b:First>
          </b:Person>
        </b:NameList>
      </b:Author>
    </b:Author>
    <b:Title>NPCC: Understanding Disproportionality in Police Complaint &amp; Misconduct Cases for BAME Police Officers &amp; Staff</b:Title>
    <b:Year>2019</b:Year>
    <b:YearAccessed>2025</b:YearAccessed>
    <b:MonthAccessed>January</b:MonthAccessed>
    <b:DayAccessed>2nd</b:DayAccessed>
    <b:URL>https://www.npcc.police.uk/SysSiteAssets/media/downloads/publications/publications-log/2020/npcc-understanding-disproportionality-in-police-complaint-misconduct-cases-for-bame-police-officers-and-staff-2019.pdf</b:URL>
    <b:RefOrder>37</b:RefOrder>
  </b:Source>
  <b:Source>
    <b:Tag>Coh17</b:Tag>
    <b:SourceType>Book</b:SourceType>
    <b:Guid>{B1A6C76C-AE6D-44F7-A7FD-8D45ED1442C9}</b:Guid>
    <b:Title>Research methods in education</b:Title>
    <b:Year>2017</b:Year>
    <b:City>London</b:City>
    <b:Publisher>Routledge</b:Publisher>
    <b:Author>
      <b:Author>
        <b:NameList>
          <b:Person>
            <b:Last>Cohen</b:Last>
            <b:First>Louis</b:First>
          </b:Person>
        </b:NameList>
      </b:Author>
    </b:Author>
    <b:RefOrder>86</b:RefOrder>
  </b:Source>
  <b:Source>
    <b:Tag>Col243</b:Tag>
    <b:SourceType>DocumentFromInternetSite</b:SourceType>
    <b:Guid>{40396EE5-268A-4DD5-9C3A-D2C23B54FBCC}</b:Guid>
    <b:Title>Ethical Policing Principles</b:Title>
    <b:Year>2024</b:Year>
    <b:Author>
      <b:Author>
        <b:Corporate>College of Policing</b:Corporate>
      </b:Author>
    </b:Author>
    <b:Month>January</b:Month>
    <b:Day>24th</b:Day>
    <b:YearAccessed>2025</b:YearAccessed>
    <b:MonthAccessed>January</b:MonthAccessed>
    <b:DayAccessed>18th</b:DayAccessed>
    <b:URL>https://www.college.police.uk/ethics/code-of-ethics/principles</b:URL>
    <b:RefOrder>142</b:RefOrder>
  </b:Source>
  <b:Source>
    <b:Tag>Col25</b:Tag>
    <b:SourceType>Book</b:SourceType>
    <b:Guid>{533174A9-8EFB-44B3-9B86-E9B56D0FD840}</b:Guid>
    <b:Title>Creative Research: Research Theory and Practice for the Creative Industries</b:Title>
    <b:Year>2025</b:Year>
    <b:City>London</b:City>
    <b:Publisher>Bloomsbury Publishing Plc</b:Publisher>
    <b:Edition>3rd</b:Edition>
    <b:Author>
      <b:Author>
        <b:NameList>
          <b:Person>
            <b:Last>Collins</b:Last>
            <b:First>Hilary</b:First>
          </b:Person>
        </b:NameList>
      </b:Author>
    </b:Author>
    <b:RefOrder>65</b:RefOrder>
  </b:Source>
  <b:Source>
    <b:Tag>Cro98</b:Tag>
    <b:SourceType>Book</b:SourceType>
    <b:Guid>{0C77FB28-1197-4759-BC1C-B3AFEBAA0B76}</b:Guid>
    <b:Title>The foundations of social research: meaning and perspectives in the research process</b:Title>
    <b:Year>1998</b:Year>
    <b:City>London</b:City>
    <b:Publisher>Sage</b:Publisher>
    <b:Author>
      <b:Author>
        <b:NameList>
          <b:Person>
            <b:Last>Crotty</b:Last>
            <b:First>M</b:First>
          </b:Person>
        </b:NameList>
      </b:Author>
    </b:Author>
    <b:RefOrder>74</b:RefOrder>
  </b:Source>
  <b:Source>
    <b:Tag>Dec24</b:Tag>
    <b:SourceType>InternetSite</b:SourceType>
    <b:Guid>{6A1C510D-F7A9-4CC9-AC5F-6DC817C9838D}</b:Guid>
    <b:Title>Thematic:; Thematic Analysis Examples In Action</b:Title>
    <b:Year>2024</b:Year>
    <b:YearAccessed>2025</b:YearAccessed>
    <b:MonthAccessed>February</b:MonthAccessed>
    <b:DayAccessed>19th</b:DayAccessed>
    <b:URL>https://getthematic.com/insights/thematic-analysis-examples/</b:URL>
    <b:Author>
      <b:Author>
        <b:NameList>
          <b:Person>
            <b:Last>Dechalert</b:Last>
            <b:First>Aphinya</b:First>
          </b:Person>
        </b:NameList>
      </b:Author>
    </b:Author>
    <b:RefOrder>90</b:RefOrder>
  </b:Source>
  <b:Source>
    <b:Tag>Fif24</b:Tag>
    <b:SourceType>JournalArticle</b:SourceType>
    <b:Guid>{80A7FCB9-C67A-4B47-8D87-E37A754A4F91}</b:Guid>
    <b:Title>Deductive Qualitative Analysis: Evaluating, Expanding and Refining Theory</b:Title>
    <b:Year>2024</b:Year>
    <b:JournalName>International Journal of Qualitative Methods</b:JournalName>
    <b:Pages>1-12</b:Pages>
    <b:Volume>23</b:Volume>
    <b:Author>
      <b:Author>
        <b:NameList>
          <b:Person>
            <b:Last>Fife</b:Last>
            <b:Middle>T</b:Middle>
            <b:First>Stephen</b:First>
          </b:Person>
          <b:Person>
            <b:Last>Gossner</b:Last>
            <b:Middle>D</b:Middle>
            <b:First>Jacob</b:First>
          </b:Person>
        </b:NameList>
      </b:Author>
    </b:Author>
    <b:RefOrder>77</b:RefOrder>
  </b:Source>
  <b:Source>
    <b:Tag>Gio13</b:Tag>
    <b:SourceType>JournalArticle</b:SourceType>
    <b:Guid>{3AD0B306-62D2-4903-94C3-08FFD134A472}</b:Guid>
    <b:Title>Seeking Qualitative Rigor in Inductive Research: Notes on the Gioia Methodology</b:Title>
    <b:JournalName>Organizational Research Methods</b:JournalName>
    <b:Year>2013</b:Year>
    <b:Pages>15-31</b:Pages>
    <b:Volume>16</b:Volume>
    <b:Issue>1</b:Issue>
    <b:Author>
      <b:Author>
        <b:NameList>
          <b:Person>
            <b:Last>Gioia</b:Last>
            <b:Middle>A</b:Middle>
            <b:First>Dennis</b:First>
          </b:Person>
          <b:Person>
            <b:Last>Corley</b:Last>
            <b:Middle>G</b:Middle>
            <b:First>Kevin</b:First>
          </b:Person>
          <b:Person>
            <b:Last>Hamilton</b:Last>
            <b:Middle>L</b:Middle>
            <b:First>Aimee</b:First>
          </b:Person>
        </b:NameList>
      </b:Author>
    </b:Author>
    <b:RefOrder>78</b:RefOrder>
  </b:Source>
  <b:Source>
    <b:Tag>Gol25</b:Tag>
    <b:SourceType>JournalArticle</b:SourceType>
    <b:Guid>{2C6433E3-35F9-43CE-BABD-F730D14E8B35}</b:Guid>
    <b:Title>Social embeddedness and organisational justice in a UK police force</b:Title>
    <b:JournalName>Policing: an international journal of police strategies &amp; management</b:JournalName>
    <b:Year>2025</b:Year>
    <b:Pages>175-193</b:Pages>
    <b:Volume>48</b:Volume>
    <b:Issue>1</b:Issue>
    <b:Author>
      <b:Author>
        <b:NameList>
          <b:Person>
            <b:Last>Goldrosen</b:Last>
            <b:First>Nicholas</b:First>
          </b:Person>
        </b:NameList>
      </b:Author>
    </b:Author>
    <b:RefOrder>104</b:RefOrder>
  </b:Source>
  <b:Source>
    <b:Tag>Hae04</b:Tag>
    <b:SourceType>JournalArticle</b:SourceType>
    <b:Guid>{4A13C5AD-AE6C-455F-B682-3B3A4E2DC47D}</b:Guid>
    <b:Title>Rethinking Subcultural Resistance Core Values of the Straight Edge Movement</b:Title>
    <b:JournalName>Journal of Contemporary Ethnography</b:JournalName>
    <b:Year>2004</b:Year>
    <b:Pages>406-436</b:Pages>
    <b:Volume>33</b:Volume>
    <b:Issue>4</b:Issue>
    <b:Author>
      <b:Author>
        <b:NameList>
          <b:Person>
            <b:Last>Haenfler</b:Last>
            <b:First>Ross</b:First>
          </b:Person>
        </b:NameList>
      </b:Author>
    </b:Author>
    <b:RefOrder>105</b:RefOrder>
  </b:Source>
  <b:Source>
    <b:Tag>Hom18</b:Tag>
    <b:SourceType>InternetSite</b:SourceType>
    <b:Guid>{F31CE90B-289B-4228-B605-3D5838CF751C}</b:Guid>
    <b:Title>Police Officer Misconduct, Unsatisfactory Performance, and Attendance Management Procedures</b:Title>
    <b:Year>2018</b:Year>
    <b:Author>
      <b:Author>
        <b:Corporate>Home Office</b:Corporate>
      </b:Author>
    </b:Author>
    <b:YearAccessed>2025</b:YearAccessed>
    <b:MonthAccessed>January</b:MonthAccessed>
    <b:DayAccessed>3rd</b:DayAccessed>
    <b:URL>https://assets.publishing.service.gov.uk/media/5ef5f4e9e90e075c5492d571/Home_Office_Guidance_on_Police_Misconduct.pdf</b:URL>
    <b:RefOrder>2</b:RefOrder>
  </b:Source>
  <b:Source>
    <b:Tag>Hou18</b:Tag>
    <b:SourceType>JournalArticle</b:SourceType>
    <b:Guid>{2F0BE8E4-DE95-4FF5-9BF9-B24FB5F83CD4}</b:Guid>
    <b:Title>Misconduct by police leaders in England and Wales: an exploratory study</b:Title>
    <b:JournalName>Policing and Society</b:JournalName>
    <b:Year>2018</b:Year>
    <b:Pages>541-552</b:Pages>
    <b:Volume>28</b:Volume>
    <b:Issue>5</b:Issue>
    <b:Author>
      <b:Author>
        <b:NameList>
          <b:Person>
            <b:Last>Hough</b:Last>
            <b:First>Mike</b:First>
          </b:Person>
          <b:Person>
            <b:Last>May</b:Last>
            <b:First>Tiggey</b:First>
          </b:Person>
          <b:Person>
            <b:Last>Hales</b:Last>
            <b:First>Gavin</b:First>
          </b:Person>
          <b:Person>
            <b:Last>Belur</b:Last>
            <b:First>Jyoti</b:First>
          </b:Person>
        </b:NameList>
      </b:Author>
    </b:Author>
    <b:RefOrder>11</b:RefOrder>
  </b:Source>
  <b:Source>
    <b:Tag>Jos22</b:Tag>
    <b:SourceType>JournalArticle</b:SourceType>
    <b:Guid>{D900A132-8673-4520-A44E-24EC07B70CDB}</b:Guid>
    <b:Title>An empirical study on the impact of employee voice and silence on destructive leadership and organizational culture</b:Title>
    <b:Year>2022</b:Year>
    <b:JournalName>Asian Journal of Business Ethics</b:JournalName>
    <b:Pages>85-109</b:Pages>
    <b:Volume>11</b:Volume>
    <b:Issue>1</b:Issue>
    <b:Author>
      <b:Author>
        <b:NameList>
          <b:Person>
            <b:Last>Joseph</b:Last>
            <b:First>Shaji</b:First>
          </b:Person>
          <b:Person>
            <b:Last>Shetty</b:Last>
            <b:First>Naithika</b:First>
          </b:Person>
        </b:NameList>
      </b:Author>
    </b:Author>
    <b:RefOrder>45</b:RefOrder>
  </b:Source>
  <b:Source>
    <b:Tag>Kle01</b:Tag>
    <b:SourceType>JournalArticle</b:SourceType>
    <b:Guid>{620138B5-EA47-4FDB-B37D-CD50FCC3F4D7}</b:Guid>
    <b:Title>The Blue Wall of Silence</b:Title>
    <b:Year>2001</b:Year>
    <b:YearAccessed>2025</b:YearAccessed>
    <b:MonthAccessed>January</b:MonthAccessed>
    <b:DayAccessed>26th</b:DayAccessed>
    <b:URL>https://www.researchgate.net/profile/John-Kleinig/publication/269738281_The_Blue_Wall_of_Silence/links/56f35cc508ae38d7109a58a9/The-Blue-Wall-of-Silence.pdf</b:URL>
    <b:Author>
      <b:Author>
        <b:NameList>
          <b:Person>
            <b:Last>Kleinig</b:Last>
            <b:First>John</b:First>
          </b:Person>
        </b:NameList>
      </b:Author>
    </b:Author>
    <b:JournalName>International Journal of Applied Philosophy</b:JournalName>
    <b:Pages>1-23</b:Pages>
    <b:RefOrder>19</b:RefOrder>
  </b:Source>
  <b:Source>
    <b:Tag>LeF20</b:Tag>
    <b:SourceType>Report</b:SourceType>
    <b:Guid>{8A22D86E-044A-455B-ADFB-F9AC1B4E4302}</b:Guid>
    <b:Title>Officer Safety and Police Legitimacy: Examining Law Enforcement Leader Perceptions of the Impact of Police Peer Support Programs on Occupational Stress and Police Misconduct</b:Title>
    <b:Year>2020</b:Year>
    <b:Publisher>ProQuest Dissertations &amp; Theses</b:Publisher>
    <b:Author>
      <b:Author>
        <b:NameList>
          <b:Person>
            <b:Last>LeFort</b:Last>
            <b:First>Nicole</b:First>
          </b:Person>
        </b:NameList>
      </b:Author>
    </b:Author>
    <b:RefOrder>110</b:RefOrder>
  </b:Source>
  <b:Source>
    <b:Tag>Lia08</b:Tag>
    <b:SourceType>JournalArticle</b:SourceType>
    <b:Guid>{466109F5-7D05-444F-8402-2FB137D9C2B3}</b:Guid>
    <b:Title>Researching the Vulnerable</b:Title>
    <b:Year>2008</b:Year>
    <b:JournalName>Nurse Researcher</b:JournalName>
    <b:Pages>86-87</b:Pages>
    <b:Volume>15</b:Volume>
    <b:Issue>2</b:Issue>
    <b:Author>
      <b:Author>
        <b:NameList>
          <b:Person>
            <b:Last>Liamputtong</b:Last>
            <b:First>Pranee</b:First>
          </b:Person>
        </b:NameList>
      </b:Author>
    </b:Author>
    <b:RefOrder>98</b:RefOrder>
  </b:Source>
  <b:Source>
    <b:Tag>McK24</b:Tag>
    <b:SourceType>JournalArticle</b:SourceType>
    <b:Guid>{5A36CB24-2C45-41B8-836A-55F6E932BC06}</b:Guid>
    <b:Title>Unleashing the voice within: managerial insights for empowering open upward communication</b:Title>
    <b:JournalName>Management Research News</b:JournalName>
    <b:Year>2024</b:Year>
    <b:Pages>1792-1804</b:Pages>
    <b:Volume>47</b:Volume>
    <b:Issue>11</b:Issue>
    <b:Author>
      <b:Author>
        <b:NameList>
          <b:Person>
            <b:Last>McKee</b:Last>
            <b:Middle>Austin</b:Middle>
            <b:First>Rob</b:First>
          </b:Person>
        </b:NameList>
      </b:Author>
    </b:Author>
    <b:RefOrder>123</b:RefOrder>
  </b:Source>
  <b:Source>
    <b:Tag>McK201</b:Tag>
    <b:SourceType>JournalArticle</b:SourceType>
    <b:Guid>{F3D0AD9C-7DA9-4C2D-85E2-88E20C9D93BB}</b:Guid>
    <b:Title>Getting the methods right: Challenges and appropriateness of mixed methods research in health-related doctoral studies</b:Title>
    <b:Year>2020</b:Year>
    <b:JournalName>Journey of Clinical Nursing</b:JournalName>
    <b:Pages>581-587</b:Pages>
    <b:Volume>30</b:Volume>
    <b:Issue>3-4</b:Issue>
    <b:Author>
      <b:Author>
        <b:NameList>
          <b:Person>
            <b:Last>McKenna</b:Last>
            <b:First>Lisa</b:First>
          </b:Person>
          <b:Person>
            <b:Last>Copnell</b:Last>
            <b:First>Beverley</b:First>
          </b:Person>
          <b:Person>
            <b:Last>Smith</b:Last>
            <b:First>Graeme</b:First>
          </b:Person>
        </b:NameList>
      </b:Author>
    </b:Author>
    <b:RefOrder>84</b:RefOrder>
  </b:Source>
  <b:Source>
    <b:Tag>Mro22</b:Tag>
    <b:SourceType>JournalArticle</b:SourceType>
    <b:Guid>{5C51DC45-4BE9-4F18-835A-9C8DC02B6F12}</b:Guid>
    <b:Title>What Took You So Long? An Examination of Reporting Time and Police Misconduct Complaint Dispositions</b:Title>
    <b:JournalName>Deviant Behavior</b:JournalName>
    <b:Year>2022</b:Year>
    <b:Pages>852-866</b:Pages>
    <b:Volume>43</b:Volume>
    <b:Issue>7</b:Issue>
    <b:Author>
      <b:Author>
        <b:NameList>
          <b:Person>
            <b:Last>Mrozla</b:Last>
            <b:First>Thomas</b:First>
          </b:Person>
          <b:Person>
            <b:Last>Huynh</b:Last>
            <b:First>Carol</b:First>
          </b:Person>
          <b:Person>
            <b:Last>Archbold</b:Last>
            <b:Middle>A</b:Middle>
            <b:First>Carol</b:First>
          </b:Person>
        </b:NameList>
      </b:Author>
    </b:Author>
    <b:RefOrder>16</b:RefOrder>
  </b:Source>
  <b:Source>
    <b:Tag>Pat15</b:Tag>
    <b:SourceType>Book</b:SourceType>
    <b:Guid>{B7DA5DF8-A911-4C34-B4CA-E18D65426B93}</b:Guid>
    <b:Title>Qualitative Research &amp; Evaluation Methods: Integrating Theory and Practise</b:Title>
    <b:Year>2015</b:Year>
    <b:City>London</b:City>
    <b:Publisher>Sage publications</b:Publisher>
    <b:Edition>4th</b:Edition>
    <b:Author>
      <b:Author>
        <b:NameList>
          <b:Person>
            <b:Last>Patton</b:Last>
            <b:Middle>Quinn</b:Middle>
            <b:First>Michael</b:First>
          </b:Person>
        </b:NameList>
      </b:Author>
    </b:Author>
    <b:RefOrder>76</b:RefOrder>
  </b:Source>
  <b:Source>
    <b:Tag>Pol232</b:Tag>
    <b:SourceType>InternetSite</b:SourceType>
    <b:Guid>{EAE92867-0E25-44A7-A648-42C6346F1A1F}</b:Guid>
    <b:Author>
      <b:Author>
        <b:Corporate>Police Federation</b:Corporate>
      </b:Author>
    </b:Author>
    <b:Title>Where are the Police? Building public confidence in policing</b:Title>
    <b:Year>2023</b:Year>
    <b:YearAccessed>2025</b:YearAccessed>
    <b:MonthAccessed>February</b:MonthAccessed>
    <b:DayAccessed>23rd</b:DayAccessed>
    <b:URL>https://www.polfed.org/news/blogs/2023/where-are-the-police-building-public-confidence-in-policing/</b:URL>
    <b:RefOrder>5</b:RefOrder>
  </b:Source>
  <b:Source>
    <b:Tag>Sam23</b:Tag>
    <b:SourceType>JournalArticle</b:SourceType>
    <b:Guid>{E678DD27-CACB-47A0-B922-B9C821CBE732}</b:Guid>
    <b:Title>Perception of police misconduct and satisfaction with police: The role of confidence in police and legitimisation</b:Title>
    <b:JournalName>African Security Review</b:JournalName>
    <b:Year>2023</b:Year>
    <b:Pages>387-401</b:Pages>
    <b:Volume>32</b:Volume>
    <b:Issue>4</b:Issue>
    <b:Author>
      <b:Author>
        <b:NameList>
          <b:Person>
            <b:Last>Samuel</b:Last>
            <b:Middle>Adebusuyi</b:Middle>
            <b:First>Adeola</b:First>
          </b:Person>
          <b:Person>
            <b:Last>Odunayo</b:Last>
            <b:Middle>Oluwafemi</b:Middle>
            <b:First>Oluwasanmi</b:First>
          </b:Person>
        </b:NameList>
      </b:Author>
    </b:Author>
    <b:RefOrder>143</b:RefOrder>
  </b:Source>
  <b:Source>
    <b:Tag>Jef17</b:Tag>
    <b:SourceType>JournalArticle</b:SourceType>
    <b:Guid>{C820FF6D-1BB8-41F3-A65C-59FA641F0FAB}</b:Guid>
    <b:Title>The Effect of Law Enforcement's Socialization Process on the Whistle-Blowing Behaviour of Police Officers</b:Title>
    <b:Year>2017</b:Year>
    <b:JournalName>Global Journal of Management and Marketing</b:JournalName>
    <b:Pages>77-84</b:Pages>
    <b:Volume>1</b:Volume>
    <b:Issue>2</b:Issue>
    <b:Author>
      <b:Author>
        <b:NameList>
          <b:Person>
            <b:Last>Seaton</b:Last>
            <b:Middle>L</b:Middle>
            <b:First>Jeff</b:First>
          </b:Person>
        </b:NameList>
      </b:Author>
    </b:Author>
    <b:RefOrder>58</b:RefOrder>
  </b:Source>
  <b:Source>
    <b:Tag>The243</b:Tag>
    <b:SourceType>DocumentFromInternetSite</b:SourceType>
    <b:Guid>{3149252D-EE5F-451E-8FB3-5BA832EF9491}</b:Guid>
    <b:Title>Devastating report lays bar police failings over Sarah Everard's killer</b:Title>
    <b:Year>2024</b:Year>
    <b:YearAccessed>2025</b:YearAccessed>
    <b:MonthAccessed>February</b:MonthAccessed>
    <b:DayAccessed>24th</b:DayAccessed>
    <b:URL>https://www.theguardian.com/uk-news/2024/feb/29/killer-of-sarah-everard-should-never-have-joined-police-report-finds</b:URL>
    <b:Author>
      <b:Author>
        <b:Corporate>The Guardian</b:Corporate>
      </b:Author>
    </b:Author>
    <b:Month>February</b:Month>
    <b:Day>29th</b:Day>
    <b:RefOrder>144</b:RefOrder>
  </b:Source>
  <b:Source>
    <b:Tag>Tyl04</b:Tag>
    <b:SourceType>JournalArticle</b:SourceType>
    <b:Guid>{6704340B-A214-4B26-8266-D21155D145D5}</b:Guid>
    <b:Title>Enhancing Police Legitimacy</b:Title>
    <b:JournalName>The ANNALS of the American Academy of Political and Social Science</b:JournalName>
    <b:Year>2004</b:Year>
    <b:Pages>84-99</b:Pages>
    <b:Volume>593</b:Volume>
    <b:Issue>1</b:Issue>
    <b:Author>
      <b:Author>
        <b:NameList>
          <b:Person>
            <b:Last>Tyler</b:Last>
            <b:Middle>R</b:Middle>
            <b:First>Tom</b:First>
          </b:Person>
        </b:NameList>
      </b:Author>
    </b:Author>
    <b:RefOrder>145</b:RefOrder>
  </b:Source>
  <b:Source>
    <b:Tag>Van21</b:Tag>
    <b:SourceType>Book</b:SourceType>
    <b:Guid>{1BCBF594-F5E2-4BF3-9BB2-1C4B56E85524}</b:Guid>
    <b:Title>Methods and Data Analysis for Cross- Cultural Research</b:Title>
    <b:Year>2021</b:Year>
    <b:City>Cambridge</b:City>
    <b:Publisher>Cambridge University</b:Publisher>
    <b:Author>
      <b:Author>
        <b:NameList>
          <b:Person>
            <b:Last>Van De Vijver</b:Last>
            <b:Middle>J.R.</b:Middle>
            <b:First>Fons</b:First>
          </b:Person>
          <b:Person>
            <b:Last>Kwok</b:Last>
            <b:First>Leung</b:First>
          </b:Person>
        </b:NameList>
      </b:Author>
    </b:Author>
    <b:RefOrder>146</b:RefOrder>
  </b:Source>
  <b:Source>
    <b:Tag>Lia10</b:Tag>
    <b:SourceType>Book</b:SourceType>
    <b:Guid>{D11B274F-6E78-4AC4-AE0F-195DF199E4D3}</b:Guid>
    <b:Title>Performing Qualitative Cross- Cultural Research</b:Title>
    <b:Year>2010</b:Year>
    <b:City>Cambridge</b:City>
    <b:Publisher>Cambridge University Press</b:Publisher>
    <b:Author>
      <b:Author>
        <b:NameList>
          <b:Person>
            <b:Last>Liamputtong</b:Last>
            <b:First>Pranee</b:First>
          </b:Person>
        </b:NameList>
      </b:Author>
    </b:Author>
    <b:RefOrder>38</b:RefOrder>
  </b:Source>
  <b:Source>
    <b:Tag>Ivk16</b:Tag>
    <b:SourceType>JournalArticle</b:SourceType>
    <b:Guid>{6CF81131-D53F-4B22-A249-0DF6D43412F4}</b:Guid>
    <b:Title>Decoding the Code of Silence</b:Title>
    <b:Year>2016</b:Year>
    <b:JournalName>Criminal Justice Policy Review</b:JournalName>
    <b:Pages>172-189</b:Pages>
    <b:Volume>29</b:Volume>
    <b:Issue>2</b:Issue>
    <b:Author>
      <b:Author>
        <b:NameList>
          <b:Person>
            <b:Last>Ivkovic</b:Last>
            <b:Middle>Kutnjak</b:Middle>
            <b:First>Sanja</b:First>
          </b:Person>
          <b:Person>
            <b:Last>Haberfeld</b:Last>
            <b:First>Maki</b:First>
          </b:Person>
          <b:Person>
            <b:Last>Peacock</b:Last>
            <b:First>Robert</b:First>
          </b:Person>
        </b:NameList>
      </b:Author>
    </b:Author>
    <b:RefOrder>121</b:RefOrder>
  </b:Source>
  <b:Source>
    <b:Tag>Koh22</b:Tag>
    <b:SourceType>JournalArticle</b:SourceType>
    <b:Guid>{6D366CDF-CC51-4C4E-835F-7281115CF42A}</b:Guid>
    <b:Title>Professional development in the Swedish police organization: Police officers' learning pathways.</b:Title>
    <b:Year>2022</b:Year>
    <b:JournalName>Human Resource Development Quarterly</b:JournalName>
    <b:Pages>339-359</b:Pages>
    <b:Volume>33</b:Volume>
    <b:Issue>4</b:Issue>
    <b:Author>
      <b:Author>
        <b:NameList>
          <b:Person>
            <b:Last>Kohlstrom</b:Last>
            <b:First>Kirsi</b:First>
          </b:Person>
        </b:NameList>
      </b:Author>
    </b:Author>
    <b:RefOrder>147</b:RefOrder>
  </b:Source>
</b:Sources>
</file>

<file path=customXml/itemProps1.xml><?xml version="1.0" encoding="utf-8"?>
<ds:datastoreItem xmlns:ds="http://schemas.openxmlformats.org/officeDocument/2006/customXml" ds:itemID="{5632AEFE-2045-49E2-8896-E93862A15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135</Pages>
  <Words>22162</Words>
  <Characters>155158</Characters>
  <Application>Microsoft Office Word</Application>
  <DocSecurity>0</DocSecurity>
  <Lines>1292</Lines>
  <Paragraphs>353</Paragraphs>
  <ScaleCrop>false</ScaleCrop>
  <HeadingPairs>
    <vt:vector size="2" baseType="variant">
      <vt:variant>
        <vt:lpstr>Title</vt:lpstr>
      </vt:variant>
      <vt:variant>
        <vt:i4>1</vt:i4>
      </vt:variant>
    </vt:vector>
  </HeadingPairs>
  <TitlesOfParts>
    <vt:vector size="1" baseType="lpstr">
      <vt:lpstr>A cRITICAL ANLAYSIS OF THE ‘BLUE WALL OF SILENCE’ – WHAT INFLUENCES THE CONFIDENCE AND WILLINGNESS OF Swp STAFF TO REPORT INTERNAL MISCONDUCT</vt:lpstr>
    </vt:vector>
  </TitlesOfParts>
  <Company/>
  <LinksUpToDate>false</LinksUpToDate>
  <CharactersWithSpaces>176967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ANLAYSIS OF THE ‘BLUE WALL OF SILENCE’ – WHAT INFLUENCES THE CONFIDENCE AND WILLINGNESS OF Swp STAFF TO REPORT INTERNAL MISCONDUCT</dc:title>
  <dc:subject>A Critical Analysis Of The ‘Blue Wall of Silence - What Influences The Confidence And Willingness Of South Wales Police (SWP) Staff To Report Internal Misconduct And What Specific Challenges And Barriers Do They Encounter In The Reporting Process.</dc:subject>
  <dc:creator>Trudi Meyrick</dc:creator>
  <cp:keywords/>
  <dc:description/>
  <cp:lastModifiedBy>Meyrick,Trudi swp3979</cp:lastModifiedBy>
  <cp:revision>2</cp:revision>
  <cp:lastPrinted>2025-06-04T07:49:00Z</cp:lastPrinted>
  <dcterms:created xsi:type="dcterms:W3CDTF">2025-06-17T23:44:00Z</dcterms:created>
  <dcterms:modified xsi:type="dcterms:W3CDTF">2025-06-17T23:44:00Z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2024-10-18T12:14:53Z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16975ebf-cf3b-4443-a22b-41464ea2bd30</vt:lpwstr>
  </property>
  <property fmtid="{D5CDD505-2E9C-101B-9397-08002B2CF9AE}" pid="8" name="MSIP_Label_66cf8fe5-b7b7-4df7-b38d-1c61ac2f6639_ContentBits">
    <vt:lpwstr>0</vt:lpwstr>
  </property>
</Properties>
</file>