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0466B7E" w14:textId="77777777" w:rsidR="00925FAD" w:rsidRPr="006D7127" w:rsidRDefault="00925FAD" w:rsidP="006D7127">
      <w:pPr>
        <w:spacing w:line="360" w:lineRule="auto"/>
        <w:jc w:val="both"/>
        <w:rPr>
          <w:rFonts w:ascii="Arial" w:hAnsi="Arial" w:cs="Arial"/>
          <w:b/>
          <w:bCs/>
          <w:sz w:val="24"/>
          <w:szCs w:val="24"/>
        </w:rPr>
      </w:pPr>
    </w:p>
    <w:p w14:paraId="13A3DB16" w14:textId="77777777" w:rsidR="00B02513" w:rsidRPr="006D7127" w:rsidRDefault="00B02513" w:rsidP="006D7127">
      <w:pPr>
        <w:spacing w:line="360" w:lineRule="auto"/>
        <w:jc w:val="both"/>
        <w:rPr>
          <w:rFonts w:ascii="Arial" w:hAnsi="Arial" w:cs="Arial"/>
          <w:sz w:val="24"/>
          <w:szCs w:val="24"/>
        </w:rPr>
      </w:pPr>
      <w:r w:rsidRPr="006D7127">
        <w:rPr>
          <w:rFonts w:ascii="Arial" w:hAnsi="Arial" w:cs="Arial"/>
          <w:sz w:val="24"/>
          <w:szCs w:val="24"/>
        </w:rPr>
        <w:t>Module name: Management and organisational behaviour</w:t>
      </w:r>
    </w:p>
    <w:p w14:paraId="10188D7F" w14:textId="77777777" w:rsidR="00B02513" w:rsidRPr="006D7127" w:rsidRDefault="00B02513" w:rsidP="006D7127">
      <w:pPr>
        <w:spacing w:line="360" w:lineRule="auto"/>
        <w:jc w:val="both"/>
        <w:rPr>
          <w:rFonts w:ascii="Arial" w:hAnsi="Arial" w:cs="Arial"/>
          <w:sz w:val="24"/>
          <w:szCs w:val="24"/>
        </w:rPr>
      </w:pPr>
      <w:r w:rsidRPr="006D7127">
        <w:rPr>
          <w:rFonts w:ascii="Arial" w:hAnsi="Arial" w:cs="Arial"/>
          <w:sz w:val="24"/>
          <w:szCs w:val="24"/>
        </w:rPr>
        <w:t>Module code: BMIH5004</w:t>
      </w:r>
    </w:p>
    <w:p w14:paraId="18F904F3" w14:textId="77777777" w:rsidR="00B02513" w:rsidRPr="006D7127" w:rsidRDefault="00B02513" w:rsidP="006D7127">
      <w:pPr>
        <w:spacing w:line="360" w:lineRule="auto"/>
        <w:jc w:val="both"/>
        <w:rPr>
          <w:rFonts w:ascii="Arial" w:hAnsi="Arial" w:cs="Arial"/>
          <w:sz w:val="24"/>
          <w:szCs w:val="24"/>
        </w:rPr>
      </w:pPr>
      <w:r w:rsidRPr="006D7127">
        <w:rPr>
          <w:rFonts w:ascii="Arial" w:hAnsi="Arial" w:cs="Arial"/>
          <w:sz w:val="24"/>
          <w:szCs w:val="24"/>
        </w:rPr>
        <w:t xml:space="preserve">Student name: Andreea Ursu </w:t>
      </w:r>
    </w:p>
    <w:p w14:paraId="243FA084" w14:textId="77777777" w:rsidR="00B02513" w:rsidRPr="006D7127" w:rsidRDefault="00B02513" w:rsidP="006D7127">
      <w:pPr>
        <w:spacing w:line="360" w:lineRule="auto"/>
        <w:jc w:val="both"/>
        <w:rPr>
          <w:rFonts w:ascii="Arial" w:hAnsi="Arial" w:cs="Arial"/>
          <w:sz w:val="24"/>
          <w:szCs w:val="24"/>
        </w:rPr>
      </w:pPr>
      <w:r w:rsidRPr="006D7127">
        <w:rPr>
          <w:rFonts w:ascii="Arial" w:hAnsi="Arial" w:cs="Arial"/>
          <w:sz w:val="24"/>
          <w:szCs w:val="24"/>
        </w:rPr>
        <w:t>Student ID: 2227582</w:t>
      </w:r>
    </w:p>
    <w:p w14:paraId="37FDB14F" w14:textId="77777777" w:rsidR="00B02513" w:rsidRPr="006D7127" w:rsidRDefault="00B02513" w:rsidP="006D7127">
      <w:pPr>
        <w:spacing w:line="360" w:lineRule="auto"/>
        <w:jc w:val="both"/>
        <w:rPr>
          <w:rFonts w:ascii="Arial" w:hAnsi="Arial" w:cs="Arial"/>
          <w:sz w:val="24"/>
          <w:szCs w:val="24"/>
        </w:rPr>
      </w:pPr>
      <w:r w:rsidRPr="006D7127">
        <w:rPr>
          <w:rFonts w:ascii="Arial" w:hAnsi="Arial" w:cs="Arial"/>
          <w:sz w:val="24"/>
          <w:szCs w:val="24"/>
        </w:rPr>
        <w:t>Lecturer: Jessica Newport</w:t>
      </w:r>
    </w:p>
    <w:p w14:paraId="28BB5C7C" w14:textId="77777777" w:rsidR="00925FAD" w:rsidRPr="006D7127" w:rsidRDefault="00925FAD" w:rsidP="006D7127">
      <w:pPr>
        <w:spacing w:line="360" w:lineRule="auto"/>
        <w:jc w:val="both"/>
        <w:rPr>
          <w:rFonts w:ascii="Arial" w:hAnsi="Arial" w:cs="Arial"/>
          <w:b/>
          <w:bCs/>
          <w:sz w:val="24"/>
          <w:szCs w:val="24"/>
        </w:rPr>
      </w:pPr>
    </w:p>
    <w:p w14:paraId="104E7B27" w14:textId="77777777" w:rsidR="00925FAD" w:rsidRPr="006D7127" w:rsidRDefault="00925FAD" w:rsidP="006D7127">
      <w:pPr>
        <w:spacing w:line="360" w:lineRule="auto"/>
        <w:jc w:val="both"/>
        <w:rPr>
          <w:rFonts w:ascii="Arial" w:hAnsi="Arial" w:cs="Arial"/>
          <w:b/>
          <w:bCs/>
          <w:sz w:val="24"/>
          <w:szCs w:val="24"/>
        </w:rPr>
      </w:pPr>
    </w:p>
    <w:p w14:paraId="33B57A8B" w14:textId="36D7CFDF" w:rsidR="00922A74" w:rsidRPr="00922A74" w:rsidRDefault="00922A74" w:rsidP="006D7127">
      <w:pPr>
        <w:spacing w:line="360" w:lineRule="auto"/>
        <w:jc w:val="both"/>
        <w:rPr>
          <w:rFonts w:ascii="Arial" w:hAnsi="Arial" w:cs="Arial"/>
          <w:b/>
          <w:bCs/>
          <w:sz w:val="24"/>
          <w:szCs w:val="24"/>
        </w:rPr>
      </w:pPr>
      <w:r w:rsidRPr="00922A74">
        <w:rPr>
          <w:rFonts w:ascii="Arial" w:hAnsi="Arial" w:cs="Arial"/>
          <w:b/>
          <w:bCs/>
          <w:sz w:val="24"/>
          <w:szCs w:val="24"/>
        </w:rPr>
        <w:t>Report on Hyatt Hotels Corporation</w:t>
      </w:r>
    </w:p>
    <w:p w14:paraId="542AEE0D" w14:textId="77777777" w:rsidR="00922A74" w:rsidRPr="00922A74" w:rsidRDefault="00922A74" w:rsidP="006D7127">
      <w:pPr>
        <w:spacing w:line="360" w:lineRule="auto"/>
        <w:jc w:val="both"/>
        <w:rPr>
          <w:rFonts w:ascii="Arial" w:hAnsi="Arial" w:cs="Arial"/>
          <w:b/>
          <w:bCs/>
          <w:sz w:val="24"/>
          <w:szCs w:val="24"/>
        </w:rPr>
      </w:pPr>
      <w:r w:rsidRPr="00922A74">
        <w:rPr>
          <w:rFonts w:ascii="Arial" w:hAnsi="Arial" w:cs="Arial"/>
          <w:b/>
          <w:bCs/>
          <w:sz w:val="24"/>
          <w:szCs w:val="24"/>
        </w:rPr>
        <w:t>Introduction</w:t>
      </w:r>
    </w:p>
    <w:p w14:paraId="14EDDBF7" w14:textId="77777777" w:rsidR="00B30976" w:rsidRPr="006D7127" w:rsidRDefault="00922A74" w:rsidP="006D7127">
      <w:pPr>
        <w:spacing w:line="360" w:lineRule="auto"/>
        <w:jc w:val="both"/>
        <w:rPr>
          <w:rFonts w:ascii="Arial" w:hAnsi="Arial" w:cs="Arial"/>
          <w:sz w:val="24"/>
          <w:szCs w:val="24"/>
        </w:rPr>
      </w:pPr>
      <w:r w:rsidRPr="00922A74">
        <w:rPr>
          <w:rFonts w:ascii="Arial" w:hAnsi="Arial" w:cs="Arial"/>
          <w:b/>
          <w:bCs/>
          <w:sz w:val="24"/>
          <w:szCs w:val="24"/>
        </w:rPr>
        <w:t>Overview</w:t>
      </w:r>
      <w:r w:rsidRPr="00922A74">
        <w:rPr>
          <w:rFonts w:ascii="Arial" w:hAnsi="Arial" w:cs="Arial"/>
          <w:sz w:val="24"/>
          <w:szCs w:val="24"/>
        </w:rPr>
        <w:br/>
      </w:r>
      <w:r w:rsidR="00B30976" w:rsidRPr="006D7127">
        <w:rPr>
          <w:rFonts w:ascii="Arial" w:hAnsi="Arial" w:cs="Arial"/>
          <w:sz w:val="24"/>
          <w:szCs w:val="24"/>
        </w:rPr>
        <w:t>Hyatt Hotels Corporation is a globally recognized hospitality company known for its portfolio of upscale hotels, resorts, and vacation properties. Founded in 1957 by Jay Pritzker, the company has grown from a single hotel in Los Angeles to a global leader in the hospitality industry with over 1,100 properties in more than 65 countries (Hyatt Hotels Corporation, 2024). Hyatt’s brand portfolio includes well-known names such as Hyatt Regency, Hyatt Centric, Grand Hyatt, and Andaz, catering to a wide range of travellers, from luxury seekers to business professionals (Hyatt, 2024).</w:t>
      </w:r>
    </w:p>
    <w:p w14:paraId="041C47C9" w14:textId="77777777" w:rsidR="00B30976" w:rsidRPr="006D7127" w:rsidRDefault="00B30976" w:rsidP="006D7127">
      <w:pPr>
        <w:spacing w:line="360" w:lineRule="auto"/>
        <w:jc w:val="both"/>
        <w:rPr>
          <w:rFonts w:ascii="Arial" w:hAnsi="Arial" w:cs="Arial"/>
          <w:sz w:val="24"/>
          <w:szCs w:val="24"/>
        </w:rPr>
      </w:pPr>
      <w:r w:rsidRPr="006D7127">
        <w:rPr>
          <w:rFonts w:ascii="Arial" w:hAnsi="Arial" w:cs="Arial"/>
          <w:sz w:val="24"/>
          <w:szCs w:val="24"/>
        </w:rPr>
        <w:t>The company’s flagship brand, Hyatt Regency, offers a premium experience for both business and leisure travellers, while Andaz and Park Hyatt focus on a more luxury-oriented clientele (Hyatt, 2024). Hyatt has also expanded its presence in key international markets, including Asia, Europe, and the Middle East. In addition to its hotel properties, Hyatt also offers vacation ownership and timeshare services through its Hyatt Residence Club and has ventured into the extended-stay market with brands like Hyatt House (Hyatt, 2024).</w:t>
      </w:r>
    </w:p>
    <w:p w14:paraId="0DFB5479" w14:textId="4BFA8E36" w:rsidR="00922A74" w:rsidRPr="00922A74" w:rsidRDefault="00922A74" w:rsidP="006D7127">
      <w:pPr>
        <w:spacing w:line="360" w:lineRule="auto"/>
        <w:jc w:val="both"/>
        <w:rPr>
          <w:rFonts w:ascii="Arial" w:hAnsi="Arial" w:cs="Arial"/>
          <w:sz w:val="24"/>
          <w:szCs w:val="24"/>
        </w:rPr>
      </w:pPr>
      <w:r w:rsidRPr="00922A74">
        <w:rPr>
          <w:rFonts w:ascii="Arial" w:hAnsi="Arial" w:cs="Arial"/>
          <w:sz w:val="24"/>
          <w:szCs w:val="24"/>
        </w:rPr>
        <w:t xml:space="preserve">The company is headquartered in Chicago, Illinois, and operates under various brand names, including Hyatt, Park Hyatt, Grand Hyatt, Hyatt Centric, Hyatt Place, and Hyatt House. Hyatt’s diverse portfolio spans over 60 countries, with properties across North America, Europe, Asia Pacific, the Middle East, and Africa. The company’s offerings </w:t>
      </w:r>
      <w:r w:rsidRPr="00922A74">
        <w:rPr>
          <w:rFonts w:ascii="Arial" w:hAnsi="Arial" w:cs="Arial"/>
          <w:sz w:val="24"/>
          <w:szCs w:val="24"/>
        </w:rPr>
        <w:lastRenderedPageBreak/>
        <w:t xml:space="preserve">are primarily geared toward upscale, luxury, and extended-stay segments, catering to both leisure and business </w:t>
      </w:r>
      <w:r w:rsidR="00A07EE0" w:rsidRPr="006D7127">
        <w:rPr>
          <w:rFonts w:ascii="Arial" w:hAnsi="Arial" w:cs="Arial"/>
          <w:sz w:val="24"/>
          <w:szCs w:val="24"/>
        </w:rPr>
        <w:t>travellers</w:t>
      </w:r>
      <w:r w:rsidRPr="00922A74">
        <w:rPr>
          <w:rFonts w:ascii="Arial" w:hAnsi="Arial" w:cs="Arial"/>
          <w:sz w:val="24"/>
          <w:szCs w:val="24"/>
        </w:rPr>
        <w:t>.</w:t>
      </w:r>
    </w:p>
    <w:p w14:paraId="7DE46112" w14:textId="7C3FB207" w:rsidR="00922A74" w:rsidRPr="00922A74" w:rsidRDefault="00922A74" w:rsidP="006D7127">
      <w:pPr>
        <w:spacing w:line="360" w:lineRule="auto"/>
        <w:jc w:val="both"/>
        <w:rPr>
          <w:rFonts w:ascii="Arial" w:hAnsi="Arial" w:cs="Arial"/>
          <w:sz w:val="24"/>
          <w:szCs w:val="24"/>
        </w:rPr>
      </w:pPr>
      <w:r w:rsidRPr="00922A74">
        <w:rPr>
          <w:rFonts w:ascii="Arial" w:hAnsi="Arial" w:cs="Arial"/>
          <w:sz w:val="24"/>
          <w:szCs w:val="24"/>
        </w:rPr>
        <w:t xml:space="preserve">Hyatt has evolved from a small family-owned business into one of the largest hospitality companies in the world. Its portfolio now consists of over 1,000 properties, which includes over 200,000 rooms worldwide. A key element of Hyatt's success has been its ability to adapt to changing market trends and deliver memorable customer experiences. This report seeks to </w:t>
      </w:r>
      <w:r w:rsidR="00A07EE0" w:rsidRPr="006D7127">
        <w:rPr>
          <w:rFonts w:ascii="Arial" w:hAnsi="Arial" w:cs="Arial"/>
          <w:sz w:val="24"/>
          <w:szCs w:val="24"/>
        </w:rPr>
        <w:t>analyse</w:t>
      </w:r>
      <w:r w:rsidRPr="00922A74">
        <w:rPr>
          <w:rFonts w:ascii="Arial" w:hAnsi="Arial" w:cs="Arial"/>
          <w:sz w:val="24"/>
          <w:szCs w:val="24"/>
        </w:rPr>
        <w:t xml:space="preserve"> how Hyatt Hotels Corporation has adapted to market changes, its organizational structure, corporate culture, recent initiatives, and strategic direction.</w:t>
      </w:r>
    </w:p>
    <w:p w14:paraId="3D6CFBCE" w14:textId="5F2BE5D5" w:rsidR="00922A74" w:rsidRPr="00922A74" w:rsidRDefault="00922A74" w:rsidP="006D7127">
      <w:pPr>
        <w:spacing w:line="360" w:lineRule="auto"/>
        <w:jc w:val="both"/>
        <w:rPr>
          <w:rFonts w:ascii="Arial" w:hAnsi="Arial" w:cs="Arial"/>
          <w:sz w:val="24"/>
          <w:szCs w:val="24"/>
        </w:rPr>
      </w:pPr>
      <w:r w:rsidRPr="00922A74">
        <w:rPr>
          <w:rFonts w:ascii="Arial" w:hAnsi="Arial" w:cs="Arial"/>
          <w:b/>
          <w:bCs/>
          <w:sz w:val="24"/>
          <w:szCs w:val="24"/>
        </w:rPr>
        <w:t>Purpose of the Report</w:t>
      </w:r>
      <w:r w:rsidRPr="00922A74">
        <w:rPr>
          <w:rFonts w:ascii="Arial" w:hAnsi="Arial" w:cs="Arial"/>
          <w:sz w:val="24"/>
          <w:szCs w:val="24"/>
        </w:rPr>
        <w:br/>
        <w:t xml:space="preserve">The primary objective of this report is to provide a comprehensive analysis of Hyatt Hotels Corporation, focusing on its organizational structure, culture, strategic direction, and recent change initiatives. Through this, the report aims to understand how Hyatt has navigated market changes, particularly in response to the evolving demands of the global hospitality industry. By examining its strategic goals, initiatives, and organizational </w:t>
      </w:r>
      <w:r w:rsidR="00A07EE0" w:rsidRPr="006D7127">
        <w:rPr>
          <w:rFonts w:ascii="Arial" w:hAnsi="Arial" w:cs="Arial"/>
          <w:sz w:val="24"/>
          <w:szCs w:val="24"/>
        </w:rPr>
        <w:t>behaviour</w:t>
      </w:r>
      <w:r w:rsidRPr="00922A74">
        <w:rPr>
          <w:rFonts w:ascii="Arial" w:hAnsi="Arial" w:cs="Arial"/>
          <w:sz w:val="24"/>
          <w:szCs w:val="24"/>
        </w:rPr>
        <w:t>, the report will assess how Hyatt's approach enables it to maintain competitive advantage in a dynamic and challenging industry.</w:t>
      </w:r>
    </w:p>
    <w:p w14:paraId="1904E8E0" w14:textId="77777777" w:rsidR="00922A74" w:rsidRPr="00922A74" w:rsidRDefault="00922A74" w:rsidP="006D7127">
      <w:pPr>
        <w:spacing w:line="360" w:lineRule="auto"/>
        <w:jc w:val="both"/>
        <w:rPr>
          <w:rFonts w:ascii="Arial" w:hAnsi="Arial" w:cs="Arial"/>
          <w:sz w:val="24"/>
          <w:szCs w:val="24"/>
        </w:rPr>
      </w:pPr>
      <w:r w:rsidRPr="00922A74">
        <w:rPr>
          <w:rFonts w:ascii="Arial" w:hAnsi="Arial" w:cs="Arial"/>
          <w:sz w:val="24"/>
          <w:szCs w:val="24"/>
        </w:rPr>
        <w:pict w14:anchorId="585ED9AB">
          <v:rect id="_x0000_i1055" style="width:0;height:1.5pt" o:hralign="center" o:hrstd="t" o:hr="t" fillcolor="#a0a0a0" stroked="f"/>
        </w:pict>
      </w:r>
    </w:p>
    <w:p w14:paraId="6C66A773" w14:textId="77777777" w:rsidR="00922A74" w:rsidRPr="00922A74" w:rsidRDefault="00922A74" w:rsidP="006D7127">
      <w:pPr>
        <w:spacing w:line="360" w:lineRule="auto"/>
        <w:jc w:val="both"/>
        <w:rPr>
          <w:rFonts w:ascii="Arial" w:hAnsi="Arial" w:cs="Arial"/>
          <w:b/>
          <w:bCs/>
          <w:sz w:val="24"/>
          <w:szCs w:val="24"/>
        </w:rPr>
      </w:pPr>
      <w:r w:rsidRPr="00922A74">
        <w:rPr>
          <w:rFonts w:ascii="Arial" w:hAnsi="Arial" w:cs="Arial"/>
          <w:b/>
          <w:bCs/>
          <w:sz w:val="24"/>
          <w:szCs w:val="24"/>
        </w:rPr>
        <w:t>Organizational Structure, Culture, and Objectives</w:t>
      </w:r>
    </w:p>
    <w:p w14:paraId="080B223B" w14:textId="77777777" w:rsidR="0035753B" w:rsidRPr="006D7127" w:rsidRDefault="00922A74" w:rsidP="006D7127">
      <w:pPr>
        <w:spacing w:line="360" w:lineRule="auto"/>
        <w:jc w:val="both"/>
        <w:rPr>
          <w:rFonts w:ascii="Arial" w:hAnsi="Arial" w:cs="Arial"/>
          <w:b/>
          <w:bCs/>
          <w:sz w:val="24"/>
          <w:szCs w:val="24"/>
        </w:rPr>
      </w:pPr>
      <w:r w:rsidRPr="00922A74">
        <w:rPr>
          <w:rFonts w:ascii="Arial" w:hAnsi="Arial" w:cs="Arial"/>
          <w:b/>
          <w:bCs/>
          <w:sz w:val="24"/>
          <w:szCs w:val="24"/>
        </w:rPr>
        <w:t>Organizational Structure</w:t>
      </w:r>
    </w:p>
    <w:p w14:paraId="131F7666" w14:textId="77777777" w:rsidR="00DA3ACD" w:rsidRPr="006D7127" w:rsidRDefault="00DA3ACD" w:rsidP="006D7127">
      <w:pPr>
        <w:spacing w:line="360" w:lineRule="auto"/>
        <w:jc w:val="both"/>
        <w:rPr>
          <w:rFonts w:ascii="Arial" w:hAnsi="Arial" w:cs="Arial"/>
          <w:sz w:val="24"/>
          <w:szCs w:val="24"/>
        </w:rPr>
      </w:pPr>
      <w:r w:rsidRPr="006D7127">
        <w:rPr>
          <w:rFonts w:ascii="Arial" w:hAnsi="Arial" w:cs="Arial"/>
          <w:sz w:val="24"/>
          <w:szCs w:val="24"/>
        </w:rPr>
        <w:t xml:space="preserve">Hyatt Hotels Corporation operates with a relatively traditional hierarchical structure, with a clear delineation between corporate leadership and operational management. The company's leadership is spearheaded by the Board of Directors, with Mark S. </w:t>
      </w:r>
      <w:proofErr w:type="spellStart"/>
      <w:r w:rsidRPr="006D7127">
        <w:rPr>
          <w:rFonts w:ascii="Arial" w:hAnsi="Arial" w:cs="Arial"/>
          <w:sz w:val="24"/>
          <w:szCs w:val="24"/>
        </w:rPr>
        <w:t>Hoplamazian</w:t>
      </w:r>
      <w:proofErr w:type="spellEnd"/>
      <w:r w:rsidRPr="006D7127">
        <w:rPr>
          <w:rFonts w:ascii="Arial" w:hAnsi="Arial" w:cs="Arial"/>
          <w:sz w:val="24"/>
          <w:szCs w:val="24"/>
        </w:rPr>
        <w:t xml:space="preserve"> currently serving as the President and CEO. The executive team at Hyatt includes senior leaders responsible for various departments such as finance, marketing, global operations, and human resources (Hyatt, 2024).</w:t>
      </w:r>
    </w:p>
    <w:p w14:paraId="390DD942" w14:textId="77777777" w:rsidR="00DA3ACD" w:rsidRPr="006D7127" w:rsidRDefault="00DA3ACD" w:rsidP="006D7127">
      <w:pPr>
        <w:spacing w:line="360" w:lineRule="auto"/>
        <w:jc w:val="both"/>
        <w:rPr>
          <w:rFonts w:ascii="Arial" w:hAnsi="Arial" w:cs="Arial"/>
          <w:sz w:val="24"/>
          <w:szCs w:val="24"/>
        </w:rPr>
      </w:pPr>
      <w:r w:rsidRPr="006D7127">
        <w:rPr>
          <w:rFonts w:ascii="Arial" w:hAnsi="Arial" w:cs="Arial"/>
          <w:sz w:val="24"/>
          <w:szCs w:val="24"/>
        </w:rPr>
        <w:t xml:space="preserve">The company’s organizational structure is designed to allow for both global oversight and local decision-making. While key strategic decisions are made at the corporate headquarters in Chicago, Hyatt’s regional offices in North America, Asia Pacific, and Europe allow the company to adapt to local market needs. Hyatt's hotel properties are generally managed through a combination of company-owned, franchised, and </w:t>
      </w:r>
      <w:r w:rsidRPr="006D7127">
        <w:rPr>
          <w:rFonts w:ascii="Arial" w:hAnsi="Arial" w:cs="Arial"/>
          <w:sz w:val="24"/>
          <w:szCs w:val="24"/>
        </w:rPr>
        <w:lastRenderedPageBreak/>
        <w:t>managed properties, with a significant portion of the portfolio being operated under management agreements (Hyatt, 2024).</w:t>
      </w:r>
    </w:p>
    <w:p w14:paraId="63548746" w14:textId="77777777" w:rsidR="00DA3ACD" w:rsidRPr="006D7127" w:rsidRDefault="00DA3ACD" w:rsidP="006D7127">
      <w:pPr>
        <w:spacing w:line="360" w:lineRule="auto"/>
        <w:jc w:val="both"/>
        <w:rPr>
          <w:rFonts w:ascii="Arial" w:hAnsi="Arial" w:cs="Arial"/>
          <w:sz w:val="24"/>
          <w:szCs w:val="24"/>
        </w:rPr>
      </w:pPr>
      <w:r w:rsidRPr="006D7127">
        <w:rPr>
          <w:rFonts w:ascii="Arial" w:hAnsi="Arial" w:cs="Arial"/>
          <w:sz w:val="24"/>
          <w:szCs w:val="24"/>
        </w:rPr>
        <w:t>The hierarchical structure also includes regional and operational managers who are responsible for the daily functions of hotels and resorts in their respective regions. The decentralized structure allows for flexibility and responsiveness to regional market demands, a key feature in the highly competitive and fast-evolving hospitality industry (Hyatt, 2024).</w:t>
      </w:r>
    </w:p>
    <w:p w14:paraId="0CA6E130" w14:textId="77777777" w:rsidR="0035753B" w:rsidRPr="006D7127" w:rsidRDefault="0035753B" w:rsidP="006D7127">
      <w:pPr>
        <w:spacing w:line="360" w:lineRule="auto"/>
        <w:jc w:val="both"/>
        <w:rPr>
          <w:rFonts w:ascii="Arial" w:hAnsi="Arial" w:cs="Arial"/>
          <w:b/>
          <w:bCs/>
          <w:sz w:val="24"/>
          <w:szCs w:val="24"/>
        </w:rPr>
      </w:pPr>
    </w:p>
    <w:p w14:paraId="3932CAF5" w14:textId="3E9503BC" w:rsidR="00922A74" w:rsidRPr="00922A74" w:rsidRDefault="00922A74" w:rsidP="006D7127">
      <w:pPr>
        <w:spacing w:line="360" w:lineRule="auto"/>
        <w:jc w:val="both"/>
        <w:rPr>
          <w:rFonts w:ascii="Arial" w:hAnsi="Arial" w:cs="Arial"/>
          <w:sz w:val="24"/>
          <w:szCs w:val="24"/>
        </w:rPr>
      </w:pPr>
      <w:r w:rsidRPr="00922A74">
        <w:rPr>
          <w:rFonts w:ascii="Arial" w:hAnsi="Arial" w:cs="Arial"/>
          <w:sz w:val="24"/>
          <w:szCs w:val="24"/>
        </w:rPr>
        <w:t xml:space="preserve"> The company is led by a Chief Executive Officer (CEO) who reports to a board of directors. Hyatt’s executive leadership team includes heads of key departments such as operations, finance, marketing, human resources, and development. The company’s organizational structure is designed to facilitate decision-making at the corporate level while ensuring operational efficiency across its global portfolio.</w:t>
      </w:r>
    </w:p>
    <w:p w14:paraId="6CA0ED4C" w14:textId="44B817DD" w:rsidR="00922A74" w:rsidRPr="00922A74" w:rsidRDefault="00922A74" w:rsidP="006D7127">
      <w:pPr>
        <w:spacing w:line="360" w:lineRule="auto"/>
        <w:jc w:val="both"/>
        <w:rPr>
          <w:rFonts w:ascii="Arial" w:hAnsi="Arial" w:cs="Arial"/>
          <w:sz w:val="24"/>
          <w:szCs w:val="24"/>
        </w:rPr>
      </w:pPr>
      <w:r w:rsidRPr="00922A74">
        <w:rPr>
          <w:rFonts w:ascii="Arial" w:hAnsi="Arial" w:cs="Arial"/>
          <w:sz w:val="24"/>
          <w:szCs w:val="24"/>
        </w:rPr>
        <w:t xml:space="preserve"> Key decisions around brand management, global expansion, and capital investments are made at the headquarters in Chicago. However, the company also delegates significant autonomy to regional management teams, who tailor strategies to local markets. This decentralized approach allows Hyatt to be agile and responsive to regional needs while aligning with its overall corporate strategy (Hyatt Hotels Corporation, 2023).</w:t>
      </w:r>
    </w:p>
    <w:p w14:paraId="74BC63B5" w14:textId="77777777" w:rsidR="00922A74" w:rsidRPr="00922A74" w:rsidRDefault="00922A74" w:rsidP="006D7127">
      <w:pPr>
        <w:spacing w:line="360" w:lineRule="auto"/>
        <w:jc w:val="both"/>
        <w:rPr>
          <w:rFonts w:ascii="Arial" w:hAnsi="Arial" w:cs="Arial"/>
          <w:sz w:val="24"/>
          <w:szCs w:val="24"/>
        </w:rPr>
      </w:pPr>
      <w:r w:rsidRPr="00922A74">
        <w:rPr>
          <w:rFonts w:ascii="Arial" w:hAnsi="Arial" w:cs="Arial"/>
          <w:b/>
          <w:bCs/>
          <w:sz w:val="24"/>
          <w:szCs w:val="24"/>
        </w:rPr>
        <w:t>Corporate Culture</w:t>
      </w:r>
      <w:r w:rsidRPr="00922A74">
        <w:rPr>
          <w:rFonts w:ascii="Arial" w:hAnsi="Arial" w:cs="Arial"/>
          <w:sz w:val="24"/>
          <w:szCs w:val="24"/>
        </w:rPr>
        <w:br/>
        <w:t>The corporate culture at Hyatt is built on the principles of care, respect, and empathy, both for employees and guests. According to the company’s mission statement, Hyatt aims to provide authentic hospitality and create a sense of belonging for all guests. Its culture is grounded in the philosophy of “We Care,” which emphasizes the importance of service excellence, teamwork, and inclusivity. Hyatt focuses on nurturing talent and fostering a collaborative work environment, which is essential for delivering superior guest experiences (Hyatt Careers, 2024).</w:t>
      </w:r>
    </w:p>
    <w:p w14:paraId="7A4A148E" w14:textId="77777777" w:rsidR="00922A74" w:rsidRPr="00922A74" w:rsidRDefault="00922A74" w:rsidP="006D7127">
      <w:pPr>
        <w:spacing w:line="360" w:lineRule="auto"/>
        <w:jc w:val="both"/>
        <w:rPr>
          <w:rFonts w:ascii="Arial" w:hAnsi="Arial" w:cs="Arial"/>
          <w:sz w:val="24"/>
          <w:szCs w:val="24"/>
        </w:rPr>
      </w:pPr>
      <w:r w:rsidRPr="00922A74">
        <w:rPr>
          <w:rFonts w:ascii="Arial" w:hAnsi="Arial" w:cs="Arial"/>
          <w:sz w:val="24"/>
          <w:szCs w:val="24"/>
        </w:rPr>
        <w:t xml:space="preserve">Hyatt’s commitment to diversity, equity, and inclusion (DEI) is reflected in its workforce strategies. The company has consistently ranked among the top companies for diversity, offering a variety of employee resource groups and programs to support underrepresented communities. Hyatt’s corporate culture also places a strong </w:t>
      </w:r>
      <w:r w:rsidRPr="00922A74">
        <w:rPr>
          <w:rFonts w:ascii="Arial" w:hAnsi="Arial" w:cs="Arial"/>
          <w:sz w:val="24"/>
          <w:szCs w:val="24"/>
        </w:rPr>
        <w:lastRenderedPageBreak/>
        <w:t>emphasis on environmental sustainability, aligning with the broader global trend of responsible business practices in the hospitality industry (Hyatt Hotels Corporation, 2023).</w:t>
      </w:r>
    </w:p>
    <w:p w14:paraId="07038AE5" w14:textId="77777777" w:rsidR="00922A74" w:rsidRPr="00922A74" w:rsidRDefault="00922A74" w:rsidP="006D7127">
      <w:pPr>
        <w:spacing w:line="360" w:lineRule="auto"/>
        <w:jc w:val="both"/>
        <w:rPr>
          <w:rFonts w:ascii="Arial" w:hAnsi="Arial" w:cs="Arial"/>
          <w:sz w:val="24"/>
          <w:szCs w:val="24"/>
        </w:rPr>
      </w:pPr>
      <w:r w:rsidRPr="00922A74">
        <w:rPr>
          <w:rFonts w:ascii="Arial" w:hAnsi="Arial" w:cs="Arial"/>
          <w:b/>
          <w:bCs/>
          <w:sz w:val="24"/>
          <w:szCs w:val="24"/>
        </w:rPr>
        <w:t>Organizational Goals</w:t>
      </w:r>
      <w:r w:rsidRPr="00922A74">
        <w:rPr>
          <w:rFonts w:ascii="Arial" w:hAnsi="Arial" w:cs="Arial"/>
          <w:sz w:val="24"/>
          <w:szCs w:val="24"/>
        </w:rPr>
        <w:br/>
        <w:t>Hyatt Hotels Corporation has clearly articulated strategic goals that guide its long-term vision. According to the company’s 2023 Annual Report, Hyatt is committed to expanding its global footprint by adding new hotels in both emerging and developed markets. One of the company’s major objectives is to increase its presence in the Asia-Pacific region, which represents a key growth opportunity for the brand. Hyatt aims to increase its room count by leveraging its global platform and strategic partnerships with developers and owners.</w:t>
      </w:r>
    </w:p>
    <w:p w14:paraId="2DF417AF" w14:textId="77777777" w:rsidR="00922A74" w:rsidRPr="00922A74" w:rsidRDefault="00922A74" w:rsidP="006D7127">
      <w:pPr>
        <w:spacing w:line="360" w:lineRule="auto"/>
        <w:jc w:val="both"/>
        <w:rPr>
          <w:rFonts w:ascii="Arial" w:hAnsi="Arial" w:cs="Arial"/>
          <w:sz w:val="24"/>
          <w:szCs w:val="24"/>
        </w:rPr>
      </w:pPr>
      <w:r w:rsidRPr="00922A74">
        <w:rPr>
          <w:rFonts w:ascii="Arial" w:hAnsi="Arial" w:cs="Arial"/>
          <w:sz w:val="24"/>
          <w:szCs w:val="24"/>
        </w:rPr>
        <w:t>The company’s strategic goals are also focused on enhancing the guest experience through digital transformation. Hyatt has made significant investments in technology, such as mobile check-in and personalized guest services, to stay competitive in a rapidly changing hospitality landscape. Furthermore, Hyatt seeks to continue its focus on sustainability, aiming to reduce its carbon footprint and increase energy efficiency across its properties (Hyatt Hotels Corporation, 2023).</w:t>
      </w:r>
    </w:p>
    <w:p w14:paraId="083D59A9" w14:textId="77777777" w:rsidR="00922A74" w:rsidRPr="00922A74" w:rsidRDefault="00922A74" w:rsidP="006D7127">
      <w:pPr>
        <w:spacing w:line="360" w:lineRule="auto"/>
        <w:jc w:val="both"/>
        <w:rPr>
          <w:rFonts w:ascii="Arial" w:hAnsi="Arial" w:cs="Arial"/>
          <w:sz w:val="24"/>
          <w:szCs w:val="24"/>
        </w:rPr>
      </w:pPr>
      <w:r w:rsidRPr="00922A74">
        <w:rPr>
          <w:rFonts w:ascii="Arial" w:hAnsi="Arial" w:cs="Arial"/>
          <w:sz w:val="24"/>
          <w:szCs w:val="24"/>
        </w:rPr>
        <w:pict w14:anchorId="49D16AFC">
          <v:rect id="_x0000_i1056" style="width:0;height:1.5pt" o:hralign="center" o:hrstd="t" o:hr="t" fillcolor="#a0a0a0" stroked="f"/>
        </w:pict>
      </w:r>
    </w:p>
    <w:p w14:paraId="34A56E01" w14:textId="77777777" w:rsidR="00922A74" w:rsidRPr="00922A74" w:rsidRDefault="00922A74" w:rsidP="006D7127">
      <w:pPr>
        <w:spacing w:line="360" w:lineRule="auto"/>
        <w:jc w:val="both"/>
        <w:rPr>
          <w:rFonts w:ascii="Arial" w:hAnsi="Arial" w:cs="Arial"/>
          <w:b/>
          <w:bCs/>
          <w:sz w:val="24"/>
          <w:szCs w:val="24"/>
        </w:rPr>
      </w:pPr>
      <w:r w:rsidRPr="00922A74">
        <w:rPr>
          <w:rFonts w:ascii="Arial" w:hAnsi="Arial" w:cs="Arial"/>
          <w:b/>
          <w:bCs/>
          <w:sz w:val="24"/>
          <w:szCs w:val="24"/>
        </w:rPr>
        <w:t>Recent Change Initiatives</w:t>
      </w:r>
    </w:p>
    <w:p w14:paraId="4979EC63" w14:textId="77777777" w:rsidR="00922A74" w:rsidRPr="00922A74" w:rsidRDefault="00922A74" w:rsidP="006D7127">
      <w:pPr>
        <w:spacing w:line="360" w:lineRule="auto"/>
        <w:jc w:val="both"/>
        <w:rPr>
          <w:rFonts w:ascii="Arial" w:hAnsi="Arial" w:cs="Arial"/>
          <w:sz w:val="24"/>
          <w:szCs w:val="24"/>
        </w:rPr>
      </w:pPr>
      <w:r w:rsidRPr="00922A74">
        <w:rPr>
          <w:rFonts w:ascii="Arial" w:hAnsi="Arial" w:cs="Arial"/>
          <w:b/>
          <w:bCs/>
          <w:sz w:val="24"/>
          <w:szCs w:val="24"/>
        </w:rPr>
        <w:t>Identified Initiatives</w:t>
      </w:r>
      <w:r w:rsidRPr="00922A74">
        <w:rPr>
          <w:rFonts w:ascii="Arial" w:hAnsi="Arial" w:cs="Arial"/>
          <w:sz w:val="24"/>
          <w:szCs w:val="24"/>
        </w:rPr>
        <w:br/>
        <w:t>Hyatt has implemented several key initiatives in recent years aimed at both improving operational efficiency and responding to market changes. One of the most notable initiatives has been the company’s focus on expanding its brand portfolio. In 2021, Hyatt acquired the luxury wellness brand Miraval Group, significantly enhancing its offering in the wellness travel segment (Hyatt Hotels Corporation, 2021). This acquisition aligns with the growing trend of wellness tourism and reflects Hyatt’s strategy to diversify its portfolio and attract new customer segments.</w:t>
      </w:r>
    </w:p>
    <w:p w14:paraId="656E6B81" w14:textId="77777777" w:rsidR="00922A74" w:rsidRPr="00922A74" w:rsidRDefault="00922A74" w:rsidP="006D7127">
      <w:pPr>
        <w:spacing w:line="360" w:lineRule="auto"/>
        <w:jc w:val="both"/>
        <w:rPr>
          <w:rFonts w:ascii="Arial" w:hAnsi="Arial" w:cs="Arial"/>
          <w:sz w:val="24"/>
          <w:szCs w:val="24"/>
        </w:rPr>
      </w:pPr>
      <w:r w:rsidRPr="00922A74">
        <w:rPr>
          <w:rFonts w:ascii="Arial" w:hAnsi="Arial" w:cs="Arial"/>
          <w:sz w:val="24"/>
          <w:szCs w:val="24"/>
        </w:rPr>
        <w:t xml:space="preserve">Additionally, Hyatt has embraced the shift towards digitalization by launching the Hyatt Mobile App, which enables guests to book rooms, check-in, and access in-room services from their smartphones. This technological innovation is part of Hyatt’s </w:t>
      </w:r>
      <w:r w:rsidRPr="00922A74">
        <w:rPr>
          <w:rFonts w:ascii="Arial" w:hAnsi="Arial" w:cs="Arial"/>
          <w:sz w:val="24"/>
          <w:szCs w:val="24"/>
        </w:rPr>
        <w:lastRenderedPageBreak/>
        <w:t>broader effort to integrate technology into the guest experience, making it more seamless and personalized (Hyatt Hotels Corporation, 2023).</w:t>
      </w:r>
    </w:p>
    <w:p w14:paraId="581F1006" w14:textId="77777777" w:rsidR="00922A74" w:rsidRPr="00922A74" w:rsidRDefault="00922A74" w:rsidP="006D7127">
      <w:pPr>
        <w:spacing w:line="360" w:lineRule="auto"/>
        <w:jc w:val="both"/>
        <w:rPr>
          <w:rFonts w:ascii="Arial" w:hAnsi="Arial" w:cs="Arial"/>
          <w:sz w:val="24"/>
          <w:szCs w:val="24"/>
        </w:rPr>
      </w:pPr>
      <w:r w:rsidRPr="00922A74">
        <w:rPr>
          <w:rFonts w:ascii="Arial" w:hAnsi="Arial" w:cs="Arial"/>
          <w:b/>
          <w:bCs/>
          <w:sz w:val="24"/>
          <w:szCs w:val="24"/>
        </w:rPr>
        <w:t>Impact of Initiatives</w:t>
      </w:r>
      <w:r w:rsidRPr="00922A74">
        <w:rPr>
          <w:rFonts w:ascii="Arial" w:hAnsi="Arial" w:cs="Arial"/>
          <w:sz w:val="24"/>
          <w:szCs w:val="24"/>
        </w:rPr>
        <w:br/>
        <w:t>The impact of Hyatt's initiatives has been largely positive, with the company reporting improved financial performance following the Miraval acquisition. The brand’s expansion into the wellness tourism sector has allowed Hyatt to tap into a high-growth niche, positioning itself as a leader in this segment (Hospitality Net, 2022). Furthermore, the company’s investment in technology has not only enhanced guest satisfaction but has also driven operational efficiency by streamlining processes such as check-ins and room management.</w:t>
      </w:r>
    </w:p>
    <w:p w14:paraId="3AB6A00E" w14:textId="77777777" w:rsidR="00922A74" w:rsidRPr="00922A74" w:rsidRDefault="00922A74" w:rsidP="006D7127">
      <w:pPr>
        <w:spacing w:line="360" w:lineRule="auto"/>
        <w:jc w:val="both"/>
        <w:rPr>
          <w:rFonts w:ascii="Arial" w:hAnsi="Arial" w:cs="Arial"/>
          <w:sz w:val="24"/>
          <w:szCs w:val="24"/>
        </w:rPr>
      </w:pPr>
      <w:r w:rsidRPr="00922A74">
        <w:rPr>
          <w:rFonts w:ascii="Arial" w:hAnsi="Arial" w:cs="Arial"/>
          <w:sz w:val="24"/>
          <w:szCs w:val="24"/>
        </w:rPr>
        <w:t>Hyatt’s digital transformation has also enabled the company to gather valuable data on guest preferences, which has been used to personalize marketing and improve customer engagement. These advancements have helped Hyatt maintain a competitive edge in a rapidly changing industry where digital engagement is increasingly critical (Deloitte, 2023).</w:t>
      </w:r>
    </w:p>
    <w:p w14:paraId="0B2705D1" w14:textId="11A6DC1C" w:rsidR="00922A74" w:rsidRPr="00922A74" w:rsidRDefault="00922A74" w:rsidP="006D7127">
      <w:pPr>
        <w:spacing w:line="360" w:lineRule="auto"/>
        <w:jc w:val="both"/>
        <w:rPr>
          <w:rFonts w:ascii="Arial" w:hAnsi="Arial" w:cs="Arial"/>
          <w:sz w:val="24"/>
          <w:szCs w:val="24"/>
        </w:rPr>
      </w:pPr>
      <w:r w:rsidRPr="00922A74">
        <w:rPr>
          <w:rFonts w:ascii="Arial" w:hAnsi="Arial" w:cs="Arial"/>
          <w:b/>
          <w:bCs/>
          <w:sz w:val="24"/>
          <w:szCs w:val="24"/>
        </w:rPr>
        <w:t>Change Management</w:t>
      </w:r>
      <w:r w:rsidRPr="00922A74">
        <w:rPr>
          <w:rFonts w:ascii="Arial" w:hAnsi="Arial" w:cs="Arial"/>
          <w:sz w:val="24"/>
          <w:szCs w:val="24"/>
        </w:rPr>
        <w:br/>
        <w:t xml:space="preserve">Hyatt's change management strategy has been primarily </w:t>
      </w:r>
      <w:r w:rsidR="00A07EE0" w:rsidRPr="006D7127">
        <w:rPr>
          <w:rFonts w:ascii="Arial" w:hAnsi="Arial" w:cs="Arial"/>
          <w:sz w:val="24"/>
          <w:szCs w:val="24"/>
        </w:rPr>
        <w:t>centred</w:t>
      </w:r>
      <w:r w:rsidRPr="00922A74">
        <w:rPr>
          <w:rFonts w:ascii="Arial" w:hAnsi="Arial" w:cs="Arial"/>
          <w:sz w:val="24"/>
          <w:szCs w:val="24"/>
        </w:rPr>
        <w:t xml:space="preserve"> on adapting to external market conditions and internal organizational needs. The company has adopted a gradual change model, which focuses on involving key stakeholders in the decision-making process and ensuring smooth transitions during periods of change. For instance, the acquisition of Miraval was carefully managed to integrate the wellness brand into Hyatt's existing portfolio without disrupting its operations (Hyatt Hotels Corporation, 2021).</w:t>
      </w:r>
    </w:p>
    <w:p w14:paraId="7316D666" w14:textId="77777777" w:rsidR="00922A74" w:rsidRPr="00922A74" w:rsidRDefault="00922A74" w:rsidP="006D7127">
      <w:pPr>
        <w:spacing w:line="360" w:lineRule="auto"/>
        <w:jc w:val="both"/>
        <w:rPr>
          <w:rFonts w:ascii="Arial" w:hAnsi="Arial" w:cs="Arial"/>
          <w:sz w:val="24"/>
          <w:szCs w:val="24"/>
        </w:rPr>
      </w:pPr>
      <w:r w:rsidRPr="00922A74">
        <w:rPr>
          <w:rFonts w:ascii="Arial" w:hAnsi="Arial" w:cs="Arial"/>
          <w:sz w:val="24"/>
          <w:szCs w:val="24"/>
        </w:rPr>
        <w:t>Hyatt also prioritizes communication during periods of change, ensuring that employees and stakeholders are kept informed about new developments. This approach helps to minimize resistance and foster a culture of collaboration and innovation. Furthermore, Hyatt has utilized external consultants and change management experts to guide the integration of new systems and initiatives, ensuring that the company’s transformation is both efficient and effective (McKinsey &amp; Company, 2023).</w:t>
      </w:r>
    </w:p>
    <w:p w14:paraId="4E2BFF17" w14:textId="77777777" w:rsidR="00922A74" w:rsidRPr="00922A74" w:rsidRDefault="00922A74" w:rsidP="006D7127">
      <w:pPr>
        <w:spacing w:line="360" w:lineRule="auto"/>
        <w:jc w:val="both"/>
        <w:rPr>
          <w:rFonts w:ascii="Arial" w:hAnsi="Arial" w:cs="Arial"/>
          <w:sz w:val="24"/>
          <w:szCs w:val="24"/>
        </w:rPr>
      </w:pPr>
      <w:r w:rsidRPr="00922A74">
        <w:rPr>
          <w:rFonts w:ascii="Arial" w:hAnsi="Arial" w:cs="Arial"/>
          <w:sz w:val="24"/>
          <w:szCs w:val="24"/>
        </w:rPr>
        <w:pict w14:anchorId="020214AD">
          <v:rect id="_x0000_i1057" style="width:0;height:1.5pt" o:hralign="center" o:hrstd="t" o:hr="t" fillcolor="#a0a0a0" stroked="f"/>
        </w:pict>
      </w:r>
    </w:p>
    <w:p w14:paraId="08E5EEE6" w14:textId="77777777" w:rsidR="00922A74" w:rsidRPr="00922A74" w:rsidRDefault="00922A74" w:rsidP="006D7127">
      <w:pPr>
        <w:spacing w:line="360" w:lineRule="auto"/>
        <w:jc w:val="both"/>
        <w:rPr>
          <w:rFonts w:ascii="Arial" w:hAnsi="Arial" w:cs="Arial"/>
          <w:b/>
          <w:bCs/>
          <w:sz w:val="24"/>
          <w:szCs w:val="24"/>
        </w:rPr>
      </w:pPr>
      <w:r w:rsidRPr="00922A74">
        <w:rPr>
          <w:rFonts w:ascii="Arial" w:hAnsi="Arial" w:cs="Arial"/>
          <w:b/>
          <w:bCs/>
          <w:sz w:val="24"/>
          <w:szCs w:val="24"/>
        </w:rPr>
        <w:lastRenderedPageBreak/>
        <w:t>Strategic Direction</w:t>
      </w:r>
    </w:p>
    <w:p w14:paraId="780AA35A" w14:textId="7BE32572" w:rsidR="00922A74" w:rsidRPr="00922A74" w:rsidRDefault="00922A74" w:rsidP="006D7127">
      <w:pPr>
        <w:spacing w:line="360" w:lineRule="auto"/>
        <w:jc w:val="both"/>
        <w:rPr>
          <w:rFonts w:ascii="Arial" w:hAnsi="Arial" w:cs="Arial"/>
          <w:sz w:val="24"/>
          <w:szCs w:val="24"/>
        </w:rPr>
      </w:pPr>
      <w:r w:rsidRPr="00922A74">
        <w:rPr>
          <w:rFonts w:ascii="Arial" w:hAnsi="Arial" w:cs="Arial"/>
          <w:b/>
          <w:bCs/>
          <w:sz w:val="24"/>
          <w:szCs w:val="24"/>
        </w:rPr>
        <w:t>Strategic Direction</w:t>
      </w:r>
      <w:r w:rsidRPr="00922A74">
        <w:rPr>
          <w:rFonts w:ascii="Arial" w:hAnsi="Arial" w:cs="Arial"/>
          <w:sz w:val="24"/>
          <w:szCs w:val="24"/>
        </w:rPr>
        <w:br/>
        <w:t xml:space="preserve">Hyatt's long-term strategic direction focuses on expanding its market share, enhancing operational efficiency, and delivering superior guest experiences through a combination of brand diversification, technological innovation, and sustainability. The company aims to grow its portfolio of luxury and lifestyle brands, which will continue to drive revenue and attract affluent </w:t>
      </w:r>
      <w:r w:rsidR="00B11EAD" w:rsidRPr="006D7127">
        <w:rPr>
          <w:rFonts w:ascii="Arial" w:hAnsi="Arial" w:cs="Arial"/>
          <w:sz w:val="24"/>
          <w:szCs w:val="24"/>
        </w:rPr>
        <w:t>travellers</w:t>
      </w:r>
      <w:r w:rsidRPr="00922A74">
        <w:rPr>
          <w:rFonts w:ascii="Arial" w:hAnsi="Arial" w:cs="Arial"/>
          <w:sz w:val="24"/>
          <w:szCs w:val="24"/>
        </w:rPr>
        <w:t>. Furthermore, Hyatt has committed to increasing its global presence through both organic growth and strategic acquisitions, particularly in high-growth markets such as Asia-Pacific and the Middle East (Hyatt Hotels Corporation, 2023).</w:t>
      </w:r>
    </w:p>
    <w:p w14:paraId="4B299D92" w14:textId="77777777" w:rsidR="00922A74" w:rsidRPr="00922A74" w:rsidRDefault="00922A74" w:rsidP="006D7127">
      <w:pPr>
        <w:spacing w:line="360" w:lineRule="auto"/>
        <w:jc w:val="both"/>
        <w:rPr>
          <w:rFonts w:ascii="Arial" w:hAnsi="Arial" w:cs="Arial"/>
          <w:sz w:val="24"/>
          <w:szCs w:val="24"/>
        </w:rPr>
      </w:pPr>
      <w:r w:rsidRPr="00922A74">
        <w:rPr>
          <w:rFonts w:ascii="Arial" w:hAnsi="Arial" w:cs="Arial"/>
          <w:sz w:val="24"/>
          <w:szCs w:val="24"/>
        </w:rPr>
        <w:t>Sustainability is also a key focus of Hyatt’s strategic direction. The company has pledged to reduce its carbon footprint by 25% per room by 2030, and it has introduced several sustainability programs aimed at reducing energy consumption and waste across its properties. This commitment to environmental responsibility not only aligns with global trends but also resonates with the growing number of eco-conscious consumers (Hyatt Hotels Corporation, 2023).</w:t>
      </w:r>
    </w:p>
    <w:p w14:paraId="168EB6D8" w14:textId="77777777" w:rsidR="00922A74" w:rsidRPr="00922A74" w:rsidRDefault="00922A74" w:rsidP="006D7127">
      <w:pPr>
        <w:spacing w:line="360" w:lineRule="auto"/>
        <w:jc w:val="both"/>
        <w:rPr>
          <w:rFonts w:ascii="Arial" w:hAnsi="Arial" w:cs="Arial"/>
          <w:sz w:val="24"/>
          <w:szCs w:val="24"/>
        </w:rPr>
      </w:pPr>
      <w:r w:rsidRPr="00922A74">
        <w:rPr>
          <w:rFonts w:ascii="Arial" w:hAnsi="Arial" w:cs="Arial"/>
          <w:b/>
          <w:bCs/>
          <w:sz w:val="24"/>
          <w:szCs w:val="24"/>
        </w:rPr>
        <w:t>Implemented Strategies</w:t>
      </w:r>
      <w:r w:rsidRPr="00922A74">
        <w:rPr>
          <w:rFonts w:ascii="Arial" w:hAnsi="Arial" w:cs="Arial"/>
          <w:sz w:val="24"/>
          <w:szCs w:val="24"/>
        </w:rPr>
        <w:br/>
        <w:t>Hyatt's strategies are focused on expanding its brand portfolio, improving the guest experience through technology, and maintaining a strong commitment to sustainability. These strategies are aligned with broader industry trends, including the growing demand for wellness tourism, the rise of mobile-first services, and the increasing importance of environmental sustainability.</w:t>
      </w:r>
    </w:p>
    <w:p w14:paraId="7C0936E9" w14:textId="6CB96535" w:rsidR="00922A74" w:rsidRPr="00922A74" w:rsidRDefault="00922A74" w:rsidP="006D7127">
      <w:pPr>
        <w:spacing w:line="360" w:lineRule="auto"/>
        <w:jc w:val="both"/>
        <w:rPr>
          <w:rFonts w:ascii="Arial" w:hAnsi="Arial" w:cs="Arial"/>
          <w:sz w:val="24"/>
          <w:szCs w:val="24"/>
        </w:rPr>
      </w:pPr>
      <w:r w:rsidRPr="00922A74">
        <w:rPr>
          <w:rFonts w:ascii="Arial" w:hAnsi="Arial" w:cs="Arial"/>
          <w:sz w:val="24"/>
          <w:szCs w:val="24"/>
        </w:rPr>
        <w:t xml:space="preserve">To strengthen its position in the luxury and lifestyle segments, Hyatt has continued to invest in premium brands such as Park Hyatt and Andaz. These brands target high-end customers seeking unique, personalized experiences. Hyatt has also expanded its extended-stay offerings through the Hyatt House and Hyatt Place brands, which cater to business </w:t>
      </w:r>
      <w:r w:rsidR="00B11EAD" w:rsidRPr="006D7127">
        <w:rPr>
          <w:rFonts w:ascii="Arial" w:hAnsi="Arial" w:cs="Arial"/>
          <w:sz w:val="24"/>
          <w:szCs w:val="24"/>
        </w:rPr>
        <w:t>travellers</w:t>
      </w:r>
      <w:r w:rsidRPr="00922A74">
        <w:rPr>
          <w:rFonts w:ascii="Arial" w:hAnsi="Arial" w:cs="Arial"/>
          <w:sz w:val="24"/>
          <w:szCs w:val="24"/>
        </w:rPr>
        <w:t xml:space="preserve"> and long-term guests. The expansion of these brands reflects Hyatt's commitment to catering to a diverse range of customer needs (Hyatt Hotels Corporation, 2023).</w:t>
      </w:r>
    </w:p>
    <w:p w14:paraId="088C7C90" w14:textId="77777777" w:rsidR="00922A74" w:rsidRPr="00922A74" w:rsidRDefault="00922A74" w:rsidP="006D7127">
      <w:pPr>
        <w:spacing w:line="360" w:lineRule="auto"/>
        <w:jc w:val="both"/>
        <w:rPr>
          <w:rFonts w:ascii="Arial" w:hAnsi="Arial" w:cs="Arial"/>
          <w:sz w:val="24"/>
          <w:szCs w:val="24"/>
        </w:rPr>
      </w:pPr>
      <w:r w:rsidRPr="00922A74">
        <w:rPr>
          <w:rFonts w:ascii="Arial" w:hAnsi="Arial" w:cs="Arial"/>
          <w:sz w:val="24"/>
          <w:szCs w:val="24"/>
        </w:rPr>
        <w:pict w14:anchorId="24DFDD22">
          <v:rect id="_x0000_i1058" style="width:0;height:1.5pt" o:hralign="center" o:hrstd="t" o:hr="t" fillcolor="#a0a0a0" stroked="f"/>
        </w:pict>
      </w:r>
    </w:p>
    <w:p w14:paraId="109353CB" w14:textId="77777777" w:rsidR="00922A74" w:rsidRPr="00922A74" w:rsidRDefault="00922A74" w:rsidP="006D7127">
      <w:pPr>
        <w:spacing w:line="360" w:lineRule="auto"/>
        <w:jc w:val="both"/>
        <w:rPr>
          <w:rFonts w:ascii="Arial" w:hAnsi="Arial" w:cs="Arial"/>
          <w:b/>
          <w:bCs/>
          <w:sz w:val="24"/>
          <w:szCs w:val="24"/>
        </w:rPr>
      </w:pPr>
      <w:r w:rsidRPr="00922A74">
        <w:rPr>
          <w:rFonts w:ascii="Arial" w:hAnsi="Arial" w:cs="Arial"/>
          <w:b/>
          <w:bCs/>
          <w:sz w:val="24"/>
          <w:szCs w:val="24"/>
        </w:rPr>
        <w:t>Conclusion</w:t>
      </w:r>
    </w:p>
    <w:p w14:paraId="7F023E0D" w14:textId="228CA53A" w:rsidR="00922A74" w:rsidRPr="00922A74" w:rsidRDefault="00922A74" w:rsidP="006D7127">
      <w:pPr>
        <w:spacing w:line="360" w:lineRule="auto"/>
        <w:jc w:val="both"/>
        <w:rPr>
          <w:rFonts w:ascii="Arial" w:hAnsi="Arial" w:cs="Arial"/>
          <w:sz w:val="24"/>
          <w:szCs w:val="24"/>
        </w:rPr>
      </w:pPr>
      <w:r w:rsidRPr="00922A74">
        <w:rPr>
          <w:rFonts w:ascii="Arial" w:hAnsi="Arial" w:cs="Arial"/>
          <w:sz w:val="24"/>
          <w:szCs w:val="24"/>
        </w:rPr>
        <w:lastRenderedPageBreak/>
        <w:t xml:space="preserve">Hyatt Hotels Corporation has successfully navigated a changing hospitality landscape through strategic initiatives focused on brand expansion, digital transformation, and sustainability. The company’s organizational structure and culture support a dynamic approach to innovation, enabling it to adapt to shifts in consumer </w:t>
      </w:r>
      <w:r w:rsidR="00B11EAD" w:rsidRPr="006D7127">
        <w:rPr>
          <w:rFonts w:ascii="Arial" w:hAnsi="Arial" w:cs="Arial"/>
          <w:sz w:val="24"/>
          <w:szCs w:val="24"/>
        </w:rPr>
        <w:t>behaviour</w:t>
      </w:r>
      <w:r w:rsidRPr="00922A74">
        <w:rPr>
          <w:rFonts w:ascii="Arial" w:hAnsi="Arial" w:cs="Arial"/>
          <w:sz w:val="24"/>
          <w:szCs w:val="24"/>
        </w:rPr>
        <w:t xml:space="preserve"> and market conditions. By continuing to invest in technology, sustainability, and portfolio diversification, Hyatt is positioning itself for continued growth in a competitive global market. As the company moves forward, its focus on providing exceptional guest experiences while maintaining operational efficiency will be crucial in sustaining its leadership in the hospitality industry.</w:t>
      </w:r>
    </w:p>
    <w:p w14:paraId="1413787A" w14:textId="77777777" w:rsidR="00922A74" w:rsidRPr="00922A74" w:rsidRDefault="00922A74" w:rsidP="006D7127">
      <w:pPr>
        <w:spacing w:line="360" w:lineRule="auto"/>
        <w:jc w:val="both"/>
        <w:rPr>
          <w:rFonts w:ascii="Arial" w:hAnsi="Arial" w:cs="Arial"/>
          <w:sz w:val="24"/>
          <w:szCs w:val="24"/>
        </w:rPr>
      </w:pPr>
      <w:r w:rsidRPr="00922A74">
        <w:rPr>
          <w:rFonts w:ascii="Arial" w:hAnsi="Arial" w:cs="Arial"/>
          <w:sz w:val="24"/>
          <w:szCs w:val="24"/>
        </w:rPr>
        <w:pict w14:anchorId="3B33223E">
          <v:rect id="_x0000_i1059" style="width:0;height:1.5pt" o:hralign="center" o:hrstd="t" o:hr="t" fillcolor="#a0a0a0" stroked="f"/>
        </w:pict>
      </w:r>
    </w:p>
    <w:p w14:paraId="4A01AE9F" w14:textId="77777777" w:rsidR="00922A74" w:rsidRPr="006D7127" w:rsidRDefault="00922A74" w:rsidP="006D7127">
      <w:pPr>
        <w:spacing w:line="360" w:lineRule="auto"/>
        <w:jc w:val="both"/>
        <w:rPr>
          <w:rFonts w:ascii="Arial" w:hAnsi="Arial" w:cs="Arial"/>
          <w:b/>
          <w:bCs/>
          <w:sz w:val="24"/>
          <w:szCs w:val="24"/>
        </w:rPr>
      </w:pPr>
      <w:r w:rsidRPr="00922A74">
        <w:rPr>
          <w:rFonts w:ascii="Arial" w:hAnsi="Arial" w:cs="Arial"/>
          <w:b/>
          <w:bCs/>
          <w:sz w:val="24"/>
          <w:szCs w:val="24"/>
        </w:rPr>
        <w:t>References</w:t>
      </w:r>
    </w:p>
    <w:p w14:paraId="6B8921C0" w14:textId="77777777" w:rsidR="00BB2823" w:rsidRPr="006D7127" w:rsidRDefault="00BB2823" w:rsidP="006D7127">
      <w:pPr>
        <w:spacing w:line="360" w:lineRule="auto"/>
        <w:jc w:val="both"/>
        <w:rPr>
          <w:rFonts w:ascii="Arial" w:hAnsi="Arial" w:cs="Arial"/>
          <w:b/>
          <w:bCs/>
          <w:sz w:val="24"/>
          <w:szCs w:val="24"/>
        </w:rPr>
      </w:pPr>
    </w:p>
    <w:p w14:paraId="42FC9462" w14:textId="1ACC6999" w:rsidR="00BB2823" w:rsidRDefault="00BB2823" w:rsidP="006D7127">
      <w:pPr>
        <w:numPr>
          <w:ilvl w:val="0"/>
          <w:numId w:val="2"/>
        </w:numPr>
        <w:spacing w:line="360" w:lineRule="auto"/>
        <w:jc w:val="both"/>
        <w:rPr>
          <w:rFonts w:ascii="Arial" w:hAnsi="Arial" w:cs="Arial"/>
          <w:sz w:val="24"/>
          <w:szCs w:val="24"/>
        </w:rPr>
      </w:pPr>
      <w:r w:rsidRPr="006D7127">
        <w:rPr>
          <w:rFonts w:ascii="Arial" w:hAnsi="Arial" w:cs="Arial"/>
          <w:sz w:val="24"/>
          <w:szCs w:val="24"/>
        </w:rPr>
        <w:t xml:space="preserve">Hyatt Hotels Corporation (2024). </w:t>
      </w:r>
      <w:r w:rsidRPr="006D7127">
        <w:rPr>
          <w:rFonts w:ascii="Arial" w:hAnsi="Arial" w:cs="Arial"/>
          <w:i/>
          <w:iCs/>
          <w:sz w:val="24"/>
          <w:szCs w:val="24"/>
        </w:rPr>
        <w:t>About Us</w:t>
      </w:r>
      <w:r w:rsidRPr="006D7127">
        <w:rPr>
          <w:rFonts w:ascii="Arial" w:hAnsi="Arial" w:cs="Arial"/>
          <w:sz w:val="24"/>
          <w:szCs w:val="24"/>
        </w:rPr>
        <w:t xml:space="preserve">. [online] Available at: </w:t>
      </w:r>
      <w:hyperlink r:id="rId5" w:history="1">
        <w:r w:rsidR="003F085E" w:rsidRPr="00C204D9">
          <w:rPr>
            <w:rStyle w:val="Hyperlink"/>
            <w:rFonts w:ascii="Arial" w:hAnsi="Arial" w:cs="Arial"/>
            <w:sz w:val="24"/>
            <w:szCs w:val="24"/>
          </w:rPr>
          <w:t>https://www.hyatt.com/en-US/about</w:t>
        </w:r>
      </w:hyperlink>
      <w:r w:rsidR="003F085E">
        <w:rPr>
          <w:rFonts w:ascii="Arial" w:hAnsi="Arial" w:cs="Arial"/>
          <w:sz w:val="24"/>
          <w:szCs w:val="24"/>
        </w:rPr>
        <w:t xml:space="preserve"> </w:t>
      </w:r>
      <w:r w:rsidRPr="006D7127">
        <w:rPr>
          <w:rFonts w:ascii="Arial" w:hAnsi="Arial" w:cs="Arial"/>
          <w:sz w:val="24"/>
          <w:szCs w:val="24"/>
        </w:rPr>
        <w:t xml:space="preserve"> [Accessed </w:t>
      </w:r>
      <w:r w:rsidR="0062568B" w:rsidRPr="006D7127">
        <w:rPr>
          <w:rFonts w:ascii="Arial" w:hAnsi="Arial" w:cs="Arial"/>
          <w:sz w:val="24"/>
          <w:szCs w:val="24"/>
        </w:rPr>
        <w:t>4</w:t>
      </w:r>
      <w:r w:rsidRPr="006D7127">
        <w:rPr>
          <w:rFonts w:ascii="Arial" w:hAnsi="Arial" w:cs="Arial"/>
          <w:sz w:val="24"/>
          <w:szCs w:val="24"/>
        </w:rPr>
        <w:t xml:space="preserve"> Nov. 2024].</w:t>
      </w:r>
    </w:p>
    <w:p w14:paraId="1DF39812" w14:textId="27C903A4" w:rsidR="003D5CC6" w:rsidRPr="00333049" w:rsidRDefault="003D5CC6" w:rsidP="003D5CC6">
      <w:pPr>
        <w:numPr>
          <w:ilvl w:val="0"/>
          <w:numId w:val="2"/>
        </w:numPr>
        <w:spacing w:line="360" w:lineRule="auto"/>
        <w:jc w:val="both"/>
        <w:rPr>
          <w:rFonts w:ascii="Arial" w:hAnsi="Arial" w:cs="Arial"/>
          <w:sz w:val="24"/>
          <w:szCs w:val="24"/>
        </w:rPr>
      </w:pPr>
      <w:r w:rsidRPr="00333049">
        <w:rPr>
          <w:rFonts w:ascii="Arial" w:hAnsi="Arial" w:cs="Arial"/>
          <w:sz w:val="24"/>
          <w:szCs w:val="24"/>
        </w:rPr>
        <w:t xml:space="preserve">Hyatt (2024). </w:t>
      </w:r>
      <w:r w:rsidRPr="00333049">
        <w:rPr>
          <w:rFonts w:ascii="Arial" w:hAnsi="Arial" w:cs="Arial"/>
          <w:i/>
          <w:iCs/>
          <w:sz w:val="24"/>
          <w:szCs w:val="24"/>
        </w:rPr>
        <w:t>Sustainability Report</w:t>
      </w:r>
      <w:r w:rsidRPr="00333049">
        <w:rPr>
          <w:rFonts w:ascii="Arial" w:hAnsi="Arial" w:cs="Arial"/>
          <w:sz w:val="24"/>
          <w:szCs w:val="24"/>
        </w:rPr>
        <w:t xml:space="preserve">. [online] Available at: </w:t>
      </w:r>
      <w:hyperlink r:id="rId6" w:history="1">
        <w:r w:rsidR="003F085E" w:rsidRPr="00C204D9">
          <w:rPr>
            <w:rStyle w:val="Hyperlink"/>
            <w:rFonts w:ascii="Arial" w:hAnsi="Arial" w:cs="Arial"/>
            <w:sz w:val="24"/>
            <w:szCs w:val="24"/>
          </w:rPr>
          <w:t>https://www.hyatt.com/en-US/sustainability</w:t>
        </w:r>
      </w:hyperlink>
      <w:r w:rsidR="003F085E">
        <w:rPr>
          <w:rFonts w:ascii="Arial" w:hAnsi="Arial" w:cs="Arial"/>
          <w:sz w:val="24"/>
          <w:szCs w:val="24"/>
        </w:rPr>
        <w:t xml:space="preserve"> </w:t>
      </w:r>
      <w:r w:rsidRPr="00333049">
        <w:rPr>
          <w:rFonts w:ascii="Arial" w:hAnsi="Arial" w:cs="Arial"/>
          <w:sz w:val="24"/>
          <w:szCs w:val="24"/>
        </w:rPr>
        <w:t xml:space="preserve"> [Accessed </w:t>
      </w:r>
      <w:r w:rsidR="00CE0573">
        <w:rPr>
          <w:rFonts w:ascii="Arial" w:hAnsi="Arial" w:cs="Arial"/>
          <w:sz w:val="24"/>
          <w:szCs w:val="24"/>
        </w:rPr>
        <w:t>7</w:t>
      </w:r>
      <w:r w:rsidRPr="00333049">
        <w:rPr>
          <w:rFonts w:ascii="Arial" w:hAnsi="Arial" w:cs="Arial"/>
          <w:sz w:val="24"/>
          <w:szCs w:val="24"/>
        </w:rPr>
        <w:t xml:space="preserve"> Nov. 2024].</w:t>
      </w:r>
    </w:p>
    <w:p w14:paraId="251DA0CA" w14:textId="7FFEBA17" w:rsidR="003D5CC6" w:rsidRPr="00333049" w:rsidRDefault="003D5CC6" w:rsidP="003D5CC6">
      <w:pPr>
        <w:numPr>
          <w:ilvl w:val="0"/>
          <w:numId w:val="2"/>
        </w:numPr>
        <w:spacing w:line="360" w:lineRule="auto"/>
        <w:jc w:val="both"/>
        <w:rPr>
          <w:rFonts w:ascii="Arial" w:hAnsi="Arial" w:cs="Arial"/>
          <w:sz w:val="24"/>
          <w:szCs w:val="24"/>
        </w:rPr>
      </w:pPr>
      <w:r w:rsidRPr="00333049">
        <w:rPr>
          <w:rFonts w:ascii="Arial" w:hAnsi="Arial" w:cs="Arial"/>
          <w:sz w:val="24"/>
          <w:szCs w:val="24"/>
        </w:rPr>
        <w:t xml:space="preserve">Hyatt (2024). </w:t>
      </w:r>
      <w:r w:rsidRPr="00333049">
        <w:rPr>
          <w:rFonts w:ascii="Arial" w:hAnsi="Arial" w:cs="Arial"/>
          <w:i/>
          <w:iCs/>
          <w:sz w:val="24"/>
          <w:szCs w:val="24"/>
        </w:rPr>
        <w:t>Our Brands</w:t>
      </w:r>
      <w:r w:rsidRPr="00333049">
        <w:rPr>
          <w:rFonts w:ascii="Arial" w:hAnsi="Arial" w:cs="Arial"/>
          <w:sz w:val="24"/>
          <w:szCs w:val="24"/>
        </w:rPr>
        <w:t xml:space="preserve">. [online] Available at: </w:t>
      </w:r>
      <w:hyperlink r:id="rId7" w:history="1">
        <w:r w:rsidR="003F085E" w:rsidRPr="00C204D9">
          <w:rPr>
            <w:rStyle w:val="Hyperlink"/>
            <w:rFonts w:ascii="Arial" w:hAnsi="Arial" w:cs="Arial"/>
            <w:sz w:val="24"/>
            <w:szCs w:val="24"/>
          </w:rPr>
          <w:t>https://www.hyatt.com/en-US/brands</w:t>
        </w:r>
      </w:hyperlink>
      <w:r w:rsidR="003F085E">
        <w:rPr>
          <w:rFonts w:ascii="Arial" w:hAnsi="Arial" w:cs="Arial"/>
          <w:sz w:val="24"/>
          <w:szCs w:val="24"/>
        </w:rPr>
        <w:t xml:space="preserve"> </w:t>
      </w:r>
      <w:r w:rsidRPr="00333049">
        <w:rPr>
          <w:rFonts w:ascii="Arial" w:hAnsi="Arial" w:cs="Arial"/>
          <w:sz w:val="24"/>
          <w:szCs w:val="24"/>
        </w:rPr>
        <w:t xml:space="preserve"> [Accessed 8 Nov. 2024].</w:t>
      </w:r>
    </w:p>
    <w:p w14:paraId="769B6848" w14:textId="7E4281CF" w:rsidR="00BB2823" w:rsidRPr="00922A74" w:rsidRDefault="003D5CC6" w:rsidP="006D7127">
      <w:pPr>
        <w:numPr>
          <w:ilvl w:val="0"/>
          <w:numId w:val="2"/>
        </w:numPr>
        <w:spacing w:line="360" w:lineRule="auto"/>
        <w:jc w:val="both"/>
        <w:rPr>
          <w:rFonts w:ascii="Arial" w:hAnsi="Arial" w:cs="Arial"/>
          <w:sz w:val="24"/>
          <w:szCs w:val="24"/>
        </w:rPr>
      </w:pPr>
      <w:r w:rsidRPr="00333049">
        <w:rPr>
          <w:rFonts w:ascii="Arial" w:hAnsi="Arial" w:cs="Arial"/>
          <w:sz w:val="24"/>
          <w:szCs w:val="24"/>
        </w:rPr>
        <w:t xml:space="preserve">Hyatt (2024). </w:t>
      </w:r>
      <w:r w:rsidRPr="00333049">
        <w:rPr>
          <w:rFonts w:ascii="Arial" w:hAnsi="Arial" w:cs="Arial"/>
          <w:i/>
          <w:iCs/>
          <w:sz w:val="24"/>
          <w:szCs w:val="24"/>
        </w:rPr>
        <w:t>Career Opportunities</w:t>
      </w:r>
      <w:r w:rsidRPr="00333049">
        <w:rPr>
          <w:rFonts w:ascii="Arial" w:hAnsi="Arial" w:cs="Arial"/>
          <w:sz w:val="24"/>
          <w:szCs w:val="24"/>
        </w:rPr>
        <w:t xml:space="preserve">. [online] Available at: </w:t>
      </w:r>
      <w:hyperlink r:id="rId8" w:history="1">
        <w:r w:rsidR="00FB5BED" w:rsidRPr="00C204D9">
          <w:rPr>
            <w:rStyle w:val="Hyperlink"/>
            <w:rFonts w:ascii="Arial" w:hAnsi="Arial" w:cs="Arial"/>
            <w:sz w:val="24"/>
            <w:szCs w:val="24"/>
          </w:rPr>
          <w:t>https://www.hyatt.com/en-US/careers</w:t>
        </w:r>
      </w:hyperlink>
      <w:r w:rsidR="00FB5BED">
        <w:rPr>
          <w:rFonts w:ascii="Arial" w:hAnsi="Arial" w:cs="Arial"/>
          <w:sz w:val="24"/>
          <w:szCs w:val="24"/>
        </w:rPr>
        <w:t xml:space="preserve"> </w:t>
      </w:r>
      <w:r w:rsidRPr="00333049">
        <w:rPr>
          <w:rFonts w:ascii="Arial" w:hAnsi="Arial" w:cs="Arial"/>
          <w:sz w:val="24"/>
          <w:szCs w:val="24"/>
        </w:rPr>
        <w:t xml:space="preserve"> [Accessed </w:t>
      </w:r>
      <w:r w:rsidR="00CE0573">
        <w:rPr>
          <w:rFonts w:ascii="Arial" w:hAnsi="Arial" w:cs="Arial"/>
          <w:sz w:val="24"/>
          <w:szCs w:val="24"/>
        </w:rPr>
        <w:t>7</w:t>
      </w:r>
      <w:r w:rsidRPr="00333049">
        <w:rPr>
          <w:rFonts w:ascii="Arial" w:hAnsi="Arial" w:cs="Arial"/>
          <w:sz w:val="24"/>
          <w:szCs w:val="24"/>
        </w:rPr>
        <w:t xml:space="preserve"> Nov. 2024].</w:t>
      </w:r>
    </w:p>
    <w:p w14:paraId="3D94DC7C" w14:textId="2FA20F7E" w:rsidR="00922A74" w:rsidRPr="00CE0573" w:rsidRDefault="00922A74" w:rsidP="00CE0573">
      <w:pPr>
        <w:pStyle w:val="ListParagraph"/>
        <w:numPr>
          <w:ilvl w:val="0"/>
          <w:numId w:val="2"/>
        </w:numPr>
        <w:spacing w:line="360" w:lineRule="auto"/>
        <w:jc w:val="both"/>
        <w:rPr>
          <w:rFonts w:ascii="Arial" w:hAnsi="Arial" w:cs="Arial"/>
          <w:sz w:val="24"/>
          <w:szCs w:val="24"/>
        </w:rPr>
      </w:pPr>
      <w:r w:rsidRPr="00CE0573">
        <w:rPr>
          <w:rFonts w:ascii="Arial" w:hAnsi="Arial" w:cs="Arial"/>
          <w:sz w:val="24"/>
          <w:szCs w:val="24"/>
        </w:rPr>
        <w:t xml:space="preserve">Hyatt Hotels Corporation (2023). </w:t>
      </w:r>
      <w:r w:rsidRPr="00CE0573">
        <w:rPr>
          <w:rFonts w:ascii="Arial" w:hAnsi="Arial" w:cs="Arial"/>
          <w:i/>
          <w:iCs/>
          <w:sz w:val="24"/>
          <w:szCs w:val="24"/>
        </w:rPr>
        <w:t>Annual Report 2023</w:t>
      </w:r>
      <w:r w:rsidRPr="00CE0573">
        <w:rPr>
          <w:rFonts w:ascii="Arial" w:hAnsi="Arial" w:cs="Arial"/>
          <w:sz w:val="24"/>
          <w:szCs w:val="24"/>
        </w:rPr>
        <w:t xml:space="preserve">. Available at: </w:t>
      </w:r>
      <w:hyperlink r:id="rId9" w:tgtFrame="_new" w:history="1">
        <w:r w:rsidRPr="00CE0573">
          <w:rPr>
            <w:rStyle w:val="Hyperlink"/>
            <w:rFonts w:ascii="Arial" w:hAnsi="Arial" w:cs="Arial"/>
            <w:sz w:val="24"/>
            <w:szCs w:val="24"/>
          </w:rPr>
          <w:t>https://www.hyatt.com</w:t>
        </w:r>
      </w:hyperlink>
      <w:r w:rsidRPr="00CE0573">
        <w:rPr>
          <w:rFonts w:ascii="Arial" w:hAnsi="Arial" w:cs="Arial"/>
          <w:sz w:val="24"/>
          <w:szCs w:val="24"/>
        </w:rPr>
        <w:t>.</w:t>
      </w:r>
    </w:p>
    <w:p w14:paraId="12DB48E8" w14:textId="77777777" w:rsidR="00922A74" w:rsidRPr="00922A74" w:rsidRDefault="00922A74" w:rsidP="00CE0573">
      <w:pPr>
        <w:numPr>
          <w:ilvl w:val="0"/>
          <w:numId w:val="2"/>
        </w:numPr>
        <w:spacing w:line="360" w:lineRule="auto"/>
        <w:jc w:val="both"/>
        <w:rPr>
          <w:rFonts w:ascii="Arial" w:hAnsi="Arial" w:cs="Arial"/>
          <w:sz w:val="24"/>
          <w:szCs w:val="24"/>
        </w:rPr>
      </w:pPr>
      <w:r w:rsidRPr="00922A74">
        <w:rPr>
          <w:rFonts w:ascii="Arial" w:hAnsi="Arial" w:cs="Arial"/>
          <w:sz w:val="24"/>
          <w:szCs w:val="24"/>
        </w:rPr>
        <w:t xml:space="preserve">Hyatt Careers (2024). </w:t>
      </w:r>
      <w:r w:rsidRPr="00922A74">
        <w:rPr>
          <w:rFonts w:ascii="Arial" w:hAnsi="Arial" w:cs="Arial"/>
          <w:i/>
          <w:iCs/>
          <w:sz w:val="24"/>
          <w:szCs w:val="24"/>
        </w:rPr>
        <w:t>Our Culture and Values</w:t>
      </w:r>
      <w:r w:rsidRPr="00922A74">
        <w:rPr>
          <w:rFonts w:ascii="Arial" w:hAnsi="Arial" w:cs="Arial"/>
          <w:sz w:val="24"/>
          <w:szCs w:val="24"/>
        </w:rPr>
        <w:t xml:space="preserve">. Available at: </w:t>
      </w:r>
      <w:hyperlink r:id="rId10" w:tgtFrame="_new" w:history="1">
        <w:r w:rsidRPr="00922A74">
          <w:rPr>
            <w:rStyle w:val="Hyperlink"/>
            <w:rFonts w:ascii="Arial" w:hAnsi="Arial" w:cs="Arial"/>
            <w:sz w:val="24"/>
            <w:szCs w:val="24"/>
          </w:rPr>
          <w:t>https://www.hyatt.jobs</w:t>
        </w:r>
      </w:hyperlink>
      <w:r w:rsidRPr="00922A74">
        <w:rPr>
          <w:rFonts w:ascii="Arial" w:hAnsi="Arial" w:cs="Arial"/>
          <w:sz w:val="24"/>
          <w:szCs w:val="24"/>
        </w:rPr>
        <w:t>.</w:t>
      </w:r>
    </w:p>
    <w:p w14:paraId="0188A72E" w14:textId="77777777" w:rsidR="00922A74" w:rsidRPr="00922A74" w:rsidRDefault="00922A74" w:rsidP="00CE0573">
      <w:pPr>
        <w:numPr>
          <w:ilvl w:val="0"/>
          <w:numId w:val="2"/>
        </w:numPr>
        <w:spacing w:line="360" w:lineRule="auto"/>
        <w:jc w:val="both"/>
        <w:rPr>
          <w:rFonts w:ascii="Arial" w:hAnsi="Arial" w:cs="Arial"/>
          <w:sz w:val="24"/>
          <w:szCs w:val="24"/>
        </w:rPr>
      </w:pPr>
      <w:r w:rsidRPr="00922A74">
        <w:rPr>
          <w:rFonts w:ascii="Arial" w:hAnsi="Arial" w:cs="Arial"/>
          <w:sz w:val="24"/>
          <w:szCs w:val="24"/>
        </w:rPr>
        <w:t xml:space="preserve">Hospitality Net (2022). </w:t>
      </w:r>
      <w:r w:rsidRPr="00922A74">
        <w:rPr>
          <w:rFonts w:ascii="Arial" w:hAnsi="Arial" w:cs="Arial"/>
          <w:i/>
          <w:iCs/>
          <w:sz w:val="24"/>
          <w:szCs w:val="24"/>
        </w:rPr>
        <w:t>Hyatt Expands Wellness Offerings with Miraval Acquisition</w:t>
      </w:r>
      <w:r w:rsidRPr="00922A74">
        <w:rPr>
          <w:rFonts w:ascii="Arial" w:hAnsi="Arial" w:cs="Arial"/>
          <w:sz w:val="24"/>
          <w:szCs w:val="24"/>
        </w:rPr>
        <w:t xml:space="preserve">. Available at: </w:t>
      </w:r>
      <w:hyperlink r:id="rId11" w:tgtFrame="_new" w:history="1">
        <w:r w:rsidRPr="00922A74">
          <w:rPr>
            <w:rStyle w:val="Hyperlink"/>
            <w:rFonts w:ascii="Arial" w:hAnsi="Arial" w:cs="Arial"/>
            <w:sz w:val="24"/>
            <w:szCs w:val="24"/>
          </w:rPr>
          <w:t>https://www.hospitalitynet.org</w:t>
        </w:r>
      </w:hyperlink>
      <w:r w:rsidRPr="00922A74">
        <w:rPr>
          <w:rFonts w:ascii="Arial" w:hAnsi="Arial" w:cs="Arial"/>
          <w:sz w:val="24"/>
          <w:szCs w:val="24"/>
        </w:rPr>
        <w:t>.</w:t>
      </w:r>
    </w:p>
    <w:p w14:paraId="72823A58" w14:textId="77777777" w:rsidR="00922A74" w:rsidRPr="00922A74" w:rsidRDefault="00922A74" w:rsidP="00CE0573">
      <w:pPr>
        <w:numPr>
          <w:ilvl w:val="0"/>
          <w:numId w:val="2"/>
        </w:numPr>
        <w:spacing w:line="360" w:lineRule="auto"/>
        <w:jc w:val="both"/>
        <w:rPr>
          <w:rFonts w:ascii="Arial" w:hAnsi="Arial" w:cs="Arial"/>
          <w:sz w:val="24"/>
          <w:szCs w:val="24"/>
        </w:rPr>
      </w:pPr>
      <w:r w:rsidRPr="00922A74">
        <w:rPr>
          <w:rFonts w:ascii="Arial" w:hAnsi="Arial" w:cs="Arial"/>
          <w:sz w:val="24"/>
          <w:szCs w:val="24"/>
        </w:rPr>
        <w:t xml:space="preserve">Deloitte (2023). </w:t>
      </w:r>
      <w:r w:rsidRPr="00922A74">
        <w:rPr>
          <w:rFonts w:ascii="Arial" w:hAnsi="Arial" w:cs="Arial"/>
          <w:i/>
          <w:iCs/>
          <w:sz w:val="24"/>
          <w:szCs w:val="24"/>
        </w:rPr>
        <w:t>Hospitality Industry Outlook</w:t>
      </w:r>
      <w:r w:rsidRPr="00922A74">
        <w:rPr>
          <w:rFonts w:ascii="Arial" w:hAnsi="Arial" w:cs="Arial"/>
          <w:sz w:val="24"/>
          <w:szCs w:val="24"/>
        </w:rPr>
        <w:t xml:space="preserve">. Available at: </w:t>
      </w:r>
      <w:hyperlink r:id="rId12" w:tgtFrame="_new" w:history="1">
        <w:r w:rsidRPr="00922A74">
          <w:rPr>
            <w:rStyle w:val="Hyperlink"/>
            <w:rFonts w:ascii="Arial" w:hAnsi="Arial" w:cs="Arial"/>
            <w:sz w:val="24"/>
            <w:szCs w:val="24"/>
          </w:rPr>
          <w:t>https://www.deloitte.com</w:t>
        </w:r>
      </w:hyperlink>
      <w:r w:rsidRPr="00922A74">
        <w:rPr>
          <w:rFonts w:ascii="Arial" w:hAnsi="Arial" w:cs="Arial"/>
          <w:sz w:val="24"/>
          <w:szCs w:val="24"/>
        </w:rPr>
        <w:t>.</w:t>
      </w:r>
    </w:p>
    <w:p w14:paraId="09052960" w14:textId="77777777" w:rsidR="00922A74" w:rsidRPr="00922A74" w:rsidRDefault="00922A74" w:rsidP="00CE0573">
      <w:pPr>
        <w:numPr>
          <w:ilvl w:val="0"/>
          <w:numId w:val="2"/>
        </w:numPr>
        <w:spacing w:line="360" w:lineRule="auto"/>
        <w:jc w:val="both"/>
        <w:rPr>
          <w:rFonts w:ascii="Arial" w:hAnsi="Arial" w:cs="Arial"/>
          <w:sz w:val="24"/>
          <w:szCs w:val="24"/>
        </w:rPr>
      </w:pPr>
      <w:r w:rsidRPr="00922A74">
        <w:rPr>
          <w:rFonts w:ascii="Arial" w:hAnsi="Arial" w:cs="Arial"/>
          <w:sz w:val="24"/>
          <w:szCs w:val="24"/>
        </w:rPr>
        <w:lastRenderedPageBreak/>
        <w:t xml:space="preserve">McKinsey &amp; Company (2023). </w:t>
      </w:r>
      <w:r w:rsidRPr="00922A74">
        <w:rPr>
          <w:rFonts w:ascii="Arial" w:hAnsi="Arial" w:cs="Arial"/>
          <w:i/>
          <w:iCs/>
          <w:sz w:val="24"/>
          <w:szCs w:val="24"/>
        </w:rPr>
        <w:t>Change Management in the Hospitality Industry</w:t>
      </w:r>
      <w:r w:rsidRPr="00922A74">
        <w:rPr>
          <w:rFonts w:ascii="Arial" w:hAnsi="Arial" w:cs="Arial"/>
          <w:sz w:val="24"/>
          <w:szCs w:val="24"/>
        </w:rPr>
        <w:t xml:space="preserve">. Available at: </w:t>
      </w:r>
      <w:hyperlink r:id="rId13" w:tgtFrame="_new" w:history="1">
        <w:r w:rsidRPr="00922A74">
          <w:rPr>
            <w:rStyle w:val="Hyperlink"/>
            <w:rFonts w:ascii="Arial" w:hAnsi="Arial" w:cs="Arial"/>
            <w:sz w:val="24"/>
            <w:szCs w:val="24"/>
          </w:rPr>
          <w:t>https://www.mckinsey.com</w:t>
        </w:r>
      </w:hyperlink>
      <w:r w:rsidRPr="00922A74">
        <w:rPr>
          <w:rFonts w:ascii="Arial" w:hAnsi="Arial" w:cs="Arial"/>
          <w:sz w:val="24"/>
          <w:szCs w:val="24"/>
        </w:rPr>
        <w:t>.</w:t>
      </w:r>
    </w:p>
    <w:p w14:paraId="2610FA01" w14:textId="77777777" w:rsidR="00922A74" w:rsidRPr="00922A74" w:rsidRDefault="00922A74" w:rsidP="00CE0573">
      <w:pPr>
        <w:numPr>
          <w:ilvl w:val="0"/>
          <w:numId w:val="2"/>
        </w:numPr>
        <w:spacing w:line="360" w:lineRule="auto"/>
        <w:jc w:val="both"/>
        <w:rPr>
          <w:rFonts w:ascii="Arial" w:hAnsi="Arial" w:cs="Arial"/>
          <w:sz w:val="24"/>
          <w:szCs w:val="24"/>
        </w:rPr>
      </w:pPr>
      <w:r w:rsidRPr="00922A74">
        <w:rPr>
          <w:rFonts w:ascii="Arial" w:hAnsi="Arial" w:cs="Arial"/>
          <w:sz w:val="24"/>
          <w:szCs w:val="24"/>
        </w:rPr>
        <w:t xml:space="preserve">Hyatt Hotels Corporation (2021). </w:t>
      </w:r>
      <w:r w:rsidRPr="00922A74">
        <w:rPr>
          <w:rFonts w:ascii="Arial" w:hAnsi="Arial" w:cs="Arial"/>
          <w:i/>
          <w:iCs/>
          <w:sz w:val="24"/>
          <w:szCs w:val="24"/>
        </w:rPr>
        <w:t>Miraval Acquisition Press Release</w:t>
      </w:r>
      <w:r w:rsidRPr="00922A74">
        <w:rPr>
          <w:rFonts w:ascii="Arial" w:hAnsi="Arial" w:cs="Arial"/>
          <w:sz w:val="24"/>
          <w:szCs w:val="24"/>
        </w:rPr>
        <w:t xml:space="preserve">. Available at: </w:t>
      </w:r>
      <w:hyperlink r:id="rId14" w:tgtFrame="_new" w:history="1">
        <w:r w:rsidRPr="00922A74">
          <w:rPr>
            <w:rStyle w:val="Hyperlink"/>
            <w:rFonts w:ascii="Arial" w:hAnsi="Arial" w:cs="Arial"/>
            <w:sz w:val="24"/>
            <w:szCs w:val="24"/>
          </w:rPr>
          <w:t>https://www.hyatt.com</w:t>
        </w:r>
      </w:hyperlink>
      <w:r w:rsidRPr="00922A74">
        <w:rPr>
          <w:rFonts w:ascii="Arial" w:hAnsi="Arial" w:cs="Arial"/>
          <w:sz w:val="24"/>
          <w:szCs w:val="24"/>
        </w:rPr>
        <w:t>.</w:t>
      </w:r>
    </w:p>
    <w:p w14:paraId="7453BFB1" w14:textId="77777777" w:rsidR="00922A74" w:rsidRPr="00922A74" w:rsidRDefault="00922A74" w:rsidP="00CE0573">
      <w:pPr>
        <w:numPr>
          <w:ilvl w:val="0"/>
          <w:numId w:val="2"/>
        </w:numPr>
        <w:spacing w:line="360" w:lineRule="auto"/>
        <w:jc w:val="both"/>
        <w:rPr>
          <w:rFonts w:ascii="Arial" w:hAnsi="Arial" w:cs="Arial"/>
          <w:sz w:val="24"/>
          <w:szCs w:val="24"/>
        </w:rPr>
      </w:pPr>
      <w:r w:rsidRPr="00922A74">
        <w:rPr>
          <w:rFonts w:ascii="Arial" w:hAnsi="Arial" w:cs="Arial"/>
          <w:sz w:val="24"/>
          <w:szCs w:val="24"/>
        </w:rPr>
        <w:t xml:space="preserve">Forbes (2023). </w:t>
      </w:r>
      <w:r w:rsidRPr="00922A74">
        <w:rPr>
          <w:rFonts w:ascii="Arial" w:hAnsi="Arial" w:cs="Arial"/>
          <w:i/>
          <w:iCs/>
          <w:sz w:val="24"/>
          <w:szCs w:val="24"/>
        </w:rPr>
        <w:t>Top Companies for Diversity 2023</w:t>
      </w:r>
      <w:r w:rsidRPr="00922A74">
        <w:rPr>
          <w:rFonts w:ascii="Arial" w:hAnsi="Arial" w:cs="Arial"/>
          <w:sz w:val="24"/>
          <w:szCs w:val="24"/>
        </w:rPr>
        <w:t xml:space="preserve">. Available at: </w:t>
      </w:r>
      <w:hyperlink r:id="rId15" w:tgtFrame="_new" w:history="1">
        <w:r w:rsidRPr="00922A74">
          <w:rPr>
            <w:rStyle w:val="Hyperlink"/>
            <w:rFonts w:ascii="Arial" w:hAnsi="Arial" w:cs="Arial"/>
            <w:sz w:val="24"/>
            <w:szCs w:val="24"/>
          </w:rPr>
          <w:t>https://www.forbes.com</w:t>
        </w:r>
      </w:hyperlink>
      <w:r w:rsidRPr="00922A74">
        <w:rPr>
          <w:rFonts w:ascii="Arial" w:hAnsi="Arial" w:cs="Arial"/>
          <w:sz w:val="24"/>
          <w:szCs w:val="24"/>
        </w:rPr>
        <w:t>.</w:t>
      </w:r>
    </w:p>
    <w:p w14:paraId="4BEDE681" w14:textId="77777777" w:rsidR="00922A74" w:rsidRPr="00922A74" w:rsidRDefault="00922A74" w:rsidP="00CE0573">
      <w:pPr>
        <w:numPr>
          <w:ilvl w:val="0"/>
          <w:numId w:val="2"/>
        </w:numPr>
        <w:spacing w:line="360" w:lineRule="auto"/>
        <w:jc w:val="both"/>
        <w:rPr>
          <w:rFonts w:ascii="Arial" w:hAnsi="Arial" w:cs="Arial"/>
          <w:sz w:val="24"/>
          <w:szCs w:val="24"/>
        </w:rPr>
      </w:pPr>
      <w:r w:rsidRPr="00922A74">
        <w:rPr>
          <w:rFonts w:ascii="Arial" w:hAnsi="Arial" w:cs="Arial"/>
          <w:sz w:val="24"/>
          <w:szCs w:val="24"/>
        </w:rPr>
        <w:t xml:space="preserve">Statista (2024). </w:t>
      </w:r>
      <w:r w:rsidRPr="00922A74">
        <w:rPr>
          <w:rFonts w:ascii="Arial" w:hAnsi="Arial" w:cs="Arial"/>
          <w:i/>
          <w:iCs/>
          <w:sz w:val="24"/>
          <w:szCs w:val="24"/>
        </w:rPr>
        <w:t>Global Hotel Market Share by Brand</w:t>
      </w:r>
      <w:r w:rsidRPr="00922A74">
        <w:rPr>
          <w:rFonts w:ascii="Arial" w:hAnsi="Arial" w:cs="Arial"/>
          <w:sz w:val="24"/>
          <w:szCs w:val="24"/>
        </w:rPr>
        <w:t xml:space="preserve">. Available at: </w:t>
      </w:r>
      <w:hyperlink r:id="rId16" w:tgtFrame="_new" w:history="1">
        <w:r w:rsidRPr="00922A74">
          <w:rPr>
            <w:rStyle w:val="Hyperlink"/>
            <w:rFonts w:ascii="Arial" w:hAnsi="Arial" w:cs="Arial"/>
            <w:sz w:val="24"/>
            <w:szCs w:val="24"/>
          </w:rPr>
          <w:t>https://www.statista.com</w:t>
        </w:r>
      </w:hyperlink>
      <w:r w:rsidRPr="00922A74">
        <w:rPr>
          <w:rFonts w:ascii="Arial" w:hAnsi="Arial" w:cs="Arial"/>
          <w:sz w:val="24"/>
          <w:szCs w:val="24"/>
        </w:rPr>
        <w:t>.</w:t>
      </w:r>
    </w:p>
    <w:p w14:paraId="00B0D0CA" w14:textId="77777777" w:rsidR="00922A74" w:rsidRPr="00922A74" w:rsidRDefault="00922A74" w:rsidP="00CE0573">
      <w:pPr>
        <w:numPr>
          <w:ilvl w:val="0"/>
          <w:numId w:val="2"/>
        </w:numPr>
        <w:spacing w:line="360" w:lineRule="auto"/>
        <w:jc w:val="both"/>
        <w:rPr>
          <w:rFonts w:ascii="Arial" w:hAnsi="Arial" w:cs="Arial"/>
          <w:sz w:val="24"/>
          <w:szCs w:val="24"/>
        </w:rPr>
      </w:pPr>
      <w:r w:rsidRPr="00922A74">
        <w:rPr>
          <w:rFonts w:ascii="Arial" w:hAnsi="Arial" w:cs="Arial"/>
          <w:sz w:val="24"/>
          <w:szCs w:val="24"/>
        </w:rPr>
        <w:t xml:space="preserve">World Travel &amp; Tourism Council (2023). </w:t>
      </w:r>
      <w:r w:rsidRPr="00922A74">
        <w:rPr>
          <w:rFonts w:ascii="Arial" w:hAnsi="Arial" w:cs="Arial"/>
          <w:i/>
          <w:iCs/>
          <w:sz w:val="24"/>
          <w:szCs w:val="24"/>
        </w:rPr>
        <w:t>Global Tourism Trends</w:t>
      </w:r>
      <w:r w:rsidRPr="00922A74">
        <w:rPr>
          <w:rFonts w:ascii="Arial" w:hAnsi="Arial" w:cs="Arial"/>
          <w:sz w:val="24"/>
          <w:szCs w:val="24"/>
        </w:rPr>
        <w:t xml:space="preserve">. Available at: </w:t>
      </w:r>
      <w:hyperlink r:id="rId17" w:tgtFrame="_new" w:history="1">
        <w:r w:rsidRPr="00922A74">
          <w:rPr>
            <w:rStyle w:val="Hyperlink"/>
            <w:rFonts w:ascii="Arial" w:hAnsi="Arial" w:cs="Arial"/>
            <w:sz w:val="24"/>
            <w:szCs w:val="24"/>
          </w:rPr>
          <w:t>https://www.wttc.org</w:t>
        </w:r>
      </w:hyperlink>
      <w:r w:rsidRPr="00922A74">
        <w:rPr>
          <w:rFonts w:ascii="Arial" w:hAnsi="Arial" w:cs="Arial"/>
          <w:sz w:val="24"/>
          <w:szCs w:val="24"/>
        </w:rPr>
        <w:t>.</w:t>
      </w:r>
    </w:p>
    <w:p w14:paraId="1A467468" w14:textId="77777777" w:rsidR="00922A74" w:rsidRPr="00922A74" w:rsidRDefault="00922A74" w:rsidP="00CE0573">
      <w:pPr>
        <w:numPr>
          <w:ilvl w:val="0"/>
          <w:numId w:val="2"/>
        </w:numPr>
        <w:spacing w:line="360" w:lineRule="auto"/>
        <w:jc w:val="both"/>
        <w:rPr>
          <w:rFonts w:ascii="Arial" w:hAnsi="Arial" w:cs="Arial"/>
          <w:sz w:val="24"/>
          <w:szCs w:val="24"/>
        </w:rPr>
      </w:pPr>
      <w:r w:rsidRPr="00922A74">
        <w:rPr>
          <w:rFonts w:ascii="Arial" w:hAnsi="Arial" w:cs="Arial"/>
          <w:sz w:val="24"/>
          <w:szCs w:val="24"/>
        </w:rPr>
        <w:t xml:space="preserve">Smith Travel Research (2023). </w:t>
      </w:r>
      <w:r w:rsidRPr="00922A74">
        <w:rPr>
          <w:rFonts w:ascii="Arial" w:hAnsi="Arial" w:cs="Arial"/>
          <w:i/>
          <w:iCs/>
          <w:sz w:val="24"/>
          <w:szCs w:val="24"/>
        </w:rPr>
        <w:t>Global Hotel Industry Performance Analysis</w:t>
      </w:r>
      <w:r w:rsidRPr="00922A74">
        <w:rPr>
          <w:rFonts w:ascii="Arial" w:hAnsi="Arial" w:cs="Arial"/>
          <w:sz w:val="24"/>
          <w:szCs w:val="24"/>
        </w:rPr>
        <w:t xml:space="preserve">. Available at: </w:t>
      </w:r>
      <w:hyperlink r:id="rId18" w:tgtFrame="_new" w:history="1">
        <w:r w:rsidRPr="00922A74">
          <w:rPr>
            <w:rStyle w:val="Hyperlink"/>
            <w:rFonts w:ascii="Arial" w:hAnsi="Arial" w:cs="Arial"/>
            <w:sz w:val="24"/>
            <w:szCs w:val="24"/>
          </w:rPr>
          <w:t>https://www.str.com</w:t>
        </w:r>
      </w:hyperlink>
      <w:r w:rsidRPr="00922A74">
        <w:rPr>
          <w:rFonts w:ascii="Arial" w:hAnsi="Arial" w:cs="Arial"/>
          <w:sz w:val="24"/>
          <w:szCs w:val="24"/>
        </w:rPr>
        <w:t>.</w:t>
      </w:r>
    </w:p>
    <w:p w14:paraId="1BEC74E7" w14:textId="77777777" w:rsidR="00922A74" w:rsidRPr="00922A74" w:rsidRDefault="00922A74" w:rsidP="00CE0573">
      <w:pPr>
        <w:numPr>
          <w:ilvl w:val="0"/>
          <w:numId w:val="2"/>
        </w:numPr>
        <w:spacing w:line="360" w:lineRule="auto"/>
        <w:jc w:val="both"/>
        <w:rPr>
          <w:rFonts w:ascii="Arial" w:hAnsi="Arial" w:cs="Arial"/>
          <w:sz w:val="24"/>
          <w:szCs w:val="24"/>
        </w:rPr>
      </w:pPr>
      <w:r w:rsidRPr="00922A74">
        <w:rPr>
          <w:rFonts w:ascii="Arial" w:hAnsi="Arial" w:cs="Arial"/>
          <w:sz w:val="24"/>
          <w:szCs w:val="24"/>
        </w:rPr>
        <w:t xml:space="preserve">Hospitality Insights (2022). </w:t>
      </w:r>
      <w:r w:rsidRPr="00922A74">
        <w:rPr>
          <w:rFonts w:ascii="Arial" w:hAnsi="Arial" w:cs="Arial"/>
          <w:i/>
          <w:iCs/>
          <w:sz w:val="24"/>
          <w:szCs w:val="24"/>
        </w:rPr>
        <w:t>How Technology Is Transforming the Guest Experience</w:t>
      </w:r>
      <w:r w:rsidRPr="00922A74">
        <w:rPr>
          <w:rFonts w:ascii="Arial" w:hAnsi="Arial" w:cs="Arial"/>
          <w:sz w:val="24"/>
          <w:szCs w:val="24"/>
        </w:rPr>
        <w:t xml:space="preserve">. Available at: </w:t>
      </w:r>
      <w:hyperlink r:id="rId19" w:tgtFrame="_new" w:history="1">
        <w:r w:rsidRPr="00922A74">
          <w:rPr>
            <w:rStyle w:val="Hyperlink"/>
            <w:rFonts w:ascii="Arial" w:hAnsi="Arial" w:cs="Arial"/>
            <w:sz w:val="24"/>
            <w:szCs w:val="24"/>
          </w:rPr>
          <w:t>https://www.hospitalityinsights.com</w:t>
        </w:r>
      </w:hyperlink>
      <w:r w:rsidRPr="00922A74">
        <w:rPr>
          <w:rFonts w:ascii="Arial" w:hAnsi="Arial" w:cs="Arial"/>
          <w:sz w:val="24"/>
          <w:szCs w:val="24"/>
        </w:rPr>
        <w:t>.</w:t>
      </w:r>
    </w:p>
    <w:p w14:paraId="594D8CF5" w14:textId="77777777" w:rsidR="00922A74" w:rsidRPr="00922A74" w:rsidRDefault="00922A74" w:rsidP="00CE0573">
      <w:pPr>
        <w:numPr>
          <w:ilvl w:val="0"/>
          <w:numId w:val="2"/>
        </w:numPr>
        <w:spacing w:line="360" w:lineRule="auto"/>
        <w:jc w:val="both"/>
        <w:rPr>
          <w:rFonts w:ascii="Arial" w:hAnsi="Arial" w:cs="Arial"/>
          <w:sz w:val="24"/>
          <w:szCs w:val="24"/>
        </w:rPr>
      </w:pPr>
      <w:r w:rsidRPr="00922A74">
        <w:rPr>
          <w:rFonts w:ascii="Arial" w:hAnsi="Arial" w:cs="Arial"/>
          <w:sz w:val="24"/>
          <w:szCs w:val="24"/>
        </w:rPr>
        <w:t xml:space="preserve">Harvard Business Review (2023). </w:t>
      </w:r>
      <w:r w:rsidRPr="00922A74">
        <w:rPr>
          <w:rFonts w:ascii="Arial" w:hAnsi="Arial" w:cs="Arial"/>
          <w:i/>
          <w:iCs/>
          <w:sz w:val="24"/>
          <w:szCs w:val="24"/>
        </w:rPr>
        <w:t>Sustainability in Hospitality: A Global Perspective</w:t>
      </w:r>
      <w:r w:rsidRPr="00922A74">
        <w:rPr>
          <w:rFonts w:ascii="Arial" w:hAnsi="Arial" w:cs="Arial"/>
          <w:sz w:val="24"/>
          <w:szCs w:val="24"/>
        </w:rPr>
        <w:t xml:space="preserve">. Available at: </w:t>
      </w:r>
      <w:hyperlink r:id="rId20" w:tgtFrame="_new" w:history="1">
        <w:r w:rsidRPr="00922A74">
          <w:rPr>
            <w:rStyle w:val="Hyperlink"/>
            <w:rFonts w:ascii="Arial" w:hAnsi="Arial" w:cs="Arial"/>
            <w:sz w:val="24"/>
            <w:szCs w:val="24"/>
          </w:rPr>
          <w:t>https://www.hbr.org</w:t>
        </w:r>
      </w:hyperlink>
      <w:r w:rsidRPr="00922A74">
        <w:rPr>
          <w:rFonts w:ascii="Arial" w:hAnsi="Arial" w:cs="Arial"/>
          <w:sz w:val="24"/>
          <w:szCs w:val="24"/>
        </w:rPr>
        <w:t>.</w:t>
      </w:r>
    </w:p>
    <w:p w14:paraId="0F257CB2" w14:textId="77777777" w:rsidR="00922A74" w:rsidRPr="00922A74" w:rsidRDefault="00922A74" w:rsidP="00CE0573">
      <w:pPr>
        <w:numPr>
          <w:ilvl w:val="0"/>
          <w:numId w:val="2"/>
        </w:numPr>
        <w:spacing w:line="360" w:lineRule="auto"/>
        <w:jc w:val="both"/>
        <w:rPr>
          <w:rFonts w:ascii="Arial" w:hAnsi="Arial" w:cs="Arial"/>
          <w:sz w:val="24"/>
          <w:szCs w:val="24"/>
        </w:rPr>
      </w:pPr>
      <w:r w:rsidRPr="00922A74">
        <w:rPr>
          <w:rFonts w:ascii="Arial" w:hAnsi="Arial" w:cs="Arial"/>
          <w:sz w:val="24"/>
          <w:szCs w:val="24"/>
        </w:rPr>
        <w:t xml:space="preserve">Skift (2023). </w:t>
      </w:r>
      <w:r w:rsidRPr="00922A74">
        <w:rPr>
          <w:rFonts w:ascii="Arial" w:hAnsi="Arial" w:cs="Arial"/>
          <w:i/>
          <w:iCs/>
          <w:sz w:val="24"/>
          <w:szCs w:val="24"/>
        </w:rPr>
        <w:t>The Future of Wellness Travel: Insights and Trends</w:t>
      </w:r>
      <w:r w:rsidRPr="00922A74">
        <w:rPr>
          <w:rFonts w:ascii="Arial" w:hAnsi="Arial" w:cs="Arial"/>
          <w:sz w:val="24"/>
          <w:szCs w:val="24"/>
        </w:rPr>
        <w:t xml:space="preserve">. Available at: </w:t>
      </w:r>
      <w:hyperlink r:id="rId21" w:tgtFrame="_new" w:history="1">
        <w:r w:rsidRPr="00922A74">
          <w:rPr>
            <w:rStyle w:val="Hyperlink"/>
            <w:rFonts w:ascii="Arial" w:hAnsi="Arial" w:cs="Arial"/>
            <w:sz w:val="24"/>
            <w:szCs w:val="24"/>
          </w:rPr>
          <w:t>https://www.skift.com</w:t>
        </w:r>
      </w:hyperlink>
      <w:r w:rsidRPr="00922A74">
        <w:rPr>
          <w:rFonts w:ascii="Arial" w:hAnsi="Arial" w:cs="Arial"/>
          <w:sz w:val="24"/>
          <w:szCs w:val="24"/>
        </w:rPr>
        <w:t>.</w:t>
      </w:r>
    </w:p>
    <w:p w14:paraId="2C2D60D4" w14:textId="77777777" w:rsidR="00922A74" w:rsidRPr="00922A74" w:rsidRDefault="00922A74" w:rsidP="00CE0573">
      <w:pPr>
        <w:numPr>
          <w:ilvl w:val="0"/>
          <w:numId w:val="2"/>
        </w:numPr>
        <w:spacing w:line="360" w:lineRule="auto"/>
        <w:jc w:val="both"/>
        <w:rPr>
          <w:rFonts w:ascii="Arial" w:hAnsi="Arial" w:cs="Arial"/>
          <w:sz w:val="24"/>
          <w:szCs w:val="24"/>
        </w:rPr>
      </w:pPr>
      <w:r w:rsidRPr="00922A74">
        <w:rPr>
          <w:rFonts w:ascii="Arial" w:hAnsi="Arial" w:cs="Arial"/>
          <w:sz w:val="24"/>
          <w:szCs w:val="24"/>
        </w:rPr>
        <w:t xml:space="preserve">Business Insider (2023). </w:t>
      </w:r>
      <w:r w:rsidRPr="00922A74">
        <w:rPr>
          <w:rFonts w:ascii="Arial" w:hAnsi="Arial" w:cs="Arial"/>
          <w:i/>
          <w:iCs/>
          <w:sz w:val="24"/>
          <w:szCs w:val="24"/>
        </w:rPr>
        <w:t>Hyatt's Competitive Position in Global Markets</w:t>
      </w:r>
      <w:r w:rsidRPr="00922A74">
        <w:rPr>
          <w:rFonts w:ascii="Arial" w:hAnsi="Arial" w:cs="Arial"/>
          <w:sz w:val="24"/>
          <w:szCs w:val="24"/>
        </w:rPr>
        <w:t xml:space="preserve">. Available at: </w:t>
      </w:r>
      <w:hyperlink r:id="rId22" w:tgtFrame="_new" w:history="1">
        <w:r w:rsidRPr="00922A74">
          <w:rPr>
            <w:rStyle w:val="Hyperlink"/>
            <w:rFonts w:ascii="Arial" w:hAnsi="Arial" w:cs="Arial"/>
            <w:sz w:val="24"/>
            <w:szCs w:val="24"/>
          </w:rPr>
          <w:t>https://www.businessinsider.com</w:t>
        </w:r>
      </w:hyperlink>
      <w:r w:rsidRPr="00922A74">
        <w:rPr>
          <w:rFonts w:ascii="Arial" w:hAnsi="Arial" w:cs="Arial"/>
          <w:sz w:val="24"/>
          <w:szCs w:val="24"/>
        </w:rPr>
        <w:t>.</w:t>
      </w:r>
    </w:p>
    <w:p w14:paraId="63E86647" w14:textId="77777777" w:rsidR="00922A74" w:rsidRPr="00922A74" w:rsidRDefault="00922A74" w:rsidP="00CE0573">
      <w:pPr>
        <w:numPr>
          <w:ilvl w:val="0"/>
          <w:numId w:val="2"/>
        </w:numPr>
        <w:spacing w:line="360" w:lineRule="auto"/>
        <w:jc w:val="both"/>
        <w:rPr>
          <w:rFonts w:ascii="Arial" w:hAnsi="Arial" w:cs="Arial"/>
          <w:sz w:val="24"/>
          <w:szCs w:val="24"/>
        </w:rPr>
      </w:pPr>
      <w:r w:rsidRPr="00922A74">
        <w:rPr>
          <w:rFonts w:ascii="Arial" w:hAnsi="Arial" w:cs="Arial"/>
          <w:sz w:val="24"/>
          <w:szCs w:val="24"/>
        </w:rPr>
        <w:t xml:space="preserve">The Wall Street Journal (2023). </w:t>
      </w:r>
      <w:r w:rsidRPr="00922A74">
        <w:rPr>
          <w:rFonts w:ascii="Arial" w:hAnsi="Arial" w:cs="Arial"/>
          <w:i/>
          <w:iCs/>
          <w:sz w:val="24"/>
          <w:szCs w:val="24"/>
        </w:rPr>
        <w:t>Hyatt’s Digital Transformation Strategies</w:t>
      </w:r>
      <w:r w:rsidRPr="00922A74">
        <w:rPr>
          <w:rFonts w:ascii="Arial" w:hAnsi="Arial" w:cs="Arial"/>
          <w:sz w:val="24"/>
          <w:szCs w:val="24"/>
        </w:rPr>
        <w:t xml:space="preserve">. Available at: </w:t>
      </w:r>
      <w:hyperlink r:id="rId23" w:tgtFrame="_new" w:history="1">
        <w:r w:rsidRPr="00922A74">
          <w:rPr>
            <w:rStyle w:val="Hyperlink"/>
            <w:rFonts w:ascii="Arial" w:hAnsi="Arial" w:cs="Arial"/>
            <w:sz w:val="24"/>
            <w:szCs w:val="24"/>
          </w:rPr>
          <w:t>https://www.wsj.com</w:t>
        </w:r>
      </w:hyperlink>
      <w:r w:rsidRPr="00922A74">
        <w:rPr>
          <w:rFonts w:ascii="Arial" w:hAnsi="Arial" w:cs="Arial"/>
          <w:sz w:val="24"/>
          <w:szCs w:val="24"/>
        </w:rPr>
        <w:t>.</w:t>
      </w:r>
    </w:p>
    <w:p w14:paraId="65A893A6" w14:textId="77777777" w:rsidR="00922A74" w:rsidRPr="00922A74" w:rsidRDefault="00922A74" w:rsidP="00CE0573">
      <w:pPr>
        <w:numPr>
          <w:ilvl w:val="0"/>
          <w:numId w:val="2"/>
        </w:numPr>
        <w:spacing w:line="360" w:lineRule="auto"/>
        <w:jc w:val="both"/>
        <w:rPr>
          <w:rFonts w:ascii="Arial" w:hAnsi="Arial" w:cs="Arial"/>
          <w:sz w:val="24"/>
          <w:szCs w:val="24"/>
        </w:rPr>
      </w:pPr>
      <w:r w:rsidRPr="00922A74">
        <w:rPr>
          <w:rFonts w:ascii="Arial" w:hAnsi="Arial" w:cs="Arial"/>
          <w:sz w:val="24"/>
          <w:szCs w:val="24"/>
        </w:rPr>
        <w:t xml:space="preserve">The New York Times (2024). </w:t>
      </w:r>
      <w:r w:rsidRPr="00922A74">
        <w:rPr>
          <w:rFonts w:ascii="Arial" w:hAnsi="Arial" w:cs="Arial"/>
          <w:i/>
          <w:iCs/>
          <w:sz w:val="24"/>
          <w:szCs w:val="24"/>
        </w:rPr>
        <w:t>Global Hospitality Trends: Insights from Major Players</w:t>
      </w:r>
      <w:r w:rsidRPr="00922A74">
        <w:rPr>
          <w:rFonts w:ascii="Arial" w:hAnsi="Arial" w:cs="Arial"/>
          <w:sz w:val="24"/>
          <w:szCs w:val="24"/>
        </w:rPr>
        <w:t xml:space="preserve">. Available at: </w:t>
      </w:r>
      <w:hyperlink r:id="rId24" w:tgtFrame="_new" w:history="1">
        <w:r w:rsidRPr="00922A74">
          <w:rPr>
            <w:rStyle w:val="Hyperlink"/>
            <w:rFonts w:ascii="Arial" w:hAnsi="Arial" w:cs="Arial"/>
            <w:sz w:val="24"/>
            <w:szCs w:val="24"/>
          </w:rPr>
          <w:t>https://www.nytimes.com</w:t>
        </w:r>
      </w:hyperlink>
      <w:r w:rsidRPr="00922A74">
        <w:rPr>
          <w:rFonts w:ascii="Arial" w:hAnsi="Arial" w:cs="Arial"/>
          <w:sz w:val="24"/>
          <w:szCs w:val="24"/>
        </w:rPr>
        <w:t>.</w:t>
      </w:r>
    </w:p>
    <w:p w14:paraId="0F3529B0" w14:textId="77777777" w:rsidR="00922A74" w:rsidRPr="00922A74" w:rsidRDefault="00922A74" w:rsidP="00CE0573">
      <w:pPr>
        <w:numPr>
          <w:ilvl w:val="0"/>
          <w:numId w:val="2"/>
        </w:numPr>
        <w:spacing w:line="360" w:lineRule="auto"/>
        <w:jc w:val="both"/>
        <w:rPr>
          <w:rFonts w:ascii="Arial" w:hAnsi="Arial" w:cs="Arial"/>
          <w:sz w:val="24"/>
          <w:szCs w:val="24"/>
        </w:rPr>
      </w:pPr>
      <w:r w:rsidRPr="00922A74">
        <w:rPr>
          <w:rFonts w:ascii="Arial" w:hAnsi="Arial" w:cs="Arial"/>
          <w:sz w:val="24"/>
          <w:szCs w:val="24"/>
        </w:rPr>
        <w:t xml:space="preserve">Reuters (2023). </w:t>
      </w:r>
      <w:r w:rsidRPr="00922A74">
        <w:rPr>
          <w:rFonts w:ascii="Arial" w:hAnsi="Arial" w:cs="Arial"/>
          <w:i/>
          <w:iCs/>
          <w:sz w:val="24"/>
          <w:szCs w:val="24"/>
        </w:rPr>
        <w:t>Hyatt's Financial Growth in 2023</w:t>
      </w:r>
      <w:r w:rsidRPr="00922A74">
        <w:rPr>
          <w:rFonts w:ascii="Arial" w:hAnsi="Arial" w:cs="Arial"/>
          <w:sz w:val="24"/>
          <w:szCs w:val="24"/>
        </w:rPr>
        <w:t xml:space="preserve">. Available at: </w:t>
      </w:r>
      <w:hyperlink r:id="rId25" w:tgtFrame="_new" w:history="1">
        <w:r w:rsidRPr="00922A74">
          <w:rPr>
            <w:rStyle w:val="Hyperlink"/>
            <w:rFonts w:ascii="Arial" w:hAnsi="Arial" w:cs="Arial"/>
            <w:sz w:val="24"/>
            <w:szCs w:val="24"/>
          </w:rPr>
          <w:t>https://www.reuters.com</w:t>
        </w:r>
      </w:hyperlink>
      <w:r w:rsidRPr="00922A74">
        <w:rPr>
          <w:rFonts w:ascii="Arial" w:hAnsi="Arial" w:cs="Arial"/>
          <w:sz w:val="24"/>
          <w:szCs w:val="24"/>
        </w:rPr>
        <w:t>.</w:t>
      </w:r>
    </w:p>
    <w:p w14:paraId="058D0B60" w14:textId="77777777" w:rsidR="00922A74" w:rsidRPr="00922A74" w:rsidRDefault="00922A74" w:rsidP="00CE0573">
      <w:pPr>
        <w:numPr>
          <w:ilvl w:val="0"/>
          <w:numId w:val="2"/>
        </w:numPr>
        <w:spacing w:line="360" w:lineRule="auto"/>
        <w:jc w:val="both"/>
        <w:rPr>
          <w:rFonts w:ascii="Arial" w:hAnsi="Arial" w:cs="Arial"/>
          <w:sz w:val="24"/>
          <w:szCs w:val="24"/>
        </w:rPr>
      </w:pPr>
      <w:r w:rsidRPr="00922A74">
        <w:rPr>
          <w:rFonts w:ascii="Arial" w:hAnsi="Arial" w:cs="Arial"/>
          <w:sz w:val="24"/>
          <w:szCs w:val="24"/>
        </w:rPr>
        <w:t xml:space="preserve">CBRE (2023). </w:t>
      </w:r>
      <w:r w:rsidRPr="00922A74">
        <w:rPr>
          <w:rFonts w:ascii="Arial" w:hAnsi="Arial" w:cs="Arial"/>
          <w:i/>
          <w:iCs/>
          <w:sz w:val="24"/>
          <w:szCs w:val="24"/>
        </w:rPr>
        <w:t>Hotel Investment Trends: A Global Overview</w:t>
      </w:r>
      <w:r w:rsidRPr="00922A74">
        <w:rPr>
          <w:rFonts w:ascii="Arial" w:hAnsi="Arial" w:cs="Arial"/>
          <w:sz w:val="24"/>
          <w:szCs w:val="24"/>
        </w:rPr>
        <w:t xml:space="preserve">. Available at: </w:t>
      </w:r>
      <w:hyperlink r:id="rId26" w:tgtFrame="_new" w:history="1">
        <w:r w:rsidRPr="00922A74">
          <w:rPr>
            <w:rStyle w:val="Hyperlink"/>
            <w:rFonts w:ascii="Arial" w:hAnsi="Arial" w:cs="Arial"/>
            <w:sz w:val="24"/>
            <w:szCs w:val="24"/>
          </w:rPr>
          <w:t>https://www.cbre.com</w:t>
        </w:r>
      </w:hyperlink>
      <w:r w:rsidRPr="00922A74">
        <w:rPr>
          <w:rFonts w:ascii="Arial" w:hAnsi="Arial" w:cs="Arial"/>
          <w:sz w:val="24"/>
          <w:szCs w:val="24"/>
        </w:rPr>
        <w:t>.</w:t>
      </w:r>
    </w:p>
    <w:p w14:paraId="0EFA0B77" w14:textId="77777777" w:rsidR="00922A74" w:rsidRPr="00922A74" w:rsidRDefault="00922A74" w:rsidP="00CE0573">
      <w:pPr>
        <w:numPr>
          <w:ilvl w:val="0"/>
          <w:numId w:val="2"/>
        </w:numPr>
        <w:spacing w:line="360" w:lineRule="auto"/>
        <w:jc w:val="both"/>
        <w:rPr>
          <w:rFonts w:ascii="Arial" w:hAnsi="Arial" w:cs="Arial"/>
          <w:sz w:val="24"/>
          <w:szCs w:val="24"/>
        </w:rPr>
      </w:pPr>
      <w:r w:rsidRPr="00922A74">
        <w:rPr>
          <w:rFonts w:ascii="Arial" w:hAnsi="Arial" w:cs="Arial"/>
          <w:sz w:val="24"/>
          <w:szCs w:val="24"/>
        </w:rPr>
        <w:lastRenderedPageBreak/>
        <w:t xml:space="preserve">Travel Weekly (2023). </w:t>
      </w:r>
      <w:r w:rsidRPr="00922A74">
        <w:rPr>
          <w:rFonts w:ascii="Arial" w:hAnsi="Arial" w:cs="Arial"/>
          <w:i/>
          <w:iCs/>
          <w:sz w:val="24"/>
          <w:szCs w:val="24"/>
        </w:rPr>
        <w:t>The Impact of Digital Transformation in Hospitality</w:t>
      </w:r>
      <w:r w:rsidRPr="00922A74">
        <w:rPr>
          <w:rFonts w:ascii="Arial" w:hAnsi="Arial" w:cs="Arial"/>
          <w:sz w:val="24"/>
          <w:szCs w:val="24"/>
        </w:rPr>
        <w:t xml:space="preserve">. Available at: </w:t>
      </w:r>
      <w:hyperlink r:id="rId27" w:tgtFrame="_new" w:history="1">
        <w:r w:rsidRPr="00922A74">
          <w:rPr>
            <w:rStyle w:val="Hyperlink"/>
            <w:rFonts w:ascii="Arial" w:hAnsi="Arial" w:cs="Arial"/>
            <w:sz w:val="24"/>
            <w:szCs w:val="24"/>
          </w:rPr>
          <w:t>https://www.travelweekly.com</w:t>
        </w:r>
      </w:hyperlink>
      <w:r w:rsidRPr="00922A74">
        <w:rPr>
          <w:rFonts w:ascii="Arial" w:hAnsi="Arial" w:cs="Arial"/>
          <w:sz w:val="24"/>
          <w:szCs w:val="24"/>
        </w:rPr>
        <w:t>.</w:t>
      </w:r>
    </w:p>
    <w:p w14:paraId="29968071" w14:textId="77777777" w:rsidR="00922A74" w:rsidRPr="00922A74" w:rsidRDefault="00922A74" w:rsidP="00CE0573">
      <w:pPr>
        <w:numPr>
          <w:ilvl w:val="0"/>
          <w:numId w:val="2"/>
        </w:numPr>
        <w:spacing w:line="360" w:lineRule="auto"/>
        <w:jc w:val="both"/>
        <w:rPr>
          <w:rFonts w:ascii="Arial" w:hAnsi="Arial" w:cs="Arial"/>
          <w:sz w:val="24"/>
          <w:szCs w:val="24"/>
        </w:rPr>
      </w:pPr>
      <w:r w:rsidRPr="00922A74">
        <w:rPr>
          <w:rFonts w:ascii="Arial" w:hAnsi="Arial" w:cs="Arial"/>
          <w:sz w:val="24"/>
          <w:szCs w:val="24"/>
        </w:rPr>
        <w:t xml:space="preserve">McKinsey &amp; Company (2022). </w:t>
      </w:r>
      <w:r w:rsidRPr="00922A74">
        <w:rPr>
          <w:rFonts w:ascii="Arial" w:hAnsi="Arial" w:cs="Arial"/>
          <w:i/>
          <w:iCs/>
          <w:sz w:val="24"/>
          <w:szCs w:val="24"/>
        </w:rPr>
        <w:t>Hospitality Industry Post-Pandemic Recovery</w:t>
      </w:r>
      <w:r w:rsidRPr="00922A74">
        <w:rPr>
          <w:rFonts w:ascii="Arial" w:hAnsi="Arial" w:cs="Arial"/>
          <w:sz w:val="24"/>
          <w:szCs w:val="24"/>
        </w:rPr>
        <w:t xml:space="preserve">. Available at: </w:t>
      </w:r>
      <w:hyperlink r:id="rId28" w:tgtFrame="_new" w:history="1">
        <w:r w:rsidRPr="00922A74">
          <w:rPr>
            <w:rStyle w:val="Hyperlink"/>
            <w:rFonts w:ascii="Arial" w:hAnsi="Arial" w:cs="Arial"/>
            <w:sz w:val="24"/>
            <w:szCs w:val="24"/>
          </w:rPr>
          <w:t>https://www.mckinsey.com</w:t>
        </w:r>
      </w:hyperlink>
      <w:r w:rsidRPr="00922A74">
        <w:rPr>
          <w:rFonts w:ascii="Arial" w:hAnsi="Arial" w:cs="Arial"/>
          <w:sz w:val="24"/>
          <w:szCs w:val="24"/>
        </w:rPr>
        <w:t>.</w:t>
      </w:r>
    </w:p>
    <w:p w14:paraId="17A3F2B8" w14:textId="77777777" w:rsidR="00906A79" w:rsidRPr="006D7127" w:rsidRDefault="00906A79" w:rsidP="006D7127">
      <w:pPr>
        <w:spacing w:line="360" w:lineRule="auto"/>
        <w:jc w:val="both"/>
        <w:rPr>
          <w:rFonts w:ascii="Arial" w:hAnsi="Arial" w:cs="Arial"/>
          <w:sz w:val="24"/>
          <w:szCs w:val="24"/>
        </w:rPr>
      </w:pPr>
    </w:p>
    <w:sectPr w:rsidR="00906A79" w:rsidRPr="006D712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BFF2C46"/>
    <w:multiLevelType w:val="multilevel"/>
    <w:tmpl w:val="6C9889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8A12CA3"/>
    <w:multiLevelType w:val="multilevel"/>
    <w:tmpl w:val="6C98890C"/>
    <w:styleLink w:val="CurrentList1"/>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 w15:restartNumberingAfterBreak="0">
    <w:nsid w:val="6425287A"/>
    <w:multiLevelType w:val="multilevel"/>
    <w:tmpl w:val="F44A83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28427198">
    <w:abstractNumId w:val="2"/>
  </w:num>
  <w:num w:numId="2" w16cid:durableId="10227738">
    <w:abstractNumId w:val="0"/>
  </w:num>
  <w:num w:numId="3" w16cid:durableId="45143518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oNotDisplayPageBoundaries/>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1E9A"/>
    <w:rsid w:val="000720AA"/>
    <w:rsid w:val="00080517"/>
    <w:rsid w:val="0035753B"/>
    <w:rsid w:val="003D5CC6"/>
    <w:rsid w:val="003F085E"/>
    <w:rsid w:val="005826DF"/>
    <w:rsid w:val="0062568B"/>
    <w:rsid w:val="006D7127"/>
    <w:rsid w:val="00906A79"/>
    <w:rsid w:val="00922A74"/>
    <w:rsid w:val="00925FAD"/>
    <w:rsid w:val="00A07EE0"/>
    <w:rsid w:val="00A31E9A"/>
    <w:rsid w:val="00B02513"/>
    <w:rsid w:val="00B11EAD"/>
    <w:rsid w:val="00B30976"/>
    <w:rsid w:val="00B879DE"/>
    <w:rsid w:val="00BB2823"/>
    <w:rsid w:val="00CE0573"/>
    <w:rsid w:val="00D46F2A"/>
    <w:rsid w:val="00DA3ACD"/>
    <w:rsid w:val="00E91FA1"/>
    <w:rsid w:val="00FB5B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3558A1"/>
  <w15:chartTrackingRefBased/>
  <w15:docId w15:val="{45E00EC9-795F-4139-AC5E-67D876D70E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31E9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31E9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31E9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31E9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31E9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31E9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31E9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31E9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31E9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31E9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31E9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31E9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31E9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31E9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31E9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31E9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31E9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31E9A"/>
    <w:rPr>
      <w:rFonts w:eastAsiaTheme="majorEastAsia" w:cstheme="majorBidi"/>
      <w:color w:val="272727" w:themeColor="text1" w:themeTint="D8"/>
    </w:rPr>
  </w:style>
  <w:style w:type="paragraph" w:styleId="Title">
    <w:name w:val="Title"/>
    <w:basedOn w:val="Normal"/>
    <w:next w:val="Normal"/>
    <w:link w:val="TitleChar"/>
    <w:uiPriority w:val="10"/>
    <w:qFormat/>
    <w:rsid w:val="00A31E9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31E9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31E9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31E9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31E9A"/>
    <w:pPr>
      <w:spacing w:before="160"/>
      <w:jc w:val="center"/>
    </w:pPr>
    <w:rPr>
      <w:i/>
      <w:iCs/>
      <w:color w:val="404040" w:themeColor="text1" w:themeTint="BF"/>
    </w:rPr>
  </w:style>
  <w:style w:type="character" w:customStyle="1" w:styleId="QuoteChar">
    <w:name w:val="Quote Char"/>
    <w:basedOn w:val="DefaultParagraphFont"/>
    <w:link w:val="Quote"/>
    <w:uiPriority w:val="29"/>
    <w:rsid w:val="00A31E9A"/>
    <w:rPr>
      <w:i/>
      <w:iCs/>
      <w:color w:val="404040" w:themeColor="text1" w:themeTint="BF"/>
    </w:rPr>
  </w:style>
  <w:style w:type="paragraph" w:styleId="ListParagraph">
    <w:name w:val="List Paragraph"/>
    <w:basedOn w:val="Normal"/>
    <w:uiPriority w:val="34"/>
    <w:qFormat/>
    <w:rsid w:val="00A31E9A"/>
    <w:pPr>
      <w:ind w:left="720"/>
      <w:contextualSpacing/>
    </w:pPr>
  </w:style>
  <w:style w:type="character" w:styleId="IntenseEmphasis">
    <w:name w:val="Intense Emphasis"/>
    <w:basedOn w:val="DefaultParagraphFont"/>
    <w:uiPriority w:val="21"/>
    <w:qFormat/>
    <w:rsid w:val="00A31E9A"/>
    <w:rPr>
      <w:i/>
      <w:iCs/>
      <w:color w:val="0F4761" w:themeColor="accent1" w:themeShade="BF"/>
    </w:rPr>
  </w:style>
  <w:style w:type="paragraph" w:styleId="IntenseQuote">
    <w:name w:val="Intense Quote"/>
    <w:basedOn w:val="Normal"/>
    <w:next w:val="Normal"/>
    <w:link w:val="IntenseQuoteChar"/>
    <w:uiPriority w:val="30"/>
    <w:qFormat/>
    <w:rsid w:val="00A31E9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31E9A"/>
    <w:rPr>
      <w:i/>
      <w:iCs/>
      <w:color w:val="0F4761" w:themeColor="accent1" w:themeShade="BF"/>
    </w:rPr>
  </w:style>
  <w:style w:type="character" w:styleId="IntenseReference">
    <w:name w:val="Intense Reference"/>
    <w:basedOn w:val="DefaultParagraphFont"/>
    <w:uiPriority w:val="32"/>
    <w:qFormat/>
    <w:rsid w:val="00A31E9A"/>
    <w:rPr>
      <w:b/>
      <w:bCs/>
      <w:smallCaps/>
      <w:color w:val="0F4761" w:themeColor="accent1" w:themeShade="BF"/>
      <w:spacing w:val="5"/>
    </w:rPr>
  </w:style>
  <w:style w:type="character" w:styleId="Hyperlink">
    <w:name w:val="Hyperlink"/>
    <w:basedOn w:val="DefaultParagraphFont"/>
    <w:uiPriority w:val="99"/>
    <w:unhideWhenUsed/>
    <w:rsid w:val="00922A74"/>
    <w:rPr>
      <w:color w:val="467886" w:themeColor="hyperlink"/>
      <w:u w:val="single"/>
    </w:rPr>
  </w:style>
  <w:style w:type="character" w:styleId="UnresolvedMention">
    <w:name w:val="Unresolved Mention"/>
    <w:basedOn w:val="DefaultParagraphFont"/>
    <w:uiPriority w:val="99"/>
    <w:semiHidden/>
    <w:unhideWhenUsed/>
    <w:rsid w:val="00922A74"/>
    <w:rPr>
      <w:color w:val="605E5C"/>
      <w:shd w:val="clear" w:color="auto" w:fill="E1DFDD"/>
    </w:rPr>
  </w:style>
  <w:style w:type="numbering" w:customStyle="1" w:styleId="CurrentList1">
    <w:name w:val="Current List1"/>
    <w:uiPriority w:val="99"/>
    <w:rsid w:val="00CE0573"/>
    <w:pPr>
      <w:numPr>
        <w:numId w:val="3"/>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80779651">
      <w:bodyDiv w:val="1"/>
      <w:marLeft w:val="0"/>
      <w:marRight w:val="0"/>
      <w:marTop w:val="0"/>
      <w:marBottom w:val="0"/>
      <w:divBdr>
        <w:top w:val="none" w:sz="0" w:space="0" w:color="auto"/>
        <w:left w:val="none" w:sz="0" w:space="0" w:color="auto"/>
        <w:bottom w:val="none" w:sz="0" w:space="0" w:color="auto"/>
        <w:right w:val="none" w:sz="0" w:space="0" w:color="auto"/>
      </w:divBdr>
      <w:divsChild>
        <w:div w:id="270093797">
          <w:marLeft w:val="0"/>
          <w:marRight w:val="0"/>
          <w:marTop w:val="0"/>
          <w:marBottom w:val="0"/>
          <w:divBdr>
            <w:top w:val="none" w:sz="0" w:space="0" w:color="auto"/>
            <w:left w:val="none" w:sz="0" w:space="0" w:color="auto"/>
            <w:bottom w:val="none" w:sz="0" w:space="0" w:color="auto"/>
            <w:right w:val="none" w:sz="0" w:space="0" w:color="auto"/>
          </w:divBdr>
          <w:divsChild>
            <w:div w:id="957906066">
              <w:marLeft w:val="0"/>
              <w:marRight w:val="0"/>
              <w:marTop w:val="0"/>
              <w:marBottom w:val="0"/>
              <w:divBdr>
                <w:top w:val="none" w:sz="0" w:space="0" w:color="auto"/>
                <w:left w:val="none" w:sz="0" w:space="0" w:color="auto"/>
                <w:bottom w:val="none" w:sz="0" w:space="0" w:color="auto"/>
                <w:right w:val="none" w:sz="0" w:space="0" w:color="auto"/>
              </w:divBdr>
              <w:divsChild>
                <w:div w:id="226040905">
                  <w:marLeft w:val="0"/>
                  <w:marRight w:val="0"/>
                  <w:marTop w:val="0"/>
                  <w:marBottom w:val="0"/>
                  <w:divBdr>
                    <w:top w:val="none" w:sz="0" w:space="0" w:color="auto"/>
                    <w:left w:val="none" w:sz="0" w:space="0" w:color="auto"/>
                    <w:bottom w:val="none" w:sz="0" w:space="0" w:color="auto"/>
                    <w:right w:val="none" w:sz="0" w:space="0" w:color="auto"/>
                  </w:divBdr>
                  <w:divsChild>
                    <w:div w:id="9012555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1601430">
          <w:marLeft w:val="0"/>
          <w:marRight w:val="0"/>
          <w:marTop w:val="0"/>
          <w:marBottom w:val="0"/>
          <w:divBdr>
            <w:top w:val="none" w:sz="0" w:space="0" w:color="auto"/>
            <w:left w:val="none" w:sz="0" w:space="0" w:color="auto"/>
            <w:bottom w:val="none" w:sz="0" w:space="0" w:color="auto"/>
            <w:right w:val="none" w:sz="0" w:space="0" w:color="auto"/>
          </w:divBdr>
          <w:divsChild>
            <w:div w:id="1077478912">
              <w:marLeft w:val="0"/>
              <w:marRight w:val="0"/>
              <w:marTop w:val="0"/>
              <w:marBottom w:val="0"/>
              <w:divBdr>
                <w:top w:val="none" w:sz="0" w:space="0" w:color="auto"/>
                <w:left w:val="none" w:sz="0" w:space="0" w:color="auto"/>
                <w:bottom w:val="none" w:sz="0" w:space="0" w:color="auto"/>
                <w:right w:val="none" w:sz="0" w:space="0" w:color="auto"/>
              </w:divBdr>
              <w:divsChild>
                <w:div w:id="1919365202">
                  <w:marLeft w:val="0"/>
                  <w:marRight w:val="0"/>
                  <w:marTop w:val="0"/>
                  <w:marBottom w:val="0"/>
                  <w:divBdr>
                    <w:top w:val="none" w:sz="0" w:space="0" w:color="auto"/>
                    <w:left w:val="none" w:sz="0" w:space="0" w:color="auto"/>
                    <w:bottom w:val="none" w:sz="0" w:space="0" w:color="auto"/>
                    <w:right w:val="none" w:sz="0" w:space="0" w:color="auto"/>
                  </w:divBdr>
                  <w:divsChild>
                    <w:div w:id="1755472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44582378">
      <w:bodyDiv w:val="1"/>
      <w:marLeft w:val="0"/>
      <w:marRight w:val="0"/>
      <w:marTop w:val="0"/>
      <w:marBottom w:val="0"/>
      <w:divBdr>
        <w:top w:val="none" w:sz="0" w:space="0" w:color="auto"/>
        <w:left w:val="none" w:sz="0" w:space="0" w:color="auto"/>
        <w:bottom w:val="none" w:sz="0" w:space="0" w:color="auto"/>
        <w:right w:val="none" w:sz="0" w:space="0" w:color="auto"/>
      </w:divBdr>
      <w:divsChild>
        <w:div w:id="320356601">
          <w:marLeft w:val="0"/>
          <w:marRight w:val="0"/>
          <w:marTop w:val="0"/>
          <w:marBottom w:val="0"/>
          <w:divBdr>
            <w:top w:val="none" w:sz="0" w:space="0" w:color="auto"/>
            <w:left w:val="none" w:sz="0" w:space="0" w:color="auto"/>
            <w:bottom w:val="none" w:sz="0" w:space="0" w:color="auto"/>
            <w:right w:val="none" w:sz="0" w:space="0" w:color="auto"/>
          </w:divBdr>
          <w:divsChild>
            <w:div w:id="395206403">
              <w:marLeft w:val="0"/>
              <w:marRight w:val="0"/>
              <w:marTop w:val="0"/>
              <w:marBottom w:val="0"/>
              <w:divBdr>
                <w:top w:val="none" w:sz="0" w:space="0" w:color="auto"/>
                <w:left w:val="none" w:sz="0" w:space="0" w:color="auto"/>
                <w:bottom w:val="none" w:sz="0" w:space="0" w:color="auto"/>
                <w:right w:val="none" w:sz="0" w:space="0" w:color="auto"/>
              </w:divBdr>
              <w:divsChild>
                <w:div w:id="730812152">
                  <w:marLeft w:val="0"/>
                  <w:marRight w:val="0"/>
                  <w:marTop w:val="0"/>
                  <w:marBottom w:val="0"/>
                  <w:divBdr>
                    <w:top w:val="none" w:sz="0" w:space="0" w:color="auto"/>
                    <w:left w:val="none" w:sz="0" w:space="0" w:color="auto"/>
                    <w:bottom w:val="none" w:sz="0" w:space="0" w:color="auto"/>
                    <w:right w:val="none" w:sz="0" w:space="0" w:color="auto"/>
                  </w:divBdr>
                  <w:divsChild>
                    <w:div w:id="772629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8545721">
          <w:marLeft w:val="0"/>
          <w:marRight w:val="0"/>
          <w:marTop w:val="0"/>
          <w:marBottom w:val="0"/>
          <w:divBdr>
            <w:top w:val="none" w:sz="0" w:space="0" w:color="auto"/>
            <w:left w:val="none" w:sz="0" w:space="0" w:color="auto"/>
            <w:bottom w:val="none" w:sz="0" w:space="0" w:color="auto"/>
            <w:right w:val="none" w:sz="0" w:space="0" w:color="auto"/>
          </w:divBdr>
          <w:divsChild>
            <w:div w:id="2027705181">
              <w:marLeft w:val="0"/>
              <w:marRight w:val="0"/>
              <w:marTop w:val="0"/>
              <w:marBottom w:val="0"/>
              <w:divBdr>
                <w:top w:val="none" w:sz="0" w:space="0" w:color="auto"/>
                <w:left w:val="none" w:sz="0" w:space="0" w:color="auto"/>
                <w:bottom w:val="none" w:sz="0" w:space="0" w:color="auto"/>
                <w:right w:val="none" w:sz="0" w:space="0" w:color="auto"/>
              </w:divBdr>
              <w:divsChild>
                <w:div w:id="15272997">
                  <w:marLeft w:val="0"/>
                  <w:marRight w:val="0"/>
                  <w:marTop w:val="0"/>
                  <w:marBottom w:val="0"/>
                  <w:divBdr>
                    <w:top w:val="none" w:sz="0" w:space="0" w:color="auto"/>
                    <w:left w:val="none" w:sz="0" w:space="0" w:color="auto"/>
                    <w:bottom w:val="none" w:sz="0" w:space="0" w:color="auto"/>
                    <w:right w:val="none" w:sz="0" w:space="0" w:color="auto"/>
                  </w:divBdr>
                  <w:divsChild>
                    <w:div w:id="985010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yatt.com/en-US/careers" TargetMode="External"/><Relationship Id="rId13" Type="http://schemas.openxmlformats.org/officeDocument/2006/relationships/hyperlink" Target="https://www.mckinsey.com" TargetMode="External"/><Relationship Id="rId18" Type="http://schemas.openxmlformats.org/officeDocument/2006/relationships/hyperlink" Target="https://www.str.com" TargetMode="External"/><Relationship Id="rId26" Type="http://schemas.openxmlformats.org/officeDocument/2006/relationships/hyperlink" Target="https://www.cbre.com" TargetMode="External"/><Relationship Id="rId3" Type="http://schemas.openxmlformats.org/officeDocument/2006/relationships/settings" Target="settings.xml"/><Relationship Id="rId21" Type="http://schemas.openxmlformats.org/officeDocument/2006/relationships/hyperlink" Target="https://www.skift.com" TargetMode="External"/><Relationship Id="rId7" Type="http://schemas.openxmlformats.org/officeDocument/2006/relationships/hyperlink" Target="https://www.hyatt.com/en-US/brands" TargetMode="External"/><Relationship Id="rId12" Type="http://schemas.openxmlformats.org/officeDocument/2006/relationships/hyperlink" Target="https://www.deloitte.com" TargetMode="External"/><Relationship Id="rId17" Type="http://schemas.openxmlformats.org/officeDocument/2006/relationships/hyperlink" Target="https://www.wttc.org" TargetMode="External"/><Relationship Id="rId25" Type="http://schemas.openxmlformats.org/officeDocument/2006/relationships/hyperlink" Target="https://www.reuters.com" TargetMode="External"/><Relationship Id="rId2" Type="http://schemas.openxmlformats.org/officeDocument/2006/relationships/styles" Target="styles.xml"/><Relationship Id="rId16" Type="http://schemas.openxmlformats.org/officeDocument/2006/relationships/hyperlink" Target="https://www.statista.com" TargetMode="External"/><Relationship Id="rId20" Type="http://schemas.openxmlformats.org/officeDocument/2006/relationships/hyperlink" Target="https://www.hbr.org"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hyatt.com/en-US/sustainability" TargetMode="External"/><Relationship Id="rId11" Type="http://schemas.openxmlformats.org/officeDocument/2006/relationships/hyperlink" Target="https://www.hospitalitynet.org" TargetMode="External"/><Relationship Id="rId24" Type="http://schemas.openxmlformats.org/officeDocument/2006/relationships/hyperlink" Target="https://www.nytimes.com" TargetMode="External"/><Relationship Id="rId5" Type="http://schemas.openxmlformats.org/officeDocument/2006/relationships/hyperlink" Target="https://www.hyatt.com/en-US/about" TargetMode="External"/><Relationship Id="rId15" Type="http://schemas.openxmlformats.org/officeDocument/2006/relationships/hyperlink" Target="https://www.forbes.com" TargetMode="External"/><Relationship Id="rId23" Type="http://schemas.openxmlformats.org/officeDocument/2006/relationships/hyperlink" Target="https://www.wsj.com" TargetMode="External"/><Relationship Id="rId28" Type="http://schemas.openxmlformats.org/officeDocument/2006/relationships/hyperlink" Target="https://www.mckinsey.com" TargetMode="External"/><Relationship Id="rId10" Type="http://schemas.openxmlformats.org/officeDocument/2006/relationships/hyperlink" Target="https://www.hyatt.jobs" TargetMode="External"/><Relationship Id="rId19" Type="http://schemas.openxmlformats.org/officeDocument/2006/relationships/hyperlink" Target="https://www.hospitalityinsights.com" TargetMode="External"/><Relationship Id="rId4" Type="http://schemas.openxmlformats.org/officeDocument/2006/relationships/webSettings" Target="webSettings.xml"/><Relationship Id="rId9" Type="http://schemas.openxmlformats.org/officeDocument/2006/relationships/hyperlink" Target="https://www.hyatt.com" TargetMode="External"/><Relationship Id="rId14" Type="http://schemas.openxmlformats.org/officeDocument/2006/relationships/hyperlink" Target="https://www.hyatt.com" TargetMode="External"/><Relationship Id="rId22" Type="http://schemas.openxmlformats.org/officeDocument/2006/relationships/hyperlink" Target="https://www.businessinsider.com" TargetMode="External"/><Relationship Id="rId27" Type="http://schemas.openxmlformats.org/officeDocument/2006/relationships/hyperlink" Target="https://www.travelweekly.com"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TotalTime>
  <Pages>9</Pages>
  <Words>2513</Words>
  <Characters>14326</Characters>
  <Application>Microsoft Office Word</Application>
  <DocSecurity>0</DocSecurity>
  <Lines>119</Lines>
  <Paragraphs>33</Paragraphs>
  <ScaleCrop>false</ScaleCrop>
  <Company/>
  <LinksUpToDate>false</LinksUpToDate>
  <CharactersWithSpaces>16806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Ursu</dc:creator>
  <cp:keywords/>
  <dc:description/>
  <cp:lastModifiedBy>Andreea Ursu</cp:lastModifiedBy>
  <cp:revision>21</cp:revision>
  <dcterms:created xsi:type="dcterms:W3CDTF">2024-11-08T19:33:00Z</dcterms:created>
  <dcterms:modified xsi:type="dcterms:W3CDTF">2024-11-08T20:18:00Z</dcterms:modified>
</cp:coreProperties>
</file>