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C321A" w:rsidP="00911819" w:rsidRDefault="415EA8AD" w14:paraId="2C078E63" w14:textId="416C5CED">
      <w:pPr>
        <w:spacing w:line="360" w:lineRule="auto"/>
        <w:rPr>
          <w:rFonts w:ascii="Times New Roman" w:hAnsi="Times New Roman" w:eastAsia="Times New Roman" w:cs="Times New Roman"/>
          <w:sz w:val="24"/>
          <w:szCs w:val="24"/>
        </w:rPr>
      </w:pPr>
      <w:r w:rsidRPr="192BA03A">
        <w:rPr>
          <w:rFonts w:ascii="Times New Roman" w:hAnsi="Times New Roman" w:eastAsia="Times New Roman" w:cs="Times New Roman"/>
          <w:sz w:val="24"/>
          <w:szCs w:val="24"/>
        </w:rPr>
        <w:t xml:space="preserve">Topic: Dysgraphia </w:t>
      </w:r>
    </w:p>
    <w:p w:rsidR="3980A7CE" w:rsidP="00911819" w:rsidRDefault="003159EB" w14:paraId="047B95F9" w14:textId="0D39362F">
      <w:pPr>
        <w:spacing w:line="360" w:lineRule="auto"/>
        <w:rPr>
          <w:rFonts w:ascii="Times New Roman" w:hAnsi="Times New Roman" w:eastAsia="Times New Roman" w:cs="Times New Roman"/>
          <w:sz w:val="24"/>
          <w:szCs w:val="24"/>
        </w:rPr>
      </w:pPr>
      <w:r w:rsidRPr="7C8CE1C6" w:rsidR="003159EB">
        <w:rPr>
          <w:rFonts w:ascii="Times New Roman" w:hAnsi="Times New Roman" w:eastAsia="Times New Roman" w:cs="Times New Roman"/>
          <w:sz w:val="24"/>
          <w:szCs w:val="24"/>
        </w:rPr>
        <w:t xml:space="preserve">Good </w:t>
      </w:r>
      <w:r w:rsidRPr="7C8CE1C6" w:rsidR="6037E688">
        <w:rPr>
          <w:rFonts w:ascii="Times New Roman" w:hAnsi="Times New Roman" w:eastAsia="Times New Roman" w:cs="Times New Roman"/>
          <w:sz w:val="24"/>
          <w:szCs w:val="24"/>
        </w:rPr>
        <w:t xml:space="preserve">morning </w:t>
      </w:r>
      <w:r w:rsidRPr="7C8CE1C6" w:rsidR="6037E688">
        <w:rPr>
          <w:rFonts w:ascii="Times New Roman" w:hAnsi="Times New Roman" w:eastAsia="Times New Roman" w:cs="Times New Roman"/>
          <w:sz w:val="24"/>
          <w:szCs w:val="24"/>
        </w:rPr>
        <w:t>colleague</w:t>
      </w:r>
      <w:r w:rsidRPr="7C8CE1C6" w:rsidR="003159EB">
        <w:rPr>
          <w:rFonts w:ascii="Times New Roman" w:hAnsi="Times New Roman" w:eastAsia="Times New Roman" w:cs="Times New Roman"/>
          <w:sz w:val="24"/>
          <w:szCs w:val="24"/>
        </w:rPr>
        <w:t xml:space="preserve">, </w:t>
      </w:r>
      <w:r w:rsidRPr="7C8CE1C6" w:rsidR="1CE5E62C">
        <w:rPr>
          <w:rFonts w:ascii="Times New Roman" w:hAnsi="Times New Roman" w:eastAsia="Times New Roman" w:cs="Times New Roman"/>
          <w:sz w:val="24"/>
          <w:szCs w:val="24"/>
        </w:rPr>
        <w:t>other members</w:t>
      </w:r>
      <w:r w:rsidRPr="7C8CE1C6" w:rsidR="003159EB">
        <w:rPr>
          <w:rFonts w:ascii="Times New Roman" w:hAnsi="Times New Roman" w:eastAsia="Times New Roman" w:cs="Times New Roman"/>
          <w:sz w:val="24"/>
          <w:szCs w:val="24"/>
        </w:rPr>
        <w:t xml:space="preserve"> </w:t>
      </w:r>
      <w:r w:rsidRPr="7C8CE1C6" w:rsidR="1DFF519C">
        <w:rPr>
          <w:rFonts w:ascii="Times New Roman" w:hAnsi="Times New Roman" w:eastAsia="Times New Roman" w:cs="Times New Roman"/>
          <w:sz w:val="24"/>
          <w:szCs w:val="24"/>
        </w:rPr>
        <w:t>of staff</w:t>
      </w:r>
      <w:r w:rsidRPr="7C8CE1C6" w:rsidR="005C54F8">
        <w:rPr>
          <w:rFonts w:ascii="Times New Roman" w:hAnsi="Times New Roman" w:eastAsia="Times New Roman" w:cs="Times New Roman"/>
          <w:sz w:val="24"/>
          <w:szCs w:val="24"/>
        </w:rPr>
        <w:t xml:space="preserve"> and </w:t>
      </w:r>
      <w:r w:rsidRPr="7C8CE1C6" w:rsidR="36E38EAE">
        <w:rPr>
          <w:rFonts w:ascii="Times New Roman" w:hAnsi="Times New Roman" w:eastAsia="Times New Roman" w:cs="Times New Roman"/>
          <w:sz w:val="24"/>
          <w:szCs w:val="24"/>
        </w:rPr>
        <w:t>esteemed</w:t>
      </w:r>
      <w:r w:rsidRPr="7C8CE1C6" w:rsidR="005C54F8">
        <w:rPr>
          <w:rFonts w:ascii="Times New Roman" w:hAnsi="Times New Roman" w:eastAsia="Times New Roman" w:cs="Times New Roman"/>
          <w:sz w:val="24"/>
          <w:szCs w:val="24"/>
        </w:rPr>
        <w:t xml:space="preserve"> guests.</w:t>
      </w:r>
    </w:p>
    <w:p w:rsidR="00BD0009" w:rsidP="00911819" w:rsidRDefault="005C54F8" w14:paraId="0820FB5C" w14:textId="21644C59">
      <w:pPr>
        <w:spacing w:line="360" w:lineRule="auto"/>
        <w:rPr>
          <w:rFonts w:ascii="Times New Roman" w:hAnsi="Times New Roman" w:eastAsia="Times New Roman" w:cs="Times New Roman"/>
          <w:color w:val="000000" w:themeColor="text1"/>
          <w:sz w:val="24"/>
          <w:szCs w:val="24"/>
        </w:rPr>
      </w:pPr>
      <w:r w:rsidRPr="7C8CE1C6" w:rsidR="61FC32BF">
        <w:rPr>
          <w:rFonts w:ascii="Times New Roman" w:hAnsi="Times New Roman" w:eastAsia="Times New Roman" w:cs="Times New Roman"/>
          <w:sz w:val="24"/>
          <w:szCs w:val="24"/>
        </w:rPr>
        <w:t>During today’s</w:t>
      </w:r>
      <w:r w:rsidRPr="7C8CE1C6" w:rsidR="005C54F8">
        <w:rPr>
          <w:rFonts w:ascii="Times New Roman" w:hAnsi="Times New Roman" w:eastAsia="Times New Roman" w:cs="Times New Roman"/>
          <w:sz w:val="24"/>
          <w:szCs w:val="24"/>
        </w:rPr>
        <w:t xml:space="preserve"> </w:t>
      </w:r>
      <w:r w:rsidRPr="7C8CE1C6" w:rsidR="125F0C7A">
        <w:rPr>
          <w:rFonts w:ascii="Times New Roman" w:hAnsi="Times New Roman" w:eastAsia="Times New Roman" w:cs="Times New Roman"/>
          <w:sz w:val="24"/>
          <w:szCs w:val="24"/>
        </w:rPr>
        <w:t xml:space="preserve">ALN </w:t>
      </w:r>
      <w:r w:rsidRPr="7C8CE1C6" w:rsidR="10BC37CB">
        <w:rPr>
          <w:rFonts w:ascii="Times New Roman" w:hAnsi="Times New Roman" w:eastAsia="Times New Roman" w:cs="Times New Roman"/>
          <w:sz w:val="24"/>
          <w:szCs w:val="24"/>
        </w:rPr>
        <w:t>webinar</w:t>
      </w:r>
      <w:r w:rsidRPr="7C8CE1C6" w:rsidR="10BC37CB">
        <w:rPr>
          <w:rFonts w:ascii="Times New Roman" w:hAnsi="Times New Roman" w:eastAsia="Times New Roman" w:cs="Times New Roman"/>
          <w:sz w:val="24"/>
          <w:szCs w:val="24"/>
        </w:rPr>
        <w:t xml:space="preserve"> I</w:t>
      </w:r>
      <w:r w:rsidRPr="7C8CE1C6" w:rsidR="00E9067C">
        <w:rPr>
          <w:rFonts w:ascii="Times New Roman" w:hAnsi="Times New Roman" w:eastAsia="Times New Roman" w:cs="Times New Roman"/>
          <w:sz w:val="24"/>
          <w:szCs w:val="24"/>
        </w:rPr>
        <w:t xml:space="preserve"> </w:t>
      </w:r>
      <w:r w:rsidRPr="7C8CE1C6" w:rsidR="0AB5E297">
        <w:rPr>
          <w:rFonts w:ascii="Times New Roman" w:hAnsi="Times New Roman" w:eastAsia="Times New Roman" w:cs="Times New Roman"/>
          <w:sz w:val="24"/>
          <w:szCs w:val="24"/>
        </w:rPr>
        <w:t xml:space="preserve">would </w:t>
      </w:r>
      <w:r w:rsidRPr="7C8CE1C6" w:rsidR="44F6F42A">
        <w:rPr>
          <w:rFonts w:ascii="Times New Roman" w:hAnsi="Times New Roman" w:eastAsia="Times New Roman" w:cs="Times New Roman"/>
          <w:sz w:val="24"/>
          <w:szCs w:val="24"/>
        </w:rPr>
        <w:t xml:space="preserve">like </w:t>
      </w:r>
      <w:r w:rsidRPr="7C8CE1C6" w:rsidR="2F14D58B">
        <w:rPr>
          <w:rFonts w:ascii="Times New Roman" w:hAnsi="Times New Roman" w:eastAsia="Times New Roman" w:cs="Times New Roman"/>
          <w:sz w:val="24"/>
          <w:szCs w:val="24"/>
        </w:rPr>
        <w:t>to shed</w:t>
      </w:r>
      <w:r w:rsidRPr="7C8CE1C6" w:rsidR="00E9067C">
        <w:rPr>
          <w:rFonts w:ascii="Times New Roman" w:hAnsi="Times New Roman" w:eastAsia="Times New Roman" w:cs="Times New Roman"/>
          <w:sz w:val="24"/>
          <w:szCs w:val="24"/>
        </w:rPr>
        <w:t xml:space="preserve"> light on </w:t>
      </w:r>
      <w:r w:rsidRPr="7C8CE1C6" w:rsidR="0051174F">
        <w:rPr>
          <w:rFonts w:ascii="Times New Roman" w:hAnsi="Times New Roman" w:eastAsia="Times New Roman" w:cs="Times New Roman"/>
          <w:sz w:val="24"/>
          <w:szCs w:val="24"/>
        </w:rPr>
        <w:t>Dysgraphia.</w:t>
      </w:r>
      <w:r w:rsidRPr="7C8CE1C6" w:rsidR="00BD0009">
        <w:rPr>
          <w:rFonts w:ascii="Times New Roman" w:hAnsi="Times New Roman" w:eastAsia="Times New Roman" w:cs="Times New Roman"/>
          <w:color w:val="000000" w:themeColor="text1" w:themeTint="FF" w:themeShade="FF"/>
          <w:sz w:val="24"/>
          <w:szCs w:val="24"/>
        </w:rPr>
        <w:t xml:space="preserve"> </w:t>
      </w:r>
    </w:p>
    <w:p w:rsidR="00BD0009" w:rsidP="00911819" w:rsidRDefault="00BD0009" w14:paraId="4478585B" w14:textId="2EFBACCD">
      <w:pPr>
        <w:spacing w:line="360" w:lineRule="auto"/>
        <w:rPr>
          <w:rFonts w:ascii="Times New Roman" w:hAnsi="Times New Roman" w:eastAsia="Times New Roman" w:cs="Times New Roman"/>
          <w:color w:val="000000" w:themeColor="text1"/>
          <w:sz w:val="24"/>
          <w:szCs w:val="24"/>
        </w:rPr>
      </w:pPr>
      <w:r w:rsidRPr="192BA03A">
        <w:rPr>
          <w:rFonts w:ascii="Times New Roman" w:hAnsi="Times New Roman" w:eastAsia="Times New Roman" w:cs="Times New Roman"/>
          <w:color w:val="000000" w:themeColor="text1"/>
          <w:sz w:val="24"/>
          <w:szCs w:val="24"/>
        </w:rPr>
        <w:t>This poster examines the diagnosis and identification of dysgraphia critically, examines the obstacles it creates, and investigates useful support techniques designed to meet the unique requirements connected to this learning disability.</w:t>
      </w:r>
    </w:p>
    <w:p w:rsidR="00A61AF4" w:rsidP="7C8CE1C6" w:rsidRDefault="00A61AF4" w14:paraId="26F060A1" w14:textId="27F95B92">
      <w:pPr>
        <w:spacing w:line="360" w:lineRule="auto"/>
        <w:rPr>
          <w:rFonts w:ascii="Times New Roman" w:hAnsi="Times New Roman" w:eastAsia="Times New Roman" w:cs="Times New Roman"/>
          <w:color w:val="000000" w:themeColor="text1" w:themeTint="FF" w:themeShade="FF"/>
          <w:sz w:val="24"/>
          <w:szCs w:val="24"/>
        </w:rPr>
      </w:pPr>
      <w:r w:rsidRPr="7C8CE1C6" w:rsidR="00A61AF4">
        <w:rPr>
          <w:rFonts w:ascii="Times New Roman" w:hAnsi="Times New Roman" w:eastAsia="Times New Roman" w:cs="Times New Roman"/>
          <w:color w:val="000000" w:themeColor="text1" w:themeTint="FF" w:themeShade="FF"/>
          <w:sz w:val="24"/>
          <w:szCs w:val="24"/>
        </w:rPr>
        <w:t xml:space="preserve">Quote: the ability to write is truly one of the most </w:t>
      </w:r>
      <w:r w:rsidRPr="7C8CE1C6" w:rsidR="00A61AF4">
        <w:rPr>
          <w:rFonts w:ascii="Times New Roman" w:hAnsi="Times New Roman" w:eastAsia="Times New Roman" w:cs="Times New Roman"/>
          <w:color w:val="000000" w:themeColor="text1" w:themeTint="FF" w:themeShade="FF"/>
          <w:sz w:val="24"/>
          <w:szCs w:val="24"/>
        </w:rPr>
        <w:t>important factors</w:t>
      </w:r>
      <w:r w:rsidRPr="7C8CE1C6" w:rsidR="00A61AF4">
        <w:rPr>
          <w:rFonts w:ascii="Times New Roman" w:hAnsi="Times New Roman" w:eastAsia="Times New Roman" w:cs="Times New Roman"/>
          <w:color w:val="000000" w:themeColor="text1" w:themeTint="FF" w:themeShade="FF"/>
          <w:sz w:val="24"/>
          <w:szCs w:val="24"/>
        </w:rPr>
        <w:t xml:space="preserve"> in the academic process </w:t>
      </w:r>
      <w:r w:rsidRPr="7C8CE1C6" w:rsidR="00A61AF4">
        <w:rPr>
          <w:rFonts w:ascii="Times New Roman" w:hAnsi="Times New Roman" w:eastAsia="Times New Roman" w:cs="Times New Roman"/>
          <w:color w:val="000000" w:themeColor="text1" w:themeTint="FF" w:themeShade="FF"/>
          <w:sz w:val="24"/>
          <w:szCs w:val="24"/>
        </w:rPr>
        <w:t>Timonthy</w:t>
      </w:r>
      <w:r w:rsidRPr="7C8CE1C6" w:rsidR="00A61AF4">
        <w:rPr>
          <w:rFonts w:ascii="Times New Roman" w:hAnsi="Times New Roman" w:eastAsia="Times New Roman" w:cs="Times New Roman"/>
          <w:color w:val="000000" w:themeColor="text1" w:themeTint="FF" w:themeShade="FF"/>
          <w:sz w:val="24"/>
          <w:szCs w:val="24"/>
        </w:rPr>
        <w:t xml:space="preserve"> </w:t>
      </w:r>
      <w:r w:rsidRPr="7C8CE1C6" w:rsidR="00A61AF4">
        <w:rPr>
          <w:rFonts w:ascii="Times New Roman" w:hAnsi="Times New Roman" w:eastAsia="Times New Roman" w:cs="Times New Roman"/>
          <w:color w:val="000000" w:themeColor="text1" w:themeTint="FF" w:themeShade="FF"/>
          <w:sz w:val="24"/>
          <w:szCs w:val="24"/>
        </w:rPr>
        <w:t>Dikowski</w:t>
      </w:r>
      <w:r w:rsidRPr="7C8CE1C6" w:rsidR="0549816C">
        <w:rPr>
          <w:rFonts w:ascii="Times New Roman" w:hAnsi="Times New Roman" w:eastAsia="Times New Roman" w:cs="Times New Roman"/>
          <w:color w:val="000000" w:themeColor="text1" w:themeTint="FF" w:themeShade="FF"/>
          <w:sz w:val="24"/>
          <w:szCs w:val="24"/>
        </w:rPr>
        <w:t>(2013)</w:t>
      </w:r>
    </w:p>
    <w:p w:rsidR="005C54F8" w:rsidP="00911819" w:rsidRDefault="005C54F8" w14:paraId="3CC1E55C" w14:textId="57E26BC1">
      <w:pPr>
        <w:spacing w:line="360" w:lineRule="auto"/>
        <w:rPr>
          <w:rFonts w:ascii="Times New Roman" w:hAnsi="Times New Roman" w:eastAsia="Times New Roman" w:cs="Times New Roman"/>
          <w:sz w:val="24"/>
          <w:szCs w:val="24"/>
        </w:rPr>
      </w:pPr>
    </w:p>
    <w:p w:rsidR="00B45226" w:rsidP="00911819" w:rsidRDefault="00B45226" w14:paraId="198041D4" w14:textId="70E1D179">
      <w:pPr>
        <w:spacing w:line="360" w:lineRule="auto"/>
        <w:rPr>
          <w:rFonts w:ascii="Times New Roman" w:hAnsi="Times New Roman" w:eastAsia="Times New Roman" w:cs="Times New Roman"/>
          <w:sz w:val="24"/>
          <w:szCs w:val="24"/>
          <w:highlight w:val="yellow"/>
        </w:rPr>
      </w:pPr>
      <w:r w:rsidRPr="7C8CE1C6" w:rsidR="7363055D">
        <w:rPr>
          <w:rFonts w:ascii="Times New Roman" w:hAnsi="Times New Roman" w:eastAsia="Times New Roman" w:cs="Times New Roman"/>
          <w:sz w:val="24"/>
          <w:szCs w:val="24"/>
        </w:rPr>
        <w:t>According to Richards (1999), dysgraphia is having issues expressing thoughts in writing form.</w:t>
      </w:r>
      <w:r w:rsidRPr="7C8CE1C6" w:rsidR="00A7651B">
        <w:rPr>
          <w:rFonts w:ascii="Times New Roman" w:hAnsi="Times New Roman" w:eastAsia="Times New Roman" w:cs="Times New Roman"/>
          <w:sz w:val="24"/>
          <w:szCs w:val="24"/>
        </w:rPr>
        <w:t xml:space="preserve"> Similarly, </w:t>
      </w:r>
      <w:r w:rsidRPr="7C8CE1C6" w:rsidR="00B45226">
        <w:rPr>
          <w:rFonts w:ascii="Times New Roman" w:hAnsi="Times New Roman" w:eastAsia="Times New Roman" w:cs="Times New Roman"/>
          <w:sz w:val="24"/>
          <w:szCs w:val="24"/>
        </w:rPr>
        <w:t>Meese (2001) describes dysgraphia as handwriting problems, specifically, a partial inability to remember how to make certain alphabet or arithmetic symbols.</w:t>
      </w:r>
      <w:r w:rsidRPr="7C8CE1C6" w:rsidR="00B45226">
        <w:rPr>
          <w:rFonts w:ascii="Times New Roman" w:hAnsi="Times New Roman" w:eastAsia="Times New Roman" w:cs="Times New Roman"/>
          <w:sz w:val="24"/>
          <w:szCs w:val="24"/>
        </w:rPr>
        <w:t xml:space="preserve"> </w:t>
      </w:r>
    </w:p>
    <w:p w:rsidRPr="005A25F3" w:rsidR="00BD0009" w:rsidP="00911819" w:rsidRDefault="00BD0009" w14:paraId="748F44EA" w14:textId="0F47AA43">
      <w:pPr>
        <w:spacing w:line="360" w:lineRule="auto"/>
        <w:rPr>
          <w:rFonts w:ascii="Times New Roman" w:hAnsi="Times New Roman" w:eastAsia="Times New Roman" w:cs="Times New Roman"/>
          <w:sz w:val="24"/>
          <w:szCs w:val="24"/>
        </w:rPr>
      </w:pPr>
      <w:r w:rsidRPr="7C8CE1C6" w:rsidR="00BD0009">
        <w:rPr>
          <w:rFonts w:ascii="Times New Roman" w:hAnsi="Times New Roman" w:eastAsia="Times New Roman" w:cs="Times New Roman"/>
          <w:sz w:val="24"/>
          <w:szCs w:val="24"/>
        </w:rPr>
        <w:t>On the other hand, Cleveland Clinic (2022</w:t>
      </w:r>
      <w:r w:rsidRPr="7C8CE1C6" w:rsidR="0D42BDDB">
        <w:rPr>
          <w:rFonts w:ascii="Times New Roman" w:hAnsi="Times New Roman" w:eastAsia="Times New Roman" w:cs="Times New Roman"/>
          <w:sz w:val="24"/>
          <w:szCs w:val="24"/>
        </w:rPr>
        <w:t>), Frye</w:t>
      </w:r>
      <w:r w:rsidRPr="7C8CE1C6" w:rsidR="00BD0009">
        <w:rPr>
          <w:rFonts w:ascii="Times New Roman" w:hAnsi="Times New Roman" w:eastAsia="Times New Roman" w:cs="Times New Roman"/>
          <w:sz w:val="24"/>
          <w:szCs w:val="24"/>
        </w:rPr>
        <w:t xml:space="preserve"> (2020)</w:t>
      </w:r>
      <w:r w:rsidRPr="7C8CE1C6" w:rsidR="00BD0009">
        <w:rPr>
          <w:rFonts w:ascii="Times New Roman" w:hAnsi="Times New Roman" w:eastAsia="Times New Roman" w:cs="Times New Roman"/>
          <w:sz w:val="24"/>
          <w:szCs w:val="24"/>
        </w:rPr>
        <w:t xml:space="preserve"> and </w:t>
      </w:r>
      <w:r w:rsidRPr="7C8CE1C6" w:rsidR="1EDA0DD0">
        <w:rPr>
          <w:rFonts w:ascii="Times New Roman" w:hAnsi="Times New Roman" w:eastAsia="Times New Roman" w:cs="Times New Roman"/>
          <w:sz w:val="24"/>
          <w:szCs w:val="24"/>
        </w:rPr>
        <w:t>P</w:t>
      </w:r>
      <w:r w:rsidRPr="7C8CE1C6" w:rsidR="00BD0009">
        <w:rPr>
          <w:rFonts w:ascii="Times New Roman" w:hAnsi="Times New Roman" w:eastAsia="Times New Roman" w:cs="Times New Roman"/>
          <w:sz w:val="24"/>
          <w:szCs w:val="24"/>
        </w:rPr>
        <w:t xml:space="preserve">layground </w:t>
      </w:r>
      <w:r w:rsidRPr="7C8CE1C6" w:rsidR="5A41C2F6">
        <w:rPr>
          <w:rFonts w:ascii="Times New Roman" w:hAnsi="Times New Roman" w:eastAsia="Times New Roman" w:cs="Times New Roman"/>
          <w:sz w:val="24"/>
          <w:szCs w:val="24"/>
        </w:rPr>
        <w:t>equipment (</w:t>
      </w:r>
      <w:r w:rsidRPr="7C8CE1C6" w:rsidR="00BD0009">
        <w:rPr>
          <w:rFonts w:ascii="Times New Roman" w:hAnsi="Times New Roman" w:eastAsia="Times New Roman" w:cs="Times New Roman"/>
          <w:sz w:val="24"/>
          <w:szCs w:val="24"/>
        </w:rPr>
        <w:t>2024) stat</w:t>
      </w:r>
      <w:r w:rsidRPr="7C8CE1C6" w:rsidR="00BD0009">
        <w:rPr>
          <w:rFonts w:ascii="Times New Roman" w:hAnsi="Times New Roman" w:eastAsia="Times New Roman" w:cs="Times New Roman"/>
          <w:sz w:val="24"/>
          <w:szCs w:val="24"/>
        </w:rPr>
        <w:t>es that dysgraphia is a neurological condition in which someone has difficulty turning their thoughts into written language for their age and ability to think, despite exposure to adequate instructions and education.</w:t>
      </w:r>
      <w:r w:rsidRPr="7C8CE1C6" w:rsidR="00535FD2">
        <w:rPr>
          <w:rFonts w:ascii="Times New Roman" w:hAnsi="Times New Roman" w:eastAsia="Times New Roman" w:cs="Times New Roman"/>
          <w:color w:val="000000" w:themeColor="text1" w:themeTint="FF" w:themeShade="FF"/>
          <w:sz w:val="24"/>
          <w:szCs w:val="24"/>
          <w:highlight w:val="yellow"/>
        </w:rPr>
        <w:t xml:space="preserve"> </w:t>
      </w:r>
      <w:r w:rsidRPr="7C8CE1C6" w:rsidR="00535FD2">
        <w:rPr>
          <w:rFonts w:ascii="Times New Roman" w:hAnsi="Times New Roman" w:eastAsia="Times New Roman" w:cs="Times New Roman"/>
          <w:color w:val="000000" w:themeColor="text1" w:themeTint="FF" w:themeShade="FF"/>
          <w:sz w:val="24"/>
          <w:szCs w:val="24"/>
          <w:highlight w:val="yellow"/>
        </w:rPr>
        <w:t xml:space="preserve">Dysgraphia, a specific learning disability affecting written expression, presents unique challenges that </w:t>
      </w:r>
      <w:r w:rsidRPr="7C8CE1C6" w:rsidR="00535FD2">
        <w:rPr>
          <w:rFonts w:ascii="Times New Roman" w:hAnsi="Times New Roman" w:eastAsia="Times New Roman" w:cs="Times New Roman"/>
          <w:color w:val="000000" w:themeColor="text1" w:themeTint="FF" w:themeShade="FF"/>
          <w:sz w:val="24"/>
          <w:szCs w:val="24"/>
          <w:highlight w:val="yellow"/>
        </w:rPr>
        <w:t>impact</w:t>
      </w:r>
      <w:r w:rsidRPr="7C8CE1C6" w:rsidR="00535FD2">
        <w:rPr>
          <w:rFonts w:ascii="Times New Roman" w:hAnsi="Times New Roman" w:eastAsia="Times New Roman" w:cs="Times New Roman"/>
          <w:color w:val="000000" w:themeColor="text1" w:themeTint="FF" w:themeShade="FF"/>
          <w:sz w:val="24"/>
          <w:szCs w:val="24"/>
          <w:highlight w:val="yellow"/>
        </w:rPr>
        <w:t xml:space="preserve"> academic and social functioning</w:t>
      </w:r>
      <w:r w:rsidRPr="7C8CE1C6" w:rsidR="007F2601">
        <w:rPr>
          <w:rFonts w:ascii="Times New Roman" w:hAnsi="Times New Roman" w:eastAsia="Times New Roman" w:cs="Times New Roman"/>
          <w:color w:val="000000" w:themeColor="text1" w:themeTint="FF" w:themeShade="FF"/>
          <w:sz w:val="24"/>
          <w:szCs w:val="24"/>
        </w:rPr>
        <w:t>.</w:t>
      </w:r>
      <w:r w:rsidRPr="7C8CE1C6" w:rsidR="46DED12B">
        <w:rPr>
          <w:rFonts w:ascii="Times New Roman" w:hAnsi="Times New Roman" w:eastAsia="Times New Roman" w:cs="Times New Roman"/>
          <w:color w:val="000000" w:themeColor="text1" w:themeTint="FF" w:themeShade="FF"/>
          <w:sz w:val="24"/>
          <w:szCs w:val="24"/>
        </w:rPr>
        <w:t xml:space="preserve"> According to Mayes et al. (2019), between 10% to 30% of school children struggle to write, however, this problem is more common in boys.</w:t>
      </w:r>
    </w:p>
    <w:p w:rsidRPr="005A25F3" w:rsidR="17B53231" w:rsidP="00911819" w:rsidRDefault="17B53231" w14:paraId="3E08AB6A" w14:textId="3753CD61">
      <w:pPr>
        <w:spacing w:line="360" w:lineRule="auto"/>
        <w:rPr>
          <w:rFonts w:ascii="Times New Roman" w:hAnsi="Times New Roman" w:eastAsia="Times New Roman" w:cs="Times New Roman"/>
          <w:color w:val="000000" w:themeColor="text1"/>
          <w:sz w:val="24"/>
          <w:szCs w:val="24"/>
        </w:rPr>
      </w:pPr>
    </w:p>
    <w:p w:rsidRPr="00263D31" w:rsidR="005334C5" w:rsidP="00911819" w:rsidRDefault="005334C5" w14:paraId="35B70B29" w14:textId="77777777">
      <w:pPr>
        <w:spacing w:line="360" w:lineRule="auto"/>
        <w:rPr>
          <w:rFonts w:ascii="Times New Roman" w:hAnsi="Times New Roman" w:eastAsia="Times New Roman" w:cs="Times New Roman"/>
          <w:sz w:val="24"/>
          <w:szCs w:val="24"/>
        </w:rPr>
      </w:pPr>
      <w:r w:rsidRPr="00263D31">
        <w:rPr>
          <w:rFonts w:ascii="Times New Roman" w:hAnsi="Times New Roman" w:eastAsia="Times New Roman" w:cs="Times New Roman"/>
          <w:sz w:val="24"/>
          <w:szCs w:val="24"/>
        </w:rPr>
        <w:t xml:space="preserve">Characteristics of Dysgraphia as identified by Richards (1998), International Dyslexia Association (2020) and Andrews and </w:t>
      </w:r>
      <w:proofErr w:type="spellStart"/>
      <w:r w:rsidRPr="00263D31">
        <w:rPr>
          <w:rFonts w:ascii="Times New Roman" w:hAnsi="Times New Roman" w:eastAsia="Times New Roman" w:cs="Times New Roman"/>
          <w:sz w:val="24"/>
          <w:szCs w:val="24"/>
        </w:rPr>
        <w:t>Lombarino</w:t>
      </w:r>
      <w:proofErr w:type="spellEnd"/>
      <w:r w:rsidRPr="00263D31">
        <w:rPr>
          <w:rFonts w:ascii="Times New Roman" w:hAnsi="Times New Roman" w:eastAsia="Times New Roman" w:cs="Times New Roman"/>
          <w:sz w:val="24"/>
          <w:szCs w:val="24"/>
        </w:rPr>
        <w:t>(2016)</w:t>
      </w:r>
    </w:p>
    <w:p w:rsidRPr="00263D31" w:rsidR="005334C5" w:rsidP="00911819" w:rsidRDefault="005334C5" w14:paraId="4A3400A8" w14:textId="77777777">
      <w:pPr>
        <w:pStyle w:val="ListParagraph"/>
        <w:numPr>
          <w:ilvl w:val="0"/>
          <w:numId w:val="5"/>
        </w:numPr>
        <w:spacing w:line="360" w:lineRule="auto"/>
        <w:rPr>
          <w:rFonts w:ascii="Times New Roman" w:hAnsi="Times New Roman" w:eastAsia="Times New Roman" w:cs="Times New Roman"/>
          <w:sz w:val="24"/>
          <w:szCs w:val="24"/>
        </w:rPr>
      </w:pPr>
      <w:r w:rsidRPr="00263D31">
        <w:rPr>
          <w:rFonts w:ascii="Times New Roman" w:hAnsi="Times New Roman" w:eastAsia="Times New Roman" w:cs="Times New Roman"/>
          <w:sz w:val="24"/>
          <w:szCs w:val="24"/>
        </w:rPr>
        <w:t xml:space="preserve">Cramped fingers on writing tools </w:t>
      </w:r>
    </w:p>
    <w:p w:rsidRPr="00263D31" w:rsidR="005334C5" w:rsidP="00911819" w:rsidRDefault="005334C5" w14:paraId="480A01ED" w14:textId="77777777">
      <w:pPr>
        <w:pStyle w:val="ListParagraph"/>
        <w:numPr>
          <w:ilvl w:val="0"/>
          <w:numId w:val="5"/>
        </w:numPr>
        <w:spacing w:line="360" w:lineRule="auto"/>
        <w:rPr>
          <w:rFonts w:ascii="Times New Roman" w:hAnsi="Times New Roman" w:eastAsia="Times New Roman" w:cs="Times New Roman"/>
          <w:sz w:val="24"/>
          <w:szCs w:val="24"/>
        </w:rPr>
      </w:pPr>
      <w:r w:rsidRPr="00263D31">
        <w:rPr>
          <w:rFonts w:ascii="Times New Roman" w:hAnsi="Times New Roman" w:eastAsia="Times New Roman" w:cs="Times New Roman"/>
          <w:sz w:val="24"/>
          <w:szCs w:val="24"/>
        </w:rPr>
        <w:t xml:space="preserve">Odd wrist to body to paper positions </w:t>
      </w:r>
    </w:p>
    <w:p w:rsidRPr="00263D31" w:rsidR="005334C5" w:rsidP="00911819" w:rsidRDefault="005334C5" w14:paraId="42F8B338" w14:textId="77777777">
      <w:pPr>
        <w:pStyle w:val="ListParagraph"/>
        <w:numPr>
          <w:ilvl w:val="0"/>
          <w:numId w:val="5"/>
        </w:numPr>
        <w:spacing w:line="360" w:lineRule="auto"/>
        <w:rPr>
          <w:rFonts w:ascii="Times New Roman" w:hAnsi="Times New Roman" w:eastAsia="Times New Roman" w:cs="Times New Roman"/>
          <w:sz w:val="24"/>
          <w:szCs w:val="24"/>
        </w:rPr>
      </w:pPr>
      <w:r w:rsidRPr="00263D31">
        <w:rPr>
          <w:rFonts w:ascii="Times New Roman" w:hAnsi="Times New Roman" w:eastAsia="Times New Roman" w:cs="Times New Roman"/>
          <w:sz w:val="24"/>
          <w:szCs w:val="24"/>
        </w:rPr>
        <w:t xml:space="preserve">Heavy pressure and hand fatigue </w:t>
      </w:r>
    </w:p>
    <w:p w:rsidRPr="00263D31" w:rsidR="001A13C3" w:rsidP="00911819" w:rsidRDefault="005334C5" w14:paraId="4A4D815A" w14:textId="31A0C8FE">
      <w:pPr>
        <w:pStyle w:val="ListParagraph"/>
        <w:numPr>
          <w:ilvl w:val="0"/>
          <w:numId w:val="5"/>
        </w:numPr>
        <w:spacing w:line="360" w:lineRule="auto"/>
        <w:rPr>
          <w:rFonts w:ascii="Times New Roman" w:hAnsi="Times New Roman" w:eastAsia="Times New Roman" w:cs="Times New Roman"/>
          <w:sz w:val="24"/>
          <w:szCs w:val="24"/>
        </w:rPr>
      </w:pPr>
      <w:r w:rsidRPr="00263D31">
        <w:rPr>
          <w:rFonts w:ascii="Times New Roman" w:hAnsi="Times New Roman" w:eastAsia="Times New Roman" w:cs="Times New Roman"/>
          <w:sz w:val="24"/>
          <w:szCs w:val="24"/>
        </w:rPr>
        <w:t xml:space="preserve">Slow writing and copying with illegible </w:t>
      </w:r>
      <w:r w:rsidRPr="00263D31" w:rsidR="004F25AA">
        <w:rPr>
          <w:rFonts w:ascii="Times New Roman" w:hAnsi="Times New Roman" w:eastAsia="Times New Roman" w:cs="Times New Roman"/>
          <w:sz w:val="24"/>
          <w:szCs w:val="24"/>
        </w:rPr>
        <w:t>handwriting</w:t>
      </w:r>
    </w:p>
    <w:p w:rsidRPr="00263D31" w:rsidR="001A13C3" w:rsidP="00911819" w:rsidRDefault="001A13C3" w14:paraId="1A683077" w14:textId="74CA1286">
      <w:pPr>
        <w:pStyle w:val="ListParagraph"/>
        <w:numPr>
          <w:ilvl w:val="0"/>
          <w:numId w:val="5"/>
        </w:numPr>
        <w:spacing w:line="360" w:lineRule="auto"/>
        <w:rPr>
          <w:rFonts w:ascii="Times New Roman" w:hAnsi="Times New Roman" w:eastAsia="Times New Roman" w:cs="Times New Roman"/>
          <w:sz w:val="24"/>
          <w:szCs w:val="24"/>
        </w:rPr>
      </w:pPr>
      <w:r w:rsidRPr="7C8CE1C6" w:rsidR="001A13C3">
        <w:rPr>
          <w:rFonts w:ascii="Times New Roman" w:hAnsi="Times New Roman" w:eastAsia="Times New Roman" w:cs="Times New Roman"/>
          <w:sz w:val="24"/>
          <w:szCs w:val="24"/>
        </w:rPr>
        <w:t xml:space="preserve">Poor letter </w:t>
      </w:r>
      <w:r w:rsidRPr="7C8CE1C6" w:rsidR="13A9543F">
        <w:rPr>
          <w:rFonts w:ascii="Times New Roman" w:hAnsi="Times New Roman" w:eastAsia="Times New Roman" w:cs="Times New Roman"/>
          <w:sz w:val="24"/>
          <w:szCs w:val="24"/>
        </w:rPr>
        <w:t>formation,</w:t>
      </w:r>
      <w:r w:rsidRPr="7C8CE1C6" w:rsidR="001A13C3">
        <w:rPr>
          <w:rFonts w:ascii="Times New Roman" w:hAnsi="Times New Roman" w:eastAsia="Times New Roman" w:cs="Times New Roman"/>
          <w:sz w:val="24"/>
          <w:szCs w:val="24"/>
        </w:rPr>
        <w:t xml:space="preserve"> </w:t>
      </w:r>
      <w:r w:rsidRPr="7C8CE1C6" w:rsidR="49D5EAC6">
        <w:rPr>
          <w:rFonts w:ascii="Times New Roman" w:hAnsi="Times New Roman" w:eastAsia="Times New Roman" w:cs="Times New Roman"/>
          <w:sz w:val="24"/>
          <w:szCs w:val="24"/>
        </w:rPr>
        <w:t>baseline,</w:t>
      </w:r>
      <w:r w:rsidRPr="7C8CE1C6" w:rsidR="001A13C3">
        <w:rPr>
          <w:rFonts w:ascii="Times New Roman" w:hAnsi="Times New Roman" w:eastAsia="Times New Roman" w:cs="Times New Roman"/>
          <w:sz w:val="24"/>
          <w:szCs w:val="24"/>
        </w:rPr>
        <w:t xml:space="preserve"> </w:t>
      </w:r>
      <w:r w:rsidRPr="7C8CE1C6" w:rsidR="001A13C3">
        <w:rPr>
          <w:rFonts w:ascii="Times New Roman" w:hAnsi="Times New Roman" w:eastAsia="Times New Roman" w:cs="Times New Roman"/>
          <w:sz w:val="24"/>
          <w:szCs w:val="24"/>
        </w:rPr>
        <w:t>space</w:t>
      </w:r>
      <w:r w:rsidRPr="7C8CE1C6" w:rsidR="001A13C3">
        <w:rPr>
          <w:rFonts w:ascii="Times New Roman" w:hAnsi="Times New Roman" w:eastAsia="Times New Roman" w:cs="Times New Roman"/>
          <w:sz w:val="24"/>
          <w:szCs w:val="24"/>
        </w:rPr>
        <w:t xml:space="preserve"> and size.</w:t>
      </w:r>
    </w:p>
    <w:p w:rsidRPr="00263D31" w:rsidR="001A13C3" w:rsidP="00911819" w:rsidRDefault="001A13C3" w14:paraId="2A1805BF" w14:textId="77777777">
      <w:pPr>
        <w:pStyle w:val="ListParagraph"/>
        <w:numPr>
          <w:ilvl w:val="0"/>
          <w:numId w:val="5"/>
        </w:numPr>
        <w:spacing w:line="360" w:lineRule="auto"/>
        <w:rPr>
          <w:rFonts w:ascii="Times New Roman" w:hAnsi="Times New Roman" w:eastAsia="Times New Roman" w:cs="Times New Roman"/>
          <w:sz w:val="24"/>
          <w:szCs w:val="24"/>
        </w:rPr>
      </w:pPr>
      <w:r w:rsidRPr="00263D31">
        <w:rPr>
          <w:rFonts w:ascii="Times New Roman" w:hAnsi="Times New Roman" w:eastAsia="Times New Roman" w:cs="Times New Roman"/>
          <w:sz w:val="24"/>
          <w:szCs w:val="24"/>
        </w:rPr>
        <w:t>Mixture of print and cursive.</w:t>
      </w:r>
    </w:p>
    <w:p w:rsidRPr="00263D31" w:rsidR="001A13C3" w:rsidP="00911819" w:rsidRDefault="001A13C3" w14:paraId="76A132EC" w14:textId="77777777">
      <w:pPr>
        <w:pStyle w:val="ListParagraph"/>
        <w:numPr>
          <w:ilvl w:val="0"/>
          <w:numId w:val="5"/>
        </w:numPr>
        <w:spacing w:line="360" w:lineRule="auto"/>
        <w:rPr>
          <w:rFonts w:ascii="Times New Roman" w:hAnsi="Times New Roman" w:eastAsia="Times New Roman" w:cs="Times New Roman"/>
          <w:sz w:val="24"/>
          <w:szCs w:val="24"/>
        </w:rPr>
      </w:pPr>
      <w:r w:rsidRPr="00263D31">
        <w:rPr>
          <w:rFonts w:ascii="Times New Roman" w:hAnsi="Times New Roman" w:eastAsia="Times New Roman" w:cs="Times New Roman"/>
          <w:sz w:val="24"/>
          <w:szCs w:val="24"/>
        </w:rPr>
        <w:t>Mixture of upper and lower case.</w:t>
      </w:r>
    </w:p>
    <w:p w:rsidRPr="00263D31" w:rsidR="001A13C3" w:rsidP="00911819" w:rsidRDefault="001A13C3" w14:paraId="0D6C6F8C" w14:textId="77777777">
      <w:pPr>
        <w:pStyle w:val="ListParagraph"/>
        <w:numPr>
          <w:ilvl w:val="0"/>
          <w:numId w:val="5"/>
        </w:numPr>
        <w:spacing w:line="360" w:lineRule="auto"/>
        <w:rPr>
          <w:rFonts w:ascii="Times New Roman" w:hAnsi="Times New Roman" w:eastAsia="Times New Roman" w:cs="Times New Roman"/>
          <w:sz w:val="24"/>
          <w:szCs w:val="24"/>
        </w:rPr>
      </w:pPr>
      <w:r w:rsidRPr="00263D31">
        <w:rPr>
          <w:rFonts w:ascii="Times New Roman" w:hAnsi="Times New Roman" w:eastAsia="Times New Roman" w:cs="Times New Roman"/>
          <w:sz w:val="24"/>
          <w:szCs w:val="24"/>
        </w:rPr>
        <w:t>Unfinished cursive letters.</w:t>
      </w:r>
    </w:p>
    <w:p w:rsidR="0007718F" w:rsidP="00911819" w:rsidRDefault="0007718F" w14:paraId="78D2B4FB" w14:textId="64F07BDB">
      <w:pPr>
        <w:spacing w:line="360" w:lineRule="auto"/>
        <w:rPr>
          <w:rFonts w:ascii="Times New Roman" w:hAnsi="Times New Roman" w:eastAsia="Times New Roman" w:cs="Times New Roman"/>
          <w:sz w:val="24"/>
          <w:szCs w:val="24"/>
        </w:rPr>
      </w:pPr>
      <w:r w:rsidRPr="7C8CE1C6" w:rsidR="5FCCED0F">
        <w:rPr>
          <w:rFonts w:ascii="Times New Roman" w:hAnsi="Times New Roman" w:eastAsia="Times New Roman" w:cs="Times New Roman"/>
          <w:b w:val="1"/>
          <w:bCs w:val="1"/>
          <w:sz w:val="24"/>
          <w:szCs w:val="24"/>
        </w:rPr>
        <w:t>Causes of dysgraphia</w:t>
      </w:r>
      <w:r w:rsidRPr="7C8CE1C6" w:rsidR="5FCCED0F">
        <w:rPr>
          <w:rFonts w:ascii="Times New Roman" w:hAnsi="Times New Roman" w:eastAsia="Times New Roman" w:cs="Times New Roman"/>
          <w:sz w:val="24"/>
          <w:szCs w:val="24"/>
        </w:rPr>
        <w:t xml:space="preserve"> </w:t>
      </w:r>
    </w:p>
    <w:p w:rsidRPr="00F631D0" w:rsidR="0007718F" w:rsidP="00911819" w:rsidRDefault="0007718F" w14:paraId="7121E273" w14:textId="5279070C">
      <w:pPr>
        <w:spacing w:line="360" w:lineRule="auto"/>
        <w:rPr>
          <w:rFonts w:ascii="Times New Roman" w:hAnsi="Times New Roman" w:eastAsia="Times New Roman" w:cs="Times New Roman"/>
          <w:sz w:val="24"/>
          <w:szCs w:val="24"/>
        </w:rPr>
      </w:pPr>
      <w:r w:rsidRPr="7C8CE1C6" w:rsidR="0007718F">
        <w:rPr>
          <w:rFonts w:ascii="Times New Roman" w:hAnsi="Times New Roman" w:eastAsia="Times New Roman" w:cs="Times New Roman"/>
          <w:sz w:val="24"/>
          <w:szCs w:val="24"/>
        </w:rPr>
        <w:t xml:space="preserve">According to Levine </w:t>
      </w:r>
      <w:r w:rsidRPr="7C8CE1C6" w:rsidR="50CDBCCC">
        <w:rPr>
          <w:rFonts w:ascii="Times New Roman" w:hAnsi="Times New Roman" w:eastAsia="Times New Roman" w:cs="Times New Roman"/>
          <w:sz w:val="24"/>
          <w:szCs w:val="24"/>
        </w:rPr>
        <w:t>(</w:t>
      </w:r>
      <w:r w:rsidRPr="7C8CE1C6" w:rsidR="79578FA1">
        <w:rPr>
          <w:rFonts w:ascii="Times New Roman" w:hAnsi="Times New Roman" w:eastAsia="Times New Roman" w:cs="Times New Roman"/>
          <w:sz w:val="24"/>
          <w:szCs w:val="24"/>
        </w:rPr>
        <w:t>1999) and Lenoard (2020)</w:t>
      </w:r>
      <w:r w:rsidRPr="7C8CE1C6" w:rsidR="0007718F">
        <w:rPr>
          <w:rFonts w:ascii="Times New Roman" w:hAnsi="Times New Roman" w:eastAsia="Times New Roman" w:cs="Times New Roman"/>
          <w:sz w:val="24"/>
          <w:szCs w:val="24"/>
        </w:rPr>
        <w:t>,</w:t>
      </w:r>
      <w:r w:rsidRPr="7C8CE1C6" w:rsidR="79DE6CB2">
        <w:rPr>
          <w:rFonts w:ascii="Times New Roman" w:hAnsi="Times New Roman" w:eastAsia="Times New Roman" w:cs="Times New Roman"/>
          <w:sz w:val="24"/>
          <w:szCs w:val="24"/>
        </w:rPr>
        <w:t xml:space="preserve"> dysgraphia can be caused by the brain getting inadequate feedback from the fingers. Second, there is a deficiency in employing visual processing to coordinate hand movement and </w:t>
      </w:r>
      <w:r w:rsidRPr="7C8CE1C6" w:rsidR="79DE6CB2">
        <w:rPr>
          <w:rFonts w:ascii="Times New Roman" w:hAnsi="Times New Roman" w:eastAsia="Times New Roman" w:cs="Times New Roman"/>
          <w:sz w:val="24"/>
          <w:szCs w:val="24"/>
        </w:rPr>
        <w:t>organise</w:t>
      </w:r>
      <w:r w:rsidRPr="7C8CE1C6" w:rsidR="79DE6CB2">
        <w:rPr>
          <w:rFonts w:ascii="Times New Roman" w:hAnsi="Times New Roman" w:eastAsia="Times New Roman" w:cs="Times New Roman"/>
          <w:sz w:val="24"/>
          <w:szCs w:val="24"/>
        </w:rPr>
        <w:t xml:space="preserve"> space used. There are also issues with motor planning and sequencing, as well as trouble storing and retrieving letter formations.</w:t>
      </w:r>
      <w:r w:rsidRPr="7C8CE1C6" w:rsidR="6B14B3CF">
        <w:rPr>
          <w:rFonts w:ascii="Times New Roman" w:hAnsi="Times New Roman" w:eastAsia="Times New Roman" w:cs="Times New Roman"/>
          <w:sz w:val="24"/>
          <w:szCs w:val="24"/>
        </w:rPr>
        <w:t xml:space="preserve"> (Miller,</w:t>
      </w:r>
      <w:r w:rsidRPr="7C8CE1C6" w:rsidR="4D1D5C05">
        <w:rPr>
          <w:rFonts w:ascii="Times New Roman" w:hAnsi="Times New Roman" w:eastAsia="Times New Roman" w:cs="Times New Roman"/>
          <w:sz w:val="24"/>
          <w:szCs w:val="24"/>
        </w:rPr>
        <w:t xml:space="preserve"> </w:t>
      </w:r>
      <w:r w:rsidRPr="7C8CE1C6" w:rsidR="6B14B3CF">
        <w:rPr>
          <w:rFonts w:ascii="Times New Roman" w:hAnsi="Times New Roman" w:eastAsia="Times New Roman" w:cs="Times New Roman"/>
          <w:sz w:val="24"/>
          <w:szCs w:val="24"/>
        </w:rPr>
        <w:t>2016).</w:t>
      </w:r>
    </w:p>
    <w:p w:rsidRPr="00F631D0" w:rsidR="0007718F" w:rsidP="00911819" w:rsidRDefault="0007718F" w14:paraId="3BF951EF" w14:textId="77777777">
      <w:pPr>
        <w:spacing w:line="360" w:lineRule="auto"/>
        <w:rPr>
          <w:rFonts w:ascii="Times New Roman" w:hAnsi="Times New Roman" w:eastAsia="Times New Roman" w:cs="Times New Roman"/>
          <w:sz w:val="24"/>
          <w:szCs w:val="24"/>
        </w:rPr>
      </w:pPr>
      <w:r w:rsidRPr="00F631D0">
        <w:rPr>
          <w:rFonts w:ascii="Times New Roman" w:hAnsi="Times New Roman" w:eastAsia="Times New Roman" w:cs="Times New Roman"/>
          <w:sz w:val="24"/>
          <w:szCs w:val="24"/>
        </w:rPr>
        <w:t>Research by Dyslexia International Association (2020) has shown orthographic coding in working memory is related to handwriting.</w:t>
      </w:r>
    </w:p>
    <w:p w:rsidRPr="00F631D0" w:rsidR="0007718F" w:rsidP="7C8CE1C6" w:rsidRDefault="0007718F" w14:paraId="66C916E9" w14:textId="21FA1342">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C8CE1C6" w:rsidR="6DCAE96C">
        <w:rPr>
          <w:rFonts w:ascii="Times New Roman" w:hAnsi="Times New Roman" w:eastAsia="Times New Roman" w:cs="Times New Roman"/>
          <w:i w:val="0"/>
          <w:iCs w:val="0"/>
          <w:sz w:val="24"/>
          <w:szCs w:val="24"/>
        </w:rPr>
        <w:t>Herts and Beds (202</w:t>
      </w:r>
      <w:r w:rsidRPr="7C8CE1C6" w:rsidR="1772EB4D">
        <w:rPr>
          <w:rFonts w:ascii="Times New Roman" w:hAnsi="Times New Roman" w:eastAsia="Times New Roman" w:cs="Times New Roman"/>
          <w:i w:val="0"/>
          <w:iCs w:val="0"/>
          <w:sz w:val="24"/>
          <w:szCs w:val="24"/>
        </w:rPr>
        <w:t>1</w:t>
      </w:r>
      <w:r w:rsidRPr="7C8CE1C6" w:rsidR="6DCAE96C">
        <w:rPr>
          <w:rFonts w:ascii="Times New Roman" w:hAnsi="Times New Roman" w:eastAsia="Times New Roman" w:cs="Times New Roman"/>
          <w:i w:val="0"/>
          <w:iCs w:val="0"/>
          <w:sz w:val="24"/>
          <w:szCs w:val="24"/>
        </w:rPr>
        <w:t xml:space="preserve">) </w:t>
      </w:r>
      <w:r w:rsidRPr="7C8CE1C6" w:rsidR="2F26043B">
        <w:rPr>
          <w:rFonts w:ascii="Times New Roman" w:hAnsi="Times New Roman" w:eastAsia="Times New Roman" w:cs="Times New Roman"/>
          <w:i w:val="0"/>
          <w:iCs w:val="0"/>
          <w:sz w:val="24"/>
          <w:szCs w:val="24"/>
        </w:rPr>
        <w:t xml:space="preserve">states </w:t>
      </w:r>
      <w:r w:rsidRPr="7C8CE1C6" w:rsidR="08251436">
        <w:rPr>
          <w:rFonts w:ascii="Times New Roman" w:hAnsi="Times New Roman" w:eastAsia="Times New Roman" w:cs="Times New Roman"/>
          <w:i w:val="0"/>
          <w:iCs w:val="0"/>
          <w:sz w:val="24"/>
          <w:szCs w:val="24"/>
        </w:rPr>
        <w:t xml:space="preserve">orthographic coding is the ability to form persistent memories of written words associated with their pronunciation and meaning, or the capacity to </w:t>
      </w:r>
      <w:r w:rsidRPr="7C8CE1C6" w:rsidR="08251436">
        <w:rPr>
          <w:rFonts w:ascii="Times New Roman" w:hAnsi="Times New Roman" w:eastAsia="Times New Roman" w:cs="Times New Roman"/>
          <w:i w:val="0"/>
          <w:iCs w:val="0"/>
          <w:sz w:val="24"/>
          <w:szCs w:val="24"/>
        </w:rPr>
        <w:t>retain</w:t>
      </w:r>
      <w:r w:rsidRPr="7C8CE1C6" w:rsidR="08251436">
        <w:rPr>
          <w:rFonts w:ascii="Times New Roman" w:hAnsi="Times New Roman" w:eastAsia="Times New Roman" w:cs="Times New Roman"/>
          <w:i w:val="0"/>
          <w:iCs w:val="0"/>
          <w:sz w:val="24"/>
          <w:szCs w:val="24"/>
        </w:rPr>
        <w:t xml:space="preserve"> unknown written words in working memory while the word's letters are examined during word acquisition.</w:t>
      </w:r>
      <w:r w:rsidRPr="7C8CE1C6" w:rsidR="0007718F">
        <w:rPr>
          <w:rFonts w:ascii="Times New Roman" w:hAnsi="Times New Roman" w:eastAsia="Times New Roman" w:cs="Times New Roman"/>
          <w:sz w:val="24"/>
          <w:szCs w:val="24"/>
        </w:rPr>
        <w:t xml:space="preserve"> Spelman (2023) adds that Dysgraphia is caused by damage to certain structures in the brain, delays in development of motor skills</w:t>
      </w:r>
      <w:r w:rsidRPr="7C8CE1C6" w:rsidR="35E24473">
        <w:rPr>
          <w:rFonts w:ascii="Times New Roman" w:hAnsi="Times New Roman" w:eastAsia="Times New Roman" w:cs="Times New Roman"/>
          <w:sz w:val="24"/>
          <w:szCs w:val="24"/>
        </w:rPr>
        <w:t>,</w:t>
      </w:r>
      <w:r w:rsidRPr="7C8CE1C6" w:rsidR="0007718F">
        <w:rPr>
          <w:rFonts w:ascii="Times New Roman" w:hAnsi="Times New Roman" w:eastAsia="Times New Roman" w:cs="Times New Roman"/>
          <w:sz w:val="24"/>
          <w:szCs w:val="24"/>
        </w:rPr>
        <w:t xml:space="preserve"> and poor muscle tone. </w:t>
      </w:r>
      <w:r w:rsidRPr="7C8CE1C6" w:rsidR="2739265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According to Berninger and Wolf (2016) handwriting draws on all the senses</w:t>
      </w:r>
      <w:r w:rsidRPr="7C8CE1C6" w:rsidR="45307E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language by hand (production of letters), language), Language pronouncing</w:t>
      </w:r>
      <w:r w:rsidRPr="7C8CE1C6" w:rsidR="2739265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letter names), language by ear (hearing letter names while writing letters that are dictated), and language by sight (seeing the letters that need to be copied).</w:t>
      </w:r>
    </w:p>
    <w:p w:rsidR="0007718F" w:rsidP="00911819" w:rsidRDefault="0007718F" w14:paraId="11908A9A" w14:textId="77777777" w14:noSpellErr="1">
      <w:pPr>
        <w:spacing w:line="360" w:lineRule="auto"/>
        <w:rPr>
          <w:rFonts w:ascii="Times New Roman" w:hAnsi="Times New Roman" w:eastAsia="Times New Roman" w:cs="Times New Roman"/>
          <w:sz w:val="24"/>
          <w:szCs w:val="24"/>
        </w:rPr>
      </w:pPr>
    </w:p>
    <w:p w:rsidR="005528F1" w:rsidP="7C8CE1C6" w:rsidRDefault="005528F1" w14:paraId="785FDF80" w14:textId="74FC08B4">
      <w:pPr>
        <w:spacing w:line="360" w:lineRule="auto"/>
        <w:rPr>
          <w:rFonts w:ascii="Times New Roman" w:hAnsi="Times New Roman" w:eastAsia="Times New Roman" w:cs="Times New Roman"/>
          <w:b w:val="1"/>
          <w:bCs w:val="1"/>
          <w:sz w:val="24"/>
          <w:szCs w:val="24"/>
        </w:rPr>
      </w:pPr>
      <w:r w:rsidRPr="7C8CE1C6" w:rsidR="330ECEA2">
        <w:rPr>
          <w:rFonts w:ascii="Times New Roman" w:hAnsi="Times New Roman" w:eastAsia="Times New Roman" w:cs="Times New Roman"/>
          <w:b w:val="1"/>
          <w:bCs w:val="1"/>
          <w:sz w:val="24"/>
          <w:szCs w:val="24"/>
        </w:rPr>
        <w:t>Subtypes of Dysgraphia</w:t>
      </w:r>
    </w:p>
    <w:p w:rsidRPr="000C2226" w:rsidR="005528F1" w:rsidP="7C8CE1C6" w:rsidRDefault="005528F1" w14:paraId="7967F96C" w14:textId="49845017">
      <w:pPr>
        <w:spacing w:line="360" w:lineRule="auto"/>
        <w:rPr>
          <w:rFonts w:ascii="Times New Roman" w:hAnsi="Times New Roman" w:eastAsia="Times New Roman" w:cs="Times New Roman"/>
          <w:sz w:val="24"/>
          <w:szCs w:val="24"/>
        </w:rPr>
      </w:pPr>
      <w:r w:rsidRPr="7C8CE1C6" w:rsidR="005528F1">
        <w:rPr>
          <w:rFonts w:ascii="Times New Roman" w:hAnsi="Times New Roman" w:eastAsia="Times New Roman" w:cs="Times New Roman"/>
          <w:sz w:val="24"/>
          <w:szCs w:val="24"/>
        </w:rPr>
        <w:t xml:space="preserve">Deuel (1999), </w:t>
      </w:r>
      <w:r w:rsidRPr="7C8CE1C6" w:rsidR="005528F1">
        <w:rPr>
          <w:rFonts w:ascii="Times New Roman" w:hAnsi="Times New Roman" w:eastAsia="Times New Roman" w:cs="Times New Roman"/>
          <w:sz w:val="24"/>
          <w:szCs w:val="24"/>
        </w:rPr>
        <w:t>Feifer</w:t>
      </w:r>
      <w:r w:rsidRPr="7C8CE1C6" w:rsidR="005528F1">
        <w:rPr>
          <w:rFonts w:ascii="Times New Roman" w:hAnsi="Times New Roman" w:eastAsia="Times New Roman" w:cs="Times New Roman"/>
          <w:sz w:val="24"/>
          <w:szCs w:val="24"/>
        </w:rPr>
        <w:t xml:space="preserve"> (2001) and Mohamed (2020) suggest that dysgraphia can be categorized into four subtypes. </w:t>
      </w:r>
      <w:r w:rsidRPr="7C8CE1C6" w:rsidR="4ABAF981">
        <w:rPr>
          <w:rFonts w:ascii="Times New Roman" w:hAnsi="Times New Roman" w:eastAsia="Times New Roman" w:cs="Times New Roman"/>
          <w:sz w:val="24"/>
          <w:szCs w:val="24"/>
        </w:rPr>
        <w:t xml:space="preserve">The first subtype is phonological dysgraphia, which is </w:t>
      </w:r>
      <w:r w:rsidRPr="7C8CE1C6" w:rsidR="4ABAF981">
        <w:rPr>
          <w:rFonts w:ascii="Times New Roman" w:hAnsi="Times New Roman" w:eastAsia="Times New Roman" w:cs="Times New Roman"/>
          <w:sz w:val="24"/>
          <w:szCs w:val="24"/>
        </w:rPr>
        <w:t>characterised</w:t>
      </w:r>
      <w:r w:rsidRPr="7C8CE1C6" w:rsidR="4ABAF981">
        <w:rPr>
          <w:rFonts w:ascii="Times New Roman" w:hAnsi="Times New Roman" w:eastAsia="Times New Roman" w:cs="Times New Roman"/>
          <w:sz w:val="24"/>
          <w:szCs w:val="24"/>
        </w:rPr>
        <w:t xml:space="preserve"> by writing and spelling difficulties that impede the spelling of unfamiliar words, nonwords, and phonetically irregular words. </w:t>
      </w:r>
    </w:p>
    <w:p w:rsidRPr="000C2226" w:rsidR="005528F1" w:rsidP="00911819" w:rsidRDefault="005528F1" w14:paraId="324954E9" w14:textId="3BA88EA5">
      <w:pPr>
        <w:spacing w:line="360" w:lineRule="auto"/>
        <w:rPr>
          <w:rFonts w:ascii="Times New Roman" w:hAnsi="Times New Roman" w:eastAsia="Times New Roman" w:cs="Times New Roman"/>
          <w:sz w:val="24"/>
          <w:szCs w:val="24"/>
        </w:rPr>
      </w:pPr>
      <w:r w:rsidRPr="7C8CE1C6" w:rsidR="005528F1">
        <w:rPr>
          <w:rFonts w:ascii="Times New Roman" w:hAnsi="Times New Roman" w:eastAsia="Times New Roman" w:cs="Times New Roman"/>
          <w:sz w:val="24"/>
          <w:szCs w:val="24"/>
        </w:rPr>
        <w:t>These students often tend to have trouble spelling by sounds and rely on the visual aspect of letters because spelling is an auditory task, they will have trouble with spelling.</w:t>
      </w:r>
    </w:p>
    <w:p w:rsidRPr="000C2226" w:rsidR="005528F1" w:rsidP="00911819" w:rsidRDefault="005528F1" w14:paraId="424B360D" w14:textId="77777777" w14:noSpellErr="1">
      <w:pPr>
        <w:spacing w:line="360" w:lineRule="auto"/>
        <w:rPr>
          <w:rFonts w:ascii="Times New Roman" w:hAnsi="Times New Roman" w:eastAsia="Times New Roman" w:cs="Times New Roman"/>
          <w:sz w:val="24"/>
          <w:szCs w:val="24"/>
        </w:rPr>
      </w:pPr>
    </w:p>
    <w:p w:rsidRPr="000C2226" w:rsidR="005528F1" w:rsidP="00911819" w:rsidRDefault="005528F1" w14:paraId="5A656E88" w14:textId="77777777">
      <w:pPr>
        <w:pStyle w:val="ListParagraph"/>
        <w:numPr>
          <w:ilvl w:val="0"/>
          <w:numId w:val="4"/>
        </w:numPr>
        <w:spacing w:line="360" w:lineRule="auto"/>
        <w:rPr>
          <w:rFonts w:ascii="Times New Roman" w:hAnsi="Times New Roman" w:eastAsia="Times New Roman" w:cs="Times New Roman"/>
          <w:sz w:val="24"/>
          <w:szCs w:val="24"/>
        </w:rPr>
      </w:pPr>
      <w:r w:rsidRPr="000C2226">
        <w:rPr>
          <w:rFonts w:ascii="Times New Roman" w:hAnsi="Times New Roman" w:eastAsia="Times New Roman" w:cs="Times New Roman"/>
          <w:sz w:val="24"/>
          <w:szCs w:val="24"/>
        </w:rPr>
        <w:t xml:space="preserve">The second subtype is surface dysgraphia, where students have trouble with orthographic representations, which make students rely too heavily on sound patterns, the opposite phonological dysgraphia. </w:t>
      </w:r>
    </w:p>
    <w:p w:rsidRPr="000C2226" w:rsidR="005528F1" w:rsidP="00911819" w:rsidRDefault="005528F1" w14:paraId="004E4122" w14:textId="77777777">
      <w:pPr>
        <w:pStyle w:val="ListParagraph"/>
        <w:numPr>
          <w:ilvl w:val="0"/>
          <w:numId w:val="4"/>
        </w:numPr>
        <w:spacing w:line="360" w:lineRule="auto"/>
        <w:rPr>
          <w:rFonts w:ascii="Times New Roman" w:hAnsi="Times New Roman" w:eastAsia="Times New Roman" w:cs="Times New Roman"/>
          <w:sz w:val="24"/>
          <w:szCs w:val="24"/>
        </w:rPr>
      </w:pPr>
      <w:r w:rsidRPr="7C8CE1C6" w:rsidR="005528F1">
        <w:rPr>
          <w:rFonts w:ascii="Times New Roman" w:hAnsi="Times New Roman" w:eastAsia="Times New Roman" w:cs="Times New Roman"/>
          <w:sz w:val="24"/>
          <w:szCs w:val="24"/>
        </w:rPr>
        <w:t xml:space="preserve">Thirdly, mixed dysgraphia, this type refers to students having trouble mixing up letter formations and having trouble with spelling tasks, a combination of the first two types. Recalling letter formation is hard for these students to do because there are so many instructions that they tend to get confused and therefore have inconsistent spelling. </w:t>
      </w:r>
    </w:p>
    <w:p w:rsidR="58EF6F07" w:rsidP="7C8CE1C6" w:rsidRDefault="58EF6F07" w14:paraId="79260CEE" w14:textId="15321802">
      <w:pPr>
        <w:pStyle w:val="ListParagraph"/>
        <w:numPr>
          <w:ilvl w:val="0"/>
          <w:numId w:val="4"/>
        </w:numPr>
        <w:spacing w:line="360" w:lineRule="auto"/>
        <w:rPr>
          <w:rFonts w:ascii="Times New Roman" w:hAnsi="Times New Roman" w:eastAsia="Times New Roman" w:cs="Times New Roman"/>
          <w:sz w:val="24"/>
          <w:szCs w:val="24"/>
        </w:rPr>
      </w:pPr>
      <w:r w:rsidRPr="7C8CE1C6" w:rsidR="58EF6F07">
        <w:rPr>
          <w:rFonts w:ascii="Times New Roman" w:hAnsi="Times New Roman" w:eastAsia="Times New Roman" w:cs="Times New Roman"/>
          <w:sz w:val="24"/>
          <w:szCs w:val="24"/>
        </w:rPr>
        <w:t>Last but not least</w:t>
      </w:r>
      <w:r w:rsidRPr="7C8CE1C6" w:rsidR="58EF6F07">
        <w:rPr>
          <w:rFonts w:ascii="Times New Roman" w:hAnsi="Times New Roman" w:eastAsia="Times New Roman" w:cs="Times New Roman"/>
          <w:sz w:val="24"/>
          <w:szCs w:val="24"/>
        </w:rPr>
        <w:t xml:space="preserve">, semantic/synaptic dysgraphia is a grammatical disorder where pupils struggle to connect words to form coherent phrases and sentences. </w:t>
      </w:r>
    </w:p>
    <w:p w:rsidRPr="0007718F" w:rsidR="005528F1" w:rsidP="00911819" w:rsidRDefault="005528F1" w14:paraId="67BE01C3" w14:textId="77777777" w14:noSpellErr="1">
      <w:pPr>
        <w:spacing w:line="360" w:lineRule="auto"/>
        <w:rPr>
          <w:rFonts w:ascii="Times New Roman" w:hAnsi="Times New Roman" w:eastAsia="Times New Roman" w:cs="Times New Roman"/>
          <w:sz w:val="24"/>
          <w:szCs w:val="24"/>
        </w:rPr>
      </w:pPr>
    </w:p>
    <w:p w:rsidR="2D4D294B" w:rsidP="00911819" w:rsidRDefault="2D4D294B" w14:paraId="74F5EF2C" w14:textId="3B069997" w14:noSpellErr="1">
      <w:pPr>
        <w:spacing w:line="360" w:lineRule="auto"/>
        <w:rPr>
          <w:rFonts w:ascii="Times New Roman" w:hAnsi="Times New Roman" w:eastAsia="Times New Roman" w:cs="Times New Roman"/>
          <w:sz w:val="24"/>
          <w:szCs w:val="24"/>
        </w:rPr>
      </w:pPr>
    </w:p>
    <w:p w:rsidR="4EE31C6F" w:rsidP="00911819" w:rsidRDefault="4EE31C6F" w14:paraId="428A2D9E" w14:textId="6BDB1888" w14:noSpellErr="1">
      <w:pPr>
        <w:spacing w:line="360" w:lineRule="auto"/>
        <w:rPr>
          <w:rFonts w:ascii="Times New Roman" w:hAnsi="Times New Roman" w:eastAsia="Times New Roman" w:cs="Times New Roman"/>
          <w:sz w:val="24"/>
          <w:szCs w:val="24"/>
        </w:rPr>
      </w:pPr>
    </w:p>
    <w:p w:rsidRPr="0090128B" w:rsidR="0018396D" w:rsidP="7C8CE1C6" w:rsidRDefault="0090128B" w14:paraId="32FAF4AB" w14:textId="120D6616">
      <w:pPr>
        <w:spacing w:line="360" w:lineRule="auto"/>
        <w:rPr>
          <w:rFonts w:ascii="Times New Roman" w:hAnsi="Times New Roman" w:eastAsia="Times New Roman" w:cs="Times New Roman"/>
          <w:sz w:val="24"/>
          <w:szCs w:val="24"/>
        </w:rPr>
      </w:pPr>
      <w:r w:rsidRPr="7C8CE1C6" w:rsidR="0090128B">
        <w:rPr>
          <w:rFonts w:ascii="Times New Roman" w:hAnsi="Times New Roman" w:eastAsia="Times New Roman" w:cs="Times New Roman"/>
          <w:b w:val="1"/>
          <w:bCs w:val="1"/>
          <w:sz w:val="24"/>
          <w:szCs w:val="24"/>
        </w:rPr>
        <w:t>Challenges in Identification</w:t>
      </w:r>
    </w:p>
    <w:p w:rsidRPr="0090128B" w:rsidR="0018396D" w:rsidP="00911819" w:rsidRDefault="0090128B" w14:paraId="781E5B5C" w14:textId="2CF42719">
      <w:pPr>
        <w:spacing w:line="360" w:lineRule="auto"/>
        <w:rPr>
          <w:rFonts w:ascii="Times New Roman" w:hAnsi="Times New Roman" w:eastAsia="Times New Roman" w:cs="Times New Roman"/>
          <w:sz w:val="24"/>
          <w:szCs w:val="24"/>
        </w:rPr>
      </w:pPr>
      <w:r w:rsidRPr="7C8CE1C6" w:rsidR="2DED4AF2">
        <w:rPr>
          <w:rFonts w:ascii="Times New Roman" w:hAnsi="Times New Roman" w:eastAsia="Times New Roman" w:cs="Times New Roman"/>
          <w:color w:val="auto"/>
          <w:sz w:val="24"/>
          <w:szCs w:val="24"/>
        </w:rPr>
        <w:t xml:space="preserve">According to </w:t>
      </w:r>
      <w:r w:rsidRPr="7C8CE1C6" w:rsidR="56917C59">
        <w:rPr>
          <w:rFonts w:ascii="Times New Roman" w:hAnsi="Times New Roman" w:eastAsia="Times New Roman" w:cs="Times New Roman"/>
          <w:color w:val="auto"/>
          <w:sz w:val="24"/>
          <w:szCs w:val="24"/>
        </w:rPr>
        <w:t>Wrigth (</w:t>
      </w:r>
      <w:r w:rsidRPr="7C8CE1C6" w:rsidR="2DED4AF2">
        <w:rPr>
          <w:rFonts w:ascii="Times New Roman" w:hAnsi="Times New Roman" w:eastAsia="Times New Roman" w:cs="Times New Roman"/>
          <w:color w:val="auto"/>
          <w:sz w:val="24"/>
          <w:szCs w:val="24"/>
        </w:rPr>
        <w:t xml:space="preserve">2022) </w:t>
      </w:r>
      <w:r w:rsidRPr="7C8CE1C6" w:rsidR="502AE5F5">
        <w:rPr>
          <w:rFonts w:ascii="Times New Roman" w:hAnsi="Times New Roman" w:eastAsia="Times New Roman" w:cs="Times New Roman"/>
          <w:color w:val="auto"/>
          <w:sz w:val="24"/>
          <w:szCs w:val="24"/>
        </w:rPr>
        <w:t>o</w:t>
      </w:r>
      <w:r w:rsidRPr="7C8CE1C6" w:rsidR="0090128B">
        <w:rPr>
          <w:rFonts w:ascii="Times New Roman" w:hAnsi="Times New Roman" w:eastAsia="Times New Roman" w:cs="Times New Roman"/>
          <w:sz w:val="24"/>
          <w:szCs w:val="24"/>
        </w:rPr>
        <w:t xml:space="preserve">ne critical issue in </w:t>
      </w:r>
      <w:r w:rsidRPr="7C8CE1C6" w:rsidR="0090128B">
        <w:rPr>
          <w:rFonts w:ascii="Times New Roman" w:hAnsi="Times New Roman" w:eastAsia="Times New Roman" w:cs="Times New Roman"/>
          <w:sz w:val="24"/>
          <w:szCs w:val="24"/>
        </w:rPr>
        <w:t>identifying</w:t>
      </w:r>
      <w:r w:rsidRPr="7C8CE1C6" w:rsidR="0090128B">
        <w:rPr>
          <w:rFonts w:ascii="Times New Roman" w:hAnsi="Times New Roman" w:eastAsia="Times New Roman" w:cs="Times New Roman"/>
          <w:sz w:val="24"/>
          <w:szCs w:val="24"/>
        </w:rPr>
        <w:t xml:space="preserve"> Dysgraphia lies in the variability of symptoms. Dysgraphia can manifest differently among individuals, making it challenging to </w:t>
      </w:r>
      <w:r w:rsidRPr="7C8CE1C6" w:rsidR="0090128B">
        <w:rPr>
          <w:rFonts w:ascii="Times New Roman" w:hAnsi="Times New Roman" w:eastAsia="Times New Roman" w:cs="Times New Roman"/>
          <w:sz w:val="24"/>
          <w:szCs w:val="24"/>
        </w:rPr>
        <w:t>establish</w:t>
      </w:r>
      <w:r w:rsidRPr="7C8CE1C6" w:rsidR="0090128B">
        <w:rPr>
          <w:rFonts w:ascii="Times New Roman" w:hAnsi="Times New Roman" w:eastAsia="Times New Roman" w:cs="Times New Roman"/>
          <w:sz w:val="24"/>
          <w:szCs w:val="24"/>
        </w:rPr>
        <w:t xml:space="preserve"> a uniform set of criteria for diagnosis. Furthermore, the overlap of symptoms with other learning disabilities complicates the identification process, potentially leading to misdiagnosis or delayed intervention.</w:t>
      </w:r>
    </w:p>
    <w:p w:rsidR="35AFE3E9" w:rsidP="7C8CE1C6" w:rsidRDefault="35AFE3E9" w14:paraId="2084598C" w14:textId="4BA9E325">
      <w:pPr>
        <w:pStyle w:val="Normal"/>
        <w:spacing w:line="360" w:lineRule="auto"/>
        <w:rPr>
          <w:rFonts w:ascii="Times New Roman" w:hAnsi="Times New Roman" w:eastAsia="Times New Roman" w:cs="Times New Roman"/>
          <w:sz w:val="24"/>
          <w:szCs w:val="24"/>
        </w:rPr>
      </w:pPr>
      <w:r w:rsidRPr="7C8CE1C6" w:rsidR="35AFE3E9">
        <w:rPr>
          <w:rFonts w:ascii="Times New Roman" w:hAnsi="Times New Roman" w:eastAsia="Times New Roman" w:cs="Times New Roman"/>
          <w:sz w:val="24"/>
          <w:szCs w:val="24"/>
        </w:rPr>
        <w:t>Diagnosing Dysgraphia</w:t>
      </w:r>
    </w:p>
    <w:p w:rsidRPr="00FD0C61" w:rsidR="00FD0C61" w:rsidP="00911819" w:rsidRDefault="001049FE" w14:paraId="4D0FAC64" w14:textId="31B7DA32">
      <w:pPr>
        <w:spacing w:line="360" w:lineRule="auto"/>
        <w:rPr>
          <w:rFonts w:ascii="Times New Roman" w:hAnsi="Times New Roman" w:eastAsia="Times New Roman" w:cs="Times New Roman"/>
          <w:sz w:val="24"/>
          <w:szCs w:val="24"/>
        </w:rPr>
      </w:pPr>
      <w:r w:rsidRPr="7C8CE1C6" w:rsidR="001049FE">
        <w:rPr>
          <w:rFonts w:ascii="Times New Roman" w:hAnsi="Times New Roman" w:eastAsia="Times New Roman" w:cs="Times New Roman"/>
          <w:sz w:val="24"/>
          <w:szCs w:val="24"/>
        </w:rPr>
        <w:t xml:space="preserve">Before diagnosing, it is essential to rule out other underlying conditions, such as vision or hearing impairment. </w:t>
      </w:r>
      <w:r w:rsidRPr="7C8CE1C6" w:rsidR="17EC9728">
        <w:rPr>
          <w:rFonts w:ascii="Times New Roman" w:hAnsi="Times New Roman" w:eastAsia="Times New Roman" w:cs="Times New Roman"/>
          <w:sz w:val="24"/>
          <w:szCs w:val="24"/>
        </w:rPr>
        <w:t>Genea (2022)</w:t>
      </w:r>
      <w:r w:rsidRPr="7C8CE1C6" w:rsidR="4FAECBFC">
        <w:rPr>
          <w:rFonts w:ascii="Times New Roman" w:hAnsi="Times New Roman" w:eastAsia="Times New Roman" w:cs="Times New Roman"/>
          <w:sz w:val="24"/>
          <w:szCs w:val="24"/>
        </w:rPr>
        <w:t xml:space="preserve"> states that </w:t>
      </w:r>
      <w:r w:rsidRPr="7C8CE1C6" w:rsidR="17EC9728">
        <w:rPr>
          <w:rFonts w:ascii="Times New Roman" w:hAnsi="Times New Roman" w:eastAsia="Times New Roman" w:cs="Times New Roman"/>
          <w:sz w:val="24"/>
          <w:szCs w:val="24"/>
        </w:rPr>
        <w:t>t</w:t>
      </w:r>
      <w:r w:rsidRPr="7C8CE1C6" w:rsidR="00FD0C61">
        <w:rPr>
          <w:rFonts w:ascii="Times New Roman" w:hAnsi="Times New Roman" w:eastAsia="Times New Roman" w:cs="Times New Roman"/>
          <w:sz w:val="24"/>
          <w:szCs w:val="24"/>
        </w:rPr>
        <w:t xml:space="preserve">he evaluation process for dysgraphia depends on a child’s age and educational level. </w:t>
      </w:r>
      <w:r w:rsidRPr="7C8CE1C6" w:rsidR="5AAC1BF6">
        <w:rPr>
          <w:rFonts w:ascii="Times New Roman" w:hAnsi="Times New Roman" w:eastAsia="Times New Roman" w:cs="Times New Roman"/>
          <w:sz w:val="24"/>
          <w:szCs w:val="24"/>
        </w:rPr>
        <w:t xml:space="preserve">Dysgraphia in school-aged children is diagnosed when symptoms </w:t>
      </w:r>
      <w:r w:rsidRPr="7C8CE1C6" w:rsidR="5AAC1BF6">
        <w:rPr>
          <w:rFonts w:ascii="Times New Roman" w:hAnsi="Times New Roman" w:eastAsia="Times New Roman" w:cs="Times New Roman"/>
          <w:sz w:val="24"/>
          <w:szCs w:val="24"/>
        </w:rPr>
        <w:t>proceed</w:t>
      </w:r>
      <w:r w:rsidRPr="7C8CE1C6" w:rsidR="5AAC1BF6">
        <w:rPr>
          <w:rFonts w:ascii="Times New Roman" w:hAnsi="Times New Roman" w:eastAsia="Times New Roman" w:cs="Times New Roman"/>
          <w:sz w:val="24"/>
          <w:szCs w:val="24"/>
        </w:rPr>
        <w:t xml:space="preserve"> for at least six months despite adequate training and</w:t>
      </w:r>
      <w:r w:rsidRPr="7C8CE1C6" w:rsidR="6BD75665">
        <w:rPr>
          <w:rFonts w:ascii="Times New Roman" w:hAnsi="Times New Roman" w:eastAsia="Times New Roman" w:cs="Times New Roman"/>
          <w:sz w:val="24"/>
          <w:szCs w:val="24"/>
        </w:rPr>
        <w:t xml:space="preserve"> </w:t>
      </w:r>
      <w:r w:rsidRPr="7C8CE1C6" w:rsidR="5AAC1BF6">
        <w:rPr>
          <w:rFonts w:ascii="Times New Roman" w:hAnsi="Times New Roman" w:eastAsia="Times New Roman" w:cs="Times New Roman"/>
          <w:sz w:val="24"/>
          <w:szCs w:val="24"/>
        </w:rPr>
        <w:t>instruction.</w:t>
      </w:r>
      <w:r w:rsidRPr="7C8CE1C6" w:rsidR="705C5963">
        <w:rPr>
          <w:rFonts w:ascii="Times New Roman" w:hAnsi="Times New Roman" w:eastAsia="Times New Roman" w:cs="Times New Roman"/>
          <w:sz w:val="24"/>
          <w:szCs w:val="24"/>
        </w:rPr>
        <w:t xml:space="preserve"> (Roland,2018).</w:t>
      </w:r>
    </w:p>
    <w:p w:rsidRPr="00FD0C61" w:rsidR="00FD0C61" w:rsidP="00911819" w:rsidRDefault="00FD0C61" w14:paraId="6D5548A6" w14:textId="735BF71F">
      <w:pPr>
        <w:spacing w:line="360" w:lineRule="auto"/>
        <w:rPr>
          <w:rFonts w:ascii="Times New Roman" w:hAnsi="Times New Roman" w:eastAsia="Times New Roman" w:cs="Times New Roman"/>
          <w:sz w:val="24"/>
          <w:szCs w:val="24"/>
        </w:rPr>
      </w:pPr>
      <w:r w:rsidRPr="7C8CE1C6" w:rsidR="00FD0C61">
        <w:rPr>
          <w:rFonts w:ascii="Times New Roman" w:hAnsi="Times New Roman" w:eastAsia="Times New Roman" w:cs="Times New Roman"/>
          <w:sz w:val="24"/>
          <w:szCs w:val="24"/>
        </w:rPr>
        <w:t xml:space="preserve">Testing for learning disabilities and conditions such as dysgraphia usually involves a team effort and </w:t>
      </w:r>
      <w:r w:rsidRPr="7C8CE1C6" w:rsidR="00FD0C61">
        <w:rPr>
          <w:rFonts w:ascii="Times New Roman" w:hAnsi="Times New Roman" w:eastAsia="Times New Roman" w:cs="Times New Roman"/>
          <w:sz w:val="24"/>
          <w:szCs w:val="24"/>
        </w:rPr>
        <w:t>expertise</w:t>
      </w:r>
      <w:r w:rsidRPr="7C8CE1C6" w:rsidR="00FD0C61">
        <w:rPr>
          <w:rFonts w:ascii="Times New Roman" w:hAnsi="Times New Roman" w:eastAsia="Times New Roman" w:cs="Times New Roman"/>
          <w:sz w:val="24"/>
          <w:szCs w:val="24"/>
        </w:rPr>
        <w:t xml:space="preserve"> from occupational therapists, special education teachers, and school </w:t>
      </w:r>
      <w:r w:rsidRPr="7C8CE1C6" w:rsidR="4BFE6B35">
        <w:rPr>
          <w:rFonts w:ascii="Times New Roman" w:hAnsi="Times New Roman" w:eastAsia="Times New Roman" w:cs="Times New Roman"/>
          <w:sz w:val="24"/>
          <w:szCs w:val="24"/>
        </w:rPr>
        <w:t>psychologists'</w:t>
      </w:r>
      <w:r w:rsidRPr="7C8CE1C6" w:rsidR="638F2C9B">
        <w:rPr>
          <w:rFonts w:ascii="Times New Roman" w:hAnsi="Times New Roman" w:eastAsia="Times New Roman" w:cs="Times New Roman"/>
          <w:sz w:val="24"/>
          <w:szCs w:val="24"/>
        </w:rPr>
        <w:t xml:space="preserve"> Dyslexic logic (2015). </w:t>
      </w:r>
      <w:r w:rsidRPr="7C8CE1C6" w:rsidR="00FD0C61">
        <w:rPr>
          <w:rFonts w:ascii="Times New Roman" w:hAnsi="Times New Roman" w:eastAsia="Times New Roman" w:cs="Times New Roman"/>
          <w:sz w:val="24"/>
          <w:szCs w:val="24"/>
        </w:rPr>
        <w:t xml:space="preserve"> </w:t>
      </w:r>
      <w:r w:rsidRPr="7C8CE1C6" w:rsidR="55816D22">
        <w:rPr>
          <w:rFonts w:ascii="Times New Roman" w:hAnsi="Times New Roman" w:eastAsia="Times New Roman" w:cs="Times New Roman"/>
          <w:sz w:val="24"/>
          <w:szCs w:val="24"/>
        </w:rPr>
        <w:t xml:space="preserve">No medical testing is </w:t>
      </w:r>
      <w:r w:rsidRPr="7C8CE1C6" w:rsidR="55816D22">
        <w:rPr>
          <w:rFonts w:ascii="Times New Roman" w:hAnsi="Times New Roman" w:eastAsia="Times New Roman" w:cs="Times New Roman"/>
          <w:sz w:val="24"/>
          <w:szCs w:val="24"/>
        </w:rPr>
        <w:t>required</w:t>
      </w:r>
      <w:r w:rsidRPr="7C8CE1C6" w:rsidR="55816D22">
        <w:rPr>
          <w:rFonts w:ascii="Times New Roman" w:hAnsi="Times New Roman" w:eastAsia="Times New Roman" w:cs="Times New Roman"/>
          <w:sz w:val="24"/>
          <w:szCs w:val="24"/>
        </w:rPr>
        <w:t xml:space="preserve"> or accessible to diagnose dysgraphia.</w:t>
      </w:r>
      <w:r w:rsidRPr="7C8CE1C6" w:rsidR="00FD0C61">
        <w:rPr>
          <w:rFonts w:ascii="Times New Roman" w:hAnsi="Times New Roman" w:eastAsia="Times New Roman" w:cs="Times New Roman"/>
          <w:sz w:val="24"/>
          <w:szCs w:val="24"/>
        </w:rPr>
        <w:t xml:space="preserve"> </w:t>
      </w:r>
      <w:r w:rsidRPr="7C8CE1C6" w:rsidR="6F0CCD6F">
        <w:rPr>
          <w:rFonts w:ascii="Times New Roman" w:hAnsi="Times New Roman" w:eastAsia="Times New Roman" w:cs="Times New Roman"/>
          <w:sz w:val="24"/>
          <w:szCs w:val="24"/>
        </w:rPr>
        <w:t>Instead, healthcare providers and education specialists will carefully analyse your child's writing issues before making a diagnosis.</w:t>
      </w:r>
    </w:p>
    <w:p w:rsidRPr="00FD0C61" w:rsidR="00FD0C61" w:rsidP="00911819" w:rsidRDefault="00FD0C61" w14:paraId="7BD0FDB7" w14:textId="6BCC8A7C">
      <w:pPr>
        <w:spacing w:line="360" w:lineRule="auto"/>
        <w:rPr>
          <w:rFonts w:ascii="Times New Roman" w:hAnsi="Times New Roman" w:eastAsia="Times New Roman" w:cs="Times New Roman"/>
          <w:sz w:val="24"/>
          <w:szCs w:val="24"/>
        </w:rPr>
      </w:pPr>
      <w:r w:rsidRPr="7C8CE1C6" w:rsidR="4597D4D1">
        <w:rPr>
          <w:rFonts w:ascii="Times New Roman" w:hAnsi="Times New Roman" w:eastAsia="Times New Roman" w:cs="Times New Roman"/>
          <w:sz w:val="24"/>
          <w:szCs w:val="24"/>
        </w:rPr>
        <w:t xml:space="preserve">According to Disability </w:t>
      </w:r>
      <w:r w:rsidRPr="7C8CE1C6" w:rsidR="66456238">
        <w:rPr>
          <w:rFonts w:ascii="Times New Roman" w:hAnsi="Times New Roman" w:eastAsia="Times New Roman" w:cs="Times New Roman"/>
          <w:sz w:val="24"/>
          <w:szCs w:val="24"/>
        </w:rPr>
        <w:t xml:space="preserve">Nottinghamshire (2022) and Herts and </w:t>
      </w:r>
      <w:r w:rsidRPr="7C8CE1C6" w:rsidR="6F41924C">
        <w:rPr>
          <w:rFonts w:ascii="Times New Roman" w:hAnsi="Times New Roman" w:eastAsia="Times New Roman" w:cs="Times New Roman"/>
          <w:sz w:val="24"/>
          <w:szCs w:val="24"/>
        </w:rPr>
        <w:t>Beds (</w:t>
      </w:r>
      <w:r w:rsidRPr="7C8CE1C6" w:rsidR="6F41924C">
        <w:rPr>
          <w:rFonts w:ascii="Times New Roman" w:hAnsi="Times New Roman" w:eastAsia="Times New Roman" w:cs="Times New Roman"/>
          <w:sz w:val="24"/>
          <w:szCs w:val="24"/>
        </w:rPr>
        <w:t>2021)</w:t>
      </w:r>
      <w:r w:rsidRPr="7C8CE1C6" w:rsidR="66456238">
        <w:rPr>
          <w:rFonts w:ascii="Times New Roman" w:hAnsi="Times New Roman" w:eastAsia="Times New Roman" w:cs="Times New Roman"/>
          <w:sz w:val="24"/>
          <w:szCs w:val="24"/>
        </w:rPr>
        <w:t xml:space="preserve"> healthcare</w:t>
      </w:r>
      <w:r w:rsidRPr="7C8CE1C6" w:rsidR="00FD0C61">
        <w:rPr>
          <w:rFonts w:ascii="Times New Roman" w:hAnsi="Times New Roman" w:eastAsia="Times New Roman" w:cs="Times New Roman"/>
          <w:sz w:val="24"/>
          <w:szCs w:val="24"/>
        </w:rPr>
        <w:t xml:space="preserve"> providers may use the following assessments and tests in the diagnostic process:</w:t>
      </w:r>
    </w:p>
    <w:p w:rsidRPr="00FD0C61" w:rsidR="00FD0C61" w:rsidP="00911819" w:rsidRDefault="00FD0C61" w14:paraId="1BA24799" w14:textId="77777777">
      <w:pPr>
        <w:pStyle w:val="ListParagraph"/>
        <w:numPr>
          <w:ilvl w:val="0"/>
          <w:numId w:val="4"/>
        </w:numPr>
        <w:spacing w:after="0" w:line="360" w:lineRule="auto"/>
        <w:rPr>
          <w:rFonts w:ascii="Times New Roman" w:hAnsi="Times New Roman" w:eastAsia="Times New Roman" w:cs="Times New Roman"/>
          <w:sz w:val="24"/>
          <w:szCs w:val="24"/>
        </w:rPr>
      </w:pPr>
      <w:r w:rsidRPr="00FD0C61">
        <w:rPr>
          <w:rFonts w:ascii="Times New Roman" w:hAnsi="Times New Roman" w:eastAsia="Times New Roman" w:cs="Times New Roman"/>
          <w:b/>
          <w:bCs/>
          <w:sz w:val="24"/>
          <w:szCs w:val="24"/>
        </w:rPr>
        <w:t>Formalized handwriting assessments</w:t>
      </w:r>
      <w:r w:rsidRPr="00FD0C61">
        <w:rPr>
          <w:rFonts w:ascii="Times New Roman" w:hAnsi="Times New Roman" w:eastAsia="Times New Roman" w:cs="Times New Roman"/>
          <w:sz w:val="24"/>
          <w:szCs w:val="24"/>
        </w:rPr>
        <w:t>: These tests can help measure the speed and legibility of your child’s writing.</w:t>
      </w:r>
    </w:p>
    <w:p w:rsidRPr="00FD0C61" w:rsidR="00FD0C61" w:rsidP="00911819" w:rsidRDefault="00FD0C61" w14:paraId="3BA184A3" w14:textId="77777777">
      <w:pPr>
        <w:pStyle w:val="ListParagraph"/>
        <w:numPr>
          <w:ilvl w:val="0"/>
          <w:numId w:val="4"/>
        </w:numPr>
        <w:spacing w:after="0" w:line="360" w:lineRule="auto"/>
        <w:rPr>
          <w:rFonts w:ascii="Times New Roman" w:hAnsi="Times New Roman" w:eastAsia="Times New Roman" w:cs="Times New Roman"/>
          <w:sz w:val="24"/>
          <w:szCs w:val="24"/>
        </w:rPr>
      </w:pPr>
      <w:r w:rsidRPr="00FD0C61">
        <w:rPr>
          <w:rFonts w:ascii="Times New Roman" w:hAnsi="Times New Roman" w:eastAsia="Times New Roman" w:cs="Times New Roman"/>
          <w:b/>
          <w:bCs/>
          <w:sz w:val="24"/>
          <w:szCs w:val="24"/>
        </w:rPr>
        <w:t xml:space="preserve">Beery Developmental Test of </w:t>
      </w:r>
      <w:proofErr w:type="spellStart"/>
      <w:r w:rsidRPr="00FD0C61">
        <w:rPr>
          <w:rFonts w:ascii="Times New Roman" w:hAnsi="Times New Roman" w:eastAsia="Times New Roman" w:cs="Times New Roman"/>
          <w:b/>
          <w:bCs/>
          <w:sz w:val="24"/>
          <w:szCs w:val="24"/>
        </w:rPr>
        <w:t>Visuomotor</w:t>
      </w:r>
      <w:proofErr w:type="spellEnd"/>
      <w:r w:rsidRPr="00FD0C61">
        <w:rPr>
          <w:rFonts w:ascii="Times New Roman" w:hAnsi="Times New Roman" w:eastAsia="Times New Roman" w:cs="Times New Roman"/>
          <w:b/>
          <w:bCs/>
          <w:sz w:val="24"/>
          <w:szCs w:val="24"/>
        </w:rPr>
        <w:t xml:space="preserve"> Integration (VMI)</w:t>
      </w:r>
      <w:r w:rsidRPr="00FD0C61">
        <w:rPr>
          <w:rFonts w:ascii="Times New Roman" w:hAnsi="Times New Roman" w:eastAsia="Times New Roman" w:cs="Times New Roman"/>
          <w:sz w:val="24"/>
          <w:szCs w:val="24"/>
        </w:rPr>
        <w:t>: This test helps assess the extent to which your child can integrate their visual and motor skills, which is necessary for writing.</w:t>
      </w:r>
    </w:p>
    <w:p w:rsidRPr="00FD0C61" w:rsidR="00FD0C61" w:rsidP="00911819" w:rsidRDefault="00FD0C61" w14:paraId="3E6A22B4" w14:textId="77777777">
      <w:pPr>
        <w:spacing w:after="0" w:line="360" w:lineRule="auto"/>
        <w:rPr>
          <w:rFonts w:ascii="Times New Roman" w:hAnsi="Times New Roman" w:eastAsia="Times New Roman" w:cs="Times New Roman"/>
          <w:sz w:val="24"/>
          <w:szCs w:val="24"/>
        </w:rPr>
      </w:pPr>
      <w:r w:rsidRPr="00FD0C61">
        <w:rPr>
          <w:rFonts w:ascii="Times New Roman" w:hAnsi="Times New Roman" w:eastAsia="Times New Roman" w:cs="Times New Roman"/>
          <w:sz w:val="24"/>
          <w:szCs w:val="24"/>
        </w:rPr>
        <w:t xml:space="preserve"> Pfeiffer et al., (2015) states that this test provides occupational therapist with information on the development of an individual’s visual and motor abilities or hand /eye coordination.</w:t>
      </w:r>
    </w:p>
    <w:p w:rsidRPr="00FD0C61" w:rsidR="00FD0C61" w:rsidP="00911819" w:rsidRDefault="00FD0C61" w14:paraId="08C223CB" w14:textId="77777777">
      <w:pPr>
        <w:spacing w:after="0" w:line="360" w:lineRule="auto"/>
        <w:rPr>
          <w:rFonts w:ascii="Times New Roman" w:hAnsi="Times New Roman" w:eastAsia="Times New Roman" w:cs="Times New Roman"/>
          <w:sz w:val="24"/>
          <w:szCs w:val="24"/>
        </w:rPr>
      </w:pPr>
      <w:r w:rsidRPr="00FD0C61">
        <w:rPr>
          <w:rFonts w:ascii="Times New Roman" w:hAnsi="Times New Roman" w:eastAsia="Times New Roman" w:cs="Times New Roman"/>
          <w:sz w:val="24"/>
          <w:szCs w:val="24"/>
        </w:rPr>
        <w:t>The test consists of three sections:</w:t>
      </w:r>
    </w:p>
    <w:p w:rsidRPr="00FD0C61" w:rsidR="00FD0C61" w:rsidP="00911819" w:rsidRDefault="00FD0C61" w14:paraId="1AE3D267" w14:textId="77777777">
      <w:pPr>
        <w:pStyle w:val="ListParagraph"/>
        <w:numPr>
          <w:ilvl w:val="0"/>
          <w:numId w:val="1"/>
        </w:numPr>
        <w:spacing w:after="0" w:line="360" w:lineRule="auto"/>
        <w:rPr>
          <w:rFonts w:ascii="Times New Roman" w:hAnsi="Times New Roman" w:eastAsia="Times New Roman" w:cs="Times New Roman"/>
          <w:sz w:val="24"/>
          <w:szCs w:val="24"/>
        </w:rPr>
      </w:pPr>
      <w:r w:rsidRPr="00FD0C61">
        <w:rPr>
          <w:rFonts w:ascii="Times New Roman" w:hAnsi="Times New Roman" w:eastAsia="Times New Roman" w:cs="Times New Roman"/>
          <w:sz w:val="24"/>
          <w:szCs w:val="24"/>
        </w:rPr>
        <w:t xml:space="preserve">How efficiently the visual and motor are integrated or talking to each other. </w:t>
      </w:r>
    </w:p>
    <w:p w:rsidRPr="00FD0C61" w:rsidR="00FD0C61" w:rsidP="00911819" w:rsidRDefault="00FD0C61" w14:paraId="310B80FA" w14:textId="77777777">
      <w:pPr>
        <w:pStyle w:val="ListParagraph"/>
        <w:numPr>
          <w:ilvl w:val="0"/>
          <w:numId w:val="1"/>
        </w:numPr>
        <w:spacing w:after="0" w:line="360" w:lineRule="auto"/>
        <w:rPr>
          <w:rFonts w:ascii="Times New Roman" w:hAnsi="Times New Roman" w:eastAsia="Times New Roman" w:cs="Times New Roman"/>
          <w:sz w:val="24"/>
          <w:szCs w:val="24"/>
        </w:rPr>
      </w:pPr>
      <w:r w:rsidRPr="00FD0C61">
        <w:rPr>
          <w:rFonts w:ascii="Times New Roman" w:hAnsi="Times New Roman" w:eastAsia="Times New Roman" w:cs="Times New Roman"/>
          <w:sz w:val="24"/>
          <w:szCs w:val="24"/>
        </w:rPr>
        <w:t>Visual perceptual skill</w:t>
      </w:r>
    </w:p>
    <w:p w:rsidRPr="00FD0C61" w:rsidR="00FD0C61" w:rsidP="00911819" w:rsidRDefault="00FD0C61" w14:paraId="215FBC35" w14:textId="77777777">
      <w:pPr>
        <w:pStyle w:val="ListParagraph"/>
        <w:numPr>
          <w:ilvl w:val="0"/>
          <w:numId w:val="1"/>
        </w:numPr>
        <w:spacing w:after="0" w:line="360" w:lineRule="auto"/>
        <w:rPr>
          <w:rFonts w:ascii="Times New Roman" w:hAnsi="Times New Roman" w:eastAsia="Times New Roman" w:cs="Times New Roman"/>
          <w:sz w:val="24"/>
          <w:szCs w:val="24"/>
        </w:rPr>
      </w:pPr>
      <w:r w:rsidRPr="00FD0C61">
        <w:rPr>
          <w:rFonts w:ascii="Times New Roman" w:hAnsi="Times New Roman" w:eastAsia="Times New Roman" w:cs="Times New Roman"/>
          <w:sz w:val="24"/>
          <w:szCs w:val="24"/>
        </w:rPr>
        <w:t xml:space="preserve">Motor control </w:t>
      </w:r>
    </w:p>
    <w:p w:rsidRPr="00FD0C61" w:rsidR="00FD0C61" w:rsidP="00911819" w:rsidRDefault="00FD0C61" w14:paraId="70C3F85F" w14:textId="53B6A209">
      <w:pPr>
        <w:spacing w:after="0" w:line="360" w:lineRule="auto"/>
        <w:rPr>
          <w:rFonts w:ascii="Times New Roman" w:hAnsi="Times New Roman" w:eastAsia="Times New Roman" w:cs="Times New Roman"/>
          <w:sz w:val="24"/>
          <w:szCs w:val="24"/>
        </w:rPr>
      </w:pPr>
      <w:r w:rsidRPr="00FD0C61">
        <w:rPr>
          <w:rFonts w:ascii="Times New Roman" w:hAnsi="Times New Roman" w:eastAsia="Times New Roman" w:cs="Times New Roman"/>
          <w:sz w:val="24"/>
          <w:szCs w:val="24"/>
        </w:rPr>
        <w:t xml:space="preserve">However, previous research by Howe et al., (2013) Mc Glarriage and Nelson (2006) and Poon et al., (2010) found that VMI was not sensitive in detecting changes in motor coordination after six weeks of </w:t>
      </w:r>
      <w:r w:rsidRPr="00FD0C61" w:rsidR="00103BDB">
        <w:rPr>
          <w:rFonts w:ascii="Times New Roman" w:hAnsi="Times New Roman" w:eastAsia="Times New Roman" w:cs="Times New Roman"/>
          <w:sz w:val="24"/>
          <w:szCs w:val="24"/>
        </w:rPr>
        <w:t>remediation</w:t>
      </w:r>
      <w:r w:rsidRPr="00FD0C61">
        <w:rPr>
          <w:rFonts w:ascii="Times New Roman" w:hAnsi="Times New Roman" w:eastAsia="Times New Roman" w:cs="Times New Roman"/>
          <w:sz w:val="24"/>
          <w:szCs w:val="24"/>
        </w:rPr>
        <w:t xml:space="preserve"> </w:t>
      </w:r>
    </w:p>
    <w:p w:rsidRPr="00FD0C61" w:rsidR="00FD0C61" w:rsidP="00911819" w:rsidRDefault="00FD0C61" w14:paraId="291C3A6A" w14:textId="77777777">
      <w:pPr>
        <w:spacing w:line="360" w:lineRule="auto"/>
        <w:rPr>
          <w:rFonts w:ascii="Times New Roman" w:hAnsi="Times New Roman" w:eastAsia="Times New Roman" w:cs="Times New Roman"/>
          <w:sz w:val="24"/>
          <w:szCs w:val="24"/>
        </w:rPr>
      </w:pPr>
    </w:p>
    <w:p w:rsidRPr="00FD0C61" w:rsidR="00FD0C61" w:rsidP="00911819" w:rsidRDefault="00FD0C61" w14:paraId="3AF9CF8C" w14:textId="5CD0B577">
      <w:pPr>
        <w:spacing w:line="360" w:lineRule="auto"/>
        <w:rPr>
          <w:rFonts w:ascii="Times New Roman" w:hAnsi="Times New Roman" w:eastAsia="Times New Roman" w:cs="Times New Roman"/>
          <w:sz w:val="24"/>
          <w:szCs w:val="24"/>
        </w:rPr>
      </w:pPr>
      <w:r w:rsidRPr="7C8CE1C6" w:rsidR="22BAE755">
        <w:rPr>
          <w:rFonts w:ascii="Times New Roman" w:hAnsi="Times New Roman" w:eastAsia="Times New Roman" w:cs="Times New Roman"/>
          <w:sz w:val="24"/>
          <w:szCs w:val="24"/>
        </w:rPr>
        <w:t xml:space="preserve">Aledo </w:t>
      </w:r>
      <w:r w:rsidRPr="7C8CE1C6" w:rsidR="22BAE755">
        <w:rPr>
          <w:rFonts w:ascii="Times New Roman" w:hAnsi="Times New Roman" w:eastAsia="Times New Roman" w:cs="Times New Roman"/>
          <w:sz w:val="24"/>
          <w:szCs w:val="24"/>
        </w:rPr>
        <w:t>ISD (</w:t>
      </w:r>
      <w:r w:rsidRPr="7C8CE1C6" w:rsidR="22BAE755">
        <w:rPr>
          <w:rFonts w:ascii="Times New Roman" w:hAnsi="Times New Roman" w:eastAsia="Times New Roman" w:cs="Times New Roman"/>
          <w:sz w:val="24"/>
          <w:szCs w:val="24"/>
        </w:rPr>
        <w:t>2022) suggest diagnosis</w:t>
      </w:r>
      <w:r w:rsidRPr="7C8CE1C6" w:rsidR="00FD0C61">
        <w:rPr>
          <w:rFonts w:ascii="Times New Roman" w:hAnsi="Times New Roman" w:eastAsia="Times New Roman" w:cs="Times New Roman"/>
          <w:sz w:val="24"/>
          <w:szCs w:val="24"/>
        </w:rPr>
        <w:t xml:space="preserve"> may</w:t>
      </w:r>
      <w:r w:rsidRPr="7C8CE1C6" w:rsidR="1123B368">
        <w:rPr>
          <w:rFonts w:ascii="Times New Roman" w:hAnsi="Times New Roman" w:eastAsia="Times New Roman" w:cs="Times New Roman"/>
          <w:sz w:val="24"/>
          <w:szCs w:val="24"/>
        </w:rPr>
        <w:t xml:space="preserve"> also</w:t>
      </w:r>
      <w:r w:rsidRPr="7C8CE1C6" w:rsidR="00FD0C61">
        <w:rPr>
          <w:rFonts w:ascii="Times New Roman" w:hAnsi="Times New Roman" w:eastAsia="Times New Roman" w:cs="Times New Roman"/>
          <w:sz w:val="24"/>
          <w:szCs w:val="24"/>
        </w:rPr>
        <w:t xml:space="preserve"> involve:</w:t>
      </w:r>
    </w:p>
    <w:p w:rsidRPr="00FD0C61" w:rsidR="00FD0C61" w:rsidP="00911819" w:rsidRDefault="00FD0C61" w14:paraId="1C9BFBF0" w14:textId="77777777">
      <w:pPr>
        <w:pStyle w:val="ListParagraph"/>
        <w:numPr>
          <w:ilvl w:val="0"/>
          <w:numId w:val="3"/>
        </w:numPr>
        <w:spacing w:line="360" w:lineRule="auto"/>
        <w:rPr>
          <w:rFonts w:ascii="Times New Roman" w:hAnsi="Times New Roman" w:eastAsia="Times New Roman" w:cs="Times New Roman"/>
          <w:sz w:val="24"/>
          <w:szCs w:val="24"/>
        </w:rPr>
      </w:pPr>
      <w:r w:rsidRPr="00FD0C61">
        <w:rPr>
          <w:rFonts w:ascii="Times New Roman" w:hAnsi="Times New Roman" w:eastAsia="Times New Roman" w:cs="Times New Roman"/>
          <w:sz w:val="24"/>
          <w:szCs w:val="24"/>
        </w:rPr>
        <w:t xml:space="preserve">Evaluating writing samples </w:t>
      </w:r>
    </w:p>
    <w:p w:rsidRPr="00FD0C61" w:rsidR="00FD0C61" w:rsidP="00911819" w:rsidRDefault="00FD0C61" w14:paraId="271CE401" w14:textId="77777777">
      <w:pPr>
        <w:pStyle w:val="ListParagraph"/>
        <w:numPr>
          <w:ilvl w:val="0"/>
          <w:numId w:val="3"/>
        </w:numPr>
        <w:spacing w:line="360" w:lineRule="auto"/>
        <w:rPr>
          <w:rFonts w:ascii="Times New Roman" w:hAnsi="Times New Roman" w:eastAsia="Times New Roman" w:cs="Times New Roman"/>
          <w:sz w:val="24"/>
          <w:szCs w:val="24"/>
        </w:rPr>
      </w:pPr>
      <w:r w:rsidRPr="00FD0C61">
        <w:rPr>
          <w:rFonts w:ascii="Times New Roman" w:hAnsi="Times New Roman" w:eastAsia="Times New Roman" w:cs="Times New Roman"/>
          <w:sz w:val="24"/>
          <w:szCs w:val="24"/>
        </w:rPr>
        <w:t xml:space="preserve">Checking pencil or pen grip </w:t>
      </w:r>
    </w:p>
    <w:p w:rsidRPr="00FD0C61" w:rsidR="00FD0C61" w:rsidP="00911819" w:rsidRDefault="00FD0C61" w14:paraId="1A63CE96" w14:textId="77777777">
      <w:pPr>
        <w:pStyle w:val="ListParagraph"/>
        <w:numPr>
          <w:ilvl w:val="0"/>
          <w:numId w:val="3"/>
        </w:numPr>
        <w:spacing w:line="360" w:lineRule="auto"/>
        <w:rPr>
          <w:rFonts w:ascii="Times New Roman" w:hAnsi="Times New Roman" w:eastAsia="Times New Roman" w:cs="Times New Roman"/>
          <w:sz w:val="24"/>
          <w:szCs w:val="24"/>
        </w:rPr>
      </w:pPr>
      <w:r w:rsidRPr="00FD0C61">
        <w:rPr>
          <w:rFonts w:ascii="Times New Roman" w:hAnsi="Times New Roman" w:eastAsia="Times New Roman" w:cs="Times New Roman"/>
          <w:sz w:val="24"/>
          <w:szCs w:val="24"/>
        </w:rPr>
        <w:t xml:space="preserve">Evaluating writing posture </w:t>
      </w:r>
    </w:p>
    <w:p w:rsidRPr="00FD0C61" w:rsidR="00FD0C61" w:rsidP="00911819" w:rsidRDefault="00FD0C61" w14:paraId="01F90A44" w14:textId="77777777">
      <w:pPr>
        <w:pStyle w:val="ListParagraph"/>
        <w:numPr>
          <w:ilvl w:val="0"/>
          <w:numId w:val="3"/>
        </w:numPr>
        <w:spacing w:line="360" w:lineRule="auto"/>
        <w:rPr>
          <w:rFonts w:ascii="Times New Roman" w:hAnsi="Times New Roman" w:eastAsia="Times New Roman" w:cs="Times New Roman"/>
          <w:sz w:val="24"/>
          <w:szCs w:val="24"/>
        </w:rPr>
      </w:pPr>
      <w:r w:rsidRPr="00FD0C61">
        <w:rPr>
          <w:rFonts w:ascii="Times New Roman" w:hAnsi="Times New Roman" w:eastAsia="Times New Roman" w:cs="Times New Roman"/>
          <w:sz w:val="24"/>
          <w:szCs w:val="24"/>
        </w:rPr>
        <w:t>Observing writing speed</w:t>
      </w:r>
    </w:p>
    <w:p w:rsidRPr="00881171" w:rsidR="001049FE" w:rsidP="00911819" w:rsidRDefault="00FD0C61" w14:paraId="0BADD3F3" w14:textId="6FE8A2CB">
      <w:pPr>
        <w:pStyle w:val="ListParagraph"/>
        <w:numPr>
          <w:ilvl w:val="0"/>
          <w:numId w:val="3"/>
        </w:numPr>
        <w:spacing w:line="360" w:lineRule="auto"/>
        <w:rPr>
          <w:rFonts w:ascii="Times New Roman" w:hAnsi="Times New Roman" w:eastAsia="Times New Roman" w:cs="Times New Roman"/>
          <w:sz w:val="24"/>
          <w:szCs w:val="24"/>
        </w:rPr>
      </w:pPr>
      <w:r w:rsidRPr="00FD0C61">
        <w:rPr>
          <w:rFonts w:ascii="Times New Roman" w:hAnsi="Times New Roman" w:eastAsia="Times New Roman" w:cs="Times New Roman"/>
          <w:sz w:val="24"/>
          <w:szCs w:val="24"/>
        </w:rPr>
        <w:t xml:space="preserve">Looking at copied material coordination test </w:t>
      </w:r>
    </w:p>
    <w:p w:rsidR="192BA03A" w:rsidP="00911819" w:rsidRDefault="192BA03A" w14:paraId="79594A46" w14:textId="3B735CBD">
      <w:pPr>
        <w:spacing w:line="360" w:lineRule="auto"/>
        <w:rPr>
          <w:rFonts w:ascii="Times New Roman" w:hAnsi="Times New Roman" w:eastAsia="Times New Roman" w:cs="Times New Roman"/>
          <w:sz w:val="24"/>
          <w:szCs w:val="24"/>
        </w:rPr>
      </w:pPr>
    </w:p>
    <w:p w:rsidR="0067D2D3" w:rsidP="00911819" w:rsidRDefault="0067D2D3" w14:paraId="6747E291" w14:textId="344E626B">
      <w:pPr>
        <w:spacing w:line="360" w:lineRule="auto"/>
        <w:rPr>
          <w:rFonts w:ascii="Times New Roman" w:hAnsi="Times New Roman" w:eastAsia="Times New Roman" w:cs="Times New Roman"/>
          <w:sz w:val="24"/>
          <w:szCs w:val="24"/>
        </w:rPr>
      </w:pPr>
      <w:r w:rsidRPr="7C8CE1C6" w:rsidR="0067D2D3">
        <w:rPr>
          <w:rFonts w:ascii="Times New Roman" w:hAnsi="Times New Roman" w:eastAsia="Times New Roman" w:cs="Times New Roman"/>
          <w:sz w:val="24"/>
          <w:szCs w:val="24"/>
        </w:rPr>
        <w:t>Spelman (</w:t>
      </w:r>
      <w:r w:rsidRPr="7C8CE1C6" w:rsidR="2CE861D8">
        <w:rPr>
          <w:rFonts w:ascii="Times New Roman" w:hAnsi="Times New Roman" w:eastAsia="Times New Roman" w:cs="Times New Roman"/>
          <w:sz w:val="24"/>
          <w:szCs w:val="24"/>
        </w:rPr>
        <w:t xml:space="preserve">2023) states that </w:t>
      </w:r>
      <w:r w:rsidRPr="7C8CE1C6" w:rsidR="0873B665">
        <w:rPr>
          <w:rFonts w:ascii="Times New Roman" w:hAnsi="Times New Roman" w:eastAsia="Times New Roman" w:cs="Times New Roman"/>
          <w:sz w:val="24"/>
          <w:szCs w:val="24"/>
        </w:rPr>
        <w:t xml:space="preserve">the </w:t>
      </w:r>
      <w:r w:rsidRPr="7C8CE1C6" w:rsidR="2CE861D8">
        <w:rPr>
          <w:rFonts w:ascii="Times New Roman" w:hAnsi="Times New Roman" w:eastAsia="Times New Roman" w:cs="Times New Roman"/>
          <w:sz w:val="24"/>
          <w:szCs w:val="24"/>
        </w:rPr>
        <w:t xml:space="preserve">Private </w:t>
      </w:r>
      <w:r w:rsidRPr="7C8CE1C6" w:rsidR="4479233E">
        <w:rPr>
          <w:rFonts w:ascii="Times New Roman" w:hAnsi="Times New Roman" w:eastAsia="Times New Roman" w:cs="Times New Roman"/>
          <w:sz w:val="24"/>
          <w:szCs w:val="24"/>
        </w:rPr>
        <w:t xml:space="preserve">Therapy </w:t>
      </w:r>
      <w:r w:rsidRPr="7C8CE1C6" w:rsidR="373B7CA1">
        <w:rPr>
          <w:rFonts w:ascii="Times New Roman" w:hAnsi="Times New Roman" w:eastAsia="Times New Roman" w:cs="Times New Roman"/>
          <w:sz w:val="24"/>
          <w:szCs w:val="24"/>
        </w:rPr>
        <w:t>Clinic uses</w:t>
      </w:r>
      <w:r w:rsidRPr="7C8CE1C6" w:rsidR="4479233E">
        <w:rPr>
          <w:rFonts w:ascii="Times New Roman" w:hAnsi="Times New Roman" w:eastAsia="Times New Roman" w:cs="Times New Roman"/>
          <w:sz w:val="24"/>
          <w:szCs w:val="24"/>
        </w:rPr>
        <w:t xml:space="preserve"> </w:t>
      </w:r>
      <w:r w:rsidRPr="7C8CE1C6" w:rsidR="37A3724B">
        <w:rPr>
          <w:rFonts w:ascii="Times New Roman" w:hAnsi="Times New Roman" w:eastAsia="Times New Roman" w:cs="Times New Roman"/>
          <w:sz w:val="24"/>
          <w:szCs w:val="24"/>
        </w:rPr>
        <w:t>standardized,</w:t>
      </w:r>
      <w:r w:rsidRPr="7C8CE1C6" w:rsidR="4479233E">
        <w:rPr>
          <w:rFonts w:ascii="Times New Roman" w:hAnsi="Times New Roman" w:eastAsia="Times New Roman" w:cs="Times New Roman"/>
          <w:sz w:val="24"/>
          <w:szCs w:val="24"/>
        </w:rPr>
        <w:t xml:space="preserve"> </w:t>
      </w:r>
      <w:r w:rsidRPr="7C8CE1C6" w:rsidR="15CD997A">
        <w:rPr>
          <w:rFonts w:ascii="Times New Roman" w:hAnsi="Times New Roman" w:eastAsia="Times New Roman" w:cs="Times New Roman"/>
          <w:sz w:val="24"/>
          <w:szCs w:val="24"/>
        </w:rPr>
        <w:t xml:space="preserve">reliable </w:t>
      </w:r>
      <w:r w:rsidRPr="7C8CE1C6" w:rsidR="75200C12">
        <w:rPr>
          <w:rFonts w:ascii="Times New Roman" w:hAnsi="Times New Roman" w:eastAsia="Times New Roman" w:cs="Times New Roman"/>
          <w:sz w:val="24"/>
          <w:szCs w:val="24"/>
        </w:rPr>
        <w:t xml:space="preserve">psychometric tests </w:t>
      </w:r>
      <w:r w:rsidRPr="7C8CE1C6" w:rsidR="0B2A25EF">
        <w:rPr>
          <w:rFonts w:ascii="Times New Roman" w:hAnsi="Times New Roman" w:eastAsia="Times New Roman" w:cs="Times New Roman"/>
          <w:sz w:val="24"/>
          <w:szCs w:val="24"/>
        </w:rPr>
        <w:t>to assess</w:t>
      </w:r>
      <w:r w:rsidRPr="7C8CE1C6" w:rsidR="75200C12">
        <w:rPr>
          <w:rFonts w:ascii="Times New Roman" w:hAnsi="Times New Roman" w:eastAsia="Times New Roman" w:cs="Times New Roman"/>
          <w:sz w:val="24"/>
          <w:szCs w:val="24"/>
        </w:rPr>
        <w:t xml:space="preserve"> difficulties related to handwriting. </w:t>
      </w:r>
    </w:p>
    <w:p w:rsidR="0007550A" w:rsidP="00911819" w:rsidRDefault="0007550A" w14:paraId="0C273617" w14:textId="77777777">
      <w:pPr>
        <w:spacing w:line="360" w:lineRule="auto"/>
        <w:rPr>
          <w:rFonts w:ascii="Times New Roman" w:hAnsi="Times New Roman" w:eastAsia="Times New Roman" w:cs="Times New Roman"/>
          <w:sz w:val="24"/>
          <w:szCs w:val="24"/>
        </w:rPr>
      </w:pPr>
    </w:p>
    <w:p w:rsidR="00440766" w:rsidP="7C8CE1C6" w:rsidRDefault="00440766" w14:paraId="399671AE" w14:textId="2A95A59C">
      <w:pPr>
        <w:spacing w:line="360" w:lineRule="auto"/>
        <w:rPr>
          <w:rFonts w:ascii="Times New Roman" w:hAnsi="Times New Roman" w:eastAsia="Times New Roman" w:cs="Times New Roman"/>
          <w:color w:val="000000" w:themeColor="text1" w:themeTint="FF" w:themeShade="FF"/>
          <w:sz w:val="24"/>
          <w:szCs w:val="24"/>
        </w:rPr>
      </w:pPr>
      <w:r w:rsidRPr="7C8CE1C6" w:rsidR="00440766">
        <w:rPr>
          <w:rFonts w:ascii="Times New Roman" w:hAnsi="Times New Roman" w:eastAsia="Times New Roman" w:cs="Times New Roman"/>
          <w:b w:val="1"/>
          <w:bCs w:val="1"/>
          <w:sz w:val="24"/>
          <w:szCs w:val="24"/>
        </w:rPr>
        <w:t>I</w:t>
      </w:r>
      <w:r w:rsidRPr="7C8CE1C6" w:rsidR="00440766">
        <w:rPr>
          <w:rFonts w:ascii="Times New Roman" w:hAnsi="Times New Roman" w:eastAsia="Times New Roman" w:cs="Times New Roman"/>
          <w:b w:val="1"/>
          <w:bCs w:val="1"/>
          <w:color w:val="000000" w:themeColor="text1" w:themeTint="FF" w:themeShade="FF"/>
          <w:sz w:val="24"/>
          <w:szCs w:val="24"/>
        </w:rPr>
        <w:t>mpact of Dysgraphia</w:t>
      </w:r>
    </w:p>
    <w:p w:rsidR="00440766" w:rsidP="00911819" w:rsidRDefault="00440766" w14:paraId="1222CC4A" w14:textId="11BA4BEA">
      <w:pPr>
        <w:spacing w:line="360" w:lineRule="auto"/>
        <w:rPr>
          <w:rFonts w:ascii="Times New Roman" w:hAnsi="Times New Roman" w:eastAsia="Times New Roman" w:cs="Times New Roman"/>
          <w:color w:val="000000" w:themeColor="text1"/>
          <w:sz w:val="24"/>
          <w:szCs w:val="24"/>
        </w:rPr>
      </w:pPr>
      <w:r w:rsidRPr="7C8CE1C6" w:rsidR="00440766">
        <w:rPr>
          <w:rFonts w:ascii="Times New Roman" w:hAnsi="Times New Roman" w:eastAsia="Times New Roman" w:cs="Times New Roman"/>
          <w:color w:val="000000" w:themeColor="text1" w:themeTint="FF" w:themeShade="FF"/>
          <w:sz w:val="24"/>
          <w:szCs w:val="24"/>
        </w:rPr>
        <w:t xml:space="preserve"> </w:t>
      </w:r>
      <w:r w:rsidRPr="7C8CE1C6" w:rsidR="006B3F96">
        <w:rPr>
          <w:rFonts w:ascii="Times New Roman" w:hAnsi="Times New Roman" w:eastAsia="Times New Roman" w:cs="Times New Roman"/>
          <w:color w:val="000000" w:themeColor="text1" w:themeTint="FF" w:themeShade="FF"/>
          <w:sz w:val="24"/>
          <w:szCs w:val="24"/>
        </w:rPr>
        <w:t xml:space="preserve">According to Crouch and </w:t>
      </w:r>
      <w:r w:rsidRPr="7C8CE1C6" w:rsidR="006B3F96">
        <w:rPr>
          <w:rFonts w:ascii="Times New Roman" w:hAnsi="Times New Roman" w:eastAsia="Times New Roman" w:cs="Times New Roman"/>
          <w:color w:val="000000" w:themeColor="text1" w:themeTint="FF" w:themeShade="FF"/>
          <w:sz w:val="24"/>
          <w:szCs w:val="24"/>
        </w:rPr>
        <w:t>Jakubecy</w:t>
      </w:r>
      <w:r w:rsidRPr="7C8CE1C6" w:rsidR="006B3F96">
        <w:rPr>
          <w:rFonts w:ascii="Times New Roman" w:hAnsi="Times New Roman" w:eastAsia="Times New Roman" w:cs="Times New Roman"/>
          <w:color w:val="000000" w:themeColor="text1" w:themeTint="FF" w:themeShade="FF"/>
          <w:sz w:val="24"/>
          <w:szCs w:val="24"/>
        </w:rPr>
        <w:t>(2007) d</w:t>
      </w:r>
      <w:r w:rsidRPr="7C8CE1C6" w:rsidR="00440766">
        <w:rPr>
          <w:rFonts w:ascii="Times New Roman" w:hAnsi="Times New Roman" w:eastAsia="Times New Roman" w:cs="Times New Roman"/>
          <w:color w:val="000000" w:themeColor="text1" w:themeTint="FF" w:themeShade="FF"/>
          <w:sz w:val="24"/>
          <w:szCs w:val="24"/>
        </w:rPr>
        <w:t xml:space="preserve">ysgraphia extends its impact beyond the realm of writing, affecting various aspects of academic and social functioning. In academic settings, challenges with written expression may impede the ability to convey knowledge effectively, potentially </w:t>
      </w:r>
      <w:r w:rsidRPr="7C8CE1C6" w:rsidR="00440766">
        <w:rPr>
          <w:rFonts w:ascii="Times New Roman" w:hAnsi="Times New Roman" w:eastAsia="Times New Roman" w:cs="Times New Roman"/>
          <w:color w:val="000000" w:themeColor="text1" w:themeTint="FF" w:themeShade="FF"/>
          <w:sz w:val="24"/>
          <w:szCs w:val="24"/>
        </w:rPr>
        <w:t>impacting</w:t>
      </w:r>
      <w:r w:rsidRPr="7C8CE1C6" w:rsidR="00440766">
        <w:rPr>
          <w:rFonts w:ascii="Times New Roman" w:hAnsi="Times New Roman" w:eastAsia="Times New Roman" w:cs="Times New Roman"/>
          <w:color w:val="000000" w:themeColor="text1" w:themeTint="FF" w:themeShade="FF"/>
          <w:sz w:val="24"/>
          <w:szCs w:val="24"/>
        </w:rPr>
        <w:t xml:space="preserve"> grades and overall academic achievement. Socially, individuals with Dysgraphia may face barriers in forming connections, experiencing frustration and isolation due to difficulties in written communication.</w:t>
      </w:r>
    </w:p>
    <w:p w:rsidRPr="00881171" w:rsidR="0007550A" w:rsidP="00911819" w:rsidRDefault="0007550A" w14:paraId="1D5D91FC" w14:textId="77777777">
      <w:pPr>
        <w:spacing w:line="360" w:lineRule="auto"/>
        <w:rPr>
          <w:rFonts w:ascii="Times New Roman" w:hAnsi="Times New Roman" w:eastAsia="Times New Roman" w:cs="Times New Roman"/>
          <w:sz w:val="24"/>
          <w:szCs w:val="24"/>
        </w:rPr>
      </w:pPr>
    </w:p>
    <w:p w:rsidR="51260AC8" w:rsidP="00911819" w:rsidRDefault="51260AC8" w14:paraId="6CFEF2AA" w14:textId="173F63FB">
      <w:pPr>
        <w:spacing w:line="360" w:lineRule="auto"/>
        <w:rPr>
          <w:rFonts w:ascii="Times New Roman" w:hAnsi="Times New Roman" w:eastAsia="Times New Roman" w:cs="Times New Roman"/>
          <w:sz w:val="24"/>
          <w:szCs w:val="24"/>
        </w:rPr>
      </w:pPr>
      <w:r w:rsidRPr="192BA03A">
        <w:rPr>
          <w:rFonts w:ascii="Times New Roman" w:hAnsi="Times New Roman" w:eastAsia="Times New Roman" w:cs="Times New Roman"/>
          <w:sz w:val="24"/>
          <w:szCs w:val="24"/>
        </w:rPr>
        <w:t>Unfortunately, children with dysgraphia are often stereotyped as lazy or unmotivated, and some are often punished for a condition beyond their control.</w:t>
      </w:r>
    </w:p>
    <w:p w:rsidR="00990970" w:rsidP="00911819" w:rsidRDefault="00990970" w14:paraId="0C274E37" w14:textId="77777777">
      <w:pPr>
        <w:spacing w:line="360" w:lineRule="auto"/>
        <w:rPr>
          <w:rFonts w:ascii="Times New Roman" w:hAnsi="Times New Roman" w:eastAsia="Times New Roman" w:cs="Times New Roman"/>
          <w:color w:val="000000" w:themeColor="text1"/>
          <w:sz w:val="24"/>
          <w:szCs w:val="24"/>
        </w:rPr>
      </w:pPr>
    </w:p>
    <w:p w:rsidRPr="00990970" w:rsidR="00990970" w:rsidP="7C8CE1C6" w:rsidRDefault="00990970" w14:paraId="5D845F6B" w14:textId="2D6993A8">
      <w:pPr>
        <w:spacing w:line="360" w:lineRule="auto"/>
        <w:rPr>
          <w:rFonts w:ascii="Times New Roman" w:hAnsi="Times New Roman" w:eastAsia="Times New Roman" w:cs="Times New Roman"/>
          <w:sz w:val="24"/>
          <w:szCs w:val="24"/>
        </w:rPr>
      </w:pPr>
      <w:r w:rsidRPr="7C8CE1C6" w:rsidR="00990970">
        <w:rPr>
          <w:rFonts w:ascii="Times New Roman" w:hAnsi="Times New Roman" w:eastAsia="Times New Roman" w:cs="Times New Roman"/>
          <w:b w:val="1"/>
          <w:bCs w:val="1"/>
          <w:sz w:val="24"/>
          <w:szCs w:val="24"/>
        </w:rPr>
        <w:t>Support Strategies:</w:t>
      </w:r>
    </w:p>
    <w:p w:rsidRPr="00990970" w:rsidR="00990970" w:rsidP="00911819" w:rsidRDefault="00990970" w14:paraId="5AF05937" w14:textId="24C6966E">
      <w:pPr>
        <w:spacing w:line="360" w:lineRule="auto"/>
        <w:rPr>
          <w:rFonts w:ascii="Times New Roman" w:hAnsi="Times New Roman" w:eastAsia="Times New Roman" w:cs="Times New Roman"/>
          <w:sz w:val="24"/>
          <w:szCs w:val="24"/>
        </w:rPr>
      </w:pPr>
      <w:r w:rsidRPr="7C8CE1C6" w:rsidR="00990970">
        <w:rPr>
          <w:rFonts w:ascii="Times New Roman" w:hAnsi="Times New Roman" w:eastAsia="Times New Roman" w:cs="Times New Roman"/>
          <w:sz w:val="24"/>
          <w:szCs w:val="24"/>
        </w:rPr>
        <w:t xml:space="preserve">Effective support for Dysgraphia </w:t>
      </w:r>
      <w:r w:rsidRPr="7C8CE1C6" w:rsidR="00990970">
        <w:rPr>
          <w:rFonts w:ascii="Times New Roman" w:hAnsi="Times New Roman" w:eastAsia="Times New Roman" w:cs="Times New Roman"/>
          <w:sz w:val="24"/>
          <w:szCs w:val="24"/>
        </w:rPr>
        <w:t>necessitates</w:t>
      </w:r>
      <w:r w:rsidRPr="7C8CE1C6" w:rsidR="00990970">
        <w:rPr>
          <w:rFonts w:ascii="Times New Roman" w:hAnsi="Times New Roman" w:eastAsia="Times New Roman" w:cs="Times New Roman"/>
          <w:sz w:val="24"/>
          <w:szCs w:val="24"/>
        </w:rPr>
        <w:t xml:space="preserve"> a multifaceted approach. Educational interventions, such as specialized writing programs and assistive technologies, can accommodate diverse learning styles. Psychoeducational support, including occupational therapy, may address underlying motor and sensory issues contributing to Dysgraphia.</w:t>
      </w:r>
    </w:p>
    <w:p w:rsidRPr="00990970" w:rsidR="00990970" w:rsidP="7C8CE1C6" w:rsidRDefault="00990970" w14:paraId="2FDC605E" w14:textId="75F5F57E">
      <w:pPr>
        <w:pStyle w:val="ListParagraph"/>
        <w:numPr>
          <w:ilvl w:val="0"/>
          <w:numId w:val="5"/>
        </w:numPr>
        <w:spacing w:before="0" w:beforeAutospacing="off" w:after="0" w:afterAutospacing="off" w:line="360" w:lineRule="auto"/>
        <w:rPr>
          <w:rFonts w:ascii="Segoe UI" w:hAnsi="Segoe UI" w:eastAsia="Segoe UI" w:cs="Segoe UI"/>
          <w:b w:val="1"/>
          <w:bCs w:val="1"/>
          <w:i w:val="0"/>
          <w:iCs w:val="0"/>
          <w:caps w:val="0"/>
          <w:smallCaps w:val="0"/>
          <w:noProof w:val="0"/>
          <w:color w:val="auto"/>
          <w:sz w:val="24"/>
          <w:szCs w:val="24"/>
          <w:lang w:val="en-US"/>
        </w:rPr>
      </w:pPr>
      <w:r w:rsidRPr="7C8CE1C6" w:rsidR="3E3B2D79">
        <w:rPr>
          <w:rFonts w:ascii="Segoe UI" w:hAnsi="Segoe UI" w:eastAsia="Segoe UI" w:cs="Segoe UI"/>
          <w:b w:val="1"/>
          <w:bCs w:val="1"/>
          <w:i w:val="0"/>
          <w:iCs w:val="0"/>
          <w:caps w:val="0"/>
          <w:smallCaps w:val="0"/>
          <w:noProof w:val="0"/>
          <w:color w:val="auto"/>
          <w:sz w:val="24"/>
          <w:szCs w:val="24"/>
          <w:lang w:val="en-US"/>
        </w:rPr>
        <w:t>Educational Interventions:</w:t>
      </w:r>
    </w:p>
    <w:p w:rsidRPr="00990970" w:rsidR="00990970" w:rsidP="7C8CE1C6" w:rsidRDefault="00990970" w14:paraId="0AFB5048" w14:textId="7B7F51F0">
      <w:pPr>
        <w:pStyle w:val="ListParagraph"/>
        <w:numPr>
          <w:ilvl w:val="1"/>
          <w:numId w:val="5"/>
        </w:numPr>
        <w:spacing w:before="0" w:beforeAutospacing="off" w:after="0" w:afterAutospacing="off" w:line="360" w:lineRule="auto"/>
        <w:rPr>
          <w:rFonts w:ascii="Segoe UI" w:hAnsi="Segoe UI" w:eastAsia="Segoe UI" w:cs="Segoe UI"/>
          <w:b w:val="0"/>
          <w:bCs w:val="0"/>
          <w:i w:val="0"/>
          <w:iCs w:val="0"/>
          <w:caps w:val="0"/>
          <w:smallCaps w:val="0"/>
          <w:noProof w:val="0"/>
          <w:color w:val="auto"/>
          <w:sz w:val="24"/>
          <w:szCs w:val="24"/>
          <w:lang w:val="en-US"/>
        </w:rPr>
      </w:pPr>
      <w:r w:rsidRPr="7C8CE1C6" w:rsidR="3E3B2D79">
        <w:rPr>
          <w:rFonts w:ascii="Segoe UI" w:hAnsi="Segoe UI" w:eastAsia="Segoe UI" w:cs="Segoe UI"/>
          <w:b w:val="0"/>
          <w:bCs w:val="0"/>
          <w:i w:val="0"/>
          <w:iCs w:val="0"/>
          <w:caps w:val="0"/>
          <w:smallCaps w:val="0"/>
          <w:noProof w:val="0"/>
          <w:color w:val="auto"/>
          <w:sz w:val="24"/>
          <w:szCs w:val="24"/>
          <w:lang w:val="en-US"/>
        </w:rPr>
        <w:t>Implementing explicit and systematic writing instruction that breaks down the writing process into manageable steps can be beneficial.</w:t>
      </w:r>
    </w:p>
    <w:p w:rsidRPr="00990970" w:rsidR="00990970" w:rsidP="7C8CE1C6" w:rsidRDefault="00990970" w14:paraId="0A1C62B0" w14:textId="09EAFAC3">
      <w:pPr>
        <w:pStyle w:val="ListParagraph"/>
        <w:numPr>
          <w:ilvl w:val="1"/>
          <w:numId w:val="5"/>
        </w:numPr>
        <w:spacing w:before="0" w:beforeAutospacing="off" w:after="0" w:afterAutospacing="off" w:line="360" w:lineRule="auto"/>
        <w:rPr>
          <w:rFonts w:ascii="Segoe UI" w:hAnsi="Segoe UI" w:eastAsia="Segoe UI" w:cs="Segoe UI"/>
          <w:b w:val="0"/>
          <w:bCs w:val="0"/>
          <w:i w:val="0"/>
          <w:iCs w:val="0"/>
          <w:caps w:val="0"/>
          <w:smallCaps w:val="0"/>
          <w:noProof w:val="0"/>
          <w:color w:val="auto"/>
          <w:sz w:val="24"/>
          <w:szCs w:val="24"/>
          <w:lang w:val="en-US"/>
        </w:rPr>
      </w:pPr>
      <w:r w:rsidRPr="7C8CE1C6" w:rsidR="3E3B2D79">
        <w:rPr>
          <w:rFonts w:ascii="Segoe UI" w:hAnsi="Segoe UI" w:eastAsia="Segoe UI" w:cs="Segoe UI"/>
          <w:b w:val="0"/>
          <w:bCs w:val="0"/>
          <w:i w:val="0"/>
          <w:iCs w:val="0"/>
          <w:caps w:val="0"/>
          <w:smallCaps w:val="0"/>
          <w:noProof w:val="0"/>
          <w:color w:val="auto"/>
          <w:sz w:val="24"/>
          <w:szCs w:val="24"/>
          <w:lang w:val="en-US"/>
        </w:rPr>
        <w:t>Introducing assistive technologies, such as speech-to-text software or word prediction tools, can provide alternative means of written expression.</w:t>
      </w:r>
    </w:p>
    <w:p w:rsidRPr="00990970" w:rsidR="00990970" w:rsidP="7C8CE1C6" w:rsidRDefault="00990970" w14:paraId="47578D5E" w14:textId="046FFDD6">
      <w:pPr>
        <w:pStyle w:val="ListParagraph"/>
        <w:numPr>
          <w:ilvl w:val="0"/>
          <w:numId w:val="5"/>
        </w:numPr>
        <w:spacing w:before="0" w:beforeAutospacing="off" w:after="0" w:afterAutospacing="off" w:line="360" w:lineRule="auto"/>
        <w:rPr>
          <w:rFonts w:ascii="Segoe UI" w:hAnsi="Segoe UI" w:eastAsia="Segoe UI" w:cs="Segoe UI"/>
          <w:b w:val="1"/>
          <w:bCs w:val="1"/>
          <w:i w:val="0"/>
          <w:iCs w:val="0"/>
          <w:caps w:val="0"/>
          <w:smallCaps w:val="0"/>
          <w:noProof w:val="0"/>
          <w:color w:val="auto"/>
          <w:sz w:val="24"/>
          <w:szCs w:val="24"/>
          <w:lang w:val="en-US"/>
        </w:rPr>
      </w:pPr>
      <w:r w:rsidRPr="7C8CE1C6" w:rsidR="3E3B2D79">
        <w:rPr>
          <w:rFonts w:ascii="Segoe UI" w:hAnsi="Segoe UI" w:eastAsia="Segoe UI" w:cs="Segoe UI"/>
          <w:b w:val="1"/>
          <w:bCs w:val="1"/>
          <w:i w:val="0"/>
          <w:iCs w:val="0"/>
          <w:caps w:val="0"/>
          <w:smallCaps w:val="0"/>
          <w:noProof w:val="0"/>
          <w:color w:val="auto"/>
          <w:sz w:val="24"/>
          <w:szCs w:val="24"/>
          <w:lang w:val="en-US"/>
        </w:rPr>
        <w:t>Occupational Therapy:</w:t>
      </w:r>
    </w:p>
    <w:p w:rsidRPr="00990970" w:rsidR="00990970" w:rsidP="7C8CE1C6" w:rsidRDefault="00990970" w14:paraId="6CD0ABF9" w14:textId="11E8F038">
      <w:pPr>
        <w:pStyle w:val="Normal"/>
        <w:spacing w:before="0" w:beforeAutospacing="off" w:after="0" w:afterAutospacing="off" w:line="360" w:lineRule="auto"/>
        <w:ind w:left="0"/>
        <w:rPr>
          <w:rFonts w:ascii="Segoe UI" w:hAnsi="Segoe UI" w:eastAsia="Segoe UI" w:cs="Segoe UI"/>
          <w:b w:val="0"/>
          <w:bCs w:val="0"/>
          <w:i w:val="0"/>
          <w:iCs w:val="0"/>
          <w:caps w:val="0"/>
          <w:smallCaps w:val="0"/>
          <w:noProof w:val="0"/>
          <w:color w:val="auto"/>
          <w:sz w:val="24"/>
          <w:szCs w:val="24"/>
          <w:lang w:val="en-US"/>
        </w:rPr>
      </w:pPr>
      <w:r w:rsidRPr="7C8CE1C6" w:rsidR="3E3B2D79">
        <w:rPr>
          <w:rFonts w:ascii="Segoe UI" w:hAnsi="Segoe UI" w:eastAsia="Segoe UI" w:cs="Segoe UI"/>
          <w:b w:val="0"/>
          <w:bCs w:val="0"/>
          <w:i w:val="0"/>
          <w:iCs w:val="0"/>
          <w:caps w:val="0"/>
          <w:smallCaps w:val="0"/>
          <w:noProof w:val="0"/>
          <w:color w:val="auto"/>
          <w:sz w:val="24"/>
          <w:szCs w:val="24"/>
          <w:lang w:val="en-US"/>
        </w:rPr>
        <w:t>Occupational therapy focusing on fine motor skill development can address underlying motor coordination issues contributing to Dysgraphia.</w:t>
      </w:r>
    </w:p>
    <w:p w:rsidRPr="00990970" w:rsidR="00990970" w:rsidP="7C8CE1C6" w:rsidRDefault="00990970" w14:paraId="1D14FAB0" w14:textId="66955A55">
      <w:pPr>
        <w:pStyle w:val="Normal"/>
        <w:spacing w:before="0" w:beforeAutospacing="off" w:after="0" w:afterAutospacing="off" w:line="360" w:lineRule="auto"/>
        <w:ind w:left="0"/>
        <w:rPr>
          <w:rFonts w:ascii="Segoe UI" w:hAnsi="Segoe UI" w:eastAsia="Segoe UI" w:cs="Segoe UI"/>
          <w:b w:val="0"/>
          <w:bCs w:val="0"/>
          <w:i w:val="0"/>
          <w:iCs w:val="0"/>
          <w:caps w:val="0"/>
          <w:smallCaps w:val="0"/>
          <w:noProof w:val="0"/>
          <w:color w:val="auto"/>
          <w:sz w:val="24"/>
          <w:szCs w:val="24"/>
          <w:lang w:val="en-US"/>
        </w:rPr>
      </w:pPr>
      <w:r w:rsidRPr="7C8CE1C6" w:rsidR="3E3B2D79">
        <w:rPr>
          <w:rFonts w:ascii="Segoe UI" w:hAnsi="Segoe UI" w:eastAsia="Segoe UI" w:cs="Segoe UI"/>
          <w:b w:val="0"/>
          <w:bCs w:val="0"/>
          <w:i w:val="1"/>
          <w:iCs w:val="1"/>
          <w:caps w:val="0"/>
          <w:smallCaps w:val="0"/>
          <w:noProof w:val="0"/>
          <w:color w:val="auto"/>
          <w:sz w:val="24"/>
          <w:szCs w:val="24"/>
          <w:lang w:val="en-US"/>
        </w:rPr>
        <w:t>Sensory Integration Techniques:</w:t>
      </w:r>
      <w:r w:rsidRPr="7C8CE1C6" w:rsidR="3E3B2D79">
        <w:rPr>
          <w:rFonts w:ascii="Segoe UI" w:hAnsi="Segoe UI" w:eastAsia="Segoe UI" w:cs="Segoe UI"/>
          <w:b w:val="0"/>
          <w:bCs w:val="0"/>
          <w:i w:val="0"/>
          <w:iCs w:val="0"/>
          <w:caps w:val="0"/>
          <w:smallCaps w:val="0"/>
          <w:noProof w:val="0"/>
          <w:color w:val="auto"/>
          <w:sz w:val="24"/>
          <w:szCs w:val="24"/>
          <w:lang w:val="en-US"/>
        </w:rPr>
        <w:t xml:space="preserve"> Incorporating sensory integration techniques can help individuals manage sensory sensitivities that may affect writing.</w:t>
      </w:r>
    </w:p>
    <w:p w:rsidRPr="00990970" w:rsidR="00990970" w:rsidP="7C8CE1C6" w:rsidRDefault="00990970" w14:paraId="2FF604EA" w14:textId="67565ECD">
      <w:pPr>
        <w:pStyle w:val="Normal"/>
        <w:spacing w:line="360" w:lineRule="auto"/>
        <w:rPr>
          <w:rFonts w:ascii="Times New Roman" w:hAnsi="Times New Roman" w:eastAsia="Times New Roman" w:cs="Times New Roman"/>
          <w:color w:val="auto"/>
          <w:sz w:val="24"/>
          <w:szCs w:val="24"/>
        </w:rPr>
      </w:pPr>
    </w:p>
    <w:p w:rsidRPr="00990970" w:rsidR="51260AC8" w:rsidP="7C8CE1C6" w:rsidRDefault="51260AC8" w14:paraId="4AB1E867" w14:textId="76DA6EBA" w14:noSpellErr="1">
      <w:pPr>
        <w:spacing w:line="360" w:lineRule="auto"/>
        <w:rPr>
          <w:rFonts w:ascii="Times New Roman" w:hAnsi="Times New Roman" w:eastAsia="Times New Roman" w:cs="Times New Roman"/>
          <w:color w:val="auto"/>
          <w:sz w:val="24"/>
          <w:szCs w:val="24"/>
        </w:rPr>
      </w:pPr>
      <w:r w:rsidRPr="7C8CE1C6" w:rsidR="51260AC8">
        <w:rPr>
          <w:rFonts w:ascii="Times New Roman" w:hAnsi="Times New Roman" w:eastAsia="Times New Roman" w:cs="Times New Roman"/>
          <w:color w:val="auto"/>
          <w:sz w:val="24"/>
          <w:szCs w:val="24"/>
        </w:rPr>
        <w:t xml:space="preserve">Support that </w:t>
      </w:r>
      <w:r w:rsidRPr="7C8CE1C6" w:rsidR="36889FD2">
        <w:rPr>
          <w:rFonts w:ascii="Times New Roman" w:hAnsi="Times New Roman" w:eastAsia="Times New Roman" w:cs="Times New Roman"/>
          <w:color w:val="auto"/>
          <w:sz w:val="24"/>
          <w:szCs w:val="24"/>
        </w:rPr>
        <w:t>is</w:t>
      </w:r>
      <w:r w:rsidRPr="7C8CE1C6" w:rsidR="51260AC8">
        <w:rPr>
          <w:rFonts w:ascii="Times New Roman" w:hAnsi="Times New Roman" w:eastAsia="Times New Roman" w:cs="Times New Roman"/>
          <w:color w:val="auto"/>
          <w:sz w:val="24"/>
          <w:szCs w:val="24"/>
        </w:rPr>
        <w:t xml:space="preserve"> typically available </w:t>
      </w:r>
      <w:r w:rsidRPr="7C8CE1C6" w:rsidR="79348B63">
        <w:rPr>
          <w:rFonts w:ascii="Times New Roman" w:hAnsi="Times New Roman" w:eastAsia="Times New Roman" w:cs="Times New Roman"/>
          <w:color w:val="auto"/>
          <w:sz w:val="24"/>
          <w:szCs w:val="24"/>
        </w:rPr>
        <w:t>includes</w:t>
      </w:r>
      <w:r w:rsidRPr="7C8CE1C6" w:rsidR="51260AC8">
        <w:rPr>
          <w:rFonts w:ascii="Times New Roman" w:hAnsi="Times New Roman" w:eastAsia="Times New Roman" w:cs="Times New Roman"/>
          <w:color w:val="auto"/>
          <w:sz w:val="24"/>
          <w:szCs w:val="24"/>
        </w:rPr>
        <w:t xml:space="preserve"> allowing students </w:t>
      </w:r>
      <w:r w:rsidRPr="7C8CE1C6" w:rsidR="4DA4CDB4">
        <w:rPr>
          <w:rFonts w:ascii="Times New Roman" w:hAnsi="Times New Roman" w:eastAsia="Times New Roman" w:cs="Times New Roman"/>
          <w:color w:val="auto"/>
          <w:sz w:val="24"/>
          <w:szCs w:val="24"/>
        </w:rPr>
        <w:t>in question to use a computer during exams rather than having to answer by hand. Additionally, encour</w:t>
      </w:r>
      <w:r w:rsidRPr="7C8CE1C6" w:rsidR="540B6418">
        <w:rPr>
          <w:rFonts w:ascii="Times New Roman" w:hAnsi="Times New Roman" w:eastAsia="Times New Roman" w:cs="Times New Roman"/>
          <w:color w:val="auto"/>
          <w:sz w:val="24"/>
          <w:szCs w:val="24"/>
        </w:rPr>
        <w:t>aging students to use cur</w:t>
      </w:r>
      <w:r w:rsidRPr="7C8CE1C6" w:rsidR="46E153C0">
        <w:rPr>
          <w:rFonts w:ascii="Times New Roman" w:hAnsi="Times New Roman" w:eastAsia="Times New Roman" w:cs="Times New Roman"/>
          <w:color w:val="auto"/>
          <w:sz w:val="24"/>
          <w:szCs w:val="24"/>
        </w:rPr>
        <w:t>siv</w:t>
      </w:r>
      <w:r w:rsidRPr="7C8CE1C6" w:rsidR="540B6418">
        <w:rPr>
          <w:rFonts w:ascii="Times New Roman" w:hAnsi="Times New Roman" w:eastAsia="Times New Roman" w:cs="Times New Roman"/>
          <w:color w:val="auto"/>
          <w:sz w:val="24"/>
          <w:szCs w:val="24"/>
        </w:rPr>
        <w:t>e writing rather than print</w:t>
      </w:r>
      <w:r w:rsidRPr="7C8CE1C6" w:rsidR="44C0659F">
        <w:rPr>
          <w:rFonts w:ascii="Times New Roman" w:hAnsi="Times New Roman" w:eastAsia="Times New Roman" w:cs="Times New Roman"/>
          <w:color w:val="auto"/>
          <w:sz w:val="24"/>
          <w:szCs w:val="24"/>
        </w:rPr>
        <w:t xml:space="preserve">, as they might struggle with </w:t>
      </w:r>
      <w:r w:rsidRPr="7C8CE1C6" w:rsidR="22240D11">
        <w:rPr>
          <w:rFonts w:ascii="Times New Roman" w:hAnsi="Times New Roman" w:eastAsia="Times New Roman" w:cs="Times New Roman"/>
          <w:color w:val="auto"/>
          <w:sz w:val="24"/>
          <w:szCs w:val="24"/>
        </w:rPr>
        <w:t xml:space="preserve">spacing between letters. Furthermore, using </w:t>
      </w:r>
      <w:r w:rsidRPr="7C8CE1C6" w:rsidR="2D6BD3D1">
        <w:rPr>
          <w:rFonts w:ascii="Times New Roman" w:hAnsi="Times New Roman" w:eastAsia="Times New Roman" w:cs="Times New Roman"/>
          <w:color w:val="auto"/>
          <w:sz w:val="24"/>
          <w:szCs w:val="24"/>
        </w:rPr>
        <w:t xml:space="preserve">spacing graph paper </w:t>
      </w:r>
      <w:r w:rsidRPr="7C8CE1C6" w:rsidR="15C03A85">
        <w:rPr>
          <w:rFonts w:ascii="Times New Roman" w:hAnsi="Times New Roman" w:eastAsia="Times New Roman" w:cs="Times New Roman"/>
          <w:color w:val="auto"/>
          <w:sz w:val="24"/>
          <w:szCs w:val="24"/>
        </w:rPr>
        <w:t>or paper</w:t>
      </w:r>
      <w:r w:rsidRPr="7C8CE1C6" w:rsidR="2D6BD3D1">
        <w:rPr>
          <w:rFonts w:ascii="Times New Roman" w:hAnsi="Times New Roman" w:eastAsia="Times New Roman" w:cs="Times New Roman"/>
          <w:color w:val="auto"/>
          <w:sz w:val="24"/>
          <w:szCs w:val="24"/>
        </w:rPr>
        <w:t xml:space="preserve"> with raised lines. </w:t>
      </w:r>
    </w:p>
    <w:p w:rsidR="192BA03A" w:rsidP="7C8CE1C6" w:rsidRDefault="192BA03A" w14:paraId="6AA77AAD" w14:textId="7A41CD7C" w14:noSpellErr="1">
      <w:pPr>
        <w:spacing w:line="360" w:lineRule="auto"/>
        <w:rPr>
          <w:rFonts w:ascii="Times New Roman" w:hAnsi="Times New Roman" w:eastAsia="Times New Roman" w:cs="Times New Roman"/>
          <w:color w:val="auto"/>
          <w:sz w:val="24"/>
          <w:szCs w:val="24"/>
        </w:rPr>
      </w:pPr>
    </w:p>
    <w:p w:rsidRPr="00990970" w:rsidR="63ECBA05" w:rsidP="7C8CE1C6" w:rsidRDefault="63ECBA05" w14:paraId="7F70EFDA" w14:textId="62654810" w14:noSpellErr="1">
      <w:pPr>
        <w:spacing w:line="360" w:lineRule="auto"/>
        <w:rPr>
          <w:rFonts w:ascii="Times New Roman" w:hAnsi="Times New Roman" w:eastAsia="Times New Roman" w:cs="Times New Roman"/>
          <w:color w:val="auto"/>
          <w:sz w:val="24"/>
          <w:szCs w:val="24"/>
        </w:rPr>
      </w:pPr>
      <w:r w:rsidRPr="7C8CE1C6" w:rsidR="63ECBA05">
        <w:rPr>
          <w:rFonts w:ascii="Times New Roman" w:hAnsi="Times New Roman" w:eastAsia="Times New Roman" w:cs="Times New Roman"/>
          <w:color w:val="auto"/>
          <w:sz w:val="24"/>
          <w:szCs w:val="24"/>
        </w:rPr>
        <w:t xml:space="preserve">Treatment of dysgraphia in children </w:t>
      </w:r>
    </w:p>
    <w:p w:rsidRPr="00990970" w:rsidR="1307C5CA" w:rsidP="00911819" w:rsidRDefault="1307C5CA" w14:paraId="1E5D63C5" w14:textId="69B7DA27">
      <w:pPr>
        <w:spacing w:line="360" w:lineRule="auto"/>
        <w:rPr>
          <w:rFonts w:ascii="Times New Roman" w:hAnsi="Times New Roman" w:eastAsia="Times New Roman" w:cs="Times New Roman"/>
          <w:sz w:val="24"/>
          <w:szCs w:val="24"/>
        </w:rPr>
      </w:pPr>
      <w:r w:rsidRPr="7C8CE1C6" w:rsidR="1307C5CA">
        <w:rPr>
          <w:rFonts w:ascii="Times New Roman" w:hAnsi="Times New Roman" w:eastAsia="Times New Roman" w:cs="Times New Roman"/>
          <w:sz w:val="24"/>
          <w:szCs w:val="24"/>
        </w:rPr>
        <w:t xml:space="preserve">When working with educators, your child may receive the following to manage </w:t>
      </w:r>
      <w:r w:rsidRPr="7C8CE1C6" w:rsidR="7EA33308">
        <w:rPr>
          <w:rFonts w:ascii="Times New Roman" w:hAnsi="Times New Roman" w:eastAsia="Times New Roman" w:cs="Times New Roman"/>
          <w:sz w:val="24"/>
          <w:szCs w:val="24"/>
        </w:rPr>
        <w:t xml:space="preserve">dysgraphia </w:t>
      </w:r>
      <w:r w:rsidRPr="7C8CE1C6" w:rsidR="73791EB2">
        <w:rPr>
          <w:rFonts w:ascii="Times New Roman" w:hAnsi="Times New Roman" w:eastAsia="Times New Roman" w:cs="Times New Roman"/>
          <w:sz w:val="24"/>
          <w:szCs w:val="24"/>
        </w:rPr>
        <w:t xml:space="preserve">symptoms (Jones,2015) and </w:t>
      </w:r>
      <w:r w:rsidRPr="7C8CE1C6" w:rsidR="28C574CC">
        <w:rPr>
          <w:rFonts w:ascii="Times New Roman" w:hAnsi="Times New Roman" w:eastAsia="Times New Roman" w:cs="Times New Roman"/>
          <w:sz w:val="24"/>
          <w:szCs w:val="24"/>
        </w:rPr>
        <w:t xml:space="preserve">Crouch and </w:t>
      </w:r>
      <w:r w:rsidRPr="7C8CE1C6" w:rsidR="28C574CC">
        <w:rPr>
          <w:rFonts w:ascii="Times New Roman" w:hAnsi="Times New Roman" w:eastAsia="Times New Roman" w:cs="Times New Roman"/>
          <w:sz w:val="24"/>
          <w:szCs w:val="24"/>
        </w:rPr>
        <w:t>Jakubecy</w:t>
      </w:r>
      <w:r w:rsidRPr="7C8CE1C6" w:rsidR="34D43981">
        <w:rPr>
          <w:rFonts w:ascii="Times New Roman" w:hAnsi="Times New Roman" w:eastAsia="Times New Roman" w:cs="Times New Roman"/>
          <w:sz w:val="24"/>
          <w:szCs w:val="24"/>
        </w:rPr>
        <w:t>(20</w:t>
      </w:r>
      <w:r w:rsidRPr="7C8CE1C6" w:rsidR="5347311F">
        <w:rPr>
          <w:rFonts w:ascii="Times New Roman" w:hAnsi="Times New Roman" w:eastAsia="Times New Roman" w:cs="Times New Roman"/>
          <w:sz w:val="24"/>
          <w:szCs w:val="24"/>
        </w:rPr>
        <w:t>07</w:t>
      </w:r>
      <w:r w:rsidRPr="7C8CE1C6" w:rsidR="34D43981">
        <w:rPr>
          <w:rFonts w:ascii="Times New Roman" w:hAnsi="Times New Roman" w:eastAsia="Times New Roman" w:cs="Times New Roman"/>
          <w:sz w:val="24"/>
          <w:szCs w:val="24"/>
        </w:rPr>
        <w:t>)</w:t>
      </w:r>
    </w:p>
    <w:p w:rsidRPr="00990970" w:rsidR="19E45536" w:rsidP="00911819" w:rsidRDefault="19E45536" w14:paraId="08E62EA6" w14:textId="6ED15183">
      <w:pPr>
        <w:pStyle w:val="ListParagraph"/>
        <w:numPr>
          <w:ilvl w:val="0"/>
          <w:numId w:val="2"/>
        </w:numPr>
        <w:spacing w:line="360" w:lineRule="auto"/>
        <w:rPr>
          <w:rFonts w:ascii="Times New Roman" w:hAnsi="Times New Roman" w:eastAsia="Times New Roman" w:cs="Times New Roman"/>
          <w:sz w:val="24"/>
          <w:szCs w:val="24"/>
        </w:rPr>
      </w:pPr>
      <w:r w:rsidRPr="00990970">
        <w:rPr>
          <w:rFonts w:ascii="Times New Roman" w:hAnsi="Times New Roman" w:eastAsia="Times New Roman" w:cs="Times New Roman"/>
          <w:sz w:val="24"/>
          <w:szCs w:val="24"/>
        </w:rPr>
        <w:t>Accommodation</w:t>
      </w:r>
      <w:r w:rsidRPr="00990970" w:rsidR="7EA33308">
        <w:rPr>
          <w:rFonts w:ascii="Times New Roman" w:hAnsi="Times New Roman" w:eastAsia="Times New Roman" w:cs="Times New Roman"/>
          <w:sz w:val="24"/>
          <w:szCs w:val="24"/>
        </w:rPr>
        <w:t xml:space="preserve">: this includes supportive and assistive resources </w:t>
      </w:r>
      <w:r w:rsidRPr="00990970" w:rsidR="4656AB21">
        <w:rPr>
          <w:rFonts w:ascii="Times New Roman" w:hAnsi="Times New Roman" w:eastAsia="Times New Roman" w:cs="Times New Roman"/>
          <w:sz w:val="24"/>
          <w:szCs w:val="24"/>
        </w:rPr>
        <w:t>t</w:t>
      </w:r>
      <w:r w:rsidRPr="00990970" w:rsidR="7EA33308">
        <w:rPr>
          <w:rFonts w:ascii="Times New Roman" w:hAnsi="Times New Roman" w:eastAsia="Times New Roman" w:cs="Times New Roman"/>
          <w:sz w:val="24"/>
          <w:szCs w:val="24"/>
        </w:rPr>
        <w:t xml:space="preserve">o </w:t>
      </w:r>
      <w:r w:rsidRPr="00990970" w:rsidR="4F649CB1">
        <w:rPr>
          <w:rFonts w:ascii="Times New Roman" w:hAnsi="Times New Roman" w:eastAsia="Times New Roman" w:cs="Times New Roman"/>
          <w:sz w:val="24"/>
          <w:szCs w:val="24"/>
        </w:rPr>
        <w:t xml:space="preserve">decrease the </w:t>
      </w:r>
      <w:r w:rsidRPr="00990970" w:rsidR="137DBED2">
        <w:rPr>
          <w:rFonts w:ascii="Times New Roman" w:hAnsi="Times New Roman" w:eastAsia="Times New Roman" w:cs="Times New Roman"/>
          <w:sz w:val="24"/>
          <w:szCs w:val="24"/>
        </w:rPr>
        <w:t>stress of writing.</w:t>
      </w:r>
    </w:p>
    <w:p w:rsidRPr="00990970" w:rsidR="137DBED2" w:rsidP="00911819" w:rsidRDefault="137DBED2" w14:paraId="57C959CF" w14:textId="17C92F15" w14:noSpellErr="1">
      <w:pPr>
        <w:pStyle w:val="ListParagraph"/>
        <w:numPr>
          <w:ilvl w:val="0"/>
          <w:numId w:val="2"/>
        </w:numPr>
        <w:spacing w:line="360" w:lineRule="auto"/>
        <w:rPr>
          <w:rFonts w:ascii="Times New Roman" w:hAnsi="Times New Roman" w:eastAsia="Times New Roman" w:cs="Times New Roman"/>
          <w:sz w:val="24"/>
          <w:szCs w:val="24"/>
        </w:rPr>
      </w:pPr>
      <w:r w:rsidRPr="7C8CE1C6" w:rsidR="137DBED2">
        <w:rPr>
          <w:rFonts w:ascii="Times New Roman" w:hAnsi="Times New Roman" w:eastAsia="Times New Roman" w:cs="Times New Roman"/>
          <w:sz w:val="24"/>
          <w:szCs w:val="24"/>
        </w:rPr>
        <w:t xml:space="preserve">Modification: this includes goals </w:t>
      </w:r>
      <w:r w:rsidRPr="7C8CE1C6" w:rsidR="6CEDCD28">
        <w:rPr>
          <w:rFonts w:ascii="Times New Roman" w:hAnsi="Times New Roman" w:eastAsia="Times New Roman" w:cs="Times New Roman"/>
          <w:sz w:val="24"/>
          <w:szCs w:val="24"/>
        </w:rPr>
        <w:t xml:space="preserve">and </w:t>
      </w:r>
      <w:r w:rsidRPr="7C8CE1C6" w:rsidR="6CEDCD28">
        <w:rPr>
          <w:rFonts w:ascii="Times New Roman" w:hAnsi="Times New Roman" w:eastAsia="Times New Roman" w:cs="Times New Roman"/>
          <w:sz w:val="24"/>
          <w:szCs w:val="24"/>
        </w:rPr>
        <w:t>objectives</w:t>
      </w:r>
      <w:r w:rsidRPr="7C8CE1C6" w:rsidR="6CEDCD28">
        <w:rPr>
          <w:rFonts w:ascii="Times New Roman" w:hAnsi="Times New Roman" w:eastAsia="Times New Roman" w:cs="Times New Roman"/>
          <w:sz w:val="24"/>
          <w:szCs w:val="24"/>
        </w:rPr>
        <w:t xml:space="preserve"> to reduce the impact of </w:t>
      </w:r>
      <w:r w:rsidRPr="7C8CE1C6" w:rsidR="10008AB8">
        <w:rPr>
          <w:rFonts w:ascii="Times New Roman" w:hAnsi="Times New Roman" w:eastAsia="Times New Roman" w:cs="Times New Roman"/>
          <w:sz w:val="24"/>
          <w:szCs w:val="24"/>
        </w:rPr>
        <w:t>writing</w:t>
      </w:r>
      <w:r w:rsidRPr="7C8CE1C6" w:rsidR="6CEDCD28">
        <w:rPr>
          <w:rFonts w:ascii="Times New Roman" w:hAnsi="Times New Roman" w:eastAsia="Times New Roman" w:cs="Times New Roman"/>
          <w:sz w:val="24"/>
          <w:szCs w:val="24"/>
        </w:rPr>
        <w:t xml:space="preserve"> </w:t>
      </w:r>
      <w:r w:rsidRPr="7C8CE1C6" w:rsidR="134B41B2">
        <w:rPr>
          <w:rFonts w:ascii="Times New Roman" w:hAnsi="Times New Roman" w:eastAsia="Times New Roman" w:cs="Times New Roman"/>
          <w:sz w:val="24"/>
          <w:szCs w:val="24"/>
        </w:rPr>
        <w:t>disability,</w:t>
      </w:r>
      <w:r w:rsidRPr="7C8CE1C6" w:rsidR="58893A67">
        <w:rPr>
          <w:rFonts w:ascii="Times New Roman" w:hAnsi="Times New Roman" w:eastAsia="Times New Roman" w:cs="Times New Roman"/>
          <w:sz w:val="24"/>
          <w:szCs w:val="24"/>
        </w:rPr>
        <w:t xml:space="preserve"> such as down scaling large writing assignment</w:t>
      </w:r>
      <w:r w:rsidRPr="7C8CE1C6" w:rsidR="7D50F9AD">
        <w:rPr>
          <w:rFonts w:ascii="Times New Roman" w:hAnsi="Times New Roman" w:eastAsia="Times New Roman" w:cs="Times New Roman"/>
          <w:sz w:val="24"/>
          <w:szCs w:val="24"/>
        </w:rPr>
        <w:t>.</w:t>
      </w:r>
    </w:p>
    <w:p w:rsidR="17232E39" w:rsidP="7C8CE1C6" w:rsidRDefault="17232E39" w14:paraId="196C15BE" w14:textId="50AEF494">
      <w:pPr>
        <w:pStyle w:val="ListParagraph"/>
        <w:numPr>
          <w:ilvl w:val="0"/>
          <w:numId w:val="2"/>
        </w:numPr>
        <w:spacing w:line="360" w:lineRule="auto"/>
        <w:rPr>
          <w:rFonts w:ascii="Times New Roman" w:hAnsi="Times New Roman" w:eastAsia="Times New Roman" w:cs="Times New Roman"/>
          <w:sz w:val="24"/>
          <w:szCs w:val="24"/>
        </w:rPr>
      </w:pPr>
      <w:r w:rsidRPr="7C8CE1C6" w:rsidR="17232E39">
        <w:rPr>
          <w:rFonts w:ascii="Times New Roman" w:hAnsi="Times New Roman" w:eastAsia="Times New Roman" w:cs="Times New Roman"/>
          <w:sz w:val="24"/>
          <w:szCs w:val="24"/>
        </w:rPr>
        <w:t>Remediation is working alongside occupational therapists and special education practitioners to enhance motor skills and reduce the impairment effects.</w:t>
      </w:r>
    </w:p>
    <w:p w:rsidR="53B0C0B2" w:rsidP="00911819" w:rsidRDefault="53B0C0B2" w14:paraId="0A7B32FC" w14:textId="7A39E934">
      <w:pPr>
        <w:spacing w:line="360" w:lineRule="auto"/>
        <w:rPr>
          <w:rFonts w:ascii="Times New Roman" w:hAnsi="Times New Roman" w:eastAsia="Times New Roman" w:cs="Times New Roman"/>
          <w:sz w:val="24"/>
          <w:szCs w:val="24"/>
        </w:rPr>
      </w:pPr>
      <w:r w:rsidRPr="7C8CE1C6" w:rsidR="53B0C0B2">
        <w:rPr>
          <w:rFonts w:ascii="Times New Roman" w:hAnsi="Times New Roman" w:eastAsia="Times New Roman" w:cs="Times New Roman"/>
          <w:sz w:val="24"/>
          <w:szCs w:val="24"/>
        </w:rPr>
        <w:t xml:space="preserve">Graham, Harris, and Fink (2000) suggest that if schools </w:t>
      </w:r>
      <w:r w:rsidRPr="7C8CE1C6" w:rsidR="4D4A2A4E">
        <w:rPr>
          <w:rFonts w:ascii="Times New Roman" w:hAnsi="Times New Roman" w:eastAsia="Times New Roman" w:cs="Times New Roman"/>
          <w:sz w:val="24"/>
          <w:szCs w:val="24"/>
        </w:rPr>
        <w:t>offer</w:t>
      </w:r>
      <w:r w:rsidRPr="7C8CE1C6" w:rsidR="53B0C0B2">
        <w:rPr>
          <w:rFonts w:ascii="Times New Roman" w:hAnsi="Times New Roman" w:eastAsia="Times New Roman" w:cs="Times New Roman"/>
          <w:sz w:val="24"/>
          <w:szCs w:val="24"/>
        </w:rPr>
        <w:t xml:space="preserve"> penmanship programs d</w:t>
      </w:r>
      <w:r w:rsidRPr="7C8CE1C6" w:rsidR="68239751">
        <w:rPr>
          <w:rFonts w:ascii="Times New Roman" w:hAnsi="Times New Roman" w:eastAsia="Times New Roman" w:cs="Times New Roman"/>
          <w:sz w:val="24"/>
          <w:szCs w:val="24"/>
        </w:rPr>
        <w:t>uring the early years</w:t>
      </w:r>
      <w:r w:rsidRPr="7C8CE1C6" w:rsidR="581EAB29">
        <w:rPr>
          <w:rFonts w:ascii="Times New Roman" w:hAnsi="Times New Roman" w:eastAsia="Times New Roman" w:cs="Times New Roman"/>
          <w:sz w:val="24"/>
          <w:szCs w:val="24"/>
        </w:rPr>
        <w:t xml:space="preserve">, that this could help </w:t>
      </w:r>
      <w:r w:rsidRPr="7C8CE1C6" w:rsidR="069C3E4A">
        <w:rPr>
          <w:rFonts w:ascii="Times New Roman" w:hAnsi="Times New Roman" w:eastAsia="Times New Roman" w:cs="Times New Roman"/>
          <w:sz w:val="24"/>
          <w:szCs w:val="24"/>
        </w:rPr>
        <w:t xml:space="preserve">prevent some students from having difficulty with writing. </w:t>
      </w:r>
    </w:p>
    <w:p w:rsidR="7C8CE1C6" w:rsidP="7C8CE1C6" w:rsidRDefault="7C8CE1C6" w14:paraId="740FA990" w14:textId="3B8B0BD8">
      <w:pPr>
        <w:pStyle w:val="Normal"/>
        <w:spacing w:line="360" w:lineRule="auto"/>
        <w:rPr>
          <w:rFonts w:ascii="Times New Roman" w:hAnsi="Times New Roman" w:eastAsia="Times New Roman" w:cs="Times New Roman"/>
          <w:sz w:val="24"/>
          <w:szCs w:val="24"/>
        </w:rPr>
      </w:pPr>
    </w:p>
    <w:p w:rsidR="7C8CE1C6" w:rsidP="7C8CE1C6" w:rsidRDefault="7C8CE1C6" w14:paraId="16D50CA3" w14:textId="2E4A2508">
      <w:pPr>
        <w:pStyle w:val="Normal"/>
        <w:spacing w:line="360" w:lineRule="auto"/>
        <w:rPr>
          <w:rFonts w:ascii="Times New Roman" w:hAnsi="Times New Roman" w:eastAsia="Times New Roman" w:cs="Times New Roman"/>
          <w:sz w:val="24"/>
          <w:szCs w:val="24"/>
        </w:rPr>
      </w:pPr>
    </w:p>
    <w:p w:rsidR="7C8CE1C6" w:rsidP="7C8CE1C6" w:rsidRDefault="7C8CE1C6" w14:paraId="345EB4E2" w14:textId="0E16ECC5">
      <w:pPr>
        <w:pStyle w:val="Normal"/>
        <w:spacing w:line="360" w:lineRule="auto"/>
        <w:rPr>
          <w:rFonts w:ascii="Times New Roman" w:hAnsi="Times New Roman" w:eastAsia="Times New Roman" w:cs="Times New Roman"/>
          <w:sz w:val="24"/>
          <w:szCs w:val="24"/>
        </w:rPr>
      </w:pPr>
    </w:p>
    <w:p w:rsidR="7C8CE1C6" w:rsidP="7C8CE1C6" w:rsidRDefault="7C8CE1C6" w14:paraId="6B5DEC90" w14:textId="6BD01FD1">
      <w:pPr>
        <w:pStyle w:val="Normal"/>
        <w:spacing w:line="360" w:lineRule="auto"/>
        <w:rPr>
          <w:rFonts w:ascii="Times New Roman" w:hAnsi="Times New Roman" w:eastAsia="Times New Roman" w:cs="Times New Roman"/>
          <w:sz w:val="24"/>
          <w:szCs w:val="24"/>
        </w:rPr>
      </w:pPr>
    </w:p>
    <w:p w:rsidR="7C8CE1C6" w:rsidP="7C8CE1C6" w:rsidRDefault="7C8CE1C6" w14:paraId="2D953663" w14:textId="250BE7BF">
      <w:pPr>
        <w:pStyle w:val="Normal"/>
        <w:spacing w:line="360" w:lineRule="auto"/>
        <w:rPr>
          <w:rFonts w:ascii="Times New Roman" w:hAnsi="Times New Roman" w:eastAsia="Times New Roman" w:cs="Times New Roman"/>
          <w:sz w:val="24"/>
          <w:szCs w:val="24"/>
        </w:rPr>
      </w:pPr>
    </w:p>
    <w:p w:rsidR="7C8CE1C6" w:rsidP="7C8CE1C6" w:rsidRDefault="7C8CE1C6" w14:paraId="7D219DD7" w14:textId="2D80297F">
      <w:pPr>
        <w:pStyle w:val="Normal"/>
        <w:spacing w:line="360" w:lineRule="auto"/>
        <w:rPr>
          <w:rFonts w:ascii="Times New Roman" w:hAnsi="Times New Roman" w:eastAsia="Times New Roman" w:cs="Times New Roman"/>
          <w:sz w:val="24"/>
          <w:szCs w:val="24"/>
        </w:rPr>
      </w:pPr>
    </w:p>
    <w:p w:rsidR="7C8CE1C6" w:rsidP="7C8CE1C6" w:rsidRDefault="7C8CE1C6" w14:paraId="69B36793" w14:textId="7BA6A45D">
      <w:pPr>
        <w:pStyle w:val="Normal"/>
        <w:spacing w:line="360" w:lineRule="auto"/>
        <w:rPr>
          <w:rFonts w:ascii="Times New Roman" w:hAnsi="Times New Roman" w:eastAsia="Times New Roman" w:cs="Times New Roman"/>
          <w:sz w:val="24"/>
          <w:szCs w:val="24"/>
        </w:rPr>
      </w:pPr>
    </w:p>
    <w:p w:rsidR="7C8CE1C6" w:rsidP="7C8CE1C6" w:rsidRDefault="7C8CE1C6" w14:paraId="32ADB78B" w14:textId="00508686">
      <w:pPr>
        <w:pStyle w:val="Normal"/>
        <w:spacing w:line="360" w:lineRule="auto"/>
        <w:rPr>
          <w:rFonts w:ascii="Times New Roman" w:hAnsi="Times New Roman" w:eastAsia="Times New Roman" w:cs="Times New Roman"/>
          <w:sz w:val="24"/>
          <w:szCs w:val="24"/>
        </w:rPr>
      </w:pPr>
    </w:p>
    <w:p w:rsidR="7D487D48" w:rsidP="7C8CE1C6" w:rsidRDefault="7D487D48" w14:paraId="1C94E5CE" w14:textId="78807579">
      <w:pPr>
        <w:pStyle w:val="Heading1"/>
        <w:rPr>
          <w:rFonts w:ascii="Times New Roman" w:hAnsi="Times New Roman" w:eastAsia="Times New Roman" w:cs="Times New Roman"/>
          <w:color w:val="auto"/>
          <w:sz w:val="36"/>
          <w:szCs w:val="36"/>
        </w:rPr>
      </w:pPr>
      <w:r w:rsidRPr="7C8CE1C6" w:rsidR="7D487D48">
        <w:rPr>
          <w:rFonts w:ascii="Times New Roman" w:hAnsi="Times New Roman" w:eastAsia="Times New Roman" w:cs="Times New Roman"/>
          <w:color w:val="auto"/>
          <w:sz w:val="36"/>
          <w:szCs w:val="36"/>
        </w:rPr>
        <w:t>Reference list</w:t>
      </w:r>
    </w:p>
    <w:p w:rsidR="7D487D48" w:rsidP="7C8CE1C6" w:rsidRDefault="7D487D48" w14:paraId="7EFEE919" w14:textId="02549B04">
      <w:pPr>
        <w:spacing w:before="0" w:beforeAutospacing="off" w:line="360" w:lineRule="auto"/>
      </w:pPr>
      <w:r w:rsidRPr="7C8CE1C6" w:rsidR="7D487D48">
        <w:rPr>
          <w:rFonts w:ascii="Times New Roman" w:hAnsi="Times New Roman" w:eastAsia="Times New Roman" w:cs="Times New Roman"/>
          <w:noProof w:val="0"/>
          <w:sz w:val="24"/>
          <w:szCs w:val="24"/>
          <w:lang w:val="en-US"/>
        </w:rPr>
        <w:t xml:space="preserve">Texas Educational Agency (2018). </w:t>
      </w:r>
      <w:r w:rsidRPr="7C8CE1C6" w:rsidR="7D487D48">
        <w:rPr>
          <w:rFonts w:ascii="Times New Roman" w:hAnsi="Times New Roman" w:eastAsia="Times New Roman" w:cs="Times New Roman"/>
          <w:i w:val="1"/>
          <w:iCs w:val="1"/>
          <w:noProof w:val="0"/>
          <w:sz w:val="24"/>
          <w:szCs w:val="24"/>
          <w:lang w:val="en-US"/>
        </w:rPr>
        <w:t>The Dyslexia handbook: Procedures considering Dyslexia and related disorders</w:t>
      </w:r>
      <w:r w:rsidRPr="7C8CE1C6" w:rsidR="7D487D48">
        <w:rPr>
          <w:rFonts w:ascii="Times New Roman" w:hAnsi="Times New Roman" w:eastAsia="Times New Roman" w:cs="Times New Roman"/>
          <w:noProof w:val="0"/>
          <w:sz w:val="24"/>
          <w:szCs w:val="24"/>
          <w:lang w:val="en-US"/>
        </w:rPr>
        <w:t>. Austin, Texas: Texas Educational Agency .</w:t>
      </w:r>
    </w:p>
    <w:p w:rsidR="7D487D48" w:rsidP="7C8CE1C6" w:rsidRDefault="7D487D48" w14:paraId="649BA0C7" w14:textId="243690A8">
      <w:pPr>
        <w:spacing w:before="0" w:beforeAutospacing="off" w:line="360" w:lineRule="auto"/>
      </w:pPr>
      <w:r w:rsidRPr="7C8CE1C6" w:rsidR="7D487D48">
        <w:rPr>
          <w:rFonts w:ascii="Times New Roman" w:hAnsi="Times New Roman" w:eastAsia="Times New Roman" w:cs="Times New Roman"/>
          <w:noProof w:val="0"/>
          <w:sz w:val="24"/>
          <w:szCs w:val="24"/>
          <w:lang w:val="en-US"/>
        </w:rPr>
        <w:t xml:space="preserve">Aledo ISD (2022). </w:t>
      </w:r>
      <w:r w:rsidRPr="7C8CE1C6" w:rsidR="7D487D48">
        <w:rPr>
          <w:rFonts w:ascii="Times New Roman" w:hAnsi="Times New Roman" w:eastAsia="Times New Roman" w:cs="Times New Roman"/>
          <w:i w:val="1"/>
          <w:iCs w:val="1"/>
          <w:noProof w:val="0"/>
          <w:sz w:val="24"/>
          <w:szCs w:val="24"/>
          <w:lang w:val="en-US"/>
        </w:rPr>
        <w:t>Special Programs / Dysgraphia</w:t>
      </w:r>
      <w:r w:rsidRPr="7C8CE1C6" w:rsidR="7D487D48">
        <w:rPr>
          <w:rFonts w:ascii="Times New Roman" w:hAnsi="Times New Roman" w:eastAsia="Times New Roman" w:cs="Times New Roman"/>
          <w:noProof w:val="0"/>
          <w:sz w:val="24"/>
          <w:szCs w:val="24"/>
          <w:lang w:val="en-US"/>
        </w:rPr>
        <w:t xml:space="preserve">. [online] </w:t>
      </w:r>
      <w:hyperlink>
        <w:r w:rsidRPr="7C8CE1C6" w:rsidR="7D487D48">
          <w:rPr>
            <w:rStyle w:val="Hyperlink"/>
            <w:rFonts w:ascii="Times New Roman" w:hAnsi="Times New Roman" w:eastAsia="Times New Roman" w:cs="Times New Roman"/>
            <w:noProof w:val="0"/>
            <w:sz w:val="24"/>
            <w:szCs w:val="24"/>
            <w:lang w:val="en-US"/>
          </w:rPr>
          <w:t>www.aledoisd.org</w:t>
        </w:r>
      </w:hyperlink>
      <w:r w:rsidRPr="7C8CE1C6" w:rsidR="7D487D48">
        <w:rPr>
          <w:rFonts w:ascii="Times New Roman" w:hAnsi="Times New Roman" w:eastAsia="Times New Roman" w:cs="Times New Roman"/>
          <w:noProof w:val="0"/>
          <w:sz w:val="24"/>
          <w:szCs w:val="24"/>
          <w:lang w:val="en-US"/>
        </w:rPr>
        <w:t xml:space="preserve">. Available at: </w:t>
      </w:r>
      <w:hyperlink r:id="Rc1ee96db77a647ed">
        <w:r w:rsidRPr="7C8CE1C6" w:rsidR="7D487D48">
          <w:rPr>
            <w:rStyle w:val="Hyperlink"/>
            <w:rFonts w:ascii="Times New Roman" w:hAnsi="Times New Roman" w:eastAsia="Times New Roman" w:cs="Times New Roman"/>
            <w:noProof w:val="0"/>
            <w:sz w:val="24"/>
            <w:szCs w:val="24"/>
            <w:lang w:val="en-US"/>
          </w:rPr>
          <w:t>https://www.aledoisd.org/Page/6789</w:t>
        </w:r>
      </w:hyperlink>
      <w:r w:rsidRPr="7C8CE1C6" w:rsidR="7D487D48">
        <w:rPr>
          <w:rFonts w:ascii="Times New Roman" w:hAnsi="Times New Roman" w:eastAsia="Times New Roman" w:cs="Times New Roman"/>
          <w:noProof w:val="0"/>
          <w:sz w:val="24"/>
          <w:szCs w:val="24"/>
          <w:lang w:val="en-US"/>
        </w:rPr>
        <w:t xml:space="preserve"> [Accessed 12 Jan. 2024].</w:t>
      </w:r>
    </w:p>
    <w:p w:rsidR="7D487D48" w:rsidP="7C8CE1C6" w:rsidRDefault="7D487D48" w14:paraId="25A81197" w14:textId="54ADAD23">
      <w:pPr>
        <w:spacing w:before="0" w:beforeAutospacing="off" w:line="360" w:lineRule="auto"/>
      </w:pPr>
      <w:r w:rsidRPr="7C8CE1C6" w:rsidR="7D487D48">
        <w:rPr>
          <w:rFonts w:ascii="Times New Roman" w:hAnsi="Times New Roman" w:eastAsia="Times New Roman" w:cs="Times New Roman"/>
          <w:noProof w:val="0"/>
          <w:sz w:val="24"/>
          <w:szCs w:val="24"/>
          <w:lang w:val="en-US"/>
        </w:rPr>
        <w:t xml:space="preserve">Andrews, J.E. and Lombardino, L.J. (2014). Strategies for Teaching Handwriting to Children with Writing Disabilities. </w:t>
      </w:r>
      <w:r w:rsidRPr="7C8CE1C6" w:rsidR="7D487D48">
        <w:rPr>
          <w:rFonts w:ascii="Times New Roman" w:hAnsi="Times New Roman" w:eastAsia="Times New Roman" w:cs="Times New Roman"/>
          <w:i w:val="1"/>
          <w:iCs w:val="1"/>
          <w:noProof w:val="0"/>
          <w:sz w:val="24"/>
          <w:szCs w:val="24"/>
          <w:lang w:val="en-US"/>
        </w:rPr>
        <w:t>Perspectives on Language Learning and Education</w:t>
      </w:r>
      <w:r w:rsidRPr="7C8CE1C6" w:rsidR="7D487D48">
        <w:rPr>
          <w:rFonts w:ascii="Times New Roman" w:hAnsi="Times New Roman" w:eastAsia="Times New Roman" w:cs="Times New Roman"/>
          <w:noProof w:val="0"/>
          <w:sz w:val="24"/>
          <w:szCs w:val="24"/>
          <w:lang w:val="en-US"/>
        </w:rPr>
        <w:t>, 21(3), p.114. doi:https://doi.org/10.1044/lle21.3.114.</w:t>
      </w:r>
    </w:p>
    <w:p w:rsidR="7D487D48" w:rsidP="7C8CE1C6" w:rsidRDefault="7D487D48" w14:paraId="12E78365" w14:textId="081832DE">
      <w:pPr>
        <w:spacing w:before="0" w:beforeAutospacing="off" w:line="360" w:lineRule="auto"/>
      </w:pPr>
      <w:r w:rsidRPr="7C8CE1C6" w:rsidR="7D487D48">
        <w:rPr>
          <w:rFonts w:ascii="Times New Roman" w:hAnsi="Times New Roman" w:eastAsia="Times New Roman" w:cs="Times New Roman"/>
          <w:noProof w:val="0"/>
          <w:sz w:val="24"/>
          <w:szCs w:val="24"/>
          <w:lang w:val="en-US"/>
        </w:rPr>
        <w:t xml:space="preserve">Berninger, V.W. and Wolf, B.J. (2009). </w:t>
      </w:r>
      <w:r w:rsidRPr="7C8CE1C6" w:rsidR="7D487D48">
        <w:rPr>
          <w:rFonts w:ascii="Times New Roman" w:hAnsi="Times New Roman" w:eastAsia="Times New Roman" w:cs="Times New Roman"/>
          <w:i w:val="1"/>
          <w:iCs w:val="1"/>
          <w:noProof w:val="0"/>
          <w:sz w:val="24"/>
          <w:szCs w:val="24"/>
          <w:lang w:val="en-US"/>
        </w:rPr>
        <w:t>Teaching Students with Dyslexia and Dysgraphia</w:t>
      </w:r>
      <w:r w:rsidRPr="7C8CE1C6" w:rsidR="7D487D48">
        <w:rPr>
          <w:rFonts w:ascii="Times New Roman" w:hAnsi="Times New Roman" w:eastAsia="Times New Roman" w:cs="Times New Roman"/>
          <w:noProof w:val="0"/>
          <w:sz w:val="24"/>
          <w:szCs w:val="24"/>
          <w:lang w:val="en-US"/>
        </w:rPr>
        <w:t>. Brookes Publishing Company.</w:t>
      </w:r>
    </w:p>
    <w:p w:rsidR="7D487D48" w:rsidP="7C8CE1C6" w:rsidRDefault="7D487D48" w14:paraId="35FD9007" w14:textId="313F4994">
      <w:pPr>
        <w:spacing w:before="0" w:beforeAutospacing="off" w:line="360" w:lineRule="auto"/>
      </w:pPr>
      <w:r w:rsidRPr="7C8CE1C6" w:rsidR="7D487D48">
        <w:rPr>
          <w:rFonts w:ascii="Times New Roman" w:hAnsi="Times New Roman" w:eastAsia="Times New Roman" w:cs="Times New Roman"/>
          <w:noProof w:val="0"/>
          <w:sz w:val="24"/>
          <w:szCs w:val="24"/>
          <w:lang w:val="en-US"/>
        </w:rPr>
        <w:t xml:space="preserve">Chung, P. and Patel, D. (2015). Dysgraphia. </w:t>
      </w:r>
      <w:r w:rsidRPr="7C8CE1C6" w:rsidR="7D487D48">
        <w:rPr>
          <w:rFonts w:ascii="Times New Roman" w:hAnsi="Times New Roman" w:eastAsia="Times New Roman" w:cs="Times New Roman"/>
          <w:i w:val="1"/>
          <w:iCs w:val="1"/>
          <w:noProof w:val="0"/>
          <w:sz w:val="24"/>
          <w:szCs w:val="24"/>
          <w:lang w:val="en-US"/>
        </w:rPr>
        <w:t>Int J Child Adolesc Health</w:t>
      </w:r>
      <w:r w:rsidRPr="7C8CE1C6" w:rsidR="7D487D48">
        <w:rPr>
          <w:rFonts w:ascii="Times New Roman" w:hAnsi="Times New Roman" w:eastAsia="Times New Roman" w:cs="Times New Roman"/>
          <w:noProof w:val="0"/>
          <w:sz w:val="24"/>
          <w:szCs w:val="24"/>
          <w:lang w:val="en-US"/>
        </w:rPr>
        <w:t xml:space="preserve">, [online] 8(1), pp.27–36. Available at: </w:t>
      </w:r>
      <w:hyperlink r:id="Rd304e662fcbb4c20">
        <w:r w:rsidRPr="7C8CE1C6" w:rsidR="7D487D48">
          <w:rPr>
            <w:rStyle w:val="Hyperlink"/>
            <w:rFonts w:ascii="Times New Roman" w:hAnsi="Times New Roman" w:eastAsia="Times New Roman" w:cs="Times New Roman"/>
            <w:noProof w:val="0"/>
            <w:sz w:val="24"/>
            <w:szCs w:val="24"/>
            <w:lang w:val="en-US"/>
          </w:rPr>
          <w:t>https://www.eoepmolina.es/wp-content/gallery/Dyslexia-dysgraphia/Dysgraphia.pdf</w:t>
        </w:r>
      </w:hyperlink>
      <w:r w:rsidRPr="7C8CE1C6" w:rsidR="7D487D48">
        <w:rPr>
          <w:rFonts w:ascii="Times New Roman" w:hAnsi="Times New Roman" w:eastAsia="Times New Roman" w:cs="Times New Roman"/>
          <w:noProof w:val="0"/>
          <w:sz w:val="24"/>
          <w:szCs w:val="24"/>
          <w:lang w:val="en-US"/>
        </w:rPr>
        <w:t>.</w:t>
      </w:r>
    </w:p>
    <w:p w:rsidR="7D487D48" w:rsidP="7C8CE1C6" w:rsidRDefault="7D487D48" w14:paraId="5C995DD7" w14:textId="50062343">
      <w:pPr>
        <w:spacing w:before="0" w:beforeAutospacing="off" w:line="360" w:lineRule="auto"/>
      </w:pPr>
      <w:r w:rsidRPr="7C8CE1C6" w:rsidR="7D487D48">
        <w:rPr>
          <w:rFonts w:ascii="Times New Roman" w:hAnsi="Times New Roman" w:eastAsia="Times New Roman" w:cs="Times New Roman"/>
          <w:noProof w:val="0"/>
          <w:sz w:val="24"/>
          <w:szCs w:val="24"/>
          <w:lang w:val="en-US"/>
        </w:rPr>
        <w:t xml:space="preserve">Chung, P.J., Patel, D.R. and Nizami, I. (2020a). Disorder of written expression and dysgraphia: definition, diagnosis, and management. </w:t>
      </w:r>
      <w:r w:rsidRPr="7C8CE1C6" w:rsidR="7D487D48">
        <w:rPr>
          <w:rFonts w:ascii="Times New Roman" w:hAnsi="Times New Roman" w:eastAsia="Times New Roman" w:cs="Times New Roman"/>
          <w:i w:val="1"/>
          <w:iCs w:val="1"/>
          <w:noProof w:val="0"/>
          <w:sz w:val="24"/>
          <w:szCs w:val="24"/>
          <w:lang w:val="en-US"/>
        </w:rPr>
        <w:t>Translational Pediatrics</w:t>
      </w:r>
      <w:r w:rsidRPr="7C8CE1C6" w:rsidR="7D487D48">
        <w:rPr>
          <w:rFonts w:ascii="Times New Roman" w:hAnsi="Times New Roman" w:eastAsia="Times New Roman" w:cs="Times New Roman"/>
          <w:noProof w:val="0"/>
          <w:sz w:val="24"/>
          <w:szCs w:val="24"/>
          <w:lang w:val="en-US"/>
        </w:rPr>
        <w:t>, 9(S1), pp.S46–S54. doi:https://doi.org/10.21037/tp.2019.11.01.</w:t>
      </w:r>
    </w:p>
    <w:p w:rsidR="7D487D48" w:rsidP="7C8CE1C6" w:rsidRDefault="7D487D48" w14:paraId="4555E94F" w14:textId="41A6FEC5">
      <w:pPr>
        <w:spacing w:before="0" w:beforeAutospacing="off" w:line="360" w:lineRule="auto"/>
      </w:pPr>
      <w:r w:rsidRPr="7C8CE1C6" w:rsidR="7D487D48">
        <w:rPr>
          <w:rFonts w:ascii="Times New Roman" w:hAnsi="Times New Roman" w:eastAsia="Times New Roman" w:cs="Times New Roman"/>
          <w:noProof w:val="0"/>
          <w:sz w:val="24"/>
          <w:szCs w:val="24"/>
          <w:lang w:val="en-US"/>
        </w:rPr>
        <w:t xml:space="preserve">Chung, P.J., Patel, D.R. and Nizami, I. (2020b). Disorder of written expression and dysgraphia: definition, diagnosis, and management. </w:t>
      </w:r>
      <w:r w:rsidRPr="7C8CE1C6" w:rsidR="7D487D48">
        <w:rPr>
          <w:rFonts w:ascii="Times New Roman" w:hAnsi="Times New Roman" w:eastAsia="Times New Roman" w:cs="Times New Roman"/>
          <w:i w:val="1"/>
          <w:iCs w:val="1"/>
          <w:noProof w:val="0"/>
          <w:sz w:val="24"/>
          <w:szCs w:val="24"/>
          <w:lang w:val="en-US"/>
        </w:rPr>
        <w:t>Translational Pediatrics</w:t>
      </w:r>
      <w:r w:rsidRPr="7C8CE1C6" w:rsidR="7D487D48">
        <w:rPr>
          <w:rFonts w:ascii="Times New Roman" w:hAnsi="Times New Roman" w:eastAsia="Times New Roman" w:cs="Times New Roman"/>
          <w:noProof w:val="0"/>
          <w:sz w:val="24"/>
          <w:szCs w:val="24"/>
          <w:lang w:val="en-US"/>
        </w:rPr>
        <w:t>, 9(S1), pp.S46–S54. doi:https://doi.org/10.21037/tp.2019.11.01.</w:t>
      </w:r>
    </w:p>
    <w:p w:rsidR="7D487D48" w:rsidP="7C8CE1C6" w:rsidRDefault="7D487D48" w14:paraId="2E30D543" w14:textId="321970EC">
      <w:pPr>
        <w:spacing w:before="0" w:beforeAutospacing="off" w:line="360" w:lineRule="auto"/>
      </w:pPr>
      <w:r w:rsidRPr="7C8CE1C6" w:rsidR="7D487D48">
        <w:rPr>
          <w:rFonts w:ascii="Times New Roman" w:hAnsi="Times New Roman" w:eastAsia="Times New Roman" w:cs="Times New Roman"/>
          <w:noProof w:val="0"/>
          <w:sz w:val="24"/>
          <w:szCs w:val="24"/>
          <w:lang w:val="en-US"/>
        </w:rPr>
        <w:t xml:space="preserve">Cleveland Clinic (2022). </w:t>
      </w:r>
      <w:r w:rsidRPr="7C8CE1C6" w:rsidR="7D487D48">
        <w:rPr>
          <w:rFonts w:ascii="Times New Roman" w:hAnsi="Times New Roman" w:eastAsia="Times New Roman" w:cs="Times New Roman"/>
          <w:i w:val="1"/>
          <w:iCs w:val="1"/>
          <w:noProof w:val="0"/>
          <w:sz w:val="24"/>
          <w:szCs w:val="24"/>
          <w:lang w:val="en-US"/>
        </w:rPr>
        <w:t>Dysgraphia: What It Is, Symptoms, Diagnosis &amp; Treatment</w:t>
      </w:r>
      <w:r w:rsidRPr="7C8CE1C6" w:rsidR="7D487D48">
        <w:rPr>
          <w:rFonts w:ascii="Times New Roman" w:hAnsi="Times New Roman" w:eastAsia="Times New Roman" w:cs="Times New Roman"/>
          <w:noProof w:val="0"/>
          <w:sz w:val="24"/>
          <w:szCs w:val="24"/>
          <w:lang w:val="en-US"/>
        </w:rPr>
        <w:t xml:space="preserve">. [online] Cleveland Clinic. Available at: </w:t>
      </w:r>
      <w:hyperlink r:id="R62c8320f39864f5f">
        <w:r w:rsidRPr="7C8CE1C6" w:rsidR="7D487D48">
          <w:rPr>
            <w:rStyle w:val="Hyperlink"/>
            <w:rFonts w:ascii="Times New Roman" w:hAnsi="Times New Roman" w:eastAsia="Times New Roman" w:cs="Times New Roman"/>
            <w:noProof w:val="0"/>
            <w:sz w:val="24"/>
            <w:szCs w:val="24"/>
            <w:lang w:val="en-US"/>
          </w:rPr>
          <w:t>https://my.clevelandclinic.org/health/diseases/23294-dysgraphia</w:t>
        </w:r>
      </w:hyperlink>
      <w:r w:rsidRPr="7C8CE1C6" w:rsidR="7D487D48">
        <w:rPr>
          <w:rFonts w:ascii="Times New Roman" w:hAnsi="Times New Roman" w:eastAsia="Times New Roman" w:cs="Times New Roman"/>
          <w:noProof w:val="0"/>
          <w:sz w:val="24"/>
          <w:szCs w:val="24"/>
          <w:lang w:val="en-US"/>
        </w:rPr>
        <w:t xml:space="preserve"> [Accessed 4 Jan. 2024].</w:t>
      </w:r>
    </w:p>
    <w:p w:rsidR="7D487D48" w:rsidP="7C8CE1C6" w:rsidRDefault="7D487D48" w14:paraId="5C5F1E0F" w14:textId="6406B212">
      <w:pPr>
        <w:spacing w:before="0" w:beforeAutospacing="off" w:line="360" w:lineRule="auto"/>
      </w:pPr>
      <w:r w:rsidRPr="7C8CE1C6" w:rsidR="7D487D48">
        <w:rPr>
          <w:rFonts w:ascii="Times New Roman" w:hAnsi="Times New Roman" w:eastAsia="Times New Roman" w:cs="Times New Roman"/>
          <w:noProof w:val="0"/>
          <w:sz w:val="24"/>
          <w:szCs w:val="24"/>
          <w:lang w:val="en-US"/>
        </w:rPr>
        <w:t xml:space="preserve">Crouch, A. and Jakubecy, J. (2007). </w:t>
      </w:r>
      <w:r w:rsidRPr="7C8CE1C6" w:rsidR="7D487D48">
        <w:rPr>
          <w:rFonts w:ascii="Times New Roman" w:hAnsi="Times New Roman" w:eastAsia="Times New Roman" w:cs="Times New Roman"/>
          <w:i w:val="1"/>
          <w:iCs w:val="1"/>
          <w:noProof w:val="0"/>
          <w:sz w:val="24"/>
          <w:szCs w:val="24"/>
          <w:lang w:val="en-US"/>
        </w:rPr>
        <w:t>Dysgraphia: How It Affects A Student’s Performance and What Can Be Done About It</w:t>
      </w:r>
      <w:r w:rsidRPr="7C8CE1C6" w:rsidR="7D487D48">
        <w:rPr>
          <w:rFonts w:ascii="Times New Roman" w:hAnsi="Times New Roman" w:eastAsia="Times New Roman" w:cs="Times New Roman"/>
          <w:noProof w:val="0"/>
          <w:sz w:val="24"/>
          <w:szCs w:val="24"/>
          <w:lang w:val="en-US"/>
        </w:rPr>
        <w:t xml:space="preserve">. [online] Available at: </w:t>
      </w:r>
      <w:hyperlink r:id="R0c40c4cd6bee4053">
        <w:r w:rsidRPr="7C8CE1C6" w:rsidR="7D487D48">
          <w:rPr>
            <w:rStyle w:val="Hyperlink"/>
            <w:rFonts w:ascii="Times New Roman" w:hAnsi="Times New Roman" w:eastAsia="Times New Roman" w:cs="Times New Roman"/>
            <w:noProof w:val="0"/>
            <w:sz w:val="24"/>
            <w:szCs w:val="24"/>
            <w:lang w:val="en-US"/>
          </w:rPr>
          <w:t>https://files.eric.ed.gov/fulltext/EJ967123.pdf</w:t>
        </w:r>
      </w:hyperlink>
      <w:r w:rsidRPr="7C8CE1C6" w:rsidR="7D487D48">
        <w:rPr>
          <w:rFonts w:ascii="Times New Roman" w:hAnsi="Times New Roman" w:eastAsia="Times New Roman" w:cs="Times New Roman"/>
          <w:noProof w:val="0"/>
          <w:sz w:val="24"/>
          <w:szCs w:val="24"/>
          <w:lang w:val="en-US"/>
        </w:rPr>
        <w:t xml:space="preserve"> [Accessed 10 Jan. 2024].</w:t>
      </w:r>
    </w:p>
    <w:p w:rsidR="7D487D48" w:rsidP="7C8CE1C6" w:rsidRDefault="7D487D48" w14:paraId="71E509BB" w14:textId="78035B55">
      <w:pPr>
        <w:spacing w:before="0" w:beforeAutospacing="off" w:line="360" w:lineRule="auto"/>
      </w:pPr>
      <w:r w:rsidRPr="7C8CE1C6" w:rsidR="7D487D48">
        <w:rPr>
          <w:rFonts w:ascii="Times New Roman" w:hAnsi="Times New Roman" w:eastAsia="Times New Roman" w:cs="Times New Roman"/>
          <w:noProof w:val="0"/>
          <w:sz w:val="24"/>
          <w:szCs w:val="24"/>
          <w:lang w:val="en-US"/>
        </w:rPr>
        <w:t xml:space="preserve">Deuel, R.K. (1995). Developmental Dysgraphia and Motor Skills Disorders. </w:t>
      </w:r>
      <w:r w:rsidRPr="7C8CE1C6" w:rsidR="7D487D48">
        <w:rPr>
          <w:rFonts w:ascii="Times New Roman" w:hAnsi="Times New Roman" w:eastAsia="Times New Roman" w:cs="Times New Roman"/>
          <w:i w:val="1"/>
          <w:iCs w:val="1"/>
          <w:noProof w:val="0"/>
          <w:sz w:val="24"/>
          <w:szCs w:val="24"/>
          <w:lang w:val="en-US"/>
        </w:rPr>
        <w:t>Journal of Child Neurology</w:t>
      </w:r>
      <w:r w:rsidRPr="7C8CE1C6" w:rsidR="7D487D48">
        <w:rPr>
          <w:rFonts w:ascii="Times New Roman" w:hAnsi="Times New Roman" w:eastAsia="Times New Roman" w:cs="Times New Roman"/>
          <w:noProof w:val="0"/>
          <w:sz w:val="24"/>
          <w:szCs w:val="24"/>
          <w:lang w:val="en-US"/>
        </w:rPr>
        <w:t>, 10, pp.S6–S8. doi:https://doi.org/10.1177/08830738950100s103.</w:t>
      </w:r>
    </w:p>
    <w:p w:rsidR="7D487D48" w:rsidP="7C8CE1C6" w:rsidRDefault="7D487D48" w14:paraId="18F7EA06" w14:textId="09F0C596">
      <w:pPr>
        <w:spacing w:before="0" w:beforeAutospacing="off" w:line="360" w:lineRule="auto"/>
      </w:pPr>
      <w:r w:rsidRPr="7C8CE1C6" w:rsidR="7D487D48">
        <w:rPr>
          <w:rFonts w:ascii="Times New Roman" w:hAnsi="Times New Roman" w:eastAsia="Times New Roman" w:cs="Times New Roman"/>
          <w:noProof w:val="0"/>
          <w:sz w:val="24"/>
          <w:szCs w:val="24"/>
          <w:lang w:val="en-US"/>
        </w:rPr>
        <w:t xml:space="preserve">Disability Nottinghamshire (2022). </w:t>
      </w:r>
      <w:r w:rsidRPr="7C8CE1C6" w:rsidR="7D487D48">
        <w:rPr>
          <w:rFonts w:ascii="Times New Roman" w:hAnsi="Times New Roman" w:eastAsia="Times New Roman" w:cs="Times New Roman"/>
          <w:i w:val="1"/>
          <w:iCs w:val="1"/>
          <w:noProof w:val="0"/>
          <w:sz w:val="24"/>
          <w:szCs w:val="24"/>
          <w:lang w:val="en-US"/>
        </w:rPr>
        <w:t>Social Model vs Medical Model of disability</w:t>
      </w:r>
      <w:r w:rsidRPr="7C8CE1C6" w:rsidR="7D487D48">
        <w:rPr>
          <w:rFonts w:ascii="Times New Roman" w:hAnsi="Times New Roman" w:eastAsia="Times New Roman" w:cs="Times New Roman"/>
          <w:noProof w:val="0"/>
          <w:sz w:val="24"/>
          <w:szCs w:val="24"/>
          <w:lang w:val="en-US"/>
        </w:rPr>
        <w:t xml:space="preserve">. [online] Disabilitynottinghamshire.org.uk. Available at: </w:t>
      </w:r>
      <w:hyperlink r:id="R955424fadad846b7">
        <w:r w:rsidRPr="7C8CE1C6" w:rsidR="7D487D48">
          <w:rPr>
            <w:rStyle w:val="Hyperlink"/>
            <w:rFonts w:ascii="Times New Roman" w:hAnsi="Times New Roman" w:eastAsia="Times New Roman" w:cs="Times New Roman"/>
            <w:noProof w:val="0"/>
            <w:sz w:val="24"/>
            <w:szCs w:val="24"/>
            <w:lang w:val="en-US"/>
          </w:rPr>
          <w:t>https://www.disabilitynottinghamshire.org.uk/index.php/about/social-model-vs-medical-model-of-disability/</w:t>
        </w:r>
      </w:hyperlink>
      <w:r w:rsidRPr="7C8CE1C6" w:rsidR="7D487D48">
        <w:rPr>
          <w:rFonts w:ascii="Times New Roman" w:hAnsi="Times New Roman" w:eastAsia="Times New Roman" w:cs="Times New Roman"/>
          <w:noProof w:val="0"/>
          <w:sz w:val="24"/>
          <w:szCs w:val="24"/>
          <w:lang w:val="en-US"/>
        </w:rPr>
        <w:t xml:space="preserve"> [Accessed 7 Jan. 2024].</w:t>
      </w:r>
    </w:p>
    <w:p w:rsidR="7D487D48" w:rsidP="7C8CE1C6" w:rsidRDefault="7D487D48" w14:paraId="73010DE7" w14:textId="50277EE8">
      <w:pPr>
        <w:spacing w:before="0" w:beforeAutospacing="off" w:line="360" w:lineRule="auto"/>
      </w:pPr>
      <w:r w:rsidRPr="7C8CE1C6" w:rsidR="7D487D48">
        <w:rPr>
          <w:rFonts w:ascii="Times New Roman" w:hAnsi="Times New Roman" w:eastAsia="Times New Roman" w:cs="Times New Roman"/>
          <w:noProof w:val="0"/>
          <w:sz w:val="24"/>
          <w:szCs w:val="24"/>
          <w:lang w:val="en-US"/>
        </w:rPr>
        <w:t xml:space="preserve">Dyslexic Logic (2015). </w:t>
      </w:r>
      <w:r w:rsidRPr="7C8CE1C6" w:rsidR="7D487D48">
        <w:rPr>
          <w:rFonts w:ascii="Times New Roman" w:hAnsi="Times New Roman" w:eastAsia="Times New Roman" w:cs="Times New Roman"/>
          <w:i w:val="1"/>
          <w:iCs w:val="1"/>
          <w:noProof w:val="0"/>
          <w:sz w:val="24"/>
          <w:szCs w:val="24"/>
          <w:lang w:val="en-US"/>
        </w:rPr>
        <w:t>DyslexicLogic© 4 REMEDIATION skills support SUPPORTING CHILDREN WHO HAVE DYSGRAPHIA</w:t>
      </w:r>
      <w:r w:rsidRPr="7C8CE1C6" w:rsidR="7D487D48">
        <w:rPr>
          <w:rFonts w:ascii="Times New Roman" w:hAnsi="Times New Roman" w:eastAsia="Times New Roman" w:cs="Times New Roman"/>
          <w:noProof w:val="0"/>
          <w:sz w:val="24"/>
          <w:szCs w:val="24"/>
          <w:lang w:val="en-US"/>
        </w:rPr>
        <w:t xml:space="preserve">. [online] Available at: </w:t>
      </w:r>
      <w:hyperlink r:id="Rd594ff78dede49e5">
        <w:r w:rsidRPr="7C8CE1C6" w:rsidR="7D487D48">
          <w:rPr>
            <w:rStyle w:val="Hyperlink"/>
            <w:rFonts w:ascii="Times New Roman" w:hAnsi="Times New Roman" w:eastAsia="Times New Roman" w:cs="Times New Roman"/>
            <w:noProof w:val="0"/>
            <w:sz w:val="24"/>
            <w:szCs w:val="24"/>
            <w:lang w:val="en-US"/>
          </w:rPr>
          <w:t>https://static1.squarespace.com/static/5452398fe4b08a9d2089dea2/t/56c32ebaf8baf320025567d3/1455632061611/How+to+support+children+with+Dysgraphia.pdf</w:t>
        </w:r>
      </w:hyperlink>
      <w:r w:rsidRPr="7C8CE1C6" w:rsidR="7D487D48">
        <w:rPr>
          <w:rFonts w:ascii="Times New Roman" w:hAnsi="Times New Roman" w:eastAsia="Times New Roman" w:cs="Times New Roman"/>
          <w:noProof w:val="0"/>
          <w:sz w:val="24"/>
          <w:szCs w:val="24"/>
          <w:lang w:val="en-US"/>
        </w:rPr>
        <w:t xml:space="preserve"> [Accessed 10 Jan. 2024].</w:t>
      </w:r>
    </w:p>
    <w:p w:rsidR="7D487D48" w:rsidP="7C8CE1C6" w:rsidRDefault="7D487D48" w14:paraId="0E2BEDE4" w14:textId="1577E637">
      <w:pPr>
        <w:spacing w:before="0" w:beforeAutospacing="off" w:line="360" w:lineRule="auto"/>
      </w:pPr>
      <w:r w:rsidRPr="7C8CE1C6" w:rsidR="7D487D48">
        <w:rPr>
          <w:rFonts w:ascii="Times New Roman" w:hAnsi="Times New Roman" w:eastAsia="Times New Roman" w:cs="Times New Roman"/>
          <w:noProof w:val="0"/>
          <w:sz w:val="24"/>
          <w:szCs w:val="24"/>
          <w:lang w:val="en-US"/>
        </w:rPr>
        <w:t xml:space="preserve">Finn, E. (2020). </w:t>
      </w:r>
      <w:r w:rsidRPr="7C8CE1C6" w:rsidR="7D487D48">
        <w:rPr>
          <w:rFonts w:ascii="Times New Roman" w:hAnsi="Times New Roman" w:eastAsia="Times New Roman" w:cs="Times New Roman"/>
          <w:i w:val="1"/>
          <w:iCs w:val="1"/>
          <w:noProof w:val="0"/>
          <w:sz w:val="24"/>
          <w:szCs w:val="24"/>
          <w:lang w:val="en-US"/>
        </w:rPr>
        <w:t>Dysgraphia 101- Introduction And Strategies For Understanding Dysgraphia in Children</w:t>
      </w:r>
      <w:r w:rsidRPr="7C8CE1C6" w:rsidR="7D487D48">
        <w:rPr>
          <w:rFonts w:ascii="Times New Roman" w:hAnsi="Times New Roman" w:eastAsia="Times New Roman" w:cs="Times New Roman"/>
          <w:noProof w:val="0"/>
          <w:sz w:val="24"/>
          <w:szCs w:val="24"/>
          <w:lang w:val="en-US"/>
        </w:rPr>
        <w:t xml:space="preserve">. [online] OccupationalTherapy.com. Available at: </w:t>
      </w:r>
      <w:hyperlink r:id="R33e349eea41d4f83">
        <w:r w:rsidRPr="7C8CE1C6" w:rsidR="7D487D48">
          <w:rPr>
            <w:rStyle w:val="Hyperlink"/>
            <w:rFonts w:ascii="Times New Roman" w:hAnsi="Times New Roman" w:eastAsia="Times New Roman" w:cs="Times New Roman"/>
            <w:noProof w:val="0"/>
            <w:sz w:val="24"/>
            <w:szCs w:val="24"/>
            <w:lang w:val="en-US"/>
          </w:rPr>
          <w:t>https://www.occupationaltherapy.com/articles/dysgraphia-101-introduction-and-strategies-5327</w:t>
        </w:r>
      </w:hyperlink>
      <w:r w:rsidRPr="7C8CE1C6" w:rsidR="7D487D48">
        <w:rPr>
          <w:rFonts w:ascii="Times New Roman" w:hAnsi="Times New Roman" w:eastAsia="Times New Roman" w:cs="Times New Roman"/>
          <w:noProof w:val="0"/>
          <w:sz w:val="24"/>
          <w:szCs w:val="24"/>
          <w:lang w:val="en-US"/>
        </w:rPr>
        <w:t xml:space="preserve"> [Accessed 14 Jan. 2024].</w:t>
      </w:r>
    </w:p>
    <w:p w:rsidR="7D487D48" w:rsidP="7C8CE1C6" w:rsidRDefault="7D487D48" w14:paraId="1EB47A22" w14:textId="42EC18E5">
      <w:pPr>
        <w:spacing w:before="0" w:beforeAutospacing="off" w:line="360" w:lineRule="auto"/>
      </w:pPr>
      <w:r w:rsidRPr="7C8CE1C6" w:rsidR="7D487D48">
        <w:rPr>
          <w:rFonts w:ascii="Times New Roman" w:hAnsi="Times New Roman" w:eastAsia="Times New Roman" w:cs="Times New Roman"/>
          <w:noProof w:val="0"/>
          <w:sz w:val="24"/>
          <w:szCs w:val="24"/>
          <w:lang w:val="en-US"/>
        </w:rPr>
        <w:t xml:space="preserve">Frye, D. (2023). </w:t>
      </w:r>
      <w:r w:rsidRPr="7C8CE1C6" w:rsidR="7D487D48">
        <w:rPr>
          <w:rFonts w:ascii="Times New Roman" w:hAnsi="Times New Roman" w:eastAsia="Times New Roman" w:cs="Times New Roman"/>
          <w:i w:val="1"/>
          <w:iCs w:val="1"/>
          <w:noProof w:val="0"/>
          <w:sz w:val="24"/>
          <w:szCs w:val="24"/>
          <w:lang w:val="en-US"/>
        </w:rPr>
        <w:t>Dysgraphia: Symptoms of a Writing Learning Disability</w:t>
      </w:r>
      <w:r w:rsidRPr="7C8CE1C6" w:rsidR="7D487D48">
        <w:rPr>
          <w:rFonts w:ascii="Times New Roman" w:hAnsi="Times New Roman" w:eastAsia="Times New Roman" w:cs="Times New Roman"/>
          <w:noProof w:val="0"/>
          <w:sz w:val="24"/>
          <w:szCs w:val="24"/>
          <w:lang w:val="en-US"/>
        </w:rPr>
        <w:t xml:space="preserve">. [online] ADDitude. Available at: </w:t>
      </w:r>
      <w:hyperlink r:id="R64edb5c26aaf435c">
        <w:r w:rsidRPr="7C8CE1C6" w:rsidR="7D487D48">
          <w:rPr>
            <w:rStyle w:val="Hyperlink"/>
            <w:rFonts w:ascii="Times New Roman" w:hAnsi="Times New Roman" w:eastAsia="Times New Roman" w:cs="Times New Roman"/>
            <w:noProof w:val="0"/>
            <w:sz w:val="24"/>
            <w:szCs w:val="24"/>
            <w:lang w:val="en-US"/>
          </w:rPr>
          <w:t>https://www.additudemag.com/what-is-dysgraphia-understanding-common-symptoms/</w:t>
        </w:r>
      </w:hyperlink>
      <w:r w:rsidRPr="7C8CE1C6" w:rsidR="7D487D48">
        <w:rPr>
          <w:rFonts w:ascii="Times New Roman" w:hAnsi="Times New Roman" w:eastAsia="Times New Roman" w:cs="Times New Roman"/>
          <w:noProof w:val="0"/>
          <w:sz w:val="24"/>
          <w:szCs w:val="24"/>
          <w:lang w:val="en-US"/>
        </w:rPr>
        <w:t xml:space="preserve"> [Accessed 14 Jan. 2024].</w:t>
      </w:r>
    </w:p>
    <w:p w:rsidR="7D487D48" w:rsidP="7C8CE1C6" w:rsidRDefault="7D487D48" w14:paraId="1F284EA4" w14:textId="133457EB">
      <w:pPr>
        <w:spacing w:before="0" w:beforeAutospacing="off" w:line="360" w:lineRule="auto"/>
      </w:pPr>
      <w:r w:rsidRPr="7C8CE1C6" w:rsidR="7D487D48">
        <w:rPr>
          <w:rFonts w:ascii="Times New Roman" w:hAnsi="Times New Roman" w:eastAsia="Times New Roman" w:cs="Times New Roman"/>
          <w:noProof w:val="0"/>
          <w:sz w:val="24"/>
          <w:szCs w:val="24"/>
          <w:lang w:val="en-US"/>
        </w:rPr>
        <w:t xml:space="preserve">Genea, J. (2022). </w:t>
      </w:r>
      <w:r w:rsidRPr="7C8CE1C6" w:rsidR="7D487D48">
        <w:rPr>
          <w:rFonts w:ascii="Times New Roman" w:hAnsi="Times New Roman" w:eastAsia="Times New Roman" w:cs="Times New Roman"/>
          <w:i w:val="1"/>
          <w:iCs w:val="1"/>
          <w:noProof w:val="0"/>
          <w:sz w:val="24"/>
          <w:szCs w:val="24"/>
          <w:lang w:val="en-US"/>
        </w:rPr>
        <w:t>Dysgraphia: The Basic Things You Need To Know About the Writing Disorder - Solutions By JoyGenea</w:t>
      </w:r>
      <w:r w:rsidRPr="7C8CE1C6" w:rsidR="7D487D48">
        <w:rPr>
          <w:rFonts w:ascii="Times New Roman" w:hAnsi="Times New Roman" w:eastAsia="Times New Roman" w:cs="Times New Roman"/>
          <w:noProof w:val="0"/>
          <w:sz w:val="24"/>
          <w:szCs w:val="24"/>
          <w:lang w:val="en-US"/>
        </w:rPr>
        <w:t xml:space="preserve">. [online] JoyGenea.com. Available at: </w:t>
      </w:r>
      <w:hyperlink r:id="R22328c4429a445cf">
        <w:r w:rsidRPr="7C8CE1C6" w:rsidR="7D487D48">
          <w:rPr>
            <w:rStyle w:val="Hyperlink"/>
            <w:rFonts w:ascii="Times New Roman" w:hAnsi="Times New Roman" w:eastAsia="Times New Roman" w:cs="Times New Roman"/>
            <w:noProof w:val="0"/>
            <w:sz w:val="24"/>
            <w:szCs w:val="24"/>
            <w:lang w:val="en-US"/>
          </w:rPr>
          <w:t>https://joygenea.com/dysgraphia-the-basic-things-you-need-to-know-about-th/</w:t>
        </w:r>
      </w:hyperlink>
      <w:r w:rsidRPr="7C8CE1C6" w:rsidR="7D487D48">
        <w:rPr>
          <w:rFonts w:ascii="Times New Roman" w:hAnsi="Times New Roman" w:eastAsia="Times New Roman" w:cs="Times New Roman"/>
          <w:noProof w:val="0"/>
          <w:sz w:val="24"/>
          <w:szCs w:val="24"/>
          <w:lang w:val="en-US"/>
        </w:rPr>
        <w:t xml:space="preserve"> [Accessed 10 Jan. 2024].</w:t>
      </w:r>
    </w:p>
    <w:p w:rsidR="7D487D48" w:rsidP="7C8CE1C6" w:rsidRDefault="7D487D48" w14:paraId="0DA12FC0" w14:textId="439D75A1">
      <w:pPr>
        <w:spacing w:before="0" w:beforeAutospacing="off" w:line="360" w:lineRule="auto"/>
      </w:pPr>
      <w:r w:rsidRPr="7C8CE1C6" w:rsidR="7D487D48">
        <w:rPr>
          <w:rFonts w:ascii="Times New Roman" w:hAnsi="Times New Roman" w:eastAsia="Times New Roman" w:cs="Times New Roman"/>
          <w:noProof w:val="0"/>
          <w:sz w:val="24"/>
          <w:szCs w:val="24"/>
          <w:lang w:val="en-US"/>
        </w:rPr>
        <w:t xml:space="preserve">Herts and Beds OT (2021). </w:t>
      </w:r>
      <w:r w:rsidRPr="7C8CE1C6" w:rsidR="7D487D48">
        <w:rPr>
          <w:rFonts w:ascii="Times New Roman" w:hAnsi="Times New Roman" w:eastAsia="Times New Roman" w:cs="Times New Roman"/>
          <w:i w:val="1"/>
          <w:iCs w:val="1"/>
          <w:noProof w:val="0"/>
          <w:sz w:val="24"/>
          <w:szCs w:val="24"/>
          <w:lang w:val="en-US"/>
        </w:rPr>
        <w:t>Occupational Therapy Assessment - Beery VMI</w:t>
      </w:r>
      <w:r w:rsidRPr="7C8CE1C6" w:rsidR="7D487D48">
        <w:rPr>
          <w:rFonts w:ascii="Times New Roman" w:hAnsi="Times New Roman" w:eastAsia="Times New Roman" w:cs="Times New Roman"/>
          <w:noProof w:val="0"/>
          <w:sz w:val="24"/>
          <w:szCs w:val="24"/>
          <w:lang w:val="en-US"/>
        </w:rPr>
        <w:t xml:space="preserve">. [online] Herts Beds OT. Available at: </w:t>
      </w:r>
      <w:hyperlink r:id="R4d4e548cc76048e2">
        <w:r w:rsidRPr="7C8CE1C6" w:rsidR="7D487D48">
          <w:rPr>
            <w:rStyle w:val="Hyperlink"/>
            <w:rFonts w:ascii="Times New Roman" w:hAnsi="Times New Roman" w:eastAsia="Times New Roman" w:cs="Times New Roman"/>
            <w:noProof w:val="0"/>
            <w:sz w:val="24"/>
            <w:szCs w:val="24"/>
            <w:lang w:val="en-US"/>
          </w:rPr>
          <w:t>https://www.hertsbedsot.co.uk/single-post/occupational-therapy-assessment-beery-vmi</w:t>
        </w:r>
      </w:hyperlink>
      <w:r w:rsidRPr="7C8CE1C6" w:rsidR="7D487D48">
        <w:rPr>
          <w:rFonts w:ascii="Times New Roman" w:hAnsi="Times New Roman" w:eastAsia="Times New Roman" w:cs="Times New Roman"/>
          <w:noProof w:val="0"/>
          <w:sz w:val="24"/>
          <w:szCs w:val="24"/>
          <w:lang w:val="en-US"/>
        </w:rPr>
        <w:t xml:space="preserve"> [Accessed 14 Jan. 2024].</w:t>
      </w:r>
    </w:p>
    <w:p w:rsidR="7D487D48" w:rsidP="7C8CE1C6" w:rsidRDefault="7D487D48" w14:paraId="3FF51230" w14:textId="79D239FA">
      <w:pPr>
        <w:spacing w:before="0" w:beforeAutospacing="off" w:line="360" w:lineRule="auto"/>
      </w:pPr>
      <w:r w:rsidRPr="7C8CE1C6" w:rsidR="7D487D48">
        <w:rPr>
          <w:rFonts w:ascii="Times New Roman" w:hAnsi="Times New Roman" w:eastAsia="Times New Roman" w:cs="Times New Roman"/>
          <w:noProof w:val="0"/>
          <w:sz w:val="24"/>
          <w:szCs w:val="24"/>
          <w:lang w:val="en-US"/>
        </w:rPr>
        <w:t xml:space="preserve">Howe, T.-H. ., Roston, K.L., Sheu, C.-F. . and Hinojosa, J. (2013). Assessing Handwriting Intervention Effectiveness in Elementary School Students: A Two-Group Controlled Study. </w:t>
      </w:r>
      <w:r w:rsidRPr="7C8CE1C6" w:rsidR="7D487D48">
        <w:rPr>
          <w:rFonts w:ascii="Times New Roman" w:hAnsi="Times New Roman" w:eastAsia="Times New Roman" w:cs="Times New Roman"/>
          <w:i w:val="1"/>
          <w:iCs w:val="1"/>
          <w:noProof w:val="0"/>
          <w:sz w:val="24"/>
          <w:szCs w:val="24"/>
          <w:lang w:val="en-US"/>
        </w:rPr>
        <w:t>American Journal of Occupational Therapy</w:t>
      </w:r>
      <w:r w:rsidRPr="7C8CE1C6" w:rsidR="7D487D48">
        <w:rPr>
          <w:rFonts w:ascii="Times New Roman" w:hAnsi="Times New Roman" w:eastAsia="Times New Roman" w:cs="Times New Roman"/>
          <w:noProof w:val="0"/>
          <w:sz w:val="24"/>
          <w:szCs w:val="24"/>
          <w:lang w:val="en-US"/>
        </w:rPr>
        <w:t>, [online] 67(1), pp.19–26. doi:https://doi.org/10.5014/ajot.2013.005470.</w:t>
      </w:r>
    </w:p>
    <w:p w:rsidR="7D487D48" w:rsidP="7C8CE1C6" w:rsidRDefault="7D487D48" w14:paraId="7D77E1A3" w14:textId="63EB6C98">
      <w:pPr>
        <w:spacing w:before="0" w:beforeAutospacing="off" w:line="360" w:lineRule="auto"/>
      </w:pPr>
      <w:r w:rsidRPr="7C8CE1C6" w:rsidR="7D487D48">
        <w:rPr>
          <w:rFonts w:ascii="Times New Roman" w:hAnsi="Times New Roman" w:eastAsia="Times New Roman" w:cs="Times New Roman"/>
          <w:noProof w:val="0"/>
          <w:sz w:val="24"/>
          <w:szCs w:val="24"/>
          <w:lang w:val="en-US"/>
        </w:rPr>
        <w:t xml:space="preserve">International Dyslexia Association (2020). </w:t>
      </w:r>
      <w:r w:rsidRPr="7C8CE1C6" w:rsidR="7D487D48">
        <w:rPr>
          <w:rFonts w:ascii="Times New Roman" w:hAnsi="Times New Roman" w:eastAsia="Times New Roman" w:cs="Times New Roman"/>
          <w:i w:val="1"/>
          <w:iCs w:val="1"/>
          <w:noProof w:val="0"/>
          <w:sz w:val="24"/>
          <w:szCs w:val="24"/>
          <w:lang w:val="en-US"/>
        </w:rPr>
        <w:t>Understanding Dysgraphia</w:t>
      </w:r>
      <w:r w:rsidRPr="7C8CE1C6" w:rsidR="7D487D48">
        <w:rPr>
          <w:rFonts w:ascii="Times New Roman" w:hAnsi="Times New Roman" w:eastAsia="Times New Roman" w:cs="Times New Roman"/>
          <w:noProof w:val="0"/>
          <w:sz w:val="24"/>
          <w:szCs w:val="24"/>
          <w:lang w:val="en-US"/>
        </w:rPr>
        <w:t xml:space="preserve">. [online] International Dyslexia Association. Available at: </w:t>
      </w:r>
      <w:hyperlink r:id="R2fe1c918a691486d">
        <w:r w:rsidRPr="7C8CE1C6" w:rsidR="7D487D48">
          <w:rPr>
            <w:rStyle w:val="Hyperlink"/>
            <w:rFonts w:ascii="Times New Roman" w:hAnsi="Times New Roman" w:eastAsia="Times New Roman" w:cs="Times New Roman"/>
            <w:noProof w:val="0"/>
            <w:sz w:val="24"/>
            <w:szCs w:val="24"/>
            <w:lang w:val="en-US"/>
          </w:rPr>
          <w:t>https://dyslexiaida.org/understanding-dysgraphia-2/</w:t>
        </w:r>
      </w:hyperlink>
      <w:r w:rsidRPr="7C8CE1C6" w:rsidR="7D487D48">
        <w:rPr>
          <w:rFonts w:ascii="Times New Roman" w:hAnsi="Times New Roman" w:eastAsia="Times New Roman" w:cs="Times New Roman"/>
          <w:noProof w:val="0"/>
          <w:sz w:val="24"/>
          <w:szCs w:val="24"/>
          <w:lang w:val="en-US"/>
        </w:rPr>
        <w:t xml:space="preserve"> [Accessed 9 Jan. 2024].</w:t>
      </w:r>
    </w:p>
    <w:p w:rsidR="7D487D48" w:rsidP="7C8CE1C6" w:rsidRDefault="7D487D48" w14:paraId="09974A44" w14:textId="1C973830">
      <w:pPr>
        <w:spacing w:before="0" w:beforeAutospacing="off" w:line="360" w:lineRule="auto"/>
      </w:pPr>
      <w:r w:rsidRPr="7C8CE1C6" w:rsidR="7D487D48">
        <w:rPr>
          <w:rFonts w:ascii="Times New Roman" w:hAnsi="Times New Roman" w:eastAsia="Times New Roman" w:cs="Times New Roman"/>
          <w:noProof w:val="0"/>
          <w:sz w:val="24"/>
          <w:szCs w:val="24"/>
          <w:lang w:val="en-US"/>
        </w:rPr>
        <w:t xml:space="preserve">Jones, S. (2015). </w:t>
      </w:r>
      <w:r w:rsidRPr="7C8CE1C6" w:rsidR="7D487D48">
        <w:rPr>
          <w:rFonts w:ascii="Times New Roman" w:hAnsi="Times New Roman" w:eastAsia="Times New Roman" w:cs="Times New Roman"/>
          <w:i w:val="1"/>
          <w:iCs w:val="1"/>
          <w:noProof w:val="0"/>
          <w:sz w:val="24"/>
          <w:szCs w:val="24"/>
          <w:lang w:val="en-US"/>
        </w:rPr>
        <w:t xml:space="preserve">Adapted from Dysgraphia Accommodations and Modifications </w:t>
      </w:r>
      <w:r w:rsidRPr="7C8CE1C6" w:rsidR="7D487D48">
        <w:rPr>
          <w:rFonts w:ascii="Times New Roman" w:hAnsi="Times New Roman" w:eastAsia="Times New Roman" w:cs="Times New Roman"/>
          <w:noProof w:val="0"/>
          <w:sz w:val="24"/>
          <w:szCs w:val="24"/>
          <w:lang w:val="en-US"/>
        </w:rPr>
        <w:t xml:space="preserve">. [online] Available at: </w:t>
      </w:r>
      <w:hyperlink r:id="R51934c439fff41a3">
        <w:r w:rsidRPr="7C8CE1C6" w:rsidR="7D487D48">
          <w:rPr>
            <w:rStyle w:val="Hyperlink"/>
            <w:rFonts w:ascii="Times New Roman" w:hAnsi="Times New Roman" w:eastAsia="Times New Roman" w:cs="Times New Roman"/>
            <w:noProof w:val="0"/>
            <w:sz w:val="24"/>
            <w:szCs w:val="24"/>
            <w:lang w:val="en-US"/>
          </w:rPr>
          <w:t>https://help4mychild.org/wp-content/uploads/2010/08/Interventions-for-Dysgraphia.pdf</w:t>
        </w:r>
      </w:hyperlink>
      <w:r w:rsidRPr="7C8CE1C6" w:rsidR="7D487D48">
        <w:rPr>
          <w:rFonts w:ascii="Times New Roman" w:hAnsi="Times New Roman" w:eastAsia="Times New Roman" w:cs="Times New Roman"/>
          <w:noProof w:val="0"/>
          <w:sz w:val="24"/>
          <w:szCs w:val="24"/>
          <w:lang w:val="en-US"/>
        </w:rPr>
        <w:t xml:space="preserve"> [Accessed 10 Jan. 2024].</w:t>
      </w:r>
    </w:p>
    <w:p w:rsidR="7D487D48" w:rsidP="7C8CE1C6" w:rsidRDefault="7D487D48" w14:paraId="20216BB4" w14:textId="6E1DADBB">
      <w:pPr>
        <w:spacing w:before="0" w:beforeAutospacing="off" w:line="360" w:lineRule="auto"/>
      </w:pPr>
      <w:r w:rsidRPr="7C8CE1C6" w:rsidR="7D487D48">
        <w:rPr>
          <w:rFonts w:ascii="Times New Roman" w:hAnsi="Times New Roman" w:eastAsia="Times New Roman" w:cs="Times New Roman"/>
          <w:noProof w:val="0"/>
          <w:sz w:val="24"/>
          <w:szCs w:val="24"/>
          <w:lang w:val="en-US"/>
        </w:rPr>
        <w:t xml:space="preserve">Leonard, J. (2020). </w:t>
      </w:r>
      <w:r w:rsidRPr="7C8CE1C6" w:rsidR="7D487D48">
        <w:rPr>
          <w:rFonts w:ascii="Times New Roman" w:hAnsi="Times New Roman" w:eastAsia="Times New Roman" w:cs="Times New Roman"/>
          <w:i w:val="1"/>
          <w:iCs w:val="1"/>
          <w:noProof w:val="0"/>
          <w:sz w:val="24"/>
          <w:szCs w:val="24"/>
          <w:lang w:val="en-US"/>
        </w:rPr>
        <w:t>Dysgraphia: What it is, types, symptoms, testing, and more</w:t>
      </w:r>
      <w:r w:rsidRPr="7C8CE1C6" w:rsidR="7D487D48">
        <w:rPr>
          <w:rFonts w:ascii="Times New Roman" w:hAnsi="Times New Roman" w:eastAsia="Times New Roman" w:cs="Times New Roman"/>
          <w:noProof w:val="0"/>
          <w:sz w:val="24"/>
          <w:szCs w:val="24"/>
          <w:lang w:val="en-US"/>
        </w:rPr>
        <w:t xml:space="preserve">. [online] </w:t>
      </w:r>
      <w:hyperlink>
        <w:r w:rsidRPr="7C8CE1C6" w:rsidR="7D487D48">
          <w:rPr>
            <w:rStyle w:val="Hyperlink"/>
            <w:rFonts w:ascii="Times New Roman" w:hAnsi="Times New Roman" w:eastAsia="Times New Roman" w:cs="Times New Roman"/>
            <w:noProof w:val="0"/>
            <w:sz w:val="24"/>
            <w:szCs w:val="24"/>
            <w:lang w:val="en-US"/>
          </w:rPr>
          <w:t>www.medicalnewstoday.com</w:t>
        </w:r>
      </w:hyperlink>
      <w:r w:rsidRPr="7C8CE1C6" w:rsidR="7D487D48">
        <w:rPr>
          <w:rFonts w:ascii="Times New Roman" w:hAnsi="Times New Roman" w:eastAsia="Times New Roman" w:cs="Times New Roman"/>
          <w:noProof w:val="0"/>
          <w:sz w:val="24"/>
          <w:szCs w:val="24"/>
          <w:lang w:val="en-US"/>
        </w:rPr>
        <w:t xml:space="preserve">. Available at: </w:t>
      </w:r>
      <w:hyperlink r:id="Rcde9be16a5974e5c">
        <w:r w:rsidRPr="7C8CE1C6" w:rsidR="7D487D48">
          <w:rPr>
            <w:rStyle w:val="Hyperlink"/>
            <w:rFonts w:ascii="Times New Roman" w:hAnsi="Times New Roman" w:eastAsia="Times New Roman" w:cs="Times New Roman"/>
            <w:noProof w:val="0"/>
            <w:sz w:val="24"/>
            <w:szCs w:val="24"/>
            <w:lang w:val="en-US"/>
          </w:rPr>
          <w:t>https://www.medicalnewstoday.com/articles/dysgraphia</w:t>
        </w:r>
      </w:hyperlink>
      <w:r w:rsidRPr="7C8CE1C6" w:rsidR="7D487D48">
        <w:rPr>
          <w:rFonts w:ascii="Times New Roman" w:hAnsi="Times New Roman" w:eastAsia="Times New Roman" w:cs="Times New Roman"/>
          <w:noProof w:val="0"/>
          <w:sz w:val="24"/>
          <w:szCs w:val="24"/>
          <w:lang w:val="en-US"/>
        </w:rPr>
        <w:t xml:space="preserve"> [Accessed 12 Jan. 2024].</w:t>
      </w:r>
    </w:p>
    <w:p w:rsidR="7D487D48" w:rsidP="7C8CE1C6" w:rsidRDefault="7D487D48" w14:paraId="4A179E68" w14:textId="0A999B6F">
      <w:pPr>
        <w:spacing w:before="0" w:beforeAutospacing="off" w:line="360" w:lineRule="auto"/>
      </w:pPr>
      <w:r w:rsidRPr="7C8CE1C6" w:rsidR="7D487D48">
        <w:rPr>
          <w:rFonts w:ascii="Times New Roman" w:hAnsi="Times New Roman" w:eastAsia="Times New Roman" w:cs="Times New Roman"/>
          <w:noProof w:val="0"/>
          <w:sz w:val="24"/>
          <w:szCs w:val="24"/>
          <w:lang w:val="en-US"/>
        </w:rPr>
        <w:t xml:space="preserve">Levine, M.D. (1999). </w:t>
      </w:r>
      <w:r w:rsidRPr="7C8CE1C6" w:rsidR="7D487D48">
        <w:rPr>
          <w:rFonts w:ascii="Times New Roman" w:hAnsi="Times New Roman" w:eastAsia="Times New Roman" w:cs="Times New Roman"/>
          <w:i w:val="1"/>
          <w:iCs w:val="1"/>
          <w:noProof w:val="0"/>
          <w:sz w:val="24"/>
          <w:szCs w:val="24"/>
          <w:lang w:val="en-US"/>
        </w:rPr>
        <w:t>Developmental Variation and Learning Disorders</w:t>
      </w:r>
      <w:r w:rsidRPr="7C8CE1C6" w:rsidR="7D487D48">
        <w:rPr>
          <w:rFonts w:ascii="Times New Roman" w:hAnsi="Times New Roman" w:eastAsia="Times New Roman" w:cs="Times New Roman"/>
          <w:noProof w:val="0"/>
          <w:sz w:val="24"/>
          <w:szCs w:val="24"/>
          <w:lang w:val="en-US"/>
        </w:rPr>
        <w:t>. Cambridge, MA: Educators Publishing Service. Inc.</w:t>
      </w:r>
    </w:p>
    <w:p w:rsidR="7D487D48" w:rsidP="7C8CE1C6" w:rsidRDefault="7D487D48" w14:paraId="110D1FF0" w14:textId="7229D92A">
      <w:pPr>
        <w:spacing w:before="0" w:beforeAutospacing="off" w:line="360" w:lineRule="auto"/>
      </w:pPr>
      <w:r w:rsidRPr="7C8CE1C6" w:rsidR="7D487D48">
        <w:rPr>
          <w:rFonts w:ascii="Times New Roman" w:hAnsi="Times New Roman" w:eastAsia="Times New Roman" w:cs="Times New Roman"/>
          <w:noProof w:val="0"/>
          <w:sz w:val="24"/>
          <w:szCs w:val="24"/>
          <w:lang w:val="en-US"/>
        </w:rPr>
        <w:t xml:space="preserve">Mayes, S.D., Breaux, R.P., Calhoun, S.L. and Frye, S.S. (2019). High Prevalence of Dysgraphia in Elementary Through High School Students With ADHD and Autism. </w:t>
      </w:r>
      <w:r w:rsidRPr="7C8CE1C6" w:rsidR="7D487D48">
        <w:rPr>
          <w:rFonts w:ascii="Times New Roman" w:hAnsi="Times New Roman" w:eastAsia="Times New Roman" w:cs="Times New Roman"/>
          <w:i w:val="1"/>
          <w:iCs w:val="1"/>
          <w:noProof w:val="0"/>
          <w:sz w:val="24"/>
          <w:szCs w:val="24"/>
          <w:lang w:val="en-US"/>
        </w:rPr>
        <w:t>Journal of attention disorders</w:t>
      </w:r>
      <w:r w:rsidRPr="7C8CE1C6" w:rsidR="7D487D48">
        <w:rPr>
          <w:rFonts w:ascii="Times New Roman" w:hAnsi="Times New Roman" w:eastAsia="Times New Roman" w:cs="Times New Roman"/>
          <w:noProof w:val="0"/>
          <w:sz w:val="24"/>
          <w:szCs w:val="24"/>
          <w:lang w:val="en-US"/>
        </w:rPr>
        <w:t>, [online] 23(8), pp.787–796. doi:https://doi.org/10.1177/1087054717720721.</w:t>
      </w:r>
    </w:p>
    <w:p w:rsidR="7D487D48" w:rsidP="7C8CE1C6" w:rsidRDefault="7D487D48" w14:paraId="721A0486" w14:textId="6F03BEAC">
      <w:pPr>
        <w:spacing w:before="0" w:beforeAutospacing="off" w:line="360" w:lineRule="auto"/>
      </w:pPr>
      <w:r w:rsidRPr="7C8CE1C6" w:rsidR="7D487D48">
        <w:rPr>
          <w:rFonts w:ascii="Times New Roman" w:hAnsi="Times New Roman" w:eastAsia="Times New Roman" w:cs="Times New Roman"/>
          <w:noProof w:val="0"/>
          <w:sz w:val="24"/>
          <w:szCs w:val="24"/>
          <w:lang w:val="en-US"/>
        </w:rPr>
        <w:t xml:space="preserve">McGarrigle, J. and Nelson, A. (2006). Evaluating a school skills programme for Australian Indigenous children: a pilot study. </w:t>
      </w:r>
      <w:r w:rsidRPr="7C8CE1C6" w:rsidR="7D487D48">
        <w:rPr>
          <w:rFonts w:ascii="Times New Roman" w:hAnsi="Times New Roman" w:eastAsia="Times New Roman" w:cs="Times New Roman"/>
          <w:i w:val="1"/>
          <w:iCs w:val="1"/>
          <w:noProof w:val="0"/>
          <w:sz w:val="24"/>
          <w:szCs w:val="24"/>
          <w:lang w:val="en-US"/>
        </w:rPr>
        <w:t>Occupational Therapy International</w:t>
      </w:r>
      <w:r w:rsidRPr="7C8CE1C6" w:rsidR="7D487D48">
        <w:rPr>
          <w:rFonts w:ascii="Times New Roman" w:hAnsi="Times New Roman" w:eastAsia="Times New Roman" w:cs="Times New Roman"/>
          <w:noProof w:val="0"/>
          <w:sz w:val="24"/>
          <w:szCs w:val="24"/>
          <w:lang w:val="en-US"/>
        </w:rPr>
        <w:t>, 13(1), pp.1–20. doi:https://doi.org/10.1002/oti.10.</w:t>
      </w:r>
    </w:p>
    <w:p w:rsidR="7D487D48" w:rsidP="7C8CE1C6" w:rsidRDefault="7D487D48" w14:paraId="6DE25F52" w14:textId="0E74AB30">
      <w:pPr>
        <w:spacing w:before="0" w:beforeAutospacing="off" w:line="360" w:lineRule="auto"/>
      </w:pPr>
      <w:r w:rsidRPr="7C8CE1C6" w:rsidR="7D487D48">
        <w:rPr>
          <w:rFonts w:ascii="Times New Roman" w:hAnsi="Times New Roman" w:eastAsia="Times New Roman" w:cs="Times New Roman"/>
          <w:noProof w:val="0"/>
          <w:sz w:val="24"/>
          <w:szCs w:val="24"/>
          <w:lang w:val="en-US"/>
        </w:rPr>
        <w:t xml:space="preserve">Miller, K. (2016). </w:t>
      </w:r>
      <w:r w:rsidRPr="7C8CE1C6" w:rsidR="7D487D48">
        <w:rPr>
          <w:rFonts w:ascii="Times New Roman" w:hAnsi="Times New Roman" w:eastAsia="Times New Roman" w:cs="Times New Roman"/>
          <w:i w:val="1"/>
          <w:iCs w:val="1"/>
          <w:noProof w:val="0"/>
          <w:sz w:val="24"/>
          <w:szCs w:val="24"/>
          <w:lang w:val="en-US"/>
        </w:rPr>
        <w:t>What Is Dysgraphia? What Should I Do If My Child Has It?</w:t>
      </w:r>
      <w:r w:rsidRPr="7C8CE1C6" w:rsidR="7D487D48">
        <w:rPr>
          <w:rFonts w:ascii="Times New Roman" w:hAnsi="Times New Roman" w:eastAsia="Times New Roman" w:cs="Times New Roman"/>
          <w:noProof w:val="0"/>
          <w:sz w:val="24"/>
          <w:szCs w:val="24"/>
          <w:lang w:val="en-US"/>
        </w:rPr>
        <w:t xml:space="preserve"> [online] WebMD. Available at: </w:t>
      </w:r>
      <w:hyperlink r:id="Rb1301c45a6ef4481">
        <w:r w:rsidRPr="7C8CE1C6" w:rsidR="7D487D48">
          <w:rPr>
            <w:rStyle w:val="Hyperlink"/>
            <w:rFonts w:ascii="Times New Roman" w:hAnsi="Times New Roman" w:eastAsia="Times New Roman" w:cs="Times New Roman"/>
            <w:noProof w:val="0"/>
            <w:sz w:val="24"/>
            <w:szCs w:val="24"/>
            <w:lang w:val="en-US"/>
          </w:rPr>
          <w:t>https://www.webmd.com/add-adhd/childhood-adhd/dysgraphia-facts</w:t>
        </w:r>
      </w:hyperlink>
      <w:r w:rsidRPr="7C8CE1C6" w:rsidR="7D487D48">
        <w:rPr>
          <w:rFonts w:ascii="Times New Roman" w:hAnsi="Times New Roman" w:eastAsia="Times New Roman" w:cs="Times New Roman"/>
          <w:noProof w:val="0"/>
          <w:sz w:val="24"/>
          <w:szCs w:val="24"/>
          <w:lang w:val="en-US"/>
        </w:rPr>
        <w:t xml:space="preserve"> [Accessed 12 Jan. 2024].</w:t>
      </w:r>
    </w:p>
    <w:p w:rsidR="7D487D48" w:rsidP="7C8CE1C6" w:rsidRDefault="7D487D48" w14:paraId="6C60CB9F" w14:textId="6A6755D7">
      <w:pPr>
        <w:spacing w:before="0" w:beforeAutospacing="off" w:line="360" w:lineRule="auto"/>
      </w:pPr>
      <w:r w:rsidRPr="7C8CE1C6" w:rsidR="7D487D48">
        <w:rPr>
          <w:rFonts w:ascii="Times New Roman" w:hAnsi="Times New Roman" w:eastAsia="Times New Roman" w:cs="Times New Roman"/>
          <w:noProof w:val="0"/>
          <w:sz w:val="24"/>
          <w:szCs w:val="24"/>
          <w:lang w:val="en-US"/>
        </w:rPr>
        <w:t xml:space="preserve">Mohamed, D.M., Rifaie, N.A., Hassan, S.M. and Elfeky, Y.H. (2020). Assessment of subtypes of dyslexic dysgraphia. </w:t>
      </w:r>
      <w:r w:rsidRPr="7C8CE1C6" w:rsidR="7D487D48">
        <w:rPr>
          <w:rFonts w:ascii="Times New Roman" w:hAnsi="Times New Roman" w:eastAsia="Times New Roman" w:cs="Times New Roman"/>
          <w:i w:val="1"/>
          <w:iCs w:val="1"/>
          <w:noProof w:val="0"/>
          <w:sz w:val="24"/>
          <w:szCs w:val="24"/>
          <w:lang w:val="en-US"/>
        </w:rPr>
        <w:t>QJM: An International Journal of Medicine</w:t>
      </w:r>
      <w:r w:rsidRPr="7C8CE1C6" w:rsidR="7D487D48">
        <w:rPr>
          <w:rFonts w:ascii="Times New Roman" w:hAnsi="Times New Roman" w:eastAsia="Times New Roman" w:cs="Times New Roman"/>
          <w:noProof w:val="0"/>
          <w:sz w:val="24"/>
          <w:szCs w:val="24"/>
          <w:lang w:val="en-US"/>
        </w:rPr>
        <w:t>, 113(Supplement_1). doi:https://doi.org/10.1093/qjmed/hcaa047.012.</w:t>
      </w:r>
    </w:p>
    <w:p w:rsidR="7D487D48" w:rsidP="7C8CE1C6" w:rsidRDefault="7D487D48" w14:paraId="356F3950" w14:textId="717A535A">
      <w:pPr>
        <w:spacing w:before="0" w:beforeAutospacing="off" w:line="360" w:lineRule="auto"/>
      </w:pPr>
      <w:r w:rsidRPr="7C8CE1C6" w:rsidR="7D487D48">
        <w:rPr>
          <w:rFonts w:ascii="Times New Roman" w:hAnsi="Times New Roman" w:eastAsia="Times New Roman" w:cs="Times New Roman"/>
          <w:noProof w:val="0"/>
          <w:sz w:val="24"/>
          <w:szCs w:val="24"/>
          <w:lang w:val="en-US"/>
        </w:rPr>
        <w:t xml:space="preserve">Pfeiffer, B., Moskowitz, B., Paoletti, A., Brusilovskiy, E., Zylstra, S.E. and Murray, T. (2015). Developmental Test of Visual–Motor Integration (VMI): An Effective Outcome Measure for Handwriting Interventions for Kindergarten, First-Grade, and Second-Grade Students? </w:t>
      </w:r>
      <w:r w:rsidRPr="7C8CE1C6" w:rsidR="7D487D48">
        <w:rPr>
          <w:rFonts w:ascii="Times New Roman" w:hAnsi="Times New Roman" w:eastAsia="Times New Roman" w:cs="Times New Roman"/>
          <w:i w:val="1"/>
          <w:iCs w:val="1"/>
          <w:noProof w:val="0"/>
          <w:sz w:val="24"/>
          <w:szCs w:val="24"/>
          <w:lang w:val="en-US"/>
        </w:rPr>
        <w:t>American Journal of Occupational Therapy</w:t>
      </w:r>
      <w:r w:rsidRPr="7C8CE1C6" w:rsidR="7D487D48">
        <w:rPr>
          <w:rFonts w:ascii="Times New Roman" w:hAnsi="Times New Roman" w:eastAsia="Times New Roman" w:cs="Times New Roman"/>
          <w:noProof w:val="0"/>
          <w:sz w:val="24"/>
          <w:szCs w:val="24"/>
          <w:lang w:val="en-US"/>
        </w:rPr>
        <w:t>, 69(4), pp.1–7. doi:https://doi.org/10.5014/ajot.2015.015826.</w:t>
      </w:r>
    </w:p>
    <w:p w:rsidR="7D487D48" w:rsidP="7C8CE1C6" w:rsidRDefault="7D487D48" w14:paraId="79199733" w14:textId="7850C062">
      <w:pPr>
        <w:spacing w:before="0" w:beforeAutospacing="off" w:line="360" w:lineRule="auto"/>
      </w:pPr>
      <w:r w:rsidRPr="7C8CE1C6" w:rsidR="7D487D48">
        <w:rPr>
          <w:rFonts w:ascii="Times New Roman" w:hAnsi="Times New Roman" w:eastAsia="Times New Roman" w:cs="Times New Roman"/>
          <w:noProof w:val="0"/>
          <w:sz w:val="24"/>
          <w:szCs w:val="24"/>
          <w:lang w:val="en-US"/>
        </w:rPr>
        <w:t xml:space="preserve">Playground Equipment .com (2024). </w:t>
      </w:r>
      <w:r w:rsidRPr="7C8CE1C6" w:rsidR="7D487D48">
        <w:rPr>
          <w:rFonts w:ascii="Times New Roman" w:hAnsi="Times New Roman" w:eastAsia="Times New Roman" w:cs="Times New Roman"/>
          <w:i w:val="1"/>
          <w:iCs w:val="1"/>
          <w:noProof w:val="0"/>
          <w:sz w:val="24"/>
          <w:szCs w:val="24"/>
          <w:lang w:val="en-US"/>
        </w:rPr>
        <w:t>A Guide To the 7 Types of Learning Disabilities | PlaygroundEquipment.com</w:t>
      </w:r>
      <w:r w:rsidRPr="7C8CE1C6" w:rsidR="7D487D48">
        <w:rPr>
          <w:rFonts w:ascii="Times New Roman" w:hAnsi="Times New Roman" w:eastAsia="Times New Roman" w:cs="Times New Roman"/>
          <w:noProof w:val="0"/>
          <w:sz w:val="24"/>
          <w:szCs w:val="24"/>
          <w:lang w:val="en-US"/>
        </w:rPr>
        <w:t xml:space="preserve">. [online] </w:t>
      </w:r>
      <w:hyperlink>
        <w:r w:rsidRPr="7C8CE1C6" w:rsidR="7D487D48">
          <w:rPr>
            <w:rStyle w:val="Hyperlink"/>
            <w:rFonts w:ascii="Times New Roman" w:hAnsi="Times New Roman" w:eastAsia="Times New Roman" w:cs="Times New Roman"/>
            <w:noProof w:val="0"/>
            <w:sz w:val="24"/>
            <w:szCs w:val="24"/>
            <w:lang w:val="en-US"/>
          </w:rPr>
          <w:t>www.playgroundequipment.com</w:t>
        </w:r>
      </w:hyperlink>
      <w:r w:rsidRPr="7C8CE1C6" w:rsidR="7D487D48">
        <w:rPr>
          <w:rFonts w:ascii="Times New Roman" w:hAnsi="Times New Roman" w:eastAsia="Times New Roman" w:cs="Times New Roman"/>
          <w:noProof w:val="0"/>
          <w:sz w:val="24"/>
          <w:szCs w:val="24"/>
          <w:lang w:val="en-US"/>
        </w:rPr>
        <w:t xml:space="preserve">. Available at: </w:t>
      </w:r>
      <w:hyperlink r:id="R0bfcd37422da46d6">
        <w:r w:rsidRPr="7C8CE1C6" w:rsidR="7D487D48">
          <w:rPr>
            <w:rStyle w:val="Hyperlink"/>
            <w:rFonts w:ascii="Times New Roman" w:hAnsi="Times New Roman" w:eastAsia="Times New Roman" w:cs="Times New Roman"/>
            <w:noProof w:val="0"/>
            <w:sz w:val="24"/>
            <w:szCs w:val="24"/>
            <w:lang w:val="en-US"/>
          </w:rPr>
          <w:t>https://www.playgroundequipment.com/a-guide-to-the-7-types-of-learning-disabilities/</w:t>
        </w:r>
      </w:hyperlink>
      <w:r w:rsidRPr="7C8CE1C6" w:rsidR="7D487D48">
        <w:rPr>
          <w:rFonts w:ascii="Times New Roman" w:hAnsi="Times New Roman" w:eastAsia="Times New Roman" w:cs="Times New Roman"/>
          <w:noProof w:val="0"/>
          <w:sz w:val="24"/>
          <w:szCs w:val="24"/>
          <w:lang w:val="en-US"/>
        </w:rPr>
        <w:t xml:space="preserve"> [Accessed 9 Jan. 2024].</w:t>
      </w:r>
    </w:p>
    <w:p w:rsidR="7D487D48" w:rsidP="7C8CE1C6" w:rsidRDefault="7D487D48" w14:paraId="4C0BFD2B" w14:textId="5F57D5FF">
      <w:pPr>
        <w:spacing w:before="0" w:beforeAutospacing="off" w:line="360" w:lineRule="auto"/>
      </w:pPr>
      <w:r w:rsidRPr="7C8CE1C6" w:rsidR="7D487D48">
        <w:rPr>
          <w:rFonts w:ascii="Times New Roman" w:hAnsi="Times New Roman" w:eastAsia="Times New Roman" w:cs="Times New Roman"/>
          <w:noProof w:val="0"/>
          <w:sz w:val="24"/>
          <w:szCs w:val="24"/>
          <w:lang w:val="en-US"/>
        </w:rPr>
        <w:t xml:space="preserve">Poon, K.W., Li-Tsang, C.W.P., Weiss, T.P.L. and Rosenblum, S. (2010). The effect of a computerized visual perception and visual-motor integration training program on improving Chinese handwriting of children with handwriting difficulties. </w:t>
      </w:r>
      <w:r w:rsidRPr="7C8CE1C6" w:rsidR="7D487D48">
        <w:rPr>
          <w:rFonts w:ascii="Times New Roman" w:hAnsi="Times New Roman" w:eastAsia="Times New Roman" w:cs="Times New Roman"/>
          <w:i w:val="1"/>
          <w:iCs w:val="1"/>
          <w:noProof w:val="0"/>
          <w:sz w:val="24"/>
          <w:szCs w:val="24"/>
          <w:lang w:val="en-US"/>
        </w:rPr>
        <w:t>Research in Developmental Disabilities</w:t>
      </w:r>
      <w:r w:rsidRPr="7C8CE1C6" w:rsidR="7D487D48">
        <w:rPr>
          <w:rFonts w:ascii="Times New Roman" w:hAnsi="Times New Roman" w:eastAsia="Times New Roman" w:cs="Times New Roman"/>
          <w:noProof w:val="0"/>
          <w:sz w:val="24"/>
          <w:szCs w:val="24"/>
          <w:lang w:val="en-US"/>
        </w:rPr>
        <w:t>, 31(6), pp.1552–1560. doi:https://doi.org/10.1016/j.ridd.2010.06.001.</w:t>
      </w:r>
    </w:p>
    <w:p w:rsidR="7D487D48" w:rsidP="7C8CE1C6" w:rsidRDefault="7D487D48" w14:paraId="00579EDB" w14:textId="0378C32F">
      <w:pPr>
        <w:spacing w:before="0" w:beforeAutospacing="off" w:line="360" w:lineRule="auto"/>
      </w:pPr>
      <w:r w:rsidRPr="7C8CE1C6" w:rsidR="7D487D48">
        <w:rPr>
          <w:rFonts w:ascii="Times New Roman" w:hAnsi="Times New Roman" w:eastAsia="Times New Roman" w:cs="Times New Roman"/>
          <w:noProof w:val="0"/>
          <w:sz w:val="24"/>
          <w:szCs w:val="24"/>
          <w:lang w:val="en-US"/>
        </w:rPr>
        <w:t xml:space="preserve">Roland, J. (2018). </w:t>
      </w:r>
      <w:r w:rsidRPr="7C8CE1C6" w:rsidR="7D487D48">
        <w:rPr>
          <w:rFonts w:ascii="Times New Roman" w:hAnsi="Times New Roman" w:eastAsia="Times New Roman" w:cs="Times New Roman"/>
          <w:i w:val="1"/>
          <w:iCs w:val="1"/>
          <w:noProof w:val="0"/>
          <w:sz w:val="24"/>
          <w:szCs w:val="24"/>
          <w:lang w:val="en-US"/>
        </w:rPr>
        <w:t>Dysgraphia: Symptoms, Causes, Treatment, Management</w:t>
      </w:r>
      <w:r w:rsidRPr="7C8CE1C6" w:rsidR="7D487D48">
        <w:rPr>
          <w:rFonts w:ascii="Times New Roman" w:hAnsi="Times New Roman" w:eastAsia="Times New Roman" w:cs="Times New Roman"/>
          <w:noProof w:val="0"/>
          <w:sz w:val="24"/>
          <w:szCs w:val="24"/>
          <w:lang w:val="en-US"/>
        </w:rPr>
        <w:t xml:space="preserve">. [online] Healthline. Available at: </w:t>
      </w:r>
      <w:hyperlink w:anchor=":~:text=What%20causes%20dysgraphia%3F" r:id="Rb4eaf0bc27c74dae">
        <w:r w:rsidRPr="7C8CE1C6" w:rsidR="7D487D48">
          <w:rPr>
            <w:rStyle w:val="Hyperlink"/>
            <w:rFonts w:ascii="Times New Roman" w:hAnsi="Times New Roman" w:eastAsia="Times New Roman" w:cs="Times New Roman"/>
            <w:noProof w:val="0"/>
            <w:sz w:val="24"/>
            <w:szCs w:val="24"/>
            <w:lang w:val="en-US"/>
          </w:rPr>
          <w:t>https://www.healthline.com/health/what-is-dysgraphia#:~:text=What%20causes%20dysgraphia%3F</w:t>
        </w:r>
      </w:hyperlink>
      <w:r w:rsidRPr="7C8CE1C6" w:rsidR="7D487D48">
        <w:rPr>
          <w:rFonts w:ascii="Times New Roman" w:hAnsi="Times New Roman" w:eastAsia="Times New Roman" w:cs="Times New Roman"/>
          <w:noProof w:val="0"/>
          <w:sz w:val="24"/>
          <w:szCs w:val="24"/>
          <w:lang w:val="en-US"/>
        </w:rPr>
        <w:t xml:space="preserve"> [Accessed 9 Jan. 2024].</w:t>
      </w:r>
    </w:p>
    <w:p w:rsidR="7D487D48" w:rsidP="7C8CE1C6" w:rsidRDefault="7D487D48" w14:paraId="7D686173" w14:textId="5B4F1AFB">
      <w:pPr>
        <w:spacing w:before="0" w:beforeAutospacing="off" w:line="360" w:lineRule="auto"/>
      </w:pPr>
      <w:r w:rsidRPr="7C8CE1C6" w:rsidR="7D487D48">
        <w:rPr>
          <w:rFonts w:ascii="Times New Roman" w:hAnsi="Times New Roman" w:eastAsia="Times New Roman" w:cs="Times New Roman"/>
          <w:noProof w:val="0"/>
          <w:sz w:val="24"/>
          <w:szCs w:val="24"/>
          <w:lang w:val="en-US"/>
        </w:rPr>
        <w:t xml:space="preserve">Spleman, B. (2023). </w:t>
      </w:r>
      <w:r w:rsidRPr="7C8CE1C6" w:rsidR="7D487D48">
        <w:rPr>
          <w:rFonts w:ascii="Times New Roman" w:hAnsi="Times New Roman" w:eastAsia="Times New Roman" w:cs="Times New Roman"/>
          <w:i w:val="1"/>
          <w:iCs w:val="1"/>
          <w:noProof w:val="0"/>
          <w:sz w:val="24"/>
          <w:szCs w:val="24"/>
          <w:lang w:val="en-US"/>
        </w:rPr>
        <w:t>Dysgraphia Assessment in London</w:t>
      </w:r>
      <w:r w:rsidRPr="7C8CE1C6" w:rsidR="7D487D48">
        <w:rPr>
          <w:rFonts w:ascii="Times New Roman" w:hAnsi="Times New Roman" w:eastAsia="Times New Roman" w:cs="Times New Roman"/>
          <w:noProof w:val="0"/>
          <w:sz w:val="24"/>
          <w:szCs w:val="24"/>
          <w:lang w:val="en-US"/>
        </w:rPr>
        <w:t xml:space="preserve">. [online] Private Therapy Clinic. Available at: </w:t>
      </w:r>
      <w:hyperlink w:anchor=":~:text=Dysgraphia%20is%20usually%20diagnosed%20in" r:id="R281a1627b9f041b0">
        <w:r w:rsidRPr="7C8CE1C6" w:rsidR="7D487D48">
          <w:rPr>
            <w:rStyle w:val="Hyperlink"/>
            <w:rFonts w:ascii="Times New Roman" w:hAnsi="Times New Roman" w:eastAsia="Times New Roman" w:cs="Times New Roman"/>
            <w:noProof w:val="0"/>
            <w:sz w:val="24"/>
            <w:szCs w:val="24"/>
            <w:lang w:val="en-US"/>
          </w:rPr>
          <w:t>https://theprivatetherapyclinic.co.uk/issues/dysgraphia/#:~:text=Dysgraphia%20is%20usually%20diagnosed%20in</w:t>
        </w:r>
      </w:hyperlink>
      <w:r w:rsidRPr="7C8CE1C6" w:rsidR="7D487D48">
        <w:rPr>
          <w:rFonts w:ascii="Times New Roman" w:hAnsi="Times New Roman" w:eastAsia="Times New Roman" w:cs="Times New Roman"/>
          <w:noProof w:val="0"/>
          <w:sz w:val="24"/>
          <w:szCs w:val="24"/>
          <w:lang w:val="en-US"/>
        </w:rPr>
        <w:t xml:space="preserve"> [Accessed 13 Jan. 2024].</w:t>
      </w:r>
    </w:p>
    <w:p w:rsidR="7D487D48" w:rsidP="7C8CE1C6" w:rsidRDefault="7D487D48" w14:paraId="16EBD929" w14:textId="6BCF852B">
      <w:pPr>
        <w:spacing w:before="0" w:beforeAutospacing="off" w:line="360" w:lineRule="auto"/>
      </w:pPr>
      <w:r w:rsidRPr="7C8CE1C6" w:rsidR="7D487D48">
        <w:rPr>
          <w:rFonts w:ascii="Times New Roman" w:hAnsi="Times New Roman" w:eastAsia="Times New Roman" w:cs="Times New Roman"/>
          <w:noProof w:val="0"/>
          <w:sz w:val="24"/>
          <w:szCs w:val="24"/>
          <w:lang w:val="en-US"/>
        </w:rPr>
        <w:t xml:space="preserve">Wright, S. (2022). </w:t>
      </w:r>
      <w:r w:rsidRPr="7C8CE1C6" w:rsidR="7D487D48">
        <w:rPr>
          <w:rFonts w:ascii="Times New Roman" w:hAnsi="Times New Roman" w:eastAsia="Times New Roman" w:cs="Times New Roman"/>
          <w:i w:val="1"/>
          <w:iCs w:val="1"/>
          <w:noProof w:val="0"/>
          <w:sz w:val="24"/>
          <w:szCs w:val="24"/>
          <w:lang w:val="en-US"/>
        </w:rPr>
        <w:t>Dysgraphia: Symptoms, Causes, and Treatment</w:t>
      </w:r>
      <w:r w:rsidRPr="7C8CE1C6" w:rsidR="7D487D48">
        <w:rPr>
          <w:rFonts w:ascii="Times New Roman" w:hAnsi="Times New Roman" w:eastAsia="Times New Roman" w:cs="Times New Roman"/>
          <w:noProof w:val="0"/>
          <w:sz w:val="24"/>
          <w:szCs w:val="24"/>
          <w:lang w:val="en-US"/>
        </w:rPr>
        <w:t xml:space="preserve">. [online] Psych Central. Available at: </w:t>
      </w:r>
      <w:hyperlink w:anchor=":~:text=Brain%20diseases%2C%20cancer%2C%20and%20vascular" r:id="Ra9dd6ef779ac4105">
        <w:r w:rsidRPr="7C8CE1C6" w:rsidR="7D487D48">
          <w:rPr>
            <w:rStyle w:val="Hyperlink"/>
            <w:rFonts w:ascii="Times New Roman" w:hAnsi="Times New Roman" w:eastAsia="Times New Roman" w:cs="Times New Roman"/>
            <w:noProof w:val="0"/>
            <w:sz w:val="24"/>
            <w:szCs w:val="24"/>
            <w:lang w:val="en-US"/>
          </w:rPr>
          <w:t>https://psychcentral.com/health/dysgraphia#:~:text=Brain%20diseases%2C%20cancer%2C%20and%20vascular</w:t>
        </w:r>
      </w:hyperlink>
      <w:r w:rsidRPr="7C8CE1C6" w:rsidR="7D487D48">
        <w:rPr>
          <w:rFonts w:ascii="Times New Roman" w:hAnsi="Times New Roman" w:eastAsia="Times New Roman" w:cs="Times New Roman"/>
          <w:noProof w:val="0"/>
          <w:sz w:val="24"/>
          <w:szCs w:val="24"/>
          <w:lang w:val="en-US"/>
        </w:rPr>
        <w:t xml:space="preserve"> [Accessed 14 Jan. 2024].</w:t>
      </w:r>
    </w:p>
    <w:p w:rsidR="7C8CE1C6" w:rsidP="7C8CE1C6" w:rsidRDefault="7C8CE1C6" w14:paraId="68B51345" w14:textId="29C97A97">
      <w:pPr>
        <w:pStyle w:val="Normal"/>
        <w:spacing w:line="360" w:lineRule="auto"/>
        <w:rPr>
          <w:rFonts w:ascii="Times New Roman" w:hAnsi="Times New Roman" w:eastAsia="Times New Roman" w:cs="Times New Roman"/>
          <w:sz w:val="24"/>
          <w:szCs w:val="24"/>
        </w:rPr>
      </w:pPr>
    </w:p>
    <w:p w:rsidR="7C8CE1C6" w:rsidP="7C8CE1C6" w:rsidRDefault="7C8CE1C6" w14:paraId="63429E1C" w14:textId="263BB3B9">
      <w:pPr>
        <w:pStyle w:val="Normal"/>
        <w:spacing w:line="360" w:lineRule="auto"/>
        <w:rPr>
          <w:rFonts w:ascii="Calibri" w:hAnsi="Calibri" w:eastAsia="Calibri" w:cs="Calibri"/>
          <w:b w:val="0"/>
          <w:bCs w:val="0"/>
          <w:i w:val="0"/>
          <w:iCs w:val="0"/>
          <w:caps w:val="0"/>
          <w:smallCaps w:val="0"/>
          <w:strike w:val="0"/>
          <w:dstrike w:val="0"/>
          <w:noProof w:val="0"/>
          <w:color w:val="292934"/>
          <w:sz w:val="56"/>
          <w:szCs w:val="56"/>
          <w:u w:val="none"/>
          <w:lang w:val="en-US"/>
        </w:rPr>
      </w:pPr>
    </w:p>
    <w:sectPr w:rsidR="53B0C0B2">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Bp07lvhF90QvRz" int2:id="0OnvD04K">
      <int2:state int2:type="AugLoop_Text_Critique" int2:value="Rejected"/>
    </int2:textHash>
    <int2:textHash int2:hashCode="NmfiLsfh3LcEFv" int2:id="DtKjV8v8">
      <int2:state int2:type="AugLoop_Text_Critique" int2:value="Rejected"/>
    </int2:textHash>
    <int2:textHash int2:hashCode="8zpRI4yGo0Pv4/" int2:id="75rVyGNI">
      <int2:state int2:type="AugLoop_Text_Critique"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D8D51D"/>
    <w:multiLevelType w:val="hybridMultilevel"/>
    <w:tmpl w:val="FFFFFFFF"/>
    <w:lvl w:ilvl="0" w:tplc="C03A109E">
      <w:start w:val="1"/>
      <w:numFmt w:val="bullet"/>
      <w:lvlText w:val=""/>
      <w:lvlJc w:val="left"/>
      <w:pPr>
        <w:ind w:left="720" w:hanging="360"/>
      </w:pPr>
      <w:rPr>
        <w:rFonts w:hint="default" w:ascii="Symbol" w:hAnsi="Symbol"/>
      </w:rPr>
    </w:lvl>
    <w:lvl w:ilvl="1" w:tplc="D1D801CC">
      <w:start w:val="1"/>
      <w:numFmt w:val="bullet"/>
      <w:lvlText w:val="o"/>
      <w:lvlJc w:val="left"/>
      <w:pPr>
        <w:ind w:left="1440" w:hanging="360"/>
      </w:pPr>
      <w:rPr>
        <w:rFonts w:hint="default" w:ascii="Courier New" w:hAnsi="Courier New"/>
      </w:rPr>
    </w:lvl>
    <w:lvl w:ilvl="2" w:tplc="2BEC7BC4">
      <w:start w:val="1"/>
      <w:numFmt w:val="bullet"/>
      <w:lvlText w:val=""/>
      <w:lvlJc w:val="left"/>
      <w:pPr>
        <w:ind w:left="2160" w:hanging="360"/>
      </w:pPr>
      <w:rPr>
        <w:rFonts w:hint="default" w:ascii="Wingdings" w:hAnsi="Wingdings"/>
      </w:rPr>
    </w:lvl>
    <w:lvl w:ilvl="3" w:tplc="A1AE3104">
      <w:start w:val="1"/>
      <w:numFmt w:val="bullet"/>
      <w:lvlText w:val=""/>
      <w:lvlJc w:val="left"/>
      <w:pPr>
        <w:ind w:left="2880" w:hanging="360"/>
      </w:pPr>
      <w:rPr>
        <w:rFonts w:hint="default" w:ascii="Symbol" w:hAnsi="Symbol"/>
      </w:rPr>
    </w:lvl>
    <w:lvl w:ilvl="4" w:tplc="ED6A9CFE">
      <w:start w:val="1"/>
      <w:numFmt w:val="bullet"/>
      <w:lvlText w:val="o"/>
      <w:lvlJc w:val="left"/>
      <w:pPr>
        <w:ind w:left="3600" w:hanging="360"/>
      </w:pPr>
      <w:rPr>
        <w:rFonts w:hint="default" w:ascii="Courier New" w:hAnsi="Courier New"/>
      </w:rPr>
    </w:lvl>
    <w:lvl w:ilvl="5" w:tplc="40AC8CD6">
      <w:start w:val="1"/>
      <w:numFmt w:val="bullet"/>
      <w:lvlText w:val=""/>
      <w:lvlJc w:val="left"/>
      <w:pPr>
        <w:ind w:left="4320" w:hanging="360"/>
      </w:pPr>
      <w:rPr>
        <w:rFonts w:hint="default" w:ascii="Wingdings" w:hAnsi="Wingdings"/>
      </w:rPr>
    </w:lvl>
    <w:lvl w:ilvl="6" w:tplc="8DE62DDC">
      <w:start w:val="1"/>
      <w:numFmt w:val="bullet"/>
      <w:lvlText w:val=""/>
      <w:lvlJc w:val="left"/>
      <w:pPr>
        <w:ind w:left="5040" w:hanging="360"/>
      </w:pPr>
      <w:rPr>
        <w:rFonts w:hint="default" w:ascii="Symbol" w:hAnsi="Symbol"/>
      </w:rPr>
    </w:lvl>
    <w:lvl w:ilvl="7" w:tplc="CA1E7772">
      <w:start w:val="1"/>
      <w:numFmt w:val="bullet"/>
      <w:lvlText w:val="o"/>
      <w:lvlJc w:val="left"/>
      <w:pPr>
        <w:ind w:left="5760" w:hanging="360"/>
      </w:pPr>
      <w:rPr>
        <w:rFonts w:hint="default" w:ascii="Courier New" w:hAnsi="Courier New"/>
      </w:rPr>
    </w:lvl>
    <w:lvl w:ilvl="8" w:tplc="B432557C">
      <w:start w:val="1"/>
      <w:numFmt w:val="bullet"/>
      <w:lvlText w:val=""/>
      <w:lvlJc w:val="left"/>
      <w:pPr>
        <w:ind w:left="6480" w:hanging="360"/>
      </w:pPr>
      <w:rPr>
        <w:rFonts w:hint="default" w:ascii="Wingdings" w:hAnsi="Wingdings"/>
      </w:rPr>
    </w:lvl>
  </w:abstractNum>
  <w:abstractNum w:abstractNumId="1" w15:restartNumberingAfterBreak="0">
    <w:nsid w:val="3E45FCFF"/>
    <w:multiLevelType w:val="hybridMultilevel"/>
    <w:tmpl w:val="FFFFFFFF"/>
    <w:lvl w:ilvl="0" w:tplc="FD1492AA">
      <w:start w:val="1"/>
      <w:numFmt w:val="bullet"/>
      <w:lvlText w:val=""/>
      <w:lvlJc w:val="left"/>
      <w:pPr>
        <w:ind w:left="720" w:hanging="360"/>
      </w:pPr>
      <w:rPr>
        <w:rFonts w:hint="default" w:ascii="Symbol" w:hAnsi="Symbol"/>
      </w:rPr>
    </w:lvl>
    <w:lvl w:ilvl="1" w:tplc="073E1B70">
      <w:start w:val="1"/>
      <w:numFmt w:val="bullet"/>
      <w:lvlText w:val="o"/>
      <w:lvlJc w:val="left"/>
      <w:pPr>
        <w:ind w:left="1440" w:hanging="360"/>
      </w:pPr>
      <w:rPr>
        <w:rFonts w:hint="default" w:ascii="Courier New" w:hAnsi="Courier New"/>
      </w:rPr>
    </w:lvl>
    <w:lvl w:ilvl="2" w:tplc="E2C416FA">
      <w:start w:val="1"/>
      <w:numFmt w:val="bullet"/>
      <w:lvlText w:val=""/>
      <w:lvlJc w:val="left"/>
      <w:pPr>
        <w:ind w:left="2160" w:hanging="360"/>
      </w:pPr>
      <w:rPr>
        <w:rFonts w:hint="default" w:ascii="Wingdings" w:hAnsi="Wingdings"/>
      </w:rPr>
    </w:lvl>
    <w:lvl w:ilvl="3" w:tplc="E32A7FBE">
      <w:start w:val="1"/>
      <w:numFmt w:val="bullet"/>
      <w:lvlText w:val=""/>
      <w:lvlJc w:val="left"/>
      <w:pPr>
        <w:ind w:left="2880" w:hanging="360"/>
      </w:pPr>
      <w:rPr>
        <w:rFonts w:hint="default" w:ascii="Symbol" w:hAnsi="Symbol"/>
      </w:rPr>
    </w:lvl>
    <w:lvl w:ilvl="4" w:tplc="023AE4E6">
      <w:start w:val="1"/>
      <w:numFmt w:val="bullet"/>
      <w:lvlText w:val="o"/>
      <w:lvlJc w:val="left"/>
      <w:pPr>
        <w:ind w:left="3600" w:hanging="360"/>
      </w:pPr>
      <w:rPr>
        <w:rFonts w:hint="default" w:ascii="Courier New" w:hAnsi="Courier New"/>
      </w:rPr>
    </w:lvl>
    <w:lvl w:ilvl="5" w:tplc="EBFCC74E">
      <w:start w:val="1"/>
      <w:numFmt w:val="bullet"/>
      <w:lvlText w:val=""/>
      <w:lvlJc w:val="left"/>
      <w:pPr>
        <w:ind w:left="4320" w:hanging="360"/>
      </w:pPr>
      <w:rPr>
        <w:rFonts w:hint="default" w:ascii="Wingdings" w:hAnsi="Wingdings"/>
      </w:rPr>
    </w:lvl>
    <w:lvl w:ilvl="6" w:tplc="9AB20E1E">
      <w:start w:val="1"/>
      <w:numFmt w:val="bullet"/>
      <w:lvlText w:val=""/>
      <w:lvlJc w:val="left"/>
      <w:pPr>
        <w:ind w:left="5040" w:hanging="360"/>
      </w:pPr>
      <w:rPr>
        <w:rFonts w:hint="default" w:ascii="Symbol" w:hAnsi="Symbol"/>
      </w:rPr>
    </w:lvl>
    <w:lvl w:ilvl="7" w:tplc="16C62CE0">
      <w:start w:val="1"/>
      <w:numFmt w:val="bullet"/>
      <w:lvlText w:val="o"/>
      <w:lvlJc w:val="left"/>
      <w:pPr>
        <w:ind w:left="5760" w:hanging="360"/>
      </w:pPr>
      <w:rPr>
        <w:rFonts w:hint="default" w:ascii="Courier New" w:hAnsi="Courier New"/>
      </w:rPr>
    </w:lvl>
    <w:lvl w:ilvl="8" w:tplc="D33EAD5A">
      <w:start w:val="1"/>
      <w:numFmt w:val="bullet"/>
      <w:lvlText w:val=""/>
      <w:lvlJc w:val="left"/>
      <w:pPr>
        <w:ind w:left="6480" w:hanging="360"/>
      </w:pPr>
      <w:rPr>
        <w:rFonts w:hint="default" w:ascii="Wingdings" w:hAnsi="Wingdings"/>
      </w:rPr>
    </w:lvl>
  </w:abstractNum>
  <w:abstractNum w:abstractNumId="2" w15:restartNumberingAfterBreak="0">
    <w:nsid w:val="401C2580"/>
    <w:multiLevelType w:val="hybridMultilevel"/>
    <w:tmpl w:val="1D10415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43137AB9"/>
    <w:multiLevelType w:val="hybridMultilevel"/>
    <w:tmpl w:val="FFFFFFFF"/>
    <w:lvl w:ilvl="0" w:tplc="7FFEA2EA">
      <w:start w:val="1"/>
      <w:numFmt w:val="bullet"/>
      <w:lvlText w:val=""/>
      <w:lvlJc w:val="left"/>
      <w:pPr>
        <w:ind w:left="720" w:hanging="360"/>
      </w:pPr>
      <w:rPr>
        <w:rFonts w:hint="default" w:ascii="Symbol" w:hAnsi="Symbol"/>
      </w:rPr>
    </w:lvl>
    <w:lvl w:ilvl="1" w:tplc="85101F74">
      <w:start w:val="1"/>
      <w:numFmt w:val="bullet"/>
      <w:lvlText w:val="o"/>
      <w:lvlJc w:val="left"/>
      <w:pPr>
        <w:ind w:left="1440" w:hanging="360"/>
      </w:pPr>
      <w:rPr>
        <w:rFonts w:hint="default" w:ascii="Courier New" w:hAnsi="Courier New"/>
      </w:rPr>
    </w:lvl>
    <w:lvl w:ilvl="2" w:tplc="256AAE7A">
      <w:start w:val="1"/>
      <w:numFmt w:val="bullet"/>
      <w:lvlText w:val=""/>
      <w:lvlJc w:val="left"/>
      <w:pPr>
        <w:ind w:left="2160" w:hanging="360"/>
      </w:pPr>
      <w:rPr>
        <w:rFonts w:hint="default" w:ascii="Wingdings" w:hAnsi="Wingdings"/>
      </w:rPr>
    </w:lvl>
    <w:lvl w:ilvl="3" w:tplc="F27AB4BE">
      <w:start w:val="1"/>
      <w:numFmt w:val="bullet"/>
      <w:lvlText w:val=""/>
      <w:lvlJc w:val="left"/>
      <w:pPr>
        <w:ind w:left="2880" w:hanging="360"/>
      </w:pPr>
      <w:rPr>
        <w:rFonts w:hint="default" w:ascii="Symbol" w:hAnsi="Symbol"/>
      </w:rPr>
    </w:lvl>
    <w:lvl w:ilvl="4" w:tplc="94C83B80">
      <w:start w:val="1"/>
      <w:numFmt w:val="bullet"/>
      <w:lvlText w:val="o"/>
      <w:lvlJc w:val="left"/>
      <w:pPr>
        <w:ind w:left="3600" w:hanging="360"/>
      </w:pPr>
      <w:rPr>
        <w:rFonts w:hint="default" w:ascii="Courier New" w:hAnsi="Courier New"/>
      </w:rPr>
    </w:lvl>
    <w:lvl w:ilvl="5" w:tplc="EF124BAC">
      <w:start w:val="1"/>
      <w:numFmt w:val="bullet"/>
      <w:lvlText w:val=""/>
      <w:lvlJc w:val="left"/>
      <w:pPr>
        <w:ind w:left="4320" w:hanging="360"/>
      </w:pPr>
      <w:rPr>
        <w:rFonts w:hint="default" w:ascii="Wingdings" w:hAnsi="Wingdings"/>
      </w:rPr>
    </w:lvl>
    <w:lvl w:ilvl="6" w:tplc="63BA3D66">
      <w:start w:val="1"/>
      <w:numFmt w:val="bullet"/>
      <w:lvlText w:val=""/>
      <w:lvlJc w:val="left"/>
      <w:pPr>
        <w:ind w:left="5040" w:hanging="360"/>
      </w:pPr>
      <w:rPr>
        <w:rFonts w:hint="default" w:ascii="Symbol" w:hAnsi="Symbol"/>
      </w:rPr>
    </w:lvl>
    <w:lvl w:ilvl="7" w:tplc="E9921AC4">
      <w:start w:val="1"/>
      <w:numFmt w:val="bullet"/>
      <w:lvlText w:val="o"/>
      <w:lvlJc w:val="left"/>
      <w:pPr>
        <w:ind w:left="5760" w:hanging="360"/>
      </w:pPr>
      <w:rPr>
        <w:rFonts w:hint="default" w:ascii="Courier New" w:hAnsi="Courier New"/>
      </w:rPr>
    </w:lvl>
    <w:lvl w:ilvl="8" w:tplc="52224296">
      <w:start w:val="1"/>
      <w:numFmt w:val="bullet"/>
      <w:lvlText w:val=""/>
      <w:lvlJc w:val="left"/>
      <w:pPr>
        <w:ind w:left="6480" w:hanging="360"/>
      </w:pPr>
      <w:rPr>
        <w:rFonts w:hint="default" w:ascii="Wingdings" w:hAnsi="Wingdings"/>
      </w:rPr>
    </w:lvl>
  </w:abstractNum>
  <w:abstractNum w:abstractNumId="4" w15:restartNumberingAfterBreak="0">
    <w:nsid w:val="55006539"/>
    <w:multiLevelType w:val="hybridMultilevel"/>
    <w:tmpl w:val="FFFFFFFF"/>
    <w:lvl w:ilvl="0" w:tplc="CEB6AD44">
      <w:start w:val="1"/>
      <w:numFmt w:val="bullet"/>
      <w:lvlText w:val=""/>
      <w:lvlJc w:val="left"/>
      <w:pPr>
        <w:ind w:left="720" w:hanging="360"/>
      </w:pPr>
      <w:rPr>
        <w:rFonts w:hint="default" w:ascii="Symbol" w:hAnsi="Symbol"/>
      </w:rPr>
    </w:lvl>
    <w:lvl w:ilvl="1" w:tplc="7944CAB6">
      <w:start w:val="1"/>
      <w:numFmt w:val="bullet"/>
      <w:lvlText w:val="o"/>
      <w:lvlJc w:val="left"/>
      <w:pPr>
        <w:ind w:left="1440" w:hanging="360"/>
      </w:pPr>
      <w:rPr>
        <w:rFonts w:hint="default" w:ascii="Courier New" w:hAnsi="Courier New"/>
      </w:rPr>
    </w:lvl>
    <w:lvl w:ilvl="2" w:tplc="4B5682D0">
      <w:start w:val="1"/>
      <w:numFmt w:val="bullet"/>
      <w:lvlText w:val=""/>
      <w:lvlJc w:val="left"/>
      <w:pPr>
        <w:ind w:left="2160" w:hanging="360"/>
      </w:pPr>
      <w:rPr>
        <w:rFonts w:hint="default" w:ascii="Wingdings" w:hAnsi="Wingdings"/>
      </w:rPr>
    </w:lvl>
    <w:lvl w:ilvl="3" w:tplc="096E4464">
      <w:start w:val="1"/>
      <w:numFmt w:val="bullet"/>
      <w:lvlText w:val=""/>
      <w:lvlJc w:val="left"/>
      <w:pPr>
        <w:ind w:left="2880" w:hanging="360"/>
      </w:pPr>
      <w:rPr>
        <w:rFonts w:hint="default" w:ascii="Symbol" w:hAnsi="Symbol"/>
      </w:rPr>
    </w:lvl>
    <w:lvl w:ilvl="4" w:tplc="3DD0CD70">
      <w:start w:val="1"/>
      <w:numFmt w:val="bullet"/>
      <w:lvlText w:val="o"/>
      <w:lvlJc w:val="left"/>
      <w:pPr>
        <w:ind w:left="3600" w:hanging="360"/>
      </w:pPr>
      <w:rPr>
        <w:rFonts w:hint="default" w:ascii="Courier New" w:hAnsi="Courier New"/>
      </w:rPr>
    </w:lvl>
    <w:lvl w:ilvl="5" w:tplc="CC685B22">
      <w:start w:val="1"/>
      <w:numFmt w:val="bullet"/>
      <w:lvlText w:val=""/>
      <w:lvlJc w:val="left"/>
      <w:pPr>
        <w:ind w:left="4320" w:hanging="360"/>
      </w:pPr>
      <w:rPr>
        <w:rFonts w:hint="default" w:ascii="Wingdings" w:hAnsi="Wingdings"/>
      </w:rPr>
    </w:lvl>
    <w:lvl w:ilvl="6" w:tplc="9822D5D6">
      <w:start w:val="1"/>
      <w:numFmt w:val="bullet"/>
      <w:lvlText w:val=""/>
      <w:lvlJc w:val="left"/>
      <w:pPr>
        <w:ind w:left="5040" w:hanging="360"/>
      </w:pPr>
      <w:rPr>
        <w:rFonts w:hint="default" w:ascii="Symbol" w:hAnsi="Symbol"/>
      </w:rPr>
    </w:lvl>
    <w:lvl w:ilvl="7" w:tplc="259AD55A">
      <w:start w:val="1"/>
      <w:numFmt w:val="bullet"/>
      <w:lvlText w:val="o"/>
      <w:lvlJc w:val="left"/>
      <w:pPr>
        <w:ind w:left="5760" w:hanging="360"/>
      </w:pPr>
      <w:rPr>
        <w:rFonts w:hint="default" w:ascii="Courier New" w:hAnsi="Courier New"/>
      </w:rPr>
    </w:lvl>
    <w:lvl w:ilvl="8" w:tplc="6858909E">
      <w:start w:val="1"/>
      <w:numFmt w:val="bullet"/>
      <w:lvlText w:val=""/>
      <w:lvlJc w:val="left"/>
      <w:pPr>
        <w:ind w:left="6480" w:hanging="360"/>
      </w:pPr>
      <w:rPr>
        <w:rFonts w:hint="default" w:ascii="Wingdings" w:hAnsi="Wingdings"/>
      </w:rPr>
    </w:lvl>
  </w:abstractNum>
  <w:num w:numId="1" w16cid:durableId="1526020911">
    <w:abstractNumId w:val="1"/>
  </w:num>
  <w:num w:numId="2" w16cid:durableId="665012591">
    <w:abstractNumId w:val="0"/>
  </w:num>
  <w:num w:numId="3" w16cid:durableId="968172632">
    <w:abstractNumId w:val="4"/>
  </w:num>
  <w:num w:numId="4" w16cid:durableId="677929661">
    <w:abstractNumId w:val="3"/>
  </w:num>
  <w:num w:numId="5" w16cid:durableId="6810086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B20334"/>
    <w:rsid w:val="0007550A"/>
    <w:rsid w:val="0007718F"/>
    <w:rsid w:val="000C2226"/>
    <w:rsid w:val="000F3A32"/>
    <w:rsid w:val="00103BDB"/>
    <w:rsid w:val="001049FE"/>
    <w:rsid w:val="00175727"/>
    <w:rsid w:val="0018396D"/>
    <w:rsid w:val="001A13C3"/>
    <w:rsid w:val="00230898"/>
    <w:rsid w:val="00263D31"/>
    <w:rsid w:val="002B300F"/>
    <w:rsid w:val="002C1263"/>
    <w:rsid w:val="003159EB"/>
    <w:rsid w:val="003A08AE"/>
    <w:rsid w:val="00440766"/>
    <w:rsid w:val="004848C4"/>
    <w:rsid w:val="00485EE1"/>
    <w:rsid w:val="0049693E"/>
    <w:rsid w:val="004F25AA"/>
    <w:rsid w:val="0051174F"/>
    <w:rsid w:val="005334C5"/>
    <w:rsid w:val="00535FD2"/>
    <w:rsid w:val="005528F1"/>
    <w:rsid w:val="005A25F3"/>
    <w:rsid w:val="005C54F8"/>
    <w:rsid w:val="005F44AD"/>
    <w:rsid w:val="0062413F"/>
    <w:rsid w:val="006527C8"/>
    <w:rsid w:val="0067D2D3"/>
    <w:rsid w:val="006B3F96"/>
    <w:rsid w:val="006C321A"/>
    <w:rsid w:val="00771E32"/>
    <w:rsid w:val="007E1DFD"/>
    <w:rsid w:val="007F2601"/>
    <w:rsid w:val="00817461"/>
    <w:rsid w:val="00881171"/>
    <w:rsid w:val="008BF31E"/>
    <w:rsid w:val="008F08A3"/>
    <w:rsid w:val="008F6062"/>
    <w:rsid w:val="0090128B"/>
    <w:rsid w:val="00911819"/>
    <w:rsid w:val="00926C73"/>
    <w:rsid w:val="00990970"/>
    <w:rsid w:val="009931C1"/>
    <w:rsid w:val="00A61AF4"/>
    <w:rsid w:val="00A7651B"/>
    <w:rsid w:val="00A85A48"/>
    <w:rsid w:val="00AA5544"/>
    <w:rsid w:val="00B45226"/>
    <w:rsid w:val="00BD0009"/>
    <w:rsid w:val="00C0C24F"/>
    <w:rsid w:val="00C12362"/>
    <w:rsid w:val="00C74D32"/>
    <w:rsid w:val="00E9067C"/>
    <w:rsid w:val="00F631D0"/>
    <w:rsid w:val="00FB1839"/>
    <w:rsid w:val="00FD0C61"/>
    <w:rsid w:val="010FE64D"/>
    <w:rsid w:val="01133106"/>
    <w:rsid w:val="014088A0"/>
    <w:rsid w:val="015B6554"/>
    <w:rsid w:val="016AFFB7"/>
    <w:rsid w:val="01AC9008"/>
    <w:rsid w:val="02BD64E8"/>
    <w:rsid w:val="039C74BA"/>
    <w:rsid w:val="03FA0C1D"/>
    <w:rsid w:val="0466EA62"/>
    <w:rsid w:val="0482C47A"/>
    <w:rsid w:val="04AB8817"/>
    <w:rsid w:val="04FAB62E"/>
    <w:rsid w:val="0549816C"/>
    <w:rsid w:val="056CA213"/>
    <w:rsid w:val="059BC633"/>
    <w:rsid w:val="061E94DB"/>
    <w:rsid w:val="06964BC3"/>
    <w:rsid w:val="069C3E4A"/>
    <w:rsid w:val="06AC59B7"/>
    <w:rsid w:val="06BA50BE"/>
    <w:rsid w:val="06C4AE55"/>
    <w:rsid w:val="07379694"/>
    <w:rsid w:val="0740D86B"/>
    <w:rsid w:val="07D3EF5B"/>
    <w:rsid w:val="080A43A4"/>
    <w:rsid w:val="08161212"/>
    <w:rsid w:val="08251436"/>
    <w:rsid w:val="0873B665"/>
    <w:rsid w:val="08812A38"/>
    <w:rsid w:val="08D9C8F0"/>
    <w:rsid w:val="093E8C41"/>
    <w:rsid w:val="093FBDDA"/>
    <w:rsid w:val="09701866"/>
    <w:rsid w:val="09A06B85"/>
    <w:rsid w:val="0A0CC7DF"/>
    <w:rsid w:val="0A15906A"/>
    <w:rsid w:val="0A5993D0"/>
    <w:rsid w:val="0A672168"/>
    <w:rsid w:val="0A9DA036"/>
    <w:rsid w:val="0AB5E297"/>
    <w:rsid w:val="0B2A25EF"/>
    <w:rsid w:val="0B3C3BE6"/>
    <w:rsid w:val="0B488CEA"/>
    <w:rsid w:val="0B53724E"/>
    <w:rsid w:val="0BD9F5F6"/>
    <w:rsid w:val="0BDA30E9"/>
    <w:rsid w:val="0C050E6E"/>
    <w:rsid w:val="0C936F78"/>
    <w:rsid w:val="0CEF42AF"/>
    <w:rsid w:val="0D12F01B"/>
    <w:rsid w:val="0D42BDDB"/>
    <w:rsid w:val="0E29A6C0"/>
    <w:rsid w:val="0E2B32AE"/>
    <w:rsid w:val="0E78A0B3"/>
    <w:rsid w:val="0E89EF7B"/>
    <w:rsid w:val="0EA40FB3"/>
    <w:rsid w:val="0EF10A0E"/>
    <w:rsid w:val="0F3CAF30"/>
    <w:rsid w:val="10008AB8"/>
    <w:rsid w:val="100A0272"/>
    <w:rsid w:val="101BFE0D"/>
    <w:rsid w:val="10334245"/>
    <w:rsid w:val="1077B319"/>
    <w:rsid w:val="10BC37CB"/>
    <w:rsid w:val="10CBD3DC"/>
    <w:rsid w:val="10FB0D24"/>
    <w:rsid w:val="1123B368"/>
    <w:rsid w:val="1166E09B"/>
    <w:rsid w:val="11B7CE6E"/>
    <w:rsid w:val="11DBB075"/>
    <w:rsid w:val="12241394"/>
    <w:rsid w:val="12518902"/>
    <w:rsid w:val="125F0C7A"/>
    <w:rsid w:val="1296DD85"/>
    <w:rsid w:val="12B6C055"/>
    <w:rsid w:val="12C13F53"/>
    <w:rsid w:val="1307C5CA"/>
    <w:rsid w:val="131D3F35"/>
    <w:rsid w:val="134B41B2"/>
    <w:rsid w:val="136671B9"/>
    <w:rsid w:val="137DBED2"/>
    <w:rsid w:val="13A9543F"/>
    <w:rsid w:val="13C3DCDF"/>
    <w:rsid w:val="144AC6F8"/>
    <w:rsid w:val="14880D7E"/>
    <w:rsid w:val="14A3DCD5"/>
    <w:rsid w:val="14BD7D01"/>
    <w:rsid w:val="14C0B1C9"/>
    <w:rsid w:val="14DDAA8B"/>
    <w:rsid w:val="14EF6F30"/>
    <w:rsid w:val="1502421A"/>
    <w:rsid w:val="154684E3"/>
    <w:rsid w:val="156CF5F2"/>
    <w:rsid w:val="15AA152A"/>
    <w:rsid w:val="15BA41C6"/>
    <w:rsid w:val="15C03A85"/>
    <w:rsid w:val="15CD997A"/>
    <w:rsid w:val="15D781DD"/>
    <w:rsid w:val="15EDAD29"/>
    <w:rsid w:val="1683B298"/>
    <w:rsid w:val="17232E39"/>
    <w:rsid w:val="17436518"/>
    <w:rsid w:val="1745E58B"/>
    <w:rsid w:val="1772EB4D"/>
    <w:rsid w:val="1773523E"/>
    <w:rsid w:val="1776EE5F"/>
    <w:rsid w:val="17B53231"/>
    <w:rsid w:val="17C1A04D"/>
    <w:rsid w:val="17EC9728"/>
    <w:rsid w:val="181CB484"/>
    <w:rsid w:val="1824AF01"/>
    <w:rsid w:val="18709D20"/>
    <w:rsid w:val="187DAADB"/>
    <w:rsid w:val="190F229F"/>
    <w:rsid w:val="1912BEC0"/>
    <w:rsid w:val="192BA03A"/>
    <w:rsid w:val="19D5B33D"/>
    <w:rsid w:val="19E45536"/>
    <w:rsid w:val="1A4FD1E0"/>
    <w:rsid w:val="1A607CD5"/>
    <w:rsid w:val="1A968A7D"/>
    <w:rsid w:val="1A998CC9"/>
    <w:rsid w:val="1AB20334"/>
    <w:rsid w:val="1AC11E4C"/>
    <w:rsid w:val="1B5723BB"/>
    <w:rsid w:val="1B5A2809"/>
    <w:rsid w:val="1B71839E"/>
    <w:rsid w:val="1C4A5F82"/>
    <w:rsid w:val="1C8D29CD"/>
    <w:rsid w:val="1CE5E62C"/>
    <w:rsid w:val="1CF2F41C"/>
    <w:rsid w:val="1D0D53FF"/>
    <w:rsid w:val="1DFF519C"/>
    <w:rsid w:val="1E341560"/>
    <w:rsid w:val="1E834AE8"/>
    <w:rsid w:val="1EA10B20"/>
    <w:rsid w:val="1EA92460"/>
    <w:rsid w:val="1EDA0DD0"/>
    <w:rsid w:val="1F63FD12"/>
    <w:rsid w:val="1FA604D0"/>
    <w:rsid w:val="1FC847AD"/>
    <w:rsid w:val="20094A5A"/>
    <w:rsid w:val="204548BA"/>
    <w:rsid w:val="2105CC01"/>
    <w:rsid w:val="211DD0A5"/>
    <w:rsid w:val="2141AB75"/>
    <w:rsid w:val="219DA4C8"/>
    <w:rsid w:val="21D4EB67"/>
    <w:rsid w:val="221BBF74"/>
    <w:rsid w:val="22240D11"/>
    <w:rsid w:val="22779F6D"/>
    <w:rsid w:val="22BAE755"/>
    <w:rsid w:val="22DDA592"/>
    <w:rsid w:val="22F20DF8"/>
    <w:rsid w:val="22FFE86F"/>
    <w:rsid w:val="236AF24F"/>
    <w:rsid w:val="2375E7A6"/>
    <w:rsid w:val="23B7BDE5"/>
    <w:rsid w:val="23C0057A"/>
    <w:rsid w:val="23EDD643"/>
    <w:rsid w:val="24498319"/>
    <w:rsid w:val="24806511"/>
    <w:rsid w:val="24DB8E51"/>
    <w:rsid w:val="250E367F"/>
    <w:rsid w:val="251477C9"/>
    <w:rsid w:val="251865E4"/>
    <w:rsid w:val="2552A1D2"/>
    <w:rsid w:val="259A04A0"/>
    <w:rsid w:val="25D3DC8C"/>
    <w:rsid w:val="25F141C8"/>
    <w:rsid w:val="2616F165"/>
    <w:rsid w:val="26207C9E"/>
    <w:rsid w:val="266D33DC"/>
    <w:rsid w:val="26E9F9EA"/>
    <w:rsid w:val="26EE7233"/>
    <w:rsid w:val="2735D501"/>
    <w:rsid w:val="2739265B"/>
    <w:rsid w:val="274B1090"/>
    <w:rsid w:val="2759E71E"/>
    <w:rsid w:val="27EC3C01"/>
    <w:rsid w:val="28400E87"/>
    <w:rsid w:val="285006A6"/>
    <w:rsid w:val="285E7932"/>
    <w:rsid w:val="286AAC72"/>
    <w:rsid w:val="28852D53"/>
    <w:rsid w:val="288DF781"/>
    <w:rsid w:val="28C574CC"/>
    <w:rsid w:val="28F4B24D"/>
    <w:rsid w:val="29286BCF"/>
    <w:rsid w:val="2930D010"/>
    <w:rsid w:val="29880C62"/>
    <w:rsid w:val="29906E7C"/>
    <w:rsid w:val="2A5D17C7"/>
    <w:rsid w:val="2ACCA071"/>
    <w:rsid w:val="2AE798D3"/>
    <w:rsid w:val="2AE98722"/>
    <w:rsid w:val="2B14AECF"/>
    <w:rsid w:val="2B23DCC3"/>
    <w:rsid w:val="2B241D1A"/>
    <w:rsid w:val="2B6B25B0"/>
    <w:rsid w:val="2BF8E828"/>
    <w:rsid w:val="2C31DD89"/>
    <w:rsid w:val="2CA79AE1"/>
    <w:rsid w:val="2CBD2BDB"/>
    <w:rsid w:val="2CE861D8"/>
    <w:rsid w:val="2D3237DE"/>
    <w:rsid w:val="2D4D294B"/>
    <w:rsid w:val="2D6BD3D1"/>
    <w:rsid w:val="2D94B889"/>
    <w:rsid w:val="2DD3385F"/>
    <w:rsid w:val="2DED4AF2"/>
    <w:rsid w:val="2E0F217C"/>
    <w:rsid w:val="2E3ECDC5"/>
    <w:rsid w:val="2E827097"/>
    <w:rsid w:val="2E995F28"/>
    <w:rsid w:val="2EA4642E"/>
    <w:rsid w:val="2F14D58B"/>
    <w:rsid w:val="2F26043B"/>
    <w:rsid w:val="2F8F1775"/>
    <w:rsid w:val="2FB341A7"/>
    <w:rsid w:val="2FBB09F6"/>
    <w:rsid w:val="2FCE8234"/>
    <w:rsid w:val="30C9ABB9"/>
    <w:rsid w:val="30CC594B"/>
    <w:rsid w:val="3135B321"/>
    <w:rsid w:val="31789EFB"/>
    <w:rsid w:val="31C6395E"/>
    <w:rsid w:val="31F68A61"/>
    <w:rsid w:val="3270A761"/>
    <w:rsid w:val="32BC4FA7"/>
    <w:rsid w:val="32E0A3D7"/>
    <w:rsid w:val="330ECEA2"/>
    <w:rsid w:val="33146F5C"/>
    <w:rsid w:val="333FD2C9"/>
    <w:rsid w:val="3355E1BA"/>
    <w:rsid w:val="336D0848"/>
    <w:rsid w:val="33ED29B1"/>
    <w:rsid w:val="34265023"/>
    <w:rsid w:val="34679469"/>
    <w:rsid w:val="34D43981"/>
    <w:rsid w:val="35283313"/>
    <w:rsid w:val="35A7B7F4"/>
    <w:rsid w:val="35AFE3E9"/>
    <w:rsid w:val="35E24473"/>
    <w:rsid w:val="3618F713"/>
    <w:rsid w:val="36889FD2"/>
    <w:rsid w:val="36AE14AF"/>
    <w:rsid w:val="36E38EAE"/>
    <w:rsid w:val="373B7CA1"/>
    <w:rsid w:val="37438855"/>
    <w:rsid w:val="379F352B"/>
    <w:rsid w:val="37A3724B"/>
    <w:rsid w:val="3865CBE5"/>
    <w:rsid w:val="38A4A631"/>
    <w:rsid w:val="38D00DA8"/>
    <w:rsid w:val="3904E0FC"/>
    <w:rsid w:val="391EECEC"/>
    <w:rsid w:val="3980A7CE"/>
    <w:rsid w:val="399EB383"/>
    <w:rsid w:val="39E5B571"/>
    <w:rsid w:val="3A2FD9E6"/>
    <w:rsid w:val="3A7B2917"/>
    <w:rsid w:val="3AA0B15D"/>
    <w:rsid w:val="3B3A83E4"/>
    <w:rsid w:val="3B8185D2"/>
    <w:rsid w:val="3BC83B00"/>
    <w:rsid w:val="3C1BE26A"/>
    <w:rsid w:val="3C1C9291"/>
    <w:rsid w:val="3C1FE451"/>
    <w:rsid w:val="3C25949D"/>
    <w:rsid w:val="3D3C0A27"/>
    <w:rsid w:val="3D418B29"/>
    <w:rsid w:val="3D4C8F7B"/>
    <w:rsid w:val="3DB862F2"/>
    <w:rsid w:val="3DB97D7B"/>
    <w:rsid w:val="3E3B2D79"/>
    <w:rsid w:val="3EAB1074"/>
    <w:rsid w:val="3EAFBAEF"/>
    <w:rsid w:val="3EC85FEE"/>
    <w:rsid w:val="3ED6E9E3"/>
    <w:rsid w:val="3F0078EE"/>
    <w:rsid w:val="3F552D82"/>
    <w:rsid w:val="3F554DDC"/>
    <w:rsid w:val="3F732EF7"/>
    <w:rsid w:val="3FB0068A"/>
    <w:rsid w:val="4012FDF9"/>
    <w:rsid w:val="4015474F"/>
    <w:rsid w:val="415EA8AD"/>
    <w:rsid w:val="417E958B"/>
    <w:rsid w:val="4211AB13"/>
    <w:rsid w:val="4220009E"/>
    <w:rsid w:val="42229AD3"/>
    <w:rsid w:val="428278CE"/>
    <w:rsid w:val="42CD5DC6"/>
    <w:rsid w:val="42D534EF"/>
    <w:rsid w:val="43028754"/>
    <w:rsid w:val="434B9E37"/>
    <w:rsid w:val="439F9B5F"/>
    <w:rsid w:val="44220B5D"/>
    <w:rsid w:val="4434DD49"/>
    <w:rsid w:val="443678BE"/>
    <w:rsid w:val="4446A01A"/>
    <w:rsid w:val="4479233E"/>
    <w:rsid w:val="44C0659F"/>
    <w:rsid w:val="44F6F42A"/>
    <w:rsid w:val="45307E25"/>
    <w:rsid w:val="4557A160"/>
    <w:rsid w:val="4576D042"/>
    <w:rsid w:val="4597D4D1"/>
    <w:rsid w:val="459A4CA7"/>
    <w:rsid w:val="461F1C54"/>
    <w:rsid w:val="4656AB21"/>
    <w:rsid w:val="46A81194"/>
    <w:rsid w:val="46DED12B"/>
    <w:rsid w:val="46E153C0"/>
    <w:rsid w:val="46F26276"/>
    <w:rsid w:val="46F371C1"/>
    <w:rsid w:val="472F58DB"/>
    <w:rsid w:val="47C8E07D"/>
    <w:rsid w:val="47CCDCFC"/>
    <w:rsid w:val="47F75918"/>
    <w:rsid w:val="481756B4"/>
    <w:rsid w:val="4843E1F5"/>
    <w:rsid w:val="48493B49"/>
    <w:rsid w:val="48604DD0"/>
    <w:rsid w:val="48672E8B"/>
    <w:rsid w:val="4888FA2C"/>
    <w:rsid w:val="488F4222"/>
    <w:rsid w:val="489BE1D9"/>
    <w:rsid w:val="49B32715"/>
    <w:rsid w:val="49D5EAC6"/>
    <w:rsid w:val="49DFB256"/>
    <w:rsid w:val="4A40A3BB"/>
    <w:rsid w:val="4A9602BD"/>
    <w:rsid w:val="4AB5E19E"/>
    <w:rsid w:val="4ABAF981"/>
    <w:rsid w:val="4ADE6DC4"/>
    <w:rsid w:val="4B4EF776"/>
    <w:rsid w:val="4B55B2AA"/>
    <w:rsid w:val="4B6E1211"/>
    <w:rsid w:val="4B7B82B7"/>
    <w:rsid w:val="4B9036FF"/>
    <w:rsid w:val="4BD3829B"/>
    <w:rsid w:val="4BFE6B35"/>
    <w:rsid w:val="4CE8492F"/>
    <w:rsid w:val="4CFD2585"/>
    <w:rsid w:val="4D01398F"/>
    <w:rsid w:val="4D1D5C05"/>
    <w:rsid w:val="4D4A2A4E"/>
    <w:rsid w:val="4D545DBA"/>
    <w:rsid w:val="4D6F52FC"/>
    <w:rsid w:val="4D78447D"/>
    <w:rsid w:val="4D8A4B5E"/>
    <w:rsid w:val="4D9ECF9C"/>
    <w:rsid w:val="4DA4CDB4"/>
    <w:rsid w:val="4DED8260"/>
    <w:rsid w:val="4E160E86"/>
    <w:rsid w:val="4E4F2271"/>
    <w:rsid w:val="4E530ACA"/>
    <w:rsid w:val="4EE31C6F"/>
    <w:rsid w:val="4F516AC6"/>
    <w:rsid w:val="4F649CB1"/>
    <w:rsid w:val="4F926D73"/>
    <w:rsid w:val="4FAECBFC"/>
    <w:rsid w:val="4FD391A2"/>
    <w:rsid w:val="4FEA8538"/>
    <w:rsid w:val="4FEAF2D2"/>
    <w:rsid w:val="502AE5F5"/>
    <w:rsid w:val="507B814F"/>
    <w:rsid w:val="507EECD0"/>
    <w:rsid w:val="509BBEFA"/>
    <w:rsid w:val="50C1EC20"/>
    <w:rsid w:val="50CDBCCC"/>
    <w:rsid w:val="51260AC8"/>
    <w:rsid w:val="512E3DD4"/>
    <w:rsid w:val="513C49B0"/>
    <w:rsid w:val="515BA586"/>
    <w:rsid w:val="51E38488"/>
    <w:rsid w:val="5200C286"/>
    <w:rsid w:val="5242C41F"/>
    <w:rsid w:val="525AC993"/>
    <w:rsid w:val="525DBC81"/>
    <w:rsid w:val="52D81A11"/>
    <w:rsid w:val="5332B929"/>
    <w:rsid w:val="533B7C41"/>
    <w:rsid w:val="5347311F"/>
    <w:rsid w:val="538E8222"/>
    <w:rsid w:val="53B0C0B2"/>
    <w:rsid w:val="53B4B676"/>
    <w:rsid w:val="540B6418"/>
    <w:rsid w:val="5499BA25"/>
    <w:rsid w:val="552A5283"/>
    <w:rsid w:val="554C3A2C"/>
    <w:rsid w:val="55525DF3"/>
    <w:rsid w:val="55816D22"/>
    <w:rsid w:val="55AFC811"/>
    <w:rsid w:val="56917C59"/>
    <w:rsid w:val="56C199B5"/>
    <w:rsid w:val="56C622E4"/>
    <w:rsid w:val="56EE2E54"/>
    <w:rsid w:val="575D0497"/>
    <w:rsid w:val="57994F12"/>
    <w:rsid w:val="57A22489"/>
    <w:rsid w:val="57B25C2F"/>
    <w:rsid w:val="57BF9964"/>
    <w:rsid w:val="581EAB29"/>
    <w:rsid w:val="5863B125"/>
    <w:rsid w:val="58893A67"/>
    <w:rsid w:val="5889FEB5"/>
    <w:rsid w:val="589EFDE7"/>
    <w:rsid w:val="58EF6F07"/>
    <w:rsid w:val="59056206"/>
    <w:rsid w:val="59232494"/>
    <w:rsid w:val="5949AA1C"/>
    <w:rsid w:val="59AAA982"/>
    <w:rsid w:val="59D17274"/>
    <w:rsid w:val="59FDC3A6"/>
    <w:rsid w:val="5A133A34"/>
    <w:rsid w:val="5A2E3535"/>
    <w:rsid w:val="5A3ACE48"/>
    <w:rsid w:val="5A41C2F6"/>
    <w:rsid w:val="5A58B233"/>
    <w:rsid w:val="5A70BBEC"/>
    <w:rsid w:val="5A9C09F8"/>
    <w:rsid w:val="5AAC1BF6"/>
    <w:rsid w:val="5ABEF4F5"/>
    <w:rsid w:val="5AE57A7D"/>
    <w:rsid w:val="5AF93622"/>
    <w:rsid w:val="5BC19F77"/>
    <w:rsid w:val="5BE099CC"/>
    <w:rsid w:val="5C0C8C4D"/>
    <w:rsid w:val="5C37DA59"/>
    <w:rsid w:val="5C48B856"/>
    <w:rsid w:val="5C664D71"/>
    <w:rsid w:val="5C86E9DD"/>
    <w:rsid w:val="5CBFB7B8"/>
    <w:rsid w:val="5CE474C8"/>
    <w:rsid w:val="5D0A4C5E"/>
    <w:rsid w:val="5D55A3A6"/>
    <w:rsid w:val="5D6FE909"/>
    <w:rsid w:val="5DCB7841"/>
    <w:rsid w:val="5DFCEA91"/>
    <w:rsid w:val="5E22BA3E"/>
    <w:rsid w:val="5E289509"/>
    <w:rsid w:val="5EF4815F"/>
    <w:rsid w:val="5EF70A92"/>
    <w:rsid w:val="5EFC307C"/>
    <w:rsid w:val="5F40D56A"/>
    <w:rsid w:val="5F6748A2"/>
    <w:rsid w:val="5F75ED55"/>
    <w:rsid w:val="5F8FA847"/>
    <w:rsid w:val="5FB3D6B6"/>
    <w:rsid w:val="5FB52262"/>
    <w:rsid w:val="5FBE8A9F"/>
    <w:rsid w:val="5FCCED0F"/>
    <w:rsid w:val="5FE0EC7B"/>
    <w:rsid w:val="6037E688"/>
    <w:rsid w:val="60B05A19"/>
    <w:rsid w:val="60DFFD70"/>
    <w:rsid w:val="615825C0"/>
    <w:rsid w:val="618A031C"/>
    <w:rsid w:val="6196F329"/>
    <w:rsid w:val="6199332A"/>
    <w:rsid w:val="61D82468"/>
    <w:rsid w:val="61F9CA7A"/>
    <w:rsid w:val="61FC32BF"/>
    <w:rsid w:val="6208D58B"/>
    <w:rsid w:val="62A37D60"/>
    <w:rsid w:val="62F62B61"/>
    <w:rsid w:val="638F2C9B"/>
    <w:rsid w:val="63A4A5EC"/>
    <w:rsid w:val="63B31BB0"/>
    <w:rsid w:val="63ECBA05"/>
    <w:rsid w:val="64179E32"/>
    <w:rsid w:val="646DAE19"/>
    <w:rsid w:val="6486FD39"/>
    <w:rsid w:val="6491FBC2"/>
    <w:rsid w:val="64B45D9E"/>
    <w:rsid w:val="64B74E3C"/>
    <w:rsid w:val="64C561CF"/>
    <w:rsid w:val="64DEBC18"/>
    <w:rsid w:val="6540764D"/>
    <w:rsid w:val="6546661E"/>
    <w:rsid w:val="659BBF11"/>
    <w:rsid w:val="659DE081"/>
    <w:rsid w:val="65B43D61"/>
    <w:rsid w:val="663737C8"/>
    <w:rsid w:val="66456238"/>
    <w:rsid w:val="66DC46AE"/>
    <w:rsid w:val="672661F3"/>
    <w:rsid w:val="674258A1"/>
    <w:rsid w:val="679EC756"/>
    <w:rsid w:val="68239751"/>
    <w:rsid w:val="685FFB1D"/>
    <w:rsid w:val="6878170F"/>
    <w:rsid w:val="689DECD8"/>
    <w:rsid w:val="68A81005"/>
    <w:rsid w:val="68B85A37"/>
    <w:rsid w:val="68EB0F55"/>
    <w:rsid w:val="695AA1F9"/>
    <w:rsid w:val="69656CE5"/>
    <w:rsid w:val="69B99400"/>
    <w:rsid w:val="69F16E69"/>
    <w:rsid w:val="6A0AFFD2"/>
    <w:rsid w:val="6A13E770"/>
    <w:rsid w:val="6A86DFB6"/>
    <w:rsid w:val="6AC3A6FD"/>
    <w:rsid w:val="6B013D46"/>
    <w:rsid w:val="6B0AA8EB"/>
    <w:rsid w:val="6B14B3CF"/>
    <w:rsid w:val="6B37FB32"/>
    <w:rsid w:val="6BD75665"/>
    <w:rsid w:val="6BEF1684"/>
    <w:rsid w:val="6C22B017"/>
    <w:rsid w:val="6C315CA5"/>
    <w:rsid w:val="6C7F2D3E"/>
    <w:rsid w:val="6CEDCD28"/>
    <w:rsid w:val="6CEE3266"/>
    <w:rsid w:val="6D098606"/>
    <w:rsid w:val="6D0F21E5"/>
    <w:rsid w:val="6D16730A"/>
    <w:rsid w:val="6D4B8832"/>
    <w:rsid w:val="6D8AE6E5"/>
    <w:rsid w:val="6D94BBEA"/>
    <w:rsid w:val="6DCAE96C"/>
    <w:rsid w:val="6E6F9BF4"/>
    <w:rsid w:val="6EA9CBB4"/>
    <w:rsid w:val="6EE75893"/>
    <w:rsid w:val="6EEA6313"/>
    <w:rsid w:val="6F0CCD6F"/>
    <w:rsid w:val="6F125C13"/>
    <w:rsid w:val="6F1B9850"/>
    <w:rsid w:val="6F26B746"/>
    <w:rsid w:val="6F41924C"/>
    <w:rsid w:val="6F5C750A"/>
    <w:rsid w:val="6FE3DAD2"/>
    <w:rsid w:val="6FF12B1B"/>
    <w:rsid w:val="70432DF4"/>
    <w:rsid w:val="70572DAD"/>
    <w:rsid w:val="705C5963"/>
    <w:rsid w:val="70811F09"/>
    <w:rsid w:val="71A416C3"/>
    <w:rsid w:val="71A923B7"/>
    <w:rsid w:val="71B81146"/>
    <w:rsid w:val="71E29308"/>
    <w:rsid w:val="72D4C150"/>
    <w:rsid w:val="735D7E52"/>
    <w:rsid w:val="7363055D"/>
    <w:rsid w:val="73791EB2"/>
    <w:rsid w:val="73FA2869"/>
    <w:rsid w:val="745A1E6D"/>
    <w:rsid w:val="7475362E"/>
    <w:rsid w:val="75200C12"/>
    <w:rsid w:val="75845D66"/>
    <w:rsid w:val="758F42CA"/>
    <w:rsid w:val="7595F8CA"/>
    <w:rsid w:val="75A850A0"/>
    <w:rsid w:val="76118F70"/>
    <w:rsid w:val="766E3F4F"/>
    <w:rsid w:val="767D5E28"/>
    <w:rsid w:val="768E29C0"/>
    <w:rsid w:val="76922612"/>
    <w:rsid w:val="76C5F197"/>
    <w:rsid w:val="770763F5"/>
    <w:rsid w:val="771C25CF"/>
    <w:rsid w:val="778FF9E1"/>
    <w:rsid w:val="77C1C9EB"/>
    <w:rsid w:val="780A0FB0"/>
    <w:rsid w:val="780A91FE"/>
    <w:rsid w:val="78514CC6"/>
    <w:rsid w:val="78737631"/>
    <w:rsid w:val="78F158ED"/>
    <w:rsid w:val="79348B63"/>
    <w:rsid w:val="79578FA1"/>
    <w:rsid w:val="79B32651"/>
    <w:rsid w:val="79DE6CB2"/>
    <w:rsid w:val="7A25DC5A"/>
    <w:rsid w:val="7A57CE89"/>
    <w:rsid w:val="7A6790DD"/>
    <w:rsid w:val="7B078263"/>
    <w:rsid w:val="7B4E5DA0"/>
    <w:rsid w:val="7BE6FD1D"/>
    <w:rsid w:val="7C195572"/>
    <w:rsid w:val="7C8CE1C6"/>
    <w:rsid w:val="7CABC471"/>
    <w:rsid w:val="7D27FDA7"/>
    <w:rsid w:val="7D487D48"/>
    <w:rsid w:val="7D50F9AD"/>
    <w:rsid w:val="7D5701A1"/>
    <w:rsid w:val="7D76A579"/>
    <w:rsid w:val="7D9A28F5"/>
    <w:rsid w:val="7E944676"/>
    <w:rsid w:val="7EA2C548"/>
    <w:rsid w:val="7EA33308"/>
    <w:rsid w:val="7F6F4E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20334"/>
  <w15:chartTrackingRefBased/>
  <w15:docId w15:val="{A191BEBA-12E2-4115-8EB9-1F8A391AB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3876883">
      <w:bodyDiv w:val="1"/>
      <w:marLeft w:val="0"/>
      <w:marRight w:val="0"/>
      <w:marTop w:val="0"/>
      <w:marBottom w:val="0"/>
      <w:divBdr>
        <w:top w:val="none" w:sz="0" w:space="0" w:color="auto"/>
        <w:left w:val="none" w:sz="0" w:space="0" w:color="auto"/>
        <w:bottom w:val="none" w:sz="0" w:space="0" w:color="auto"/>
        <w:right w:val="none" w:sz="0" w:space="0" w:color="auto"/>
      </w:divBdr>
      <w:divsChild>
        <w:div w:id="865097480">
          <w:marLeft w:val="720"/>
          <w:marRight w:val="0"/>
          <w:marTop w:val="240"/>
          <w:marBottom w:val="0"/>
          <w:divBdr>
            <w:top w:val="none" w:sz="0" w:space="0" w:color="auto"/>
            <w:left w:val="none" w:sz="0" w:space="0" w:color="auto"/>
            <w:bottom w:val="none" w:sz="0" w:space="0" w:color="auto"/>
            <w:right w:val="none" w:sz="0" w:space="0" w:color="auto"/>
          </w:divBdr>
        </w:div>
        <w:div w:id="1498225592">
          <w:marLeft w:val="720"/>
          <w:marRight w:val="0"/>
          <w:marTop w:val="240"/>
          <w:marBottom w:val="0"/>
          <w:divBdr>
            <w:top w:val="none" w:sz="0" w:space="0" w:color="auto"/>
            <w:left w:val="none" w:sz="0" w:space="0" w:color="auto"/>
            <w:bottom w:val="none" w:sz="0" w:space="0" w:color="auto"/>
            <w:right w:val="none" w:sz="0" w:space="0" w:color="auto"/>
          </w:divBdr>
        </w:div>
        <w:div w:id="1547141079">
          <w:marLeft w:val="720"/>
          <w:marRight w:val="0"/>
          <w:marTop w:val="240"/>
          <w:marBottom w:val="0"/>
          <w:divBdr>
            <w:top w:val="none" w:sz="0" w:space="0" w:color="auto"/>
            <w:left w:val="none" w:sz="0" w:space="0" w:color="auto"/>
            <w:bottom w:val="none" w:sz="0" w:space="0" w:color="auto"/>
            <w:right w:val="none" w:sz="0" w:space="0" w:color="auto"/>
          </w:divBdr>
        </w:div>
        <w:div w:id="1615675791">
          <w:marLeft w:val="720"/>
          <w:marRight w:val="0"/>
          <w:marTop w:val="240"/>
          <w:marBottom w:val="0"/>
          <w:divBdr>
            <w:top w:val="none" w:sz="0" w:space="0" w:color="auto"/>
            <w:left w:val="none" w:sz="0" w:space="0" w:color="auto"/>
            <w:bottom w:val="none" w:sz="0" w:space="0" w:color="auto"/>
            <w:right w:val="none" w:sz="0" w:space="0" w:color="auto"/>
          </w:divBdr>
        </w:div>
        <w:div w:id="1147160966">
          <w:marLeft w:val="720"/>
          <w:marRight w:val="0"/>
          <w:marTop w:val="2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aledoisd.org/Page/6789" TargetMode="External" Id="Rc1ee96db77a647ed" /><Relationship Type="http://schemas.openxmlformats.org/officeDocument/2006/relationships/hyperlink" Target="https://www.eoepmolina.es/wp-content/gallery/Dyslexia-dysgraphia/Dysgraphia.pdf" TargetMode="External" Id="Rd304e662fcbb4c20" /><Relationship Type="http://schemas.openxmlformats.org/officeDocument/2006/relationships/hyperlink" Target="https://my.clevelandclinic.org/health/diseases/23294-dysgraphia" TargetMode="External" Id="R62c8320f39864f5f" /><Relationship Type="http://schemas.openxmlformats.org/officeDocument/2006/relationships/hyperlink" Target="https://files.eric.ed.gov/fulltext/EJ967123.pdf" TargetMode="External" Id="R0c40c4cd6bee4053" /><Relationship Type="http://schemas.openxmlformats.org/officeDocument/2006/relationships/hyperlink" Target="https://www.disabilitynottinghamshire.org.uk/index.php/about/social-model-vs-medical-model-of-disability/" TargetMode="External" Id="R955424fadad846b7" /><Relationship Type="http://schemas.openxmlformats.org/officeDocument/2006/relationships/hyperlink" Target="https://static1.squarespace.com/static/5452398fe4b08a9d2089dea2/t/56c32ebaf8baf320025567d3/1455632061611/How+to+support+children+with+Dysgraphia.pdf" TargetMode="External" Id="Rd594ff78dede49e5" /><Relationship Type="http://schemas.openxmlformats.org/officeDocument/2006/relationships/hyperlink" Target="https://www.occupationaltherapy.com/articles/dysgraphia-101-introduction-and-strategies-5327" TargetMode="External" Id="R33e349eea41d4f83" /><Relationship Type="http://schemas.openxmlformats.org/officeDocument/2006/relationships/hyperlink" Target="https://www.additudemag.com/what-is-dysgraphia-understanding-common-symptoms/" TargetMode="External" Id="R64edb5c26aaf435c" /><Relationship Type="http://schemas.openxmlformats.org/officeDocument/2006/relationships/hyperlink" Target="https://joygenea.com/dysgraphia-the-basic-things-you-need-to-know-about-th/" TargetMode="External" Id="R22328c4429a445cf" /><Relationship Type="http://schemas.openxmlformats.org/officeDocument/2006/relationships/hyperlink" Target="https://www.hertsbedsot.co.uk/single-post/occupational-therapy-assessment-beery-vmi" TargetMode="External" Id="R4d4e548cc76048e2" /><Relationship Type="http://schemas.openxmlformats.org/officeDocument/2006/relationships/hyperlink" Target="https://dyslexiaida.org/understanding-dysgraphia-2/" TargetMode="External" Id="R2fe1c918a691486d" /><Relationship Type="http://schemas.openxmlformats.org/officeDocument/2006/relationships/hyperlink" Target="https://help4mychild.org/wp-content/uploads/2010/08/Interventions-for-Dysgraphia.pdf" TargetMode="External" Id="R51934c439fff41a3" /><Relationship Type="http://schemas.openxmlformats.org/officeDocument/2006/relationships/hyperlink" Target="https://www.medicalnewstoday.com/articles/dysgraphia" TargetMode="External" Id="Rcde9be16a5974e5c" /><Relationship Type="http://schemas.openxmlformats.org/officeDocument/2006/relationships/hyperlink" Target="https://www.webmd.com/add-adhd/childhood-adhd/dysgraphia-facts" TargetMode="External" Id="Rb1301c45a6ef4481" /><Relationship Type="http://schemas.openxmlformats.org/officeDocument/2006/relationships/hyperlink" Target="https://www.playgroundequipment.com/a-guide-to-the-7-types-of-learning-disabilities/" TargetMode="External" Id="R0bfcd37422da46d6" /><Relationship Type="http://schemas.openxmlformats.org/officeDocument/2006/relationships/hyperlink" Target="https://www.healthline.com/health/what-is-dysgraphia" TargetMode="External" Id="Rb4eaf0bc27c74dae" /><Relationship Type="http://schemas.openxmlformats.org/officeDocument/2006/relationships/hyperlink" Target="https://theprivatetherapyclinic.co.uk/issues/dysgraphia/" TargetMode="External" Id="R281a1627b9f041b0" /><Relationship Type="http://schemas.openxmlformats.org/officeDocument/2006/relationships/hyperlink" Target="https://psychcentral.com/health/dysgraphia" TargetMode="External" Id="Ra9dd6ef779ac410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Bre-Ann Andrews (2114365)</dc:creator>
  <keywords/>
  <dc:description/>
  <lastModifiedBy>Bre-Ann Andrews (2114365)</lastModifiedBy>
  <revision>3</revision>
  <dcterms:created xsi:type="dcterms:W3CDTF">2024-01-16T14:14:00.0000000Z</dcterms:created>
  <dcterms:modified xsi:type="dcterms:W3CDTF">2024-01-17T13:29:56.7338839Z</dcterms:modified>
</coreProperties>
</file>