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B9885AE" w14:textId="77777777" w:rsidR="00A201C6" w:rsidRDefault="00A201C6">
      <w:pPr>
        <w:rPr>
          <w:b/>
          <w:bCs/>
          <w:sz w:val="28"/>
          <w:szCs w:val="28"/>
        </w:rPr>
      </w:pPr>
    </w:p>
    <w:p w14:paraId="39A98B93" w14:textId="77777777" w:rsidR="00A201C6" w:rsidRDefault="00A201C6">
      <w:pPr>
        <w:rPr>
          <w:b/>
          <w:bCs/>
          <w:sz w:val="28"/>
          <w:szCs w:val="28"/>
        </w:rPr>
      </w:pPr>
    </w:p>
    <w:p w14:paraId="3D8BDA62" w14:textId="3945C661" w:rsidR="00A201C6" w:rsidRDefault="00A201C6" w:rsidP="00A201C6">
      <w:pPr>
        <w:jc w:val="center"/>
        <w:rPr>
          <w:sz w:val="56"/>
        </w:rPr>
      </w:pPr>
      <w:r>
        <w:rPr>
          <w:sz w:val="56"/>
        </w:rPr>
        <w:t>Assessing the Carbon Impact of Electric Vehicles</w:t>
      </w:r>
    </w:p>
    <w:p w14:paraId="44D85CD7" w14:textId="77777777" w:rsidR="00A201C6" w:rsidRDefault="00A201C6" w:rsidP="00A201C6">
      <w:pPr>
        <w:jc w:val="center"/>
        <w:rPr>
          <w:sz w:val="56"/>
        </w:rPr>
      </w:pPr>
    </w:p>
    <w:p w14:paraId="0CC8B4DA" w14:textId="3B6E89A2" w:rsidR="00A201C6" w:rsidRDefault="00A201C6" w:rsidP="00A201C6">
      <w:pPr>
        <w:jc w:val="center"/>
        <w:rPr>
          <w:sz w:val="56"/>
        </w:rPr>
      </w:pPr>
      <w:r>
        <w:rPr>
          <w:sz w:val="56"/>
        </w:rPr>
        <w:t>Sustainability Through Technology</w:t>
      </w:r>
    </w:p>
    <w:p w14:paraId="1AA2EA6A" w14:textId="77777777" w:rsidR="00A201C6" w:rsidRDefault="00A201C6" w:rsidP="00A201C6">
      <w:pPr>
        <w:jc w:val="center"/>
        <w:rPr>
          <w:sz w:val="56"/>
        </w:rPr>
      </w:pPr>
    </w:p>
    <w:p w14:paraId="107AB931" w14:textId="6F794BAB" w:rsidR="00A201C6" w:rsidRDefault="00A201C6" w:rsidP="00A201C6">
      <w:pPr>
        <w:jc w:val="center"/>
        <w:rPr>
          <w:sz w:val="56"/>
        </w:rPr>
      </w:pPr>
      <w:r>
        <w:rPr>
          <w:sz w:val="56"/>
        </w:rPr>
        <w:t>M6X02212</w:t>
      </w:r>
    </w:p>
    <w:p w14:paraId="4F1F433C" w14:textId="77777777" w:rsidR="00A201C6" w:rsidRDefault="00A201C6" w:rsidP="00A201C6">
      <w:pPr>
        <w:jc w:val="center"/>
        <w:rPr>
          <w:sz w:val="56"/>
        </w:rPr>
      </w:pPr>
    </w:p>
    <w:p w14:paraId="7D63405A" w14:textId="77777777" w:rsidR="00A201C6" w:rsidRDefault="00A201C6" w:rsidP="00A201C6">
      <w:pPr>
        <w:jc w:val="center"/>
        <w:rPr>
          <w:sz w:val="56"/>
        </w:rPr>
      </w:pPr>
    </w:p>
    <w:p w14:paraId="63A8C643" w14:textId="77777777" w:rsidR="00A201C6" w:rsidRPr="00BE6C11" w:rsidRDefault="00A201C6" w:rsidP="00A201C6">
      <w:pPr>
        <w:jc w:val="center"/>
        <w:rPr>
          <w:sz w:val="56"/>
        </w:rPr>
      </w:pPr>
      <w:r w:rsidRPr="00BE6C11">
        <w:rPr>
          <w:sz w:val="56"/>
        </w:rPr>
        <w:t>Toby Marshall (1702695)</w:t>
      </w:r>
    </w:p>
    <w:p w14:paraId="4BA2B3A9" w14:textId="77777777" w:rsidR="00A201C6" w:rsidRDefault="00A201C6">
      <w:pPr>
        <w:rPr>
          <w:b/>
          <w:bCs/>
          <w:sz w:val="28"/>
          <w:szCs w:val="28"/>
        </w:rPr>
      </w:pPr>
    </w:p>
    <w:p w14:paraId="2FF23A32" w14:textId="77777777" w:rsidR="00A201C6" w:rsidRDefault="00A201C6">
      <w:pPr>
        <w:rPr>
          <w:b/>
          <w:bCs/>
          <w:sz w:val="28"/>
          <w:szCs w:val="28"/>
        </w:rPr>
      </w:pPr>
    </w:p>
    <w:p w14:paraId="340FD63B" w14:textId="77777777" w:rsidR="00A201C6" w:rsidRDefault="00A201C6">
      <w:pPr>
        <w:rPr>
          <w:b/>
          <w:bCs/>
          <w:sz w:val="28"/>
          <w:szCs w:val="28"/>
        </w:rPr>
      </w:pPr>
    </w:p>
    <w:p w14:paraId="6241C96A" w14:textId="77777777" w:rsidR="00A201C6" w:rsidRDefault="00A201C6">
      <w:pPr>
        <w:rPr>
          <w:b/>
          <w:bCs/>
          <w:sz w:val="28"/>
          <w:szCs w:val="28"/>
        </w:rPr>
      </w:pPr>
    </w:p>
    <w:p w14:paraId="6A32DA53" w14:textId="77777777" w:rsidR="00A201C6" w:rsidRDefault="00A201C6">
      <w:pPr>
        <w:rPr>
          <w:b/>
          <w:bCs/>
          <w:sz w:val="28"/>
          <w:szCs w:val="28"/>
        </w:rPr>
      </w:pPr>
    </w:p>
    <w:p w14:paraId="4A30ED40" w14:textId="77777777" w:rsidR="00A201C6" w:rsidRDefault="00A201C6">
      <w:pPr>
        <w:rPr>
          <w:b/>
          <w:bCs/>
          <w:sz w:val="28"/>
          <w:szCs w:val="28"/>
        </w:rPr>
      </w:pPr>
    </w:p>
    <w:p w14:paraId="7B548F85" w14:textId="77777777" w:rsidR="00A201C6" w:rsidRDefault="00A201C6">
      <w:pPr>
        <w:rPr>
          <w:b/>
          <w:bCs/>
          <w:sz w:val="28"/>
          <w:szCs w:val="28"/>
        </w:rPr>
      </w:pPr>
    </w:p>
    <w:p w14:paraId="4F176968" w14:textId="77777777" w:rsidR="00A201C6" w:rsidRDefault="00A201C6">
      <w:pPr>
        <w:rPr>
          <w:b/>
          <w:bCs/>
          <w:sz w:val="28"/>
          <w:szCs w:val="28"/>
        </w:rPr>
      </w:pPr>
    </w:p>
    <w:p w14:paraId="64F373C7" w14:textId="77777777" w:rsidR="00A201C6" w:rsidRDefault="00A201C6">
      <w:pPr>
        <w:rPr>
          <w:b/>
          <w:bCs/>
          <w:sz w:val="28"/>
          <w:szCs w:val="28"/>
        </w:rPr>
      </w:pPr>
    </w:p>
    <w:sdt>
      <w:sdtPr>
        <w:rPr>
          <w:rFonts w:asciiTheme="minorHAnsi" w:eastAsiaTheme="minorHAnsi" w:hAnsiTheme="minorHAnsi" w:cstheme="minorBidi"/>
          <w:color w:val="auto"/>
          <w:sz w:val="22"/>
          <w:szCs w:val="22"/>
          <w:lang w:val="en-GB"/>
        </w:rPr>
        <w:id w:val="1335496126"/>
        <w:docPartObj>
          <w:docPartGallery w:val="Table of Contents"/>
          <w:docPartUnique/>
        </w:docPartObj>
      </w:sdtPr>
      <w:sdtEndPr>
        <w:rPr>
          <w:b/>
          <w:bCs/>
          <w:noProof/>
        </w:rPr>
      </w:sdtEndPr>
      <w:sdtContent>
        <w:p w14:paraId="48A9E21E" w14:textId="5F65D81E" w:rsidR="0033356C" w:rsidRPr="0033356C" w:rsidRDefault="0033356C">
          <w:pPr>
            <w:pStyle w:val="TOCHeading"/>
            <w:rPr>
              <w:rFonts w:asciiTheme="minorHAnsi" w:hAnsiTheme="minorHAnsi" w:cstheme="minorHAnsi"/>
              <w:b/>
              <w:bCs/>
              <w:color w:val="000000" w:themeColor="text1"/>
              <w:sz w:val="28"/>
              <w:szCs w:val="28"/>
            </w:rPr>
          </w:pPr>
          <w:r w:rsidRPr="0033356C">
            <w:rPr>
              <w:rFonts w:asciiTheme="minorHAnsi" w:hAnsiTheme="minorHAnsi" w:cstheme="minorHAnsi"/>
              <w:b/>
              <w:bCs/>
              <w:color w:val="000000" w:themeColor="text1"/>
              <w:sz w:val="28"/>
              <w:szCs w:val="28"/>
            </w:rPr>
            <w:t>Contents</w:t>
          </w:r>
          <w:bookmarkStart w:id="0" w:name="_GoBack"/>
          <w:bookmarkEnd w:id="0"/>
        </w:p>
        <w:p w14:paraId="761AC413" w14:textId="44CF547F" w:rsidR="000A3A21" w:rsidRDefault="0033356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331116" w:history="1">
            <w:r w:rsidR="000A3A21" w:rsidRPr="009C1549">
              <w:rPr>
                <w:rStyle w:val="Hyperlink"/>
                <w:noProof/>
              </w:rPr>
              <w:t>1.</w:t>
            </w:r>
            <w:r w:rsidR="000A3A21">
              <w:rPr>
                <w:rFonts w:eastAsiaTheme="minorEastAsia"/>
                <w:noProof/>
                <w:lang w:eastAsia="en-GB"/>
              </w:rPr>
              <w:tab/>
            </w:r>
            <w:r w:rsidR="000A3A21" w:rsidRPr="009C1549">
              <w:rPr>
                <w:rStyle w:val="Hyperlink"/>
                <w:noProof/>
              </w:rPr>
              <w:t>Introduction</w:t>
            </w:r>
            <w:r w:rsidR="000A3A21">
              <w:rPr>
                <w:noProof/>
                <w:webHidden/>
              </w:rPr>
              <w:tab/>
            </w:r>
            <w:r w:rsidR="000A3A21">
              <w:rPr>
                <w:noProof/>
                <w:webHidden/>
              </w:rPr>
              <w:fldChar w:fldCharType="begin"/>
            </w:r>
            <w:r w:rsidR="000A3A21">
              <w:rPr>
                <w:noProof/>
                <w:webHidden/>
              </w:rPr>
              <w:instrText xml:space="preserve"> PAGEREF _Toc29331116 \h </w:instrText>
            </w:r>
            <w:r w:rsidR="000A3A21">
              <w:rPr>
                <w:noProof/>
                <w:webHidden/>
              </w:rPr>
            </w:r>
            <w:r w:rsidR="000A3A21">
              <w:rPr>
                <w:noProof/>
                <w:webHidden/>
              </w:rPr>
              <w:fldChar w:fldCharType="separate"/>
            </w:r>
            <w:r w:rsidR="000A3A21">
              <w:rPr>
                <w:noProof/>
                <w:webHidden/>
              </w:rPr>
              <w:t>3</w:t>
            </w:r>
            <w:r w:rsidR="000A3A21">
              <w:rPr>
                <w:noProof/>
                <w:webHidden/>
              </w:rPr>
              <w:fldChar w:fldCharType="end"/>
            </w:r>
          </w:hyperlink>
        </w:p>
        <w:p w14:paraId="7BE10742" w14:textId="5AFA4A4C" w:rsidR="000A3A21" w:rsidRDefault="000A3A21">
          <w:pPr>
            <w:pStyle w:val="TOC1"/>
            <w:tabs>
              <w:tab w:val="left" w:pos="440"/>
              <w:tab w:val="right" w:leader="dot" w:pos="9016"/>
            </w:tabs>
            <w:rPr>
              <w:rFonts w:eastAsiaTheme="minorEastAsia"/>
              <w:noProof/>
              <w:lang w:eastAsia="en-GB"/>
            </w:rPr>
          </w:pPr>
          <w:hyperlink w:anchor="_Toc29331117" w:history="1">
            <w:r w:rsidRPr="009C1549">
              <w:rPr>
                <w:rStyle w:val="Hyperlink"/>
                <w:noProof/>
              </w:rPr>
              <w:t>2.</w:t>
            </w:r>
            <w:r>
              <w:rPr>
                <w:rFonts w:eastAsiaTheme="minorEastAsia"/>
                <w:noProof/>
                <w:lang w:eastAsia="en-GB"/>
              </w:rPr>
              <w:tab/>
            </w:r>
            <w:r w:rsidRPr="009C1549">
              <w:rPr>
                <w:rStyle w:val="Hyperlink"/>
                <w:noProof/>
              </w:rPr>
              <w:t>Carbon Footprint Impact of Motorsport</w:t>
            </w:r>
            <w:r>
              <w:rPr>
                <w:noProof/>
                <w:webHidden/>
              </w:rPr>
              <w:tab/>
            </w:r>
            <w:r>
              <w:rPr>
                <w:noProof/>
                <w:webHidden/>
              </w:rPr>
              <w:fldChar w:fldCharType="begin"/>
            </w:r>
            <w:r>
              <w:rPr>
                <w:noProof/>
                <w:webHidden/>
              </w:rPr>
              <w:instrText xml:space="preserve"> PAGEREF _Toc29331117 \h </w:instrText>
            </w:r>
            <w:r>
              <w:rPr>
                <w:noProof/>
                <w:webHidden/>
              </w:rPr>
            </w:r>
            <w:r>
              <w:rPr>
                <w:noProof/>
                <w:webHidden/>
              </w:rPr>
              <w:fldChar w:fldCharType="separate"/>
            </w:r>
            <w:r>
              <w:rPr>
                <w:noProof/>
                <w:webHidden/>
              </w:rPr>
              <w:t>3</w:t>
            </w:r>
            <w:r>
              <w:rPr>
                <w:noProof/>
                <w:webHidden/>
              </w:rPr>
              <w:fldChar w:fldCharType="end"/>
            </w:r>
          </w:hyperlink>
        </w:p>
        <w:p w14:paraId="02E060A6" w14:textId="1A4D8B1B" w:rsidR="000A3A21" w:rsidRDefault="000A3A21">
          <w:pPr>
            <w:pStyle w:val="TOC2"/>
            <w:tabs>
              <w:tab w:val="right" w:leader="dot" w:pos="9016"/>
            </w:tabs>
            <w:rPr>
              <w:rFonts w:eastAsiaTheme="minorEastAsia"/>
              <w:noProof/>
              <w:lang w:eastAsia="en-GB"/>
            </w:rPr>
          </w:pPr>
          <w:hyperlink w:anchor="_Toc29331118" w:history="1">
            <w:r w:rsidRPr="009C1549">
              <w:rPr>
                <w:rStyle w:val="Hyperlink"/>
                <w:noProof/>
              </w:rPr>
              <w:t>2.1 Carbon Offset</w:t>
            </w:r>
            <w:r>
              <w:rPr>
                <w:noProof/>
                <w:webHidden/>
              </w:rPr>
              <w:tab/>
            </w:r>
            <w:r>
              <w:rPr>
                <w:noProof/>
                <w:webHidden/>
              </w:rPr>
              <w:fldChar w:fldCharType="begin"/>
            </w:r>
            <w:r>
              <w:rPr>
                <w:noProof/>
                <w:webHidden/>
              </w:rPr>
              <w:instrText xml:space="preserve"> PAGEREF _Toc29331118 \h </w:instrText>
            </w:r>
            <w:r>
              <w:rPr>
                <w:noProof/>
                <w:webHidden/>
              </w:rPr>
            </w:r>
            <w:r>
              <w:rPr>
                <w:noProof/>
                <w:webHidden/>
              </w:rPr>
              <w:fldChar w:fldCharType="separate"/>
            </w:r>
            <w:r>
              <w:rPr>
                <w:noProof/>
                <w:webHidden/>
              </w:rPr>
              <w:t>3</w:t>
            </w:r>
            <w:r>
              <w:rPr>
                <w:noProof/>
                <w:webHidden/>
              </w:rPr>
              <w:fldChar w:fldCharType="end"/>
            </w:r>
          </w:hyperlink>
        </w:p>
        <w:p w14:paraId="74E8628B" w14:textId="21E552B3" w:rsidR="000A3A21" w:rsidRDefault="000A3A21">
          <w:pPr>
            <w:pStyle w:val="TOC2"/>
            <w:tabs>
              <w:tab w:val="right" w:leader="dot" w:pos="9016"/>
            </w:tabs>
            <w:rPr>
              <w:rFonts w:eastAsiaTheme="minorEastAsia"/>
              <w:noProof/>
              <w:lang w:eastAsia="en-GB"/>
            </w:rPr>
          </w:pPr>
          <w:hyperlink w:anchor="_Toc29331119" w:history="1">
            <w:r w:rsidRPr="009C1549">
              <w:rPr>
                <w:rStyle w:val="Hyperlink"/>
                <w:noProof/>
              </w:rPr>
              <w:t>2.2 Formula 1</w:t>
            </w:r>
            <w:r>
              <w:rPr>
                <w:noProof/>
                <w:webHidden/>
              </w:rPr>
              <w:tab/>
            </w:r>
            <w:r>
              <w:rPr>
                <w:noProof/>
                <w:webHidden/>
              </w:rPr>
              <w:fldChar w:fldCharType="begin"/>
            </w:r>
            <w:r>
              <w:rPr>
                <w:noProof/>
                <w:webHidden/>
              </w:rPr>
              <w:instrText xml:space="preserve"> PAGEREF _Toc29331119 \h </w:instrText>
            </w:r>
            <w:r>
              <w:rPr>
                <w:noProof/>
                <w:webHidden/>
              </w:rPr>
            </w:r>
            <w:r>
              <w:rPr>
                <w:noProof/>
                <w:webHidden/>
              </w:rPr>
              <w:fldChar w:fldCharType="separate"/>
            </w:r>
            <w:r>
              <w:rPr>
                <w:noProof/>
                <w:webHidden/>
              </w:rPr>
              <w:t>4</w:t>
            </w:r>
            <w:r>
              <w:rPr>
                <w:noProof/>
                <w:webHidden/>
              </w:rPr>
              <w:fldChar w:fldCharType="end"/>
            </w:r>
          </w:hyperlink>
        </w:p>
        <w:p w14:paraId="12196F14" w14:textId="4196B3A8" w:rsidR="000A3A21" w:rsidRDefault="000A3A21">
          <w:pPr>
            <w:pStyle w:val="TOC2"/>
            <w:tabs>
              <w:tab w:val="right" w:leader="dot" w:pos="9016"/>
            </w:tabs>
            <w:rPr>
              <w:rFonts w:eastAsiaTheme="minorEastAsia"/>
              <w:noProof/>
              <w:lang w:eastAsia="en-GB"/>
            </w:rPr>
          </w:pPr>
          <w:hyperlink w:anchor="_Toc29331120" w:history="1">
            <w:r w:rsidRPr="009C1549">
              <w:rPr>
                <w:rStyle w:val="Hyperlink"/>
                <w:noProof/>
              </w:rPr>
              <w:t>2.3 Formula E</w:t>
            </w:r>
            <w:r>
              <w:rPr>
                <w:noProof/>
                <w:webHidden/>
              </w:rPr>
              <w:tab/>
            </w:r>
            <w:r>
              <w:rPr>
                <w:noProof/>
                <w:webHidden/>
              </w:rPr>
              <w:fldChar w:fldCharType="begin"/>
            </w:r>
            <w:r>
              <w:rPr>
                <w:noProof/>
                <w:webHidden/>
              </w:rPr>
              <w:instrText xml:space="preserve"> PAGEREF _Toc29331120 \h </w:instrText>
            </w:r>
            <w:r>
              <w:rPr>
                <w:noProof/>
                <w:webHidden/>
              </w:rPr>
            </w:r>
            <w:r>
              <w:rPr>
                <w:noProof/>
                <w:webHidden/>
              </w:rPr>
              <w:fldChar w:fldCharType="separate"/>
            </w:r>
            <w:r>
              <w:rPr>
                <w:noProof/>
                <w:webHidden/>
              </w:rPr>
              <w:t>4</w:t>
            </w:r>
            <w:r>
              <w:rPr>
                <w:noProof/>
                <w:webHidden/>
              </w:rPr>
              <w:fldChar w:fldCharType="end"/>
            </w:r>
          </w:hyperlink>
        </w:p>
        <w:p w14:paraId="74C71121" w14:textId="34658B1F" w:rsidR="000A3A21" w:rsidRDefault="000A3A21">
          <w:pPr>
            <w:pStyle w:val="TOC2"/>
            <w:tabs>
              <w:tab w:val="right" w:leader="dot" w:pos="9016"/>
            </w:tabs>
            <w:rPr>
              <w:rFonts w:eastAsiaTheme="minorEastAsia"/>
              <w:noProof/>
              <w:lang w:eastAsia="en-GB"/>
            </w:rPr>
          </w:pPr>
          <w:hyperlink w:anchor="_Toc29331121" w:history="1">
            <w:r w:rsidRPr="009C1549">
              <w:rPr>
                <w:rStyle w:val="Hyperlink"/>
                <w:noProof/>
              </w:rPr>
              <w:t>2.4 Extreme E</w:t>
            </w:r>
            <w:r>
              <w:rPr>
                <w:noProof/>
                <w:webHidden/>
              </w:rPr>
              <w:tab/>
            </w:r>
            <w:r>
              <w:rPr>
                <w:noProof/>
                <w:webHidden/>
              </w:rPr>
              <w:fldChar w:fldCharType="begin"/>
            </w:r>
            <w:r>
              <w:rPr>
                <w:noProof/>
                <w:webHidden/>
              </w:rPr>
              <w:instrText xml:space="preserve"> PAGEREF _Toc29331121 \h </w:instrText>
            </w:r>
            <w:r>
              <w:rPr>
                <w:noProof/>
                <w:webHidden/>
              </w:rPr>
            </w:r>
            <w:r>
              <w:rPr>
                <w:noProof/>
                <w:webHidden/>
              </w:rPr>
              <w:fldChar w:fldCharType="separate"/>
            </w:r>
            <w:r>
              <w:rPr>
                <w:noProof/>
                <w:webHidden/>
              </w:rPr>
              <w:t>4</w:t>
            </w:r>
            <w:r>
              <w:rPr>
                <w:noProof/>
                <w:webHidden/>
              </w:rPr>
              <w:fldChar w:fldCharType="end"/>
            </w:r>
          </w:hyperlink>
        </w:p>
        <w:p w14:paraId="13E9080A" w14:textId="155EE171" w:rsidR="000A3A21" w:rsidRDefault="000A3A21">
          <w:pPr>
            <w:pStyle w:val="TOC1"/>
            <w:tabs>
              <w:tab w:val="left" w:pos="440"/>
              <w:tab w:val="right" w:leader="dot" w:pos="9016"/>
            </w:tabs>
            <w:rPr>
              <w:rFonts w:eastAsiaTheme="minorEastAsia"/>
              <w:noProof/>
              <w:lang w:eastAsia="en-GB"/>
            </w:rPr>
          </w:pPr>
          <w:hyperlink w:anchor="_Toc29331122" w:history="1">
            <w:r w:rsidRPr="009C1549">
              <w:rPr>
                <w:rStyle w:val="Hyperlink"/>
                <w:noProof/>
              </w:rPr>
              <w:t>3.</w:t>
            </w:r>
            <w:r>
              <w:rPr>
                <w:rFonts w:eastAsiaTheme="minorEastAsia"/>
                <w:noProof/>
                <w:lang w:eastAsia="en-GB"/>
              </w:rPr>
              <w:tab/>
            </w:r>
            <w:r w:rsidRPr="009C1549">
              <w:rPr>
                <w:rStyle w:val="Hyperlink"/>
                <w:noProof/>
              </w:rPr>
              <w:t>Ethics</w:t>
            </w:r>
            <w:r>
              <w:rPr>
                <w:noProof/>
                <w:webHidden/>
              </w:rPr>
              <w:tab/>
            </w:r>
            <w:r>
              <w:rPr>
                <w:noProof/>
                <w:webHidden/>
              </w:rPr>
              <w:fldChar w:fldCharType="begin"/>
            </w:r>
            <w:r>
              <w:rPr>
                <w:noProof/>
                <w:webHidden/>
              </w:rPr>
              <w:instrText xml:space="preserve"> PAGEREF _Toc29331122 \h </w:instrText>
            </w:r>
            <w:r>
              <w:rPr>
                <w:noProof/>
                <w:webHidden/>
              </w:rPr>
            </w:r>
            <w:r>
              <w:rPr>
                <w:noProof/>
                <w:webHidden/>
              </w:rPr>
              <w:fldChar w:fldCharType="separate"/>
            </w:r>
            <w:r>
              <w:rPr>
                <w:noProof/>
                <w:webHidden/>
              </w:rPr>
              <w:t>5</w:t>
            </w:r>
            <w:r>
              <w:rPr>
                <w:noProof/>
                <w:webHidden/>
              </w:rPr>
              <w:fldChar w:fldCharType="end"/>
            </w:r>
          </w:hyperlink>
        </w:p>
        <w:p w14:paraId="6DE63495" w14:textId="052F6DA5" w:rsidR="000A3A21" w:rsidRDefault="000A3A21">
          <w:pPr>
            <w:pStyle w:val="TOC1"/>
            <w:tabs>
              <w:tab w:val="left" w:pos="440"/>
              <w:tab w:val="right" w:leader="dot" w:pos="9016"/>
            </w:tabs>
            <w:rPr>
              <w:rFonts w:eastAsiaTheme="minorEastAsia"/>
              <w:noProof/>
              <w:lang w:eastAsia="en-GB"/>
            </w:rPr>
          </w:pPr>
          <w:hyperlink w:anchor="_Toc29331123" w:history="1">
            <w:r w:rsidRPr="009C1549">
              <w:rPr>
                <w:rStyle w:val="Hyperlink"/>
                <w:noProof/>
              </w:rPr>
              <w:t>4.</w:t>
            </w:r>
            <w:r>
              <w:rPr>
                <w:rFonts w:eastAsiaTheme="minorEastAsia"/>
                <w:noProof/>
                <w:lang w:eastAsia="en-GB"/>
              </w:rPr>
              <w:tab/>
            </w:r>
            <w:r w:rsidRPr="009C1549">
              <w:rPr>
                <w:rStyle w:val="Hyperlink"/>
                <w:noProof/>
              </w:rPr>
              <w:t>Employment of Current and Planned Electric Vehicle In Motorsport</w:t>
            </w:r>
            <w:r>
              <w:rPr>
                <w:noProof/>
                <w:webHidden/>
              </w:rPr>
              <w:tab/>
            </w:r>
            <w:r>
              <w:rPr>
                <w:noProof/>
                <w:webHidden/>
              </w:rPr>
              <w:fldChar w:fldCharType="begin"/>
            </w:r>
            <w:r>
              <w:rPr>
                <w:noProof/>
                <w:webHidden/>
              </w:rPr>
              <w:instrText xml:space="preserve"> PAGEREF _Toc29331123 \h </w:instrText>
            </w:r>
            <w:r>
              <w:rPr>
                <w:noProof/>
                <w:webHidden/>
              </w:rPr>
            </w:r>
            <w:r>
              <w:rPr>
                <w:noProof/>
                <w:webHidden/>
              </w:rPr>
              <w:fldChar w:fldCharType="separate"/>
            </w:r>
            <w:r>
              <w:rPr>
                <w:noProof/>
                <w:webHidden/>
              </w:rPr>
              <w:t>5</w:t>
            </w:r>
            <w:r>
              <w:rPr>
                <w:noProof/>
                <w:webHidden/>
              </w:rPr>
              <w:fldChar w:fldCharType="end"/>
            </w:r>
          </w:hyperlink>
        </w:p>
        <w:p w14:paraId="337C26E0" w14:textId="17C0C5EC" w:rsidR="000A3A21" w:rsidRDefault="000A3A21">
          <w:pPr>
            <w:pStyle w:val="TOC2"/>
            <w:tabs>
              <w:tab w:val="right" w:leader="dot" w:pos="9016"/>
            </w:tabs>
            <w:rPr>
              <w:rFonts w:eastAsiaTheme="minorEastAsia"/>
              <w:noProof/>
              <w:lang w:eastAsia="en-GB"/>
            </w:rPr>
          </w:pPr>
          <w:hyperlink w:anchor="_Toc29331124" w:history="1">
            <w:r w:rsidRPr="009C1549">
              <w:rPr>
                <w:rStyle w:val="Hyperlink"/>
                <w:noProof/>
              </w:rPr>
              <w:t>4.1 Formula 1</w:t>
            </w:r>
            <w:r>
              <w:rPr>
                <w:noProof/>
                <w:webHidden/>
              </w:rPr>
              <w:tab/>
            </w:r>
            <w:r>
              <w:rPr>
                <w:noProof/>
                <w:webHidden/>
              </w:rPr>
              <w:fldChar w:fldCharType="begin"/>
            </w:r>
            <w:r>
              <w:rPr>
                <w:noProof/>
                <w:webHidden/>
              </w:rPr>
              <w:instrText xml:space="preserve"> PAGEREF _Toc29331124 \h </w:instrText>
            </w:r>
            <w:r>
              <w:rPr>
                <w:noProof/>
                <w:webHidden/>
              </w:rPr>
            </w:r>
            <w:r>
              <w:rPr>
                <w:noProof/>
                <w:webHidden/>
              </w:rPr>
              <w:fldChar w:fldCharType="separate"/>
            </w:r>
            <w:r>
              <w:rPr>
                <w:noProof/>
                <w:webHidden/>
              </w:rPr>
              <w:t>6</w:t>
            </w:r>
            <w:r>
              <w:rPr>
                <w:noProof/>
                <w:webHidden/>
              </w:rPr>
              <w:fldChar w:fldCharType="end"/>
            </w:r>
          </w:hyperlink>
        </w:p>
        <w:p w14:paraId="3CEC24D6" w14:textId="220B575E" w:rsidR="000A3A21" w:rsidRDefault="000A3A21">
          <w:pPr>
            <w:pStyle w:val="TOC2"/>
            <w:tabs>
              <w:tab w:val="right" w:leader="dot" w:pos="9016"/>
            </w:tabs>
            <w:rPr>
              <w:rFonts w:eastAsiaTheme="minorEastAsia"/>
              <w:noProof/>
              <w:lang w:eastAsia="en-GB"/>
            </w:rPr>
          </w:pPr>
          <w:hyperlink w:anchor="_Toc29331125" w:history="1">
            <w:r w:rsidRPr="009C1549">
              <w:rPr>
                <w:rStyle w:val="Hyperlink"/>
                <w:noProof/>
              </w:rPr>
              <w:t>4.2 Opel e-Rally Cup</w:t>
            </w:r>
            <w:r>
              <w:rPr>
                <w:noProof/>
                <w:webHidden/>
              </w:rPr>
              <w:tab/>
            </w:r>
            <w:r>
              <w:rPr>
                <w:noProof/>
                <w:webHidden/>
              </w:rPr>
              <w:fldChar w:fldCharType="begin"/>
            </w:r>
            <w:r>
              <w:rPr>
                <w:noProof/>
                <w:webHidden/>
              </w:rPr>
              <w:instrText xml:space="preserve"> PAGEREF _Toc29331125 \h </w:instrText>
            </w:r>
            <w:r>
              <w:rPr>
                <w:noProof/>
                <w:webHidden/>
              </w:rPr>
            </w:r>
            <w:r>
              <w:rPr>
                <w:noProof/>
                <w:webHidden/>
              </w:rPr>
              <w:fldChar w:fldCharType="separate"/>
            </w:r>
            <w:r>
              <w:rPr>
                <w:noProof/>
                <w:webHidden/>
              </w:rPr>
              <w:t>6</w:t>
            </w:r>
            <w:r>
              <w:rPr>
                <w:noProof/>
                <w:webHidden/>
              </w:rPr>
              <w:fldChar w:fldCharType="end"/>
            </w:r>
          </w:hyperlink>
        </w:p>
        <w:p w14:paraId="4A4DE7D4" w14:textId="4C6664F3" w:rsidR="000A3A21" w:rsidRDefault="000A3A21">
          <w:pPr>
            <w:pStyle w:val="TOC2"/>
            <w:tabs>
              <w:tab w:val="right" w:leader="dot" w:pos="9016"/>
            </w:tabs>
            <w:rPr>
              <w:rFonts w:eastAsiaTheme="minorEastAsia"/>
              <w:noProof/>
              <w:lang w:eastAsia="en-GB"/>
            </w:rPr>
          </w:pPr>
          <w:hyperlink w:anchor="_Toc29331126" w:history="1">
            <w:r w:rsidRPr="009C1549">
              <w:rPr>
                <w:rStyle w:val="Hyperlink"/>
                <w:noProof/>
              </w:rPr>
              <w:t>4.3 Extreme E</w:t>
            </w:r>
            <w:r>
              <w:rPr>
                <w:noProof/>
                <w:webHidden/>
              </w:rPr>
              <w:tab/>
            </w:r>
            <w:r>
              <w:rPr>
                <w:noProof/>
                <w:webHidden/>
              </w:rPr>
              <w:fldChar w:fldCharType="begin"/>
            </w:r>
            <w:r>
              <w:rPr>
                <w:noProof/>
                <w:webHidden/>
              </w:rPr>
              <w:instrText xml:space="preserve"> PAGEREF _Toc29331126 \h </w:instrText>
            </w:r>
            <w:r>
              <w:rPr>
                <w:noProof/>
                <w:webHidden/>
              </w:rPr>
            </w:r>
            <w:r>
              <w:rPr>
                <w:noProof/>
                <w:webHidden/>
              </w:rPr>
              <w:fldChar w:fldCharType="separate"/>
            </w:r>
            <w:r>
              <w:rPr>
                <w:noProof/>
                <w:webHidden/>
              </w:rPr>
              <w:t>6</w:t>
            </w:r>
            <w:r>
              <w:rPr>
                <w:noProof/>
                <w:webHidden/>
              </w:rPr>
              <w:fldChar w:fldCharType="end"/>
            </w:r>
          </w:hyperlink>
        </w:p>
        <w:p w14:paraId="29C391CC" w14:textId="48DCA17F" w:rsidR="000A3A21" w:rsidRDefault="000A3A21">
          <w:pPr>
            <w:pStyle w:val="TOC2"/>
            <w:tabs>
              <w:tab w:val="right" w:leader="dot" w:pos="9016"/>
            </w:tabs>
            <w:rPr>
              <w:rFonts w:eastAsiaTheme="minorEastAsia"/>
              <w:noProof/>
              <w:lang w:eastAsia="en-GB"/>
            </w:rPr>
          </w:pPr>
          <w:hyperlink w:anchor="_Toc29331127" w:history="1">
            <w:r w:rsidRPr="009C1549">
              <w:rPr>
                <w:rStyle w:val="Hyperlink"/>
                <w:noProof/>
              </w:rPr>
              <w:t>4.4 BTCC</w:t>
            </w:r>
            <w:r>
              <w:rPr>
                <w:noProof/>
                <w:webHidden/>
              </w:rPr>
              <w:tab/>
            </w:r>
            <w:r>
              <w:rPr>
                <w:noProof/>
                <w:webHidden/>
              </w:rPr>
              <w:fldChar w:fldCharType="begin"/>
            </w:r>
            <w:r>
              <w:rPr>
                <w:noProof/>
                <w:webHidden/>
              </w:rPr>
              <w:instrText xml:space="preserve"> PAGEREF _Toc29331127 \h </w:instrText>
            </w:r>
            <w:r>
              <w:rPr>
                <w:noProof/>
                <w:webHidden/>
              </w:rPr>
            </w:r>
            <w:r>
              <w:rPr>
                <w:noProof/>
                <w:webHidden/>
              </w:rPr>
              <w:fldChar w:fldCharType="separate"/>
            </w:r>
            <w:r>
              <w:rPr>
                <w:noProof/>
                <w:webHidden/>
              </w:rPr>
              <w:t>6</w:t>
            </w:r>
            <w:r>
              <w:rPr>
                <w:noProof/>
                <w:webHidden/>
              </w:rPr>
              <w:fldChar w:fldCharType="end"/>
            </w:r>
          </w:hyperlink>
        </w:p>
        <w:p w14:paraId="4EBD1A85" w14:textId="483AF5F8" w:rsidR="000A3A21" w:rsidRDefault="000A3A21">
          <w:pPr>
            <w:pStyle w:val="TOC2"/>
            <w:tabs>
              <w:tab w:val="right" w:leader="dot" w:pos="9016"/>
            </w:tabs>
            <w:rPr>
              <w:rFonts w:eastAsiaTheme="minorEastAsia"/>
              <w:noProof/>
              <w:lang w:eastAsia="en-GB"/>
            </w:rPr>
          </w:pPr>
          <w:hyperlink w:anchor="_Toc29331128" w:history="1">
            <w:r w:rsidRPr="009C1549">
              <w:rPr>
                <w:rStyle w:val="Hyperlink"/>
                <w:noProof/>
              </w:rPr>
              <w:t>4.5 World RX</w:t>
            </w:r>
            <w:r>
              <w:rPr>
                <w:noProof/>
                <w:webHidden/>
              </w:rPr>
              <w:tab/>
            </w:r>
            <w:r>
              <w:rPr>
                <w:noProof/>
                <w:webHidden/>
              </w:rPr>
              <w:fldChar w:fldCharType="begin"/>
            </w:r>
            <w:r>
              <w:rPr>
                <w:noProof/>
                <w:webHidden/>
              </w:rPr>
              <w:instrText xml:space="preserve"> PAGEREF _Toc29331128 \h </w:instrText>
            </w:r>
            <w:r>
              <w:rPr>
                <w:noProof/>
                <w:webHidden/>
              </w:rPr>
            </w:r>
            <w:r>
              <w:rPr>
                <w:noProof/>
                <w:webHidden/>
              </w:rPr>
              <w:fldChar w:fldCharType="separate"/>
            </w:r>
            <w:r>
              <w:rPr>
                <w:noProof/>
                <w:webHidden/>
              </w:rPr>
              <w:t>6</w:t>
            </w:r>
            <w:r>
              <w:rPr>
                <w:noProof/>
                <w:webHidden/>
              </w:rPr>
              <w:fldChar w:fldCharType="end"/>
            </w:r>
          </w:hyperlink>
        </w:p>
        <w:p w14:paraId="47AF513C" w14:textId="1DC214E2" w:rsidR="000A3A21" w:rsidRDefault="000A3A21">
          <w:pPr>
            <w:pStyle w:val="TOC2"/>
            <w:tabs>
              <w:tab w:val="right" w:leader="dot" w:pos="9016"/>
            </w:tabs>
            <w:rPr>
              <w:rFonts w:eastAsiaTheme="minorEastAsia"/>
              <w:noProof/>
              <w:lang w:eastAsia="en-GB"/>
            </w:rPr>
          </w:pPr>
          <w:hyperlink w:anchor="_Toc29331129" w:history="1">
            <w:r w:rsidRPr="009C1549">
              <w:rPr>
                <w:rStyle w:val="Hyperlink"/>
                <w:noProof/>
              </w:rPr>
              <w:t>4.6 WRC</w:t>
            </w:r>
            <w:r>
              <w:rPr>
                <w:noProof/>
                <w:webHidden/>
              </w:rPr>
              <w:tab/>
            </w:r>
            <w:r>
              <w:rPr>
                <w:noProof/>
                <w:webHidden/>
              </w:rPr>
              <w:fldChar w:fldCharType="begin"/>
            </w:r>
            <w:r>
              <w:rPr>
                <w:noProof/>
                <w:webHidden/>
              </w:rPr>
              <w:instrText xml:space="preserve"> PAGEREF _Toc29331129 \h </w:instrText>
            </w:r>
            <w:r>
              <w:rPr>
                <w:noProof/>
                <w:webHidden/>
              </w:rPr>
            </w:r>
            <w:r>
              <w:rPr>
                <w:noProof/>
                <w:webHidden/>
              </w:rPr>
              <w:fldChar w:fldCharType="separate"/>
            </w:r>
            <w:r>
              <w:rPr>
                <w:noProof/>
                <w:webHidden/>
              </w:rPr>
              <w:t>7</w:t>
            </w:r>
            <w:r>
              <w:rPr>
                <w:noProof/>
                <w:webHidden/>
              </w:rPr>
              <w:fldChar w:fldCharType="end"/>
            </w:r>
          </w:hyperlink>
        </w:p>
        <w:p w14:paraId="2BCC3A5F" w14:textId="5278368A" w:rsidR="000A3A21" w:rsidRDefault="000A3A21">
          <w:pPr>
            <w:pStyle w:val="TOC2"/>
            <w:tabs>
              <w:tab w:val="right" w:leader="dot" w:pos="9016"/>
            </w:tabs>
            <w:rPr>
              <w:rFonts w:eastAsiaTheme="minorEastAsia"/>
              <w:noProof/>
              <w:lang w:eastAsia="en-GB"/>
            </w:rPr>
          </w:pPr>
          <w:hyperlink w:anchor="_Toc29331130" w:history="1">
            <w:r w:rsidRPr="009C1549">
              <w:rPr>
                <w:rStyle w:val="Hyperlink"/>
                <w:noProof/>
              </w:rPr>
              <w:t>4.7 WEC</w:t>
            </w:r>
            <w:r>
              <w:rPr>
                <w:noProof/>
                <w:webHidden/>
              </w:rPr>
              <w:tab/>
            </w:r>
            <w:r>
              <w:rPr>
                <w:noProof/>
                <w:webHidden/>
              </w:rPr>
              <w:fldChar w:fldCharType="begin"/>
            </w:r>
            <w:r>
              <w:rPr>
                <w:noProof/>
                <w:webHidden/>
              </w:rPr>
              <w:instrText xml:space="preserve"> PAGEREF _Toc29331130 \h </w:instrText>
            </w:r>
            <w:r>
              <w:rPr>
                <w:noProof/>
                <w:webHidden/>
              </w:rPr>
            </w:r>
            <w:r>
              <w:rPr>
                <w:noProof/>
                <w:webHidden/>
              </w:rPr>
              <w:fldChar w:fldCharType="separate"/>
            </w:r>
            <w:r>
              <w:rPr>
                <w:noProof/>
                <w:webHidden/>
              </w:rPr>
              <w:t>7</w:t>
            </w:r>
            <w:r>
              <w:rPr>
                <w:noProof/>
                <w:webHidden/>
              </w:rPr>
              <w:fldChar w:fldCharType="end"/>
            </w:r>
          </w:hyperlink>
        </w:p>
        <w:p w14:paraId="54E8249A" w14:textId="11F2E46D" w:rsidR="000A3A21" w:rsidRDefault="000A3A21">
          <w:pPr>
            <w:pStyle w:val="TOC2"/>
            <w:tabs>
              <w:tab w:val="right" w:leader="dot" w:pos="9016"/>
            </w:tabs>
            <w:rPr>
              <w:rFonts w:eastAsiaTheme="minorEastAsia"/>
              <w:noProof/>
              <w:lang w:eastAsia="en-GB"/>
            </w:rPr>
          </w:pPr>
          <w:hyperlink w:anchor="_Toc29331131" w:history="1">
            <w:r w:rsidRPr="009C1549">
              <w:rPr>
                <w:rStyle w:val="Hyperlink"/>
                <w:noProof/>
              </w:rPr>
              <w:t>4.8 Formula E</w:t>
            </w:r>
            <w:r>
              <w:rPr>
                <w:noProof/>
                <w:webHidden/>
              </w:rPr>
              <w:tab/>
            </w:r>
            <w:r>
              <w:rPr>
                <w:noProof/>
                <w:webHidden/>
              </w:rPr>
              <w:fldChar w:fldCharType="begin"/>
            </w:r>
            <w:r>
              <w:rPr>
                <w:noProof/>
                <w:webHidden/>
              </w:rPr>
              <w:instrText xml:space="preserve"> PAGEREF _Toc29331131 \h </w:instrText>
            </w:r>
            <w:r>
              <w:rPr>
                <w:noProof/>
                <w:webHidden/>
              </w:rPr>
            </w:r>
            <w:r>
              <w:rPr>
                <w:noProof/>
                <w:webHidden/>
              </w:rPr>
              <w:fldChar w:fldCharType="separate"/>
            </w:r>
            <w:r>
              <w:rPr>
                <w:noProof/>
                <w:webHidden/>
              </w:rPr>
              <w:t>7</w:t>
            </w:r>
            <w:r>
              <w:rPr>
                <w:noProof/>
                <w:webHidden/>
              </w:rPr>
              <w:fldChar w:fldCharType="end"/>
            </w:r>
          </w:hyperlink>
        </w:p>
        <w:p w14:paraId="68D11CD5" w14:textId="2168D6E6" w:rsidR="000A3A21" w:rsidRDefault="000A3A21">
          <w:pPr>
            <w:pStyle w:val="TOC1"/>
            <w:tabs>
              <w:tab w:val="left" w:pos="440"/>
              <w:tab w:val="right" w:leader="dot" w:pos="9016"/>
            </w:tabs>
            <w:rPr>
              <w:rFonts w:eastAsiaTheme="minorEastAsia"/>
              <w:noProof/>
              <w:lang w:eastAsia="en-GB"/>
            </w:rPr>
          </w:pPr>
          <w:hyperlink w:anchor="_Toc29331132" w:history="1">
            <w:r w:rsidRPr="009C1549">
              <w:rPr>
                <w:rStyle w:val="Hyperlink"/>
                <w:noProof/>
              </w:rPr>
              <w:t>5.</w:t>
            </w:r>
            <w:r>
              <w:rPr>
                <w:rFonts w:eastAsiaTheme="minorEastAsia"/>
                <w:noProof/>
                <w:lang w:eastAsia="en-GB"/>
              </w:rPr>
              <w:tab/>
            </w:r>
            <w:r w:rsidRPr="009C1549">
              <w:rPr>
                <w:rStyle w:val="Hyperlink"/>
                <w:noProof/>
              </w:rPr>
              <w:t>Costs</w:t>
            </w:r>
            <w:r>
              <w:rPr>
                <w:noProof/>
                <w:webHidden/>
              </w:rPr>
              <w:tab/>
            </w:r>
            <w:r>
              <w:rPr>
                <w:noProof/>
                <w:webHidden/>
              </w:rPr>
              <w:fldChar w:fldCharType="begin"/>
            </w:r>
            <w:r>
              <w:rPr>
                <w:noProof/>
                <w:webHidden/>
              </w:rPr>
              <w:instrText xml:space="preserve"> PAGEREF _Toc29331132 \h </w:instrText>
            </w:r>
            <w:r>
              <w:rPr>
                <w:noProof/>
                <w:webHidden/>
              </w:rPr>
            </w:r>
            <w:r>
              <w:rPr>
                <w:noProof/>
                <w:webHidden/>
              </w:rPr>
              <w:fldChar w:fldCharType="separate"/>
            </w:r>
            <w:r>
              <w:rPr>
                <w:noProof/>
                <w:webHidden/>
              </w:rPr>
              <w:t>7</w:t>
            </w:r>
            <w:r>
              <w:rPr>
                <w:noProof/>
                <w:webHidden/>
              </w:rPr>
              <w:fldChar w:fldCharType="end"/>
            </w:r>
          </w:hyperlink>
        </w:p>
        <w:p w14:paraId="394BFF01" w14:textId="3D0F008B" w:rsidR="000A3A21" w:rsidRDefault="000A3A21">
          <w:pPr>
            <w:pStyle w:val="TOC2"/>
            <w:tabs>
              <w:tab w:val="right" w:leader="dot" w:pos="9016"/>
            </w:tabs>
            <w:rPr>
              <w:rFonts w:eastAsiaTheme="minorEastAsia"/>
              <w:noProof/>
              <w:lang w:eastAsia="en-GB"/>
            </w:rPr>
          </w:pPr>
          <w:hyperlink w:anchor="_Toc29331133" w:history="1">
            <w:r w:rsidRPr="009C1549">
              <w:rPr>
                <w:rStyle w:val="Hyperlink"/>
                <w:noProof/>
              </w:rPr>
              <w:t>5.1 Formula E</w:t>
            </w:r>
            <w:r>
              <w:rPr>
                <w:noProof/>
                <w:webHidden/>
              </w:rPr>
              <w:tab/>
            </w:r>
            <w:r>
              <w:rPr>
                <w:noProof/>
                <w:webHidden/>
              </w:rPr>
              <w:fldChar w:fldCharType="begin"/>
            </w:r>
            <w:r>
              <w:rPr>
                <w:noProof/>
                <w:webHidden/>
              </w:rPr>
              <w:instrText xml:space="preserve"> PAGEREF _Toc29331133 \h </w:instrText>
            </w:r>
            <w:r>
              <w:rPr>
                <w:noProof/>
                <w:webHidden/>
              </w:rPr>
            </w:r>
            <w:r>
              <w:rPr>
                <w:noProof/>
                <w:webHidden/>
              </w:rPr>
              <w:fldChar w:fldCharType="separate"/>
            </w:r>
            <w:r>
              <w:rPr>
                <w:noProof/>
                <w:webHidden/>
              </w:rPr>
              <w:t>8</w:t>
            </w:r>
            <w:r>
              <w:rPr>
                <w:noProof/>
                <w:webHidden/>
              </w:rPr>
              <w:fldChar w:fldCharType="end"/>
            </w:r>
          </w:hyperlink>
        </w:p>
        <w:p w14:paraId="3382AB39" w14:textId="275751F3" w:rsidR="000A3A21" w:rsidRDefault="000A3A21">
          <w:pPr>
            <w:pStyle w:val="TOC2"/>
            <w:tabs>
              <w:tab w:val="right" w:leader="dot" w:pos="9016"/>
            </w:tabs>
            <w:rPr>
              <w:rFonts w:eastAsiaTheme="minorEastAsia"/>
              <w:noProof/>
              <w:lang w:eastAsia="en-GB"/>
            </w:rPr>
          </w:pPr>
          <w:hyperlink w:anchor="_Toc29331134" w:history="1">
            <w:r w:rsidRPr="009C1549">
              <w:rPr>
                <w:rStyle w:val="Hyperlink"/>
                <w:noProof/>
              </w:rPr>
              <w:t>5.2 Opel Corsa-e Rally Car</w:t>
            </w:r>
            <w:r>
              <w:rPr>
                <w:noProof/>
                <w:webHidden/>
              </w:rPr>
              <w:tab/>
            </w:r>
            <w:r>
              <w:rPr>
                <w:noProof/>
                <w:webHidden/>
              </w:rPr>
              <w:fldChar w:fldCharType="begin"/>
            </w:r>
            <w:r>
              <w:rPr>
                <w:noProof/>
                <w:webHidden/>
              </w:rPr>
              <w:instrText xml:space="preserve"> PAGEREF _Toc29331134 \h </w:instrText>
            </w:r>
            <w:r>
              <w:rPr>
                <w:noProof/>
                <w:webHidden/>
              </w:rPr>
            </w:r>
            <w:r>
              <w:rPr>
                <w:noProof/>
                <w:webHidden/>
              </w:rPr>
              <w:fldChar w:fldCharType="separate"/>
            </w:r>
            <w:r>
              <w:rPr>
                <w:noProof/>
                <w:webHidden/>
              </w:rPr>
              <w:t>8</w:t>
            </w:r>
            <w:r>
              <w:rPr>
                <w:noProof/>
                <w:webHidden/>
              </w:rPr>
              <w:fldChar w:fldCharType="end"/>
            </w:r>
          </w:hyperlink>
        </w:p>
        <w:p w14:paraId="36EF65BA" w14:textId="6349D821" w:rsidR="000A3A21" w:rsidRDefault="000A3A21">
          <w:pPr>
            <w:pStyle w:val="TOC1"/>
            <w:tabs>
              <w:tab w:val="left" w:pos="440"/>
              <w:tab w:val="right" w:leader="dot" w:pos="9016"/>
            </w:tabs>
            <w:rPr>
              <w:rFonts w:eastAsiaTheme="minorEastAsia"/>
              <w:noProof/>
              <w:lang w:eastAsia="en-GB"/>
            </w:rPr>
          </w:pPr>
          <w:hyperlink w:anchor="_Toc29331135" w:history="1">
            <w:r w:rsidRPr="009C1549">
              <w:rPr>
                <w:rStyle w:val="Hyperlink"/>
                <w:noProof/>
              </w:rPr>
              <w:t>6.</w:t>
            </w:r>
            <w:r>
              <w:rPr>
                <w:rFonts w:eastAsiaTheme="minorEastAsia"/>
                <w:noProof/>
                <w:lang w:eastAsia="en-GB"/>
              </w:rPr>
              <w:tab/>
            </w:r>
            <w:r w:rsidRPr="009C1549">
              <w:rPr>
                <w:rStyle w:val="Hyperlink"/>
                <w:noProof/>
              </w:rPr>
              <w:t>Conclusion</w:t>
            </w:r>
            <w:r>
              <w:rPr>
                <w:noProof/>
                <w:webHidden/>
              </w:rPr>
              <w:tab/>
            </w:r>
            <w:r>
              <w:rPr>
                <w:noProof/>
                <w:webHidden/>
              </w:rPr>
              <w:fldChar w:fldCharType="begin"/>
            </w:r>
            <w:r>
              <w:rPr>
                <w:noProof/>
                <w:webHidden/>
              </w:rPr>
              <w:instrText xml:space="preserve"> PAGEREF _Toc29331135 \h </w:instrText>
            </w:r>
            <w:r>
              <w:rPr>
                <w:noProof/>
                <w:webHidden/>
              </w:rPr>
            </w:r>
            <w:r>
              <w:rPr>
                <w:noProof/>
                <w:webHidden/>
              </w:rPr>
              <w:fldChar w:fldCharType="separate"/>
            </w:r>
            <w:r>
              <w:rPr>
                <w:noProof/>
                <w:webHidden/>
              </w:rPr>
              <w:t>9</w:t>
            </w:r>
            <w:r>
              <w:rPr>
                <w:noProof/>
                <w:webHidden/>
              </w:rPr>
              <w:fldChar w:fldCharType="end"/>
            </w:r>
          </w:hyperlink>
        </w:p>
        <w:p w14:paraId="191E5701" w14:textId="31D24175" w:rsidR="000A3A21" w:rsidRDefault="000A3A21">
          <w:pPr>
            <w:pStyle w:val="TOC1"/>
            <w:tabs>
              <w:tab w:val="left" w:pos="440"/>
              <w:tab w:val="right" w:leader="dot" w:pos="9016"/>
            </w:tabs>
            <w:rPr>
              <w:rFonts w:eastAsiaTheme="minorEastAsia"/>
              <w:noProof/>
              <w:lang w:eastAsia="en-GB"/>
            </w:rPr>
          </w:pPr>
          <w:hyperlink w:anchor="_Toc29331136" w:history="1">
            <w:r w:rsidRPr="009C1549">
              <w:rPr>
                <w:rStyle w:val="Hyperlink"/>
                <w:noProof/>
              </w:rPr>
              <w:t>7.</w:t>
            </w:r>
            <w:r>
              <w:rPr>
                <w:rFonts w:eastAsiaTheme="minorEastAsia"/>
                <w:noProof/>
                <w:lang w:eastAsia="en-GB"/>
              </w:rPr>
              <w:tab/>
            </w:r>
            <w:r w:rsidRPr="009C1549">
              <w:rPr>
                <w:rStyle w:val="Hyperlink"/>
                <w:noProof/>
              </w:rPr>
              <w:t>References</w:t>
            </w:r>
            <w:r>
              <w:rPr>
                <w:noProof/>
                <w:webHidden/>
              </w:rPr>
              <w:tab/>
            </w:r>
            <w:r>
              <w:rPr>
                <w:noProof/>
                <w:webHidden/>
              </w:rPr>
              <w:fldChar w:fldCharType="begin"/>
            </w:r>
            <w:r>
              <w:rPr>
                <w:noProof/>
                <w:webHidden/>
              </w:rPr>
              <w:instrText xml:space="preserve"> PAGEREF _Toc29331136 \h </w:instrText>
            </w:r>
            <w:r>
              <w:rPr>
                <w:noProof/>
                <w:webHidden/>
              </w:rPr>
            </w:r>
            <w:r>
              <w:rPr>
                <w:noProof/>
                <w:webHidden/>
              </w:rPr>
              <w:fldChar w:fldCharType="separate"/>
            </w:r>
            <w:r>
              <w:rPr>
                <w:noProof/>
                <w:webHidden/>
              </w:rPr>
              <w:t>10</w:t>
            </w:r>
            <w:r>
              <w:rPr>
                <w:noProof/>
                <w:webHidden/>
              </w:rPr>
              <w:fldChar w:fldCharType="end"/>
            </w:r>
          </w:hyperlink>
        </w:p>
        <w:p w14:paraId="38547C54" w14:textId="3BFC9150" w:rsidR="0033356C" w:rsidRDefault="0033356C">
          <w:r>
            <w:rPr>
              <w:b/>
              <w:bCs/>
              <w:noProof/>
            </w:rPr>
            <w:fldChar w:fldCharType="end"/>
          </w:r>
        </w:p>
      </w:sdtContent>
    </w:sdt>
    <w:p w14:paraId="415E67B0" w14:textId="77777777" w:rsidR="00A201C6" w:rsidRDefault="00A201C6">
      <w:pPr>
        <w:rPr>
          <w:b/>
          <w:bCs/>
          <w:sz w:val="28"/>
          <w:szCs w:val="28"/>
        </w:rPr>
      </w:pPr>
    </w:p>
    <w:p w14:paraId="2AA2659A" w14:textId="77777777" w:rsidR="00A201C6" w:rsidRDefault="00A201C6">
      <w:pPr>
        <w:rPr>
          <w:b/>
          <w:bCs/>
          <w:sz w:val="28"/>
          <w:szCs w:val="28"/>
        </w:rPr>
      </w:pPr>
    </w:p>
    <w:p w14:paraId="03F16849" w14:textId="77777777" w:rsidR="00A201C6" w:rsidRDefault="00A201C6">
      <w:pPr>
        <w:rPr>
          <w:b/>
          <w:bCs/>
          <w:sz w:val="28"/>
          <w:szCs w:val="28"/>
        </w:rPr>
      </w:pPr>
    </w:p>
    <w:p w14:paraId="5CFDC1F3" w14:textId="77777777" w:rsidR="00A201C6" w:rsidRDefault="00A201C6">
      <w:pPr>
        <w:rPr>
          <w:b/>
          <w:bCs/>
          <w:sz w:val="28"/>
          <w:szCs w:val="28"/>
        </w:rPr>
      </w:pPr>
    </w:p>
    <w:p w14:paraId="267505D0" w14:textId="77777777" w:rsidR="00A201C6" w:rsidRDefault="00A201C6">
      <w:pPr>
        <w:rPr>
          <w:b/>
          <w:bCs/>
          <w:sz w:val="28"/>
          <w:szCs w:val="28"/>
        </w:rPr>
      </w:pPr>
    </w:p>
    <w:p w14:paraId="51C95D5A" w14:textId="77777777" w:rsidR="00A201C6" w:rsidRDefault="00A201C6">
      <w:pPr>
        <w:rPr>
          <w:b/>
          <w:bCs/>
          <w:sz w:val="28"/>
          <w:szCs w:val="28"/>
        </w:rPr>
      </w:pPr>
    </w:p>
    <w:p w14:paraId="20F1942B" w14:textId="77777777" w:rsidR="00A201C6" w:rsidRDefault="00A201C6">
      <w:pPr>
        <w:rPr>
          <w:b/>
          <w:bCs/>
          <w:sz w:val="28"/>
          <w:szCs w:val="28"/>
        </w:rPr>
      </w:pPr>
    </w:p>
    <w:p w14:paraId="461F2C2E" w14:textId="022D8077" w:rsidR="00A201C6" w:rsidRDefault="00A201C6">
      <w:pPr>
        <w:rPr>
          <w:b/>
          <w:bCs/>
          <w:sz w:val="28"/>
          <w:szCs w:val="28"/>
        </w:rPr>
      </w:pPr>
    </w:p>
    <w:p w14:paraId="26A61944" w14:textId="77777777" w:rsidR="00A201C6" w:rsidRDefault="00A201C6">
      <w:pPr>
        <w:rPr>
          <w:b/>
          <w:bCs/>
          <w:sz w:val="28"/>
          <w:szCs w:val="28"/>
        </w:rPr>
      </w:pPr>
    </w:p>
    <w:p w14:paraId="7A9CC3B3" w14:textId="393A853A" w:rsidR="00A201C6" w:rsidRDefault="00A201C6" w:rsidP="0033356C">
      <w:pPr>
        <w:pStyle w:val="Heading1"/>
        <w:numPr>
          <w:ilvl w:val="0"/>
          <w:numId w:val="1"/>
        </w:numPr>
        <w:spacing w:line="276" w:lineRule="auto"/>
      </w:pPr>
      <w:bookmarkStart w:id="1" w:name="_Toc29331116"/>
      <w:r w:rsidRPr="00A201C6">
        <w:lastRenderedPageBreak/>
        <w:t>Introduction</w:t>
      </w:r>
      <w:bookmarkEnd w:id="1"/>
    </w:p>
    <w:p w14:paraId="3290EA43" w14:textId="1DD697C0" w:rsidR="009D1D74" w:rsidRPr="005D5154" w:rsidRDefault="009D1D74" w:rsidP="008551C1">
      <w:pPr>
        <w:spacing w:line="276" w:lineRule="auto"/>
        <w:rPr>
          <w:sz w:val="24"/>
          <w:szCs w:val="24"/>
        </w:rPr>
      </w:pPr>
      <w:r w:rsidRPr="005D5154">
        <w:t xml:space="preserve">Motorsport has always been driven by the use and development of the internal combustion engine for many years. However, </w:t>
      </w:r>
      <w:r w:rsidRPr="005D5154">
        <w:rPr>
          <w:sz w:val="24"/>
          <w:szCs w:val="24"/>
        </w:rPr>
        <w:t>due to the Motorsport</w:t>
      </w:r>
      <w:r w:rsidR="005D5154">
        <w:rPr>
          <w:sz w:val="24"/>
          <w:szCs w:val="24"/>
        </w:rPr>
        <w:t>’s</w:t>
      </w:r>
      <w:r w:rsidRPr="005D5154">
        <w:rPr>
          <w:sz w:val="24"/>
          <w:szCs w:val="24"/>
        </w:rPr>
        <w:t xml:space="preserve"> image of high polluting cars, the sport being seen as a non-essential, extravagant and only accessible to the elites of leading economies has led to many changes recently in the sport. </w:t>
      </w:r>
      <w:sdt>
        <w:sdtPr>
          <w:rPr>
            <w:sz w:val="24"/>
            <w:szCs w:val="24"/>
          </w:rPr>
          <w:id w:val="221409904"/>
          <w:citation/>
        </w:sdtPr>
        <w:sdtEndPr/>
        <w:sdtContent>
          <w:r w:rsidRPr="005D5154">
            <w:rPr>
              <w:sz w:val="24"/>
              <w:szCs w:val="24"/>
            </w:rPr>
            <w:fldChar w:fldCharType="begin"/>
          </w:r>
          <w:r w:rsidRPr="005D5154">
            <w:rPr>
              <w:sz w:val="24"/>
              <w:szCs w:val="24"/>
            </w:rPr>
            <w:instrText xml:space="preserve"> CITATION Dom20 \l 2057 </w:instrText>
          </w:r>
          <w:r w:rsidRPr="005D5154">
            <w:rPr>
              <w:sz w:val="24"/>
              <w:szCs w:val="24"/>
            </w:rPr>
            <w:fldChar w:fldCharType="separate"/>
          </w:r>
          <w:r w:rsidR="000A3A21" w:rsidRPr="000A3A21">
            <w:rPr>
              <w:noProof/>
              <w:sz w:val="24"/>
              <w:szCs w:val="24"/>
            </w:rPr>
            <w:t>(Harlow, 2020)</w:t>
          </w:r>
          <w:r w:rsidRPr="005D5154">
            <w:rPr>
              <w:sz w:val="24"/>
              <w:szCs w:val="24"/>
            </w:rPr>
            <w:fldChar w:fldCharType="end"/>
          </w:r>
        </w:sdtContent>
      </w:sdt>
      <w:r w:rsidRPr="005D5154">
        <w:rPr>
          <w:sz w:val="24"/>
          <w:szCs w:val="24"/>
        </w:rPr>
        <w:t xml:space="preserve"> The introduction of full electric and hybrid regulations and championship</w:t>
      </w:r>
      <w:r w:rsidR="005D5154" w:rsidRPr="005D5154">
        <w:rPr>
          <w:sz w:val="24"/>
          <w:szCs w:val="24"/>
        </w:rPr>
        <w:t>s</w:t>
      </w:r>
      <w:r w:rsidRPr="005D5154">
        <w:rPr>
          <w:sz w:val="24"/>
          <w:szCs w:val="24"/>
        </w:rPr>
        <w:t xml:space="preserve"> has become more prominent, improv</w:t>
      </w:r>
      <w:r w:rsidR="005D5154" w:rsidRPr="005D5154">
        <w:rPr>
          <w:sz w:val="24"/>
          <w:szCs w:val="24"/>
        </w:rPr>
        <w:t>ing</w:t>
      </w:r>
      <w:r w:rsidRPr="005D5154">
        <w:rPr>
          <w:sz w:val="24"/>
          <w:szCs w:val="24"/>
        </w:rPr>
        <w:t xml:space="preserve"> the image of the sport</w:t>
      </w:r>
      <w:r w:rsidR="005D5154" w:rsidRPr="005D5154">
        <w:rPr>
          <w:sz w:val="24"/>
          <w:szCs w:val="24"/>
        </w:rPr>
        <w:t xml:space="preserve"> </w:t>
      </w:r>
      <w:r w:rsidRPr="005D5154">
        <w:rPr>
          <w:sz w:val="24"/>
          <w:szCs w:val="24"/>
        </w:rPr>
        <w:t>entic</w:t>
      </w:r>
      <w:r w:rsidR="005D5154" w:rsidRPr="005D5154">
        <w:rPr>
          <w:sz w:val="24"/>
          <w:szCs w:val="24"/>
        </w:rPr>
        <w:t>ing</w:t>
      </w:r>
      <w:r w:rsidRPr="005D5154">
        <w:rPr>
          <w:sz w:val="24"/>
          <w:szCs w:val="24"/>
        </w:rPr>
        <w:t xml:space="preserve"> manufacture</w:t>
      </w:r>
      <w:r w:rsidR="005D5154">
        <w:rPr>
          <w:sz w:val="24"/>
          <w:szCs w:val="24"/>
        </w:rPr>
        <w:t>rs</w:t>
      </w:r>
      <w:r w:rsidRPr="005D5154">
        <w:rPr>
          <w:sz w:val="24"/>
          <w:szCs w:val="24"/>
        </w:rPr>
        <w:t xml:space="preserve"> to continue support the motorsport industry and overall improving the Green image. Sustainability is also a large part of the industry of the sport improving to combat its Green image, this advancement of sustainability  is focusing on the carbon impact the industry has including manufacturing, race event, fans and logistics. </w:t>
      </w:r>
      <w:sdt>
        <w:sdtPr>
          <w:rPr>
            <w:sz w:val="24"/>
            <w:szCs w:val="24"/>
          </w:rPr>
          <w:id w:val="126976081"/>
          <w:citation/>
        </w:sdtPr>
        <w:sdtEndPr/>
        <w:sdtContent>
          <w:r w:rsidR="00466BCB" w:rsidRPr="005D5154">
            <w:rPr>
              <w:sz w:val="24"/>
              <w:szCs w:val="24"/>
            </w:rPr>
            <w:fldChar w:fldCharType="begin"/>
          </w:r>
          <w:r w:rsidR="00466BCB" w:rsidRPr="005D5154">
            <w:rPr>
              <w:sz w:val="24"/>
              <w:szCs w:val="24"/>
            </w:rPr>
            <w:instrText xml:space="preserve"> CITATION Wil20 \l 2057 </w:instrText>
          </w:r>
          <w:r w:rsidR="00466BCB" w:rsidRPr="005D5154">
            <w:rPr>
              <w:sz w:val="24"/>
              <w:szCs w:val="24"/>
            </w:rPr>
            <w:fldChar w:fldCharType="separate"/>
          </w:r>
          <w:r w:rsidR="000A3A21" w:rsidRPr="000A3A21">
            <w:rPr>
              <w:noProof/>
              <w:sz w:val="24"/>
              <w:szCs w:val="24"/>
            </w:rPr>
            <w:t>(Kimberley, 2020)</w:t>
          </w:r>
          <w:r w:rsidR="00466BCB" w:rsidRPr="005D5154">
            <w:rPr>
              <w:sz w:val="24"/>
              <w:szCs w:val="24"/>
            </w:rPr>
            <w:fldChar w:fldCharType="end"/>
          </w:r>
        </w:sdtContent>
      </w:sdt>
    </w:p>
    <w:p w14:paraId="278998CC" w14:textId="77777777" w:rsidR="008551C1" w:rsidRPr="009D1D74" w:rsidRDefault="008551C1" w:rsidP="008551C1">
      <w:pPr>
        <w:spacing w:line="276" w:lineRule="auto"/>
      </w:pPr>
    </w:p>
    <w:p w14:paraId="2A20BED0" w14:textId="6F713BF3" w:rsidR="00F91899" w:rsidRPr="005D5154" w:rsidRDefault="005D5154" w:rsidP="0033356C">
      <w:pPr>
        <w:pStyle w:val="Heading1"/>
        <w:numPr>
          <w:ilvl w:val="0"/>
          <w:numId w:val="1"/>
        </w:numPr>
        <w:spacing w:line="276" w:lineRule="auto"/>
      </w:pPr>
      <w:bookmarkStart w:id="2" w:name="_Toc29331117"/>
      <w:r>
        <w:t xml:space="preserve">Carbon </w:t>
      </w:r>
      <w:r w:rsidR="00A54804" w:rsidRPr="005D5154">
        <w:t>Footprint Impact of Motorsport</w:t>
      </w:r>
      <w:bookmarkEnd w:id="2"/>
    </w:p>
    <w:p w14:paraId="4544FB97" w14:textId="1AFE3403" w:rsidR="00A54804" w:rsidRPr="005D5154" w:rsidRDefault="001F625D" w:rsidP="008551C1">
      <w:pPr>
        <w:spacing w:line="276" w:lineRule="auto"/>
        <w:rPr>
          <w:sz w:val="24"/>
          <w:szCs w:val="24"/>
        </w:rPr>
      </w:pPr>
      <w:r w:rsidRPr="005D5154">
        <w:rPr>
          <w:sz w:val="24"/>
          <w:szCs w:val="24"/>
        </w:rPr>
        <w:t xml:space="preserve">Motorsport has started employing many different avenues to combat climate change to reduce the carbon footprint of the Industry. </w:t>
      </w:r>
      <w:r w:rsidR="009D1D74" w:rsidRPr="005D5154">
        <w:rPr>
          <w:sz w:val="24"/>
          <w:szCs w:val="24"/>
        </w:rPr>
        <w:t>Even know the fact that a qualitative assessment would place it towards the trivial end of carbon intensive or carbon generative activities, however motorsport could easily become a high-profile target for negative publicity and invective surrounding the climate debate.</w:t>
      </w:r>
      <w:sdt>
        <w:sdtPr>
          <w:rPr>
            <w:sz w:val="24"/>
            <w:szCs w:val="24"/>
          </w:rPr>
          <w:id w:val="963391426"/>
          <w:citation/>
        </w:sdtPr>
        <w:sdtEndPr/>
        <w:sdtContent>
          <w:r w:rsidR="009D1D74" w:rsidRPr="005D5154">
            <w:rPr>
              <w:sz w:val="24"/>
              <w:szCs w:val="24"/>
            </w:rPr>
            <w:fldChar w:fldCharType="begin"/>
          </w:r>
          <w:r w:rsidR="009D1D74" w:rsidRPr="005D5154">
            <w:rPr>
              <w:sz w:val="24"/>
              <w:szCs w:val="24"/>
            </w:rPr>
            <w:instrText xml:space="preserve"> CITATION Dom20 \l 2057 </w:instrText>
          </w:r>
          <w:r w:rsidR="009D1D74" w:rsidRPr="005D5154">
            <w:rPr>
              <w:sz w:val="24"/>
              <w:szCs w:val="24"/>
            </w:rPr>
            <w:fldChar w:fldCharType="separate"/>
          </w:r>
          <w:r w:rsidR="000A3A21">
            <w:rPr>
              <w:noProof/>
              <w:sz w:val="24"/>
              <w:szCs w:val="24"/>
            </w:rPr>
            <w:t xml:space="preserve"> </w:t>
          </w:r>
          <w:r w:rsidR="000A3A21" w:rsidRPr="000A3A21">
            <w:rPr>
              <w:noProof/>
              <w:sz w:val="24"/>
              <w:szCs w:val="24"/>
            </w:rPr>
            <w:t>(Harlow, 2020)</w:t>
          </w:r>
          <w:r w:rsidR="009D1D74" w:rsidRPr="005D5154">
            <w:rPr>
              <w:sz w:val="24"/>
              <w:szCs w:val="24"/>
            </w:rPr>
            <w:fldChar w:fldCharType="end"/>
          </w:r>
        </w:sdtContent>
      </w:sdt>
    </w:p>
    <w:p w14:paraId="6A6A6608" w14:textId="1BFB5FF1" w:rsidR="00B9292E" w:rsidRPr="00A201C6" w:rsidRDefault="0033356C" w:rsidP="008551C1">
      <w:pPr>
        <w:pStyle w:val="Heading2"/>
        <w:spacing w:line="276" w:lineRule="auto"/>
      </w:pPr>
      <w:bookmarkStart w:id="3" w:name="_Toc29331118"/>
      <w:r>
        <w:t xml:space="preserve">2.1 </w:t>
      </w:r>
      <w:r w:rsidR="00B9292E" w:rsidRPr="00A201C6">
        <w:t>Carbon Offset</w:t>
      </w:r>
      <w:bookmarkEnd w:id="3"/>
    </w:p>
    <w:p w14:paraId="0C8BA0AC" w14:textId="22B24E80" w:rsidR="00A723A3" w:rsidRPr="005D5154" w:rsidRDefault="001F625D" w:rsidP="008551C1">
      <w:pPr>
        <w:spacing w:line="276" w:lineRule="auto"/>
        <w:rPr>
          <w:noProof/>
          <w:sz w:val="24"/>
          <w:szCs w:val="24"/>
        </w:rPr>
      </w:pPr>
      <w:r w:rsidRPr="005D5154">
        <w:rPr>
          <w:sz w:val="24"/>
          <w:szCs w:val="24"/>
        </w:rPr>
        <w:t xml:space="preserve">Formula 1 has announced plans to be carbon neutral by 2030 along with all race events becoming sustainable by 2025. </w:t>
      </w:r>
      <w:r w:rsidR="008D2466" w:rsidRPr="005D5154">
        <w:rPr>
          <w:sz w:val="24"/>
          <w:szCs w:val="24"/>
        </w:rPr>
        <w:t xml:space="preserve">This has been pushed by Formula 1’s Governing Body the FIA, the FIA have been carbon neutral since 1997 and work closely with universities to precisely monitor the amount of carbon produced by the sport. </w:t>
      </w:r>
      <w:r w:rsidR="007D09C4" w:rsidRPr="005D5154">
        <w:rPr>
          <w:sz w:val="24"/>
          <w:szCs w:val="24"/>
        </w:rPr>
        <w:t xml:space="preserve">The aim proposed by Formula 1 is to eradicate the carbon footprint of race tracks activity to build a greener image to appeal to sponsors and younger fans whilst contributing to climate change. Formula 1 knows that it is not possible to zero carbon produced however they plan on offsetting their emissions, through a combinations of planting trees, using the sports advanced knowledge in engineering to develop new technologies which can capture carbon from the atmosphere. </w:t>
      </w:r>
      <w:proofErr w:type="spellStart"/>
      <w:r w:rsidR="007D09C4">
        <w:rPr>
          <w:sz w:val="24"/>
          <w:szCs w:val="24"/>
        </w:rPr>
        <w:t>Nascar</w:t>
      </w:r>
      <w:proofErr w:type="spellEnd"/>
      <w:r w:rsidR="007D09C4">
        <w:rPr>
          <w:sz w:val="24"/>
          <w:szCs w:val="24"/>
        </w:rPr>
        <w:t xml:space="preserve"> have also been developing carbon offsetting through their ‘Race to Green’ program, this involves planting of tree, creating green spaces at race circuits and making fans aware of their own carbon footprint and how to reduce it.</w:t>
      </w:r>
      <w:sdt>
        <w:sdtPr>
          <w:rPr>
            <w:sz w:val="24"/>
            <w:szCs w:val="24"/>
          </w:rPr>
          <w:id w:val="-1771390812"/>
          <w:citation/>
        </w:sdtPr>
        <w:sdtEndPr/>
        <w:sdtContent>
          <w:r w:rsidR="007D09C4">
            <w:rPr>
              <w:sz w:val="24"/>
              <w:szCs w:val="24"/>
            </w:rPr>
            <w:fldChar w:fldCharType="begin"/>
          </w:r>
          <w:r w:rsidR="007D09C4">
            <w:rPr>
              <w:sz w:val="24"/>
              <w:szCs w:val="24"/>
            </w:rPr>
            <w:instrText xml:space="preserve"> CITATION Sau16 \l 2057 </w:instrText>
          </w:r>
          <w:r w:rsidR="007D09C4">
            <w:rPr>
              <w:sz w:val="24"/>
              <w:szCs w:val="24"/>
            </w:rPr>
            <w:fldChar w:fldCharType="separate"/>
          </w:r>
          <w:r w:rsidR="000A3A21">
            <w:rPr>
              <w:noProof/>
              <w:sz w:val="24"/>
              <w:szCs w:val="24"/>
            </w:rPr>
            <w:t xml:space="preserve"> </w:t>
          </w:r>
          <w:r w:rsidR="000A3A21" w:rsidRPr="000A3A21">
            <w:rPr>
              <w:noProof/>
              <w:sz w:val="24"/>
              <w:szCs w:val="24"/>
            </w:rPr>
            <w:t>(Saunders, 2016)</w:t>
          </w:r>
          <w:r w:rsidR="007D09C4">
            <w:rPr>
              <w:sz w:val="24"/>
              <w:szCs w:val="24"/>
            </w:rPr>
            <w:fldChar w:fldCharType="end"/>
          </w:r>
        </w:sdtContent>
      </w:sdt>
      <w:r w:rsidR="00FC0D02">
        <w:rPr>
          <w:sz w:val="24"/>
          <w:szCs w:val="24"/>
        </w:rPr>
        <w:t xml:space="preserve"> </w:t>
      </w:r>
      <w:r w:rsidR="00FC0D02" w:rsidRPr="005D5154">
        <w:rPr>
          <w:sz w:val="24"/>
          <w:szCs w:val="24"/>
        </w:rPr>
        <w:t>Formula 1 are trying to reduce the carbon emissions of a race event through multiple methods including eliminating single use plastics, making sure waste is reused, recycled or reduced, incentives and greener was for fans to travel to events.</w:t>
      </w:r>
      <w:r w:rsidR="00FC0D02">
        <w:rPr>
          <w:sz w:val="24"/>
          <w:szCs w:val="24"/>
        </w:rPr>
        <w:t xml:space="preserve"> </w:t>
      </w:r>
      <w:r w:rsidR="00FC0D02" w:rsidRPr="005D5154">
        <w:rPr>
          <w:sz w:val="24"/>
          <w:szCs w:val="24"/>
        </w:rPr>
        <w:t>Formula 1 have also rearranged the calendar to reduce the air miles used whilst traveling.</w:t>
      </w:r>
      <w:r w:rsidR="004B6BC5" w:rsidRPr="005D5154">
        <w:rPr>
          <w:noProof/>
          <w:sz w:val="24"/>
          <w:szCs w:val="24"/>
        </w:rPr>
        <w:t xml:space="preserve"> (Kimberley, 2020; Collins, 2012)</w:t>
      </w:r>
    </w:p>
    <w:p w14:paraId="3E553FE1" w14:textId="77777777" w:rsidR="008551C1" w:rsidRPr="005D5154" w:rsidRDefault="008551C1" w:rsidP="008551C1">
      <w:pPr>
        <w:spacing w:line="276" w:lineRule="auto"/>
        <w:rPr>
          <w:noProof/>
          <w:sz w:val="24"/>
          <w:szCs w:val="24"/>
        </w:rPr>
      </w:pPr>
    </w:p>
    <w:p w14:paraId="350BF11B" w14:textId="6238B4FD" w:rsidR="00B9292E" w:rsidRPr="005D5154" w:rsidRDefault="0033356C" w:rsidP="008551C1">
      <w:pPr>
        <w:pStyle w:val="Heading2"/>
        <w:spacing w:line="276" w:lineRule="auto"/>
        <w:rPr>
          <w:noProof/>
        </w:rPr>
      </w:pPr>
      <w:bookmarkStart w:id="4" w:name="_Toc29331119"/>
      <w:r w:rsidRPr="005D5154">
        <w:rPr>
          <w:noProof/>
        </w:rPr>
        <w:lastRenderedPageBreak/>
        <w:t xml:space="preserve">2.2 </w:t>
      </w:r>
      <w:r w:rsidR="00B9292E" w:rsidRPr="005D5154">
        <w:rPr>
          <w:noProof/>
        </w:rPr>
        <w:t>Formula 1</w:t>
      </w:r>
      <w:bookmarkEnd w:id="4"/>
    </w:p>
    <w:p w14:paraId="534544D0" w14:textId="222635CD" w:rsidR="00FC0D02" w:rsidRPr="005D5154" w:rsidRDefault="0091532A" w:rsidP="008551C1">
      <w:pPr>
        <w:spacing w:line="276" w:lineRule="auto"/>
        <w:rPr>
          <w:sz w:val="24"/>
          <w:szCs w:val="24"/>
        </w:rPr>
      </w:pPr>
      <w:r w:rsidRPr="005D5154">
        <w:rPr>
          <w:sz w:val="24"/>
          <w:szCs w:val="24"/>
        </w:rPr>
        <w:t xml:space="preserve">Formula 1’s engine development and advance meant has meant that the thermal efficiency of a current Formula 1 engine is 50% where as the thermal efficiency of a current production car is only 30%, Formula 1 are striving to create ‘the worlds first net-zero hybrid inertial combustion engine’ using their engine thermal efficiency and their ever expanding development of hybrid systems. The hybrid unit used in Formula 1 ‘is the most efficient in the work’ this technology developed by Formula 1 teams aids development of electric production and race cars in the future. </w:t>
      </w:r>
      <w:sdt>
        <w:sdtPr>
          <w:rPr>
            <w:sz w:val="24"/>
            <w:szCs w:val="24"/>
          </w:rPr>
          <w:id w:val="205453014"/>
          <w:citation/>
        </w:sdtPr>
        <w:sdtEndPr/>
        <w:sdtContent>
          <w:r w:rsidR="005F2A90" w:rsidRPr="005D5154">
            <w:rPr>
              <w:sz w:val="24"/>
              <w:szCs w:val="24"/>
            </w:rPr>
            <w:fldChar w:fldCharType="begin"/>
          </w:r>
          <w:r w:rsidR="005F2A90" w:rsidRPr="005D5154">
            <w:rPr>
              <w:sz w:val="24"/>
              <w:szCs w:val="24"/>
            </w:rPr>
            <w:instrText xml:space="preserve"> CITATION Wil20 \l 2057 </w:instrText>
          </w:r>
          <w:r w:rsidR="005F2A90" w:rsidRPr="005D5154">
            <w:rPr>
              <w:sz w:val="24"/>
              <w:szCs w:val="24"/>
            </w:rPr>
            <w:fldChar w:fldCharType="separate"/>
          </w:r>
          <w:r w:rsidR="000A3A21" w:rsidRPr="000A3A21">
            <w:rPr>
              <w:noProof/>
              <w:sz w:val="24"/>
              <w:szCs w:val="24"/>
            </w:rPr>
            <w:t>(Kimberley, 2020)</w:t>
          </w:r>
          <w:r w:rsidR="005F2A90" w:rsidRPr="005D5154">
            <w:rPr>
              <w:sz w:val="24"/>
              <w:szCs w:val="24"/>
            </w:rPr>
            <w:fldChar w:fldCharType="end"/>
          </w:r>
        </w:sdtContent>
      </w:sdt>
    </w:p>
    <w:p w14:paraId="21882E76" w14:textId="368596AF" w:rsidR="00A723A3" w:rsidRPr="005D5154" w:rsidRDefault="0033356C" w:rsidP="008551C1">
      <w:pPr>
        <w:pStyle w:val="Heading2"/>
        <w:spacing w:line="276" w:lineRule="auto"/>
      </w:pPr>
      <w:bookmarkStart w:id="5" w:name="_Toc29331120"/>
      <w:r w:rsidRPr="005D5154">
        <w:t xml:space="preserve">2.3 </w:t>
      </w:r>
      <w:r w:rsidR="00A723A3" w:rsidRPr="005D5154">
        <w:t>Formula E</w:t>
      </w:r>
      <w:bookmarkEnd w:id="5"/>
    </w:p>
    <w:p w14:paraId="236DD1D5" w14:textId="118A026E" w:rsidR="005F2A90" w:rsidRDefault="005F2A90" w:rsidP="008551C1">
      <w:pPr>
        <w:spacing w:line="276" w:lineRule="auto"/>
        <w:rPr>
          <w:sz w:val="24"/>
          <w:szCs w:val="24"/>
        </w:rPr>
      </w:pPr>
      <w:r w:rsidRPr="005D5154">
        <w:rPr>
          <w:sz w:val="24"/>
          <w:szCs w:val="24"/>
        </w:rPr>
        <w:t xml:space="preserve">Formula E has been awarded the ISO 20121 the highest sustainability award events, this is due to Formula E have one of the lowest Carbon Footprints in all of the worlds international sporting events. </w:t>
      </w:r>
      <w:r>
        <w:rPr>
          <w:sz w:val="24"/>
          <w:szCs w:val="24"/>
        </w:rPr>
        <w:t xml:space="preserve">Formula E has gained this standard through the implementation of waste management, sourcing sustainable suppliers and projects to enhance </w:t>
      </w:r>
      <w:r w:rsidR="007229F1">
        <w:rPr>
          <w:sz w:val="24"/>
          <w:szCs w:val="24"/>
        </w:rPr>
        <w:t>social involvement and economic prosperity.</w:t>
      </w:r>
      <w:sdt>
        <w:sdtPr>
          <w:rPr>
            <w:sz w:val="24"/>
            <w:szCs w:val="24"/>
          </w:rPr>
          <w:id w:val="-1630315320"/>
          <w:citation/>
        </w:sdtPr>
        <w:sdtEndPr/>
        <w:sdtContent>
          <w:r w:rsidR="007229F1">
            <w:rPr>
              <w:sz w:val="24"/>
              <w:szCs w:val="24"/>
            </w:rPr>
            <w:fldChar w:fldCharType="begin"/>
          </w:r>
          <w:r w:rsidR="007229F1">
            <w:rPr>
              <w:sz w:val="24"/>
              <w:szCs w:val="24"/>
            </w:rPr>
            <w:instrText xml:space="preserve"> CITATION For19 \l 2057 </w:instrText>
          </w:r>
          <w:r w:rsidR="007229F1">
            <w:rPr>
              <w:sz w:val="24"/>
              <w:szCs w:val="24"/>
            </w:rPr>
            <w:fldChar w:fldCharType="separate"/>
          </w:r>
          <w:r w:rsidR="000A3A21">
            <w:rPr>
              <w:noProof/>
              <w:sz w:val="24"/>
              <w:szCs w:val="24"/>
            </w:rPr>
            <w:t xml:space="preserve"> </w:t>
          </w:r>
          <w:r w:rsidR="000A3A21" w:rsidRPr="000A3A21">
            <w:rPr>
              <w:noProof/>
              <w:sz w:val="24"/>
              <w:szCs w:val="24"/>
            </w:rPr>
            <w:t>(Formula E , 2019)</w:t>
          </w:r>
          <w:r w:rsidR="007229F1">
            <w:rPr>
              <w:sz w:val="24"/>
              <w:szCs w:val="24"/>
            </w:rPr>
            <w:fldChar w:fldCharType="end"/>
          </w:r>
        </w:sdtContent>
      </w:sdt>
      <w:r w:rsidR="007229F1">
        <w:rPr>
          <w:sz w:val="24"/>
          <w:szCs w:val="24"/>
        </w:rPr>
        <w:t xml:space="preserve"> </w:t>
      </w:r>
      <w:r w:rsidR="007229F1" w:rsidRPr="005D5154">
        <w:rPr>
          <w:sz w:val="24"/>
          <w:szCs w:val="24"/>
        </w:rPr>
        <w:t>Formula E has shown this control of their carbon foot</w:t>
      </w:r>
      <w:r w:rsidR="004F1D20" w:rsidRPr="005D5154">
        <w:rPr>
          <w:sz w:val="24"/>
          <w:szCs w:val="24"/>
        </w:rPr>
        <w:t>print through there first 3 seasons, in their first season the total carbon footprint of the championship was 25000 t CO2-eq.</w:t>
      </w:r>
      <w:sdt>
        <w:sdtPr>
          <w:rPr>
            <w:sz w:val="24"/>
            <w:szCs w:val="24"/>
          </w:rPr>
          <w:id w:val="134916307"/>
          <w:citation/>
        </w:sdtPr>
        <w:sdtEndPr/>
        <w:sdtContent>
          <w:r w:rsidR="004F1D20">
            <w:rPr>
              <w:sz w:val="24"/>
              <w:szCs w:val="24"/>
            </w:rPr>
            <w:fldChar w:fldCharType="begin"/>
          </w:r>
          <w:r w:rsidR="004F1D20">
            <w:rPr>
              <w:sz w:val="24"/>
              <w:szCs w:val="24"/>
            </w:rPr>
            <w:instrText xml:space="preserve"> CITATION DHL17 \l 2057 </w:instrText>
          </w:r>
          <w:r w:rsidR="004F1D20">
            <w:rPr>
              <w:sz w:val="24"/>
              <w:szCs w:val="24"/>
            </w:rPr>
            <w:fldChar w:fldCharType="separate"/>
          </w:r>
          <w:r w:rsidR="000A3A21">
            <w:rPr>
              <w:noProof/>
              <w:sz w:val="24"/>
              <w:szCs w:val="24"/>
            </w:rPr>
            <w:t xml:space="preserve"> </w:t>
          </w:r>
          <w:r w:rsidR="000A3A21" w:rsidRPr="000A3A21">
            <w:rPr>
              <w:noProof/>
              <w:sz w:val="24"/>
              <w:szCs w:val="24"/>
            </w:rPr>
            <w:t>(DHL, 2017)</w:t>
          </w:r>
          <w:r w:rsidR="004F1D20">
            <w:rPr>
              <w:sz w:val="24"/>
              <w:szCs w:val="24"/>
            </w:rPr>
            <w:fldChar w:fldCharType="end"/>
          </w:r>
        </w:sdtContent>
      </w:sdt>
      <w:r w:rsidR="004F1D20">
        <w:rPr>
          <w:sz w:val="24"/>
          <w:szCs w:val="24"/>
        </w:rPr>
        <w:t xml:space="preserve"> Then in their second season the carbon footprint was half reducing to 12000 t CO2-eq</w:t>
      </w:r>
      <w:sdt>
        <w:sdtPr>
          <w:rPr>
            <w:sz w:val="24"/>
            <w:szCs w:val="24"/>
          </w:rPr>
          <w:id w:val="-1148595558"/>
          <w:citation/>
        </w:sdtPr>
        <w:sdtEndPr/>
        <w:sdtContent>
          <w:r w:rsidR="004F1D20">
            <w:rPr>
              <w:sz w:val="24"/>
              <w:szCs w:val="24"/>
            </w:rPr>
            <w:fldChar w:fldCharType="begin"/>
          </w:r>
          <w:r w:rsidR="004F1D20">
            <w:rPr>
              <w:sz w:val="24"/>
              <w:szCs w:val="24"/>
            </w:rPr>
            <w:instrText xml:space="preserve"> CITATION For16 \l 2057 </w:instrText>
          </w:r>
          <w:r w:rsidR="004F1D20">
            <w:rPr>
              <w:sz w:val="24"/>
              <w:szCs w:val="24"/>
            </w:rPr>
            <w:fldChar w:fldCharType="separate"/>
          </w:r>
          <w:r w:rsidR="000A3A21">
            <w:rPr>
              <w:noProof/>
              <w:sz w:val="24"/>
              <w:szCs w:val="24"/>
            </w:rPr>
            <w:t xml:space="preserve"> </w:t>
          </w:r>
          <w:r w:rsidR="000A3A21" w:rsidRPr="000A3A21">
            <w:rPr>
              <w:noProof/>
              <w:sz w:val="24"/>
              <w:szCs w:val="24"/>
            </w:rPr>
            <w:t>(Formula E Operations Ltd, 2016)</w:t>
          </w:r>
          <w:r w:rsidR="004F1D20">
            <w:rPr>
              <w:sz w:val="24"/>
              <w:szCs w:val="24"/>
            </w:rPr>
            <w:fldChar w:fldCharType="end"/>
          </w:r>
        </w:sdtContent>
      </w:sdt>
      <w:r w:rsidR="004F1D20">
        <w:rPr>
          <w:sz w:val="24"/>
          <w:szCs w:val="24"/>
        </w:rPr>
        <w:t>, then in their third season the total carbon footprint was 13500 t CO2-eq. The carbon footprint as larger for season three due to a additional two rounds which</w:t>
      </w:r>
      <w:r w:rsidR="005A2F5B">
        <w:rPr>
          <w:sz w:val="24"/>
          <w:szCs w:val="24"/>
        </w:rPr>
        <w:t xml:space="preserve"> were added to the calendar which when broken down shows a reduction of the carbon footprint per event.</w:t>
      </w:r>
      <w:sdt>
        <w:sdtPr>
          <w:rPr>
            <w:sz w:val="24"/>
            <w:szCs w:val="24"/>
          </w:rPr>
          <w:id w:val="-1044361539"/>
          <w:citation/>
        </w:sdtPr>
        <w:sdtEndPr/>
        <w:sdtContent>
          <w:r w:rsidR="005A2F5B">
            <w:rPr>
              <w:sz w:val="24"/>
              <w:szCs w:val="24"/>
            </w:rPr>
            <w:fldChar w:fldCharType="begin"/>
          </w:r>
          <w:r w:rsidR="005A2F5B">
            <w:rPr>
              <w:sz w:val="24"/>
              <w:szCs w:val="24"/>
            </w:rPr>
            <w:instrText xml:space="preserve"> CITATION For18 \l 2057 </w:instrText>
          </w:r>
          <w:r w:rsidR="005A2F5B">
            <w:rPr>
              <w:sz w:val="24"/>
              <w:szCs w:val="24"/>
            </w:rPr>
            <w:fldChar w:fldCharType="separate"/>
          </w:r>
          <w:r w:rsidR="000A3A21">
            <w:rPr>
              <w:noProof/>
              <w:sz w:val="24"/>
              <w:szCs w:val="24"/>
            </w:rPr>
            <w:t xml:space="preserve"> </w:t>
          </w:r>
          <w:r w:rsidR="000A3A21" w:rsidRPr="000A3A21">
            <w:rPr>
              <w:noProof/>
              <w:sz w:val="24"/>
              <w:szCs w:val="24"/>
            </w:rPr>
            <w:t>(Formula E Operations Ltd, 2018)</w:t>
          </w:r>
          <w:r w:rsidR="005A2F5B">
            <w:rPr>
              <w:sz w:val="24"/>
              <w:szCs w:val="24"/>
            </w:rPr>
            <w:fldChar w:fldCharType="end"/>
          </w:r>
        </w:sdtContent>
      </w:sdt>
    </w:p>
    <w:p w14:paraId="49C6F5D6" w14:textId="60AE533D" w:rsidR="00A723A3" w:rsidRPr="005D5154" w:rsidRDefault="0033356C" w:rsidP="008551C1">
      <w:pPr>
        <w:pStyle w:val="Heading2"/>
        <w:spacing w:line="276" w:lineRule="auto"/>
      </w:pPr>
      <w:bookmarkStart w:id="6" w:name="_Toc29331121"/>
      <w:r w:rsidRPr="005D5154">
        <w:t xml:space="preserve">2.4 </w:t>
      </w:r>
      <w:r w:rsidR="00A723A3" w:rsidRPr="005D5154">
        <w:t>Extreme E</w:t>
      </w:r>
      <w:bookmarkEnd w:id="6"/>
    </w:p>
    <w:p w14:paraId="4717A2EF" w14:textId="3D509F4F" w:rsidR="005A2F5B" w:rsidRPr="005D5154" w:rsidRDefault="00D57CB0" w:rsidP="008551C1">
      <w:pPr>
        <w:spacing w:line="276" w:lineRule="auto"/>
        <w:rPr>
          <w:sz w:val="24"/>
          <w:szCs w:val="24"/>
        </w:rPr>
      </w:pPr>
      <w:r w:rsidRPr="005D5154">
        <w:rPr>
          <w:sz w:val="24"/>
          <w:szCs w:val="24"/>
        </w:rPr>
        <w:t xml:space="preserve">Extreme E is a rally raid championship being developed to be launched </w:t>
      </w:r>
      <w:r w:rsidR="005D5154">
        <w:rPr>
          <w:sz w:val="24"/>
          <w:szCs w:val="24"/>
        </w:rPr>
        <w:t>i</w:t>
      </w:r>
      <w:r w:rsidRPr="005D5154">
        <w:rPr>
          <w:sz w:val="24"/>
          <w:szCs w:val="24"/>
        </w:rPr>
        <w:t xml:space="preserve">n 2021, the championship consists of all electric rally raid vehicles which will complete across the globe with sustainability being the major object to be achieve through out the championships deployment. The championship has been based largely around the model of Formula E and follows many of the same approaches with the principles of the championship and the specification of the vehicle. The championship will however be taking rather different approaches to decrease its carbon footprint, the championship has purchased a ex-Royal Mail transport ship which they intend to use for a hub and to transport all vehicles and equipment. This ship is said to reduce the carbon footprint of logistics operations by a third in comparison of using flight freight, the organisers are looking at converting the ship to run on bio-fuel and giant kites to aid with the ship propulsion to reduce its carbon footprint further. </w:t>
      </w:r>
      <w:sdt>
        <w:sdtPr>
          <w:rPr>
            <w:sz w:val="24"/>
            <w:szCs w:val="24"/>
          </w:rPr>
          <w:id w:val="-2115350868"/>
          <w:citation/>
        </w:sdtPr>
        <w:sdtEndPr/>
        <w:sdtContent>
          <w:r w:rsidRPr="005D5154">
            <w:rPr>
              <w:sz w:val="24"/>
              <w:szCs w:val="24"/>
            </w:rPr>
            <w:fldChar w:fldCharType="begin"/>
          </w:r>
          <w:r w:rsidRPr="005D5154">
            <w:rPr>
              <w:sz w:val="24"/>
              <w:szCs w:val="24"/>
            </w:rPr>
            <w:instrText xml:space="preserve"> CITATION Pic20 \l 2057 </w:instrText>
          </w:r>
          <w:r w:rsidRPr="005D5154">
            <w:rPr>
              <w:sz w:val="24"/>
              <w:szCs w:val="24"/>
            </w:rPr>
            <w:fldChar w:fldCharType="separate"/>
          </w:r>
          <w:r w:rsidR="000A3A21" w:rsidRPr="000A3A21">
            <w:rPr>
              <w:noProof/>
              <w:sz w:val="24"/>
              <w:szCs w:val="24"/>
            </w:rPr>
            <w:t>(Pickering, 2020)</w:t>
          </w:r>
          <w:r w:rsidRPr="005D5154">
            <w:rPr>
              <w:sz w:val="24"/>
              <w:szCs w:val="24"/>
            </w:rPr>
            <w:fldChar w:fldCharType="end"/>
          </w:r>
        </w:sdtContent>
      </w:sdt>
    </w:p>
    <w:p w14:paraId="6B26B102" w14:textId="6335DFB5" w:rsidR="008551C1" w:rsidRPr="005D5154" w:rsidRDefault="008551C1" w:rsidP="008551C1">
      <w:pPr>
        <w:spacing w:line="276" w:lineRule="auto"/>
        <w:rPr>
          <w:sz w:val="24"/>
          <w:szCs w:val="24"/>
        </w:rPr>
      </w:pPr>
    </w:p>
    <w:p w14:paraId="24D3FE8B" w14:textId="52B00FEA" w:rsidR="008551C1" w:rsidRPr="005D5154" w:rsidRDefault="008551C1" w:rsidP="008551C1">
      <w:pPr>
        <w:spacing w:line="276" w:lineRule="auto"/>
        <w:rPr>
          <w:sz w:val="24"/>
          <w:szCs w:val="24"/>
        </w:rPr>
      </w:pPr>
    </w:p>
    <w:p w14:paraId="475F6E42" w14:textId="77777777" w:rsidR="008551C1" w:rsidRPr="005D5154" w:rsidRDefault="008551C1" w:rsidP="008551C1">
      <w:pPr>
        <w:spacing w:line="276" w:lineRule="auto"/>
        <w:rPr>
          <w:sz w:val="24"/>
          <w:szCs w:val="24"/>
        </w:rPr>
      </w:pPr>
    </w:p>
    <w:p w14:paraId="70D27A65" w14:textId="06381E06" w:rsidR="00D72BA7" w:rsidRPr="005D5154" w:rsidRDefault="001F0F22" w:rsidP="0033356C">
      <w:pPr>
        <w:pStyle w:val="Heading1"/>
        <w:numPr>
          <w:ilvl w:val="0"/>
          <w:numId w:val="1"/>
        </w:numPr>
        <w:spacing w:line="276" w:lineRule="auto"/>
      </w:pPr>
      <w:bookmarkStart w:id="7" w:name="_Toc29331122"/>
      <w:r w:rsidRPr="005D5154">
        <w:lastRenderedPageBreak/>
        <w:t>Ethics</w:t>
      </w:r>
      <w:bookmarkEnd w:id="7"/>
      <w:r w:rsidRPr="005D5154">
        <w:t xml:space="preserve"> </w:t>
      </w:r>
    </w:p>
    <w:p w14:paraId="55AE7125" w14:textId="77704CDE" w:rsidR="001F0F22" w:rsidRPr="00180912" w:rsidRDefault="003D56C9" w:rsidP="008551C1">
      <w:pPr>
        <w:spacing w:line="276" w:lineRule="auto"/>
        <w:rPr>
          <w:sz w:val="24"/>
          <w:szCs w:val="24"/>
        </w:rPr>
      </w:pPr>
      <w:r w:rsidRPr="005D5154">
        <w:rPr>
          <w:sz w:val="24"/>
          <w:szCs w:val="24"/>
        </w:rPr>
        <w:t xml:space="preserve">The production of Lithium Ion batteries have many areas which have seen rapid expansion and demand from industry. </w:t>
      </w:r>
      <w:r w:rsidRPr="00180912">
        <w:rPr>
          <w:sz w:val="24"/>
          <w:szCs w:val="24"/>
        </w:rPr>
        <w:t xml:space="preserve">Lithium ion is the most popular </w:t>
      </w:r>
      <w:r w:rsidR="00180912" w:rsidRPr="00180912">
        <w:rPr>
          <w:sz w:val="24"/>
          <w:szCs w:val="24"/>
        </w:rPr>
        <w:t xml:space="preserve">choice </w:t>
      </w:r>
      <w:r w:rsidRPr="00180912">
        <w:rPr>
          <w:sz w:val="24"/>
          <w:szCs w:val="24"/>
        </w:rPr>
        <w:t xml:space="preserve">of battery for the automotive industry including Motorsport. Formula E and Extreme E being an example of championships enlisting the lithium battery. </w:t>
      </w:r>
      <w:r w:rsidR="004B6BC5" w:rsidRPr="00180912">
        <w:rPr>
          <w:noProof/>
          <w:sz w:val="24"/>
          <w:szCs w:val="24"/>
        </w:rPr>
        <w:t>(Pickering, 2020; Formula E Operations Ltd, 2019)</w:t>
      </w:r>
      <w:r w:rsidR="004502C3" w:rsidRPr="00180912">
        <w:rPr>
          <w:sz w:val="24"/>
          <w:szCs w:val="24"/>
        </w:rPr>
        <w:t xml:space="preserve"> </w:t>
      </w:r>
      <w:r w:rsidRPr="00180912">
        <w:rPr>
          <w:sz w:val="24"/>
          <w:szCs w:val="24"/>
        </w:rPr>
        <w:t>The</w:t>
      </w:r>
      <w:r w:rsidR="00180912">
        <w:rPr>
          <w:sz w:val="24"/>
          <w:szCs w:val="24"/>
        </w:rPr>
        <w:t xml:space="preserve"> world</w:t>
      </w:r>
      <w:r w:rsidRPr="00180912">
        <w:rPr>
          <w:sz w:val="24"/>
          <w:szCs w:val="24"/>
        </w:rPr>
        <w:t xml:space="preserve"> production of </w:t>
      </w:r>
      <w:r w:rsidR="00180912">
        <w:rPr>
          <w:sz w:val="24"/>
          <w:szCs w:val="24"/>
        </w:rPr>
        <w:t>Lithium ion</w:t>
      </w:r>
      <w:r w:rsidRPr="00180912">
        <w:rPr>
          <w:sz w:val="24"/>
          <w:szCs w:val="24"/>
        </w:rPr>
        <w:t xml:space="preserve"> batteries </w:t>
      </w:r>
      <w:r w:rsidR="00180912">
        <w:rPr>
          <w:sz w:val="24"/>
          <w:szCs w:val="24"/>
        </w:rPr>
        <w:t xml:space="preserve">are predominantly </w:t>
      </w:r>
      <w:r w:rsidR="008020F8" w:rsidRPr="00180912">
        <w:rPr>
          <w:sz w:val="24"/>
          <w:szCs w:val="24"/>
        </w:rPr>
        <w:t>produced in the united states and Chin</w:t>
      </w:r>
      <w:r w:rsidR="00180912">
        <w:rPr>
          <w:sz w:val="24"/>
          <w:szCs w:val="24"/>
        </w:rPr>
        <w:t>a</w:t>
      </w:r>
      <w:r w:rsidR="008020F8" w:rsidRPr="00180912">
        <w:rPr>
          <w:sz w:val="24"/>
          <w:szCs w:val="24"/>
        </w:rPr>
        <w:t xml:space="preserve"> </w:t>
      </w:r>
      <w:r w:rsidRPr="00180912">
        <w:rPr>
          <w:sz w:val="24"/>
          <w:szCs w:val="24"/>
        </w:rPr>
        <w:t>aren’t as green as they could be during manufacturing, ‘In Argonne’s study almost 60 per cent of the energy was supplied by fuels which means only 40 per cent of the production is affected by the energy mix in electricity.’</w:t>
      </w:r>
      <w:sdt>
        <w:sdtPr>
          <w:rPr>
            <w:sz w:val="24"/>
            <w:szCs w:val="24"/>
          </w:rPr>
          <w:id w:val="1069163068"/>
          <w:citation/>
        </w:sdtPr>
        <w:sdtEndPr/>
        <w:sdtContent>
          <w:r w:rsidRPr="00180912">
            <w:rPr>
              <w:sz w:val="24"/>
              <w:szCs w:val="24"/>
            </w:rPr>
            <w:fldChar w:fldCharType="begin"/>
          </w:r>
          <w:r w:rsidRPr="00180912">
            <w:rPr>
              <w:sz w:val="24"/>
              <w:szCs w:val="24"/>
            </w:rPr>
            <w:instrText xml:space="preserve"> CITATION Mel19 \l 2057 </w:instrText>
          </w:r>
          <w:r w:rsidRPr="00180912">
            <w:rPr>
              <w:sz w:val="24"/>
              <w:szCs w:val="24"/>
            </w:rPr>
            <w:fldChar w:fldCharType="separate"/>
          </w:r>
          <w:r w:rsidR="000A3A21">
            <w:rPr>
              <w:noProof/>
              <w:sz w:val="24"/>
              <w:szCs w:val="24"/>
            </w:rPr>
            <w:t xml:space="preserve"> </w:t>
          </w:r>
          <w:r w:rsidR="000A3A21" w:rsidRPr="000A3A21">
            <w:rPr>
              <w:noProof/>
              <w:sz w:val="24"/>
              <w:szCs w:val="24"/>
            </w:rPr>
            <w:t>(Melin, 2019)</w:t>
          </w:r>
          <w:r w:rsidRPr="00180912">
            <w:rPr>
              <w:sz w:val="24"/>
              <w:szCs w:val="24"/>
            </w:rPr>
            <w:fldChar w:fldCharType="end"/>
          </w:r>
        </w:sdtContent>
      </w:sdt>
      <w:r w:rsidRPr="00180912">
        <w:rPr>
          <w:sz w:val="24"/>
          <w:szCs w:val="24"/>
        </w:rPr>
        <w:t xml:space="preserve"> This shows how the Carbon footprint of a vehicle may not always be as seen on the surface. </w:t>
      </w:r>
      <w:r w:rsidR="008020F8" w:rsidRPr="00180912">
        <w:rPr>
          <w:sz w:val="24"/>
          <w:szCs w:val="24"/>
        </w:rPr>
        <w:t>However improvement could be seen if the batteries were produced in Europe CO2 impact would likely be smaller due to the more prominent use of renewable and nuclear power, in comparison to the United States and China due to their us</w:t>
      </w:r>
      <w:r w:rsidR="00180912">
        <w:rPr>
          <w:sz w:val="24"/>
          <w:szCs w:val="24"/>
        </w:rPr>
        <w:t>e</w:t>
      </w:r>
      <w:r w:rsidR="008020F8" w:rsidRPr="00180912">
        <w:rPr>
          <w:sz w:val="24"/>
          <w:szCs w:val="24"/>
        </w:rPr>
        <w:t xml:space="preserve"> of coal and nature gas for energy production. </w:t>
      </w:r>
      <w:sdt>
        <w:sdtPr>
          <w:rPr>
            <w:sz w:val="24"/>
            <w:szCs w:val="24"/>
          </w:rPr>
          <w:id w:val="1606850008"/>
          <w:citation/>
        </w:sdtPr>
        <w:sdtEndPr/>
        <w:sdtContent>
          <w:r w:rsidR="004502C3" w:rsidRPr="00180912">
            <w:rPr>
              <w:sz w:val="24"/>
              <w:szCs w:val="24"/>
            </w:rPr>
            <w:fldChar w:fldCharType="begin"/>
          </w:r>
          <w:r w:rsidR="004502C3" w:rsidRPr="00180912">
            <w:rPr>
              <w:sz w:val="24"/>
              <w:szCs w:val="24"/>
            </w:rPr>
            <w:instrText xml:space="preserve"> CITATION Mel19 \l 2057 </w:instrText>
          </w:r>
          <w:r w:rsidR="004502C3" w:rsidRPr="00180912">
            <w:rPr>
              <w:sz w:val="24"/>
              <w:szCs w:val="24"/>
            </w:rPr>
            <w:fldChar w:fldCharType="separate"/>
          </w:r>
          <w:r w:rsidR="000A3A21" w:rsidRPr="000A3A21">
            <w:rPr>
              <w:noProof/>
              <w:sz w:val="24"/>
              <w:szCs w:val="24"/>
            </w:rPr>
            <w:t>(Melin, 2019)</w:t>
          </w:r>
          <w:r w:rsidR="004502C3" w:rsidRPr="00180912">
            <w:rPr>
              <w:sz w:val="24"/>
              <w:szCs w:val="24"/>
            </w:rPr>
            <w:fldChar w:fldCharType="end"/>
          </w:r>
        </w:sdtContent>
      </w:sdt>
    </w:p>
    <w:p w14:paraId="20378D68" w14:textId="566DEA29" w:rsidR="00C801A6" w:rsidRPr="00180912" w:rsidRDefault="00C801A6" w:rsidP="008551C1">
      <w:pPr>
        <w:spacing w:line="276" w:lineRule="auto"/>
        <w:rPr>
          <w:sz w:val="24"/>
          <w:szCs w:val="24"/>
        </w:rPr>
      </w:pPr>
      <w:r w:rsidRPr="00180912">
        <w:rPr>
          <w:sz w:val="24"/>
          <w:szCs w:val="24"/>
        </w:rPr>
        <w:t xml:space="preserve">Recycling has a potential to reduce the CO2 produced in battery production, this is made possible by the use of material </w:t>
      </w:r>
      <w:r w:rsidR="004502C3" w:rsidRPr="00180912">
        <w:rPr>
          <w:sz w:val="24"/>
          <w:szCs w:val="24"/>
        </w:rPr>
        <w:t xml:space="preserve">already extracted and the use of less new raw material. According to </w:t>
      </w:r>
      <w:proofErr w:type="spellStart"/>
      <w:r w:rsidR="004502C3" w:rsidRPr="00180912">
        <w:rPr>
          <w:sz w:val="24"/>
          <w:szCs w:val="24"/>
        </w:rPr>
        <w:t>Melin</w:t>
      </w:r>
      <w:proofErr w:type="spellEnd"/>
      <w:r w:rsidR="004502C3" w:rsidRPr="00180912">
        <w:rPr>
          <w:sz w:val="24"/>
          <w:szCs w:val="24"/>
        </w:rPr>
        <w:t xml:space="preserve"> ‘Use of recycled materials can decrease the energy demand in materials production with 48 per cent.’</w:t>
      </w:r>
      <w:sdt>
        <w:sdtPr>
          <w:rPr>
            <w:sz w:val="24"/>
            <w:szCs w:val="24"/>
          </w:rPr>
          <w:id w:val="45812388"/>
          <w:citation/>
        </w:sdtPr>
        <w:sdtEndPr/>
        <w:sdtContent>
          <w:r w:rsidR="004B6BC5" w:rsidRPr="00180912">
            <w:rPr>
              <w:sz w:val="24"/>
              <w:szCs w:val="24"/>
            </w:rPr>
            <w:fldChar w:fldCharType="begin"/>
          </w:r>
          <w:r w:rsidR="004B6BC5" w:rsidRPr="00180912">
            <w:rPr>
              <w:sz w:val="24"/>
              <w:szCs w:val="24"/>
            </w:rPr>
            <w:instrText xml:space="preserve"> CITATION Mel19 \l 2057 </w:instrText>
          </w:r>
          <w:r w:rsidR="004B6BC5" w:rsidRPr="00180912">
            <w:rPr>
              <w:sz w:val="24"/>
              <w:szCs w:val="24"/>
            </w:rPr>
            <w:fldChar w:fldCharType="separate"/>
          </w:r>
          <w:r w:rsidR="000A3A21">
            <w:rPr>
              <w:noProof/>
              <w:sz w:val="24"/>
              <w:szCs w:val="24"/>
            </w:rPr>
            <w:t xml:space="preserve"> </w:t>
          </w:r>
          <w:r w:rsidR="000A3A21" w:rsidRPr="000A3A21">
            <w:rPr>
              <w:noProof/>
              <w:sz w:val="24"/>
              <w:szCs w:val="24"/>
            </w:rPr>
            <w:t>(Melin, 2019)</w:t>
          </w:r>
          <w:r w:rsidR="004B6BC5" w:rsidRPr="00180912">
            <w:rPr>
              <w:sz w:val="24"/>
              <w:szCs w:val="24"/>
            </w:rPr>
            <w:fldChar w:fldCharType="end"/>
          </w:r>
        </w:sdtContent>
      </w:sdt>
      <w:r w:rsidR="004502C3" w:rsidRPr="00180912">
        <w:rPr>
          <w:sz w:val="24"/>
          <w:szCs w:val="24"/>
        </w:rPr>
        <w:t xml:space="preserve">, however this statement is only true if the recycling process does not exceed the energy gain from battery recycling. Formula E have taken steps to make a ideal process is in place for the recycling of their batteries by teaming up with Umicore who offer a complete recycling journey with minimal waste. Lithium ion batteries have the benefit that they are infinitely </w:t>
      </w:r>
      <w:r w:rsidR="004B6BC5" w:rsidRPr="00180912">
        <w:rPr>
          <w:sz w:val="24"/>
          <w:szCs w:val="24"/>
        </w:rPr>
        <w:t>recyclable with out losing any of their properties, using a controlled environment making sure the batteries internals aren’t exposed to the outside environment</w:t>
      </w:r>
      <w:r w:rsidR="00180912">
        <w:rPr>
          <w:sz w:val="24"/>
          <w:szCs w:val="24"/>
        </w:rPr>
        <w:t xml:space="preserve">, </w:t>
      </w:r>
      <w:r w:rsidR="004B6BC5" w:rsidRPr="00180912">
        <w:rPr>
          <w:sz w:val="24"/>
          <w:szCs w:val="24"/>
        </w:rPr>
        <w:t xml:space="preserve">the internals </w:t>
      </w:r>
      <w:r w:rsidR="00180912">
        <w:rPr>
          <w:sz w:val="24"/>
          <w:szCs w:val="24"/>
        </w:rPr>
        <w:t>are</w:t>
      </w:r>
      <w:r w:rsidR="004B6BC5" w:rsidRPr="00180912">
        <w:rPr>
          <w:sz w:val="24"/>
          <w:szCs w:val="24"/>
        </w:rPr>
        <w:t xml:space="preserve"> then made into new recharged batteries. </w:t>
      </w:r>
      <w:sdt>
        <w:sdtPr>
          <w:rPr>
            <w:sz w:val="24"/>
            <w:szCs w:val="24"/>
          </w:rPr>
          <w:id w:val="-250511339"/>
          <w:citation/>
        </w:sdtPr>
        <w:sdtEndPr/>
        <w:sdtContent>
          <w:r w:rsidR="004B6BC5" w:rsidRPr="00180912">
            <w:rPr>
              <w:sz w:val="24"/>
              <w:szCs w:val="24"/>
            </w:rPr>
            <w:fldChar w:fldCharType="begin"/>
          </w:r>
          <w:r w:rsidR="004B6BC5" w:rsidRPr="00180912">
            <w:rPr>
              <w:sz w:val="24"/>
              <w:szCs w:val="24"/>
            </w:rPr>
            <w:instrText xml:space="preserve"> CITATION For191 \l 2057 </w:instrText>
          </w:r>
          <w:r w:rsidR="004B6BC5" w:rsidRPr="00180912">
            <w:rPr>
              <w:sz w:val="24"/>
              <w:szCs w:val="24"/>
            </w:rPr>
            <w:fldChar w:fldCharType="separate"/>
          </w:r>
          <w:r w:rsidR="000A3A21" w:rsidRPr="000A3A21">
            <w:rPr>
              <w:noProof/>
              <w:sz w:val="24"/>
              <w:szCs w:val="24"/>
            </w:rPr>
            <w:t>(Formula E Operations Ltd, 2019)</w:t>
          </w:r>
          <w:r w:rsidR="004B6BC5" w:rsidRPr="00180912">
            <w:rPr>
              <w:sz w:val="24"/>
              <w:szCs w:val="24"/>
            </w:rPr>
            <w:fldChar w:fldCharType="end"/>
          </w:r>
        </w:sdtContent>
      </w:sdt>
    </w:p>
    <w:p w14:paraId="0E389704" w14:textId="68CB197E" w:rsidR="004B6BC5" w:rsidRDefault="00C50980" w:rsidP="0033356C">
      <w:pPr>
        <w:pStyle w:val="Heading1"/>
        <w:numPr>
          <w:ilvl w:val="0"/>
          <w:numId w:val="1"/>
        </w:numPr>
        <w:spacing w:line="276" w:lineRule="auto"/>
      </w:pPr>
      <w:bookmarkStart w:id="8" w:name="_Toc29331123"/>
      <w:r w:rsidRPr="00C50980">
        <w:t>Employment of Current and Planned Electric Vehicle In Motorsport</w:t>
      </w:r>
      <w:bookmarkEnd w:id="8"/>
    </w:p>
    <w:p w14:paraId="2C062BD4" w14:textId="43FA6562" w:rsidR="00C50980" w:rsidRPr="00180912" w:rsidRDefault="00C50980" w:rsidP="008551C1">
      <w:pPr>
        <w:spacing w:line="276" w:lineRule="auto"/>
        <w:rPr>
          <w:sz w:val="24"/>
          <w:szCs w:val="24"/>
        </w:rPr>
      </w:pPr>
      <w:r w:rsidRPr="00180912">
        <w:rPr>
          <w:sz w:val="24"/>
          <w:szCs w:val="24"/>
        </w:rPr>
        <w:t>Motorsport is advancing rapidly with the introduction of fully electric and hybrid vehicle</w:t>
      </w:r>
      <w:r w:rsidR="00180912">
        <w:rPr>
          <w:sz w:val="24"/>
          <w:szCs w:val="24"/>
        </w:rPr>
        <w:t xml:space="preserve">s </w:t>
      </w:r>
      <w:r w:rsidRPr="00180912">
        <w:rPr>
          <w:sz w:val="24"/>
          <w:szCs w:val="24"/>
        </w:rPr>
        <w:t xml:space="preserve">becoming more prominent in the sport. Currently there are many championship currently functions and many which are being introduced for fully vehicles. Include the most recognised Formula E full electric single seater race championship, Corsa E Rally Championship backed by Opel Motorsport to create a one make fully electric clubman rally championship, Extreme E a pattern of Formula </w:t>
      </w:r>
      <w:r w:rsidR="00180912">
        <w:rPr>
          <w:sz w:val="24"/>
          <w:szCs w:val="24"/>
        </w:rPr>
        <w:t xml:space="preserve">E </w:t>
      </w:r>
      <w:r w:rsidRPr="00180912">
        <w:rPr>
          <w:sz w:val="24"/>
          <w:szCs w:val="24"/>
        </w:rPr>
        <w:t xml:space="preserve">to create an all-electric Rally raid championship, </w:t>
      </w:r>
      <w:proofErr w:type="spellStart"/>
      <w:r w:rsidR="00F70284" w:rsidRPr="00180912">
        <w:rPr>
          <w:sz w:val="24"/>
          <w:szCs w:val="24"/>
        </w:rPr>
        <w:t>Kreisel</w:t>
      </w:r>
      <w:proofErr w:type="spellEnd"/>
      <w:r w:rsidR="00F70284" w:rsidRPr="00180912">
        <w:rPr>
          <w:sz w:val="24"/>
          <w:szCs w:val="24"/>
        </w:rPr>
        <w:t xml:space="preserve"> are a full electric kit to fit to current World RX rallycross cars for introduction in 2021. Many Motorsport championships </w:t>
      </w:r>
      <w:r w:rsidR="00180912">
        <w:rPr>
          <w:sz w:val="24"/>
          <w:szCs w:val="24"/>
        </w:rPr>
        <w:t>have</w:t>
      </w:r>
      <w:r w:rsidR="00F70284" w:rsidRPr="00180912">
        <w:rPr>
          <w:sz w:val="24"/>
          <w:szCs w:val="24"/>
        </w:rPr>
        <w:t xml:space="preserve"> also introduced or introducing regulations to their classes, the prominent championship be Formula 1, WEC (World Endurance Championship) are to launch a </w:t>
      </w:r>
      <w:proofErr w:type="spellStart"/>
      <w:r w:rsidR="00F70284" w:rsidRPr="00180912">
        <w:rPr>
          <w:sz w:val="24"/>
          <w:szCs w:val="24"/>
        </w:rPr>
        <w:t>Hypercar</w:t>
      </w:r>
      <w:proofErr w:type="spellEnd"/>
      <w:r w:rsidR="00F70284" w:rsidRPr="00180912">
        <w:rPr>
          <w:sz w:val="24"/>
          <w:szCs w:val="24"/>
        </w:rPr>
        <w:t xml:space="preserve"> class for 2020/2021 for a new age of Hybrid race cars, WRC (World Rally Championship) have released that cars will be Hybrid for 2022</w:t>
      </w:r>
      <w:r w:rsidR="00D56C63" w:rsidRPr="00180912">
        <w:rPr>
          <w:sz w:val="24"/>
          <w:szCs w:val="24"/>
        </w:rPr>
        <w:t xml:space="preserve">, BTCC have </w:t>
      </w:r>
      <w:r w:rsidR="00B97B3F" w:rsidRPr="00180912">
        <w:rPr>
          <w:sz w:val="24"/>
          <w:szCs w:val="24"/>
        </w:rPr>
        <w:t>announced</w:t>
      </w:r>
      <w:r w:rsidR="00D56C63" w:rsidRPr="00180912">
        <w:rPr>
          <w:sz w:val="24"/>
          <w:szCs w:val="24"/>
        </w:rPr>
        <w:t xml:space="preserve"> hybrid </w:t>
      </w:r>
      <w:r w:rsidR="00B97B3F" w:rsidRPr="00180912">
        <w:rPr>
          <w:sz w:val="24"/>
          <w:szCs w:val="24"/>
        </w:rPr>
        <w:t xml:space="preserve">systems being introduced for 2022. </w:t>
      </w:r>
    </w:p>
    <w:p w14:paraId="464355FD" w14:textId="44CA8144" w:rsidR="00A723A3" w:rsidRPr="00A723A3" w:rsidRDefault="0033356C" w:rsidP="008551C1">
      <w:pPr>
        <w:pStyle w:val="Heading2"/>
        <w:spacing w:line="276" w:lineRule="auto"/>
      </w:pPr>
      <w:bookmarkStart w:id="9" w:name="_Toc29331124"/>
      <w:r>
        <w:lastRenderedPageBreak/>
        <w:t xml:space="preserve">4.1 </w:t>
      </w:r>
      <w:r w:rsidR="00A723A3" w:rsidRPr="00A723A3">
        <w:t>Formula 1</w:t>
      </w:r>
      <w:bookmarkEnd w:id="9"/>
    </w:p>
    <w:p w14:paraId="03CC2069" w14:textId="2BB92C12" w:rsidR="00513460" w:rsidRPr="00E77EF6" w:rsidRDefault="009679D0" w:rsidP="008551C1">
      <w:pPr>
        <w:spacing w:line="276" w:lineRule="auto"/>
        <w:rPr>
          <w:sz w:val="24"/>
          <w:szCs w:val="24"/>
        </w:rPr>
      </w:pPr>
      <w:r w:rsidRPr="00E77EF6">
        <w:rPr>
          <w:sz w:val="24"/>
          <w:szCs w:val="24"/>
        </w:rPr>
        <w:t xml:space="preserve">Formula 1 launched hybrid systems in 2007 with a unit which weight 107kg with a 39% efficiency, followed by a large step in 2009 where the unit weighted 25.3kg and a efficiency of 70%.The current hybrid systems weights 20kg and a 96% efficiency. This advancement of the system show the technologies are constantly being developed to achieve a more advanced system. </w:t>
      </w:r>
      <w:sdt>
        <w:sdtPr>
          <w:rPr>
            <w:sz w:val="24"/>
            <w:szCs w:val="24"/>
          </w:rPr>
          <w:id w:val="-459954692"/>
          <w:citation/>
        </w:sdtPr>
        <w:sdtEndPr/>
        <w:sdtContent>
          <w:r w:rsidRPr="00E77EF6">
            <w:rPr>
              <w:sz w:val="24"/>
              <w:szCs w:val="24"/>
            </w:rPr>
            <w:fldChar w:fldCharType="begin"/>
          </w:r>
          <w:r w:rsidRPr="00E77EF6">
            <w:rPr>
              <w:sz w:val="24"/>
              <w:szCs w:val="24"/>
            </w:rPr>
            <w:instrText xml:space="preserve"> CITATION Eli19 \l 2057 </w:instrText>
          </w:r>
          <w:r w:rsidRPr="00E77EF6">
            <w:rPr>
              <w:sz w:val="24"/>
              <w:szCs w:val="24"/>
            </w:rPr>
            <w:fldChar w:fldCharType="separate"/>
          </w:r>
          <w:r w:rsidR="000A3A21" w:rsidRPr="000A3A21">
            <w:rPr>
              <w:noProof/>
              <w:sz w:val="24"/>
              <w:szCs w:val="24"/>
            </w:rPr>
            <w:t>(Blackstock, 2019)</w:t>
          </w:r>
          <w:r w:rsidRPr="00E77EF6">
            <w:rPr>
              <w:sz w:val="24"/>
              <w:szCs w:val="24"/>
            </w:rPr>
            <w:fldChar w:fldCharType="end"/>
          </w:r>
        </w:sdtContent>
      </w:sdt>
    </w:p>
    <w:p w14:paraId="4E329B35" w14:textId="0474F411" w:rsidR="00A723A3" w:rsidRPr="00E77EF6" w:rsidRDefault="0033356C" w:rsidP="008551C1">
      <w:pPr>
        <w:pStyle w:val="Heading2"/>
        <w:spacing w:line="276" w:lineRule="auto"/>
      </w:pPr>
      <w:bookmarkStart w:id="10" w:name="_Toc29331125"/>
      <w:r w:rsidRPr="00E77EF6">
        <w:t xml:space="preserve">4.2 </w:t>
      </w:r>
      <w:r w:rsidR="00A723A3" w:rsidRPr="00E77EF6">
        <w:t>Opel e-Rally Cup</w:t>
      </w:r>
      <w:bookmarkEnd w:id="10"/>
    </w:p>
    <w:p w14:paraId="49041F0E" w14:textId="51EAD61D" w:rsidR="004852ED" w:rsidRPr="00E77EF6" w:rsidRDefault="00296540" w:rsidP="008551C1">
      <w:pPr>
        <w:spacing w:line="276" w:lineRule="auto"/>
        <w:rPr>
          <w:noProof/>
          <w:sz w:val="24"/>
          <w:szCs w:val="24"/>
        </w:rPr>
      </w:pPr>
      <w:r w:rsidRPr="00E77EF6">
        <w:rPr>
          <w:sz w:val="24"/>
          <w:szCs w:val="24"/>
        </w:rPr>
        <w:t xml:space="preserve">Opel Motorsport have launched the </w:t>
      </w:r>
      <w:r w:rsidR="00F55109" w:rsidRPr="00E77EF6">
        <w:rPr>
          <w:sz w:val="24"/>
          <w:szCs w:val="24"/>
        </w:rPr>
        <w:t xml:space="preserve">2020 </w:t>
      </w:r>
      <w:r w:rsidRPr="00E77EF6">
        <w:rPr>
          <w:sz w:val="24"/>
          <w:szCs w:val="24"/>
        </w:rPr>
        <w:t xml:space="preserve">ADAC Opel e-Rally Cup a one make electric championship. The Cup will feature Opel’s all electric Corsa-e rally car with a 50KWh battery, 134 BHP, and </w:t>
      </w:r>
      <w:r w:rsidR="00F55109" w:rsidRPr="00E77EF6">
        <w:rPr>
          <w:sz w:val="24"/>
          <w:szCs w:val="24"/>
        </w:rPr>
        <w:t xml:space="preserve">260 Nm of torque. Opel will support the cup with providing charging systems on events, technical support and parts servicing. </w:t>
      </w:r>
      <w:r w:rsidR="00F55109" w:rsidRPr="00E77EF6">
        <w:rPr>
          <w:noProof/>
          <w:sz w:val="24"/>
          <w:szCs w:val="24"/>
        </w:rPr>
        <w:t>(Allan, 2019; ADAC, 2019)</w:t>
      </w:r>
    </w:p>
    <w:p w14:paraId="3924E882" w14:textId="3B06DDBC" w:rsidR="00A723A3" w:rsidRPr="00E77EF6" w:rsidRDefault="0033356C" w:rsidP="008551C1">
      <w:pPr>
        <w:pStyle w:val="Heading2"/>
        <w:spacing w:line="276" w:lineRule="auto"/>
        <w:rPr>
          <w:noProof/>
        </w:rPr>
      </w:pPr>
      <w:bookmarkStart w:id="11" w:name="_Toc29331126"/>
      <w:r w:rsidRPr="00E77EF6">
        <w:rPr>
          <w:noProof/>
        </w:rPr>
        <w:t xml:space="preserve">4.3 </w:t>
      </w:r>
      <w:r w:rsidR="00A723A3" w:rsidRPr="00E77EF6">
        <w:rPr>
          <w:noProof/>
        </w:rPr>
        <w:t>Extreme E</w:t>
      </w:r>
      <w:bookmarkEnd w:id="11"/>
    </w:p>
    <w:p w14:paraId="3E283DCB" w14:textId="475FBF35" w:rsidR="00B95A91" w:rsidRDefault="00B95A91" w:rsidP="008551C1">
      <w:pPr>
        <w:spacing w:line="276" w:lineRule="auto"/>
        <w:rPr>
          <w:noProof/>
          <w:sz w:val="24"/>
          <w:szCs w:val="24"/>
        </w:rPr>
      </w:pPr>
      <w:r w:rsidRPr="00E77EF6">
        <w:rPr>
          <w:noProof/>
          <w:sz w:val="24"/>
          <w:szCs w:val="24"/>
        </w:rPr>
        <w:t>Extreme E is a rally raid off road series with events held across the globe, the round</w:t>
      </w:r>
      <w:r w:rsidR="00E77EF6">
        <w:rPr>
          <w:noProof/>
          <w:sz w:val="24"/>
          <w:szCs w:val="24"/>
        </w:rPr>
        <w:t>s</w:t>
      </w:r>
      <w:r w:rsidRPr="00E77EF6">
        <w:rPr>
          <w:noProof/>
          <w:sz w:val="24"/>
          <w:szCs w:val="24"/>
        </w:rPr>
        <w:t xml:space="preserve"> will be based in areas whichare most at risk of issues caused by climate change. The series will be point to point races with a combination of off road tracks and open ground, the vehicles will be a si</w:t>
      </w:r>
      <w:r w:rsidR="00E77EF6">
        <w:rPr>
          <w:noProof/>
          <w:sz w:val="24"/>
          <w:szCs w:val="24"/>
        </w:rPr>
        <w:t>ngle</w:t>
      </w:r>
      <w:r w:rsidRPr="00E77EF6">
        <w:rPr>
          <w:noProof/>
          <w:sz w:val="24"/>
          <w:szCs w:val="24"/>
        </w:rPr>
        <w:t xml:space="preserve"> seater for just the driver as the short length of 10km means a navigator isn’t necessary. These short distance allows for a high power output competition, the vehicles will have a total power output of 400KW and four-wheel drive. </w:t>
      </w:r>
      <w:sdt>
        <w:sdtPr>
          <w:rPr>
            <w:noProof/>
            <w:sz w:val="24"/>
            <w:szCs w:val="24"/>
          </w:rPr>
          <w:id w:val="1426462494"/>
          <w:citation/>
        </w:sdtPr>
        <w:sdtEndPr/>
        <w:sdtContent>
          <w:r w:rsidRPr="00E77EF6">
            <w:rPr>
              <w:noProof/>
              <w:sz w:val="24"/>
              <w:szCs w:val="24"/>
            </w:rPr>
            <w:fldChar w:fldCharType="begin"/>
          </w:r>
          <w:r w:rsidRPr="00E77EF6">
            <w:rPr>
              <w:noProof/>
              <w:sz w:val="24"/>
              <w:szCs w:val="24"/>
            </w:rPr>
            <w:instrText xml:space="preserve"> CITATION Pic20 \l 2057 </w:instrText>
          </w:r>
          <w:r w:rsidRPr="00E77EF6">
            <w:rPr>
              <w:noProof/>
              <w:sz w:val="24"/>
              <w:szCs w:val="24"/>
            </w:rPr>
            <w:fldChar w:fldCharType="separate"/>
          </w:r>
          <w:r w:rsidR="000A3A21" w:rsidRPr="000A3A21">
            <w:rPr>
              <w:noProof/>
              <w:sz w:val="24"/>
              <w:szCs w:val="24"/>
            </w:rPr>
            <w:t>(Pickering, 2020)</w:t>
          </w:r>
          <w:r w:rsidRPr="00E77EF6">
            <w:rPr>
              <w:noProof/>
              <w:sz w:val="24"/>
              <w:szCs w:val="24"/>
            </w:rPr>
            <w:fldChar w:fldCharType="end"/>
          </w:r>
        </w:sdtContent>
      </w:sdt>
    </w:p>
    <w:p w14:paraId="1EB45433" w14:textId="44790141" w:rsidR="00A723A3" w:rsidRPr="00E77EF6" w:rsidRDefault="0033356C" w:rsidP="008551C1">
      <w:pPr>
        <w:pStyle w:val="Heading2"/>
        <w:spacing w:line="276" w:lineRule="auto"/>
        <w:rPr>
          <w:noProof/>
        </w:rPr>
      </w:pPr>
      <w:bookmarkStart w:id="12" w:name="_Toc29331127"/>
      <w:r w:rsidRPr="00E77EF6">
        <w:rPr>
          <w:noProof/>
        </w:rPr>
        <w:t xml:space="preserve">4.4 </w:t>
      </w:r>
      <w:r w:rsidR="00A723A3" w:rsidRPr="00E77EF6">
        <w:rPr>
          <w:noProof/>
        </w:rPr>
        <w:t>BTCC</w:t>
      </w:r>
      <w:bookmarkEnd w:id="12"/>
    </w:p>
    <w:p w14:paraId="28D76931" w14:textId="48D5A3AF" w:rsidR="00B95A91" w:rsidRPr="00901D8F" w:rsidRDefault="007A5B47" w:rsidP="008551C1">
      <w:pPr>
        <w:spacing w:line="276" w:lineRule="auto"/>
        <w:rPr>
          <w:noProof/>
          <w:sz w:val="24"/>
          <w:szCs w:val="24"/>
        </w:rPr>
      </w:pPr>
      <w:r w:rsidRPr="00901D8F">
        <w:rPr>
          <w:noProof/>
          <w:sz w:val="24"/>
          <w:szCs w:val="24"/>
        </w:rPr>
        <w:t xml:space="preserve">The BTCC (British Touring Car Championship) is a hugely popular and competitive race championship with racers and fans being at the pinicle of British national motorsport with 30 plus cars. </w:t>
      </w:r>
      <w:r w:rsidR="00B1700E" w:rsidRPr="00901D8F">
        <w:rPr>
          <w:noProof/>
          <w:sz w:val="24"/>
          <w:szCs w:val="24"/>
        </w:rPr>
        <w:t xml:space="preserve">TOCA have decided to introduce hybrid feature for 2022, this </w:t>
      </w:r>
      <w:r w:rsidR="00901D8F">
        <w:rPr>
          <w:noProof/>
          <w:sz w:val="24"/>
          <w:szCs w:val="24"/>
        </w:rPr>
        <w:t xml:space="preserve">is </w:t>
      </w:r>
      <w:r w:rsidR="00B1700E" w:rsidRPr="00901D8F">
        <w:rPr>
          <w:noProof/>
          <w:sz w:val="24"/>
          <w:szCs w:val="24"/>
        </w:rPr>
        <w:t>to bring the car in-line with a road going car which the BTCC have always prided themselves of keeping in the spirit of. The hybrid system being supplied by Cosworth with delivery through new Xtrac gearboxes. The hybrid system will provide a addiontial 40bhp which can be used trought a boost style button which can be applied</w:t>
      </w:r>
      <w:r w:rsidR="006C4BB5" w:rsidRPr="00901D8F">
        <w:rPr>
          <w:noProof/>
          <w:sz w:val="24"/>
          <w:szCs w:val="24"/>
        </w:rPr>
        <w:t xml:space="preserve"> for 15 seconds</w:t>
      </w:r>
      <w:r w:rsidR="00B1700E" w:rsidRPr="00901D8F">
        <w:rPr>
          <w:noProof/>
          <w:sz w:val="24"/>
          <w:szCs w:val="24"/>
        </w:rPr>
        <w:t xml:space="preserve"> when the car is under full traction. </w:t>
      </w:r>
      <w:sdt>
        <w:sdtPr>
          <w:rPr>
            <w:noProof/>
            <w:sz w:val="24"/>
            <w:szCs w:val="24"/>
          </w:rPr>
          <w:id w:val="-1451311982"/>
          <w:citation/>
        </w:sdtPr>
        <w:sdtEndPr/>
        <w:sdtContent>
          <w:r w:rsidR="00D1442A" w:rsidRPr="00901D8F">
            <w:rPr>
              <w:noProof/>
              <w:sz w:val="24"/>
              <w:szCs w:val="24"/>
            </w:rPr>
            <w:fldChar w:fldCharType="begin"/>
          </w:r>
          <w:r w:rsidR="00D1442A" w:rsidRPr="00901D8F">
            <w:rPr>
              <w:noProof/>
              <w:sz w:val="24"/>
              <w:szCs w:val="24"/>
            </w:rPr>
            <w:instrText xml:space="preserve">CITATION Gem \l 2057 </w:instrText>
          </w:r>
          <w:r w:rsidR="00D1442A" w:rsidRPr="00901D8F">
            <w:rPr>
              <w:noProof/>
              <w:sz w:val="24"/>
              <w:szCs w:val="24"/>
            </w:rPr>
            <w:fldChar w:fldCharType="separate"/>
          </w:r>
          <w:r w:rsidR="000A3A21" w:rsidRPr="000A3A21">
            <w:rPr>
              <w:noProof/>
              <w:sz w:val="24"/>
              <w:szCs w:val="24"/>
            </w:rPr>
            <w:t>(Hatton, Why is BTCC going hybrid?, 2019)</w:t>
          </w:r>
          <w:r w:rsidR="00D1442A" w:rsidRPr="00901D8F">
            <w:rPr>
              <w:noProof/>
              <w:sz w:val="24"/>
              <w:szCs w:val="24"/>
            </w:rPr>
            <w:fldChar w:fldCharType="end"/>
          </w:r>
        </w:sdtContent>
      </w:sdt>
    </w:p>
    <w:p w14:paraId="0BDFCBEC" w14:textId="1998029B" w:rsidR="00A723A3" w:rsidRPr="00A723A3" w:rsidRDefault="0033356C" w:rsidP="008551C1">
      <w:pPr>
        <w:pStyle w:val="Heading2"/>
        <w:spacing w:line="276" w:lineRule="auto"/>
        <w:rPr>
          <w:noProof/>
        </w:rPr>
      </w:pPr>
      <w:bookmarkStart w:id="13" w:name="_Toc29331128"/>
      <w:r>
        <w:rPr>
          <w:noProof/>
        </w:rPr>
        <w:t xml:space="preserve">4.5 </w:t>
      </w:r>
      <w:r w:rsidR="00A723A3" w:rsidRPr="00A723A3">
        <w:rPr>
          <w:noProof/>
        </w:rPr>
        <w:t>World RX</w:t>
      </w:r>
      <w:bookmarkEnd w:id="13"/>
    </w:p>
    <w:p w14:paraId="6AEB4B79" w14:textId="39A553F3" w:rsidR="00D1442A" w:rsidRPr="00901D8F" w:rsidRDefault="00D1442A" w:rsidP="008551C1">
      <w:pPr>
        <w:spacing w:line="276" w:lineRule="auto"/>
        <w:rPr>
          <w:noProof/>
          <w:sz w:val="24"/>
          <w:szCs w:val="24"/>
        </w:rPr>
      </w:pPr>
      <w:r w:rsidRPr="00901D8F">
        <w:rPr>
          <w:noProof/>
          <w:sz w:val="24"/>
          <w:szCs w:val="24"/>
        </w:rPr>
        <w:t xml:space="preserve">World </w:t>
      </w:r>
      <w:r w:rsidR="008C163F" w:rsidRPr="00901D8F">
        <w:rPr>
          <w:noProof/>
          <w:sz w:val="24"/>
          <w:szCs w:val="24"/>
        </w:rPr>
        <w:t xml:space="preserve">RX Rallycross will be going to full electric cars during the 2021 seasons, this is to entise manufactures backing to the sport and improve the capabilities if the current RX cars as full electric lend itself to rallycorss well. The insintanous torque generated from a electric motor will benefit the start format where all the cars are lined up level, the short length of race allows for the system to provide high power instand torque throughout the race. Rallycorss also boasts a format over a weekend of 4 heats, semi-final and final which allows for plenty of time for recharge of batteries. The Electric RX cars will see a kit supplied from Kreisel </w:t>
      </w:r>
      <w:r w:rsidR="00D56C63" w:rsidRPr="00901D8F">
        <w:rPr>
          <w:noProof/>
          <w:sz w:val="24"/>
          <w:szCs w:val="24"/>
        </w:rPr>
        <w:t xml:space="preserve">which will consist of two 250KW motors, 52.65KWh battery with innovative cooling </w:t>
      </w:r>
      <w:r w:rsidR="00D56C63" w:rsidRPr="00901D8F">
        <w:rPr>
          <w:noProof/>
          <w:sz w:val="24"/>
          <w:szCs w:val="24"/>
        </w:rPr>
        <w:lastRenderedPageBreak/>
        <w:t>system which will produce 680 BHP. (Ridge, 2019; Hatton, Why Electric Rallycross makes sense, 2019)</w:t>
      </w:r>
    </w:p>
    <w:p w14:paraId="1692511E" w14:textId="4DA1144C" w:rsidR="00A723A3" w:rsidRPr="00901D8F" w:rsidRDefault="0033356C" w:rsidP="008551C1">
      <w:pPr>
        <w:pStyle w:val="Heading2"/>
        <w:spacing w:line="276" w:lineRule="auto"/>
      </w:pPr>
      <w:bookmarkStart w:id="14" w:name="_Toc29331129"/>
      <w:r w:rsidRPr="00901D8F">
        <w:rPr>
          <w:noProof/>
        </w:rPr>
        <w:t xml:space="preserve">4.6 </w:t>
      </w:r>
      <w:r w:rsidR="00A723A3" w:rsidRPr="00901D8F">
        <w:rPr>
          <w:noProof/>
        </w:rPr>
        <w:t>WRC</w:t>
      </w:r>
      <w:bookmarkEnd w:id="14"/>
    </w:p>
    <w:p w14:paraId="5FBB5685" w14:textId="35F8B735" w:rsidR="009679D0" w:rsidRPr="00901D8F" w:rsidRDefault="002E5A48" w:rsidP="008551C1">
      <w:pPr>
        <w:spacing w:line="276" w:lineRule="auto"/>
        <w:rPr>
          <w:sz w:val="24"/>
          <w:szCs w:val="24"/>
        </w:rPr>
      </w:pPr>
      <w:r w:rsidRPr="00901D8F">
        <w:rPr>
          <w:sz w:val="24"/>
          <w:szCs w:val="24"/>
        </w:rPr>
        <w:t xml:space="preserve">The WRC (World Rally Championship) have had confirmation that for regulations cycle for 2020 hybrid technology will have to be introduced into the cars. The 2020 hybrid will consist of a hybrid unit which can be used on road sections mainly in cities and for boost during power stages. However the FIA have confirmed they plan to introduce hybrid technology into the cars competition performance in the 2025 regulations. </w:t>
      </w:r>
    </w:p>
    <w:p w14:paraId="21993490" w14:textId="32AA1E0E" w:rsidR="00A723A3" w:rsidRPr="00901D8F" w:rsidRDefault="0033356C" w:rsidP="008551C1">
      <w:pPr>
        <w:pStyle w:val="Heading2"/>
        <w:spacing w:line="276" w:lineRule="auto"/>
      </w:pPr>
      <w:bookmarkStart w:id="15" w:name="_Toc29331130"/>
      <w:r w:rsidRPr="00901D8F">
        <w:t xml:space="preserve">4.7 </w:t>
      </w:r>
      <w:r w:rsidR="00A723A3" w:rsidRPr="00901D8F">
        <w:t>WEC</w:t>
      </w:r>
      <w:bookmarkEnd w:id="15"/>
    </w:p>
    <w:p w14:paraId="30F30602" w14:textId="763AA860" w:rsidR="002E5A48" w:rsidRPr="00901D8F" w:rsidRDefault="002E5A48" w:rsidP="008551C1">
      <w:pPr>
        <w:spacing w:line="276" w:lineRule="auto"/>
        <w:rPr>
          <w:sz w:val="24"/>
          <w:szCs w:val="24"/>
        </w:rPr>
      </w:pPr>
      <w:r w:rsidRPr="00901D8F">
        <w:rPr>
          <w:sz w:val="24"/>
          <w:szCs w:val="24"/>
        </w:rPr>
        <w:t>The WEC (World Endurance Championship) have had hybrid cars compete previous</w:t>
      </w:r>
      <w:r w:rsidR="00901D8F">
        <w:rPr>
          <w:sz w:val="24"/>
          <w:szCs w:val="24"/>
        </w:rPr>
        <w:t>ly</w:t>
      </w:r>
      <w:r w:rsidRPr="00901D8F">
        <w:rPr>
          <w:sz w:val="24"/>
          <w:szCs w:val="24"/>
        </w:rPr>
        <w:t xml:space="preserve"> however they </w:t>
      </w:r>
      <w:r w:rsidR="008A3FF1" w:rsidRPr="00901D8F">
        <w:rPr>
          <w:sz w:val="24"/>
          <w:szCs w:val="24"/>
        </w:rPr>
        <w:t xml:space="preserve">created a new class- </w:t>
      </w:r>
      <w:proofErr w:type="spellStart"/>
      <w:r w:rsidR="008A3FF1" w:rsidRPr="00901D8F">
        <w:rPr>
          <w:sz w:val="24"/>
          <w:szCs w:val="24"/>
        </w:rPr>
        <w:t>Hypercar</w:t>
      </w:r>
      <w:proofErr w:type="spellEnd"/>
      <w:r w:rsidR="008A3FF1" w:rsidRPr="00901D8F">
        <w:rPr>
          <w:sz w:val="24"/>
          <w:szCs w:val="24"/>
        </w:rPr>
        <w:t xml:space="preserve"> to replace the current LMP1, with both running in 2020/2021 and then taken over by the </w:t>
      </w:r>
      <w:proofErr w:type="spellStart"/>
      <w:r w:rsidR="008A3FF1" w:rsidRPr="00901D8F">
        <w:rPr>
          <w:sz w:val="24"/>
          <w:szCs w:val="24"/>
        </w:rPr>
        <w:t>Hypercar</w:t>
      </w:r>
      <w:proofErr w:type="spellEnd"/>
      <w:r w:rsidR="008A3FF1" w:rsidRPr="00901D8F">
        <w:rPr>
          <w:sz w:val="24"/>
          <w:szCs w:val="24"/>
        </w:rPr>
        <w:t xml:space="preserve"> cars. The </w:t>
      </w:r>
      <w:proofErr w:type="spellStart"/>
      <w:r w:rsidR="008A3FF1" w:rsidRPr="00901D8F">
        <w:rPr>
          <w:sz w:val="24"/>
          <w:szCs w:val="24"/>
        </w:rPr>
        <w:t>hypercar</w:t>
      </w:r>
      <w:proofErr w:type="spellEnd"/>
      <w:r w:rsidR="008A3FF1" w:rsidRPr="00901D8F">
        <w:rPr>
          <w:sz w:val="24"/>
          <w:szCs w:val="24"/>
        </w:rPr>
        <w:t xml:space="preserve"> regulations have been produced to encourage manufactures to back the championship with tightly regulated development of their hybrid systems. However a balance of performance is planned to be used to make sure teams don’t a large advantage against other competitors. The BOB will consider power, weight, aero, torque curves, power delivery from the hybrid unit. </w:t>
      </w:r>
      <w:sdt>
        <w:sdtPr>
          <w:rPr>
            <w:sz w:val="24"/>
            <w:szCs w:val="24"/>
          </w:rPr>
          <w:id w:val="-2125995774"/>
          <w:citation/>
        </w:sdtPr>
        <w:sdtEndPr/>
        <w:sdtContent>
          <w:r w:rsidR="008A3FF1" w:rsidRPr="00901D8F">
            <w:rPr>
              <w:sz w:val="24"/>
              <w:szCs w:val="24"/>
            </w:rPr>
            <w:fldChar w:fldCharType="begin"/>
          </w:r>
          <w:r w:rsidR="008A3FF1" w:rsidRPr="00901D8F">
            <w:rPr>
              <w:sz w:val="24"/>
              <w:szCs w:val="24"/>
            </w:rPr>
            <w:instrText xml:space="preserve"> CITATION And19 \l 2057 </w:instrText>
          </w:r>
          <w:r w:rsidR="008A3FF1" w:rsidRPr="00901D8F">
            <w:rPr>
              <w:sz w:val="24"/>
              <w:szCs w:val="24"/>
            </w:rPr>
            <w:fldChar w:fldCharType="separate"/>
          </w:r>
          <w:r w:rsidR="000A3A21" w:rsidRPr="000A3A21">
            <w:rPr>
              <w:noProof/>
              <w:sz w:val="24"/>
              <w:szCs w:val="24"/>
            </w:rPr>
            <w:t>(Cotton, 2019)</w:t>
          </w:r>
          <w:r w:rsidR="008A3FF1" w:rsidRPr="00901D8F">
            <w:rPr>
              <w:sz w:val="24"/>
              <w:szCs w:val="24"/>
            </w:rPr>
            <w:fldChar w:fldCharType="end"/>
          </w:r>
        </w:sdtContent>
      </w:sdt>
    </w:p>
    <w:p w14:paraId="21E62D10" w14:textId="3EDF5DC2" w:rsidR="00A723A3" w:rsidRPr="00A723A3" w:rsidRDefault="0033356C" w:rsidP="008551C1">
      <w:pPr>
        <w:pStyle w:val="Heading2"/>
        <w:spacing w:line="276" w:lineRule="auto"/>
      </w:pPr>
      <w:bookmarkStart w:id="16" w:name="_Toc29331131"/>
      <w:r>
        <w:t xml:space="preserve">4.8 </w:t>
      </w:r>
      <w:r w:rsidR="00A723A3" w:rsidRPr="00A723A3">
        <w:t>Formula E</w:t>
      </w:r>
      <w:bookmarkEnd w:id="16"/>
    </w:p>
    <w:p w14:paraId="763A3E75" w14:textId="65AF6CAF" w:rsidR="00804910" w:rsidRPr="00901D8F" w:rsidRDefault="00804910" w:rsidP="008551C1">
      <w:pPr>
        <w:spacing w:line="276" w:lineRule="auto"/>
        <w:rPr>
          <w:noProof/>
          <w:sz w:val="24"/>
          <w:szCs w:val="24"/>
        </w:rPr>
      </w:pPr>
      <w:r w:rsidRPr="00901D8F">
        <w:rPr>
          <w:sz w:val="24"/>
          <w:szCs w:val="24"/>
        </w:rPr>
        <w:t>Formula E have been the forefront of Electric Race series, the series have built over the past 4 seasons a sustainable championship with development of electric drivetrain and battery technology being their main focus</w:t>
      </w:r>
      <w:r w:rsidR="008E339A" w:rsidRPr="00901D8F">
        <w:rPr>
          <w:sz w:val="24"/>
          <w:szCs w:val="24"/>
        </w:rPr>
        <w:t xml:space="preserve"> along with sustainability of the championship. Formula E’s Gen 2 car batteries have doubled in power, </w:t>
      </w:r>
      <w:r w:rsidR="00901D8F" w:rsidRPr="00901D8F">
        <w:rPr>
          <w:sz w:val="24"/>
          <w:szCs w:val="24"/>
        </w:rPr>
        <w:t>whereas</w:t>
      </w:r>
      <w:r w:rsidR="008E339A" w:rsidRPr="00901D8F">
        <w:rPr>
          <w:sz w:val="24"/>
          <w:szCs w:val="24"/>
        </w:rPr>
        <w:t xml:space="preserve"> when the championship</w:t>
      </w:r>
      <w:r w:rsidR="00901D8F">
        <w:rPr>
          <w:sz w:val="24"/>
          <w:szCs w:val="24"/>
        </w:rPr>
        <w:t xml:space="preserve"> started</w:t>
      </w:r>
      <w:r w:rsidR="008E339A" w:rsidRPr="00901D8F">
        <w:rPr>
          <w:sz w:val="24"/>
          <w:szCs w:val="24"/>
        </w:rPr>
        <w:t xml:space="preserve"> two cars were required to complete a race as the batteries could not last a full race. Formula E have now </w:t>
      </w:r>
      <w:r w:rsidR="00DD5652" w:rsidRPr="00901D8F">
        <w:rPr>
          <w:sz w:val="24"/>
          <w:szCs w:val="24"/>
        </w:rPr>
        <w:t>implemented price cap for the 2018/19 se</w:t>
      </w:r>
      <w:r w:rsidR="00901D8F">
        <w:rPr>
          <w:sz w:val="24"/>
          <w:szCs w:val="24"/>
        </w:rPr>
        <w:t>ason</w:t>
      </w:r>
      <w:r w:rsidR="00DD5652" w:rsidRPr="00901D8F">
        <w:rPr>
          <w:sz w:val="24"/>
          <w:szCs w:val="24"/>
        </w:rPr>
        <w:t xml:space="preserve"> to make the championship more accessible for private teams to compete with the powertrains price capped. </w:t>
      </w:r>
      <w:r w:rsidR="00795823" w:rsidRPr="00901D8F">
        <w:rPr>
          <w:noProof/>
          <w:sz w:val="24"/>
          <w:szCs w:val="24"/>
        </w:rPr>
        <w:t>(Mitchell, 2018; Skeete, 2019)</w:t>
      </w:r>
    </w:p>
    <w:p w14:paraId="11B89E00" w14:textId="77777777" w:rsidR="008551C1" w:rsidRDefault="008551C1" w:rsidP="008551C1">
      <w:pPr>
        <w:spacing w:line="276" w:lineRule="auto"/>
        <w:rPr>
          <w:noProof/>
          <w:sz w:val="24"/>
          <w:szCs w:val="24"/>
        </w:rPr>
      </w:pPr>
    </w:p>
    <w:p w14:paraId="22A45D98" w14:textId="168546EC" w:rsidR="00B805EF" w:rsidRDefault="00844DB9" w:rsidP="0033356C">
      <w:pPr>
        <w:pStyle w:val="Heading1"/>
        <w:numPr>
          <w:ilvl w:val="0"/>
          <w:numId w:val="1"/>
        </w:numPr>
        <w:spacing w:line="276" w:lineRule="auto"/>
        <w:rPr>
          <w:noProof/>
        </w:rPr>
      </w:pPr>
      <w:bookmarkStart w:id="17" w:name="_Toc29331132"/>
      <w:r w:rsidRPr="00844DB9">
        <w:rPr>
          <w:noProof/>
        </w:rPr>
        <w:t>Costs</w:t>
      </w:r>
      <w:bookmarkEnd w:id="17"/>
    </w:p>
    <w:p w14:paraId="7563E182" w14:textId="717B4ABA" w:rsidR="008551C1" w:rsidRPr="00901D8F" w:rsidRDefault="00797591" w:rsidP="008551C1">
      <w:pPr>
        <w:spacing w:line="276" w:lineRule="auto"/>
        <w:rPr>
          <w:noProof/>
          <w:sz w:val="24"/>
          <w:szCs w:val="24"/>
        </w:rPr>
      </w:pPr>
      <w:r w:rsidRPr="00901D8F">
        <w:rPr>
          <w:noProof/>
          <w:sz w:val="24"/>
          <w:szCs w:val="24"/>
        </w:rPr>
        <w:t>Electrification of Motorsport has advanced greatly in resent years, this has lead to the reduction in price of vehicles and conponents however the cost of these items still remains expensive. The price of electrical systems means that there are only few high profile series which are using Electric power cars, however they have recently been opportunities which showcase electric motorsport at affordable prices allow</w:t>
      </w:r>
      <w:r w:rsidR="00901D8F">
        <w:rPr>
          <w:noProof/>
          <w:sz w:val="24"/>
          <w:szCs w:val="24"/>
        </w:rPr>
        <w:t>ing</w:t>
      </w:r>
      <w:r w:rsidRPr="00901D8F">
        <w:rPr>
          <w:noProof/>
          <w:sz w:val="24"/>
          <w:szCs w:val="24"/>
        </w:rPr>
        <w:t xml:space="preserve"> the diversity of electric vehiles to be spread across differtent levels of the sport. </w:t>
      </w:r>
    </w:p>
    <w:p w14:paraId="6A96429D" w14:textId="21865E53" w:rsidR="008551C1" w:rsidRDefault="008551C1" w:rsidP="008551C1">
      <w:pPr>
        <w:spacing w:line="276" w:lineRule="auto"/>
        <w:rPr>
          <w:noProof/>
          <w:sz w:val="24"/>
          <w:szCs w:val="24"/>
        </w:rPr>
      </w:pPr>
    </w:p>
    <w:p w14:paraId="3ADD4F19" w14:textId="77777777" w:rsidR="008551C1" w:rsidRDefault="008551C1" w:rsidP="008551C1">
      <w:pPr>
        <w:spacing w:line="276" w:lineRule="auto"/>
        <w:rPr>
          <w:noProof/>
          <w:sz w:val="24"/>
          <w:szCs w:val="24"/>
        </w:rPr>
      </w:pPr>
    </w:p>
    <w:p w14:paraId="74B4778C" w14:textId="47D01526" w:rsidR="00A723A3" w:rsidRPr="00A723A3" w:rsidRDefault="0033356C" w:rsidP="008551C1">
      <w:pPr>
        <w:pStyle w:val="Heading2"/>
        <w:spacing w:line="276" w:lineRule="auto"/>
        <w:rPr>
          <w:noProof/>
        </w:rPr>
      </w:pPr>
      <w:bookmarkStart w:id="18" w:name="_Toc29331133"/>
      <w:r>
        <w:rPr>
          <w:noProof/>
        </w:rPr>
        <w:lastRenderedPageBreak/>
        <w:t xml:space="preserve">5.1 </w:t>
      </w:r>
      <w:r w:rsidR="00A723A3" w:rsidRPr="00A723A3">
        <w:rPr>
          <w:noProof/>
        </w:rPr>
        <w:t>Formula E</w:t>
      </w:r>
      <w:bookmarkEnd w:id="18"/>
    </w:p>
    <w:p w14:paraId="78B654FB" w14:textId="33746B48" w:rsidR="00DD399F" w:rsidRPr="00901D8F" w:rsidRDefault="00DD399F" w:rsidP="008551C1">
      <w:pPr>
        <w:spacing w:line="276" w:lineRule="auto"/>
        <w:rPr>
          <w:noProof/>
          <w:sz w:val="24"/>
          <w:szCs w:val="24"/>
        </w:rPr>
      </w:pPr>
      <w:r w:rsidRPr="00901D8F">
        <w:rPr>
          <w:noProof/>
          <w:sz w:val="24"/>
          <w:szCs w:val="24"/>
        </w:rPr>
        <w:t xml:space="preserve">Formula </w:t>
      </w:r>
      <w:r w:rsidR="000E255E" w:rsidRPr="00901D8F">
        <w:rPr>
          <w:noProof/>
          <w:sz w:val="24"/>
          <w:szCs w:val="24"/>
        </w:rPr>
        <w:t xml:space="preserve">E </w:t>
      </w:r>
      <w:r w:rsidRPr="00901D8F">
        <w:rPr>
          <w:noProof/>
          <w:sz w:val="24"/>
          <w:szCs w:val="24"/>
        </w:rPr>
        <w:t xml:space="preserve">is seen to be the pinicle of fully electric </w:t>
      </w:r>
      <w:r w:rsidR="000E255E" w:rsidRPr="00901D8F">
        <w:rPr>
          <w:noProof/>
          <w:sz w:val="24"/>
          <w:szCs w:val="24"/>
        </w:rPr>
        <w:t xml:space="preserve">professional </w:t>
      </w:r>
      <w:r w:rsidRPr="00901D8F">
        <w:rPr>
          <w:noProof/>
          <w:sz w:val="24"/>
          <w:szCs w:val="24"/>
        </w:rPr>
        <w:t xml:space="preserve">motorsport, this prestige and profile does inccure costs hower the organising body have implemented regulation to control the cost to benefit the championship and its future. </w:t>
      </w:r>
      <w:r w:rsidR="007A3614" w:rsidRPr="00901D8F">
        <w:rPr>
          <w:noProof/>
          <w:sz w:val="24"/>
          <w:szCs w:val="24"/>
        </w:rPr>
        <w:t xml:space="preserve">FE are committed to protecing smaller teams whilst manufacture teams still remain heavily involved in the championship, the FIA have revealed revised regulations which provides break down of cost, caps to certain aspects of the championship and the opportunity for independent teams to purchase components from manufactures. </w:t>
      </w:r>
      <w:r w:rsidR="009B3660" w:rsidRPr="00901D8F">
        <w:rPr>
          <w:noProof/>
          <w:sz w:val="24"/>
          <w:szCs w:val="24"/>
        </w:rPr>
        <w:t>A ready to race formula E car should not exceed 817,300 Euros and po</w:t>
      </w:r>
      <w:r w:rsidR="00901D8F">
        <w:rPr>
          <w:noProof/>
          <w:sz w:val="24"/>
          <w:szCs w:val="24"/>
        </w:rPr>
        <w:t>w</w:t>
      </w:r>
      <w:r w:rsidR="009B3660" w:rsidRPr="00901D8F">
        <w:rPr>
          <w:noProof/>
          <w:sz w:val="24"/>
          <w:szCs w:val="24"/>
        </w:rPr>
        <w:t>ertrains are capped at 250,000 Euros. A chassis and battery is available to be purchase for between 200,000 and 299,600 Euros. This new prices which have been introduced are part of a commitment to keep costs from escalating, the major change is teams will own the individual cars instead of leasing them</w:t>
      </w:r>
      <w:r w:rsidR="00901D8F">
        <w:rPr>
          <w:noProof/>
          <w:sz w:val="24"/>
          <w:szCs w:val="24"/>
        </w:rPr>
        <w:t>,</w:t>
      </w:r>
      <w:r w:rsidR="009B3660" w:rsidRPr="00901D8F">
        <w:rPr>
          <w:noProof/>
          <w:sz w:val="24"/>
          <w:szCs w:val="24"/>
        </w:rPr>
        <w:t xml:space="preserve"> meaning total cost are now lower than before. </w:t>
      </w:r>
      <w:sdt>
        <w:sdtPr>
          <w:rPr>
            <w:noProof/>
            <w:sz w:val="24"/>
            <w:szCs w:val="24"/>
          </w:rPr>
          <w:id w:val="-737941996"/>
          <w:citation/>
        </w:sdtPr>
        <w:sdtEndPr/>
        <w:sdtContent>
          <w:r w:rsidR="009B3660" w:rsidRPr="00901D8F">
            <w:rPr>
              <w:noProof/>
              <w:sz w:val="24"/>
              <w:szCs w:val="24"/>
            </w:rPr>
            <w:fldChar w:fldCharType="begin"/>
          </w:r>
          <w:r w:rsidR="009B3660" w:rsidRPr="00901D8F">
            <w:rPr>
              <w:noProof/>
              <w:sz w:val="24"/>
              <w:szCs w:val="24"/>
            </w:rPr>
            <w:instrText xml:space="preserve"> CITATION Sco18 \l 2057 </w:instrText>
          </w:r>
          <w:r w:rsidR="009B3660" w:rsidRPr="00901D8F">
            <w:rPr>
              <w:noProof/>
              <w:sz w:val="24"/>
              <w:szCs w:val="24"/>
            </w:rPr>
            <w:fldChar w:fldCharType="separate"/>
          </w:r>
          <w:r w:rsidR="000A3A21" w:rsidRPr="000A3A21">
            <w:rPr>
              <w:noProof/>
              <w:sz w:val="24"/>
              <w:szCs w:val="24"/>
            </w:rPr>
            <w:t>(Mitchell, 2018)</w:t>
          </w:r>
          <w:r w:rsidR="009B3660" w:rsidRPr="00901D8F">
            <w:rPr>
              <w:noProof/>
              <w:sz w:val="24"/>
              <w:szCs w:val="24"/>
            </w:rPr>
            <w:fldChar w:fldCharType="end"/>
          </w:r>
        </w:sdtContent>
      </w:sdt>
      <w:r w:rsidR="009B3660" w:rsidRPr="00901D8F">
        <w:rPr>
          <w:noProof/>
          <w:sz w:val="24"/>
          <w:szCs w:val="24"/>
        </w:rPr>
        <w:t xml:space="preserve"> </w:t>
      </w:r>
    </w:p>
    <w:p w14:paraId="3472559D" w14:textId="1E15B1C7" w:rsidR="009B3660" w:rsidRPr="00901D8F" w:rsidRDefault="009B3660" w:rsidP="008551C1">
      <w:pPr>
        <w:spacing w:line="276" w:lineRule="auto"/>
        <w:rPr>
          <w:noProof/>
          <w:sz w:val="24"/>
          <w:szCs w:val="24"/>
        </w:rPr>
      </w:pPr>
      <w:r w:rsidRPr="00901D8F">
        <w:rPr>
          <w:noProof/>
          <w:sz w:val="24"/>
          <w:szCs w:val="24"/>
        </w:rPr>
        <w:t xml:space="preserve">The greatest saving for the 2018/19 season was due to teams only needing to purchase half the the number of batteries, powertrain and chassis as only one car is needed for a race as development </w:t>
      </w:r>
      <w:r w:rsidR="00A723A3" w:rsidRPr="00901D8F">
        <w:rPr>
          <w:noProof/>
          <w:sz w:val="24"/>
          <w:szCs w:val="24"/>
        </w:rPr>
        <w:t xml:space="preserve">has allowed for the cars to handle more power and last twice as long. There are increase costs to the powertrain due to this development but these are off set throught ony need to purchase one car. The total powetrian cost for 2017/18 season was 600,000 Euros in total, however for the 2018/19 season the price dropped to 500,000  Euros, due to only half the amount of cars needed to be purchased. </w:t>
      </w:r>
      <w:sdt>
        <w:sdtPr>
          <w:rPr>
            <w:noProof/>
            <w:sz w:val="24"/>
            <w:szCs w:val="24"/>
          </w:rPr>
          <w:id w:val="-102104154"/>
          <w:citation/>
        </w:sdtPr>
        <w:sdtEndPr/>
        <w:sdtContent>
          <w:r w:rsidR="00A723A3" w:rsidRPr="00901D8F">
            <w:rPr>
              <w:noProof/>
              <w:sz w:val="24"/>
              <w:szCs w:val="24"/>
            </w:rPr>
            <w:fldChar w:fldCharType="begin"/>
          </w:r>
          <w:r w:rsidR="00A723A3" w:rsidRPr="00901D8F">
            <w:rPr>
              <w:noProof/>
              <w:sz w:val="24"/>
              <w:szCs w:val="24"/>
            </w:rPr>
            <w:instrText xml:space="preserve"> CITATION Sco18 \l 2057 </w:instrText>
          </w:r>
          <w:r w:rsidR="00A723A3" w:rsidRPr="00901D8F">
            <w:rPr>
              <w:noProof/>
              <w:sz w:val="24"/>
              <w:szCs w:val="24"/>
            </w:rPr>
            <w:fldChar w:fldCharType="separate"/>
          </w:r>
          <w:r w:rsidR="000A3A21" w:rsidRPr="000A3A21">
            <w:rPr>
              <w:noProof/>
              <w:sz w:val="24"/>
              <w:szCs w:val="24"/>
            </w:rPr>
            <w:t>(Mitchell, 2018)</w:t>
          </w:r>
          <w:r w:rsidR="00A723A3" w:rsidRPr="00901D8F">
            <w:rPr>
              <w:noProof/>
              <w:sz w:val="24"/>
              <w:szCs w:val="24"/>
            </w:rPr>
            <w:fldChar w:fldCharType="end"/>
          </w:r>
        </w:sdtContent>
      </w:sdt>
    </w:p>
    <w:p w14:paraId="55E9A2A9" w14:textId="526A6CFB" w:rsidR="00A723A3" w:rsidRPr="00901D8F" w:rsidRDefault="0033356C" w:rsidP="008551C1">
      <w:pPr>
        <w:pStyle w:val="Heading2"/>
        <w:spacing w:line="276" w:lineRule="auto"/>
        <w:rPr>
          <w:noProof/>
        </w:rPr>
      </w:pPr>
      <w:bookmarkStart w:id="19" w:name="_Toc29331134"/>
      <w:r w:rsidRPr="00901D8F">
        <w:rPr>
          <w:noProof/>
        </w:rPr>
        <w:t xml:space="preserve">5.2 </w:t>
      </w:r>
      <w:r w:rsidR="00A723A3" w:rsidRPr="00901D8F">
        <w:rPr>
          <w:noProof/>
        </w:rPr>
        <w:t>Opel Corsa-e Rally Car</w:t>
      </w:r>
      <w:bookmarkEnd w:id="19"/>
    </w:p>
    <w:p w14:paraId="327DC85F" w14:textId="76D0D52A" w:rsidR="00266FB2" w:rsidRPr="00901D8F" w:rsidRDefault="00652C10" w:rsidP="008551C1">
      <w:pPr>
        <w:spacing w:line="276" w:lineRule="auto"/>
        <w:rPr>
          <w:noProof/>
          <w:sz w:val="24"/>
          <w:szCs w:val="24"/>
        </w:rPr>
      </w:pPr>
      <w:r w:rsidRPr="00901D8F">
        <w:rPr>
          <w:noProof/>
          <w:sz w:val="24"/>
          <w:szCs w:val="24"/>
        </w:rPr>
        <w:t xml:space="preserve">Opel Motorsport have developed the Corsa-e rally car to form a single make rally cup which will allow for all electric rallying to be a stepping stone in developing young talent which the Cup is Aimed at. </w:t>
      </w:r>
      <w:sdt>
        <w:sdtPr>
          <w:rPr>
            <w:noProof/>
            <w:sz w:val="24"/>
            <w:szCs w:val="24"/>
          </w:rPr>
          <w:id w:val="-1933423190"/>
          <w:citation/>
        </w:sdtPr>
        <w:sdtEndPr/>
        <w:sdtContent>
          <w:r w:rsidRPr="00901D8F">
            <w:rPr>
              <w:noProof/>
              <w:sz w:val="24"/>
              <w:szCs w:val="24"/>
            </w:rPr>
            <w:fldChar w:fldCharType="begin"/>
          </w:r>
          <w:r w:rsidRPr="00901D8F">
            <w:rPr>
              <w:noProof/>
              <w:sz w:val="24"/>
              <w:szCs w:val="24"/>
            </w:rPr>
            <w:instrText xml:space="preserve"> CITATION ADA19 \l 2057 </w:instrText>
          </w:r>
          <w:r w:rsidRPr="00901D8F">
            <w:rPr>
              <w:noProof/>
              <w:sz w:val="24"/>
              <w:szCs w:val="24"/>
            </w:rPr>
            <w:fldChar w:fldCharType="separate"/>
          </w:r>
          <w:r w:rsidR="000A3A21" w:rsidRPr="000A3A21">
            <w:rPr>
              <w:noProof/>
              <w:sz w:val="24"/>
              <w:szCs w:val="24"/>
            </w:rPr>
            <w:t>(ADAC, 2019)</w:t>
          </w:r>
          <w:r w:rsidRPr="00901D8F">
            <w:rPr>
              <w:noProof/>
              <w:sz w:val="24"/>
              <w:szCs w:val="24"/>
            </w:rPr>
            <w:fldChar w:fldCharType="end"/>
          </w:r>
        </w:sdtContent>
      </w:sdt>
      <w:r w:rsidRPr="00901D8F">
        <w:rPr>
          <w:noProof/>
          <w:sz w:val="24"/>
          <w:szCs w:val="24"/>
        </w:rPr>
        <w:t xml:space="preserve"> The Corsa-e rally car is based on the production Corsa-e car, basing the rally car around a road car allows for many benefits including cost. </w:t>
      </w:r>
      <w:r w:rsidR="00266FB2" w:rsidRPr="00901D8F">
        <w:rPr>
          <w:noProof/>
          <w:sz w:val="24"/>
          <w:szCs w:val="24"/>
        </w:rPr>
        <w:t>A production Corsa-e costs £26,490 where as the Corsa-e rally car will cost sub of £46,000. This increase of £20,000 to purchase a factory built rally car is a well respected price, this is due to the rally car retsining many components of the Corsa-e production car including the battery, electric motor and numerous other components. The aim of Opel in to keep a tight control of the cost of the car to make it apprealing to a wider audence of  more clubman motorsport. Corsa-e’s pricing for a fully electric motorsport chapionshi</w:t>
      </w:r>
      <w:r w:rsidR="00901D8F">
        <w:rPr>
          <w:noProof/>
          <w:sz w:val="24"/>
          <w:szCs w:val="24"/>
        </w:rPr>
        <w:t>p</w:t>
      </w:r>
      <w:r w:rsidR="00266FB2" w:rsidRPr="00901D8F">
        <w:rPr>
          <w:noProof/>
          <w:sz w:val="24"/>
          <w:szCs w:val="24"/>
        </w:rPr>
        <w:t xml:space="preserve"> is a fraction of that other championships like Formula E. </w:t>
      </w:r>
      <w:r w:rsidR="00A201C6" w:rsidRPr="00901D8F">
        <w:rPr>
          <w:noProof/>
          <w:sz w:val="24"/>
          <w:szCs w:val="24"/>
        </w:rPr>
        <w:t>(ADAC, 2019; Allan, 2019)</w:t>
      </w:r>
      <w:r w:rsidR="00901D8F">
        <w:rPr>
          <w:noProof/>
          <w:sz w:val="24"/>
          <w:szCs w:val="24"/>
        </w:rPr>
        <w:t xml:space="preserve"> </w:t>
      </w:r>
    </w:p>
    <w:p w14:paraId="381A9C27" w14:textId="7BE7DBF0" w:rsidR="008551C1" w:rsidRDefault="008551C1" w:rsidP="008551C1">
      <w:pPr>
        <w:spacing w:line="276" w:lineRule="auto"/>
        <w:rPr>
          <w:noProof/>
          <w:sz w:val="24"/>
          <w:szCs w:val="24"/>
        </w:rPr>
      </w:pPr>
    </w:p>
    <w:p w14:paraId="08ED826C" w14:textId="35FB3497" w:rsidR="008551C1" w:rsidRDefault="008551C1" w:rsidP="008551C1">
      <w:pPr>
        <w:spacing w:line="276" w:lineRule="auto"/>
        <w:rPr>
          <w:noProof/>
          <w:sz w:val="24"/>
          <w:szCs w:val="24"/>
        </w:rPr>
      </w:pPr>
    </w:p>
    <w:p w14:paraId="011D4C31" w14:textId="03CFCE76" w:rsidR="008551C1" w:rsidRDefault="008551C1" w:rsidP="008551C1">
      <w:pPr>
        <w:spacing w:line="276" w:lineRule="auto"/>
        <w:rPr>
          <w:noProof/>
          <w:sz w:val="24"/>
          <w:szCs w:val="24"/>
        </w:rPr>
      </w:pPr>
    </w:p>
    <w:p w14:paraId="56303C17" w14:textId="6692BF75" w:rsidR="008551C1" w:rsidRDefault="008551C1" w:rsidP="008551C1">
      <w:pPr>
        <w:spacing w:line="276" w:lineRule="auto"/>
        <w:rPr>
          <w:noProof/>
          <w:sz w:val="24"/>
          <w:szCs w:val="24"/>
        </w:rPr>
      </w:pPr>
    </w:p>
    <w:p w14:paraId="26C7C6FE" w14:textId="77777777" w:rsidR="008551C1" w:rsidRDefault="008551C1" w:rsidP="008551C1">
      <w:pPr>
        <w:spacing w:line="276" w:lineRule="auto"/>
        <w:rPr>
          <w:noProof/>
          <w:sz w:val="24"/>
          <w:szCs w:val="24"/>
        </w:rPr>
      </w:pPr>
    </w:p>
    <w:p w14:paraId="19435FF5" w14:textId="6688E505" w:rsidR="00A201C6" w:rsidRDefault="00A201C6" w:rsidP="0033356C">
      <w:pPr>
        <w:pStyle w:val="Heading1"/>
        <w:numPr>
          <w:ilvl w:val="0"/>
          <w:numId w:val="1"/>
        </w:numPr>
        <w:spacing w:line="276" w:lineRule="auto"/>
        <w:rPr>
          <w:noProof/>
        </w:rPr>
      </w:pPr>
      <w:bookmarkStart w:id="20" w:name="_Toc29331135"/>
      <w:r w:rsidRPr="00A201C6">
        <w:rPr>
          <w:noProof/>
        </w:rPr>
        <w:lastRenderedPageBreak/>
        <w:t>Conclusion</w:t>
      </w:r>
      <w:bookmarkEnd w:id="20"/>
    </w:p>
    <w:p w14:paraId="7D6D2F56" w14:textId="65BEF42D" w:rsidR="00A42CBC" w:rsidRPr="00EE5C04" w:rsidRDefault="00187212" w:rsidP="008551C1">
      <w:pPr>
        <w:spacing w:line="276" w:lineRule="auto"/>
        <w:rPr>
          <w:sz w:val="24"/>
          <w:szCs w:val="24"/>
        </w:rPr>
      </w:pPr>
      <w:r w:rsidRPr="00901D8F">
        <w:rPr>
          <w:sz w:val="24"/>
          <w:szCs w:val="24"/>
        </w:rPr>
        <w:t>Electric motorsport is a ever growing part of the motorsport industry and doesn’t seem to being making a decline in future year</w:t>
      </w:r>
      <w:r w:rsidR="00901D8F">
        <w:rPr>
          <w:sz w:val="24"/>
          <w:szCs w:val="24"/>
        </w:rPr>
        <w:t>s</w:t>
      </w:r>
      <w:r w:rsidRPr="00901D8F">
        <w:rPr>
          <w:sz w:val="24"/>
          <w:szCs w:val="24"/>
        </w:rPr>
        <w:t xml:space="preserve"> instead it looks to be the centre of attention for development of new technologies. </w:t>
      </w:r>
      <w:r w:rsidRPr="00EE5C04">
        <w:rPr>
          <w:sz w:val="24"/>
          <w:szCs w:val="24"/>
        </w:rPr>
        <w:t>Formula E have shown how a professional level championship can gain global presence and support, the formula has been backed by manufactures developing the cars</w:t>
      </w:r>
      <w:r w:rsidR="00D1028E" w:rsidRPr="00EE5C04">
        <w:rPr>
          <w:sz w:val="24"/>
          <w:szCs w:val="24"/>
        </w:rPr>
        <w:t xml:space="preserve"> to evolve electric drive technology. However Formula E’s professional level of motorsport allows for many benefits, more fans take a greater interest in the championship and their work with electric vehicles, and driver development into championship such as F1 is much more accessible.  </w:t>
      </w:r>
      <w:sdt>
        <w:sdtPr>
          <w:rPr>
            <w:sz w:val="24"/>
            <w:szCs w:val="24"/>
          </w:rPr>
          <w:id w:val="-45300790"/>
          <w:citation/>
        </w:sdtPr>
        <w:sdtEndPr/>
        <w:sdtContent>
          <w:r w:rsidR="00D1028E" w:rsidRPr="00EE5C04">
            <w:rPr>
              <w:sz w:val="24"/>
              <w:szCs w:val="24"/>
            </w:rPr>
            <w:fldChar w:fldCharType="begin"/>
          </w:r>
          <w:r w:rsidR="00D1028E" w:rsidRPr="00EE5C04">
            <w:rPr>
              <w:sz w:val="24"/>
              <w:szCs w:val="24"/>
            </w:rPr>
            <w:instrText xml:space="preserve"> CITATION Jea19 \l 2057 </w:instrText>
          </w:r>
          <w:r w:rsidR="00D1028E" w:rsidRPr="00EE5C04">
            <w:rPr>
              <w:sz w:val="24"/>
              <w:szCs w:val="24"/>
            </w:rPr>
            <w:fldChar w:fldCharType="separate"/>
          </w:r>
          <w:r w:rsidR="000A3A21" w:rsidRPr="000A3A21">
            <w:rPr>
              <w:noProof/>
              <w:sz w:val="24"/>
              <w:szCs w:val="24"/>
            </w:rPr>
            <w:t>(Skeete, 2019)</w:t>
          </w:r>
          <w:r w:rsidR="00D1028E" w:rsidRPr="00EE5C04">
            <w:rPr>
              <w:sz w:val="24"/>
              <w:szCs w:val="24"/>
            </w:rPr>
            <w:fldChar w:fldCharType="end"/>
          </w:r>
        </w:sdtContent>
      </w:sdt>
      <w:r w:rsidR="00D1028E" w:rsidRPr="00EE5C04">
        <w:rPr>
          <w:sz w:val="24"/>
          <w:szCs w:val="24"/>
        </w:rPr>
        <w:t xml:space="preserve"> Opel Motorsport launching their new fully electric rally cup offers a clubman level approach to electric motorsport which is more accessible. This is due mainly by their chose of modifying a production car with the support </w:t>
      </w:r>
      <w:r w:rsidR="00EE5C04">
        <w:rPr>
          <w:sz w:val="24"/>
          <w:szCs w:val="24"/>
        </w:rPr>
        <w:t xml:space="preserve">of </w:t>
      </w:r>
      <w:r w:rsidR="00D1028E" w:rsidRPr="00EE5C04">
        <w:rPr>
          <w:sz w:val="24"/>
          <w:szCs w:val="24"/>
        </w:rPr>
        <w:t>a major manufacturer. This concept taken on by Opel could make more Hybrid or Fully electric vehicle</w:t>
      </w:r>
      <w:r w:rsidR="00EE5C04">
        <w:rPr>
          <w:sz w:val="24"/>
          <w:szCs w:val="24"/>
        </w:rPr>
        <w:t>s</w:t>
      </w:r>
      <w:r w:rsidR="00D1028E" w:rsidRPr="00EE5C04">
        <w:rPr>
          <w:sz w:val="24"/>
          <w:szCs w:val="24"/>
        </w:rPr>
        <w:t xml:space="preserve"> to be used in clubman lower level motorsport. </w:t>
      </w:r>
      <w:sdt>
        <w:sdtPr>
          <w:rPr>
            <w:sz w:val="24"/>
            <w:szCs w:val="24"/>
          </w:rPr>
          <w:id w:val="-228619338"/>
          <w:citation/>
        </w:sdtPr>
        <w:sdtEndPr/>
        <w:sdtContent>
          <w:r w:rsidR="00D1028E" w:rsidRPr="00EE5C04">
            <w:rPr>
              <w:sz w:val="24"/>
              <w:szCs w:val="24"/>
            </w:rPr>
            <w:fldChar w:fldCharType="begin"/>
          </w:r>
          <w:r w:rsidR="00D1028E" w:rsidRPr="00EE5C04">
            <w:rPr>
              <w:sz w:val="24"/>
              <w:szCs w:val="24"/>
            </w:rPr>
            <w:instrText xml:space="preserve"> CITATION Law19 \l 2057 </w:instrText>
          </w:r>
          <w:r w:rsidR="00D1028E" w:rsidRPr="00EE5C04">
            <w:rPr>
              <w:sz w:val="24"/>
              <w:szCs w:val="24"/>
            </w:rPr>
            <w:fldChar w:fldCharType="separate"/>
          </w:r>
          <w:r w:rsidR="000A3A21" w:rsidRPr="000A3A21">
            <w:rPr>
              <w:noProof/>
              <w:sz w:val="24"/>
              <w:szCs w:val="24"/>
            </w:rPr>
            <w:t>(Allan, 2019)</w:t>
          </w:r>
          <w:r w:rsidR="00D1028E" w:rsidRPr="00EE5C04">
            <w:rPr>
              <w:sz w:val="24"/>
              <w:szCs w:val="24"/>
            </w:rPr>
            <w:fldChar w:fldCharType="end"/>
          </w:r>
        </w:sdtContent>
      </w:sdt>
      <w:r w:rsidR="00D1028E" w:rsidRPr="00EE5C04">
        <w:rPr>
          <w:sz w:val="24"/>
          <w:szCs w:val="24"/>
        </w:rPr>
        <w:t xml:space="preserve"> </w:t>
      </w:r>
    </w:p>
    <w:p w14:paraId="4E0278BB" w14:textId="25CBFB81" w:rsidR="00D1028E" w:rsidRPr="00EE5C04" w:rsidRDefault="00D1028E" w:rsidP="008551C1">
      <w:pPr>
        <w:spacing w:line="276" w:lineRule="auto"/>
        <w:rPr>
          <w:sz w:val="24"/>
          <w:szCs w:val="24"/>
        </w:rPr>
      </w:pPr>
      <w:r w:rsidRPr="00EE5C04">
        <w:rPr>
          <w:sz w:val="24"/>
          <w:szCs w:val="24"/>
        </w:rPr>
        <w:t>Manufacture</w:t>
      </w:r>
      <w:r w:rsidR="00EE5C04">
        <w:rPr>
          <w:sz w:val="24"/>
          <w:szCs w:val="24"/>
        </w:rPr>
        <w:t>r</w:t>
      </w:r>
      <w:r w:rsidRPr="00EE5C04">
        <w:rPr>
          <w:sz w:val="24"/>
          <w:szCs w:val="24"/>
        </w:rPr>
        <w:t>s have always been involved in motorsport and still are with many teams backed by a manufacture. Manufacture</w:t>
      </w:r>
      <w:r w:rsidR="00EE5C04">
        <w:rPr>
          <w:sz w:val="24"/>
          <w:szCs w:val="24"/>
        </w:rPr>
        <w:t>r</w:t>
      </w:r>
      <w:r w:rsidRPr="00EE5C04">
        <w:rPr>
          <w:sz w:val="24"/>
          <w:szCs w:val="24"/>
        </w:rPr>
        <w:t>s have always left and come back to motorsport many times, however a new era of hybrid and electric motorsport has enticed manufacture</w:t>
      </w:r>
      <w:r w:rsidR="00EE5C04">
        <w:rPr>
          <w:sz w:val="24"/>
          <w:szCs w:val="24"/>
        </w:rPr>
        <w:t>r</w:t>
      </w:r>
      <w:r w:rsidRPr="00EE5C04">
        <w:rPr>
          <w:sz w:val="24"/>
          <w:szCs w:val="24"/>
        </w:rPr>
        <w:t xml:space="preserve">s to </w:t>
      </w:r>
      <w:r w:rsidR="0065606C" w:rsidRPr="00EE5C04">
        <w:rPr>
          <w:sz w:val="24"/>
          <w:szCs w:val="24"/>
        </w:rPr>
        <w:t>back motorsport development again where they may not of been involved with a internal combustion project. This backing from manufacture</w:t>
      </w:r>
      <w:r w:rsidR="00EE5C04">
        <w:rPr>
          <w:sz w:val="24"/>
          <w:szCs w:val="24"/>
        </w:rPr>
        <w:t>r</w:t>
      </w:r>
      <w:r w:rsidR="0065606C" w:rsidRPr="00EE5C04">
        <w:rPr>
          <w:sz w:val="24"/>
          <w:szCs w:val="24"/>
        </w:rPr>
        <w:t xml:space="preserve">s allows for greater development and advancement of technologies. </w:t>
      </w:r>
      <w:sdt>
        <w:sdtPr>
          <w:rPr>
            <w:sz w:val="24"/>
            <w:szCs w:val="24"/>
          </w:rPr>
          <w:id w:val="-469744665"/>
          <w:citation/>
        </w:sdtPr>
        <w:sdtEndPr/>
        <w:sdtContent>
          <w:r w:rsidR="0065606C" w:rsidRPr="00EE5C04">
            <w:rPr>
              <w:sz w:val="24"/>
              <w:szCs w:val="24"/>
            </w:rPr>
            <w:fldChar w:fldCharType="begin"/>
          </w:r>
          <w:r w:rsidR="0065606C" w:rsidRPr="00EE5C04">
            <w:rPr>
              <w:sz w:val="24"/>
              <w:szCs w:val="24"/>
            </w:rPr>
            <w:instrText xml:space="preserve"> CITATION Sco18 \l 2057 </w:instrText>
          </w:r>
          <w:r w:rsidR="0065606C" w:rsidRPr="00EE5C04">
            <w:rPr>
              <w:sz w:val="24"/>
              <w:szCs w:val="24"/>
            </w:rPr>
            <w:fldChar w:fldCharType="separate"/>
          </w:r>
          <w:r w:rsidR="000A3A21" w:rsidRPr="000A3A21">
            <w:rPr>
              <w:noProof/>
              <w:sz w:val="24"/>
              <w:szCs w:val="24"/>
            </w:rPr>
            <w:t>(Mitchell, 2018)</w:t>
          </w:r>
          <w:r w:rsidR="0065606C" w:rsidRPr="00EE5C04">
            <w:rPr>
              <w:sz w:val="24"/>
              <w:szCs w:val="24"/>
            </w:rPr>
            <w:fldChar w:fldCharType="end"/>
          </w:r>
        </w:sdtContent>
      </w:sdt>
      <w:r w:rsidR="0065606C" w:rsidRPr="00EE5C04">
        <w:rPr>
          <w:sz w:val="24"/>
          <w:szCs w:val="24"/>
        </w:rPr>
        <w:t xml:space="preserve"> New championship also have a better chance of being introduced if back by a manufacturer. </w:t>
      </w:r>
    </w:p>
    <w:p w14:paraId="1A6C6E32" w14:textId="08F14374" w:rsidR="005F295E" w:rsidRPr="00EE5C04" w:rsidRDefault="005F295E" w:rsidP="008551C1">
      <w:pPr>
        <w:spacing w:line="276" w:lineRule="auto"/>
        <w:rPr>
          <w:sz w:val="24"/>
          <w:szCs w:val="24"/>
        </w:rPr>
      </w:pPr>
      <w:r w:rsidRPr="00EE5C04">
        <w:rPr>
          <w:sz w:val="24"/>
          <w:szCs w:val="24"/>
        </w:rPr>
        <w:t xml:space="preserve">The carbon footprint of motorsport has already has many positive changes made in its reduction. Formula E has received the ISO 20121 the highest sustainability award for sporting events, this a great step in the sustainability of the motorsport and sport industries. </w:t>
      </w:r>
      <w:sdt>
        <w:sdtPr>
          <w:rPr>
            <w:sz w:val="24"/>
            <w:szCs w:val="24"/>
          </w:rPr>
          <w:id w:val="613718812"/>
          <w:citation/>
        </w:sdtPr>
        <w:sdtEndPr/>
        <w:sdtContent>
          <w:r w:rsidRPr="00EE5C04">
            <w:rPr>
              <w:sz w:val="24"/>
              <w:szCs w:val="24"/>
            </w:rPr>
            <w:fldChar w:fldCharType="begin"/>
          </w:r>
          <w:r w:rsidRPr="00EE5C04">
            <w:rPr>
              <w:sz w:val="24"/>
              <w:szCs w:val="24"/>
            </w:rPr>
            <w:instrText xml:space="preserve"> CITATION For19 \l 2057 </w:instrText>
          </w:r>
          <w:r w:rsidRPr="00EE5C04">
            <w:rPr>
              <w:sz w:val="24"/>
              <w:szCs w:val="24"/>
            </w:rPr>
            <w:fldChar w:fldCharType="separate"/>
          </w:r>
          <w:r w:rsidR="000A3A21" w:rsidRPr="000A3A21">
            <w:rPr>
              <w:noProof/>
              <w:sz w:val="24"/>
              <w:szCs w:val="24"/>
            </w:rPr>
            <w:t>(Formula E , 2019)</w:t>
          </w:r>
          <w:r w:rsidRPr="00EE5C04">
            <w:rPr>
              <w:sz w:val="24"/>
              <w:szCs w:val="24"/>
            </w:rPr>
            <w:fldChar w:fldCharType="end"/>
          </w:r>
        </w:sdtContent>
      </w:sdt>
      <w:r w:rsidRPr="00EE5C04">
        <w:rPr>
          <w:sz w:val="24"/>
          <w:szCs w:val="24"/>
        </w:rPr>
        <w:t xml:space="preserve"> Formula 1 have introduced radicle plans which intend to reduce its total carbon footprint and increasing its sustainability of manufacturing, events, fans and logistics.</w:t>
      </w:r>
      <w:sdt>
        <w:sdtPr>
          <w:rPr>
            <w:sz w:val="24"/>
            <w:szCs w:val="24"/>
          </w:rPr>
          <w:id w:val="-124624570"/>
          <w:citation/>
        </w:sdtPr>
        <w:sdtEndPr/>
        <w:sdtContent>
          <w:r w:rsidR="00D100A4" w:rsidRPr="00EE5C04">
            <w:rPr>
              <w:sz w:val="24"/>
              <w:szCs w:val="24"/>
            </w:rPr>
            <w:fldChar w:fldCharType="begin"/>
          </w:r>
          <w:r w:rsidR="00D100A4" w:rsidRPr="00EE5C04">
            <w:rPr>
              <w:sz w:val="24"/>
              <w:szCs w:val="24"/>
            </w:rPr>
            <w:instrText xml:space="preserve"> CITATION Sco18 \l 2057 </w:instrText>
          </w:r>
          <w:r w:rsidR="00D100A4" w:rsidRPr="00EE5C04">
            <w:rPr>
              <w:sz w:val="24"/>
              <w:szCs w:val="24"/>
            </w:rPr>
            <w:fldChar w:fldCharType="separate"/>
          </w:r>
          <w:r w:rsidR="000A3A21">
            <w:rPr>
              <w:noProof/>
              <w:sz w:val="24"/>
              <w:szCs w:val="24"/>
            </w:rPr>
            <w:t xml:space="preserve"> </w:t>
          </w:r>
          <w:r w:rsidR="000A3A21" w:rsidRPr="000A3A21">
            <w:rPr>
              <w:noProof/>
              <w:sz w:val="24"/>
              <w:szCs w:val="24"/>
            </w:rPr>
            <w:t>(Mitchell, 2018)</w:t>
          </w:r>
          <w:r w:rsidR="00D100A4" w:rsidRPr="00EE5C04">
            <w:rPr>
              <w:sz w:val="24"/>
              <w:szCs w:val="24"/>
            </w:rPr>
            <w:fldChar w:fldCharType="end"/>
          </w:r>
        </w:sdtContent>
      </w:sdt>
      <w:r w:rsidRPr="00EE5C04">
        <w:rPr>
          <w:sz w:val="24"/>
          <w:szCs w:val="24"/>
        </w:rPr>
        <w:t xml:space="preserve"> NASCAR </w:t>
      </w:r>
      <w:r w:rsidR="00D100A4" w:rsidRPr="00EE5C04">
        <w:rPr>
          <w:sz w:val="24"/>
          <w:szCs w:val="24"/>
        </w:rPr>
        <w:t>campaign</w:t>
      </w:r>
      <w:r w:rsidRPr="00EE5C04">
        <w:rPr>
          <w:sz w:val="24"/>
          <w:szCs w:val="24"/>
        </w:rPr>
        <w:t xml:space="preserve"> also followers </w:t>
      </w:r>
      <w:r w:rsidR="00D100A4" w:rsidRPr="00EE5C04">
        <w:rPr>
          <w:sz w:val="24"/>
          <w:szCs w:val="24"/>
        </w:rPr>
        <w:t>a similar path with introduction of Carbon off-setting and Green climate change education for fans.</w:t>
      </w:r>
      <w:sdt>
        <w:sdtPr>
          <w:rPr>
            <w:sz w:val="24"/>
            <w:szCs w:val="24"/>
          </w:rPr>
          <w:id w:val="-430816445"/>
          <w:citation/>
        </w:sdtPr>
        <w:sdtEndPr/>
        <w:sdtContent>
          <w:r w:rsidR="00D100A4" w:rsidRPr="00EE5C04">
            <w:rPr>
              <w:sz w:val="24"/>
              <w:szCs w:val="24"/>
            </w:rPr>
            <w:fldChar w:fldCharType="begin"/>
          </w:r>
          <w:r w:rsidR="00D100A4" w:rsidRPr="00EE5C04">
            <w:rPr>
              <w:sz w:val="24"/>
              <w:szCs w:val="24"/>
            </w:rPr>
            <w:instrText xml:space="preserve"> CITATION Sau16 \l 2057 </w:instrText>
          </w:r>
          <w:r w:rsidR="00D100A4" w:rsidRPr="00EE5C04">
            <w:rPr>
              <w:sz w:val="24"/>
              <w:szCs w:val="24"/>
            </w:rPr>
            <w:fldChar w:fldCharType="separate"/>
          </w:r>
          <w:r w:rsidR="000A3A21">
            <w:rPr>
              <w:noProof/>
              <w:sz w:val="24"/>
              <w:szCs w:val="24"/>
            </w:rPr>
            <w:t xml:space="preserve"> </w:t>
          </w:r>
          <w:r w:rsidR="000A3A21" w:rsidRPr="000A3A21">
            <w:rPr>
              <w:noProof/>
              <w:sz w:val="24"/>
              <w:szCs w:val="24"/>
            </w:rPr>
            <w:t>(Saunders, 2016)</w:t>
          </w:r>
          <w:r w:rsidR="00D100A4" w:rsidRPr="00EE5C04">
            <w:rPr>
              <w:sz w:val="24"/>
              <w:szCs w:val="24"/>
            </w:rPr>
            <w:fldChar w:fldCharType="end"/>
          </w:r>
        </w:sdtContent>
      </w:sdt>
      <w:r w:rsidR="00D100A4" w:rsidRPr="00EE5C04">
        <w:rPr>
          <w:sz w:val="24"/>
          <w:szCs w:val="24"/>
        </w:rPr>
        <w:t xml:space="preserve"> These championship have the key role for setting a image of a role model for the rest of the industry to follow in a campaign for carbon footprint reduction. </w:t>
      </w:r>
    </w:p>
    <w:p w14:paraId="730D1925" w14:textId="6AD78B83" w:rsidR="00A42CBC" w:rsidRPr="008551C1" w:rsidRDefault="00A42CBC" w:rsidP="008551C1">
      <w:pPr>
        <w:spacing w:line="276" w:lineRule="auto"/>
        <w:rPr>
          <w:sz w:val="24"/>
          <w:szCs w:val="24"/>
        </w:rPr>
      </w:pPr>
    </w:p>
    <w:p w14:paraId="6A10104E" w14:textId="77777777" w:rsidR="00A42CBC" w:rsidRDefault="00A42CBC" w:rsidP="00A42CBC"/>
    <w:p w14:paraId="710EF778" w14:textId="44D64049" w:rsidR="00A42CBC" w:rsidRDefault="00A42CBC" w:rsidP="00A42CBC"/>
    <w:p w14:paraId="6A6D0736" w14:textId="5B22E38D" w:rsidR="00A42CBC" w:rsidRDefault="00A42CBC" w:rsidP="00A42CBC"/>
    <w:p w14:paraId="648077AE" w14:textId="514421F3" w:rsidR="00A42CBC" w:rsidRDefault="00A42CBC" w:rsidP="00A42CBC"/>
    <w:p w14:paraId="3DD75353" w14:textId="531EBEF6" w:rsidR="00A42CBC" w:rsidRDefault="00A42CBC" w:rsidP="00A42CBC"/>
    <w:p w14:paraId="0294535F" w14:textId="77777777" w:rsidR="00A42CBC" w:rsidRPr="00A42CBC" w:rsidRDefault="00A42CBC" w:rsidP="00A42CBC"/>
    <w:bookmarkStart w:id="21" w:name="_Toc29331136" w:displacedByCustomXml="next"/>
    <w:sdt>
      <w:sdtPr>
        <w:rPr>
          <w:b w:val="0"/>
          <w:bCs w:val="0"/>
          <w:sz w:val="22"/>
          <w:szCs w:val="22"/>
        </w:rPr>
        <w:id w:val="2145928371"/>
        <w:docPartObj>
          <w:docPartGallery w:val="Bibliographies"/>
          <w:docPartUnique/>
        </w:docPartObj>
      </w:sdtPr>
      <w:sdtEndPr/>
      <w:sdtContent>
        <w:p w14:paraId="4105CF19" w14:textId="6D4F7020" w:rsidR="00A201C6" w:rsidRPr="00A201C6" w:rsidRDefault="00A201C6" w:rsidP="0033356C">
          <w:pPr>
            <w:pStyle w:val="Heading1"/>
            <w:numPr>
              <w:ilvl w:val="0"/>
              <w:numId w:val="1"/>
            </w:numPr>
          </w:pPr>
          <w:r w:rsidRPr="00A201C6">
            <w:t>References</w:t>
          </w:r>
          <w:bookmarkEnd w:id="21"/>
        </w:p>
        <w:sdt>
          <w:sdtPr>
            <w:id w:val="-573587230"/>
            <w:bibliography/>
          </w:sdtPr>
          <w:sdtEndPr/>
          <w:sdtContent>
            <w:p w14:paraId="4B892C0E" w14:textId="77777777" w:rsidR="000A3A21" w:rsidRDefault="00A201C6" w:rsidP="000A3A21">
              <w:pPr>
                <w:pStyle w:val="Bibliography"/>
                <w:ind w:left="720" w:hanging="720"/>
                <w:rPr>
                  <w:noProof/>
                  <w:sz w:val="24"/>
                  <w:szCs w:val="24"/>
                </w:rPr>
              </w:pPr>
              <w:r>
                <w:fldChar w:fldCharType="begin"/>
              </w:r>
              <w:r>
                <w:instrText xml:space="preserve"> BIBLIOGRAPHY </w:instrText>
              </w:r>
              <w:r>
                <w:fldChar w:fldCharType="separate"/>
              </w:r>
              <w:r w:rsidR="000A3A21">
                <w:rPr>
                  <w:noProof/>
                </w:rPr>
                <w:t xml:space="preserve">ADAC. (2019). </w:t>
              </w:r>
              <w:r w:rsidR="000A3A21">
                <w:rPr>
                  <w:i/>
                  <w:iCs/>
                  <w:noProof/>
                </w:rPr>
                <w:t>ADAC Opel e-Rally Cup</w:t>
              </w:r>
              <w:r w:rsidR="000A3A21">
                <w:rPr>
                  <w:noProof/>
                </w:rPr>
                <w:t>. Retrieved from ADAC Motorsport : adac-motorsport.de/docs/adac-opel-e-rally-cup/static/614/ADAS_OPEL_E-RALLY_CUP_2019_EN.pdf</w:t>
              </w:r>
            </w:p>
            <w:p w14:paraId="686C016E" w14:textId="77777777" w:rsidR="000A3A21" w:rsidRDefault="000A3A21" w:rsidP="000A3A21">
              <w:pPr>
                <w:pStyle w:val="Bibliography"/>
                <w:ind w:left="720" w:hanging="720"/>
                <w:rPr>
                  <w:noProof/>
                </w:rPr>
              </w:pPr>
              <w:r>
                <w:rPr>
                  <w:noProof/>
                </w:rPr>
                <w:t xml:space="preserve">Allan, L. (2019, 12 13). </w:t>
              </w:r>
              <w:r>
                <w:rPr>
                  <w:i/>
                  <w:iCs/>
                  <w:noProof/>
                </w:rPr>
                <w:t>Vauxhall begins teasing Corsa-e selectric customer rally car</w:t>
              </w:r>
              <w:r>
                <w:rPr>
                  <w:noProof/>
                </w:rPr>
                <w:t>. Retrieved from Autocar: autocar.co.uk/car-news/motor-shows-frankfurt-motor-show/vauxhall-begins-testing-corsa-e-electric-customer-rally</w:t>
              </w:r>
            </w:p>
            <w:p w14:paraId="127FCBD4" w14:textId="77777777" w:rsidR="000A3A21" w:rsidRDefault="000A3A21" w:rsidP="000A3A21">
              <w:pPr>
                <w:pStyle w:val="Bibliography"/>
                <w:ind w:left="720" w:hanging="720"/>
                <w:rPr>
                  <w:noProof/>
                </w:rPr>
              </w:pPr>
              <w:r>
                <w:rPr>
                  <w:noProof/>
                </w:rPr>
                <w:t xml:space="preserve">Blackstock, E. (2019, 08 08). </w:t>
              </w:r>
              <w:r>
                <w:rPr>
                  <w:i/>
                  <w:iCs/>
                  <w:noProof/>
                </w:rPr>
                <w:t>Here's How Hybrid Technology in Formula One Has Evolved Since 2007</w:t>
              </w:r>
              <w:r>
                <w:rPr>
                  <w:noProof/>
                </w:rPr>
                <w:t xml:space="preserve">. Retrieved from Jalopnik: jalopnik.com/heres-how-hybrid-technology-in-formula-one-has-evolved-since-1837063286 </w:t>
              </w:r>
            </w:p>
            <w:p w14:paraId="4BBB48F3" w14:textId="77777777" w:rsidR="000A3A21" w:rsidRDefault="000A3A21" w:rsidP="000A3A21">
              <w:pPr>
                <w:pStyle w:val="Bibliography"/>
                <w:ind w:left="720" w:hanging="720"/>
                <w:rPr>
                  <w:noProof/>
                </w:rPr>
              </w:pPr>
              <w:r>
                <w:rPr>
                  <w:noProof/>
                </w:rPr>
                <w:t xml:space="preserve">Collins, S. (2012, 06 23). </w:t>
              </w:r>
              <w:r>
                <w:rPr>
                  <w:i/>
                  <w:iCs/>
                  <w:noProof/>
                </w:rPr>
                <w:t>Formula 1 and the Environment</w:t>
              </w:r>
              <w:r>
                <w:rPr>
                  <w:noProof/>
                </w:rPr>
                <w:t>. Retrieved from Racecar Engineering: https://www.racecar-engineering.com/tech-explained/formula-1-and-the-environment/</w:t>
              </w:r>
            </w:p>
            <w:p w14:paraId="6AEA704F" w14:textId="77777777" w:rsidR="000A3A21" w:rsidRDefault="000A3A21" w:rsidP="000A3A21">
              <w:pPr>
                <w:pStyle w:val="Bibliography"/>
                <w:ind w:left="720" w:hanging="720"/>
                <w:rPr>
                  <w:noProof/>
                </w:rPr>
              </w:pPr>
              <w:r>
                <w:rPr>
                  <w:noProof/>
                </w:rPr>
                <w:t xml:space="preserve">Cotton, A. (2019, 9 1). </w:t>
              </w:r>
              <w:r>
                <w:rPr>
                  <w:i/>
                  <w:iCs/>
                  <w:noProof/>
                </w:rPr>
                <w:t>WEC 2020/21 Hypercar announced</w:t>
              </w:r>
              <w:r>
                <w:rPr>
                  <w:noProof/>
                </w:rPr>
                <w:t>. Retrieved from Racecar Engineering: racecar-engineering.com/articles/wec-2020-21-hypercar-announced/</w:t>
              </w:r>
            </w:p>
            <w:p w14:paraId="3EE38554" w14:textId="77777777" w:rsidR="000A3A21" w:rsidRDefault="000A3A21" w:rsidP="000A3A21">
              <w:pPr>
                <w:pStyle w:val="Bibliography"/>
                <w:ind w:left="720" w:hanging="720"/>
                <w:rPr>
                  <w:noProof/>
                </w:rPr>
              </w:pPr>
              <w:r>
                <w:rPr>
                  <w:noProof/>
                </w:rPr>
                <w:t xml:space="preserve">DHL. (2017, 02 13). </w:t>
              </w:r>
              <w:r>
                <w:rPr>
                  <w:i/>
                  <w:iCs/>
                  <w:noProof/>
                </w:rPr>
                <w:t>How Sustainable is Formula E</w:t>
              </w:r>
              <w:r>
                <w:rPr>
                  <w:noProof/>
                </w:rPr>
                <w:t>. Retrieved from DHL In Motion: https://inmotion.dhl/en/formula-e/article/how-sustainable-is-formula-e</w:t>
              </w:r>
            </w:p>
            <w:p w14:paraId="397EC075" w14:textId="77777777" w:rsidR="000A3A21" w:rsidRDefault="000A3A21" w:rsidP="000A3A21">
              <w:pPr>
                <w:pStyle w:val="Bibliography"/>
                <w:ind w:left="720" w:hanging="720"/>
                <w:rPr>
                  <w:noProof/>
                </w:rPr>
              </w:pPr>
              <w:r>
                <w:rPr>
                  <w:noProof/>
                </w:rPr>
                <w:t xml:space="preserve">Formula E . (2019, 10 31). </w:t>
              </w:r>
              <w:r>
                <w:rPr>
                  <w:i/>
                  <w:iCs/>
                  <w:noProof/>
                </w:rPr>
                <w:t>Formula E clinches top level award for sustainable practice</w:t>
              </w:r>
              <w:r>
                <w:rPr>
                  <w:noProof/>
                </w:rPr>
                <w:t>. Retrieved from ABB Formula E: https://www.fiaformulae.com/en/news/2018/july/formula-e-clinches-top-level-award-for-sustainable-practice</w:t>
              </w:r>
            </w:p>
            <w:p w14:paraId="4EAA1348" w14:textId="77777777" w:rsidR="000A3A21" w:rsidRDefault="000A3A21" w:rsidP="000A3A21">
              <w:pPr>
                <w:pStyle w:val="Bibliography"/>
                <w:ind w:left="720" w:hanging="720"/>
                <w:rPr>
                  <w:noProof/>
                </w:rPr>
              </w:pPr>
              <w:r>
                <w:rPr>
                  <w:noProof/>
                </w:rPr>
                <w:t xml:space="preserve">Formula E Operations Ltd. (2016). </w:t>
              </w:r>
              <w:r>
                <w:rPr>
                  <w:i/>
                  <w:iCs/>
                  <w:noProof/>
                </w:rPr>
                <w:t>Formula Sustainability Report Season Two 2015/2016.</w:t>
              </w:r>
              <w:r>
                <w:rPr>
                  <w:noProof/>
                </w:rPr>
                <w:t xml:space="preserve"> London: Formula E Operations Ltd.</w:t>
              </w:r>
            </w:p>
            <w:p w14:paraId="6DB295A2" w14:textId="77777777" w:rsidR="000A3A21" w:rsidRDefault="000A3A21" w:rsidP="000A3A21">
              <w:pPr>
                <w:pStyle w:val="Bibliography"/>
                <w:ind w:left="720" w:hanging="720"/>
                <w:rPr>
                  <w:noProof/>
                </w:rPr>
              </w:pPr>
              <w:r>
                <w:rPr>
                  <w:noProof/>
                </w:rPr>
                <w:t xml:space="preserve">Formula E Operations Ltd. (2018). </w:t>
              </w:r>
              <w:r>
                <w:rPr>
                  <w:i/>
                  <w:iCs/>
                  <w:noProof/>
                </w:rPr>
                <w:t>Formula E Season Three Sustainability Report.</w:t>
              </w:r>
              <w:r>
                <w:rPr>
                  <w:noProof/>
                </w:rPr>
                <w:t xml:space="preserve"> London: Formula E Operations Ltd.</w:t>
              </w:r>
            </w:p>
            <w:p w14:paraId="772357F1" w14:textId="77777777" w:rsidR="000A3A21" w:rsidRDefault="000A3A21" w:rsidP="000A3A21">
              <w:pPr>
                <w:pStyle w:val="Bibliography"/>
                <w:ind w:left="720" w:hanging="720"/>
                <w:rPr>
                  <w:noProof/>
                </w:rPr>
              </w:pPr>
              <w:r>
                <w:rPr>
                  <w:noProof/>
                </w:rPr>
                <w:t xml:space="preserve">Formula E Operations Ltd. (2019, 02 18). </w:t>
              </w:r>
              <w:r>
                <w:rPr>
                  <w:i/>
                  <w:iCs/>
                  <w:noProof/>
                </w:rPr>
                <w:t>Formula E teams up with Umicore to start battery recycling programme</w:t>
              </w:r>
              <w:r>
                <w:rPr>
                  <w:noProof/>
                </w:rPr>
                <w:t>. Retrieved from Formula E: https://www.fiaformulae.com/en/news/2019/february/umicore-battery-programe</w:t>
              </w:r>
            </w:p>
            <w:p w14:paraId="21F1AE91" w14:textId="77777777" w:rsidR="000A3A21" w:rsidRDefault="000A3A21" w:rsidP="000A3A21">
              <w:pPr>
                <w:pStyle w:val="Bibliography"/>
                <w:ind w:left="720" w:hanging="720"/>
                <w:rPr>
                  <w:noProof/>
                </w:rPr>
              </w:pPr>
              <w:r>
                <w:rPr>
                  <w:noProof/>
                </w:rPr>
                <w:t xml:space="preserve">Harlow, D. (2020). Racing Towards Carbon-Neutrality . </w:t>
              </w:r>
              <w:r>
                <w:rPr>
                  <w:i/>
                  <w:iCs/>
                  <w:noProof/>
                </w:rPr>
                <w:t>Race Tech Motorsport Engineering</w:t>
              </w:r>
              <w:r>
                <w:rPr>
                  <w:noProof/>
                </w:rPr>
                <w:t>, 50-51.</w:t>
              </w:r>
            </w:p>
            <w:p w14:paraId="4FC2A773" w14:textId="77777777" w:rsidR="000A3A21" w:rsidRDefault="000A3A21" w:rsidP="000A3A21">
              <w:pPr>
                <w:pStyle w:val="Bibliography"/>
                <w:ind w:left="720" w:hanging="720"/>
                <w:rPr>
                  <w:noProof/>
                </w:rPr>
              </w:pPr>
              <w:r>
                <w:rPr>
                  <w:noProof/>
                </w:rPr>
                <w:t xml:space="preserve">Hatton, G. (2019, 9 1). </w:t>
              </w:r>
              <w:r>
                <w:rPr>
                  <w:i/>
                  <w:iCs/>
                  <w:noProof/>
                </w:rPr>
                <w:t>Why Electric Rallycross makes sense</w:t>
              </w:r>
              <w:r>
                <w:rPr>
                  <w:noProof/>
                </w:rPr>
                <w:t>. Retrieved from Racecar Engineering: https://www.racecar-engineering.com/articles/electric-rallycross/</w:t>
              </w:r>
            </w:p>
            <w:p w14:paraId="799EB825" w14:textId="77777777" w:rsidR="000A3A21" w:rsidRDefault="000A3A21" w:rsidP="000A3A21">
              <w:pPr>
                <w:pStyle w:val="Bibliography"/>
                <w:ind w:left="720" w:hanging="720"/>
                <w:rPr>
                  <w:noProof/>
                </w:rPr>
              </w:pPr>
              <w:r>
                <w:rPr>
                  <w:noProof/>
                </w:rPr>
                <w:t xml:space="preserve">Hatton, G. (2019, 12 1). </w:t>
              </w:r>
              <w:r>
                <w:rPr>
                  <w:i/>
                  <w:iCs/>
                  <w:noProof/>
                </w:rPr>
                <w:t>Why is BTCC going hybrid?</w:t>
              </w:r>
              <w:r>
                <w:rPr>
                  <w:noProof/>
                </w:rPr>
                <w:t xml:space="preserve"> Retrieved from Racecar Engineering: https://www.racecar-engineering.com/articles/why-is-btcc-going-hybrid/</w:t>
              </w:r>
            </w:p>
            <w:p w14:paraId="590B6DAF" w14:textId="77777777" w:rsidR="000A3A21" w:rsidRDefault="000A3A21" w:rsidP="000A3A21">
              <w:pPr>
                <w:pStyle w:val="Bibliography"/>
                <w:ind w:left="720" w:hanging="720"/>
                <w:rPr>
                  <w:noProof/>
                </w:rPr>
              </w:pPr>
              <w:r>
                <w:rPr>
                  <w:noProof/>
                </w:rPr>
                <w:t xml:space="preserve">Kimberley, W. (2020). Formula 1's Carbon Neutral Plans Announced. </w:t>
              </w:r>
              <w:r>
                <w:rPr>
                  <w:i/>
                  <w:iCs/>
                  <w:noProof/>
                </w:rPr>
                <w:t>Race Tech Motorsport Engineering</w:t>
              </w:r>
              <w:r>
                <w:rPr>
                  <w:noProof/>
                </w:rPr>
                <w:t>, 6-7.</w:t>
              </w:r>
            </w:p>
            <w:p w14:paraId="267BB15C" w14:textId="77777777" w:rsidR="000A3A21" w:rsidRDefault="000A3A21" w:rsidP="000A3A21">
              <w:pPr>
                <w:pStyle w:val="Bibliography"/>
                <w:ind w:left="720" w:hanging="720"/>
                <w:rPr>
                  <w:noProof/>
                </w:rPr>
              </w:pPr>
              <w:r>
                <w:rPr>
                  <w:noProof/>
                </w:rPr>
                <w:t xml:space="preserve">Melin, H. E. (2019). </w:t>
              </w:r>
              <w:r>
                <w:rPr>
                  <w:i/>
                  <w:iCs/>
                  <w:noProof/>
                </w:rPr>
                <w:t>Analysis of the climate impact of lithium-ion batteries and how to measure it.</w:t>
              </w:r>
              <w:r>
                <w:rPr>
                  <w:noProof/>
                </w:rPr>
                <w:t xml:space="preserve"> London: Circular Energy Storage .</w:t>
              </w:r>
            </w:p>
            <w:p w14:paraId="724FE7A4" w14:textId="77777777" w:rsidR="000A3A21" w:rsidRDefault="000A3A21" w:rsidP="000A3A21">
              <w:pPr>
                <w:pStyle w:val="Bibliography"/>
                <w:ind w:left="720" w:hanging="720"/>
                <w:rPr>
                  <w:noProof/>
                </w:rPr>
              </w:pPr>
              <w:r>
                <w:rPr>
                  <w:noProof/>
                </w:rPr>
                <w:t xml:space="preserve">Mitchell, S. (2018, 1 5). </w:t>
              </w:r>
              <w:r>
                <w:rPr>
                  <w:i/>
                  <w:iCs/>
                  <w:noProof/>
                </w:rPr>
                <w:t>FIA reveals cost details for new Formula E car for 2018/19 season</w:t>
              </w:r>
              <w:r>
                <w:rPr>
                  <w:noProof/>
                </w:rPr>
                <w:t>. Retrieved from Autosport: autosport.com/fe/news/133765/cost-details-for-new-fe-car-revealed</w:t>
              </w:r>
            </w:p>
            <w:p w14:paraId="7E767AE1" w14:textId="77777777" w:rsidR="000A3A21" w:rsidRDefault="000A3A21" w:rsidP="000A3A21">
              <w:pPr>
                <w:pStyle w:val="Bibliography"/>
                <w:ind w:left="720" w:hanging="720"/>
                <w:rPr>
                  <w:noProof/>
                </w:rPr>
              </w:pPr>
              <w:r>
                <w:rPr>
                  <w:noProof/>
                </w:rPr>
                <w:t xml:space="preserve">Pickering, C. (2020). An Electric Odyssey. </w:t>
              </w:r>
              <w:r>
                <w:rPr>
                  <w:i/>
                  <w:iCs/>
                  <w:noProof/>
                </w:rPr>
                <w:t>Race Tec Motorsport Engineering</w:t>
              </w:r>
              <w:r>
                <w:rPr>
                  <w:noProof/>
                </w:rPr>
                <w:t>, 38-44.</w:t>
              </w:r>
            </w:p>
            <w:p w14:paraId="22551721" w14:textId="77777777" w:rsidR="000A3A21" w:rsidRDefault="000A3A21" w:rsidP="000A3A21">
              <w:pPr>
                <w:pStyle w:val="Bibliography"/>
                <w:ind w:left="720" w:hanging="720"/>
                <w:rPr>
                  <w:noProof/>
                </w:rPr>
              </w:pPr>
              <w:r>
                <w:rPr>
                  <w:noProof/>
                </w:rPr>
                <w:lastRenderedPageBreak/>
                <w:t xml:space="preserve">Ridge, H. (2019, 10 5). </w:t>
              </w:r>
              <w:r>
                <w:rPr>
                  <w:i/>
                  <w:iCs/>
                  <w:noProof/>
                </w:rPr>
                <w:t>More details of new World Rallycross electric coversion plan</w:t>
              </w:r>
              <w:r>
                <w:rPr>
                  <w:noProof/>
                </w:rPr>
                <w:t>. Retrieved from Autosport: https://www.autosport.com/wrx/news/146417/more-details-of-new-electric-world-rx-plan-revealed</w:t>
              </w:r>
            </w:p>
            <w:p w14:paraId="35651D8A" w14:textId="77777777" w:rsidR="000A3A21" w:rsidRDefault="000A3A21" w:rsidP="000A3A21">
              <w:pPr>
                <w:pStyle w:val="Bibliography"/>
                <w:ind w:left="720" w:hanging="720"/>
                <w:rPr>
                  <w:noProof/>
                </w:rPr>
              </w:pPr>
              <w:r>
                <w:rPr>
                  <w:noProof/>
                </w:rPr>
                <w:t xml:space="preserve">Saunders, C. (2016, 04 18). </w:t>
              </w:r>
              <w:r>
                <w:rPr>
                  <w:i/>
                  <w:iCs/>
                  <w:noProof/>
                </w:rPr>
                <w:t>NASCAR Race to Green Reconizes Industry-Wide Commitment to Sustainable Practices</w:t>
              </w:r>
              <w:r>
                <w:rPr>
                  <w:noProof/>
                </w:rPr>
                <w:t>. Retrieved from Nascar Green: https://green.nascar.com/news-media/nascar-race-to-green-recognizes-industry-wide-commitment-to-sustainable-practices/</w:t>
              </w:r>
            </w:p>
            <w:p w14:paraId="032AF4BA" w14:textId="77777777" w:rsidR="000A3A21" w:rsidRDefault="000A3A21" w:rsidP="000A3A21">
              <w:pPr>
                <w:pStyle w:val="Bibliography"/>
                <w:ind w:left="720" w:hanging="720"/>
                <w:rPr>
                  <w:noProof/>
                </w:rPr>
              </w:pPr>
              <w:r>
                <w:rPr>
                  <w:noProof/>
                </w:rPr>
                <w:t xml:space="preserve">Skeete, J.-P. (2019). The obscure link between motorsport and energy efficient, low-carbon innovation: Evidence from the UK and European Union. </w:t>
              </w:r>
              <w:r>
                <w:rPr>
                  <w:i/>
                  <w:iCs/>
                  <w:noProof/>
                </w:rPr>
                <w:t>Journalof Cleaner Production</w:t>
              </w:r>
              <w:r>
                <w:rPr>
                  <w:noProof/>
                </w:rPr>
                <w:t>, 674-684.</w:t>
              </w:r>
            </w:p>
            <w:p w14:paraId="16E6DA4F" w14:textId="52578F13" w:rsidR="00A201C6" w:rsidRDefault="00A201C6" w:rsidP="000A3A21">
              <w:r>
                <w:rPr>
                  <w:b/>
                  <w:bCs/>
                  <w:noProof/>
                </w:rPr>
                <w:fldChar w:fldCharType="end"/>
              </w:r>
            </w:p>
          </w:sdtContent>
        </w:sdt>
      </w:sdtContent>
    </w:sdt>
    <w:p w14:paraId="30B1EFE2" w14:textId="77777777" w:rsidR="00A201C6" w:rsidRPr="00A201C6" w:rsidRDefault="00A201C6">
      <w:pPr>
        <w:rPr>
          <w:b/>
          <w:bCs/>
          <w:noProof/>
          <w:sz w:val="24"/>
          <w:szCs w:val="24"/>
        </w:rPr>
      </w:pPr>
    </w:p>
    <w:p w14:paraId="45FE65E9" w14:textId="77777777" w:rsidR="009B3660" w:rsidRDefault="009B3660">
      <w:pPr>
        <w:rPr>
          <w:noProof/>
          <w:sz w:val="24"/>
          <w:szCs w:val="24"/>
        </w:rPr>
      </w:pPr>
    </w:p>
    <w:p w14:paraId="2F75F41A" w14:textId="77777777" w:rsidR="009B3660" w:rsidRPr="00844DB9" w:rsidRDefault="009B3660">
      <w:pPr>
        <w:rPr>
          <w:sz w:val="24"/>
          <w:szCs w:val="24"/>
        </w:rPr>
      </w:pPr>
    </w:p>
    <w:p w14:paraId="337B1680" w14:textId="77777777" w:rsidR="007D09C4" w:rsidRPr="007D09C4" w:rsidRDefault="007D09C4" w:rsidP="007D09C4">
      <w:pPr>
        <w:tabs>
          <w:tab w:val="left" w:pos="6330"/>
        </w:tabs>
        <w:rPr>
          <w:sz w:val="24"/>
          <w:szCs w:val="24"/>
        </w:rPr>
      </w:pPr>
    </w:p>
    <w:sectPr w:rsidR="007D09C4" w:rsidRPr="007D09C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F55B9" w14:textId="77777777" w:rsidR="007B2F02" w:rsidRDefault="007B2F02" w:rsidP="00A201C6">
      <w:pPr>
        <w:spacing w:after="0" w:line="240" w:lineRule="auto"/>
      </w:pPr>
      <w:r>
        <w:separator/>
      </w:r>
    </w:p>
  </w:endnote>
  <w:endnote w:type="continuationSeparator" w:id="0">
    <w:p w14:paraId="62A3550E" w14:textId="77777777" w:rsidR="007B2F02" w:rsidRDefault="007B2F02" w:rsidP="00A20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1304503"/>
      <w:docPartObj>
        <w:docPartGallery w:val="Page Numbers (Bottom of Page)"/>
        <w:docPartUnique/>
      </w:docPartObj>
    </w:sdtPr>
    <w:sdtEndPr>
      <w:rPr>
        <w:noProof/>
      </w:rPr>
    </w:sdtEndPr>
    <w:sdtContent>
      <w:p w14:paraId="3CBF8B44" w14:textId="01CF83AE" w:rsidR="00A42CBC" w:rsidRDefault="00A42CBC">
        <w:pPr>
          <w:pStyle w:val="Foot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Toby Marshall (1702695)</w:t>
        </w:r>
      </w:p>
    </w:sdtContent>
  </w:sdt>
  <w:p w14:paraId="2A01E49F" w14:textId="77777777" w:rsidR="00A42CBC" w:rsidRDefault="00A42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FC82E" w14:textId="77777777" w:rsidR="007B2F02" w:rsidRDefault="007B2F02" w:rsidP="00A201C6">
      <w:pPr>
        <w:spacing w:after="0" w:line="240" w:lineRule="auto"/>
      </w:pPr>
      <w:r>
        <w:separator/>
      </w:r>
    </w:p>
  </w:footnote>
  <w:footnote w:type="continuationSeparator" w:id="0">
    <w:p w14:paraId="5E08DEA3" w14:textId="77777777" w:rsidR="007B2F02" w:rsidRDefault="007B2F02" w:rsidP="00A201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35482" w14:textId="37427404" w:rsidR="00A42CBC" w:rsidRDefault="00A42CBC" w:rsidP="00A201C6">
    <w:pPr>
      <w:pStyle w:val="Header"/>
      <w:jc w:val="center"/>
    </w:pPr>
    <w:r>
      <w:t>Assessing the Carbon Impact of Electric Vehicles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5014C"/>
    <w:multiLevelType w:val="hybridMultilevel"/>
    <w:tmpl w:val="AF04D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04"/>
    <w:rsid w:val="0008252C"/>
    <w:rsid w:val="000A3A21"/>
    <w:rsid w:val="000E255E"/>
    <w:rsid w:val="00180912"/>
    <w:rsid w:val="00187212"/>
    <w:rsid w:val="001F0F22"/>
    <w:rsid w:val="001F625D"/>
    <w:rsid w:val="00266FB2"/>
    <w:rsid w:val="00296540"/>
    <w:rsid w:val="002E5A48"/>
    <w:rsid w:val="003073C5"/>
    <w:rsid w:val="0033356C"/>
    <w:rsid w:val="003D56C9"/>
    <w:rsid w:val="004502C3"/>
    <w:rsid w:val="00466BCB"/>
    <w:rsid w:val="004852ED"/>
    <w:rsid w:val="004B6BC5"/>
    <w:rsid w:val="004F1D20"/>
    <w:rsid w:val="00501F08"/>
    <w:rsid w:val="00513460"/>
    <w:rsid w:val="005A2F5B"/>
    <w:rsid w:val="005D5154"/>
    <w:rsid w:val="005F295E"/>
    <w:rsid w:val="005F2A90"/>
    <w:rsid w:val="00652C10"/>
    <w:rsid w:val="0065606C"/>
    <w:rsid w:val="006A1BA4"/>
    <w:rsid w:val="006C4BB5"/>
    <w:rsid w:val="007229F1"/>
    <w:rsid w:val="00795823"/>
    <w:rsid w:val="00797591"/>
    <w:rsid w:val="007A3614"/>
    <w:rsid w:val="007A5B47"/>
    <w:rsid w:val="007B2F02"/>
    <w:rsid w:val="007D09C4"/>
    <w:rsid w:val="008020F8"/>
    <w:rsid w:val="00804910"/>
    <w:rsid w:val="00844DB9"/>
    <w:rsid w:val="008551C1"/>
    <w:rsid w:val="00865EDD"/>
    <w:rsid w:val="008A3FF1"/>
    <w:rsid w:val="008C163F"/>
    <w:rsid w:val="008D2466"/>
    <w:rsid w:val="008E339A"/>
    <w:rsid w:val="00901D8F"/>
    <w:rsid w:val="0091532A"/>
    <w:rsid w:val="009679D0"/>
    <w:rsid w:val="009B3660"/>
    <w:rsid w:val="009D1D74"/>
    <w:rsid w:val="00A201C6"/>
    <w:rsid w:val="00A22416"/>
    <w:rsid w:val="00A42CBC"/>
    <w:rsid w:val="00A47F7E"/>
    <w:rsid w:val="00A54804"/>
    <w:rsid w:val="00A723A3"/>
    <w:rsid w:val="00AA5BA2"/>
    <w:rsid w:val="00AD50AC"/>
    <w:rsid w:val="00B1700E"/>
    <w:rsid w:val="00B70D69"/>
    <w:rsid w:val="00B805EF"/>
    <w:rsid w:val="00B9292E"/>
    <w:rsid w:val="00B95A91"/>
    <w:rsid w:val="00B97B3F"/>
    <w:rsid w:val="00C50980"/>
    <w:rsid w:val="00C801A6"/>
    <w:rsid w:val="00D100A4"/>
    <w:rsid w:val="00D1028E"/>
    <w:rsid w:val="00D1442A"/>
    <w:rsid w:val="00D56C63"/>
    <w:rsid w:val="00D57CB0"/>
    <w:rsid w:val="00D71D26"/>
    <w:rsid w:val="00D72BA7"/>
    <w:rsid w:val="00DD399F"/>
    <w:rsid w:val="00DD5652"/>
    <w:rsid w:val="00E77EF6"/>
    <w:rsid w:val="00EE5C04"/>
    <w:rsid w:val="00F55109"/>
    <w:rsid w:val="00F70284"/>
    <w:rsid w:val="00F91899"/>
    <w:rsid w:val="00FA5131"/>
    <w:rsid w:val="00FC0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79E7C"/>
  <w15:chartTrackingRefBased/>
  <w15:docId w15:val="{C586387C-F39D-4B76-9B31-758C24E48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1C6"/>
    <w:pPr>
      <w:outlineLvl w:val="0"/>
    </w:pPr>
    <w:rPr>
      <w:b/>
      <w:bCs/>
      <w:sz w:val="28"/>
      <w:szCs w:val="28"/>
    </w:rPr>
  </w:style>
  <w:style w:type="paragraph" w:styleId="Heading2">
    <w:name w:val="heading 2"/>
    <w:basedOn w:val="Normal"/>
    <w:next w:val="Normal"/>
    <w:link w:val="Heading2Char"/>
    <w:uiPriority w:val="9"/>
    <w:unhideWhenUsed/>
    <w:qFormat/>
    <w:rsid w:val="00A201C6"/>
    <w:pPr>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1C6"/>
  </w:style>
  <w:style w:type="paragraph" w:styleId="Footer">
    <w:name w:val="footer"/>
    <w:basedOn w:val="Normal"/>
    <w:link w:val="FooterChar"/>
    <w:uiPriority w:val="99"/>
    <w:unhideWhenUsed/>
    <w:rsid w:val="00A20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1C6"/>
  </w:style>
  <w:style w:type="character" w:customStyle="1" w:styleId="Heading1Char">
    <w:name w:val="Heading 1 Char"/>
    <w:basedOn w:val="DefaultParagraphFont"/>
    <w:link w:val="Heading1"/>
    <w:uiPriority w:val="9"/>
    <w:rsid w:val="00A201C6"/>
    <w:rPr>
      <w:b/>
      <w:bCs/>
      <w:sz w:val="28"/>
      <w:szCs w:val="28"/>
    </w:rPr>
  </w:style>
  <w:style w:type="paragraph" w:styleId="Bibliography">
    <w:name w:val="Bibliography"/>
    <w:basedOn w:val="Normal"/>
    <w:next w:val="Normal"/>
    <w:uiPriority w:val="37"/>
    <w:unhideWhenUsed/>
    <w:rsid w:val="00A201C6"/>
  </w:style>
  <w:style w:type="character" w:customStyle="1" w:styleId="Heading2Char">
    <w:name w:val="Heading 2 Char"/>
    <w:basedOn w:val="DefaultParagraphFont"/>
    <w:link w:val="Heading2"/>
    <w:uiPriority w:val="9"/>
    <w:rsid w:val="00A201C6"/>
    <w:rPr>
      <w:b/>
      <w:bCs/>
      <w:sz w:val="24"/>
      <w:szCs w:val="24"/>
    </w:rPr>
  </w:style>
  <w:style w:type="paragraph" w:styleId="TOCHeading">
    <w:name w:val="TOC Heading"/>
    <w:basedOn w:val="Heading1"/>
    <w:next w:val="Normal"/>
    <w:uiPriority w:val="39"/>
    <w:unhideWhenUsed/>
    <w:qFormat/>
    <w:rsid w:val="00A201C6"/>
    <w:pPr>
      <w:keepNext/>
      <w:keepLines/>
      <w:spacing w:before="240" w:after="0"/>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A201C6"/>
    <w:pPr>
      <w:spacing w:after="100"/>
    </w:pPr>
  </w:style>
  <w:style w:type="paragraph" w:styleId="TOC2">
    <w:name w:val="toc 2"/>
    <w:basedOn w:val="Normal"/>
    <w:next w:val="Normal"/>
    <w:autoRedefine/>
    <w:uiPriority w:val="39"/>
    <w:unhideWhenUsed/>
    <w:rsid w:val="00A201C6"/>
    <w:pPr>
      <w:spacing w:after="100"/>
      <w:ind w:left="220"/>
    </w:pPr>
  </w:style>
  <w:style w:type="character" w:styleId="Hyperlink">
    <w:name w:val="Hyperlink"/>
    <w:basedOn w:val="DefaultParagraphFont"/>
    <w:uiPriority w:val="99"/>
    <w:unhideWhenUsed/>
    <w:rsid w:val="00A201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98610">
      <w:bodyDiv w:val="1"/>
      <w:marLeft w:val="0"/>
      <w:marRight w:val="0"/>
      <w:marTop w:val="0"/>
      <w:marBottom w:val="0"/>
      <w:divBdr>
        <w:top w:val="none" w:sz="0" w:space="0" w:color="auto"/>
        <w:left w:val="none" w:sz="0" w:space="0" w:color="auto"/>
        <w:bottom w:val="none" w:sz="0" w:space="0" w:color="auto"/>
        <w:right w:val="none" w:sz="0" w:space="0" w:color="auto"/>
      </w:divBdr>
    </w:div>
    <w:div w:id="21591175">
      <w:bodyDiv w:val="1"/>
      <w:marLeft w:val="0"/>
      <w:marRight w:val="0"/>
      <w:marTop w:val="0"/>
      <w:marBottom w:val="0"/>
      <w:divBdr>
        <w:top w:val="none" w:sz="0" w:space="0" w:color="auto"/>
        <w:left w:val="none" w:sz="0" w:space="0" w:color="auto"/>
        <w:bottom w:val="none" w:sz="0" w:space="0" w:color="auto"/>
        <w:right w:val="none" w:sz="0" w:space="0" w:color="auto"/>
      </w:divBdr>
    </w:div>
    <w:div w:id="37556930">
      <w:bodyDiv w:val="1"/>
      <w:marLeft w:val="0"/>
      <w:marRight w:val="0"/>
      <w:marTop w:val="0"/>
      <w:marBottom w:val="0"/>
      <w:divBdr>
        <w:top w:val="none" w:sz="0" w:space="0" w:color="auto"/>
        <w:left w:val="none" w:sz="0" w:space="0" w:color="auto"/>
        <w:bottom w:val="none" w:sz="0" w:space="0" w:color="auto"/>
        <w:right w:val="none" w:sz="0" w:space="0" w:color="auto"/>
      </w:divBdr>
    </w:div>
    <w:div w:id="62264542">
      <w:bodyDiv w:val="1"/>
      <w:marLeft w:val="0"/>
      <w:marRight w:val="0"/>
      <w:marTop w:val="0"/>
      <w:marBottom w:val="0"/>
      <w:divBdr>
        <w:top w:val="none" w:sz="0" w:space="0" w:color="auto"/>
        <w:left w:val="none" w:sz="0" w:space="0" w:color="auto"/>
        <w:bottom w:val="none" w:sz="0" w:space="0" w:color="auto"/>
        <w:right w:val="none" w:sz="0" w:space="0" w:color="auto"/>
      </w:divBdr>
    </w:div>
    <w:div w:id="65152361">
      <w:bodyDiv w:val="1"/>
      <w:marLeft w:val="0"/>
      <w:marRight w:val="0"/>
      <w:marTop w:val="0"/>
      <w:marBottom w:val="0"/>
      <w:divBdr>
        <w:top w:val="none" w:sz="0" w:space="0" w:color="auto"/>
        <w:left w:val="none" w:sz="0" w:space="0" w:color="auto"/>
        <w:bottom w:val="none" w:sz="0" w:space="0" w:color="auto"/>
        <w:right w:val="none" w:sz="0" w:space="0" w:color="auto"/>
      </w:divBdr>
    </w:div>
    <w:div w:id="68967012">
      <w:bodyDiv w:val="1"/>
      <w:marLeft w:val="0"/>
      <w:marRight w:val="0"/>
      <w:marTop w:val="0"/>
      <w:marBottom w:val="0"/>
      <w:divBdr>
        <w:top w:val="none" w:sz="0" w:space="0" w:color="auto"/>
        <w:left w:val="none" w:sz="0" w:space="0" w:color="auto"/>
        <w:bottom w:val="none" w:sz="0" w:space="0" w:color="auto"/>
        <w:right w:val="none" w:sz="0" w:space="0" w:color="auto"/>
      </w:divBdr>
    </w:div>
    <w:div w:id="82726411">
      <w:bodyDiv w:val="1"/>
      <w:marLeft w:val="0"/>
      <w:marRight w:val="0"/>
      <w:marTop w:val="0"/>
      <w:marBottom w:val="0"/>
      <w:divBdr>
        <w:top w:val="none" w:sz="0" w:space="0" w:color="auto"/>
        <w:left w:val="none" w:sz="0" w:space="0" w:color="auto"/>
        <w:bottom w:val="none" w:sz="0" w:space="0" w:color="auto"/>
        <w:right w:val="none" w:sz="0" w:space="0" w:color="auto"/>
      </w:divBdr>
    </w:div>
    <w:div w:id="87969079">
      <w:bodyDiv w:val="1"/>
      <w:marLeft w:val="0"/>
      <w:marRight w:val="0"/>
      <w:marTop w:val="0"/>
      <w:marBottom w:val="0"/>
      <w:divBdr>
        <w:top w:val="none" w:sz="0" w:space="0" w:color="auto"/>
        <w:left w:val="none" w:sz="0" w:space="0" w:color="auto"/>
        <w:bottom w:val="none" w:sz="0" w:space="0" w:color="auto"/>
        <w:right w:val="none" w:sz="0" w:space="0" w:color="auto"/>
      </w:divBdr>
    </w:div>
    <w:div w:id="109595415">
      <w:bodyDiv w:val="1"/>
      <w:marLeft w:val="0"/>
      <w:marRight w:val="0"/>
      <w:marTop w:val="0"/>
      <w:marBottom w:val="0"/>
      <w:divBdr>
        <w:top w:val="none" w:sz="0" w:space="0" w:color="auto"/>
        <w:left w:val="none" w:sz="0" w:space="0" w:color="auto"/>
        <w:bottom w:val="none" w:sz="0" w:space="0" w:color="auto"/>
        <w:right w:val="none" w:sz="0" w:space="0" w:color="auto"/>
      </w:divBdr>
    </w:div>
    <w:div w:id="177736631">
      <w:bodyDiv w:val="1"/>
      <w:marLeft w:val="0"/>
      <w:marRight w:val="0"/>
      <w:marTop w:val="0"/>
      <w:marBottom w:val="0"/>
      <w:divBdr>
        <w:top w:val="none" w:sz="0" w:space="0" w:color="auto"/>
        <w:left w:val="none" w:sz="0" w:space="0" w:color="auto"/>
        <w:bottom w:val="none" w:sz="0" w:space="0" w:color="auto"/>
        <w:right w:val="none" w:sz="0" w:space="0" w:color="auto"/>
      </w:divBdr>
    </w:div>
    <w:div w:id="190654012">
      <w:bodyDiv w:val="1"/>
      <w:marLeft w:val="0"/>
      <w:marRight w:val="0"/>
      <w:marTop w:val="0"/>
      <w:marBottom w:val="0"/>
      <w:divBdr>
        <w:top w:val="none" w:sz="0" w:space="0" w:color="auto"/>
        <w:left w:val="none" w:sz="0" w:space="0" w:color="auto"/>
        <w:bottom w:val="none" w:sz="0" w:space="0" w:color="auto"/>
        <w:right w:val="none" w:sz="0" w:space="0" w:color="auto"/>
      </w:divBdr>
    </w:div>
    <w:div w:id="193353214">
      <w:bodyDiv w:val="1"/>
      <w:marLeft w:val="0"/>
      <w:marRight w:val="0"/>
      <w:marTop w:val="0"/>
      <w:marBottom w:val="0"/>
      <w:divBdr>
        <w:top w:val="none" w:sz="0" w:space="0" w:color="auto"/>
        <w:left w:val="none" w:sz="0" w:space="0" w:color="auto"/>
        <w:bottom w:val="none" w:sz="0" w:space="0" w:color="auto"/>
        <w:right w:val="none" w:sz="0" w:space="0" w:color="auto"/>
      </w:divBdr>
    </w:div>
    <w:div w:id="200360219">
      <w:bodyDiv w:val="1"/>
      <w:marLeft w:val="0"/>
      <w:marRight w:val="0"/>
      <w:marTop w:val="0"/>
      <w:marBottom w:val="0"/>
      <w:divBdr>
        <w:top w:val="none" w:sz="0" w:space="0" w:color="auto"/>
        <w:left w:val="none" w:sz="0" w:space="0" w:color="auto"/>
        <w:bottom w:val="none" w:sz="0" w:space="0" w:color="auto"/>
        <w:right w:val="none" w:sz="0" w:space="0" w:color="auto"/>
      </w:divBdr>
    </w:div>
    <w:div w:id="203493791">
      <w:bodyDiv w:val="1"/>
      <w:marLeft w:val="0"/>
      <w:marRight w:val="0"/>
      <w:marTop w:val="0"/>
      <w:marBottom w:val="0"/>
      <w:divBdr>
        <w:top w:val="none" w:sz="0" w:space="0" w:color="auto"/>
        <w:left w:val="none" w:sz="0" w:space="0" w:color="auto"/>
        <w:bottom w:val="none" w:sz="0" w:space="0" w:color="auto"/>
        <w:right w:val="none" w:sz="0" w:space="0" w:color="auto"/>
      </w:divBdr>
    </w:div>
    <w:div w:id="236324772">
      <w:bodyDiv w:val="1"/>
      <w:marLeft w:val="0"/>
      <w:marRight w:val="0"/>
      <w:marTop w:val="0"/>
      <w:marBottom w:val="0"/>
      <w:divBdr>
        <w:top w:val="none" w:sz="0" w:space="0" w:color="auto"/>
        <w:left w:val="none" w:sz="0" w:space="0" w:color="auto"/>
        <w:bottom w:val="none" w:sz="0" w:space="0" w:color="auto"/>
        <w:right w:val="none" w:sz="0" w:space="0" w:color="auto"/>
      </w:divBdr>
    </w:div>
    <w:div w:id="322978836">
      <w:bodyDiv w:val="1"/>
      <w:marLeft w:val="0"/>
      <w:marRight w:val="0"/>
      <w:marTop w:val="0"/>
      <w:marBottom w:val="0"/>
      <w:divBdr>
        <w:top w:val="none" w:sz="0" w:space="0" w:color="auto"/>
        <w:left w:val="none" w:sz="0" w:space="0" w:color="auto"/>
        <w:bottom w:val="none" w:sz="0" w:space="0" w:color="auto"/>
        <w:right w:val="none" w:sz="0" w:space="0" w:color="auto"/>
      </w:divBdr>
    </w:div>
    <w:div w:id="352536454">
      <w:bodyDiv w:val="1"/>
      <w:marLeft w:val="0"/>
      <w:marRight w:val="0"/>
      <w:marTop w:val="0"/>
      <w:marBottom w:val="0"/>
      <w:divBdr>
        <w:top w:val="none" w:sz="0" w:space="0" w:color="auto"/>
        <w:left w:val="none" w:sz="0" w:space="0" w:color="auto"/>
        <w:bottom w:val="none" w:sz="0" w:space="0" w:color="auto"/>
        <w:right w:val="none" w:sz="0" w:space="0" w:color="auto"/>
      </w:divBdr>
    </w:div>
    <w:div w:id="355934978">
      <w:bodyDiv w:val="1"/>
      <w:marLeft w:val="0"/>
      <w:marRight w:val="0"/>
      <w:marTop w:val="0"/>
      <w:marBottom w:val="0"/>
      <w:divBdr>
        <w:top w:val="none" w:sz="0" w:space="0" w:color="auto"/>
        <w:left w:val="none" w:sz="0" w:space="0" w:color="auto"/>
        <w:bottom w:val="none" w:sz="0" w:space="0" w:color="auto"/>
        <w:right w:val="none" w:sz="0" w:space="0" w:color="auto"/>
      </w:divBdr>
    </w:div>
    <w:div w:id="382293991">
      <w:bodyDiv w:val="1"/>
      <w:marLeft w:val="0"/>
      <w:marRight w:val="0"/>
      <w:marTop w:val="0"/>
      <w:marBottom w:val="0"/>
      <w:divBdr>
        <w:top w:val="none" w:sz="0" w:space="0" w:color="auto"/>
        <w:left w:val="none" w:sz="0" w:space="0" w:color="auto"/>
        <w:bottom w:val="none" w:sz="0" w:space="0" w:color="auto"/>
        <w:right w:val="none" w:sz="0" w:space="0" w:color="auto"/>
      </w:divBdr>
    </w:div>
    <w:div w:id="383598167">
      <w:bodyDiv w:val="1"/>
      <w:marLeft w:val="0"/>
      <w:marRight w:val="0"/>
      <w:marTop w:val="0"/>
      <w:marBottom w:val="0"/>
      <w:divBdr>
        <w:top w:val="none" w:sz="0" w:space="0" w:color="auto"/>
        <w:left w:val="none" w:sz="0" w:space="0" w:color="auto"/>
        <w:bottom w:val="none" w:sz="0" w:space="0" w:color="auto"/>
        <w:right w:val="none" w:sz="0" w:space="0" w:color="auto"/>
      </w:divBdr>
    </w:div>
    <w:div w:id="389765101">
      <w:bodyDiv w:val="1"/>
      <w:marLeft w:val="0"/>
      <w:marRight w:val="0"/>
      <w:marTop w:val="0"/>
      <w:marBottom w:val="0"/>
      <w:divBdr>
        <w:top w:val="none" w:sz="0" w:space="0" w:color="auto"/>
        <w:left w:val="none" w:sz="0" w:space="0" w:color="auto"/>
        <w:bottom w:val="none" w:sz="0" w:space="0" w:color="auto"/>
        <w:right w:val="none" w:sz="0" w:space="0" w:color="auto"/>
      </w:divBdr>
    </w:div>
    <w:div w:id="434255292">
      <w:bodyDiv w:val="1"/>
      <w:marLeft w:val="0"/>
      <w:marRight w:val="0"/>
      <w:marTop w:val="0"/>
      <w:marBottom w:val="0"/>
      <w:divBdr>
        <w:top w:val="none" w:sz="0" w:space="0" w:color="auto"/>
        <w:left w:val="none" w:sz="0" w:space="0" w:color="auto"/>
        <w:bottom w:val="none" w:sz="0" w:space="0" w:color="auto"/>
        <w:right w:val="none" w:sz="0" w:space="0" w:color="auto"/>
      </w:divBdr>
    </w:div>
    <w:div w:id="443773566">
      <w:bodyDiv w:val="1"/>
      <w:marLeft w:val="0"/>
      <w:marRight w:val="0"/>
      <w:marTop w:val="0"/>
      <w:marBottom w:val="0"/>
      <w:divBdr>
        <w:top w:val="none" w:sz="0" w:space="0" w:color="auto"/>
        <w:left w:val="none" w:sz="0" w:space="0" w:color="auto"/>
        <w:bottom w:val="none" w:sz="0" w:space="0" w:color="auto"/>
        <w:right w:val="none" w:sz="0" w:space="0" w:color="auto"/>
      </w:divBdr>
    </w:div>
    <w:div w:id="457913963">
      <w:bodyDiv w:val="1"/>
      <w:marLeft w:val="0"/>
      <w:marRight w:val="0"/>
      <w:marTop w:val="0"/>
      <w:marBottom w:val="0"/>
      <w:divBdr>
        <w:top w:val="none" w:sz="0" w:space="0" w:color="auto"/>
        <w:left w:val="none" w:sz="0" w:space="0" w:color="auto"/>
        <w:bottom w:val="none" w:sz="0" w:space="0" w:color="auto"/>
        <w:right w:val="none" w:sz="0" w:space="0" w:color="auto"/>
      </w:divBdr>
    </w:div>
    <w:div w:id="485052086">
      <w:bodyDiv w:val="1"/>
      <w:marLeft w:val="0"/>
      <w:marRight w:val="0"/>
      <w:marTop w:val="0"/>
      <w:marBottom w:val="0"/>
      <w:divBdr>
        <w:top w:val="none" w:sz="0" w:space="0" w:color="auto"/>
        <w:left w:val="none" w:sz="0" w:space="0" w:color="auto"/>
        <w:bottom w:val="none" w:sz="0" w:space="0" w:color="auto"/>
        <w:right w:val="none" w:sz="0" w:space="0" w:color="auto"/>
      </w:divBdr>
    </w:div>
    <w:div w:id="532155170">
      <w:bodyDiv w:val="1"/>
      <w:marLeft w:val="0"/>
      <w:marRight w:val="0"/>
      <w:marTop w:val="0"/>
      <w:marBottom w:val="0"/>
      <w:divBdr>
        <w:top w:val="none" w:sz="0" w:space="0" w:color="auto"/>
        <w:left w:val="none" w:sz="0" w:space="0" w:color="auto"/>
        <w:bottom w:val="none" w:sz="0" w:space="0" w:color="auto"/>
        <w:right w:val="none" w:sz="0" w:space="0" w:color="auto"/>
      </w:divBdr>
    </w:div>
    <w:div w:id="537350473">
      <w:bodyDiv w:val="1"/>
      <w:marLeft w:val="0"/>
      <w:marRight w:val="0"/>
      <w:marTop w:val="0"/>
      <w:marBottom w:val="0"/>
      <w:divBdr>
        <w:top w:val="none" w:sz="0" w:space="0" w:color="auto"/>
        <w:left w:val="none" w:sz="0" w:space="0" w:color="auto"/>
        <w:bottom w:val="none" w:sz="0" w:space="0" w:color="auto"/>
        <w:right w:val="none" w:sz="0" w:space="0" w:color="auto"/>
      </w:divBdr>
    </w:div>
    <w:div w:id="537662439">
      <w:bodyDiv w:val="1"/>
      <w:marLeft w:val="0"/>
      <w:marRight w:val="0"/>
      <w:marTop w:val="0"/>
      <w:marBottom w:val="0"/>
      <w:divBdr>
        <w:top w:val="none" w:sz="0" w:space="0" w:color="auto"/>
        <w:left w:val="none" w:sz="0" w:space="0" w:color="auto"/>
        <w:bottom w:val="none" w:sz="0" w:space="0" w:color="auto"/>
        <w:right w:val="none" w:sz="0" w:space="0" w:color="auto"/>
      </w:divBdr>
    </w:div>
    <w:div w:id="544751794">
      <w:bodyDiv w:val="1"/>
      <w:marLeft w:val="0"/>
      <w:marRight w:val="0"/>
      <w:marTop w:val="0"/>
      <w:marBottom w:val="0"/>
      <w:divBdr>
        <w:top w:val="none" w:sz="0" w:space="0" w:color="auto"/>
        <w:left w:val="none" w:sz="0" w:space="0" w:color="auto"/>
        <w:bottom w:val="none" w:sz="0" w:space="0" w:color="auto"/>
        <w:right w:val="none" w:sz="0" w:space="0" w:color="auto"/>
      </w:divBdr>
    </w:div>
    <w:div w:id="598950735">
      <w:bodyDiv w:val="1"/>
      <w:marLeft w:val="0"/>
      <w:marRight w:val="0"/>
      <w:marTop w:val="0"/>
      <w:marBottom w:val="0"/>
      <w:divBdr>
        <w:top w:val="none" w:sz="0" w:space="0" w:color="auto"/>
        <w:left w:val="none" w:sz="0" w:space="0" w:color="auto"/>
        <w:bottom w:val="none" w:sz="0" w:space="0" w:color="auto"/>
        <w:right w:val="none" w:sz="0" w:space="0" w:color="auto"/>
      </w:divBdr>
    </w:div>
    <w:div w:id="605232701">
      <w:bodyDiv w:val="1"/>
      <w:marLeft w:val="0"/>
      <w:marRight w:val="0"/>
      <w:marTop w:val="0"/>
      <w:marBottom w:val="0"/>
      <w:divBdr>
        <w:top w:val="none" w:sz="0" w:space="0" w:color="auto"/>
        <w:left w:val="none" w:sz="0" w:space="0" w:color="auto"/>
        <w:bottom w:val="none" w:sz="0" w:space="0" w:color="auto"/>
        <w:right w:val="none" w:sz="0" w:space="0" w:color="auto"/>
      </w:divBdr>
    </w:div>
    <w:div w:id="618413273">
      <w:bodyDiv w:val="1"/>
      <w:marLeft w:val="0"/>
      <w:marRight w:val="0"/>
      <w:marTop w:val="0"/>
      <w:marBottom w:val="0"/>
      <w:divBdr>
        <w:top w:val="none" w:sz="0" w:space="0" w:color="auto"/>
        <w:left w:val="none" w:sz="0" w:space="0" w:color="auto"/>
        <w:bottom w:val="none" w:sz="0" w:space="0" w:color="auto"/>
        <w:right w:val="none" w:sz="0" w:space="0" w:color="auto"/>
      </w:divBdr>
    </w:div>
    <w:div w:id="693459232">
      <w:bodyDiv w:val="1"/>
      <w:marLeft w:val="0"/>
      <w:marRight w:val="0"/>
      <w:marTop w:val="0"/>
      <w:marBottom w:val="0"/>
      <w:divBdr>
        <w:top w:val="none" w:sz="0" w:space="0" w:color="auto"/>
        <w:left w:val="none" w:sz="0" w:space="0" w:color="auto"/>
        <w:bottom w:val="none" w:sz="0" w:space="0" w:color="auto"/>
        <w:right w:val="none" w:sz="0" w:space="0" w:color="auto"/>
      </w:divBdr>
    </w:div>
    <w:div w:id="714046701">
      <w:bodyDiv w:val="1"/>
      <w:marLeft w:val="0"/>
      <w:marRight w:val="0"/>
      <w:marTop w:val="0"/>
      <w:marBottom w:val="0"/>
      <w:divBdr>
        <w:top w:val="none" w:sz="0" w:space="0" w:color="auto"/>
        <w:left w:val="none" w:sz="0" w:space="0" w:color="auto"/>
        <w:bottom w:val="none" w:sz="0" w:space="0" w:color="auto"/>
        <w:right w:val="none" w:sz="0" w:space="0" w:color="auto"/>
      </w:divBdr>
    </w:div>
    <w:div w:id="740561397">
      <w:bodyDiv w:val="1"/>
      <w:marLeft w:val="0"/>
      <w:marRight w:val="0"/>
      <w:marTop w:val="0"/>
      <w:marBottom w:val="0"/>
      <w:divBdr>
        <w:top w:val="none" w:sz="0" w:space="0" w:color="auto"/>
        <w:left w:val="none" w:sz="0" w:space="0" w:color="auto"/>
        <w:bottom w:val="none" w:sz="0" w:space="0" w:color="auto"/>
        <w:right w:val="none" w:sz="0" w:space="0" w:color="auto"/>
      </w:divBdr>
    </w:div>
    <w:div w:id="754978475">
      <w:bodyDiv w:val="1"/>
      <w:marLeft w:val="0"/>
      <w:marRight w:val="0"/>
      <w:marTop w:val="0"/>
      <w:marBottom w:val="0"/>
      <w:divBdr>
        <w:top w:val="none" w:sz="0" w:space="0" w:color="auto"/>
        <w:left w:val="none" w:sz="0" w:space="0" w:color="auto"/>
        <w:bottom w:val="none" w:sz="0" w:space="0" w:color="auto"/>
        <w:right w:val="none" w:sz="0" w:space="0" w:color="auto"/>
      </w:divBdr>
    </w:div>
    <w:div w:id="793331339">
      <w:bodyDiv w:val="1"/>
      <w:marLeft w:val="0"/>
      <w:marRight w:val="0"/>
      <w:marTop w:val="0"/>
      <w:marBottom w:val="0"/>
      <w:divBdr>
        <w:top w:val="none" w:sz="0" w:space="0" w:color="auto"/>
        <w:left w:val="none" w:sz="0" w:space="0" w:color="auto"/>
        <w:bottom w:val="none" w:sz="0" w:space="0" w:color="auto"/>
        <w:right w:val="none" w:sz="0" w:space="0" w:color="auto"/>
      </w:divBdr>
    </w:div>
    <w:div w:id="796949415">
      <w:bodyDiv w:val="1"/>
      <w:marLeft w:val="0"/>
      <w:marRight w:val="0"/>
      <w:marTop w:val="0"/>
      <w:marBottom w:val="0"/>
      <w:divBdr>
        <w:top w:val="none" w:sz="0" w:space="0" w:color="auto"/>
        <w:left w:val="none" w:sz="0" w:space="0" w:color="auto"/>
        <w:bottom w:val="none" w:sz="0" w:space="0" w:color="auto"/>
        <w:right w:val="none" w:sz="0" w:space="0" w:color="auto"/>
      </w:divBdr>
    </w:div>
    <w:div w:id="821502861">
      <w:bodyDiv w:val="1"/>
      <w:marLeft w:val="0"/>
      <w:marRight w:val="0"/>
      <w:marTop w:val="0"/>
      <w:marBottom w:val="0"/>
      <w:divBdr>
        <w:top w:val="none" w:sz="0" w:space="0" w:color="auto"/>
        <w:left w:val="none" w:sz="0" w:space="0" w:color="auto"/>
        <w:bottom w:val="none" w:sz="0" w:space="0" w:color="auto"/>
        <w:right w:val="none" w:sz="0" w:space="0" w:color="auto"/>
      </w:divBdr>
    </w:div>
    <w:div w:id="827403131">
      <w:bodyDiv w:val="1"/>
      <w:marLeft w:val="0"/>
      <w:marRight w:val="0"/>
      <w:marTop w:val="0"/>
      <w:marBottom w:val="0"/>
      <w:divBdr>
        <w:top w:val="none" w:sz="0" w:space="0" w:color="auto"/>
        <w:left w:val="none" w:sz="0" w:space="0" w:color="auto"/>
        <w:bottom w:val="none" w:sz="0" w:space="0" w:color="auto"/>
        <w:right w:val="none" w:sz="0" w:space="0" w:color="auto"/>
      </w:divBdr>
    </w:div>
    <w:div w:id="832919100">
      <w:bodyDiv w:val="1"/>
      <w:marLeft w:val="0"/>
      <w:marRight w:val="0"/>
      <w:marTop w:val="0"/>
      <w:marBottom w:val="0"/>
      <w:divBdr>
        <w:top w:val="none" w:sz="0" w:space="0" w:color="auto"/>
        <w:left w:val="none" w:sz="0" w:space="0" w:color="auto"/>
        <w:bottom w:val="none" w:sz="0" w:space="0" w:color="auto"/>
        <w:right w:val="none" w:sz="0" w:space="0" w:color="auto"/>
      </w:divBdr>
    </w:div>
    <w:div w:id="852570129">
      <w:bodyDiv w:val="1"/>
      <w:marLeft w:val="0"/>
      <w:marRight w:val="0"/>
      <w:marTop w:val="0"/>
      <w:marBottom w:val="0"/>
      <w:divBdr>
        <w:top w:val="none" w:sz="0" w:space="0" w:color="auto"/>
        <w:left w:val="none" w:sz="0" w:space="0" w:color="auto"/>
        <w:bottom w:val="none" w:sz="0" w:space="0" w:color="auto"/>
        <w:right w:val="none" w:sz="0" w:space="0" w:color="auto"/>
      </w:divBdr>
    </w:div>
    <w:div w:id="856772916">
      <w:bodyDiv w:val="1"/>
      <w:marLeft w:val="0"/>
      <w:marRight w:val="0"/>
      <w:marTop w:val="0"/>
      <w:marBottom w:val="0"/>
      <w:divBdr>
        <w:top w:val="none" w:sz="0" w:space="0" w:color="auto"/>
        <w:left w:val="none" w:sz="0" w:space="0" w:color="auto"/>
        <w:bottom w:val="none" w:sz="0" w:space="0" w:color="auto"/>
        <w:right w:val="none" w:sz="0" w:space="0" w:color="auto"/>
      </w:divBdr>
    </w:div>
    <w:div w:id="867378389">
      <w:bodyDiv w:val="1"/>
      <w:marLeft w:val="0"/>
      <w:marRight w:val="0"/>
      <w:marTop w:val="0"/>
      <w:marBottom w:val="0"/>
      <w:divBdr>
        <w:top w:val="none" w:sz="0" w:space="0" w:color="auto"/>
        <w:left w:val="none" w:sz="0" w:space="0" w:color="auto"/>
        <w:bottom w:val="none" w:sz="0" w:space="0" w:color="auto"/>
        <w:right w:val="none" w:sz="0" w:space="0" w:color="auto"/>
      </w:divBdr>
    </w:div>
    <w:div w:id="888611869">
      <w:bodyDiv w:val="1"/>
      <w:marLeft w:val="0"/>
      <w:marRight w:val="0"/>
      <w:marTop w:val="0"/>
      <w:marBottom w:val="0"/>
      <w:divBdr>
        <w:top w:val="none" w:sz="0" w:space="0" w:color="auto"/>
        <w:left w:val="none" w:sz="0" w:space="0" w:color="auto"/>
        <w:bottom w:val="none" w:sz="0" w:space="0" w:color="auto"/>
        <w:right w:val="none" w:sz="0" w:space="0" w:color="auto"/>
      </w:divBdr>
    </w:div>
    <w:div w:id="936716244">
      <w:bodyDiv w:val="1"/>
      <w:marLeft w:val="0"/>
      <w:marRight w:val="0"/>
      <w:marTop w:val="0"/>
      <w:marBottom w:val="0"/>
      <w:divBdr>
        <w:top w:val="none" w:sz="0" w:space="0" w:color="auto"/>
        <w:left w:val="none" w:sz="0" w:space="0" w:color="auto"/>
        <w:bottom w:val="none" w:sz="0" w:space="0" w:color="auto"/>
        <w:right w:val="none" w:sz="0" w:space="0" w:color="auto"/>
      </w:divBdr>
    </w:div>
    <w:div w:id="939070094">
      <w:bodyDiv w:val="1"/>
      <w:marLeft w:val="0"/>
      <w:marRight w:val="0"/>
      <w:marTop w:val="0"/>
      <w:marBottom w:val="0"/>
      <w:divBdr>
        <w:top w:val="none" w:sz="0" w:space="0" w:color="auto"/>
        <w:left w:val="none" w:sz="0" w:space="0" w:color="auto"/>
        <w:bottom w:val="none" w:sz="0" w:space="0" w:color="auto"/>
        <w:right w:val="none" w:sz="0" w:space="0" w:color="auto"/>
      </w:divBdr>
    </w:div>
    <w:div w:id="959534816">
      <w:bodyDiv w:val="1"/>
      <w:marLeft w:val="0"/>
      <w:marRight w:val="0"/>
      <w:marTop w:val="0"/>
      <w:marBottom w:val="0"/>
      <w:divBdr>
        <w:top w:val="none" w:sz="0" w:space="0" w:color="auto"/>
        <w:left w:val="none" w:sz="0" w:space="0" w:color="auto"/>
        <w:bottom w:val="none" w:sz="0" w:space="0" w:color="auto"/>
        <w:right w:val="none" w:sz="0" w:space="0" w:color="auto"/>
      </w:divBdr>
    </w:div>
    <w:div w:id="986204277">
      <w:bodyDiv w:val="1"/>
      <w:marLeft w:val="0"/>
      <w:marRight w:val="0"/>
      <w:marTop w:val="0"/>
      <w:marBottom w:val="0"/>
      <w:divBdr>
        <w:top w:val="none" w:sz="0" w:space="0" w:color="auto"/>
        <w:left w:val="none" w:sz="0" w:space="0" w:color="auto"/>
        <w:bottom w:val="none" w:sz="0" w:space="0" w:color="auto"/>
        <w:right w:val="none" w:sz="0" w:space="0" w:color="auto"/>
      </w:divBdr>
    </w:div>
    <w:div w:id="1019962664">
      <w:bodyDiv w:val="1"/>
      <w:marLeft w:val="0"/>
      <w:marRight w:val="0"/>
      <w:marTop w:val="0"/>
      <w:marBottom w:val="0"/>
      <w:divBdr>
        <w:top w:val="none" w:sz="0" w:space="0" w:color="auto"/>
        <w:left w:val="none" w:sz="0" w:space="0" w:color="auto"/>
        <w:bottom w:val="none" w:sz="0" w:space="0" w:color="auto"/>
        <w:right w:val="none" w:sz="0" w:space="0" w:color="auto"/>
      </w:divBdr>
    </w:div>
    <w:div w:id="1029724514">
      <w:bodyDiv w:val="1"/>
      <w:marLeft w:val="0"/>
      <w:marRight w:val="0"/>
      <w:marTop w:val="0"/>
      <w:marBottom w:val="0"/>
      <w:divBdr>
        <w:top w:val="none" w:sz="0" w:space="0" w:color="auto"/>
        <w:left w:val="none" w:sz="0" w:space="0" w:color="auto"/>
        <w:bottom w:val="none" w:sz="0" w:space="0" w:color="auto"/>
        <w:right w:val="none" w:sz="0" w:space="0" w:color="auto"/>
      </w:divBdr>
    </w:div>
    <w:div w:id="1032609900">
      <w:bodyDiv w:val="1"/>
      <w:marLeft w:val="0"/>
      <w:marRight w:val="0"/>
      <w:marTop w:val="0"/>
      <w:marBottom w:val="0"/>
      <w:divBdr>
        <w:top w:val="none" w:sz="0" w:space="0" w:color="auto"/>
        <w:left w:val="none" w:sz="0" w:space="0" w:color="auto"/>
        <w:bottom w:val="none" w:sz="0" w:space="0" w:color="auto"/>
        <w:right w:val="none" w:sz="0" w:space="0" w:color="auto"/>
      </w:divBdr>
    </w:div>
    <w:div w:id="1033116403">
      <w:bodyDiv w:val="1"/>
      <w:marLeft w:val="0"/>
      <w:marRight w:val="0"/>
      <w:marTop w:val="0"/>
      <w:marBottom w:val="0"/>
      <w:divBdr>
        <w:top w:val="none" w:sz="0" w:space="0" w:color="auto"/>
        <w:left w:val="none" w:sz="0" w:space="0" w:color="auto"/>
        <w:bottom w:val="none" w:sz="0" w:space="0" w:color="auto"/>
        <w:right w:val="none" w:sz="0" w:space="0" w:color="auto"/>
      </w:divBdr>
    </w:div>
    <w:div w:id="1065647911">
      <w:bodyDiv w:val="1"/>
      <w:marLeft w:val="0"/>
      <w:marRight w:val="0"/>
      <w:marTop w:val="0"/>
      <w:marBottom w:val="0"/>
      <w:divBdr>
        <w:top w:val="none" w:sz="0" w:space="0" w:color="auto"/>
        <w:left w:val="none" w:sz="0" w:space="0" w:color="auto"/>
        <w:bottom w:val="none" w:sz="0" w:space="0" w:color="auto"/>
        <w:right w:val="none" w:sz="0" w:space="0" w:color="auto"/>
      </w:divBdr>
    </w:div>
    <w:div w:id="1070538476">
      <w:bodyDiv w:val="1"/>
      <w:marLeft w:val="0"/>
      <w:marRight w:val="0"/>
      <w:marTop w:val="0"/>
      <w:marBottom w:val="0"/>
      <w:divBdr>
        <w:top w:val="none" w:sz="0" w:space="0" w:color="auto"/>
        <w:left w:val="none" w:sz="0" w:space="0" w:color="auto"/>
        <w:bottom w:val="none" w:sz="0" w:space="0" w:color="auto"/>
        <w:right w:val="none" w:sz="0" w:space="0" w:color="auto"/>
      </w:divBdr>
    </w:div>
    <w:div w:id="1074233167">
      <w:bodyDiv w:val="1"/>
      <w:marLeft w:val="0"/>
      <w:marRight w:val="0"/>
      <w:marTop w:val="0"/>
      <w:marBottom w:val="0"/>
      <w:divBdr>
        <w:top w:val="none" w:sz="0" w:space="0" w:color="auto"/>
        <w:left w:val="none" w:sz="0" w:space="0" w:color="auto"/>
        <w:bottom w:val="none" w:sz="0" w:space="0" w:color="auto"/>
        <w:right w:val="none" w:sz="0" w:space="0" w:color="auto"/>
      </w:divBdr>
    </w:div>
    <w:div w:id="1081294839">
      <w:bodyDiv w:val="1"/>
      <w:marLeft w:val="0"/>
      <w:marRight w:val="0"/>
      <w:marTop w:val="0"/>
      <w:marBottom w:val="0"/>
      <w:divBdr>
        <w:top w:val="none" w:sz="0" w:space="0" w:color="auto"/>
        <w:left w:val="none" w:sz="0" w:space="0" w:color="auto"/>
        <w:bottom w:val="none" w:sz="0" w:space="0" w:color="auto"/>
        <w:right w:val="none" w:sz="0" w:space="0" w:color="auto"/>
      </w:divBdr>
    </w:div>
    <w:div w:id="1098718699">
      <w:bodyDiv w:val="1"/>
      <w:marLeft w:val="0"/>
      <w:marRight w:val="0"/>
      <w:marTop w:val="0"/>
      <w:marBottom w:val="0"/>
      <w:divBdr>
        <w:top w:val="none" w:sz="0" w:space="0" w:color="auto"/>
        <w:left w:val="none" w:sz="0" w:space="0" w:color="auto"/>
        <w:bottom w:val="none" w:sz="0" w:space="0" w:color="auto"/>
        <w:right w:val="none" w:sz="0" w:space="0" w:color="auto"/>
      </w:divBdr>
    </w:div>
    <w:div w:id="1101560309">
      <w:bodyDiv w:val="1"/>
      <w:marLeft w:val="0"/>
      <w:marRight w:val="0"/>
      <w:marTop w:val="0"/>
      <w:marBottom w:val="0"/>
      <w:divBdr>
        <w:top w:val="none" w:sz="0" w:space="0" w:color="auto"/>
        <w:left w:val="none" w:sz="0" w:space="0" w:color="auto"/>
        <w:bottom w:val="none" w:sz="0" w:space="0" w:color="auto"/>
        <w:right w:val="none" w:sz="0" w:space="0" w:color="auto"/>
      </w:divBdr>
    </w:div>
    <w:div w:id="1145390804">
      <w:bodyDiv w:val="1"/>
      <w:marLeft w:val="0"/>
      <w:marRight w:val="0"/>
      <w:marTop w:val="0"/>
      <w:marBottom w:val="0"/>
      <w:divBdr>
        <w:top w:val="none" w:sz="0" w:space="0" w:color="auto"/>
        <w:left w:val="none" w:sz="0" w:space="0" w:color="auto"/>
        <w:bottom w:val="none" w:sz="0" w:space="0" w:color="auto"/>
        <w:right w:val="none" w:sz="0" w:space="0" w:color="auto"/>
      </w:divBdr>
    </w:div>
    <w:div w:id="1188106840">
      <w:bodyDiv w:val="1"/>
      <w:marLeft w:val="0"/>
      <w:marRight w:val="0"/>
      <w:marTop w:val="0"/>
      <w:marBottom w:val="0"/>
      <w:divBdr>
        <w:top w:val="none" w:sz="0" w:space="0" w:color="auto"/>
        <w:left w:val="none" w:sz="0" w:space="0" w:color="auto"/>
        <w:bottom w:val="none" w:sz="0" w:space="0" w:color="auto"/>
        <w:right w:val="none" w:sz="0" w:space="0" w:color="auto"/>
      </w:divBdr>
    </w:div>
    <w:div w:id="1222794059">
      <w:bodyDiv w:val="1"/>
      <w:marLeft w:val="0"/>
      <w:marRight w:val="0"/>
      <w:marTop w:val="0"/>
      <w:marBottom w:val="0"/>
      <w:divBdr>
        <w:top w:val="none" w:sz="0" w:space="0" w:color="auto"/>
        <w:left w:val="none" w:sz="0" w:space="0" w:color="auto"/>
        <w:bottom w:val="none" w:sz="0" w:space="0" w:color="auto"/>
        <w:right w:val="none" w:sz="0" w:space="0" w:color="auto"/>
      </w:divBdr>
    </w:div>
    <w:div w:id="1289121189">
      <w:bodyDiv w:val="1"/>
      <w:marLeft w:val="0"/>
      <w:marRight w:val="0"/>
      <w:marTop w:val="0"/>
      <w:marBottom w:val="0"/>
      <w:divBdr>
        <w:top w:val="none" w:sz="0" w:space="0" w:color="auto"/>
        <w:left w:val="none" w:sz="0" w:space="0" w:color="auto"/>
        <w:bottom w:val="none" w:sz="0" w:space="0" w:color="auto"/>
        <w:right w:val="none" w:sz="0" w:space="0" w:color="auto"/>
      </w:divBdr>
    </w:div>
    <w:div w:id="1333797169">
      <w:bodyDiv w:val="1"/>
      <w:marLeft w:val="0"/>
      <w:marRight w:val="0"/>
      <w:marTop w:val="0"/>
      <w:marBottom w:val="0"/>
      <w:divBdr>
        <w:top w:val="none" w:sz="0" w:space="0" w:color="auto"/>
        <w:left w:val="none" w:sz="0" w:space="0" w:color="auto"/>
        <w:bottom w:val="none" w:sz="0" w:space="0" w:color="auto"/>
        <w:right w:val="none" w:sz="0" w:space="0" w:color="auto"/>
      </w:divBdr>
    </w:div>
    <w:div w:id="1336417715">
      <w:bodyDiv w:val="1"/>
      <w:marLeft w:val="0"/>
      <w:marRight w:val="0"/>
      <w:marTop w:val="0"/>
      <w:marBottom w:val="0"/>
      <w:divBdr>
        <w:top w:val="none" w:sz="0" w:space="0" w:color="auto"/>
        <w:left w:val="none" w:sz="0" w:space="0" w:color="auto"/>
        <w:bottom w:val="none" w:sz="0" w:space="0" w:color="auto"/>
        <w:right w:val="none" w:sz="0" w:space="0" w:color="auto"/>
      </w:divBdr>
    </w:div>
    <w:div w:id="1339574231">
      <w:bodyDiv w:val="1"/>
      <w:marLeft w:val="0"/>
      <w:marRight w:val="0"/>
      <w:marTop w:val="0"/>
      <w:marBottom w:val="0"/>
      <w:divBdr>
        <w:top w:val="none" w:sz="0" w:space="0" w:color="auto"/>
        <w:left w:val="none" w:sz="0" w:space="0" w:color="auto"/>
        <w:bottom w:val="none" w:sz="0" w:space="0" w:color="auto"/>
        <w:right w:val="none" w:sz="0" w:space="0" w:color="auto"/>
      </w:divBdr>
    </w:div>
    <w:div w:id="1488597412">
      <w:bodyDiv w:val="1"/>
      <w:marLeft w:val="0"/>
      <w:marRight w:val="0"/>
      <w:marTop w:val="0"/>
      <w:marBottom w:val="0"/>
      <w:divBdr>
        <w:top w:val="none" w:sz="0" w:space="0" w:color="auto"/>
        <w:left w:val="none" w:sz="0" w:space="0" w:color="auto"/>
        <w:bottom w:val="none" w:sz="0" w:space="0" w:color="auto"/>
        <w:right w:val="none" w:sz="0" w:space="0" w:color="auto"/>
      </w:divBdr>
    </w:div>
    <w:div w:id="1502890148">
      <w:bodyDiv w:val="1"/>
      <w:marLeft w:val="0"/>
      <w:marRight w:val="0"/>
      <w:marTop w:val="0"/>
      <w:marBottom w:val="0"/>
      <w:divBdr>
        <w:top w:val="none" w:sz="0" w:space="0" w:color="auto"/>
        <w:left w:val="none" w:sz="0" w:space="0" w:color="auto"/>
        <w:bottom w:val="none" w:sz="0" w:space="0" w:color="auto"/>
        <w:right w:val="none" w:sz="0" w:space="0" w:color="auto"/>
      </w:divBdr>
    </w:div>
    <w:div w:id="1546016100">
      <w:bodyDiv w:val="1"/>
      <w:marLeft w:val="0"/>
      <w:marRight w:val="0"/>
      <w:marTop w:val="0"/>
      <w:marBottom w:val="0"/>
      <w:divBdr>
        <w:top w:val="none" w:sz="0" w:space="0" w:color="auto"/>
        <w:left w:val="none" w:sz="0" w:space="0" w:color="auto"/>
        <w:bottom w:val="none" w:sz="0" w:space="0" w:color="auto"/>
        <w:right w:val="none" w:sz="0" w:space="0" w:color="auto"/>
      </w:divBdr>
    </w:div>
    <w:div w:id="1559629527">
      <w:bodyDiv w:val="1"/>
      <w:marLeft w:val="0"/>
      <w:marRight w:val="0"/>
      <w:marTop w:val="0"/>
      <w:marBottom w:val="0"/>
      <w:divBdr>
        <w:top w:val="none" w:sz="0" w:space="0" w:color="auto"/>
        <w:left w:val="none" w:sz="0" w:space="0" w:color="auto"/>
        <w:bottom w:val="none" w:sz="0" w:space="0" w:color="auto"/>
        <w:right w:val="none" w:sz="0" w:space="0" w:color="auto"/>
      </w:divBdr>
    </w:div>
    <w:div w:id="1578973086">
      <w:bodyDiv w:val="1"/>
      <w:marLeft w:val="0"/>
      <w:marRight w:val="0"/>
      <w:marTop w:val="0"/>
      <w:marBottom w:val="0"/>
      <w:divBdr>
        <w:top w:val="none" w:sz="0" w:space="0" w:color="auto"/>
        <w:left w:val="none" w:sz="0" w:space="0" w:color="auto"/>
        <w:bottom w:val="none" w:sz="0" w:space="0" w:color="auto"/>
        <w:right w:val="none" w:sz="0" w:space="0" w:color="auto"/>
      </w:divBdr>
    </w:div>
    <w:div w:id="1592616365">
      <w:bodyDiv w:val="1"/>
      <w:marLeft w:val="0"/>
      <w:marRight w:val="0"/>
      <w:marTop w:val="0"/>
      <w:marBottom w:val="0"/>
      <w:divBdr>
        <w:top w:val="none" w:sz="0" w:space="0" w:color="auto"/>
        <w:left w:val="none" w:sz="0" w:space="0" w:color="auto"/>
        <w:bottom w:val="none" w:sz="0" w:space="0" w:color="auto"/>
        <w:right w:val="none" w:sz="0" w:space="0" w:color="auto"/>
      </w:divBdr>
    </w:div>
    <w:div w:id="1613122593">
      <w:bodyDiv w:val="1"/>
      <w:marLeft w:val="0"/>
      <w:marRight w:val="0"/>
      <w:marTop w:val="0"/>
      <w:marBottom w:val="0"/>
      <w:divBdr>
        <w:top w:val="none" w:sz="0" w:space="0" w:color="auto"/>
        <w:left w:val="none" w:sz="0" w:space="0" w:color="auto"/>
        <w:bottom w:val="none" w:sz="0" w:space="0" w:color="auto"/>
        <w:right w:val="none" w:sz="0" w:space="0" w:color="auto"/>
      </w:divBdr>
    </w:div>
    <w:div w:id="1617836237">
      <w:bodyDiv w:val="1"/>
      <w:marLeft w:val="0"/>
      <w:marRight w:val="0"/>
      <w:marTop w:val="0"/>
      <w:marBottom w:val="0"/>
      <w:divBdr>
        <w:top w:val="none" w:sz="0" w:space="0" w:color="auto"/>
        <w:left w:val="none" w:sz="0" w:space="0" w:color="auto"/>
        <w:bottom w:val="none" w:sz="0" w:space="0" w:color="auto"/>
        <w:right w:val="none" w:sz="0" w:space="0" w:color="auto"/>
      </w:divBdr>
    </w:div>
    <w:div w:id="1653947183">
      <w:bodyDiv w:val="1"/>
      <w:marLeft w:val="0"/>
      <w:marRight w:val="0"/>
      <w:marTop w:val="0"/>
      <w:marBottom w:val="0"/>
      <w:divBdr>
        <w:top w:val="none" w:sz="0" w:space="0" w:color="auto"/>
        <w:left w:val="none" w:sz="0" w:space="0" w:color="auto"/>
        <w:bottom w:val="none" w:sz="0" w:space="0" w:color="auto"/>
        <w:right w:val="none" w:sz="0" w:space="0" w:color="auto"/>
      </w:divBdr>
    </w:div>
    <w:div w:id="1711221990">
      <w:bodyDiv w:val="1"/>
      <w:marLeft w:val="0"/>
      <w:marRight w:val="0"/>
      <w:marTop w:val="0"/>
      <w:marBottom w:val="0"/>
      <w:divBdr>
        <w:top w:val="none" w:sz="0" w:space="0" w:color="auto"/>
        <w:left w:val="none" w:sz="0" w:space="0" w:color="auto"/>
        <w:bottom w:val="none" w:sz="0" w:space="0" w:color="auto"/>
        <w:right w:val="none" w:sz="0" w:space="0" w:color="auto"/>
      </w:divBdr>
    </w:div>
    <w:div w:id="1720393595">
      <w:bodyDiv w:val="1"/>
      <w:marLeft w:val="0"/>
      <w:marRight w:val="0"/>
      <w:marTop w:val="0"/>
      <w:marBottom w:val="0"/>
      <w:divBdr>
        <w:top w:val="none" w:sz="0" w:space="0" w:color="auto"/>
        <w:left w:val="none" w:sz="0" w:space="0" w:color="auto"/>
        <w:bottom w:val="none" w:sz="0" w:space="0" w:color="auto"/>
        <w:right w:val="none" w:sz="0" w:space="0" w:color="auto"/>
      </w:divBdr>
    </w:div>
    <w:div w:id="1720476000">
      <w:bodyDiv w:val="1"/>
      <w:marLeft w:val="0"/>
      <w:marRight w:val="0"/>
      <w:marTop w:val="0"/>
      <w:marBottom w:val="0"/>
      <w:divBdr>
        <w:top w:val="none" w:sz="0" w:space="0" w:color="auto"/>
        <w:left w:val="none" w:sz="0" w:space="0" w:color="auto"/>
        <w:bottom w:val="none" w:sz="0" w:space="0" w:color="auto"/>
        <w:right w:val="none" w:sz="0" w:space="0" w:color="auto"/>
      </w:divBdr>
    </w:div>
    <w:div w:id="1742216312">
      <w:bodyDiv w:val="1"/>
      <w:marLeft w:val="0"/>
      <w:marRight w:val="0"/>
      <w:marTop w:val="0"/>
      <w:marBottom w:val="0"/>
      <w:divBdr>
        <w:top w:val="none" w:sz="0" w:space="0" w:color="auto"/>
        <w:left w:val="none" w:sz="0" w:space="0" w:color="auto"/>
        <w:bottom w:val="none" w:sz="0" w:space="0" w:color="auto"/>
        <w:right w:val="none" w:sz="0" w:space="0" w:color="auto"/>
      </w:divBdr>
    </w:div>
    <w:div w:id="1762485291">
      <w:bodyDiv w:val="1"/>
      <w:marLeft w:val="0"/>
      <w:marRight w:val="0"/>
      <w:marTop w:val="0"/>
      <w:marBottom w:val="0"/>
      <w:divBdr>
        <w:top w:val="none" w:sz="0" w:space="0" w:color="auto"/>
        <w:left w:val="none" w:sz="0" w:space="0" w:color="auto"/>
        <w:bottom w:val="none" w:sz="0" w:space="0" w:color="auto"/>
        <w:right w:val="none" w:sz="0" w:space="0" w:color="auto"/>
      </w:divBdr>
    </w:div>
    <w:div w:id="1768430518">
      <w:bodyDiv w:val="1"/>
      <w:marLeft w:val="0"/>
      <w:marRight w:val="0"/>
      <w:marTop w:val="0"/>
      <w:marBottom w:val="0"/>
      <w:divBdr>
        <w:top w:val="none" w:sz="0" w:space="0" w:color="auto"/>
        <w:left w:val="none" w:sz="0" w:space="0" w:color="auto"/>
        <w:bottom w:val="none" w:sz="0" w:space="0" w:color="auto"/>
        <w:right w:val="none" w:sz="0" w:space="0" w:color="auto"/>
      </w:divBdr>
    </w:div>
    <w:div w:id="1774662533">
      <w:bodyDiv w:val="1"/>
      <w:marLeft w:val="0"/>
      <w:marRight w:val="0"/>
      <w:marTop w:val="0"/>
      <w:marBottom w:val="0"/>
      <w:divBdr>
        <w:top w:val="none" w:sz="0" w:space="0" w:color="auto"/>
        <w:left w:val="none" w:sz="0" w:space="0" w:color="auto"/>
        <w:bottom w:val="none" w:sz="0" w:space="0" w:color="auto"/>
        <w:right w:val="none" w:sz="0" w:space="0" w:color="auto"/>
      </w:divBdr>
    </w:div>
    <w:div w:id="1793670802">
      <w:bodyDiv w:val="1"/>
      <w:marLeft w:val="0"/>
      <w:marRight w:val="0"/>
      <w:marTop w:val="0"/>
      <w:marBottom w:val="0"/>
      <w:divBdr>
        <w:top w:val="none" w:sz="0" w:space="0" w:color="auto"/>
        <w:left w:val="none" w:sz="0" w:space="0" w:color="auto"/>
        <w:bottom w:val="none" w:sz="0" w:space="0" w:color="auto"/>
        <w:right w:val="none" w:sz="0" w:space="0" w:color="auto"/>
      </w:divBdr>
    </w:div>
    <w:div w:id="1847477916">
      <w:bodyDiv w:val="1"/>
      <w:marLeft w:val="0"/>
      <w:marRight w:val="0"/>
      <w:marTop w:val="0"/>
      <w:marBottom w:val="0"/>
      <w:divBdr>
        <w:top w:val="none" w:sz="0" w:space="0" w:color="auto"/>
        <w:left w:val="none" w:sz="0" w:space="0" w:color="auto"/>
        <w:bottom w:val="none" w:sz="0" w:space="0" w:color="auto"/>
        <w:right w:val="none" w:sz="0" w:space="0" w:color="auto"/>
      </w:divBdr>
    </w:div>
    <w:div w:id="1934901575">
      <w:bodyDiv w:val="1"/>
      <w:marLeft w:val="0"/>
      <w:marRight w:val="0"/>
      <w:marTop w:val="0"/>
      <w:marBottom w:val="0"/>
      <w:divBdr>
        <w:top w:val="none" w:sz="0" w:space="0" w:color="auto"/>
        <w:left w:val="none" w:sz="0" w:space="0" w:color="auto"/>
        <w:bottom w:val="none" w:sz="0" w:space="0" w:color="auto"/>
        <w:right w:val="none" w:sz="0" w:space="0" w:color="auto"/>
      </w:divBdr>
    </w:div>
    <w:div w:id="1959068550">
      <w:bodyDiv w:val="1"/>
      <w:marLeft w:val="0"/>
      <w:marRight w:val="0"/>
      <w:marTop w:val="0"/>
      <w:marBottom w:val="0"/>
      <w:divBdr>
        <w:top w:val="none" w:sz="0" w:space="0" w:color="auto"/>
        <w:left w:val="none" w:sz="0" w:space="0" w:color="auto"/>
        <w:bottom w:val="none" w:sz="0" w:space="0" w:color="auto"/>
        <w:right w:val="none" w:sz="0" w:space="0" w:color="auto"/>
      </w:divBdr>
    </w:div>
    <w:div w:id="1976450055">
      <w:bodyDiv w:val="1"/>
      <w:marLeft w:val="0"/>
      <w:marRight w:val="0"/>
      <w:marTop w:val="0"/>
      <w:marBottom w:val="0"/>
      <w:divBdr>
        <w:top w:val="none" w:sz="0" w:space="0" w:color="auto"/>
        <w:left w:val="none" w:sz="0" w:space="0" w:color="auto"/>
        <w:bottom w:val="none" w:sz="0" w:space="0" w:color="auto"/>
        <w:right w:val="none" w:sz="0" w:space="0" w:color="auto"/>
      </w:divBdr>
    </w:div>
    <w:div w:id="2012053352">
      <w:bodyDiv w:val="1"/>
      <w:marLeft w:val="0"/>
      <w:marRight w:val="0"/>
      <w:marTop w:val="0"/>
      <w:marBottom w:val="0"/>
      <w:divBdr>
        <w:top w:val="none" w:sz="0" w:space="0" w:color="auto"/>
        <w:left w:val="none" w:sz="0" w:space="0" w:color="auto"/>
        <w:bottom w:val="none" w:sz="0" w:space="0" w:color="auto"/>
        <w:right w:val="none" w:sz="0" w:space="0" w:color="auto"/>
      </w:divBdr>
    </w:div>
    <w:div w:id="2012369707">
      <w:bodyDiv w:val="1"/>
      <w:marLeft w:val="0"/>
      <w:marRight w:val="0"/>
      <w:marTop w:val="0"/>
      <w:marBottom w:val="0"/>
      <w:divBdr>
        <w:top w:val="none" w:sz="0" w:space="0" w:color="auto"/>
        <w:left w:val="none" w:sz="0" w:space="0" w:color="auto"/>
        <w:bottom w:val="none" w:sz="0" w:space="0" w:color="auto"/>
        <w:right w:val="none" w:sz="0" w:space="0" w:color="auto"/>
      </w:divBdr>
    </w:div>
    <w:div w:id="2030598027">
      <w:bodyDiv w:val="1"/>
      <w:marLeft w:val="0"/>
      <w:marRight w:val="0"/>
      <w:marTop w:val="0"/>
      <w:marBottom w:val="0"/>
      <w:divBdr>
        <w:top w:val="none" w:sz="0" w:space="0" w:color="auto"/>
        <w:left w:val="none" w:sz="0" w:space="0" w:color="auto"/>
        <w:bottom w:val="none" w:sz="0" w:space="0" w:color="auto"/>
        <w:right w:val="none" w:sz="0" w:space="0" w:color="auto"/>
      </w:divBdr>
    </w:div>
    <w:div w:id="2034113235">
      <w:bodyDiv w:val="1"/>
      <w:marLeft w:val="0"/>
      <w:marRight w:val="0"/>
      <w:marTop w:val="0"/>
      <w:marBottom w:val="0"/>
      <w:divBdr>
        <w:top w:val="none" w:sz="0" w:space="0" w:color="auto"/>
        <w:left w:val="none" w:sz="0" w:space="0" w:color="auto"/>
        <w:bottom w:val="none" w:sz="0" w:space="0" w:color="auto"/>
        <w:right w:val="none" w:sz="0" w:space="0" w:color="auto"/>
      </w:divBdr>
    </w:div>
    <w:div w:id="2034843768">
      <w:bodyDiv w:val="1"/>
      <w:marLeft w:val="0"/>
      <w:marRight w:val="0"/>
      <w:marTop w:val="0"/>
      <w:marBottom w:val="0"/>
      <w:divBdr>
        <w:top w:val="none" w:sz="0" w:space="0" w:color="auto"/>
        <w:left w:val="none" w:sz="0" w:space="0" w:color="auto"/>
        <w:bottom w:val="none" w:sz="0" w:space="0" w:color="auto"/>
        <w:right w:val="none" w:sz="0" w:space="0" w:color="auto"/>
      </w:divBdr>
    </w:div>
    <w:div w:id="2051102858">
      <w:bodyDiv w:val="1"/>
      <w:marLeft w:val="0"/>
      <w:marRight w:val="0"/>
      <w:marTop w:val="0"/>
      <w:marBottom w:val="0"/>
      <w:divBdr>
        <w:top w:val="none" w:sz="0" w:space="0" w:color="auto"/>
        <w:left w:val="none" w:sz="0" w:space="0" w:color="auto"/>
        <w:bottom w:val="none" w:sz="0" w:space="0" w:color="auto"/>
        <w:right w:val="none" w:sz="0" w:space="0" w:color="auto"/>
      </w:divBdr>
    </w:div>
    <w:div w:id="2075395607">
      <w:bodyDiv w:val="1"/>
      <w:marLeft w:val="0"/>
      <w:marRight w:val="0"/>
      <w:marTop w:val="0"/>
      <w:marBottom w:val="0"/>
      <w:divBdr>
        <w:top w:val="none" w:sz="0" w:space="0" w:color="auto"/>
        <w:left w:val="none" w:sz="0" w:space="0" w:color="auto"/>
        <w:bottom w:val="none" w:sz="0" w:space="0" w:color="auto"/>
        <w:right w:val="none" w:sz="0" w:space="0" w:color="auto"/>
      </w:divBdr>
    </w:div>
    <w:div w:id="2078284865">
      <w:bodyDiv w:val="1"/>
      <w:marLeft w:val="0"/>
      <w:marRight w:val="0"/>
      <w:marTop w:val="0"/>
      <w:marBottom w:val="0"/>
      <w:divBdr>
        <w:top w:val="none" w:sz="0" w:space="0" w:color="auto"/>
        <w:left w:val="none" w:sz="0" w:space="0" w:color="auto"/>
        <w:bottom w:val="none" w:sz="0" w:space="0" w:color="auto"/>
        <w:right w:val="none" w:sz="0" w:space="0" w:color="auto"/>
      </w:divBdr>
    </w:div>
    <w:div w:id="2080326061">
      <w:bodyDiv w:val="1"/>
      <w:marLeft w:val="0"/>
      <w:marRight w:val="0"/>
      <w:marTop w:val="0"/>
      <w:marBottom w:val="0"/>
      <w:divBdr>
        <w:top w:val="none" w:sz="0" w:space="0" w:color="auto"/>
        <w:left w:val="none" w:sz="0" w:space="0" w:color="auto"/>
        <w:bottom w:val="none" w:sz="0" w:space="0" w:color="auto"/>
        <w:right w:val="none" w:sz="0" w:space="0" w:color="auto"/>
      </w:divBdr>
    </w:div>
    <w:div w:id="2080515616">
      <w:bodyDiv w:val="1"/>
      <w:marLeft w:val="0"/>
      <w:marRight w:val="0"/>
      <w:marTop w:val="0"/>
      <w:marBottom w:val="0"/>
      <w:divBdr>
        <w:top w:val="none" w:sz="0" w:space="0" w:color="auto"/>
        <w:left w:val="none" w:sz="0" w:space="0" w:color="auto"/>
        <w:bottom w:val="none" w:sz="0" w:space="0" w:color="auto"/>
        <w:right w:val="none" w:sz="0" w:space="0" w:color="auto"/>
      </w:divBdr>
    </w:div>
    <w:div w:id="2101826208">
      <w:bodyDiv w:val="1"/>
      <w:marLeft w:val="0"/>
      <w:marRight w:val="0"/>
      <w:marTop w:val="0"/>
      <w:marBottom w:val="0"/>
      <w:divBdr>
        <w:top w:val="none" w:sz="0" w:space="0" w:color="auto"/>
        <w:left w:val="none" w:sz="0" w:space="0" w:color="auto"/>
        <w:bottom w:val="none" w:sz="0" w:space="0" w:color="auto"/>
        <w:right w:val="none" w:sz="0" w:space="0" w:color="auto"/>
      </w:divBdr>
    </w:div>
    <w:div w:id="2116442023">
      <w:bodyDiv w:val="1"/>
      <w:marLeft w:val="0"/>
      <w:marRight w:val="0"/>
      <w:marTop w:val="0"/>
      <w:marBottom w:val="0"/>
      <w:divBdr>
        <w:top w:val="none" w:sz="0" w:space="0" w:color="auto"/>
        <w:left w:val="none" w:sz="0" w:space="0" w:color="auto"/>
        <w:bottom w:val="none" w:sz="0" w:space="0" w:color="auto"/>
        <w:right w:val="none" w:sz="0" w:space="0" w:color="auto"/>
      </w:divBdr>
    </w:div>
    <w:div w:id="2122799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Dom20</b:Tag>
    <b:SourceType>JournalArticle</b:SourceType>
    <b:Guid>{56459BA0-33FB-4A9C-85F2-BE612B10AA67}</b:Guid>
    <b:Title>Racing Towards Carbon-Neutrality </b:Title>
    <b:Year>2020</b:Year>
    <b:Pages>50-51</b:Pages>
    <b:Author>
      <b:Author>
        <b:NameList>
          <b:Person>
            <b:Last>Harlow</b:Last>
            <b:First>Dominic</b:First>
          </b:Person>
        </b:NameList>
      </b:Author>
    </b:Author>
    <b:JournalName>Race Tech Motorsport Engineering</b:JournalName>
    <b:RefOrder>1</b:RefOrder>
  </b:Source>
  <b:Source>
    <b:Tag>Sau16</b:Tag>
    <b:SourceType>InternetSite</b:SourceType>
    <b:Guid>{3F354CBF-735D-40DF-82B9-448464324E08}</b:Guid>
    <b:Title>NASCAR Race to Green Reconizes Industry-Wide Commitment to Sustainable Practices</b:Title>
    <b:Year>2016</b:Year>
    <b:Author>
      <b:Author>
        <b:NameList>
          <b:Person>
            <b:Last>Saunders</b:Last>
            <b:First>Chelsea</b:First>
          </b:Person>
        </b:NameList>
      </b:Author>
    </b:Author>
    <b:InternetSiteTitle>Nascar Green</b:InternetSiteTitle>
    <b:Month>04</b:Month>
    <b:Day>18</b:Day>
    <b:URL>https://green.nascar.com/news-media/nascar-race-to-green-recognizes-industry-wide-commitment-to-sustainable-practices/</b:URL>
    <b:RefOrder>3</b:RefOrder>
  </b:Source>
  <b:Source>
    <b:Tag>Wil20</b:Tag>
    <b:SourceType>JournalArticle</b:SourceType>
    <b:Guid>{7915E1E5-C4A7-4C23-8221-3E8BF6E8BD3D}</b:Guid>
    <b:Title>Formula 1's Carbon Neutral Plans Announced</b:Title>
    <b:Year>2020</b:Year>
    <b:Pages>6-7</b:Pages>
    <b:Author>
      <b:Author>
        <b:NameList>
          <b:Person>
            <b:Last>Kimberley</b:Last>
            <b:First>William</b:First>
          </b:Person>
        </b:NameList>
      </b:Author>
    </b:Author>
    <b:JournalName>Race Tech Motorsport Engineering</b:JournalName>
    <b:RefOrder>2</b:RefOrder>
  </b:Source>
  <b:Source>
    <b:Tag>Col12</b:Tag>
    <b:SourceType>InternetSite</b:SourceType>
    <b:Guid>{4EBB0AC7-5EA3-4FAF-A70E-1692469D92FE}</b:Guid>
    <b:Author>
      <b:Author>
        <b:NameList>
          <b:Person>
            <b:Last>Collins</b:Last>
            <b:First>Sam</b:First>
          </b:Person>
        </b:NameList>
      </b:Author>
    </b:Author>
    <b:Title>Formula 1 and the Environment</b:Title>
    <b:JournalName>Racecar Engineering</b:JournalName>
    <b:Year>2012</b:Year>
    <b:InternetSiteTitle>Racecar Engineering</b:InternetSiteTitle>
    <b:Month>06</b:Month>
    <b:Day>23</b:Day>
    <b:URL>https://www.racecar-engineering.com/tech-explained/formula-1-and-the-environment/</b:URL>
    <b:RefOrder>18</b:RefOrder>
  </b:Source>
  <b:Source>
    <b:Tag>For19</b:Tag>
    <b:SourceType>InternetSite</b:SourceType>
    <b:Guid>{77063D54-62CA-4F0B-8F44-55A50C296431}</b:Guid>
    <b:Author>
      <b:Author>
        <b:Corporate>Formula E </b:Corporate>
      </b:Author>
    </b:Author>
    <b:Title>Formula E clinches top level award for sustainable practice</b:Title>
    <b:InternetSiteTitle>ABB Formula E</b:InternetSiteTitle>
    <b:Year>2019</b:Year>
    <b:Month>10</b:Month>
    <b:Day>31</b:Day>
    <b:URL>https://www.fiaformulae.com/en/news/2018/july/formula-e-clinches-top-level-award-for-sustainable-practice</b:URL>
    <b:RefOrder>4</b:RefOrder>
  </b:Source>
  <b:Source>
    <b:Tag>DHL17</b:Tag>
    <b:SourceType>InternetSite</b:SourceType>
    <b:Guid>{4ADE14E6-102C-4274-940B-F56CC596C301}</b:Guid>
    <b:Author>
      <b:Author>
        <b:Corporate>DHL</b:Corporate>
      </b:Author>
    </b:Author>
    <b:Title>How Sustainable is Formula E</b:Title>
    <b:InternetSiteTitle>DHL In Motion</b:InternetSiteTitle>
    <b:Year>2017</b:Year>
    <b:Month>02</b:Month>
    <b:Day>13</b:Day>
    <b:URL>https://inmotion.dhl/en/formula-e/article/how-sustainable-is-formula-e</b:URL>
    <b:RefOrder>5</b:RefOrder>
  </b:Source>
  <b:Source>
    <b:Tag>For16</b:Tag>
    <b:SourceType>Book</b:SourceType>
    <b:Guid>{C1ADB864-0C35-40BB-B037-B4E491A06570}</b:Guid>
    <b:Title>Formula Sustainability Report Season Two 2015/2016</b:Title>
    <b:Year>2016</b:Year>
    <b:Author>
      <b:Author>
        <b:Corporate>Formula E Operations Ltd</b:Corporate>
      </b:Author>
    </b:Author>
    <b:City>London</b:City>
    <b:Publisher>Formula E Operations Ltd</b:Publisher>
    <b:RefOrder>6</b:RefOrder>
  </b:Source>
  <b:Source>
    <b:Tag>For18</b:Tag>
    <b:SourceType>Book</b:SourceType>
    <b:Guid>{45D72C62-8B45-430C-B551-85AA6F69F107}</b:Guid>
    <b:Author>
      <b:Author>
        <b:Corporate>Formula E Operations Ltd</b:Corporate>
      </b:Author>
    </b:Author>
    <b:Title>Formula E Season Three Sustainability Report</b:Title>
    <b:Year>2018</b:Year>
    <b:City>London</b:City>
    <b:Publisher>Formula E Operations Ltd</b:Publisher>
    <b:RefOrder>7</b:RefOrder>
  </b:Source>
  <b:Source>
    <b:Tag>Pic20</b:Tag>
    <b:SourceType>JournalArticle</b:SourceType>
    <b:Guid>{E73EEBD6-807F-438F-9FB0-299E92735380}</b:Guid>
    <b:Author>
      <b:Author>
        <b:NameList>
          <b:Person>
            <b:Last>Pickering</b:Last>
            <b:First>Chris</b:First>
          </b:Person>
        </b:NameList>
      </b:Author>
    </b:Author>
    <b:Title>An Electric Odyssey</b:Title>
    <b:Year>2020</b:Year>
    <b:JournalName>Race Tec Motorsport Engineering</b:JournalName>
    <b:Pages>38-44</b:Pages>
    <b:RefOrder>8</b:RefOrder>
  </b:Source>
  <b:Source>
    <b:Tag>Mel19</b:Tag>
    <b:SourceType>Report</b:SourceType>
    <b:Guid>{9461A037-11CA-4A9C-8957-D93098F8926F}</b:Guid>
    <b:Title>Analysis of the climate impact of lithium-ion batteries and how to measure it</b:Title>
    <b:Year>2019</b:Year>
    <b:City>London</b:City>
    <b:Publisher>Circular Energy Storage </b:Publisher>
    <b:Author>
      <b:Author>
        <b:NameList>
          <b:Person>
            <b:Last>Melin</b:Last>
            <b:Middle>Eric</b:Middle>
            <b:First>Hans</b:First>
          </b:Person>
        </b:NameList>
      </b:Author>
    </b:Author>
    <b:RefOrder>9</b:RefOrder>
  </b:Source>
  <b:Source>
    <b:Tag>For191</b:Tag>
    <b:SourceType>InternetSite</b:SourceType>
    <b:Guid>{A17495B0-58FC-436F-AF3C-FBD28874E37D}</b:Guid>
    <b:Title>Formula E teams up with Umicore to start battery recycling programme</b:Title>
    <b:Year>2019</b:Year>
    <b:Author>
      <b:Author>
        <b:Corporate>Formula E Operations Ltd</b:Corporate>
      </b:Author>
    </b:Author>
    <b:InternetSiteTitle>Formula E</b:InternetSiteTitle>
    <b:Month>02</b:Month>
    <b:Day>18</b:Day>
    <b:URL>https://www.fiaformulae.com/en/news/2019/february/umicore-battery-programe</b:URL>
    <b:RefOrder>10</b:RefOrder>
  </b:Source>
  <b:Source>
    <b:Tag>Eli19</b:Tag>
    <b:SourceType>InternetSite</b:SourceType>
    <b:Guid>{ED9E53E6-7EC5-4F7C-AC53-D2F4E36B58AF}</b:Guid>
    <b:Author>
      <b:Author>
        <b:NameList>
          <b:Person>
            <b:Last>Blackstock</b:Last>
            <b:First>Elizabeth</b:First>
          </b:Person>
        </b:NameList>
      </b:Author>
    </b:Author>
    <b:Title>Here's How Hybrid Technology in Formula One Has Evolved Since 2007</b:Title>
    <b:InternetSiteTitle>Jalopnik</b:InternetSiteTitle>
    <b:Year>2019</b:Year>
    <b:Month>08</b:Month>
    <b:Day>08</b:Day>
    <b:URL>jalopnik.com/heres-how-hybrid-technology-in-formula-one-has-evolved-since-1837063286 </b:URL>
    <b:RefOrder>11</b:RefOrder>
  </b:Source>
  <b:Source>
    <b:Tag>Law19</b:Tag>
    <b:SourceType>InternetSite</b:SourceType>
    <b:Guid>{C9802E99-663F-4B5B-9527-690270B0EBB0}</b:Guid>
    <b:Author>
      <b:Author>
        <b:NameList>
          <b:Person>
            <b:Last>Allan</b:Last>
            <b:First>Lawrence</b:First>
          </b:Person>
        </b:NameList>
      </b:Author>
    </b:Author>
    <b:Title>Vauxhall begins teasing Corsa-e selectric customer rally car</b:Title>
    <b:InternetSiteTitle>Autocar</b:InternetSiteTitle>
    <b:Year>2019</b:Year>
    <b:Month>12</b:Month>
    <b:Day>13</b:Day>
    <b:URL>autocar.co.uk/car-news/motor-shows-frankfurt-motor-show/vauxhall-begins-testing-corsa-e-electric-customer-rally</b:URL>
    <b:RefOrder>17</b:RefOrder>
  </b:Source>
  <b:Source>
    <b:Tag>ADA19</b:Tag>
    <b:SourceType>InternetSite</b:SourceType>
    <b:Guid>{4CAA5F40-B094-4EC7-ABA5-A1773E0452D2}</b:Guid>
    <b:Author>
      <b:Author>
        <b:Corporate>ADAC</b:Corporate>
      </b:Author>
    </b:Author>
    <b:Title>ADAC Opel e-Rally Cup</b:Title>
    <b:InternetSiteTitle>ADAC Motorsport </b:InternetSiteTitle>
    <b:Year>2019</b:Year>
    <b:URL>adac-motorsport.de/docs/adac-opel-e-rally-cup/static/614/ADAS_OPEL_E-RALLY_CUP_2019_EN.pdf</b:URL>
    <b:RefOrder>15</b:RefOrder>
  </b:Source>
  <b:Source>
    <b:Tag>Gem</b:Tag>
    <b:SourceType>InternetSite</b:SourceType>
    <b:Guid>{39A0C4DD-DD64-469B-9F11-56AD8615886D}</b:Guid>
    <b:Author>
      <b:Author>
        <b:NameList>
          <b:Person>
            <b:Last>Hatton</b:Last>
            <b:First>Gemma</b:First>
          </b:Person>
        </b:NameList>
      </b:Author>
    </b:Author>
    <b:Title>Why is BTCC going hybrid?</b:Title>
    <b:InternetSiteTitle>Racecar Engineering</b:InternetSiteTitle>
    <b:Year>2019</b:Year>
    <b:Month>12</b:Month>
    <b:Day>1</b:Day>
    <b:URL>https://www.racecar-engineering.com/articles/why-is-btcc-going-hybrid/</b:URL>
    <b:RefOrder>12</b:RefOrder>
  </b:Source>
  <b:Source>
    <b:Tag>Hal19</b:Tag>
    <b:SourceType>InternetSite</b:SourceType>
    <b:Guid>{5FCE23E3-F410-40DE-8A3E-4A6E24D27ABD}</b:Guid>
    <b:Author>
      <b:Author>
        <b:NameList>
          <b:Person>
            <b:Last>Ridge</b:Last>
            <b:First>Hal</b:First>
          </b:Person>
        </b:NameList>
      </b:Author>
    </b:Author>
    <b:Title>More details of new World Rallycross electric coversion plan</b:Title>
    <b:InternetSiteTitle>Autosport</b:InternetSiteTitle>
    <b:Year>2019</b:Year>
    <b:Month>10</b:Month>
    <b:Day>5</b:Day>
    <b:URL>https://www.autosport.com/wrx/news/146417/more-details-of-new-electric-world-rx-plan-revealed</b:URL>
    <b:RefOrder>19</b:RefOrder>
  </b:Source>
  <b:Source>
    <b:Tag>Gem19</b:Tag>
    <b:SourceType>InternetSite</b:SourceType>
    <b:Guid>{6192E2C6-8537-4BA1-94AB-60EB3C73F3A3}</b:Guid>
    <b:Author>
      <b:Author>
        <b:NameList>
          <b:Person>
            <b:Last>Hatton</b:Last>
            <b:First>Gemma</b:First>
          </b:Person>
        </b:NameList>
      </b:Author>
    </b:Author>
    <b:Title>Why Electric Rallycross makes sense</b:Title>
    <b:InternetSiteTitle>Racecar Engineering</b:InternetSiteTitle>
    <b:Year>2019</b:Year>
    <b:Month>9</b:Month>
    <b:Day>1</b:Day>
    <b:URL>https://www.racecar-engineering.com/articles/electric-rallycross/</b:URL>
    <b:RefOrder>20</b:RefOrder>
  </b:Source>
  <b:Source>
    <b:Tag>And19</b:Tag>
    <b:SourceType>InternetSite</b:SourceType>
    <b:Guid>{395CDD50-A4C5-4124-84E0-3224C0CF433F}</b:Guid>
    <b:Author>
      <b:Author>
        <b:NameList>
          <b:Person>
            <b:Last>Cotton</b:Last>
            <b:First>Andrew</b:First>
          </b:Person>
        </b:NameList>
      </b:Author>
    </b:Author>
    <b:Title>WEC 2020/21 Hypercar announced</b:Title>
    <b:InternetSiteTitle>Racecar Engineering</b:InternetSiteTitle>
    <b:Year>2019</b:Year>
    <b:Month>9</b:Month>
    <b:Day>1</b:Day>
    <b:URL>racecar-engineering.com/articles/wec-2020-21-hypercar-announced/</b:URL>
    <b:RefOrder>13</b:RefOrder>
  </b:Source>
  <b:Source>
    <b:Tag>Sco18</b:Tag>
    <b:SourceType>InternetSite</b:SourceType>
    <b:Guid>{02AA5F47-59F1-414D-B641-DA510AFD4CE2}</b:Guid>
    <b:Author>
      <b:Author>
        <b:NameList>
          <b:Person>
            <b:Last>Mitchell</b:Last>
            <b:First>Scott</b:First>
          </b:Person>
        </b:NameList>
      </b:Author>
    </b:Author>
    <b:Title>FIA reveals cost details for new Formula E car for 2018/19 season</b:Title>
    <b:InternetSiteTitle>Autosport</b:InternetSiteTitle>
    <b:Year>2018</b:Year>
    <b:Month>1</b:Month>
    <b:Day>5</b:Day>
    <b:URL>autosport.com/fe/news/133765/cost-details-for-new-fe-car-revealed</b:URL>
    <b:RefOrder>14</b:RefOrder>
  </b:Source>
  <b:Source>
    <b:Tag>Jea19</b:Tag>
    <b:SourceType>JournalArticle</b:SourceType>
    <b:Guid>{3F7C518D-CB54-4EB9-91B1-734A71FA19B9}</b:Guid>
    <b:Title>The obscure link between motorsport and energy efficient, low-carbon innovation: Evidence from the UK and European Union</b:Title>
    <b:Year>2019</b:Year>
    <b:Author>
      <b:Author>
        <b:NameList>
          <b:Person>
            <b:Last>Skeete</b:Last>
            <b:First>Jean-Paul</b:First>
          </b:Person>
        </b:NameList>
      </b:Author>
    </b:Author>
    <b:JournalName>Journalof Cleaner Production</b:JournalName>
    <b:Pages>674-684</b:Pages>
    <b:RefOrder>16</b:RefOrder>
  </b:Source>
</b:Sources>
</file>

<file path=customXml/itemProps1.xml><?xml version="1.0" encoding="utf-8"?>
<ds:datastoreItem xmlns:ds="http://schemas.openxmlformats.org/officeDocument/2006/customXml" ds:itemID="{8821FD54-AA3A-4088-B7EF-D38FF141F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3685</Words>
  <Characters>21008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7</cp:revision>
  <dcterms:created xsi:type="dcterms:W3CDTF">2020-01-07T22:22:00Z</dcterms:created>
  <dcterms:modified xsi:type="dcterms:W3CDTF">2020-01-07T23:11:00Z</dcterms:modified>
</cp:coreProperties>
</file>