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638CB94" w:rsidP="1DBBF23B" w:rsidRDefault="5638CB94" w14:paraId="647CEE28" w14:textId="259ACC3D">
      <w:pPr>
        <w:pStyle w:val="Normal"/>
        <w:rPr>
          <w:rFonts w:ascii="Aptos" w:hAnsi="Aptos" w:eastAsia="Aptos" w:cs="Aptos"/>
          <w:b w:val="1"/>
          <w:bCs w:val="1"/>
          <w:noProof w:val="0"/>
          <w:sz w:val="24"/>
          <w:szCs w:val="24"/>
          <w:lang w:val="en-GB"/>
        </w:rPr>
      </w:pPr>
      <w:r w:rsidRPr="1DBBF23B" w:rsidR="5638CB94">
        <w:rPr>
          <w:rFonts w:ascii="Aptos" w:hAnsi="Aptos" w:eastAsia="Aptos" w:cs="Aptos"/>
          <w:b w:val="1"/>
          <w:bCs w:val="1"/>
          <w:noProof w:val="0"/>
          <w:sz w:val="24"/>
          <w:szCs w:val="24"/>
          <w:lang w:val="en-GB"/>
        </w:rPr>
        <w:t>Event scoping and Feasibility of Hosting the Swansea Ultra marathon</w:t>
      </w:r>
    </w:p>
    <w:p w:rsidR="1ECC41EF" w:rsidP="1DBBF23B" w:rsidRDefault="1ECC41EF" w14:paraId="1D6E2A09" w14:textId="6AA4CB76">
      <w:pPr>
        <w:pStyle w:val="Normal"/>
        <w:rPr>
          <w:rFonts w:ascii="Aptos" w:hAnsi="Aptos" w:eastAsia="Aptos" w:cs="Aptos"/>
          <w:noProof w:val="0"/>
          <w:sz w:val="24"/>
          <w:szCs w:val="24"/>
          <w:lang w:val="en-GB"/>
        </w:rPr>
      </w:pPr>
      <w:r w:rsidRPr="1DBBF23B" w:rsidR="1ECC41EF">
        <w:rPr>
          <w:rFonts w:ascii="Aptos" w:hAnsi="Aptos" w:eastAsia="Aptos" w:cs="Aptos"/>
          <w:noProof w:val="0"/>
          <w:sz w:val="24"/>
          <w:szCs w:val="24"/>
          <w:lang w:val="en-GB"/>
        </w:rPr>
        <w:t xml:space="preserve">An Ultra marathon is defined as a footrace that is longer than the standard marathon distance of 42.195 kilometres. It has grown in popularity worldwide over the past two decades. Among these events, the Swansea Ultra marathon </w:t>
      </w:r>
      <w:r w:rsidRPr="1DBBF23B" w:rsidR="7B1C60A0">
        <w:rPr>
          <w:rFonts w:ascii="Aptos" w:hAnsi="Aptos" w:eastAsia="Aptos" w:cs="Aptos"/>
          <w:noProof w:val="0"/>
          <w:sz w:val="24"/>
          <w:szCs w:val="24"/>
          <w:lang w:val="en-GB"/>
        </w:rPr>
        <w:t>stands out as a challenging race that traverses the scenic yet demanding terrain of the Gower Peninsula in Wales.</w:t>
      </w:r>
      <w:r w:rsidRPr="1DBBF23B" w:rsidR="4087C62B">
        <w:rPr>
          <w:rFonts w:ascii="Aptos" w:hAnsi="Aptos" w:eastAsia="Aptos" w:cs="Aptos"/>
          <w:noProof w:val="0"/>
          <w:sz w:val="24"/>
          <w:szCs w:val="24"/>
          <w:lang w:val="en-GB"/>
        </w:rPr>
        <w:t xml:space="preserve"> </w:t>
      </w:r>
      <w:r w:rsidRPr="1DBBF23B" w:rsidR="6DAFE25E">
        <w:rPr>
          <w:rFonts w:ascii="Aptos" w:hAnsi="Aptos" w:eastAsia="Aptos" w:cs="Aptos"/>
          <w:noProof w:val="0"/>
          <w:sz w:val="24"/>
          <w:szCs w:val="24"/>
          <w:lang w:val="en-GB"/>
        </w:rPr>
        <w:t>This report evaluates the feasibility of hosting the Swansea ultra marathon as a major competitor event in Wales, aligning with the National Events St</w:t>
      </w:r>
      <w:r w:rsidRPr="1DBBF23B" w:rsidR="67D9BB0F">
        <w:rPr>
          <w:rFonts w:ascii="Aptos" w:hAnsi="Aptos" w:eastAsia="Aptos" w:cs="Aptos"/>
          <w:noProof w:val="0"/>
          <w:sz w:val="24"/>
          <w:szCs w:val="24"/>
          <w:lang w:val="en-GB"/>
        </w:rPr>
        <w:t xml:space="preserve">rategy for Wales 2022-2030, which prioritises sustainable, high-profile events that </w:t>
      </w:r>
      <w:r w:rsidRPr="1DBBF23B" w:rsidR="0EA7768B">
        <w:rPr>
          <w:rFonts w:ascii="Aptos" w:hAnsi="Aptos" w:eastAsia="Aptos" w:cs="Aptos"/>
          <w:noProof w:val="0"/>
          <w:sz w:val="24"/>
          <w:szCs w:val="24"/>
          <w:lang w:val="en-GB"/>
        </w:rPr>
        <w:t>enhance</w:t>
      </w:r>
      <w:r w:rsidRPr="1DBBF23B" w:rsidR="67D9BB0F">
        <w:rPr>
          <w:rFonts w:ascii="Aptos" w:hAnsi="Aptos" w:eastAsia="Aptos" w:cs="Aptos"/>
          <w:noProof w:val="0"/>
          <w:sz w:val="24"/>
          <w:szCs w:val="24"/>
          <w:lang w:val="en-GB"/>
        </w:rPr>
        <w:t xml:space="preserve"> tourism and community well-being. The analys</w:t>
      </w:r>
      <w:r w:rsidRPr="1DBBF23B" w:rsidR="1BBBFC87">
        <w:rPr>
          <w:rFonts w:ascii="Aptos" w:hAnsi="Aptos" w:eastAsia="Aptos" w:cs="Aptos"/>
          <w:noProof w:val="0"/>
          <w:sz w:val="24"/>
          <w:szCs w:val="24"/>
          <w:lang w:val="en-GB"/>
        </w:rPr>
        <w:t xml:space="preserve">is covers event </w:t>
      </w:r>
      <w:r w:rsidRPr="1DBBF23B" w:rsidR="1BBBFC87">
        <w:rPr>
          <w:rFonts w:ascii="Aptos" w:hAnsi="Aptos" w:eastAsia="Aptos" w:cs="Aptos"/>
          <w:noProof w:val="0"/>
          <w:sz w:val="24"/>
          <w:szCs w:val="24"/>
          <w:lang w:val="en-GB"/>
        </w:rPr>
        <w:t>objectives</w:t>
      </w:r>
      <w:r w:rsidRPr="1DBBF23B" w:rsidR="1BBBFC87">
        <w:rPr>
          <w:rFonts w:ascii="Aptos" w:hAnsi="Aptos" w:eastAsia="Aptos" w:cs="Aptos"/>
          <w:noProof w:val="0"/>
          <w:sz w:val="24"/>
          <w:szCs w:val="24"/>
          <w:lang w:val="en-GB"/>
        </w:rPr>
        <w:t>, strategic fit, economic and social impact, cost and financing options, and market positioning within the UK ultra m</w:t>
      </w:r>
      <w:r w:rsidRPr="1DBBF23B" w:rsidR="7B27FFB6">
        <w:rPr>
          <w:rFonts w:ascii="Aptos" w:hAnsi="Aptos" w:eastAsia="Aptos" w:cs="Aptos"/>
          <w:noProof w:val="0"/>
          <w:sz w:val="24"/>
          <w:szCs w:val="24"/>
          <w:lang w:val="en-GB"/>
        </w:rPr>
        <w:t xml:space="preserve">arathon </w:t>
      </w:r>
      <w:r w:rsidRPr="1DBBF23B" w:rsidR="6D96CF61">
        <w:rPr>
          <w:rFonts w:ascii="Aptos" w:hAnsi="Aptos" w:eastAsia="Aptos" w:cs="Aptos"/>
          <w:noProof w:val="0"/>
          <w:sz w:val="24"/>
          <w:szCs w:val="24"/>
          <w:lang w:val="en-GB"/>
        </w:rPr>
        <w:t>calendar</w:t>
      </w:r>
      <w:r w:rsidRPr="1DBBF23B" w:rsidR="7B27FFB6">
        <w:rPr>
          <w:rFonts w:ascii="Aptos" w:hAnsi="Aptos" w:eastAsia="Aptos" w:cs="Aptos"/>
          <w:noProof w:val="0"/>
          <w:sz w:val="24"/>
          <w:szCs w:val="24"/>
          <w:lang w:val="en-GB"/>
        </w:rPr>
        <w:t xml:space="preserve">. </w:t>
      </w:r>
    </w:p>
    <w:p w:rsidR="1DBBF23B" w:rsidP="1DBBF23B" w:rsidRDefault="1DBBF23B" w14:paraId="7A82FED4" w14:textId="2F858C5D">
      <w:pPr>
        <w:pStyle w:val="Normal"/>
        <w:rPr>
          <w:rFonts w:ascii="Aptos" w:hAnsi="Aptos" w:eastAsia="Aptos" w:cs="Aptos"/>
          <w:b w:val="1"/>
          <w:bCs w:val="1"/>
          <w:noProof w:val="0"/>
          <w:sz w:val="24"/>
          <w:szCs w:val="24"/>
          <w:lang w:val="en-GB"/>
        </w:rPr>
      </w:pPr>
    </w:p>
    <w:p w:rsidR="38F22F9F" w:rsidP="1DBBF23B" w:rsidRDefault="38F22F9F" w14:paraId="607B7A59" w14:textId="2DF00BA2">
      <w:pPr>
        <w:pStyle w:val="Normal"/>
        <w:rPr>
          <w:rFonts w:ascii="Aptos" w:hAnsi="Aptos" w:eastAsia="Aptos" w:cs="Aptos"/>
          <w:b w:val="1"/>
          <w:bCs w:val="1"/>
          <w:noProof w:val="0"/>
          <w:sz w:val="24"/>
          <w:szCs w:val="24"/>
          <w:lang w:val="en-GB"/>
        </w:rPr>
      </w:pPr>
      <w:r w:rsidRPr="1DBBF23B" w:rsidR="38F22F9F">
        <w:rPr>
          <w:rFonts w:ascii="Aptos" w:hAnsi="Aptos" w:eastAsia="Aptos" w:cs="Aptos"/>
          <w:b w:val="1"/>
          <w:bCs w:val="1"/>
          <w:noProof w:val="0"/>
          <w:sz w:val="24"/>
          <w:szCs w:val="24"/>
          <w:lang w:val="en-GB"/>
        </w:rPr>
        <w:t>Event Objectives and Concept</w:t>
      </w:r>
    </w:p>
    <w:p w:rsidR="38F22F9F" w:rsidP="1DBBF23B" w:rsidRDefault="38F22F9F" w14:paraId="2C62AAFA" w14:textId="6BA949FB">
      <w:pPr>
        <w:pStyle w:val="Normal"/>
        <w:rPr>
          <w:rFonts w:ascii="Aptos" w:hAnsi="Aptos" w:eastAsia="Aptos" w:cs="Aptos"/>
          <w:noProof w:val="0"/>
          <w:sz w:val="24"/>
          <w:szCs w:val="24"/>
          <w:lang w:val="en-GB"/>
        </w:rPr>
      </w:pPr>
      <w:r w:rsidRPr="1DBBF23B" w:rsidR="38F22F9F">
        <w:rPr>
          <w:rFonts w:ascii="Aptos" w:hAnsi="Aptos" w:eastAsia="Aptos" w:cs="Aptos"/>
          <w:noProof w:val="0"/>
          <w:sz w:val="24"/>
          <w:szCs w:val="24"/>
          <w:lang w:val="en-GB"/>
        </w:rPr>
        <w:t>The Swansea Ultra marathon aims to:</w:t>
      </w:r>
    </w:p>
    <w:p w:rsidR="7DDD3C8E" w:rsidP="1DBBF23B" w:rsidRDefault="7DDD3C8E" w14:paraId="1B05D876" w14:textId="40ECA755">
      <w:pPr>
        <w:bidi w:val="0"/>
        <w:spacing w:before="240" w:beforeAutospacing="off" w:after="240" w:afterAutospacing="off"/>
        <w:jc w:val="left"/>
      </w:pPr>
      <w:r w:rsidRPr="1DBBF23B" w:rsidR="7DDD3C8E">
        <w:rPr>
          <w:rFonts w:ascii="Aptos" w:hAnsi="Aptos" w:eastAsia="Aptos" w:cs="Aptos"/>
          <w:noProof w:val="0"/>
          <w:sz w:val="24"/>
          <w:szCs w:val="24"/>
          <w:lang w:val="en-GB"/>
        </w:rPr>
        <w:t xml:space="preserve">The Swansea Ultra Marathon would serve as a flagship event to attract domestic and international visitors, </w:t>
      </w:r>
      <w:r w:rsidRPr="1DBBF23B" w:rsidR="7DDD3C8E">
        <w:rPr>
          <w:rFonts w:ascii="Aptos" w:hAnsi="Aptos" w:eastAsia="Aptos" w:cs="Aptos"/>
          <w:noProof w:val="0"/>
          <w:sz w:val="24"/>
          <w:szCs w:val="24"/>
          <w:lang w:val="en-GB"/>
        </w:rPr>
        <w:t>leveraging</w:t>
      </w:r>
      <w:r w:rsidRPr="1DBBF23B" w:rsidR="7DDD3C8E">
        <w:rPr>
          <w:rFonts w:ascii="Aptos" w:hAnsi="Aptos" w:eastAsia="Aptos" w:cs="Aptos"/>
          <w:noProof w:val="0"/>
          <w:sz w:val="24"/>
          <w:szCs w:val="24"/>
          <w:lang w:val="en-GB"/>
        </w:rPr>
        <w:t xml:space="preserve"> the Gower Peninsula’s status as an Area of Outstanding Natural Beauty. By highlighting </w:t>
      </w:r>
      <w:r w:rsidRPr="1DBBF23B" w:rsidR="30A7442F">
        <w:rPr>
          <w:rFonts w:ascii="Aptos" w:hAnsi="Aptos" w:eastAsia="Aptos" w:cs="Aptos"/>
          <w:noProof w:val="0"/>
          <w:sz w:val="24"/>
          <w:szCs w:val="24"/>
          <w:lang w:val="en-GB"/>
        </w:rPr>
        <w:t>Wales's</w:t>
      </w:r>
      <w:r w:rsidRPr="1DBBF23B" w:rsidR="7DDD3C8E">
        <w:rPr>
          <w:rFonts w:ascii="Aptos" w:hAnsi="Aptos" w:eastAsia="Aptos" w:cs="Aptos"/>
          <w:noProof w:val="0"/>
          <w:sz w:val="24"/>
          <w:szCs w:val="24"/>
          <w:lang w:val="en-GB"/>
        </w:rPr>
        <w:t xml:space="preserve"> rugged coastlines, scenic trails, and cultural heritage, the event can position the region as a premier destination for adventure and endurance sports tourism. This aligns with Visit </w:t>
      </w:r>
      <w:r w:rsidRPr="1DBBF23B" w:rsidR="6AAF258E">
        <w:rPr>
          <w:rFonts w:ascii="Aptos" w:hAnsi="Aptos" w:eastAsia="Aptos" w:cs="Aptos"/>
          <w:noProof w:val="0"/>
          <w:sz w:val="24"/>
          <w:szCs w:val="24"/>
          <w:lang w:val="en-GB"/>
        </w:rPr>
        <w:t>Wales's</w:t>
      </w:r>
      <w:r w:rsidRPr="1DBBF23B" w:rsidR="7DDD3C8E">
        <w:rPr>
          <w:rFonts w:ascii="Aptos" w:hAnsi="Aptos" w:eastAsia="Aptos" w:cs="Aptos"/>
          <w:noProof w:val="0"/>
          <w:sz w:val="24"/>
          <w:szCs w:val="24"/>
          <w:lang w:val="en-GB"/>
        </w:rPr>
        <w:t xml:space="preserve"> strategy to market Wales as an active, outdoor destination, creating opportunities for extended stays and repeat visits.</w:t>
      </w:r>
    </w:p>
    <w:p w:rsidR="7DDD3C8E" w:rsidP="1DBBF23B" w:rsidRDefault="7DDD3C8E" w14:paraId="244436F8" w14:textId="082EFE05">
      <w:pPr>
        <w:bidi w:val="0"/>
        <w:spacing w:before="240" w:beforeAutospacing="off" w:after="240" w:afterAutospacing="off"/>
        <w:jc w:val="left"/>
      </w:pPr>
      <w:r w:rsidRPr="1DBBF23B" w:rsidR="7DDD3C8E">
        <w:rPr>
          <w:rFonts w:ascii="Aptos" w:hAnsi="Aptos" w:eastAsia="Aptos" w:cs="Aptos"/>
          <w:b w:val="1"/>
          <w:bCs w:val="1"/>
          <w:noProof w:val="0"/>
          <w:sz w:val="24"/>
          <w:szCs w:val="24"/>
          <w:lang w:val="en-GB"/>
        </w:rPr>
        <w:t>Encourage physical activity and well-being, supporting Welsh Government health agendas (Sport Wales, 2018):</w:t>
      </w:r>
    </w:p>
    <w:p w:rsidR="7DDD3C8E" w:rsidP="1DBBF23B" w:rsidRDefault="7DDD3C8E" w14:paraId="714FA1B1" w14:textId="29F63B55">
      <w:pPr>
        <w:bidi w:val="0"/>
        <w:spacing w:before="240" w:beforeAutospacing="off" w:after="240" w:afterAutospacing="off"/>
        <w:jc w:val="left"/>
      </w:pPr>
      <w:r w:rsidRPr="1DBBF23B" w:rsidR="7DDD3C8E">
        <w:rPr>
          <w:rFonts w:ascii="Aptos" w:hAnsi="Aptos" w:eastAsia="Aptos" w:cs="Aptos"/>
          <w:noProof w:val="0"/>
          <w:sz w:val="24"/>
          <w:szCs w:val="24"/>
          <w:lang w:val="en-GB"/>
        </w:rPr>
        <w:t xml:space="preserve"> The event promotes active lifestyles by inspiring participation in endurance sports and fostering community engagement. It complements national health initiatives aimed at reducing inactivity and improving mental well-being. Through outreach programs, training workshops, and partnerships with local clubs, the event can encourage both competitive athletes and recreational runners to adopt healthier habits, contributing to long-term public health goals.</w:t>
      </w:r>
    </w:p>
    <w:p w:rsidR="7DDD3C8E" w:rsidP="1DBBF23B" w:rsidRDefault="7DDD3C8E" w14:paraId="7B465727" w14:textId="42E39091">
      <w:pPr>
        <w:bidi w:val="0"/>
        <w:spacing w:before="240" w:beforeAutospacing="off" w:after="240" w:afterAutospacing="off"/>
        <w:jc w:val="left"/>
      </w:pPr>
      <w:r w:rsidRPr="1DBBF23B" w:rsidR="7DDD3C8E">
        <w:rPr>
          <w:rFonts w:ascii="Aptos" w:hAnsi="Aptos" w:eastAsia="Aptos" w:cs="Aptos"/>
          <w:b w:val="1"/>
          <w:bCs w:val="1"/>
          <w:noProof w:val="0"/>
          <w:sz w:val="24"/>
          <w:szCs w:val="24"/>
          <w:lang w:val="en-GB"/>
        </w:rPr>
        <w:t>Generate visitor economy benefits through accommodation, hospitality, and retail spending:</w:t>
      </w:r>
    </w:p>
    <w:p w:rsidR="7DDD3C8E" w:rsidP="1DBBF23B" w:rsidRDefault="7DDD3C8E" w14:paraId="343D0C23" w14:textId="60565120">
      <w:pPr>
        <w:bidi w:val="0"/>
        <w:spacing w:before="240" w:beforeAutospacing="off" w:after="240" w:afterAutospacing="off"/>
        <w:jc w:val="left"/>
      </w:pPr>
      <w:r w:rsidRPr="1DBBF23B" w:rsidR="7DDD3C8E">
        <w:rPr>
          <w:rFonts w:ascii="Aptos" w:hAnsi="Aptos" w:eastAsia="Aptos" w:cs="Aptos"/>
          <w:noProof w:val="0"/>
          <w:sz w:val="24"/>
          <w:szCs w:val="24"/>
          <w:lang w:val="en-GB"/>
        </w:rPr>
        <w:t xml:space="preserve"> The influx of participants, spectators, and support teams will stimulate local businesses, including hotels, restaurants, and shops. Comparable endurance events in Wales have </w:t>
      </w:r>
      <w:r w:rsidRPr="1DBBF23B" w:rsidR="7DDD3C8E">
        <w:rPr>
          <w:rFonts w:ascii="Aptos" w:hAnsi="Aptos" w:eastAsia="Aptos" w:cs="Aptos"/>
          <w:noProof w:val="0"/>
          <w:sz w:val="24"/>
          <w:szCs w:val="24"/>
          <w:lang w:val="en-GB"/>
        </w:rPr>
        <w:t>demonstrated</w:t>
      </w:r>
      <w:r w:rsidRPr="1DBBF23B" w:rsidR="7DDD3C8E">
        <w:rPr>
          <w:rFonts w:ascii="Aptos" w:hAnsi="Aptos" w:eastAsia="Aptos" w:cs="Aptos"/>
          <w:noProof w:val="0"/>
          <w:sz w:val="24"/>
          <w:szCs w:val="24"/>
          <w:lang w:val="en-GB"/>
        </w:rPr>
        <w:t xml:space="preserve"> significant economic impact, with visitor spending contributing hundreds of thousands of pounds to regional economies. The Swansea Ultra Marathon can replicate this success, create seasonal employment opportunities and </w:t>
      </w:r>
      <w:r w:rsidRPr="1DBBF23B" w:rsidR="7DDD3C8E">
        <w:rPr>
          <w:rFonts w:ascii="Aptos" w:hAnsi="Aptos" w:eastAsia="Aptos" w:cs="Aptos"/>
          <w:noProof w:val="0"/>
          <w:sz w:val="24"/>
          <w:szCs w:val="24"/>
          <w:lang w:val="en-GB"/>
        </w:rPr>
        <w:t>strengthen</w:t>
      </w:r>
      <w:r w:rsidRPr="1DBBF23B" w:rsidR="7DDD3C8E">
        <w:rPr>
          <w:rFonts w:ascii="Aptos" w:hAnsi="Aptos" w:eastAsia="Aptos" w:cs="Aptos"/>
          <w:noProof w:val="0"/>
          <w:sz w:val="24"/>
          <w:szCs w:val="24"/>
          <w:lang w:val="en-GB"/>
        </w:rPr>
        <w:t xml:space="preserve"> the hospitality sector, while also attracting sponsorship and media coverage that amplifies Swansea’s profile as a sporting hub. </w:t>
      </w:r>
    </w:p>
    <w:p w:rsidR="401AF9C2" w:rsidP="1DBBF23B" w:rsidRDefault="401AF9C2" w14:paraId="5DAB2C04" w14:textId="28D68E5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1DBBF23B" w:rsidR="401AF9C2">
        <w:rPr>
          <w:rFonts w:ascii="Aptos" w:hAnsi="Aptos" w:eastAsia="Aptos" w:cs="Aptos"/>
          <w:noProof w:val="0"/>
          <w:sz w:val="24"/>
          <w:szCs w:val="24"/>
          <w:lang w:val="en-GB"/>
        </w:rPr>
        <w:t>The event concept includes multiple distances (50km and 100km), challenging coastal and trail routes across the Gower Peninsula</w:t>
      </w:r>
      <w:r w:rsidRPr="1DBBF23B" w:rsidR="1CBC902F">
        <w:rPr>
          <w:rFonts w:ascii="Aptos" w:hAnsi="Aptos" w:eastAsia="Aptos" w:cs="Aptos"/>
          <w:noProof w:val="0"/>
          <w:sz w:val="24"/>
          <w:szCs w:val="24"/>
          <w:lang w:val="en-GB"/>
        </w:rPr>
        <w:t>, and sustainability measures such as reduced plastic use and local sourcing- consistent with Wales commitment to eco-friendly events</w:t>
      </w:r>
      <w:r w:rsidRPr="1DBBF23B" w:rsidR="4687AD09">
        <w:rPr>
          <w:rFonts w:ascii="Aptos" w:hAnsi="Aptos" w:eastAsia="Aptos" w:cs="Aptos"/>
          <w:noProof w:val="0"/>
          <w:sz w:val="24"/>
          <w:szCs w:val="24"/>
          <w:lang w:val="en-GB"/>
        </w:rPr>
        <w:t xml:space="preserve"> (Welsh Government, 2022). Unlike mass-spectator events, ultra marathons focus on competitor experience </w:t>
      </w:r>
      <w:r w:rsidRPr="1DBBF23B" w:rsidR="07514638">
        <w:rPr>
          <w:rFonts w:ascii="Aptos" w:hAnsi="Aptos" w:eastAsia="Aptos" w:cs="Aptos"/>
          <w:noProof w:val="0"/>
          <w:sz w:val="24"/>
          <w:szCs w:val="24"/>
          <w:lang w:val="en-GB"/>
        </w:rPr>
        <w:t xml:space="preserve">but still attract significant </w:t>
      </w:r>
      <w:r w:rsidRPr="1DBBF23B" w:rsidR="07514638">
        <w:rPr>
          <w:rFonts w:ascii="Aptos" w:hAnsi="Aptos" w:eastAsia="Aptos" w:cs="Aptos"/>
          <w:noProof w:val="0"/>
          <w:sz w:val="24"/>
          <w:szCs w:val="24"/>
          <w:lang w:val="en-GB"/>
        </w:rPr>
        <w:t>tourism</w:t>
      </w:r>
      <w:r w:rsidRPr="1DBBF23B" w:rsidR="07514638">
        <w:rPr>
          <w:rFonts w:ascii="Aptos" w:hAnsi="Aptos" w:eastAsia="Aptos" w:cs="Aptos"/>
          <w:noProof w:val="0"/>
          <w:sz w:val="24"/>
          <w:szCs w:val="24"/>
          <w:lang w:val="en-GB"/>
        </w:rPr>
        <w:t xml:space="preserve"> and media coverage, aligning with Wales strategy to diversify its event portfolio.</w:t>
      </w:r>
    </w:p>
    <w:p w:rsidR="1DBBF23B" w:rsidP="1DBBF23B" w:rsidRDefault="1DBBF23B" w14:paraId="7E452E52" w14:textId="5F72515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363A12A6" w:rsidP="1DBBF23B" w:rsidRDefault="363A12A6" w14:paraId="3F416D0E" w14:textId="340AD6A2">
      <w:pPr>
        <w:pStyle w:val="Heading3"/>
        <w:bidi w:val="0"/>
        <w:spacing w:before="281" w:beforeAutospacing="off" w:after="281" w:afterAutospacing="off"/>
        <w:jc w:val="left"/>
        <w:rPr>
          <w:rFonts w:ascii="Aptos" w:hAnsi="Aptos" w:eastAsia="Aptos" w:cs="Aptos"/>
          <w:b w:val="1"/>
          <w:bCs w:val="1"/>
          <w:noProof w:val="0"/>
          <w:color w:val="auto"/>
          <w:sz w:val="24"/>
          <w:szCs w:val="24"/>
          <w:lang w:val="en-GB"/>
        </w:rPr>
      </w:pPr>
      <w:r w:rsidRPr="1DBBF23B" w:rsidR="363A12A6">
        <w:rPr>
          <w:rFonts w:ascii="Aptos" w:hAnsi="Aptos" w:eastAsia="Aptos" w:cs="Aptos"/>
          <w:b w:val="1"/>
          <w:bCs w:val="1"/>
          <w:noProof w:val="0"/>
          <w:color w:val="auto"/>
          <w:sz w:val="24"/>
          <w:szCs w:val="24"/>
          <w:lang w:val="en-GB"/>
        </w:rPr>
        <w:t>Strategic Fit and Policy Alignment</w:t>
      </w:r>
    </w:p>
    <w:p w:rsidR="363A12A6" w:rsidP="1DBBF23B" w:rsidRDefault="363A12A6" w14:paraId="3D84BF32" w14:textId="521800D8">
      <w:pPr>
        <w:bidi w:val="0"/>
        <w:spacing w:before="240" w:beforeAutospacing="off" w:after="240" w:afterAutospacing="off"/>
        <w:jc w:val="left"/>
      </w:pPr>
      <w:r w:rsidRPr="1DBBF23B" w:rsidR="363A12A6">
        <w:rPr>
          <w:rFonts w:ascii="Aptos" w:hAnsi="Aptos" w:eastAsia="Aptos" w:cs="Aptos"/>
          <w:noProof w:val="0"/>
          <w:sz w:val="24"/>
          <w:szCs w:val="24"/>
          <w:lang w:val="en-GB"/>
        </w:rPr>
        <w:t>The Swansea Ultra Marathon aligns with:</w:t>
      </w:r>
    </w:p>
    <w:p w:rsidR="363A12A6" w:rsidP="1DBBF23B" w:rsidRDefault="363A12A6" w14:paraId="3A61AA01" w14:textId="5BA04836">
      <w:pPr>
        <w:pStyle w:val="Normal"/>
        <w:bidi w:val="0"/>
        <w:spacing w:before="0" w:beforeAutospacing="off" w:after="0" w:afterAutospacing="off"/>
        <w:ind w:left="0"/>
        <w:jc w:val="left"/>
        <w:rPr>
          <w:rFonts w:ascii="Aptos" w:hAnsi="Aptos" w:eastAsia="Aptos" w:cs="Aptos"/>
          <w:noProof w:val="0"/>
          <w:sz w:val="24"/>
          <w:szCs w:val="24"/>
          <w:lang w:val="en-GB"/>
        </w:rPr>
      </w:pPr>
      <w:r w:rsidRPr="1DBBF23B" w:rsidR="363A12A6">
        <w:rPr>
          <w:rFonts w:ascii="Aptos" w:hAnsi="Aptos" w:eastAsia="Aptos" w:cs="Aptos"/>
          <w:b w:val="1"/>
          <w:bCs w:val="1"/>
          <w:noProof w:val="0"/>
          <w:sz w:val="24"/>
          <w:szCs w:val="24"/>
          <w:lang w:val="en-GB"/>
        </w:rPr>
        <w:t>National Events Strategy for Wales (2022–2030):</w:t>
      </w:r>
      <w:r w:rsidRPr="1DBBF23B" w:rsidR="363A12A6">
        <w:rPr>
          <w:rFonts w:ascii="Aptos" w:hAnsi="Aptos" w:eastAsia="Aptos" w:cs="Aptos"/>
          <w:noProof w:val="0"/>
          <w:sz w:val="24"/>
          <w:szCs w:val="24"/>
          <w:lang w:val="en-GB"/>
        </w:rPr>
        <w:t xml:space="preserve"> Emphasizes events that deliver economic benefits, cultural identity, and sustainability (Welsh Government, 2022).</w:t>
      </w:r>
    </w:p>
    <w:p w:rsidR="363A12A6" w:rsidP="1DBBF23B" w:rsidRDefault="363A12A6" w14:paraId="0BC62DCC" w14:textId="100C4A62">
      <w:pPr>
        <w:pStyle w:val="Normal"/>
        <w:bidi w:val="0"/>
        <w:spacing w:before="0" w:beforeAutospacing="off" w:after="0" w:afterAutospacing="off"/>
        <w:ind w:left="0"/>
        <w:jc w:val="left"/>
        <w:rPr>
          <w:rFonts w:ascii="Aptos" w:hAnsi="Aptos" w:eastAsia="Aptos" w:cs="Aptos"/>
          <w:noProof w:val="0"/>
          <w:sz w:val="24"/>
          <w:szCs w:val="24"/>
          <w:lang w:val="en-GB"/>
        </w:rPr>
      </w:pPr>
      <w:r w:rsidRPr="1DBBF23B" w:rsidR="363A12A6">
        <w:rPr>
          <w:rFonts w:ascii="Aptos" w:hAnsi="Aptos" w:eastAsia="Aptos" w:cs="Aptos"/>
          <w:b w:val="1"/>
          <w:bCs w:val="1"/>
          <w:noProof w:val="0"/>
          <w:sz w:val="24"/>
          <w:szCs w:val="24"/>
          <w:lang w:val="en-GB"/>
        </w:rPr>
        <w:t>Well-being of Future Generations Act:</w:t>
      </w:r>
      <w:r w:rsidRPr="1DBBF23B" w:rsidR="363A12A6">
        <w:rPr>
          <w:rFonts w:ascii="Aptos" w:hAnsi="Aptos" w:eastAsia="Aptos" w:cs="Aptos"/>
          <w:noProof w:val="0"/>
          <w:sz w:val="24"/>
          <w:szCs w:val="24"/>
          <w:lang w:val="en-GB"/>
        </w:rPr>
        <w:t xml:space="preserve"> Supports health, community cohesion, and environmental goals (Welsh Government, 2015).</w:t>
      </w:r>
    </w:p>
    <w:p w:rsidR="363A12A6" w:rsidP="1DBBF23B" w:rsidRDefault="363A12A6" w14:paraId="0B86D885" w14:textId="14F9EF03">
      <w:pPr>
        <w:pStyle w:val="Normal"/>
        <w:bidi w:val="0"/>
        <w:spacing w:before="0" w:beforeAutospacing="off" w:after="0" w:afterAutospacing="off"/>
        <w:ind w:left="0"/>
        <w:jc w:val="left"/>
        <w:rPr>
          <w:rFonts w:ascii="Aptos" w:hAnsi="Aptos" w:eastAsia="Aptos" w:cs="Aptos"/>
          <w:noProof w:val="0"/>
          <w:sz w:val="24"/>
          <w:szCs w:val="24"/>
          <w:lang w:val="en-GB"/>
        </w:rPr>
      </w:pPr>
      <w:r w:rsidRPr="1DBBF23B" w:rsidR="363A12A6">
        <w:rPr>
          <w:rFonts w:ascii="Aptos" w:hAnsi="Aptos" w:eastAsia="Aptos" w:cs="Aptos"/>
          <w:b w:val="1"/>
          <w:bCs w:val="1"/>
          <w:noProof w:val="0"/>
          <w:sz w:val="24"/>
          <w:szCs w:val="24"/>
          <w:lang w:val="en-GB"/>
        </w:rPr>
        <w:t>Tourism Strategy (Welcome to Wales 2020–2025):</w:t>
      </w:r>
      <w:r w:rsidRPr="1DBBF23B" w:rsidR="363A12A6">
        <w:rPr>
          <w:rFonts w:ascii="Aptos" w:hAnsi="Aptos" w:eastAsia="Aptos" w:cs="Aptos"/>
          <w:noProof w:val="0"/>
          <w:sz w:val="24"/>
          <w:szCs w:val="24"/>
          <w:lang w:val="en-GB"/>
        </w:rPr>
        <w:t xml:space="preserve"> Positions Wales as an active, outdoor destination (Welsh Government, 2020).</w:t>
      </w:r>
    </w:p>
    <w:p w:rsidR="1DBBF23B" w:rsidP="1DBBF23B" w:rsidRDefault="1DBBF23B" w14:paraId="06CF6E79" w14:textId="31073700">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363A12A6" w:rsidP="1DBBF23B" w:rsidRDefault="363A12A6" w14:paraId="128D2995" w14:textId="56F7356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1DBBF23B" w:rsidR="363A12A6">
        <w:rPr>
          <w:rFonts w:ascii="Aptos" w:hAnsi="Aptos" w:eastAsia="Aptos" w:cs="Aptos"/>
          <w:noProof w:val="0"/>
          <w:sz w:val="24"/>
          <w:szCs w:val="24"/>
          <w:lang w:val="en-GB"/>
        </w:rPr>
        <w:t>Recent successes- such as the Cardiff half marathon generated £2.5 million in local spending whi</w:t>
      </w:r>
      <w:r w:rsidRPr="1DBBF23B" w:rsidR="3D865D96">
        <w:rPr>
          <w:rFonts w:ascii="Aptos" w:hAnsi="Aptos" w:eastAsia="Aptos" w:cs="Aptos"/>
          <w:noProof w:val="0"/>
          <w:sz w:val="24"/>
          <w:szCs w:val="24"/>
          <w:lang w:val="en-GB"/>
        </w:rPr>
        <w:t xml:space="preserve">ch </w:t>
      </w:r>
      <w:r w:rsidRPr="1DBBF23B" w:rsidR="3D865D96">
        <w:rPr>
          <w:rFonts w:ascii="Aptos" w:hAnsi="Aptos" w:eastAsia="Aptos" w:cs="Aptos"/>
          <w:noProof w:val="0"/>
          <w:sz w:val="24"/>
          <w:szCs w:val="24"/>
          <w:lang w:val="en-GB"/>
        </w:rPr>
        <w:t>demonstrates</w:t>
      </w:r>
      <w:r w:rsidRPr="1DBBF23B" w:rsidR="3D865D96">
        <w:rPr>
          <w:rFonts w:ascii="Aptos" w:hAnsi="Aptos" w:eastAsia="Aptos" w:cs="Aptos"/>
          <w:noProof w:val="0"/>
          <w:sz w:val="24"/>
          <w:szCs w:val="24"/>
          <w:lang w:val="en-GB"/>
        </w:rPr>
        <w:t xml:space="preserve"> the economic potential of endurance events (Cardiff university, 2018). Hosting the </w:t>
      </w:r>
      <w:r w:rsidRPr="1DBBF23B" w:rsidR="189B0F2D">
        <w:rPr>
          <w:rFonts w:ascii="Aptos" w:hAnsi="Aptos" w:eastAsia="Aptos" w:cs="Aptos"/>
          <w:noProof w:val="0"/>
          <w:sz w:val="24"/>
          <w:szCs w:val="24"/>
          <w:lang w:val="en-GB"/>
        </w:rPr>
        <w:t>Swansea</w:t>
      </w:r>
      <w:r w:rsidRPr="1DBBF23B" w:rsidR="3D865D96">
        <w:rPr>
          <w:rFonts w:ascii="Aptos" w:hAnsi="Aptos" w:eastAsia="Aptos" w:cs="Aptos"/>
          <w:noProof w:val="0"/>
          <w:sz w:val="24"/>
          <w:szCs w:val="24"/>
          <w:lang w:val="en-GB"/>
        </w:rPr>
        <w:t xml:space="preserve"> ultra marathon </w:t>
      </w:r>
      <w:r w:rsidRPr="1DBBF23B" w:rsidR="68642DD1">
        <w:rPr>
          <w:rFonts w:ascii="Aptos" w:hAnsi="Aptos" w:eastAsia="Aptos" w:cs="Aptos"/>
          <w:noProof w:val="0"/>
          <w:sz w:val="24"/>
          <w:szCs w:val="24"/>
          <w:lang w:val="en-GB"/>
        </w:rPr>
        <w:t xml:space="preserve">would complement Wales existing calendar (e.g., Snowdonia Trail Marathon, Endurance Life Gower) and </w:t>
      </w:r>
      <w:r w:rsidRPr="1DBBF23B" w:rsidR="68642DD1">
        <w:rPr>
          <w:rFonts w:ascii="Aptos" w:hAnsi="Aptos" w:eastAsia="Aptos" w:cs="Aptos"/>
          <w:noProof w:val="0"/>
          <w:sz w:val="24"/>
          <w:szCs w:val="24"/>
          <w:lang w:val="en-GB"/>
        </w:rPr>
        <w:t>leverage</w:t>
      </w:r>
      <w:r w:rsidRPr="1DBBF23B" w:rsidR="378D3F82">
        <w:rPr>
          <w:rFonts w:ascii="Aptos" w:hAnsi="Aptos" w:eastAsia="Aptos" w:cs="Aptos"/>
          <w:noProof w:val="0"/>
          <w:sz w:val="24"/>
          <w:szCs w:val="24"/>
          <w:lang w:val="en-GB"/>
        </w:rPr>
        <w:t xml:space="preserve"> the Gower’s reputation as an area of outstanding natural beauty. Furthermore, the event supports Uk-wide investment in major spo</w:t>
      </w:r>
      <w:r w:rsidRPr="1DBBF23B" w:rsidR="7DE0AA72">
        <w:rPr>
          <w:rFonts w:ascii="Aptos" w:hAnsi="Aptos" w:eastAsia="Aptos" w:cs="Aptos"/>
          <w:noProof w:val="0"/>
          <w:sz w:val="24"/>
          <w:szCs w:val="24"/>
          <w:lang w:val="en-GB"/>
        </w:rPr>
        <w:t>rting events and grassroots facilities, with £900 million earmarked for sport development, enhancing infrastructure readiness (UK sport, 202</w:t>
      </w:r>
      <w:r w:rsidRPr="1DBBF23B" w:rsidR="2DC15ADD">
        <w:rPr>
          <w:rFonts w:ascii="Aptos" w:hAnsi="Aptos" w:eastAsia="Aptos" w:cs="Aptos"/>
          <w:noProof w:val="0"/>
          <w:sz w:val="24"/>
          <w:szCs w:val="24"/>
          <w:lang w:val="en-GB"/>
        </w:rPr>
        <w:t>3).</w:t>
      </w:r>
    </w:p>
    <w:p w:rsidR="1DBBF23B" w:rsidP="1DBBF23B" w:rsidRDefault="1DBBF23B" w14:paraId="59D73D0C" w14:textId="30BEB089">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GB"/>
        </w:rPr>
      </w:pPr>
    </w:p>
    <w:p w:rsidR="2DC15ADD" w:rsidP="1DBBF23B" w:rsidRDefault="2DC15ADD" w14:paraId="0ABF6639" w14:textId="2BDAE9F9">
      <w:pPr>
        <w:pStyle w:val="Heading3"/>
        <w:bidi w:val="0"/>
        <w:spacing w:before="281" w:beforeAutospacing="off" w:after="281" w:afterAutospacing="off"/>
        <w:jc w:val="left"/>
        <w:rPr>
          <w:rFonts w:ascii="Aptos" w:hAnsi="Aptos" w:eastAsia="Aptos" w:cs="Aptos"/>
          <w:b w:val="1"/>
          <w:bCs w:val="1"/>
          <w:noProof w:val="0"/>
          <w:color w:val="auto"/>
          <w:sz w:val="24"/>
          <w:szCs w:val="24"/>
          <w:lang w:val="en-GB"/>
        </w:rPr>
      </w:pPr>
      <w:r w:rsidRPr="1DBBF23B" w:rsidR="2DC15ADD">
        <w:rPr>
          <w:rFonts w:ascii="Aptos" w:hAnsi="Aptos" w:eastAsia="Aptos" w:cs="Aptos"/>
          <w:b w:val="1"/>
          <w:bCs w:val="1"/>
          <w:noProof w:val="0"/>
          <w:color w:val="auto"/>
          <w:sz w:val="24"/>
          <w:szCs w:val="24"/>
          <w:lang w:val="en-GB"/>
        </w:rPr>
        <w:t>Feasibility Analysis: Costs and Financing</w:t>
      </w:r>
    </w:p>
    <w:p w:rsidR="2DC15ADD" w:rsidP="1DBBF23B" w:rsidRDefault="2DC15ADD" w14:paraId="29D51264" w14:textId="57DD6F0A">
      <w:pPr>
        <w:bidi w:val="0"/>
        <w:spacing w:before="240" w:beforeAutospacing="off" w:after="240" w:afterAutospacing="off"/>
        <w:jc w:val="left"/>
      </w:pPr>
      <w:r w:rsidRPr="1DBBF23B" w:rsidR="2DC15ADD">
        <w:rPr>
          <w:rFonts w:ascii="Aptos" w:hAnsi="Aptos" w:eastAsia="Aptos" w:cs="Aptos"/>
          <w:b w:val="1"/>
          <w:bCs w:val="1"/>
          <w:noProof w:val="0"/>
          <w:sz w:val="24"/>
          <w:szCs w:val="24"/>
          <w:lang w:val="en-GB"/>
        </w:rPr>
        <w:t>Estimated Costs:</w:t>
      </w:r>
    </w:p>
    <w:p w:rsidR="2DC15ADD" w:rsidP="1DBBF23B" w:rsidRDefault="2DC15ADD" w14:paraId="004DC6FE" w14:textId="20345B01">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Permits and venue logistics: £5,000–£10,000 (road closures, safety measures).</w:t>
      </w:r>
    </w:p>
    <w:p w:rsidR="2DC15ADD" w:rsidP="1DBBF23B" w:rsidRDefault="2DC15ADD" w14:paraId="38FE9509" w14:textId="10B903E4">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Event infrastructure: £15,000–£20,000 (timing systems, aid stations, signage).</w:t>
      </w:r>
    </w:p>
    <w:p w:rsidR="2DC15ADD" w:rsidP="1DBBF23B" w:rsidRDefault="2DC15ADD" w14:paraId="4E66BD2D" w14:textId="55762BA9">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Staffing and volunteers: £8,000–£12,000 (medical teams, marshals).</w:t>
      </w:r>
    </w:p>
    <w:p w:rsidR="2DC15ADD" w:rsidP="1DBBF23B" w:rsidRDefault="2DC15ADD" w14:paraId="3A23E056" w14:textId="2428DBA5">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Marketing and media: £10,000 (digital campaigns, branding).</w:t>
      </w:r>
    </w:p>
    <w:p w:rsidR="2DC15ADD" w:rsidP="1DBBF23B" w:rsidRDefault="2DC15ADD" w14:paraId="04528FF4" w14:textId="6838C990">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Contingency: £5,000.</w:t>
      </w:r>
    </w:p>
    <w:p w:rsidR="2DC15ADD" w:rsidP="1DBBF23B" w:rsidRDefault="2DC15ADD" w14:paraId="7948C1EA" w14:textId="13DF4D85">
      <w:pPr>
        <w:bidi w:val="0"/>
        <w:spacing w:before="240" w:beforeAutospacing="off" w:after="240" w:afterAutospacing="off"/>
        <w:jc w:val="left"/>
      </w:pPr>
      <w:r w:rsidRPr="1DBBF23B" w:rsidR="2DC15ADD">
        <w:rPr>
          <w:rFonts w:ascii="Aptos" w:hAnsi="Aptos" w:eastAsia="Aptos" w:cs="Aptos"/>
          <w:b w:val="1"/>
          <w:bCs w:val="1"/>
          <w:noProof w:val="0"/>
          <w:sz w:val="24"/>
          <w:szCs w:val="24"/>
          <w:lang w:val="en-GB"/>
        </w:rPr>
        <w:t>Total:</w:t>
      </w:r>
      <w:r w:rsidRPr="1DBBF23B" w:rsidR="2DC15ADD">
        <w:rPr>
          <w:rFonts w:ascii="Aptos" w:hAnsi="Aptos" w:eastAsia="Aptos" w:cs="Aptos"/>
          <w:noProof w:val="0"/>
          <w:sz w:val="24"/>
          <w:szCs w:val="24"/>
          <w:lang w:val="en-GB"/>
        </w:rPr>
        <w:t xml:space="preserve"> Approx. £45,000–£60,000 for a mid-scale ultra-marathon (</w:t>
      </w:r>
      <w:r w:rsidRPr="1DBBF23B" w:rsidR="2DC15ADD">
        <w:rPr>
          <w:rFonts w:ascii="Aptos" w:hAnsi="Aptos" w:eastAsia="Aptos" w:cs="Aptos"/>
          <w:noProof w:val="0"/>
          <w:sz w:val="24"/>
          <w:szCs w:val="24"/>
          <w:lang w:val="en-GB"/>
        </w:rPr>
        <w:t>Race ID</w:t>
      </w:r>
      <w:r w:rsidRPr="1DBBF23B" w:rsidR="2DC15ADD">
        <w:rPr>
          <w:rFonts w:ascii="Aptos" w:hAnsi="Aptos" w:eastAsia="Aptos" w:cs="Aptos"/>
          <w:noProof w:val="0"/>
          <w:sz w:val="24"/>
          <w:szCs w:val="24"/>
          <w:lang w:val="en-GB"/>
        </w:rPr>
        <w:t xml:space="preserve"> Organizer, 2024).</w:t>
      </w:r>
    </w:p>
    <w:p w:rsidR="2DC15ADD" w:rsidP="1DBBF23B" w:rsidRDefault="2DC15ADD" w14:paraId="704CF424" w14:textId="79337ED5">
      <w:pPr>
        <w:bidi w:val="0"/>
        <w:spacing w:before="240" w:beforeAutospacing="off" w:after="240" w:afterAutospacing="off"/>
        <w:jc w:val="left"/>
      </w:pPr>
      <w:r w:rsidRPr="1DBBF23B" w:rsidR="2DC15ADD">
        <w:rPr>
          <w:rFonts w:ascii="Aptos" w:hAnsi="Aptos" w:eastAsia="Aptos" w:cs="Aptos"/>
          <w:b w:val="1"/>
          <w:bCs w:val="1"/>
          <w:noProof w:val="0"/>
          <w:sz w:val="24"/>
          <w:szCs w:val="24"/>
          <w:lang w:val="en-GB"/>
        </w:rPr>
        <w:t>Financing Options:</w:t>
      </w:r>
    </w:p>
    <w:p w:rsidR="2DC15ADD" w:rsidP="1DBBF23B" w:rsidRDefault="2DC15ADD" w14:paraId="57149381" w14:textId="09DC61FD">
      <w:pPr>
        <w:pStyle w:val="ListParagraph"/>
        <w:numPr>
          <w:ilvl w:val="0"/>
          <w:numId w:val="3"/>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b w:val="1"/>
          <w:bCs w:val="1"/>
          <w:noProof w:val="0"/>
          <w:sz w:val="24"/>
          <w:szCs w:val="24"/>
          <w:lang w:val="en-GB"/>
        </w:rPr>
        <w:t>Entry fees:</w:t>
      </w:r>
      <w:r w:rsidRPr="1DBBF23B" w:rsidR="2DC15ADD">
        <w:rPr>
          <w:rFonts w:ascii="Aptos" w:hAnsi="Aptos" w:eastAsia="Aptos" w:cs="Aptos"/>
          <w:noProof w:val="0"/>
          <w:sz w:val="24"/>
          <w:szCs w:val="24"/>
          <w:lang w:val="en-GB"/>
        </w:rPr>
        <w:t xml:space="preserve"> £80–£150 per participant; with 500 runners, revenue could reach £50,000.</w:t>
      </w:r>
    </w:p>
    <w:p w:rsidR="2DC15ADD" w:rsidP="1DBBF23B" w:rsidRDefault="2DC15ADD" w14:paraId="12FCA38C" w14:textId="11439007">
      <w:pPr>
        <w:pStyle w:val="ListParagraph"/>
        <w:numPr>
          <w:ilvl w:val="0"/>
          <w:numId w:val="3"/>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b w:val="1"/>
          <w:bCs w:val="1"/>
          <w:noProof w:val="0"/>
          <w:sz w:val="24"/>
          <w:szCs w:val="24"/>
          <w:lang w:val="en-GB"/>
        </w:rPr>
        <w:t>Sponsorship:</w:t>
      </w:r>
      <w:r w:rsidRPr="1DBBF23B" w:rsidR="2DC15ADD">
        <w:rPr>
          <w:rFonts w:ascii="Aptos" w:hAnsi="Aptos" w:eastAsia="Aptos" w:cs="Aptos"/>
          <w:noProof w:val="0"/>
          <w:sz w:val="24"/>
          <w:szCs w:val="24"/>
          <w:lang w:val="en-GB"/>
        </w:rPr>
        <w:t xml:space="preserve"> Local businesses, sports brands, and tourism boards.</w:t>
      </w:r>
    </w:p>
    <w:p w:rsidR="2DC15ADD" w:rsidP="1DBBF23B" w:rsidRDefault="2DC15ADD" w14:paraId="0FAFE62E" w14:textId="1DAEADCF">
      <w:pPr>
        <w:pStyle w:val="ListParagraph"/>
        <w:numPr>
          <w:ilvl w:val="0"/>
          <w:numId w:val="3"/>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b w:val="1"/>
          <w:bCs w:val="1"/>
          <w:noProof w:val="0"/>
          <w:sz w:val="24"/>
          <w:szCs w:val="24"/>
          <w:lang w:val="en-GB"/>
        </w:rPr>
        <w:t>Public funding:</w:t>
      </w:r>
      <w:r w:rsidRPr="1DBBF23B" w:rsidR="2DC15ADD">
        <w:rPr>
          <w:rFonts w:ascii="Aptos" w:hAnsi="Aptos" w:eastAsia="Aptos" w:cs="Aptos"/>
          <w:noProof w:val="0"/>
          <w:sz w:val="24"/>
          <w:szCs w:val="24"/>
          <w:lang w:val="en-GB"/>
        </w:rPr>
        <w:t xml:space="preserve"> Event Wales grants under the National Events Strategy.</w:t>
      </w:r>
    </w:p>
    <w:p w:rsidR="2DC15ADD" w:rsidP="1DBBF23B" w:rsidRDefault="2DC15ADD" w14:paraId="3EBFC363" w14:textId="34F8D086">
      <w:pPr>
        <w:pStyle w:val="ListParagraph"/>
        <w:numPr>
          <w:ilvl w:val="0"/>
          <w:numId w:val="3"/>
        </w:numPr>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b w:val="1"/>
          <w:bCs w:val="1"/>
          <w:noProof w:val="0"/>
          <w:sz w:val="24"/>
          <w:szCs w:val="24"/>
          <w:lang w:val="en-GB"/>
        </w:rPr>
        <w:t>In-kind support:</w:t>
      </w:r>
      <w:r w:rsidRPr="1DBBF23B" w:rsidR="2DC15ADD">
        <w:rPr>
          <w:rFonts w:ascii="Aptos" w:hAnsi="Aptos" w:eastAsia="Aptos" w:cs="Aptos"/>
          <w:noProof w:val="0"/>
          <w:sz w:val="24"/>
          <w:szCs w:val="24"/>
          <w:lang w:val="en-GB"/>
        </w:rPr>
        <w:t xml:space="preserve"> Volunteer networks and partnerships with local councils.</w:t>
      </w:r>
    </w:p>
    <w:p w:rsidR="1DBBF23B" w:rsidP="1DBBF23B" w:rsidRDefault="1DBBF23B" w14:paraId="17A0E599" w14:textId="46A845FD">
      <w:pPr>
        <w:pStyle w:val="Normal"/>
        <w:bidi w:val="0"/>
        <w:spacing w:before="0" w:beforeAutospacing="off" w:after="0" w:afterAutospacing="off"/>
        <w:jc w:val="left"/>
        <w:rPr>
          <w:rFonts w:ascii="Aptos" w:hAnsi="Aptos" w:eastAsia="Aptos" w:cs="Aptos"/>
          <w:noProof w:val="0"/>
          <w:sz w:val="24"/>
          <w:szCs w:val="24"/>
          <w:lang w:val="en-GB"/>
        </w:rPr>
      </w:pPr>
    </w:p>
    <w:p w:rsidR="2DC15ADD" w:rsidP="1DBBF23B" w:rsidRDefault="2DC15ADD" w14:paraId="02188BB2" w14:textId="566D8D35">
      <w:pPr>
        <w:pStyle w:val="Normal"/>
        <w:bidi w:val="0"/>
        <w:spacing w:before="0" w:beforeAutospacing="off" w:after="0" w:afterAutospacing="off"/>
        <w:jc w:val="left"/>
        <w:rPr>
          <w:rFonts w:ascii="Aptos" w:hAnsi="Aptos" w:eastAsia="Aptos" w:cs="Aptos"/>
          <w:noProof w:val="0"/>
          <w:sz w:val="24"/>
          <w:szCs w:val="24"/>
          <w:lang w:val="en-GB"/>
        </w:rPr>
      </w:pPr>
      <w:r w:rsidRPr="1DBBF23B" w:rsidR="2DC15ADD">
        <w:rPr>
          <w:rFonts w:ascii="Aptos" w:hAnsi="Aptos" w:eastAsia="Aptos" w:cs="Aptos"/>
          <w:noProof w:val="0"/>
          <w:sz w:val="24"/>
          <w:szCs w:val="24"/>
          <w:lang w:val="en-GB"/>
        </w:rPr>
        <w:t>Economic feasibility is reinforced by evidence that endurance events deliver strong returns: every £1 invested in sport in Wales yields £</w:t>
      </w:r>
      <w:r w:rsidRPr="1DBBF23B" w:rsidR="2412E581">
        <w:rPr>
          <w:rFonts w:ascii="Aptos" w:hAnsi="Aptos" w:eastAsia="Aptos" w:cs="Aptos"/>
          <w:noProof w:val="0"/>
          <w:sz w:val="24"/>
          <w:szCs w:val="24"/>
          <w:lang w:val="en-GB"/>
        </w:rPr>
        <w:t xml:space="preserve">2.88 in social value (sport Wales, 2018). Additionally, the Cardiff half marathon’s 2.5 million impact </w:t>
      </w:r>
      <w:r w:rsidRPr="1DBBF23B" w:rsidR="627B9796">
        <w:rPr>
          <w:rFonts w:ascii="Aptos" w:hAnsi="Aptos" w:eastAsia="Aptos" w:cs="Aptos"/>
          <w:noProof w:val="0"/>
          <w:sz w:val="24"/>
          <w:szCs w:val="24"/>
          <w:lang w:val="en-GB"/>
        </w:rPr>
        <w:t>suggest</w:t>
      </w:r>
      <w:r w:rsidRPr="1DBBF23B" w:rsidR="2412E581">
        <w:rPr>
          <w:rFonts w:ascii="Aptos" w:hAnsi="Aptos" w:eastAsia="Aptos" w:cs="Aptos"/>
          <w:noProof w:val="0"/>
          <w:sz w:val="24"/>
          <w:szCs w:val="24"/>
          <w:lang w:val="en-GB"/>
        </w:rPr>
        <w:t xml:space="preserve"> similar regional benefi</w:t>
      </w:r>
      <w:r w:rsidRPr="1DBBF23B" w:rsidR="76A03745">
        <w:rPr>
          <w:rFonts w:ascii="Aptos" w:hAnsi="Aptos" w:eastAsia="Aptos" w:cs="Aptos"/>
          <w:noProof w:val="0"/>
          <w:sz w:val="24"/>
          <w:szCs w:val="24"/>
          <w:lang w:val="en-GB"/>
        </w:rPr>
        <w:t xml:space="preserve">ts for Swansea, albeit at a similar scale. </w:t>
      </w:r>
    </w:p>
    <w:p w:rsidR="75A5DA9B" w:rsidP="1DBBF23B" w:rsidRDefault="75A5DA9B" w14:paraId="6B2BDF8C" w14:textId="4B6B43EF">
      <w:pPr>
        <w:pStyle w:val="Normal"/>
        <w:bidi w:val="0"/>
        <w:spacing w:before="0" w:beforeAutospacing="off" w:after="0" w:afterAutospacing="off"/>
        <w:jc w:val="left"/>
        <w:rPr>
          <w:rFonts w:ascii="Aptos" w:hAnsi="Aptos" w:eastAsia="Aptos" w:cs="Aptos"/>
          <w:b w:val="1"/>
          <w:bCs w:val="1"/>
          <w:noProof w:val="0"/>
          <w:sz w:val="24"/>
          <w:szCs w:val="24"/>
          <w:lang w:val="en-GB"/>
        </w:rPr>
      </w:pPr>
      <w:r w:rsidRPr="1DBBF23B" w:rsidR="75A5DA9B">
        <w:rPr>
          <w:rFonts w:ascii="Aptos" w:hAnsi="Aptos" w:eastAsia="Aptos" w:cs="Aptos"/>
          <w:b w:val="1"/>
          <w:bCs w:val="1"/>
          <w:noProof w:val="0"/>
          <w:sz w:val="24"/>
          <w:szCs w:val="24"/>
          <w:lang w:val="en-GB"/>
        </w:rPr>
        <w:t>Market Analysis and Competition</w:t>
      </w:r>
    </w:p>
    <w:p w:rsidR="1DBBF23B" w:rsidP="1DBBF23B" w:rsidRDefault="1DBBF23B" w14:paraId="5E204D48" w14:textId="0C3A5925">
      <w:pPr>
        <w:pStyle w:val="Normal"/>
        <w:bidi w:val="0"/>
        <w:spacing w:before="0" w:beforeAutospacing="off" w:after="0" w:afterAutospacing="off"/>
        <w:jc w:val="left"/>
        <w:rPr>
          <w:rFonts w:ascii="Aptos" w:hAnsi="Aptos" w:eastAsia="Aptos" w:cs="Aptos"/>
          <w:b w:val="1"/>
          <w:bCs w:val="1"/>
          <w:noProof w:val="0"/>
          <w:sz w:val="24"/>
          <w:szCs w:val="24"/>
          <w:lang w:val="en-GB"/>
        </w:rPr>
      </w:pPr>
    </w:p>
    <w:p w:rsidR="75A5DA9B" w:rsidP="1DBBF23B" w:rsidRDefault="75A5DA9B" w14:paraId="73714372" w14:textId="0BABD09B">
      <w:pPr>
        <w:pStyle w:val="Normal"/>
        <w:bidi w:val="0"/>
        <w:spacing w:before="0" w:beforeAutospacing="off" w:after="0" w:afterAutospacing="off"/>
        <w:jc w:val="left"/>
        <w:rPr>
          <w:rFonts w:ascii="Aptos" w:hAnsi="Aptos" w:eastAsia="Aptos" w:cs="Aptos"/>
          <w:noProof w:val="0"/>
          <w:sz w:val="24"/>
          <w:szCs w:val="24"/>
          <w:lang w:val="en-GB"/>
        </w:rPr>
      </w:pPr>
      <w:r w:rsidRPr="1DBBF23B" w:rsidR="75A5DA9B">
        <w:rPr>
          <w:rFonts w:ascii="Aptos" w:hAnsi="Aptos" w:eastAsia="Aptos" w:cs="Aptos"/>
          <w:noProof w:val="0"/>
          <w:sz w:val="24"/>
          <w:szCs w:val="24"/>
          <w:lang w:val="en-GB"/>
        </w:rPr>
        <w:t xml:space="preserve">The UK ultra-marathon market is expanding at a CAGR of 9%, projected to reach $5.5 billion globally by 2032. Wales hosts </w:t>
      </w:r>
      <w:r w:rsidRPr="1DBBF23B" w:rsidR="75A5DA9B">
        <w:rPr>
          <w:rFonts w:ascii="Aptos" w:hAnsi="Aptos" w:eastAsia="Aptos" w:cs="Aptos"/>
          <w:noProof w:val="0"/>
          <w:sz w:val="24"/>
          <w:szCs w:val="24"/>
          <w:lang w:val="en-GB"/>
        </w:rPr>
        <w:t>numerous</w:t>
      </w:r>
      <w:r w:rsidRPr="1DBBF23B" w:rsidR="75A5DA9B">
        <w:rPr>
          <w:rFonts w:ascii="Aptos" w:hAnsi="Aptos" w:eastAsia="Aptos" w:cs="Aptos"/>
          <w:noProof w:val="0"/>
          <w:sz w:val="24"/>
          <w:szCs w:val="24"/>
          <w:lang w:val="en-GB"/>
        </w:rPr>
        <w:t xml:space="preserve"> ultra events (e.g., Snowdonia Trail, Endurance Life Pembrokeshire), however, the Gower peninsula </w:t>
      </w:r>
      <w:r w:rsidRPr="1DBBF23B" w:rsidR="22BEED94">
        <w:rPr>
          <w:rFonts w:ascii="Aptos" w:hAnsi="Aptos" w:eastAsia="Aptos" w:cs="Aptos"/>
          <w:noProof w:val="0"/>
          <w:sz w:val="24"/>
          <w:szCs w:val="24"/>
          <w:lang w:val="en-GB"/>
        </w:rPr>
        <w:t xml:space="preserve">offers unique coastal terrain, differentiating it from mountain-based races. Competitor analysis shows increasing </w:t>
      </w:r>
      <w:r w:rsidRPr="1DBBF23B" w:rsidR="080BF92B">
        <w:rPr>
          <w:rFonts w:ascii="Aptos" w:hAnsi="Aptos" w:eastAsia="Aptos" w:cs="Aptos"/>
          <w:noProof w:val="0"/>
          <w:sz w:val="24"/>
          <w:szCs w:val="24"/>
          <w:lang w:val="en-GB"/>
        </w:rPr>
        <w:t xml:space="preserve">demand for eco-conscious, experience-driven events, with hybrid participation options </w:t>
      </w:r>
      <w:r w:rsidRPr="1DBBF23B" w:rsidR="080BF92B">
        <w:rPr>
          <w:rFonts w:ascii="Aptos" w:hAnsi="Aptos" w:eastAsia="Aptos" w:cs="Aptos"/>
          <w:noProof w:val="0"/>
          <w:sz w:val="24"/>
          <w:szCs w:val="24"/>
          <w:lang w:val="en-GB"/>
        </w:rPr>
        <w:t>emerging</w:t>
      </w:r>
      <w:r w:rsidRPr="1DBBF23B" w:rsidR="080BF92B">
        <w:rPr>
          <w:rFonts w:ascii="Aptos" w:hAnsi="Aptos" w:eastAsia="Aptos" w:cs="Aptos"/>
          <w:noProof w:val="0"/>
          <w:sz w:val="24"/>
          <w:szCs w:val="24"/>
          <w:lang w:val="en-GB"/>
        </w:rPr>
        <w:t xml:space="preserve"> post-pandemic. The S</w:t>
      </w:r>
      <w:r w:rsidRPr="1DBBF23B" w:rsidR="14719D79">
        <w:rPr>
          <w:rFonts w:ascii="Aptos" w:hAnsi="Aptos" w:eastAsia="Aptos" w:cs="Aptos"/>
          <w:noProof w:val="0"/>
          <w:sz w:val="24"/>
          <w:szCs w:val="24"/>
          <w:lang w:val="en-GB"/>
        </w:rPr>
        <w:t>wansea ultra marathon can capitalise on these trends by integrating sustainability and digital engagement (e.g., GPS tracking, virtual race options).</w:t>
      </w:r>
    </w:p>
    <w:p w:rsidR="1DBBF23B" w:rsidP="1DBBF23B" w:rsidRDefault="1DBBF23B" w14:paraId="7C9AAB49" w14:textId="3C3EE064">
      <w:pPr>
        <w:pStyle w:val="Normal"/>
        <w:bidi w:val="0"/>
        <w:spacing w:before="0" w:beforeAutospacing="off" w:after="0" w:afterAutospacing="off"/>
        <w:jc w:val="left"/>
        <w:rPr>
          <w:rFonts w:ascii="Aptos" w:hAnsi="Aptos" w:eastAsia="Aptos" w:cs="Aptos"/>
          <w:noProof w:val="0"/>
          <w:sz w:val="24"/>
          <w:szCs w:val="24"/>
          <w:lang w:val="en-GB"/>
        </w:rPr>
      </w:pPr>
    </w:p>
    <w:p w:rsidR="3C35A8A9" w:rsidP="1DBBF23B" w:rsidRDefault="3C35A8A9" w14:paraId="744EB98B" w14:textId="629FC8C0">
      <w:pPr>
        <w:pStyle w:val="Heading3"/>
        <w:bidi w:val="0"/>
        <w:spacing w:before="281" w:beforeAutospacing="off" w:after="281" w:afterAutospacing="off"/>
        <w:jc w:val="left"/>
        <w:rPr>
          <w:rFonts w:ascii="Aptos" w:hAnsi="Aptos" w:eastAsia="Aptos" w:cs="Aptos"/>
          <w:b w:val="1"/>
          <w:bCs w:val="1"/>
          <w:noProof w:val="0"/>
          <w:color w:val="auto"/>
          <w:sz w:val="24"/>
          <w:szCs w:val="24"/>
          <w:lang w:val="en-GB"/>
        </w:rPr>
      </w:pPr>
      <w:r w:rsidRPr="1DBBF23B" w:rsidR="3C35A8A9">
        <w:rPr>
          <w:rFonts w:ascii="Aptos" w:hAnsi="Aptos" w:eastAsia="Aptos" w:cs="Aptos"/>
          <w:b w:val="1"/>
          <w:bCs w:val="1"/>
          <w:noProof w:val="0"/>
          <w:color w:val="auto"/>
          <w:sz w:val="24"/>
          <w:szCs w:val="24"/>
          <w:lang w:val="en-GB"/>
        </w:rPr>
        <w:t xml:space="preserve">Potential Impact </w:t>
      </w:r>
    </w:p>
    <w:p w:rsidR="1DBBF23B" w:rsidP="1DBBF23B" w:rsidRDefault="1DBBF23B" w14:paraId="6FA3B5DF" w14:textId="17C7AAC3">
      <w:pPr>
        <w:pStyle w:val="Normal"/>
        <w:bidi w:val="0"/>
        <w:rPr>
          <w:noProof w:val="0"/>
          <w:lang w:val="en-GB"/>
        </w:rPr>
      </w:pPr>
    </w:p>
    <w:p w:rsidR="324B85DA" w:rsidP="1DBBF23B" w:rsidRDefault="324B85DA" w14:paraId="5D9AB1C5" w14:textId="1FC8DE47">
      <w:pPr>
        <w:bidi w:val="0"/>
        <w:spacing w:before="240" w:beforeAutospacing="off" w:after="240" w:afterAutospacing="off"/>
      </w:pPr>
      <w:r w:rsidRPr="1DBBF23B" w:rsidR="324B85DA">
        <w:rPr>
          <w:rFonts w:ascii="Aptos" w:hAnsi="Aptos" w:eastAsia="Aptos" w:cs="Aptos"/>
          <w:b w:val="1"/>
          <w:bCs w:val="1"/>
          <w:noProof w:val="0"/>
          <w:sz w:val="24"/>
          <w:szCs w:val="24"/>
          <w:lang w:val="en-GB"/>
        </w:rPr>
        <w:t>Economic:</w:t>
      </w:r>
      <w:r w:rsidRPr="1DBBF23B" w:rsidR="324B85DA">
        <w:rPr>
          <w:rFonts w:ascii="Aptos" w:hAnsi="Aptos" w:eastAsia="Aptos" w:cs="Aptos"/>
          <w:noProof w:val="0"/>
          <w:sz w:val="24"/>
          <w:szCs w:val="24"/>
          <w:lang w:val="en-GB"/>
        </w:rPr>
        <w:t xml:space="preserve"> Hosting the Swansea Ultra Marathon could generate substantial economic benefits for the local economy. Increased visitor spending on accommodation, food, transport, and retail is projected to deliver a direct impact of £500,000–£1 million, based on comparable endurance events in Wales. Local businesses, including hotels, restaurants, and outdoor retailers, would experience a surge in demand, while sponsorship and media coverage could further boost regional visibility.</w:t>
      </w:r>
    </w:p>
    <w:p w:rsidR="324B85DA" w:rsidP="1DBBF23B" w:rsidRDefault="324B85DA" w14:paraId="494B79B9" w14:textId="2C94D0F0">
      <w:pPr>
        <w:bidi w:val="0"/>
        <w:spacing w:before="240" w:beforeAutospacing="off" w:after="240" w:afterAutospacing="off"/>
      </w:pPr>
      <w:r w:rsidRPr="1DBBF23B" w:rsidR="324B85DA">
        <w:rPr>
          <w:rFonts w:ascii="Aptos" w:hAnsi="Aptos" w:eastAsia="Aptos" w:cs="Aptos"/>
          <w:b w:val="1"/>
          <w:bCs w:val="1"/>
          <w:noProof w:val="0"/>
          <w:sz w:val="24"/>
          <w:szCs w:val="24"/>
          <w:lang w:val="en-GB"/>
        </w:rPr>
        <w:t>Social:</w:t>
      </w:r>
      <w:r w:rsidRPr="1DBBF23B" w:rsidR="324B85DA">
        <w:rPr>
          <w:rFonts w:ascii="Aptos" w:hAnsi="Aptos" w:eastAsia="Aptos" w:cs="Aptos"/>
          <w:noProof w:val="0"/>
          <w:sz w:val="24"/>
          <w:szCs w:val="24"/>
          <w:lang w:val="en-GB"/>
        </w:rPr>
        <w:t xml:space="preserve"> The event promotes health and well-being by encouraging participation in physical activity and fostering community engagement. Volunteer opportunities enhance social capital, while partnerships with schools and local clubs can inspire grassroots involvement and long-term interest in endurance sports.</w:t>
      </w:r>
    </w:p>
    <w:p w:rsidR="324B85DA" w:rsidP="1DBBF23B" w:rsidRDefault="324B85DA" w14:paraId="080DF532" w14:textId="0C7F360F">
      <w:pPr>
        <w:bidi w:val="0"/>
        <w:spacing w:before="240" w:beforeAutospacing="off" w:after="240" w:afterAutospacing="off"/>
      </w:pPr>
      <w:r w:rsidRPr="1DBBF23B" w:rsidR="324B85DA">
        <w:rPr>
          <w:rFonts w:ascii="Aptos" w:hAnsi="Aptos" w:eastAsia="Aptos" w:cs="Aptos"/>
          <w:b w:val="1"/>
          <w:bCs w:val="1"/>
          <w:noProof w:val="0"/>
          <w:sz w:val="24"/>
          <w:szCs w:val="24"/>
          <w:lang w:val="en-GB"/>
        </w:rPr>
        <w:t>Environmental:</w:t>
      </w:r>
      <w:r w:rsidRPr="1DBBF23B" w:rsidR="324B85DA">
        <w:rPr>
          <w:rFonts w:ascii="Aptos" w:hAnsi="Aptos" w:eastAsia="Aptos" w:cs="Aptos"/>
          <w:noProof w:val="0"/>
          <w:sz w:val="24"/>
          <w:szCs w:val="24"/>
          <w:lang w:val="en-GB"/>
        </w:rPr>
        <w:t xml:space="preserve"> The race provides an opportunity to showcase Wales’ commitment to sustainable tourism through eco-friendly practices such as waste reduction, carbon offsetting, and local sourcing.</w:t>
      </w:r>
    </w:p>
    <w:p w:rsidR="324B85DA" w:rsidP="1DBBF23B" w:rsidRDefault="324B85DA" w14:paraId="3A40D629" w14:textId="28F74C15">
      <w:pPr>
        <w:bidi w:val="0"/>
        <w:spacing w:before="240" w:beforeAutospacing="off" w:after="240" w:afterAutospacing="off"/>
      </w:pPr>
      <w:r w:rsidRPr="1DBBF23B" w:rsidR="324B85DA">
        <w:rPr>
          <w:rFonts w:ascii="Aptos" w:hAnsi="Aptos" w:eastAsia="Aptos" w:cs="Aptos"/>
          <w:b w:val="1"/>
          <w:bCs w:val="1"/>
          <w:noProof w:val="0"/>
          <w:sz w:val="24"/>
          <w:szCs w:val="24"/>
          <w:lang w:val="en-GB"/>
        </w:rPr>
        <w:t>Legacy:</w:t>
      </w:r>
      <w:r w:rsidRPr="1DBBF23B" w:rsidR="324B85DA">
        <w:rPr>
          <w:rFonts w:ascii="Aptos" w:hAnsi="Aptos" w:eastAsia="Aptos" w:cs="Aptos"/>
          <w:noProof w:val="0"/>
          <w:sz w:val="24"/>
          <w:szCs w:val="24"/>
          <w:lang w:val="en-GB"/>
        </w:rPr>
        <w:t xml:space="preserve"> Beyond immediate benefits, the event strengthens Wales’ reputation as a premier destination for endurance sports, supporting long-term tourism growth and positioning Swansea as a hub for outdoor adventure.</w:t>
      </w:r>
    </w:p>
    <w:p w:rsidR="1DBBF23B" w:rsidP="1DBBF23B" w:rsidRDefault="1DBBF23B" w14:paraId="0A4CC86A" w14:textId="4A53D6CC">
      <w:pPr>
        <w:pStyle w:val="Normal"/>
        <w:bidi w:val="0"/>
        <w:rPr>
          <w:noProof w:val="0"/>
          <w:lang w:val="en-GB"/>
        </w:rPr>
      </w:pPr>
    </w:p>
    <w:p w:rsidR="1DBBF23B" w:rsidP="1DBBF23B" w:rsidRDefault="1DBBF23B" w14:paraId="18C3F510" w14:textId="0E29A8D7">
      <w:pPr>
        <w:pStyle w:val="Normal"/>
        <w:bidi w:val="0"/>
        <w:spacing w:before="0" w:beforeAutospacing="off" w:after="0" w:afterAutospacing="off"/>
        <w:jc w:val="left"/>
        <w:rPr>
          <w:rFonts w:ascii="Aptos" w:hAnsi="Aptos" w:eastAsia="Aptos" w:cs="Aptos"/>
          <w:noProof w:val="0"/>
          <w:sz w:val="24"/>
          <w:szCs w:val="24"/>
          <w:lang w:val="en-GB"/>
        </w:rPr>
      </w:pPr>
    </w:p>
    <w:p w:rsidR="3C35A8A9" w:rsidP="1DBBF23B" w:rsidRDefault="3C35A8A9" w14:paraId="3A3432CE" w14:textId="1D4BA0D2">
      <w:pPr>
        <w:bidi w:val="0"/>
        <w:spacing w:before="240" w:beforeAutospacing="off" w:after="240" w:afterAutospacing="off"/>
        <w:jc w:val="left"/>
      </w:pPr>
      <w:r w:rsidRPr="67B58DE5" w:rsidR="2EEFA693">
        <w:rPr>
          <w:rFonts w:ascii="Aptos" w:hAnsi="Aptos" w:eastAsia="Aptos" w:cs="Aptos"/>
          <w:noProof w:val="0"/>
          <w:sz w:val="24"/>
          <w:szCs w:val="24"/>
          <w:lang w:val="en-GB"/>
        </w:rPr>
        <w:t xml:space="preserve">Hosting the Swansea Ultra Marathon is strategically aligned with Welsh Government priorities, economically </w:t>
      </w:r>
      <w:r w:rsidRPr="67B58DE5" w:rsidR="2EEFA693">
        <w:rPr>
          <w:rFonts w:ascii="Aptos" w:hAnsi="Aptos" w:eastAsia="Aptos" w:cs="Aptos"/>
          <w:noProof w:val="0"/>
          <w:sz w:val="24"/>
          <w:szCs w:val="24"/>
          <w:lang w:val="en-GB"/>
        </w:rPr>
        <w:t>viable</w:t>
      </w:r>
      <w:r w:rsidRPr="67B58DE5" w:rsidR="2EEFA693">
        <w:rPr>
          <w:rFonts w:ascii="Aptos" w:hAnsi="Aptos" w:eastAsia="Aptos" w:cs="Aptos"/>
          <w:noProof w:val="0"/>
          <w:sz w:val="24"/>
          <w:szCs w:val="24"/>
          <w:lang w:val="en-GB"/>
        </w:rPr>
        <w:t xml:space="preserve">, and socially beneficial. With robust planning, sustainable practices, and targeted marketing, the event can deliver significant returns while reinforcing Wales's identity as an active, eco-conscious destination. Its feasibility is supported by existing infrastructure, policy frameworks, and market demand, making it a compelling addition to </w:t>
      </w:r>
      <w:r w:rsidRPr="67B58DE5" w:rsidR="2EEFA693">
        <w:rPr>
          <w:rFonts w:ascii="Aptos" w:hAnsi="Aptos" w:eastAsia="Aptos" w:cs="Aptos"/>
          <w:noProof w:val="0"/>
          <w:sz w:val="24"/>
          <w:szCs w:val="24"/>
          <w:lang w:val="en-GB"/>
        </w:rPr>
        <w:t>Wales's</w:t>
      </w:r>
      <w:r w:rsidRPr="67B58DE5" w:rsidR="2EEFA693">
        <w:rPr>
          <w:rFonts w:ascii="Aptos" w:hAnsi="Aptos" w:eastAsia="Aptos" w:cs="Aptos"/>
          <w:noProof w:val="0"/>
          <w:sz w:val="24"/>
          <w:szCs w:val="24"/>
          <w:lang w:val="en-GB"/>
        </w:rPr>
        <w:t xml:space="preserve"> sporting calendar.</w:t>
      </w:r>
    </w:p>
    <w:p w:rsidR="67B58DE5" w:rsidP="67B58DE5" w:rsidRDefault="67B58DE5" w14:paraId="725CA6BD" w14:textId="38E92626">
      <w:pPr>
        <w:bidi w:val="0"/>
        <w:spacing w:before="240" w:beforeAutospacing="off" w:after="240" w:afterAutospacing="off"/>
        <w:jc w:val="left"/>
        <w:rPr>
          <w:rFonts w:ascii="Aptos" w:hAnsi="Aptos" w:eastAsia="Aptos" w:cs="Aptos"/>
          <w:noProof w:val="0"/>
          <w:sz w:val="24"/>
          <w:szCs w:val="24"/>
          <w:lang w:val="en-GB"/>
        </w:rPr>
      </w:pPr>
    </w:p>
    <w:p w:rsidR="76822281" w:rsidP="67B58DE5" w:rsidRDefault="76822281" w14:paraId="63A6121F" w14:textId="5AAED6D0">
      <w:pPr>
        <w:bidi w:val="0"/>
        <w:spacing w:before="240" w:beforeAutospacing="off" w:after="240" w:afterAutospacing="off"/>
        <w:jc w:val="left"/>
        <w:rPr>
          <w:rFonts w:ascii="Aptos" w:hAnsi="Aptos" w:eastAsia="Aptos" w:cs="Aptos"/>
          <w:b w:val="1"/>
          <w:bCs w:val="1"/>
          <w:noProof w:val="0"/>
          <w:sz w:val="24"/>
          <w:szCs w:val="24"/>
          <w:lang w:val="en-GB"/>
        </w:rPr>
      </w:pPr>
      <w:r w:rsidRPr="67B58DE5" w:rsidR="76822281">
        <w:rPr>
          <w:rFonts w:ascii="Aptos" w:hAnsi="Aptos" w:eastAsia="Aptos" w:cs="Aptos"/>
          <w:b w:val="1"/>
          <w:bCs w:val="1"/>
          <w:noProof w:val="0"/>
          <w:sz w:val="24"/>
          <w:szCs w:val="24"/>
          <w:lang w:val="en-GB"/>
        </w:rPr>
        <w:t>Strategic Marketing overview for Swansea Ultra Marathon</w:t>
      </w:r>
    </w:p>
    <w:p w:rsidR="76822281" w:rsidP="67B58DE5" w:rsidRDefault="76822281" w14:paraId="33D8DD80" w14:textId="2D887917">
      <w:pPr>
        <w:bidi w:val="0"/>
        <w:spacing w:before="240" w:beforeAutospacing="off" w:after="240" w:afterAutospacing="off"/>
        <w:jc w:val="left"/>
        <w:rPr>
          <w:rFonts w:ascii="Aptos" w:hAnsi="Aptos" w:eastAsia="Aptos" w:cs="Aptos"/>
          <w:noProof w:val="0"/>
          <w:sz w:val="24"/>
          <w:szCs w:val="24"/>
          <w:lang w:val="en-GB"/>
        </w:rPr>
      </w:pPr>
      <w:r w:rsidRPr="67B58DE5" w:rsidR="76822281">
        <w:rPr>
          <w:rFonts w:ascii="Aptos" w:hAnsi="Aptos" w:eastAsia="Aptos" w:cs="Aptos"/>
          <w:noProof w:val="0"/>
          <w:sz w:val="24"/>
          <w:szCs w:val="24"/>
          <w:lang w:val="en-GB"/>
        </w:rPr>
        <w:t xml:space="preserve">To ensure the success of this event, a strategic marketing plan should be developed that attracts participants and spectators </w:t>
      </w:r>
      <w:r w:rsidRPr="67B58DE5" w:rsidR="25CC920D">
        <w:rPr>
          <w:rFonts w:ascii="Aptos" w:hAnsi="Aptos" w:eastAsia="Aptos" w:cs="Aptos"/>
          <w:noProof w:val="0"/>
          <w:sz w:val="24"/>
          <w:szCs w:val="24"/>
          <w:lang w:val="en-GB"/>
        </w:rPr>
        <w:t>while fostering loyalty. This involves applying STP (Segmentation, Targeting, Positioning)</w:t>
      </w:r>
      <w:r w:rsidRPr="67B58DE5" w:rsidR="44E18C42">
        <w:rPr>
          <w:rFonts w:ascii="Aptos" w:hAnsi="Aptos" w:eastAsia="Aptos" w:cs="Aptos"/>
          <w:noProof w:val="0"/>
          <w:sz w:val="24"/>
          <w:szCs w:val="24"/>
          <w:lang w:val="en-GB"/>
        </w:rPr>
        <w:t xml:space="preserve">, combined with carefully calibrated marketing mix (4Ps), measurable </w:t>
      </w:r>
      <w:r w:rsidRPr="67B58DE5" w:rsidR="44E18C42">
        <w:rPr>
          <w:rFonts w:ascii="Aptos" w:hAnsi="Aptos" w:eastAsia="Aptos" w:cs="Aptos"/>
          <w:noProof w:val="0"/>
          <w:sz w:val="24"/>
          <w:szCs w:val="24"/>
          <w:lang w:val="en-GB"/>
        </w:rPr>
        <w:t>objectives</w:t>
      </w:r>
      <w:r w:rsidRPr="67B58DE5" w:rsidR="44E18C42">
        <w:rPr>
          <w:rFonts w:ascii="Aptos" w:hAnsi="Aptos" w:eastAsia="Aptos" w:cs="Aptos"/>
          <w:noProof w:val="0"/>
          <w:sz w:val="24"/>
          <w:szCs w:val="24"/>
          <w:lang w:val="en-GB"/>
        </w:rPr>
        <w:t>,</w:t>
      </w:r>
      <w:r w:rsidRPr="67B58DE5" w:rsidR="25CC920D">
        <w:rPr>
          <w:rFonts w:ascii="Aptos" w:hAnsi="Aptos" w:eastAsia="Aptos" w:cs="Aptos"/>
          <w:noProof w:val="0"/>
          <w:sz w:val="24"/>
          <w:szCs w:val="24"/>
          <w:lang w:val="en-GB"/>
        </w:rPr>
        <w:t xml:space="preserve"> </w:t>
      </w:r>
      <w:r w:rsidRPr="67B58DE5" w:rsidR="25CC920D">
        <w:rPr>
          <w:rFonts w:ascii="Aptos" w:hAnsi="Aptos" w:eastAsia="Aptos" w:cs="Aptos"/>
          <w:noProof w:val="0"/>
          <w:sz w:val="24"/>
          <w:szCs w:val="24"/>
          <w:lang w:val="en-GB"/>
        </w:rPr>
        <w:t xml:space="preserve">and </w:t>
      </w:r>
      <w:r w:rsidRPr="67B58DE5" w:rsidR="025ECC1A">
        <w:rPr>
          <w:rFonts w:ascii="Aptos" w:hAnsi="Aptos" w:eastAsia="Aptos" w:cs="Aptos"/>
          <w:noProof w:val="0"/>
          <w:sz w:val="24"/>
          <w:szCs w:val="24"/>
          <w:lang w:val="en-GB"/>
        </w:rPr>
        <w:t>leveraging</w:t>
      </w:r>
      <w:r w:rsidRPr="67B58DE5" w:rsidR="025ECC1A">
        <w:rPr>
          <w:rFonts w:ascii="Aptos" w:hAnsi="Aptos" w:eastAsia="Aptos" w:cs="Aptos"/>
          <w:noProof w:val="0"/>
          <w:sz w:val="24"/>
          <w:szCs w:val="24"/>
          <w:lang w:val="en-GB"/>
        </w:rPr>
        <w:t xml:space="preserve"> the marketing mix to meet customer needs. </w:t>
      </w:r>
      <w:r w:rsidRPr="67B58DE5" w:rsidR="3149033A">
        <w:rPr>
          <w:rFonts w:ascii="Aptos" w:hAnsi="Aptos" w:eastAsia="Aptos" w:cs="Aptos"/>
          <w:noProof w:val="0"/>
          <w:sz w:val="24"/>
          <w:szCs w:val="24"/>
          <w:lang w:val="en-GB"/>
        </w:rPr>
        <w:t>Academic</w:t>
      </w:r>
      <w:r w:rsidRPr="67B58DE5" w:rsidR="025ECC1A">
        <w:rPr>
          <w:rFonts w:ascii="Aptos" w:hAnsi="Aptos" w:eastAsia="Aptos" w:cs="Aptos"/>
          <w:noProof w:val="0"/>
          <w:sz w:val="24"/>
          <w:szCs w:val="24"/>
          <w:lang w:val="en-GB"/>
        </w:rPr>
        <w:t xml:space="preserve"> research emphasizes that effective sports event marketing enhances participation, economic </w:t>
      </w:r>
      <w:r w:rsidRPr="67B58DE5" w:rsidR="541424B8">
        <w:rPr>
          <w:rFonts w:ascii="Aptos" w:hAnsi="Aptos" w:eastAsia="Aptos" w:cs="Aptos"/>
          <w:noProof w:val="0"/>
          <w:sz w:val="24"/>
          <w:szCs w:val="24"/>
          <w:lang w:val="en-GB"/>
        </w:rPr>
        <w:t>impact, and brand equity (Zhang, 2024</w:t>
      </w:r>
      <w:r w:rsidRPr="67B58DE5" w:rsidR="283F959F">
        <w:rPr>
          <w:rFonts w:ascii="Aptos" w:hAnsi="Aptos" w:eastAsia="Aptos" w:cs="Aptos"/>
          <w:noProof w:val="0"/>
          <w:sz w:val="24"/>
          <w:szCs w:val="24"/>
          <w:lang w:val="en-GB"/>
        </w:rPr>
        <w:t>, O’Reilly &amp; Seguin, 2012</w:t>
      </w:r>
      <w:r w:rsidRPr="67B58DE5" w:rsidR="541424B8">
        <w:rPr>
          <w:rFonts w:ascii="Aptos" w:hAnsi="Aptos" w:eastAsia="Aptos" w:cs="Aptos"/>
          <w:noProof w:val="0"/>
          <w:sz w:val="24"/>
          <w:szCs w:val="24"/>
          <w:lang w:val="en-GB"/>
        </w:rPr>
        <w:t>).</w:t>
      </w:r>
    </w:p>
    <w:p w:rsidR="67B58DE5" w:rsidP="67B58DE5" w:rsidRDefault="67B58DE5" w14:paraId="38D09217" w14:textId="746245A8">
      <w:pPr>
        <w:bidi w:val="0"/>
        <w:spacing w:before="240" w:beforeAutospacing="off" w:after="240" w:afterAutospacing="off"/>
        <w:jc w:val="left"/>
        <w:rPr>
          <w:rFonts w:ascii="Aptos" w:hAnsi="Aptos" w:eastAsia="Aptos" w:cs="Aptos"/>
          <w:noProof w:val="0"/>
          <w:sz w:val="24"/>
          <w:szCs w:val="24"/>
          <w:lang w:val="en-GB"/>
        </w:rPr>
      </w:pPr>
    </w:p>
    <w:p w:rsidR="645545D1" w:rsidP="67B58DE5" w:rsidRDefault="645545D1" w14:paraId="0C1CDCA0" w14:textId="43DD75F1">
      <w:pPr>
        <w:bidi w:val="0"/>
        <w:spacing w:before="240" w:beforeAutospacing="off" w:after="240" w:afterAutospacing="off"/>
        <w:jc w:val="left"/>
        <w:rPr>
          <w:rFonts w:ascii="Aptos" w:hAnsi="Aptos" w:eastAsia="Aptos" w:cs="Aptos"/>
          <w:b w:val="1"/>
          <w:bCs w:val="1"/>
          <w:noProof w:val="0"/>
          <w:sz w:val="24"/>
          <w:szCs w:val="24"/>
          <w:lang w:val="en-GB"/>
        </w:rPr>
      </w:pPr>
      <w:r w:rsidRPr="67B58DE5" w:rsidR="645545D1">
        <w:rPr>
          <w:rFonts w:ascii="Aptos" w:hAnsi="Aptos" w:eastAsia="Aptos" w:cs="Aptos"/>
          <w:b w:val="1"/>
          <w:bCs w:val="1"/>
          <w:noProof w:val="0"/>
          <w:sz w:val="24"/>
          <w:szCs w:val="24"/>
          <w:lang w:val="en-GB"/>
        </w:rPr>
        <w:t>STP: Segmentation, Targeting, Positioning</w:t>
      </w:r>
    </w:p>
    <w:p w:rsidR="645545D1" w:rsidP="67B58DE5" w:rsidRDefault="645545D1" w14:paraId="385D3CA9" w14:textId="7DF07F4E">
      <w:pPr>
        <w:bidi w:val="0"/>
        <w:spacing w:before="240" w:beforeAutospacing="off" w:after="240" w:afterAutospacing="off"/>
        <w:jc w:val="left"/>
        <w:rPr>
          <w:rFonts w:ascii="Aptos" w:hAnsi="Aptos" w:eastAsia="Aptos" w:cs="Aptos"/>
          <w:b w:val="1"/>
          <w:bCs w:val="1"/>
          <w:noProof w:val="0"/>
          <w:sz w:val="24"/>
          <w:szCs w:val="24"/>
          <w:lang w:val="en-GB"/>
        </w:rPr>
      </w:pPr>
      <w:r w:rsidRPr="67B58DE5" w:rsidR="645545D1">
        <w:rPr>
          <w:rFonts w:ascii="Aptos" w:hAnsi="Aptos" w:eastAsia="Aptos" w:cs="Aptos"/>
          <w:b w:val="1"/>
          <w:bCs w:val="1"/>
          <w:noProof w:val="0"/>
          <w:sz w:val="24"/>
          <w:szCs w:val="24"/>
          <w:lang w:val="en-GB"/>
        </w:rPr>
        <w:t>Segmentation</w:t>
      </w:r>
    </w:p>
    <w:p w:rsidR="645545D1" w:rsidP="67B58DE5" w:rsidRDefault="645545D1" w14:paraId="06246F28" w14:textId="62BAC5E4">
      <w:pPr>
        <w:pStyle w:val="Normal"/>
        <w:bidi w:val="0"/>
        <w:spacing w:before="240" w:beforeAutospacing="off" w:after="240" w:afterAutospacing="off"/>
        <w:jc w:val="left"/>
        <w:rPr>
          <w:rFonts w:ascii="Aptos" w:hAnsi="Aptos" w:eastAsia="Aptos" w:cs="Aptos"/>
          <w:noProof w:val="0"/>
          <w:sz w:val="24"/>
          <w:szCs w:val="24"/>
          <w:lang w:val="en-GB"/>
        </w:rPr>
      </w:pPr>
      <w:r w:rsidRPr="67B58DE5" w:rsidR="645545D1">
        <w:rPr>
          <w:rFonts w:ascii="Aptos" w:hAnsi="Aptos" w:eastAsia="Aptos" w:cs="Aptos"/>
          <w:noProof w:val="0"/>
          <w:sz w:val="24"/>
          <w:szCs w:val="24"/>
          <w:lang w:val="en-GB"/>
        </w:rPr>
        <w:t xml:space="preserve">Segmentation for sports events typically integrates demographic, psychographic, </w:t>
      </w:r>
      <w:r w:rsidRPr="67B58DE5" w:rsidR="6DCEA648">
        <w:rPr>
          <w:rFonts w:ascii="Aptos" w:hAnsi="Aptos" w:eastAsia="Aptos" w:cs="Aptos"/>
          <w:noProof w:val="0"/>
          <w:sz w:val="24"/>
          <w:szCs w:val="24"/>
          <w:lang w:val="en-GB"/>
        </w:rPr>
        <w:t>behavioural</w:t>
      </w:r>
      <w:r w:rsidRPr="67B58DE5" w:rsidR="645545D1">
        <w:rPr>
          <w:rFonts w:ascii="Aptos" w:hAnsi="Aptos" w:eastAsia="Aptos" w:cs="Aptos"/>
          <w:noProof w:val="0"/>
          <w:sz w:val="24"/>
          <w:szCs w:val="24"/>
          <w:lang w:val="en-GB"/>
        </w:rPr>
        <w:t xml:space="preserve">, and geographic bases to </w:t>
      </w:r>
      <w:r w:rsidRPr="67B58DE5" w:rsidR="78BEDDBF">
        <w:rPr>
          <w:rFonts w:ascii="Aptos" w:hAnsi="Aptos" w:eastAsia="Aptos" w:cs="Aptos"/>
          <w:noProof w:val="0"/>
          <w:sz w:val="24"/>
          <w:szCs w:val="24"/>
          <w:lang w:val="en-GB"/>
        </w:rPr>
        <w:t>identify</w:t>
      </w:r>
      <w:r w:rsidRPr="67B58DE5" w:rsidR="78BEDDBF">
        <w:rPr>
          <w:rFonts w:ascii="Aptos" w:hAnsi="Aptos" w:eastAsia="Aptos" w:cs="Aptos"/>
          <w:noProof w:val="0"/>
          <w:sz w:val="24"/>
          <w:szCs w:val="24"/>
          <w:lang w:val="en-GB"/>
        </w:rPr>
        <w:t xml:space="preserve"> high-yield audience groups (O’Reilly &amp; Séguin, 2012; Le Meunier-</w:t>
      </w:r>
      <w:r w:rsidRPr="67B58DE5" w:rsidR="78BEDDBF">
        <w:rPr>
          <w:rFonts w:ascii="Aptos" w:hAnsi="Aptos" w:eastAsia="Aptos" w:cs="Aptos"/>
          <w:noProof w:val="0"/>
          <w:sz w:val="24"/>
          <w:szCs w:val="24"/>
          <w:lang w:val="en-GB"/>
        </w:rPr>
        <w:t>FitzHugh</w:t>
      </w:r>
      <w:r w:rsidRPr="67B58DE5" w:rsidR="78BEDDBF">
        <w:rPr>
          <w:rFonts w:ascii="Aptos" w:hAnsi="Aptos" w:eastAsia="Aptos" w:cs="Aptos"/>
          <w:noProof w:val="0"/>
          <w:sz w:val="24"/>
          <w:szCs w:val="24"/>
          <w:lang w:val="en-GB"/>
        </w:rPr>
        <w:t>, 2021). For the Swansea Ultra Marathon, key segments include:</w:t>
      </w:r>
    </w:p>
    <w:p w:rsidR="78BEDDBF" w:rsidP="67B58DE5" w:rsidRDefault="78BEDDBF" w14:paraId="225F6ADB" w14:textId="197E7E58">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67B58DE5" w:rsidR="78BEDDBF">
        <w:rPr>
          <w:rFonts w:ascii="Aptos" w:hAnsi="Aptos" w:eastAsia="Aptos" w:cs="Aptos"/>
          <w:b w:val="1"/>
          <w:bCs w:val="1"/>
          <w:noProof w:val="0"/>
          <w:sz w:val="24"/>
          <w:szCs w:val="24"/>
          <w:lang w:val="en-GB"/>
        </w:rPr>
        <w:t>Demographic</w:t>
      </w:r>
      <w:r w:rsidRPr="67B58DE5" w:rsidR="78BEDDBF">
        <w:rPr>
          <w:rFonts w:ascii="Aptos" w:hAnsi="Aptos" w:eastAsia="Aptos" w:cs="Aptos"/>
          <w:noProof w:val="0"/>
          <w:sz w:val="24"/>
          <w:szCs w:val="24"/>
          <w:lang w:val="en-GB"/>
        </w:rPr>
        <w:t>: Adults aged 25–55 with moderate-to-high disposable income, often college-educated, with established training routines.</w:t>
      </w:r>
    </w:p>
    <w:p w:rsidR="78BEDDBF" w:rsidP="67B58DE5" w:rsidRDefault="78BEDDBF" w14:paraId="3A7CCAD3" w14:textId="20DC9053">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67B58DE5" w:rsidR="78BEDDBF">
        <w:rPr>
          <w:rFonts w:ascii="Aptos" w:hAnsi="Aptos" w:eastAsia="Aptos" w:cs="Aptos"/>
          <w:b w:val="1"/>
          <w:bCs w:val="1"/>
          <w:noProof w:val="0"/>
          <w:sz w:val="24"/>
          <w:szCs w:val="24"/>
          <w:lang w:val="en-GB"/>
        </w:rPr>
        <w:t>Psychographic</w:t>
      </w:r>
      <w:r w:rsidRPr="67B58DE5" w:rsidR="78BEDDBF">
        <w:rPr>
          <w:rFonts w:ascii="Aptos" w:hAnsi="Aptos" w:eastAsia="Aptos" w:cs="Aptos"/>
          <w:noProof w:val="0"/>
          <w:sz w:val="24"/>
          <w:szCs w:val="24"/>
          <w:lang w:val="en-GB"/>
        </w:rPr>
        <w:t>: Health- and performance-oriented individuals motivated by personal challenge, self-efficacy, and community belonging—traits associated with ultra-running success (Thornton et al., 2023).</w:t>
      </w:r>
    </w:p>
    <w:p w:rsidR="78BEDDBF" w:rsidP="67B58DE5" w:rsidRDefault="78BEDDBF" w14:paraId="778C315D" w14:textId="5C9D4156">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67B58DE5" w:rsidR="78BEDDBF">
        <w:rPr>
          <w:rFonts w:ascii="Aptos" w:hAnsi="Aptos" w:eastAsia="Aptos" w:cs="Aptos"/>
          <w:b w:val="1"/>
          <w:bCs w:val="1"/>
          <w:noProof w:val="0"/>
          <w:sz w:val="24"/>
          <w:szCs w:val="24"/>
          <w:lang w:val="en-GB"/>
        </w:rPr>
        <w:t>Behavioural</w:t>
      </w:r>
      <w:r w:rsidRPr="67B58DE5" w:rsidR="78BEDDBF">
        <w:rPr>
          <w:rFonts w:ascii="Aptos" w:hAnsi="Aptos" w:eastAsia="Aptos" w:cs="Aptos"/>
          <w:noProof w:val="0"/>
          <w:sz w:val="24"/>
          <w:szCs w:val="24"/>
          <w:lang w:val="en-GB"/>
        </w:rPr>
        <w:t>: Experienced ultra runners and aspirational marathoners transitioning to longer distances; event loyalty vs. first-time entries; responsiveness to early-bird pricing and training content (Wang et al., 2023).</w:t>
      </w:r>
    </w:p>
    <w:p w:rsidR="78BEDDBF" w:rsidP="67B58DE5" w:rsidRDefault="78BEDDBF" w14:paraId="07024154" w14:textId="3A771802">
      <w:pPr>
        <w:pStyle w:val="ListParagraph"/>
        <w:numPr>
          <w:ilvl w:val="0"/>
          <w:numId w:val="2"/>
        </w:numPr>
        <w:bidi w:val="0"/>
        <w:spacing w:before="0" w:beforeAutospacing="off" w:after="0" w:afterAutospacing="off"/>
        <w:jc w:val="left"/>
        <w:rPr>
          <w:rFonts w:ascii="Aptos" w:hAnsi="Aptos" w:eastAsia="Aptos" w:cs="Aptos"/>
          <w:noProof w:val="0"/>
          <w:sz w:val="24"/>
          <w:szCs w:val="24"/>
          <w:lang w:val="en-GB"/>
        </w:rPr>
      </w:pPr>
      <w:r w:rsidRPr="67B58DE5" w:rsidR="78BEDDBF">
        <w:rPr>
          <w:rFonts w:ascii="Aptos" w:hAnsi="Aptos" w:eastAsia="Aptos" w:cs="Aptos"/>
          <w:b w:val="1"/>
          <w:bCs w:val="1"/>
          <w:noProof w:val="0"/>
          <w:sz w:val="24"/>
          <w:szCs w:val="24"/>
          <w:lang w:val="en-GB"/>
        </w:rPr>
        <w:t>Geographic</w:t>
      </w:r>
      <w:r w:rsidRPr="67B58DE5" w:rsidR="78BEDDBF">
        <w:rPr>
          <w:rFonts w:ascii="Aptos" w:hAnsi="Aptos" w:eastAsia="Aptos" w:cs="Aptos"/>
          <w:noProof w:val="0"/>
          <w:sz w:val="24"/>
          <w:szCs w:val="24"/>
          <w:lang w:val="en-GB"/>
        </w:rPr>
        <w:t>: Local Welsh runners, UK-wide endurance communities, and select international entrants attracted by coastal scenery and destination appeal (O’Reilly &amp; Séguin, 2012).</w:t>
      </w:r>
    </w:p>
    <w:p w:rsidR="67B58DE5" w:rsidP="67B58DE5" w:rsidRDefault="67B58DE5" w14:paraId="72502416" w14:textId="3DBFFC3B">
      <w:pPr>
        <w:pStyle w:val="Normal"/>
        <w:bidi w:val="0"/>
        <w:spacing w:before="0" w:beforeAutospacing="off" w:after="0" w:afterAutospacing="off"/>
        <w:jc w:val="left"/>
        <w:rPr>
          <w:rFonts w:ascii="Aptos" w:hAnsi="Aptos" w:eastAsia="Aptos" w:cs="Aptos"/>
          <w:noProof w:val="0"/>
          <w:sz w:val="24"/>
          <w:szCs w:val="24"/>
          <w:lang w:val="en-GB"/>
        </w:rPr>
      </w:pPr>
    </w:p>
    <w:p w:rsidR="78BEDDBF" w:rsidP="67B58DE5" w:rsidRDefault="78BEDDBF" w14:paraId="63C2C8F8" w14:textId="550E51F8">
      <w:pPr>
        <w:pStyle w:val="Normal"/>
        <w:bidi w:val="0"/>
        <w:spacing w:before="0" w:beforeAutospacing="off" w:after="0" w:afterAutospacing="off"/>
        <w:jc w:val="left"/>
        <w:rPr>
          <w:rFonts w:ascii="Aptos" w:hAnsi="Aptos" w:eastAsia="Aptos" w:cs="Aptos"/>
          <w:b w:val="1"/>
          <w:bCs w:val="1"/>
          <w:noProof w:val="0"/>
          <w:sz w:val="24"/>
          <w:szCs w:val="24"/>
          <w:lang w:val="en-GB"/>
        </w:rPr>
      </w:pPr>
      <w:r w:rsidRPr="67B58DE5" w:rsidR="78BEDDBF">
        <w:rPr>
          <w:rFonts w:ascii="Aptos" w:hAnsi="Aptos" w:eastAsia="Aptos" w:cs="Aptos"/>
          <w:b w:val="1"/>
          <w:bCs w:val="1"/>
          <w:noProof w:val="0"/>
          <w:sz w:val="24"/>
          <w:szCs w:val="24"/>
          <w:lang w:val="en-GB"/>
        </w:rPr>
        <w:t>Targeting</w:t>
      </w:r>
    </w:p>
    <w:p w:rsidR="67B58DE5" w:rsidP="67B58DE5" w:rsidRDefault="67B58DE5" w14:paraId="71D2B5DD" w14:textId="5957AA37">
      <w:pPr>
        <w:pStyle w:val="Normal"/>
        <w:bidi w:val="0"/>
        <w:spacing w:before="0" w:beforeAutospacing="off" w:after="0" w:afterAutospacing="off"/>
        <w:jc w:val="left"/>
        <w:rPr>
          <w:rFonts w:ascii="Aptos" w:hAnsi="Aptos" w:eastAsia="Aptos" w:cs="Aptos"/>
          <w:noProof w:val="0"/>
          <w:sz w:val="24"/>
          <w:szCs w:val="24"/>
          <w:lang w:val="en-GB"/>
        </w:rPr>
      </w:pPr>
    </w:p>
    <w:p w:rsidR="1F41E22D" w:rsidP="67B58DE5" w:rsidRDefault="1F41E22D" w14:paraId="29D1000E" w14:textId="02555B21">
      <w:pPr>
        <w:pStyle w:val="Normal"/>
        <w:bidi w:val="0"/>
        <w:spacing w:before="0" w:beforeAutospacing="off" w:after="0" w:afterAutospacing="off"/>
        <w:jc w:val="left"/>
        <w:rPr>
          <w:rFonts w:ascii="Aptos" w:hAnsi="Aptos" w:eastAsia="Aptos" w:cs="Aptos"/>
          <w:noProof w:val="0"/>
          <w:sz w:val="24"/>
          <w:szCs w:val="24"/>
          <w:lang w:val="en-GB"/>
        </w:rPr>
      </w:pPr>
      <w:r w:rsidRPr="67B58DE5" w:rsidR="1F41E22D">
        <w:rPr>
          <w:rFonts w:ascii="Aptos" w:hAnsi="Aptos" w:eastAsia="Aptos" w:cs="Aptos"/>
          <w:noProof w:val="0"/>
          <w:sz w:val="24"/>
          <w:szCs w:val="24"/>
          <w:lang w:val="en-GB"/>
        </w:rPr>
        <w:t xml:space="preserve">It is </w:t>
      </w:r>
      <w:r w:rsidRPr="67B58DE5" w:rsidR="1F41E22D">
        <w:rPr>
          <w:rFonts w:ascii="Aptos" w:hAnsi="Aptos" w:eastAsia="Aptos" w:cs="Aptos"/>
          <w:noProof w:val="0"/>
          <w:sz w:val="24"/>
          <w:szCs w:val="24"/>
          <w:lang w:val="en-GB"/>
        </w:rPr>
        <w:t>advised to target</w:t>
      </w:r>
      <w:r w:rsidRPr="67B58DE5" w:rsidR="1F41E22D">
        <w:rPr>
          <w:rFonts w:ascii="Aptos" w:hAnsi="Aptos" w:eastAsia="Aptos" w:cs="Aptos"/>
          <w:noProof w:val="0"/>
          <w:sz w:val="24"/>
          <w:szCs w:val="24"/>
          <w:lang w:val="en-GB"/>
        </w:rPr>
        <w:t xml:space="preserve"> two </w:t>
      </w:r>
      <w:r w:rsidRPr="67B58DE5" w:rsidR="1F41E22D">
        <w:rPr>
          <w:rFonts w:ascii="Aptos" w:hAnsi="Aptos" w:eastAsia="Aptos" w:cs="Aptos"/>
          <w:noProof w:val="0"/>
          <w:sz w:val="24"/>
          <w:szCs w:val="24"/>
          <w:lang w:val="en-GB"/>
        </w:rPr>
        <w:t>different groups</w:t>
      </w:r>
      <w:r w:rsidRPr="67B58DE5" w:rsidR="1F41E22D">
        <w:rPr>
          <w:rFonts w:ascii="Aptos" w:hAnsi="Aptos" w:eastAsia="Aptos" w:cs="Aptos"/>
          <w:noProof w:val="0"/>
          <w:sz w:val="24"/>
          <w:szCs w:val="24"/>
          <w:lang w:val="en-GB"/>
        </w:rPr>
        <w:t>: (1) core ultra runners who are looking for high-quality, competitive experiences, and (2) aspirational marathoners who value community, safety, and guidance. Volunteers, attendees, and nearby companies that improve the event's atmosphere and economic benefits are secondary targets. Differentiated approaches maximise reach and relevance by enabling unique value bundles and communications (Le Meunier-</w:t>
      </w:r>
      <w:r w:rsidRPr="67B58DE5" w:rsidR="1F41E22D">
        <w:rPr>
          <w:rFonts w:ascii="Aptos" w:hAnsi="Aptos" w:eastAsia="Aptos" w:cs="Aptos"/>
          <w:noProof w:val="0"/>
          <w:sz w:val="24"/>
          <w:szCs w:val="24"/>
          <w:lang w:val="en-GB"/>
        </w:rPr>
        <w:t>FitzHugh</w:t>
      </w:r>
      <w:r w:rsidRPr="67B58DE5" w:rsidR="1F41E22D">
        <w:rPr>
          <w:rFonts w:ascii="Aptos" w:hAnsi="Aptos" w:eastAsia="Aptos" w:cs="Aptos"/>
          <w:noProof w:val="0"/>
          <w:sz w:val="24"/>
          <w:szCs w:val="24"/>
          <w:lang w:val="en-GB"/>
        </w:rPr>
        <w:t>, 2021; O'Reilly &amp; Séguin, 2012).</w:t>
      </w:r>
    </w:p>
    <w:p w:rsidR="67B58DE5" w:rsidP="67B58DE5" w:rsidRDefault="67B58DE5" w14:paraId="2AF3C413" w14:textId="1A45D93E">
      <w:pPr>
        <w:pStyle w:val="Normal"/>
        <w:bidi w:val="0"/>
        <w:spacing w:before="0" w:beforeAutospacing="off" w:after="0" w:afterAutospacing="off"/>
        <w:jc w:val="left"/>
        <w:rPr>
          <w:rFonts w:ascii="Aptos" w:hAnsi="Aptos" w:eastAsia="Aptos" w:cs="Aptos"/>
          <w:b w:val="1"/>
          <w:bCs w:val="1"/>
          <w:noProof w:val="0"/>
          <w:sz w:val="24"/>
          <w:szCs w:val="24"/>
          <w:lang w:val="en-GB"/>
        </w:rPr>
      </w:pPr>
    </w:p>
    <w:p w:rsidR="0A44B6DE" w:rsidP="67B58DE5" w:rsidRDefault="0A44B6DE" w14:paraId="51990EFE" w14:textId="39A7523D">
      <w:pPr>
        <w:pStyle w:val="Normal"/>
        <w:bidi w:val="0"/>
        <w:spacing w:before="0" w:beforeAutospacing="off" w:after="0" w:afterAutospacing="off"/>
        <w:jc w:val="left"/>
        <w:rPr>
          <w:rFonts w:ascii="Aptos" w:hAnsi="Aptos" w:eastAsia="Aptos" w:cs="Aptos"/>
          <w:b w:val="1"/>
          <w:bCs w:val="1"/>
          <w:noProof w:val="0"/>
          <w:sz w:val="24"/>
          <w:szCs w:val="24"/>
          <w:lang w:val="en-GB"/>
        </w:rPr>
      </w:pPr>
      <w:r w:rsidRPr="67B58DE5" w:rsidR="0A44B6DE">
        <w:rPr>
          <w:rFonts w:ascii="Aptos" w:hAnsi="Aptos" w:eastAsia="Aptos" w:cs="Aptos"/>
          <w:b w:val="1"/>
          <w:bCs w:val="1"/>
          <w:noProof w:val="0"/>
          <w:sz w:val="24"/>
          <w:szCs w:val="24"/>
          <w:lang w:val="en-GB"/>
        </w:rPr>
        <w:t xml:space="preserve">Positioning </w:t>
      </w:r>
    </w:p>
    <w:p w:rsidR="67B58DE5" w:rsidP="67B58DE5" w:rsidRDefault="67B58DE5" w14:paraId="3E709245" w14:textId="3C078D47">
      <w:pPr>
        <w:pStyle w:val="Normal"/>
        <w:bidi w:val="0"/>
        <w:spacing w:before="0" w:beforeAutospacing="off" w:after="0" w:afterAutospacing="off"/>
        <w:jc w:val="left"/>
        <w:rPr>
          <w:rFonts w:ascii="Aptos" w:hAnsi="Aptos" w:eastAsia="Aptos" w:cs="Aptos"/>
          <w:noProof w:val="0"/>
          <w:sz w:val="24"/>
          <w:szCs w:val="24"/>
          <w:lang w:val="en-GB"/>
        </w:rPr>
      </w:pPr>
    </w:p>
    <w:p w:rsidR="0A44B6DE" w:rsidP="67B58DE5" w:rsidRDefault="0A44B6DE" w14:paraId="16E0A681" w14:textId="1B1C9977">
      <w:pPr>
        <w:pStyle w:val="Normal"/>
        <w:bidi w:val="0"/>
        <w:spacing w:before="0" w:beforeAutospacing="off" w:after="0" w:afterAutospacing="off"/>
        <w:jc w:val="left"/>
        <w:rPr>
          <w:rFonts w:ascii="Aptos" w:hAnsi="Aptos" w:eastAsia="Aptos" w:cs="Aptos"/>
          <w:noProof w:val="0"/>
          <w:sz w:val="24"/>
          <w:szCs w:val="24"/>
          <w:lang w:val="en-GB"/>
        </w:rPr>
      </w:pPr>
      <w:r w:rsidRPr="67B58DE5" w:rsidR="0A44B6DE">
        <w:rPr>
          <w:rFonts w:ascii="Aptos" w:hAnsi="Aptos" w:eastAsia="Aptos" w:cs="Aptos"/>
          <w:noProof w:val="0"/>
          <w:sz w:val="24"/>
          <w:szCs w:val="24"/>
          <w:lang w:val="en-GB"/>
        </w:rPr>
        <w:t>Promote the Swansea Ultra Marathon as "</w:t>
      </w:r>
      <w:r w:rsidRPr="67B58DE5" w:rsidR="6C5D3332">
        <w:rPr>
          <w:rFonts w:ascii="Aptos" w:hAnsi="Aptos" w:eastAsia="Aptos" w:cs="Aptos"/>
          <w:noProof w:val="0"/>
          <w:sz w:val="24"/>
          <w:szCs w:val="24"/>
          <w:lang w:val="en-GB"/>
        </w:rPr>
        <w:t>Wales's</w:t>
      </w:r>
      <w:r w:rsidRPr="67B58DE5" w:rsidR="0A44B6DE">
        <w:rPr>
          <w:rFonts w:ascii="Aptos" w:hAnsi="Aptos" w:eastAsia="Aptos" w:cs="Aptos"/>
          <w:noProof w:val="0"/>
          <w:sz w:val="24"/>
          <w:szCs w:val="24"/>
          <w:lang w:val="en-GB"/>
        </w:rPr>
        <w:t xml:space="preserve"> premier coastal endurance challenge," with a focus on community, sustainability, safety, and quality. According to research, participation intentions are </w:t>
      </w:r>
      <w:r w:rsidRPr="67B58DE5" w:rsidR="0A44B6DE">
        <w:rPr>
          <w:rFonts w:ascii="Aptos" w:hAnsi="Aptos" w:eastAsia="Aptos" w:cs="Aptos"/>
          <w:noProof w:val="0"/>
          <w:sz w:val="24"/>
          <w:szCs w:val="24"/>
          <w:lang w:val="en-GB"/>
        </w:rPr>
        <w:t>largely influenced</w:t>
      </w:r>
      <w:r w:rsidRPr="67B58DE5" w:rsidR="0A44B6DE">
        <w:rPr>
          <w:rFonts w:ascii="Aptos" w:hAnsi="Aptos" w:eastAsia="Aptos" w:cs="Aptos"/>
          <w:noProof w:val="0"/>
          <w:sz w:val="24"/>
          <w:szCs w:val="24"/>
          <w:lang w:val="en-GB"/>
        </w:rPr>
        <w:t xml:space="preserve"> by perceived quality and perceived value. Additionally, perceived value mediates the relationship between price/quality and behavioural intent, highlighting the importance of comprehensive experience design (Wang et al., 2023). Additionally, positioning cues should appeal to spectacle and aesthetic appreciation, which have been </w:t>
      </w:r>
      <w:r w:rsidRPr="67B58DE5" w:rsidR="0A44B6DE">
        <w:rPr>
          <w:rFonts w:ascii="Aptos" w:hAnsi="Aptos" w:eastAsia="Aptos" w:cs="Aptos"/>
          <w:noProof w:val="0"/>
          <w:sz w:val="24"/>
          <w:szCs w:val="24"/>
          <w:lang w:val="en-GB"/>
        </w:rPr>
        <w:t>demonstrated</w:t>
      </w:r>
      <w:r w:rsidRPr="67B58DE5" w:rsidR="0A44B6DE">
        <w:rPr>
          <w:rFonts w:ascii="Aptos" w:hAnsi="Aptos" w:eastAsia="Aptos" w:cs="Aptos"/>
          <w:noProof w:val="0"/>
          <w:sz w:val="24"/>
          <w:szCs w:val="24"/>
          <w:lang w:val="en-GB"/>
        </w:rPr>
        <w:t xml:space="preserve"> to engage "aesthete" segments in sporting events (Bouchet et al., 2011, summarised in O'Reilly &amp; Séguin, 2012).</w:t>
      </w:r>
    </w:p>
    <w:p w:rsidR="67B58DE5" w:rsidP="67B58DE5" w:rsidRDefault="67B58DE5" w14:paraId="74777681" w14:textId="36BD83E9">
      <w:pPr>
        <w:pStyle w:val="Normal"/>
        <w:bidi w:val="0"/>
        <w:spacing w:before="0" w:beforeAutospacing="off" w:after="0" w:afterAutospacing="off"/>
        <w:jc w:val="left"/>
        <w:rPr>
          <w:rFonts w:ascii="Aptos" w:hAnsi="Aptos" w:eastAsia="Aptos" w:cs="Aptos"/>
          <w:noProof w:val="0"/>
          <w:sz w:val="24"/>
          <w:szCs w:val="24"/>
          <w:lang w:val="en-GB"/>
        </w:rPr>
      </w:pPr>
    </w:p>
    <w:p w:rsidR="572C0326" w:rsidP="67B58DE5" w:rsidRDefault="572C0326" w14:paraId="1119A1AF" w14:textId="7CDAB762">
      <w:pPr>
        <w:pStyle w:val="Normal"/>
        <w:bidi w:val="0"/>
        <w:spacing w:before="0" w:beforeAutospacing="off" w:after="0" w:afterAutospacing="off"/>
        <w:jc w:val="left"/>
        <w:rPr>
          <w:rFonts w:ascii="Aptos" w:hAnsi="Aptos" w:eastAsia="Aptos" w:cs="Aptos"/>
          <w:b w:val="1"/>
          <w:bCs w:val="1"/>
          <w:noProof w:val="0"/>
          <w:sz w:val="24"/>
          <w:szCs w:val="24"/>
          <w:lang w:val="en-GB"/>
        </w:rPr>
      </w:pPr>
      <w:r w:rsidRPr="67B58DE5" w:rsidR="572C0326">
        <w:rPr>
          <w:rFonts w:ascii="Aptos" w:hAnsi="Aptos" w:eastAsia="Aptos" w:cs="Aptos"/>
          <w:b w:val="1"/>
          <w:bCs w:val="1"/>
          <w:noProof w:val="0"/>
          <w:sz w:val="24"/>
          <w:szCs w:val="24"/>
          <w:lang w:val="en-GB"/>
        </w:rPr>
        <w:t>The Marketing mix (4Ps)</w:t>
      </w:r>
    </w:p>
    <w:p w:rsidR="67B58DE5" w:rsidP="67B58DE5" w:rsidRDefault="67B58DE5" w14:paraId="3B1A8A09" w14:textId="1A7B6657">
      <w:pPr>
        <w:pStyle w:val="Normal"/>
        <w:bidi w:val="0"/>
        <w:spacing w:before="0" w:beforeAutospacing="off" w:after="0" w:afterAutospacing="off"/>
        <w:jc w:val="left"/>
        <w:rPr>
          <w:rFonts w:ascii="Aptos" w:hAnsi="Aptos" w:eastAsia="Aptos" w:cs="Aptos"/>
          <w:b w:val="1"/>
          <w:bCs w:val="1"/>
          <w:noProof w:val="0"/>
          <w:sz w:val="24"/>
          <w:szCs w:val="24"/>
          <w:lang w:val="en-GB"/>
        </w:rPr>
      </w:pPr>
    </w:p>
    <w:p w:rsidR="03CDF1BD" w:rsidP="67B58DE5" w:rsidRDefault="03CDF1BD" w14:paraId="7FB7F9F4" w14:textId="038DE7E1">
      <w:pPr>
        <w:pStyle w:val="Heading4"/>
        <w:bidi w:val="0"/>
        <w:spacing w:before="319" w:beforeAutospacing="off" w:after="319" w:afterAutospacing="off"/>
        <w:jc w:val="left"/>
        <w:rPr>
          <w:rFonts w:ascii="Aptos" w:hAnsi="Aptos" w:eastAsia="Aptos" w:cs="Aptos"/>
          <w:b w:val="1"/>
          <w:bCs w:val="1"/>
          <w:noProof w:val="0"/>
          <w:color w:val="auto"/>
          <w:sz w:val="24"/>
          <w:szCs w:val="24"/>
          <w:lang w:val="en-GB"/>
        </w:rPr>
      </w:pPr>
      <w:r w:rsidRPr="67B58DE5" w:rsidR="03CDF1BD">
        <w:rPr>
          <w:rFonts w:ascii="Aptos" w:hAnsi="Aptos" w:eastAsia="Aptos" w:cs="Aptos"/>
          <w:b w:val="1"/>
          <w:bCs w:val="1"/>
          <w:noProof w:val="0"/>
          <w:color w:val="auto"/>
          <w:sz w:val="24"/>
          <w:szCs w:val="24"/>
          <w:lang w:val="en-GB"/>
        </w:rPr>
        <w:t>Product</w:t>
      </w:r>
    </w:p>
    <w:p w:rsidR="03CDF1BD" w:rsidP="67B58DE5" w:rsidRDefault="03CDF1BD" w14:paraId="38EE427D" w14:textId="440EE664">
      <w:pPr>
        <w:bidi w:val="0"/>
        <w:spacing w:before="240" w:beforeAutospacing="off" w:after="240" w:afterAutospacing="off"/>
        <w:jc w:val="left"/>
        <w:rPr>
          <w:rFonts w:ascii="Aptos" w:hAnsi="Aptos" w:eastAsia="Aptos" w:cs="Aptos"/>
          <w:b w:val="0"/>
          <w:bCs w:val="0"/>
          <w:noProof w:val="0"/>
          <w:sz w:val="24"/>
          <w:szCs w:val="24"/>
          <w:lang w:val="en-GB"/>
        </w:rPr>
      </w:pPr>
      <w:r w:rsidRPr="67B58DE5" w:rsidR="03CDF1BD">
        <w:rPr>
          <w:rFonts w:ascii="Aptos" w:hAnsi="Aptos" w:eastAsia="Aptos" w:cs="Aptos"/>
          <w:b w:val="0"/>
          <w:bCs w:val="0"/>
          <w:noProof w:val="0"/>
          <w:sz w:val="24"/>
          <w:szCs w:val="24"/>
          <w:lang w:val="en-GB"/>
        </w:rPr>
        <w:t>The core product is the race experience: route safety, volunteer support, medical coverage, timing accuracy, and a distinctive atmosphere. Event “packaging” can extend to live tracking, personalized bibs, eco-friendly medals, and recovery/wellness zones. Scholars emphasize brand strategy, fit with sponsors, lifecycle management, and licensing for sport events; equally, the spectacle</w:t>
      </w:r>
      <w:r w:rsidRPr="67B58DE5" w:rsidR="2EA5FEE5">
        <w:rPr>
          <w:rFonts w:ascii="Aptos" w:hAnsi="Aptos" w:eastAsia="Aptos" w:cs="Aptos"/>
          <w:b w:val="0"/>
          <w:bCs w:val="0"/>
          <w:noProof w:val="0"/>
          <w:sz w:val="24"/>
          <w:szCs w:val="24"/>
          <w:lang w:val="en-GB"/>
        </w:rPr>
        <w:t xml:space="preserve"> </w:t>
      </w:r>
      <w:r w:rsidRPr="67B58DE5" w:rsidR="03CDF1BD">
        <w:rPr>
          <w:rFonts w:ascii="Aptos" w:hAnsi="Aptos" w:eastAsia="Aptos" w:cs="Aptos"/>
          <w:b w:val="0"/>
          <w:bCs w:val="0"/>
          <w:noProof w:val="0"/>
          <w:sz w:val="24"/>
          <w:szCs w:val="24"/>
          <w:lang w:val="en-GB"/>
        </w:rPr>
        <w:t>the emotional and communal environment</w:t>
      </w:r>
      <w:r w:rsidRPr="67B58DE5" w:rsidR="70AE76C6">
        <w:rPr>
          <w:rFonts w:ascii="Aptos" w:hAnsi="Aptos" w:eastAsia="Aptos" w:cs="Aptos"/>
          <w:b w:val="0"/>
          <w:bCs w:val="0"/>
          <w:noProof w:val="0"/>
          <w:sz w:val="24"/>
          <w:szCs w:val="24"/>
          <w:lang w:val="en-GB"/>
        </w:rPr>
        <w:t xml:space="preserve"> </w:t>
      </w:r>
      <w:r w:rsidRPr="67B58DE5" w:rsidR="03CDF1BD">
        <w:rPr>
          <w:rFonts w:ascii="Aptos" w:hAnsi="Aptos" w:eastAsia="Aptos" w:cs="Aptos"/>
          <w:b w:val="0"/>
          <w:bCs w:val="0"/>
          <w:noProof w:val="0"/>
          <w:sz w:val="24"/>
          <w:szCs w:val="24"/>
          <w:lang w:val="en-GB"/>
        </w:rPr>
        <w:t>forms part of the product bundle (O’Reilly &amp; Séguin, 2012). Given ultrarunning’s psychological demands, integrating mental resilience workshops, course familiarization, and peer support mechanisms may enhance perceived quality and self-efficacy</w:t>
      </w:r>
      <w:r w:rsidRPr="67B58DE5" w:rsidR="63D8FA17">
        <w:rPr>
          <w:rFonts w:ascii="Aptos" w:hAnsi="Aptos" w:eastAsia="Aptos" w:cs="Aptos"/>
          <w:b w:val="0"/>
          <w:bCs w:val="0"/>
          <w:noProof w:val="0"/>
          <w:sz w:val="24"/>
          <w:szCs w:val="24"/>
          <w:lang w:val="en-GB"/>
        </w:rPr>
        <w:t xml:space="preserve"> </w:t>
      </w:r>
      <w:r w:rsidRPr="67B58DE5" w:rsidR="03CDF1BD">
        <w:rPr>
          <w:rFonts w:ascii="Aptos" w:hAnsi="Aptos" w:eastAsia="Aptos" w:cs="Aptos"/>
          <w:b w:val="0"/>
          <w:bCs w:val="0"/>
          <w:noProof w:val="0"/>
          <w:sz w:val="24"/>
          <w:szCs w:val="24"/>
          <w:lang w:val="en-GB"/>
        </w:rPr>
        <w:t>indicators associated with successful ultra participation (Thornton et al., 2023).</w:t>
      </w:r>
    </w:p>
    <w:p w:rsidR="03CDF1BD" w:rsidP="67B58DE5" w:rsidRDefault="03CDF1BD" w14:paraId="693D9F16" w14:textId="41C93604">
      <w:pPr>
        <w:pStyle w:val="Heading4"/>
        <w:bidi w:val="0"/>
        <w:spacing w:before="319" w:beforeAutospacing="off" w:after="319" w:afterAutospacing="off"/>
        <w:jc w:val="left"/>
        <w:rPr>
          <w:rFonts w:ascii="Aptos" w:hAnsi="Aptos" w:eastAsia="Aptos" w:cs="Aptos"/>
          <w:b w:val="1"/>
          <w:bCs w:val="1"/>
          <w:noProof w:val="0"/>
          <w:color w:val="auto"/>
          <w:sz w:val="24"/>
          <w:szCs w:val="24"/>
          <w:lang w:val="en-GB"/>
        </w:rPr>
      </w:pPr>
      <w:r w:rsidRPr="67B58DE5" w:rsidR="03CDF1BD">
        <w:rPr>
          <w:rFonts w:ascii="Aptos" w:hAnsi="Aptos" w:eastAsia="Aptos" w:cs="Aptos"/>
          <w:b w:val="1"/>
          <w:bCs w:val="1"/>
          <w:noProof w:val="0"/>
          <w:color w:val="auto"/>
          <w:sz w:val="24"/>
          <w:szCs w:val="24"/>
          <w:lang w:val="en-GB"/>
        </w:rPr>
        <w:t>Price</w:t>
      </w:r>
    </w:p>
    <w:p w:rsidR="03CDF1BD" w:rsidP="67B58DE5" w:rsidRDefault="03CDF1BD" w14:paraId="6CEDC308" w14:textId="09B67D1E">
      <w:pPr>
        <w:bidi w:val="0"/>
        <w:spacing w:before="240" w:beforeAutospacing="off" w:after="240" w:afterAutospacing="off"/>
        <w:jc w:val="left"/>
      </w:pPr>
      <w:r w:rsidRPr="67B58DE5" w:rsidR="03CDF1BD">
        <w:rPr>
          <w:rFonts w:ascii="Aptos" w:hAnsi="Aptos" w:eastAsia="Aptos" w:cs="Aptos"/>
          <w:b w:val="0"/>
          <w:bCs w:val="0"/>
          <w:noProof w:val="0"/>
          <w:sz w:val="24"/>
          <w:szCs w:val="24"/>
          <w:lang w:val="en-GB"/>
        </w:rPr>
        <w:t xml:space="preserve">Adopt tiered pricing (early-bird, standard, last-minute), plus premium bundles (coaching plans, accommodation partners, VIP start zones). Evidence shows perceived price and quality significantly affect participation intention, with perceived value acting as a mediator; </w:t>
      </w:r>
      <w:r w:rsidRPr="67B58DE5" w:rsidR="03CDF1BD">
        <w:rPr>
          <w:rFonts w:ascii="Aptos" w:hAnsi="Aptos" w:eastAsia="Aptos" w:cs="Aptos"/>
          <w:b w:val="0"/>
          <w:bCs w:val="0"/>
          <w:noProof w:val="0"/>
          <w:sz w:val="24"/>
          <w:szCs w:val="24"/>
          <w:lang w:val="en-GB"/>
        </w:rPr>
        <w:t>consequently</w:t>
      </w:r>
      <w:r w:rsidRPr="67B58DE5" w:rsidR="03CDF1BD">
        <w:rPr>
          <w:rFonts w:ascii="Aptos" w:hAnsi="Aptos" w:eastAsia="Aptos" w:cs="Aptos"/>
          <w:b w:val="0"/>
          <w:bCs w:val="0"/>
          <w:noProof w:val="0"/>
          <w:sz w:val="24"/>
          <w:szCs w:val="24"/>
          <w:lang w:val="en-GB"/>
        </w:rPr>
        <w:t xml:space="preserve">, transparent pricing and value augmentation (e.g., robust aid stations, route coaching content) are recommended (Wang et al., 2023). Price framing should highlight </w:t>
      </w:r>
      <w:r w:rsidRPr="67B58DE5" w:rsidR="03CDF1BD">
        <w:rPr>
          <w:rFonts w:ascii="Aptos" w:hAnsi="Aptos" w:eastAsia="Aptos" w:cs="Aptos"/>
          <w:b w:val="1"/>
          <w:bCs w:val="1"/>
          <w:noProof w:val="0"/>
          <w:sz w:val="24"/>
          <w:szCs w:val="24"/>
          <w:lang w:val="en-GB"/>
        </w:rPr>
        <w:t>total value</w:t>
      </w:r>
      <w:r w:rsidRPr="67B58DE5" w:rsidR="03CDF1BD">
        <w:rPr>
          <w:rFonts w:ascii="Aptos" w:hAnsi="Aptos" w:eastAsia="Aptos" w:cs="Aptos"/>
          <w:noProof w:val="0"/>
          <w:sz w:val="24"/>
          <w:szCs w:val="24"/>
          <w:lang w:val="en-GB"/>
        </w:rPr>
        <w:t xml:space="preserve"> (training resources, community, sustainability) to mitigate price sensitivity among “</w:t>
      </w:r>
      <w:r w:rsidRPr="67B58DE5" w:rsidR="487FC74C">
        <w:rPr>
          <w:rFonts w:ascii="Aptos" w:hAnsi="Aptos" w:eastAsia="Aptos" w:cs="Aptos"/>
          <w:noProof w:val="0"/>
          <w:sz w:val="24"/>
          <w:szCs w:val="24"/>
          <w:lang w:val="en-GB"/>
        </w:rPr>
        <w:t>non-conformist</w:t>
      </w:r>
      <w:r w:rsidRPr="67B58DE5" w:rsidR="03CDF1BD">
        <w:rPr>
          <w:rFonts w:ascii="Aptos" w:hAnsi="Aptos" w:eastAsia="Aptos" w:cs="Aptos"/>
          <w:noProof w:val="0"/>
          <w:sz w:val="24"/>
          <w:szCs w:val="24"/>
          <w:lang w:val="en-GB"/>
        </w:rPr>
        <w:t>” clusters (Martínez-Cevallos et al., 2020).</w:t>
      </w:r>
    </w:p>
    <w:p w:rsidR="03CDF1BD" w:rsidP="67B58DE5" w:rsidRDefault="03CDF1BD" w14:paraId="158F81C4" w14:textId="1B37A0FC">
      <w:pPr>
        <w:pStyle w:val="Heading4"/>
        <w:bidi w:val="0"/>
        <w:spacing w:before="319" w:beforeAutospacing="off" w:after="319" w:afterAutospacing="off"/>
        <w:jc w:val="left"/>
        <w:rPr>
          <w:rFonts w:ascii="Aptos" w:hAnsi="Aptos" w:eastAsia="Aptos" w:cs="Aptos"/>
          <w:b w:val="1"/>
          <w:bCs w:val="1"/>
          <w:noProof w:val="0"/>
          <w:color w:val="auto"/>
          <w:sz w:val="24"/>
          <w:szCs w:val="24"/>
          <w:lang w:val="en-GB"/>
        </w:rPr>
      </w:pPr>
      <w:r w:rsidRPr="67B58DE5" w:rsidR="03CDF1BD">
        <w:rPr>
          <w:rFonts w:ascii="Aptos" w:hAnsi="Aptos" w:eastAsia="Aptos" w:cs="Aptos"/>
          <w:b w:val="1"/>
          <w:bCs w:val="1"/>
          <w:noProof w:val="0"/>
          <w:color w:val="auto"/>
          <w:sz w:val="24"/>
          <w:szCs w:val="24"/>
          <w:lang w:val="en-GB"/>
        </w:rPr>
        <w:t>Place</w:t>
      </w:r>
    </w:p>
    <w:p w:rsidR="03CDF1BD" w:rsidP="67B58DE5" w:rsidRDefault="03CDF1BD" w14:paraId="3BFBD82D" w14:textId="2DD9B3BA">
      <w:pPr>
        <w:bidi w:val="0"/>
        <w:spacing w:before="240" w:beforeAutospacing="off" w:after="240" w:afterAutospacing="off"/>
        <w:jc w:val="left"/>
        <w:rPr>
          <w:rFonts w:ascii="Aptos" w:hAnsi="Aptos" w:eastAsia="Aptos" w:cs="Aptos"/>
          <w:b w:val="0"/>
          <w:bCs w:val="0"/>
          <w:noProof w:val="0"/>
          <w:color w:val="auto"/>
          <w:sz w:val="24"/>
          <w:szCs w:val="24"/>
          <w:lang w:val="en-GB"/>
        </w:rPr>
      </w:pPr>
      <w:r w:rsidRPr="67B58DE5" w:rsidR="03CDF1BD">
        <w:rPr>
          <w:rFonts w:ascii="Aptos" w:hAnsi="Aptos" w:eastAsia="Aptos" w:cs="Aptos"/>
          <w:b w:val="0"/>
          <w:bCs w:val="0"/>
          <w:noProof w:val="0"/>
          <w:color w:val="auto"/>
          <w:sz w:val="24"/>
          <w:szCs w:val="24"/>
          <w:lang w:val="en-GB"/>
        </w:rPr>
        <w:t xml:space="preserve">“Place” combines course </w:t>
      </w:r>
      <w:r w:rsidRPr="67B58DE5" w:rsidR="03CDF1BD">
        <w:rPr>
          <w:rFonts w:ascii="Aptos" w:hAnsi="Aptos" w:eastAsia="Aptos" w:cs="Aptos"/>
          <w:b w:val="0"/>
          <w:bCs w:val="0"/>
          <w:noProof w:val="0"/>
          <w:color w:val="auto"/>
          <w:sz w:val="24"/>
          <w:szCs w:val="24"/>
          <w:lang w:val="en-GB"/>
        </w:rPr>
        <w:t>logistics</w:t>
      </w:r>
      <w:r w:rsidRPr="67B58DE5" w:rsidR="03CDF1BD">
        <w:rPr>
          <w:rFonts w:ascii="Aptos" w:hAnsi="Aptos" w:eastAsia="Aptos" w:cs="Aptos"/>
          <w:b w:val="0"/>
          <w:bCs w:val="0"/>
          <w:noProof w:val="0"/>
          <w:color w:val="auto"/>
          <w:sz w:val="24"/>
          <w:szCs w:val="24"/>
          <w:lang w:val="en-GB"/>
        </w:rPr>
        <w:t xml:space="preserve"> and accessibility. Swansea’s transport links and coastal infrastructure support convenience</w:t>
      </w:r>
      <w:r w:rsidRPr="67B58DE5" w:rsidR="2A7F75A9">
        <w:rPr>
          <w:rFonts w:ascii="Aptos" w:hAnsi="Aptos" w:eastAsia="Aptos" w:cs="Aptos"/>
          <w:b w:val="0"/>
          <w:bCs w:val="0"/>
          <w:noProof w:val="0"/>
          <w:color w:val="auto"/>
          <w:sz w:val="24"/>
          <w:szCs w:val="24"/>
          <w:lang w:val="en-GB"/>
        </w:rPr>
        <w:t xml:space="preserve"> </w:t>
      </w:r>
      <w:r w:rsidRPr="67B58DE5" w:rsidR="03CDF1BD">
        <w:rPr>
          <w:rFonts w:ascii="Aptos" w:hAnsi="Aptos" w:eastAsia="Aptos" w:cs="Aptos"/>
          <w:b w:val="0"/>
          <w:bCs w:val="0"/>
          <w:noProof w:val="0"/>
          <w:color w:val="auto"/>
          <w:sz w:val="24"/>
          <w:szCs w:val="24"/>
          <w:lang w:val="en-GB"/>
        </w:rPr>
        <w:t>a recontextualized 4Cs perspective (consumer value, cost, convenience, communication) that complements the traditional 4Ps (</w:t>
      </w:r>
      <w:r w:rsidRPr="67B58DE5" w:rsidR="03CDF1BD">
        <w:rPr>
          <w:rFonts w:ascii="Aptos" w:hAnsi="Aptos" w:eastAsia="Aptos" w:cs="Aptos"/>
          <w:b w:val="0"/>
          <w:bCs w:val="0"/>
          <w:noProof w:val="0"/>
          <w:color w:val="auto"/>
          <w:sz w:val="24"/>
          <w:szCs w:val="24"/>
          <w:lang w:val="en-GB"/>
        </w:rPr>
        <w:t>Acutt</w:t>
      </w:r>
      <w:r w:rsidRPr="67B58DE5" w:rsidR="03CDF1BD">
        <w:rPr>
          <w:rFonts w:ascii="Aptos" w:hAnsi="Aptos" w:eastAsia="Aptos" w:cs="Aptos"/>
          <w:b w:val="0"/>
          <w:bCs w:val="0"/>
          <w:noProof w:val="0"/>
          <w:color w:val="auto"/>
          <w:sz w:val="24"/>
          <w:szCs w:val="24"/>
          <w:lang w:val="en-GB"/>
        </w:rPr>
        <w:t>, 2019, via O’Reilly &amp; Séguin, 2012). Partnerships with local hotels, restaurants, and tourism boards can streamline race-weekend itineraries and elevate the destination appeal</w:t>
      </w:r>
      <w:r w:rsidRPr="67B58DE5" w:rsidR="78618560">
        <w:rPr>
          <w:rFonts w:ascii="Aptos" w:hAnsi="Aptos" w:eastAsia="Aptos" w:cs="Aptos"/>
          <w:b w:val="0"/>
          <w:bCs w:val="0"/>
          <w:noProof w:val="0"/>
          <w:color w:val="auto"/>
          <w:sz w:val="24"/>
          <w:szCs w:val="24"/>
          <w:lang w:val="en-GB"/>
        </w:rPr>
        <w:t xml:space="preserve"> </w:t>
      </w:r>
      <w:r w:rsidRPr="67B58DE5" w:rsidR="03CDF1BD">
        <w:rPr>
          <w:rFonts w:ascii="Aptos" w:hAnsi="Aptos" w:eastAsia="Aptos" w:cs="Aptos"/>
          <w:b w:val="0"/>
          <w:bCs w:val="0"/>
          <w:noProof w:val="0"/>
          <w:color w:val="auto"/>
          <w:sz w:val="24"/>
          <w:szCs w:val="24"/>
          <w:lang w:val="en-GB"/>
        </w:rPr>
        <w:t>an approach that supports both participant satisfaction and local economic outcomes (Zhang, 2024).</w:t>
      </w:r>
    </w:p>
    <w:p w:rsidR="03CDF1BD" w:rsidP="67B58DE5" w:rsidRDefault="03CDF1BD" w14:paraId="285B25E6" w14:textId="03494BEC">
      <w:pPr>
        <w:pStyle w:val="Heading4"/>
        <w:bidi w:val="0"/>
        <w:spacing w:before="319" w:beforeAutospacing="off" w:after="319" w:afterAutospacing="off"/>
        <w:jc w:val="left"/>
        <w:rPr>
          <w:rFonts w:ascii="Aptos" w:hAnsi="Aptos" w:eastAsia="Aptos" w:cs="Aptos"/>
          <w:b w:val="1"/>
          <w:bCs w:val="1"/>
          <w:noProof w:val="0"/>
          <w:color w:val="auto"/>
          <w:sz w:val="24"/>
          <w:szCs w:val="24"/>
          <w:lang w:val="en-GB"/>
        </w:rPr>
      </w:pPr>
      <w:r w:rsidRPr="67B58DE5" w:rsidR="03CDF1BD">
        <w:rPr>
          <w:rFonts w:ascii="Aptos" w:hAnsi="Aptos" w:eastAsia="Aptos" w:cs="Aptos"/>
          <w:b w:val="1"/>
          <w:bCs w:val="1"/>
          <w:noProof w:val="0"/>
          <w:color w:val="auto"/>
          <w:sz w:val="24"/>
          <w:szCs w:val="24"/>
          <w:lang w:val="en-GB"/>
        </w:rPr>
        <w:t>Promotion</w:t>
      </w:r>
    </w:p>
    <w:p w:rsidR="03CDF1BD" w:rsidP="67B58DE5" w:rsidRDefault="03CDF1BD" w14:paraId="0E46552F" w14:textId="25675162">
      <w:pPr>
        <w:bidi w:val="0"/>
        <w:spacing w:before="240" w:beforeAutospacing="off" w:after="240" w:afterAutospacing="off"/>
        <w:jc w:val="left"/>
      </w:pPr>
      <w:r w:rsidRPr="67B58DE5" w:rsidR="03CDF1BD">
        <w:rPr>
          <w:rFonts w:ascii="Aptos" w:hAnsi="Aptos" w:eastAsia="Aptos" w:cs="Aptos"/>
          <w:noProof w:val="0"/>
          <w:sz w:val="24"/>
          <w:szCs w:val="24"/>
          <w:lang w:val="en-GB"/>
        </w:rPr>
        <w:t xml:space="preserve">Deploy </w:t>
      </w:r>
      <w:r w:rsidRPr="67B58DE5" w:rsidR="03CDF1BD">
        <w:rPr>
          <w:rFonts w:ascii="Aptos" w:hAnsi="Aptos" w:eastAsia="Aptos" w:cs="Aptos"/>
          <w:b w:val="1"/>
          <w:bCs w:val="1"/>
          <w:noProof w:val="0"/>
          <w:sz w:val="24"/>
          <w:szCs w:val="24"/>
          <w:lang w:val="en-GB"/>
        </w:rPr>
        <w:t>integrated marketing communications (IMC)</w:t>
      </w:r>
      <w:r w:rsidRPr="67B58DE5" w:rsidR="03CDF1BD">
        <w:rPr>
          <w:rFonts w:ascii="Aptos" w:hAnsi="Aptos" w:eastAsia="Aptos" w:cs="Aptos"/>
          <w:noProof w:val="0"/>
          <w:sz w:val="24"/>
          <w:szCs w:val="24"/>
          <w:lang w:val="en-GB"/>
        </w:rPr>
        <w:t xml:space="preserve"> blending digital, community, and earned media:</w:t>
      </w:r>
    </w:p>
    <w:p w:rsidR="03CDF1BD" w:rsidP="67B58DE5" w:rsidRDefault="03CDF1BD" w14:paraId="485504DD" w14:textId="31690BE4">
      <w:pPr>
        <w:pStyle w:val="ListParagraph"/>
        <w:numPr>
          <w:ilvl w:val="0"/>
          <w:numId w:val="9"/>
        </w:numPr>
        <w:bidi w:val="0"/>
        <w:spacing w:before="0" w:beforeAutospacing="off" w:after="0" w:afterAutospacing="off"/>
        <w:jc w:val="left"/>
        <w:rPr>
          <w:rFonts w:ascii="Aptos" w:hAnsi="Aptos" w:eastAsia="Aptos" w:cs="Aptos"/>
          <w:noProof w:val="0"/>
          <w:sz w:val="24"/>
          <w:szCs w:val="24"/>
          <w:lang w:val="en-GB"/>
        </w:rPr>
      </w:pPr>
      <w:r w:rsidRPr="67B58DE5" w:rsidR="03CDF1BD">
        <w:rPr>
          <w:rFonts w:ascii="Aptos" w:hAnsi="Aptos" w:eastAsia="Aptos" w:cs="Aptos"/>
          <w:b w:val="1"/>
          <w:bCs w:val="1"/>
          <w:noProof w:val="0"/>
          <w:sz w:val="24"/>
          <w:szCs w:val="24"/>
          <w:lang w:val="en-GB"/>
        </w:rPr>
        <w:t>Event-themed advertising</w:t>
      </w:r>
      <w:r w:rsidRPr="67B58DE5" w:rsidR="03CDF1BD">
        <w:rPr>
          <w:rFonts w:ascii="Aptos" w:hAnsi="Aptos" w:eastAsia="Aptos" w:cs="Aptos"/>
          <w:noProof w:val="0"/>
          <w:sz w:val="24"/>
          <w:szCs w:val="24"/>
          <w:lang w:val="en-GB"/>
        </w:rPr>
        <w:t xml:space="preserve"> (creative referencing Swansea’s coastline and endurance culture) can outperform category-typical ads in building positive attitudes and choice, especially around major sports moments (Mazodier et al., 2024).</w:t>
      </w:r>
    </w:p>
    <w:p w:rsidR="03CDF1BD" w:rsidP="67B58DE5" w:rsidRDefault="03CDF1BD" w14:paraId="352CC46A" w14:textId="544645AB">
      <w:pPr>
        <w:pStyle w:val="ListParagraph"/>
        <w:numPr>
          <w:ilvl w:val="0"/>
          <w:numId w:val="9"/>
        </w:numPr>
        <w:bidi w:val="0"/>
        <w:spacing w:before="0" w:beforeAutospacing="off" w:after="0" w:afterAutospacing="off"/>
        <w:jc w:val="left"/>
        <w:rPr>
          <w:rFonts w:ascii="Aptos" w:hAnsi="Aptos" w:eastAsia="Aptos" w:cs="Aptos"/>
          <w:noProof w:val="0"/>
          <w:sz w:val="24"/>
          <w:szCs w:val="24"/>
          <w:lang w:val="en-GB"/>
        </w:rPr>
      </w:pPr>
      <w:r w:rsidRPr="67B58DE5" w:rsidR="03CDF1BD">
        <w:rPr>
          <w:rFonts w:ascii="Aptos" w:hAnsi="Aptos" w:eastAsia="Aptos" w:cs="Aptos"/>
          <w:b w:val="1"/>
          <w:bCs w:val="1"/>
          <w:noProof w:val="0"/>
          <w:sz w:val="24"/>
          <w:szCs w:val="24"/>
          <w:lang w:val="en-GB"/>
        </w:rPr>
        <w:t>Social media activation</w:t>
      </w:r>
      <w:r w:rsidRPr="67B58DE5" w:rsidR="03CDF1BD">
        <w:rPr>
          <w:rFonts w:ascii="Aptos" w:hAnsi="Aptos" w:eastAsia="Aptos" w:cs="Aptos"/>
          <w:noProof w:val="0"/>
          <w:sz w:val="24"/>
          <w:szCs w:val="24"/>
          <w:lang w:val="en-GB"/>
        </w:rPr>
        <w:t xml:space="preserve"> using short-form video (training clips, course previews) and live coverage can foster </w:t>
      </w:r>
      <w:r w:rsidRPr="67B58DE5" w:rsidR="03CDF1BD">
        <w:rPr>
          <w:rFonts w:ascii="Aptos" w:hAnsi="Aptos" w:eastAsia="Aptos" w:cs="Aptos"/>
          <w:b w:val="0"/>
          <w:bCs w:val="0"/>
          <w:noProof w:val="0"/>
          <w:sz w:val="24"/>
          <w:szCs w:val="24"/>
          <w:lang w:val="en-GB"/>
        </w:rPr>
        <w:t>customer/fan engagement</w:t>
      </w:r>
      <w:r w:rsidRPr="67B58DE5" w:rsidR="03CDF1BD">
        <w:rPr>
          <w:rFonts w:ascii="Aptos" w:hAnsi="Aptos" w:eastAsia="Aptos" w:cs="Aptos"/>
          <w:b w:val="0"/>
          <w:bCs w:val="0"/>
          <w:noProof w:val="0"/>
          <w:sz w:val="24"/>
          <w:szCs w:val="24"/>
          <w:lang w:val="en-GB"/>
        </w:rPr>
        <w:t xml:space="preserve">, </w:t>
      </w:r>
      <w:r w:rsidRPr="67B58DE5" w:rsidR="03CDF1BD">
        <w:rPr>
          <w:rFonts w:ascii="Aptos" w:hAnsi="Aptos" w:eastAsia="Aptos" w:cs="Aptos"/>
          <w:noProof w:val="0"/>
          <w:sz w:val="24"/>
          <w:szCs w:val="24"/>
          <w:lang w:val="en-GB"/>
        </w:rPr>
        <w:t xml:space="preserve">a precursor to </w:t>
      </w:r>
      <w:r w:rsidRPr="67B58DE5" w:rsidR="03CDF1BD">
        <w:rPr>
          <w:rFonts w:ascii="Aptos" w:hAnsi="Aptos" w:eastAsia="Aptos" w:cs="Aptos"/>
          <w:noProof w:val="0"/>
          <w:sz w:val="24"/>
          <w:szCs w:val="24"/>
          <w:lang w:val="en-GB"/>
        </w:rPr>
        <w:t>repatronage</w:t>
      </w:r>
      <w:r w:rsidRPr="67B58DE5" w:rsidR="03CDF1BD">
        <w:rPr>
          <w:rFonts w:ascii="Aptos" w:hAnsi="Aptos" w:eastAsia="Aptos" w:cs="Aptos"/>
          <w:noProof w:val="0"/>
          <w:sz w:val="24"/>
          <w:szCs w:val="24"/>
          <w:lang w:val="en-GB"/>
        </w:rPr>
        <w:t>, referrals, and brand equity (McDonald et al., 2022).</w:t>
      </w:r>
    </w:p>
    <w:p w:rsidR="03CDF1BD" w:rsidP="67B58DE5" w:rsidRDefault="03CDF1BD" w14:paraId="418009D8" w14:textId="47862BFE">
      <w:pPr>
        <w:pStyle w:val="ListParagraph"/>
        <w:numPr>
          <w:ilvl w:val="0"/>
          <w:numId w:val="9"/>
        </w:numPr>
        <w:bidi w:val="0"/>
        <w:spacing w:before="0" w:beforeAutospacing="off" w:after="0" w:afterAutospacing="off"/>
        <w:jc w:val="left"/>
        <w:rPr>
          <w:rFonts w:ascii="Aptos" w:hAnsi="Aptos" w:eastAsia="Aptos" w:cs="Aptos"/>
          <w:noProof w:val="0"/>
          <w:sz w:val="24"/>
          <w:szCs w:val="24"/>
          <w:lang w:val="en-GB"/>
        </w:rPr>
      </w:pPr>
      <w:r w:rsidRPr="67B58DE5" w:rsidR="03CDF1BD">
        <w:rPr>
          <w:rFonts w:ascii="Aptos" w:hAnsi="Aptos" w:eastAsia="Aptos" w:cs="Aptos"/>
          <w:b w:val="1"/>
          <w:bCs w:val="1"/>
          <w:noProof w:val="0"/>
          <w:sz w:val="24"/>
          <w:szCs w:val="24"/>
          <w:lang w:val="en-GB"/>
        </w:rPr>
        <w:t>Community relations</w:t>
      </w:r>
      <w:r w:rsidRPr="67B58DE5" w:rsidR="03CDF1BD">
        <w:rPr>
          <w:rFonts w:ascii="Aptos" w:hAnsi="Aptos" w:eastAsia="Aptos" w:cs="Aptos"/>
          <w:noProof w:val="0"/>
          <w:sz w:val="24"/>
          <w:szCs w:val="24"/>
          <w:lang w:val="en-GB"/>
        </w:rPr>
        <w:t>: collaboration with local clubs, universities, and charities amplifies reach and authenticity, aligning with sport promotion mix best practices (Attia et al., 2018; Elendu, 2016).</w:t>
      </w:r>
    </w:p>
    <w:p w:rsidR="67B58DE5" w:rsidP="67B58DE5" w:rsidRDefault="67B58DE5" w14:paraId="6B5FD5ED" w14:textId="77FFB10D">
      <w:pPr>
        <w:pStyle w:val="Normal"/>
        <w:bidi w:val="0"/>
        <w:spacing w:before="0" w:beforeAutospacing="off" w:after="0" w:afterAutospacing="off"/>
        <w:jc w:val="left"/>
        <w:rPr>
          <w:rFonts w:ascii="Aptos" w:hAnsi="Aptos" w:eastAsia="Aptos" w:cs="Aptos"/>
          <w:b w:val="1"/>
          <w:bCs w:val="1"/>
          <w:noProof w:val="0"/>
          <w:sz w:val="24"/>
          <w:szCs w:val="24"/>
          <w:lang w:val="en-GB"/>
        </w:rPr>
      </w:pPr>
    </w:p>
    <w:p w:rsidR="67B58DE5" w:rsidP="67B58DE5" w:rsidRDefault="67B58DE5" w14:paraId="7A032124" w14:textId="6BCCBDA4">
      <w:pPr>
        <w:pStyle w:val="Normal"/>
        <w:bidi w:val="0"/>
        <w:spacing w:before="0" w:beforeAutospacing="off" w:after="0" w:afterAutospacing="off"/>
        <w:jc w:val="left"/>
        <w:rPr>
          <w:rFonts w:ascii="Aptos" w:hAnsi="Aptos" w:eastAsia="Aptos" w:cs="Aptos"/>
          <w:b w:val="1"/>
          <w:bCs w:val="1"/>
          <w:noProof w:val="0"/>
          <w:sz w:val="24"/>
          <w:szCs w:val="24"/>
          <w:lang w:val="en-GB"/>
        </w:rPr>
      </w:pPr>
    </w:p>
    <w:p w:rsidR="632AC61E" w:rsidP="67B58DE5" w:rsidRDefault="632AC61E" w14:paraId="616F0D84" w14:textId="7DEC3BA4">
      <w:pPr>
        <w:pStyle w:val="Normal"/>
        <w:bidi w:val="0"/>
        <w:spacing w:before="0" w:beforeAutospacing="off" w:after="0" w:afterAutospacing="off"/>
        <w:jc w:val="left"/>
        <w:rPr>
          <w:rFonts w:ascii="Aptos" w:hAnsi="Aptos" w:eastAsia="Aptos" w:cs="Aptos"/>
          <w:b w:val="1"/>
          <w:bCs w:val="1"/>
          <w:noProof w:val="0"/>
          <w:sz w:val="24"/>
          <w:szCs w:val="24"/>
          <w:lang w:val="en-GB"/>
        </w:rPr>
      </w:pPr>
      <w:r w:rsidRPr="67B58DE5" w:rsidR="632AC61E">
        <w:rPr>
          <w:rFonts w:ascii="Aptos" w:hAnsi="Aptos" w:eastAsia="Aptos" w:cs="Aptos"/>
          <w:b w:val="1"/>
          <w:bCs w:val="1"/>
          <w:noProof w:val="0"/>
          <w:sz w:val="24"/>
          <w:szCs w:val="24"/>
          <w:lang w:val="en-GB"/>
        </w:rPr>
        <w:t xml:space="preserve">Objectives and KPIs </w:t>
      </w:r>
    </w:p>
    <w:p w:rsidR="06509965" w:rsidP="67B58DE5" w:rsidRDefault="06509965" w14:paraId="56E11693" w14:textId="3BCAAE6C">
      <w:pPr>
        <w:pStyle w:val="Normal"/>
        <w:bidi w:val="0"/>
        <w:spacing w:before="240" w:beforeAutospacing="off" w:after="240" w:afterAutospacing="off"/>
        <w:jc w:val="left"/>
        <w:rPr>
          <w:rFonts w:ascii="Aptos" w:hAnsi="Aptos" w:eastAsia="Aptos" w:cs="Aptos"/>
          <w:noProof w:val="0"/>
          <w:sz w:val="24"/>
          <w:szCs w:val="24"/>
          <w:lang w:val="en-GB"/>
        </w:rPr>
      </w:pPr>
      <w:r w:rsidRPr="67B58DE5" w:rsidR="06509965">
        <w:rPr>
          <w:rFonts w:ascii="Aptos" w:hAnsi="Aptos" w:eastAsia="Aptos" w:cs="Aptos"/>
          <w:noProof w:val="0"/>
          <w:sz w:val="24"/>
          <w:szCs w:val="24"/>
          <w:lang w:val="en-GB"/>
        </w:rPr>
        <w:t>To draw the event marketing, I have outlined the following SMART targets b</w:t>
      </w:r>
      <w:r w:rsidRPr="67B58DE5" w:rsidR="162E8BAD">
        <w:rPr>
          <w:rFonts w:ascii="Aptos" w:hAnsi="Aptos" w:eastAsia="Aptos" w:cs="Aptos"/>
          <w:noProof w:val="0"/>
          <w:sz w:val="24"/>
          <w:szCs w:val="24"/>
          <w:lang w:val="en-GB"/>
        </w:rPr>
        <w:t xml:space="preserve">ased on research and attract retention. The proposed </w:t>
      </w:r>
      <w:r w:rsidRPr="67B58DE5" w:rsidR="162E8BAD">
        <w:rPr>
          <w:rFonts w:ascii="Aptos" w:hAnsi="Aptos" w:eastAsia="Aptos" w:cs="Aptos"/>
          <w:noProof w:val="0"/>
          <w:sz w:val="24"/>
          <w:szCs w:val="24"/>
          <w:lang w:val="en-GB"/>
        </w:rPr>
        <w:t>objectives</w:t>
      </w:r>
      <w:r w:rsidRPr="67B58DE5" w:rsidR="162E8BAD">
        <w:rPr>
          <w:rFonts w:ascii="Aptos" w:hAnsi="Aptos" w:eastAsia="Aptos" w:cs="Aptos"/>
          <w:noProof w:val="0"/>
          <w:sz w:val="24"/>
          <w:szCs w:val="24"/>
          <w:lang w:val="en-GB"/>
        </w:rPr>
        <w:t xml:space="preserve"> include:</w:t>
      </w:r>
    </w:p>
    <w:p w:rsidR="162E8BAD" w:rsidP="67B58DE5" w:rsidRDefault="162E8BAD" w14:paraId="1F362ED3" w14:textId="398891BC">
      <w:pPr>
        <w:pStyle w:val="Normal"/>
        <w:bidi w:val="0"/>
        <w:spacing w:before="240" w:beforeAutospacing="off" w:after="240" w:afterAutospacing="off"/>
        <w:jc w:val="left"/>
        <w:rPr>
          <w:rFonts w:ascii="Aptos" w:hAnsi="Aptos" w:eastAsia="Aptos" w:cs="Aptos"/>
          <w:noProof w:val="0"/>
          <w:sz w:val="24"/>
          <w:szCs w:val="24"/>
          <w:lang w:val="en-GB"/>
        </w:rPr>
      </w:pPr>
      <w:r w:rsidRPr="67B58DE5" w:rsidR="162E8BAD">
        <w:rPr>
          <w:rFonts w:ascii="Aptos" w:hAnsi="Aptos" w:eastAsia="Aptos" w:cs="Aptos"/>
          <w:noProof w:val="0"/>
          <w:sz w:val="24"/>
          <w:szCs w:val="24"/>
          <w:lang w:val="en-GB"/>
        </w:rPr>
        <w:t>Using ticketing data and segmentation dashboards, increase paid registrations by 20% year over year (YoY) (Wang et al., 2023; Martínez-Cevallos et al., 2020).</w:t>
      </w:r>
    </w:p>
    <w:p w:rsidR="162E8BAD" w:rsidP="67B58DE5" w:rsidRDefault="162E8BAD" w14:paraId="62C41C68" w14:textId="4CC414A1">
      <w:pPr>
        <w:pStyle w:val="Normal"/>
        <w:bidi w:val="0"/>
        <w:spacing w:before="240" w:beforeAutospacing="off" w:after="240" w:afterAutospacing="off"/>
        <w:jc w:val="left"/>
      </w:pPr>
      <w:r w:rsidRPr="67B58DE5" w:rsidR="162E8BAD">
        <w:rPr>
          <w:rFonts w:ascii="Aptos" w:hAnsi="Aptos" w:eastAsia="Aptos" w:cs="Aptos"/>
          <w:noProof w:val="0"/>
          <w:sz w:val="24"/>
          <w:szCs w:val="24"/>
          <w:lang w:val="en-GB"/>
        </w:rPr>
        <w:t>Measured by post-event surveys covering perceived quality, value, and NPS, reach ≥85% overall satisfaction among runners and spectators (Martínez-Cevallos et al., 2020; O’Reilly &amp; Séguin, 2012).</w:t>
      </w:r>
    </w:p>
    <w:p w:rsidR="162E8BAD" w:rsidP="67B58DE5" w:rsidRDefault="162E8BAD" w14:paraId="19970626" w14:textId="681047D4">
      <w:pPr>
        <w:pStyle w:val="Normal"/>
        <w:bidi w:val="0"/>
        <w:spacing w:before="240" w:beforeAutospacing="off" w:after="240" w:afterAutospacing="off"/>
        <w:jc w:val="left"/>
      </w:pPr>
      <w:r w:rsidRPr="67B58DE5" w:rsidR="162E8BAD">
        <w:rPr>
          <w:rFonts w:ascii="Aptos" w:hAnsi="Aptos" w:eastAsia="Aptos" w:cs="Aptos"/>
          <w:noProof w:val="0"/>
          <w:sz w:val="24"/>
          <w:szCs w:val="24"/>
          <w:lang w:val="en-GB"/>
        </w:rPr>
        <w:t>Within a year, increase digital brand awareness by 30% (unique reach, video watch-through rates, UGC volume), demonstrating the importance of engagement for referrals and loyalty (McDonald et al., 2022; Mazodier et al., 2024).</w:t>
      </w:r>
    </w:p>
    <w:p w:rsidR="162E8BAD" w:rsidP="67B58DE5" w:rsidRDefault="162E8BAD" w14:paraId="02F05309" w14:textId="6058B436">
      <w:pPr>
        <w:pStyle w:val="Normal"/>
        <w:bidi w:val="0"/>
        <w:spacing w:before="240" w:beforeAutospacing="off" w:after="240" w:afterAutospacing="off"/>
        <w:jc w:val="left"/>
      </w:pPr>
      <w:r w:rsidRPr="67B58DE5" w:rsidR="162E8BAD">
        <w:rPr>
          <w:rFonts w:ascii="Aptos" w:hAnsi="Aptos" w:eastAsia="Aptos" w:cs="Aptos"/>
          <w:noProof w:val="0"/>
          <w:sz w:val="24"/>
          <w:szCs w:val="24"/>
          <w:lang w:val="en-GB"/>
        </w:rPr>
        <w:t>Because loyalty investments usually outperform acquisition in event contexts, increase repeat participation by 10% through retention initiatives (</w:t>
      </w:r>
      <w:r w:rsidRPr="67B58DE5" w:rsidR="162E8BAD">
        <w:rPr>
          <w:rFonts w:ascii="Aptos" w:hAnsi="Aptos" w:eastAsia="Aptos" w:cs="Aptos"/>
          <w:noProof w:val="0"/>
          <w:sz w:val="24"/>
          <w:szCs w:val="24"/>
          <w:lang w:val="en-GB"/>
        </w:rPr>
        <w:t>Ascarza</w:t>
      </w:r>
      <w:r w:rsidRPr="67B58DE5" w:rsidR="162E8BAD">
        <w:rPr>
          <w:rFonts w:ascii="Aptos" w:hAnsi="Aptos" w:eastAsia="Aptos" w:cs="Aptos"/>
          <w:noProof w:val="0"/>
          <w:sz w:val="24"/>
          <w:szCs w:val="24"/>
          <w:lang w:val="en-GB"/>
        </w:rPr>
        <w:t xml:space="preserve"> et al., 2017).</w:t>
      </w:r>
    </w:p>
    <w:p w:rsidR="67B58DE5" w:rsidP="67B58DE5" w:rsidRDefault="67B58DE5" w14:paraId="543F5985" w14:textId="0DAFE71E">
      <w:pPr>
        <w:pStyle w:val="Normal"/>
        <w:bidi w:val="0"/>
        <w:spacing w:before="240" w:beforeAutospacing="off" w:after="240" w:afterAutospacing="off"/>
        <w:jc w:val="left"/>
        <w:rPr>
          <w:rFonts w:ascii="Aptos" w:hAnsi="Aptos" w:eastAsia="Aptos" w:cs="Aptos"/>
          <w:noProof w:val="0"/>
          <w:sz w:val="24"/>
          <w:szCs w:val="24"/>
          <w:lang w:val="en-GB"/>
        </w:rPr>
      </w:pPr>
    </w:p>
    <w:p w:rsidR="2154004A" w:rsidP="67B58DE5" w:rsidRDefault="2154004A" w14:paraId="24D1BF5B" w14:textId="23DA0043">
      <w:pPr>
        <w:pStyle w:val="Normal"/>
        <w:bidi w:val="0"/>
        <w:spacing w:before="240" w:beforeAutospacing="off" w:after="240" w:afterAutospacing="off"/>
        <w:jc w:val="left"/>
      </w:pPr>
      <w:r w:rsidRPr="67B58DE5" w:rsidR="2154004A">
        <w:rPr>
          <w:rFonts w:ascii="Aptos" w:hAnsi="Aptos" w:eastAsia="Aptos" w:cs="Aptos"/>
          <w:noProof w:val="0"/>
          <w:sz w:val="24"/>
          <w:szCs w:val="24"/>
          <w:lang w:val="en-GB"/>
        </w:rPr>
        <w:t xml:space="preserve">The Swansea Ultra Marathon can strengthen its market position by rigorously applying </w:t>
      </w:r>
      <w:r w:rsidRPr="67B58DE5" w:rsidR="2154004A">
        <w:rPr>
          <w:rFonts w:ascii="Aptos" w:hAnsi="Aptos" w:eastAsia="Aptos" w:cs="Aptos"/>
          <w:b w:val="1"/>
          <w:bCs w:val="1"/>
          <w:noProof w:val="0"/>
          <w:sz w:val="24"/>
          <w:szCs w:val="24"/>
          <w:lang w:val="en-GB"/>
        </w:rPr>
        <w:t>STP</w:t>
      </w:r>
      <w:r w:rsidRPr="67B58DE5" w:rsidR="2154004A">
        <w:rPr>
          <w:rFonts w:ascii="Aptos" w:hAnsi="Aptos" w:eastAsia="Aptos" w:cs="Aptos"/>
          <w:noProof w:val="0"/>
          <w:sz w:val="24"/>
          <w:szCs w:val="24"/>
          <w:lang w:val="en-GB"/>
        </w:rPr>
        <w:t xml:space="preserve"> and a </w:t>
      </w:r>
      <w:r w:rsidRPr="67B58DE5" w:rsidR="2154004A">
        <w:rPr>
          <w:rFonts w:ascii="Aptos" w:hAnsi="Aptos" w:eastAsia="Aptos" w:cs="Aptos"/>
          <w:b w:val="1"/>
          <w:bCs w:val="1"/>
          <w:noProof w:val="0"/>
          <w:sz w:val="24"/>
          <w:szCs w:val="24"/>
          <w:lang w:val="en-GB"/>
        </w:rPr>
        <w:t>customer‑centric marketing mix</w:t>
      </w:r>
      <w:r w:rsidRPr="67B58DE5" w:rsidR="2154004A">
        <w:rPr>
          <w:rFonts w:ascii="Aptos" w:hAnsi="Aptos" w:eastAsia="Aptos" w:cs="Aptos"/>
          <w:noProof w:val="0"/>
          <w:sz w:val="24"/>
          <w:szCs w:val="24"/>
          <w:lang w:val="en-GB"/>
        </w:rPr>
        <w:t xml:space="preserve">, underpinned by measurable objectives and data‑driven tactics. Prioritizing </w:t>
      </w:r>
      <w:r w:rsidRPr="67B58DE5" w:rsidR="2154004A">
        <w:rPr>
          <w:rFonts w:ascii="Aptos" w:hAnsi="Aptos" w:eastAsia="Aptos" w:cs="Aptos"/>
          <w:b w:val="1"/>
          <w:bCs w:val="1"/>
          <w:noProof w:val="0"/>
          <w:sz w:val="24"/>
          <w:szCs w:val="24"/>
          <w:lang w:val="en-GB"/>
        </w:rPr>
        <w:t>perceived value</w:t>
      </w:r>
      <w:r w:rsidRPr="67B58DE5" w:rsidR="2154004A">
        <w:rPr>
          <w:rFonts w:ascii="Aptos" w:hAnsi="Aptos" w:eastAsia="Aptos" w:cs="Aptos"/>
          <w:noProof w:val="0"/>
          <w:sz w:val="24"/>
          <w:szCs w:val="24"/>
          <w:lang w:val="en-GB"/>
        </w:rPr>
        <w:t xml:space="preserve">, </w:t>
      </w:r>
      <w:r w:rsidRPr="67B58DE5" w:rsidR="2154004A">
        <w:rPr>
          <w:rFonts w:ascii="Aptos" w:hAnsi="Aptos" w:eastAsia="Aptos" w:cs="Aptos"/>
          <w:b w:val="1"/>
          <w:bCs w:val="1"/>
          <w:noProof w:val="0"/>
          <w:sz w:val="24"/>
          <w:szCs w:val="24"/>
          <w:lang w:val="en-GB"/>
        </w:rPr>
        <w:t>quality of experience</w:t>
      </w:r>
      <w:r w:rsidRPr="67B58DE5" w:rsidR="2154004A">
        <w:rPr>
          <w:rFonts w:ascii="Aptos" w:hAnsi="Aptos" w:eastAsia="Aptos" w:cs="Aptos"/>
          <w:noProof w:val="0"/>
          <w:sz w:val="24"/>
          <w:szCs w:val="24"/>
          <w:lang w:val="en-GB"/>
        </w:rPr>
        <w:t xml:space="preserve">, and </w:t>
      </w:r>
      <w:r w:rsidRPr="67B58DE5" w:rsidR="2154004A">
        <w:rPr>
          <w:rFonts w:ascii="Aptos" w:hAnsi="Aptos" w:eastAsia="Aptos" w:cs="Aptos"/>
          <w:b w:val="1"/>
          <w:bCs w:val="1"/>
          <w:noProof w:val="0"/>
          <w:sz w:val="24"/>
          <w:szCs w:val="24"/>
          <w:lang w:val="en-GB"/>
        </w:rPr>
        <w:t>engagement</w:t>
      </w:r>
      <w:r w:rsidRPr="67B58DE5" w:rsidR="2154004A">
        <w:rPr>
          <w:rFonts w:ascii="Aptos" w:hAnsi="Aptos" w:eastAsia="Aptos" w:cs="Aptos"/>
          <w:noProof w:val="0"/>
          <w:sz w:val="24"/>
          <w:szCs w:val="24"/>
          <w:lang w:val="en-GB"/>
        </w:rPr>
        <w:t xml:space="preserve"> will not only drive registrations and satisfaction but also deepen loyalty and community impact. Integrating insights from sport marketing and endurance psychology provides a robust framework for sustainable growth and brand equity in a competitive events landscape (Wang et al., 2023; Thornton et al., 2023; McDonald et al., 2022).</w:t>
      </w:r>
    </w:p>
    <w:p w:rsidR="67B58DE5" w:rsidP="67B58DE5" w:rsidRDefault="67B58DE5" w14:paraId="10F13BA2" w14:textId="1295E57F">
      <w:pPr>
        <w:pStyle w:val="Normal"/>
        <w:bidi w:val="0"/>
        <w:spacing w:before="240" w:beforeAutospacing="off" w:after="240" w:afterAutospacing="off"/>
        <w:jc w:val="left"/>
        <w:rPr>
          <w:rFonts w:ascii="Aptos" w:hAnsi="Aptos" w:eastAsia="Aptos" w:cs="Aptos"/>
          <w:noProof w:val="0"/>
          <w:sz w:val="24"/>
          <w:szCs w:val="24"/>
          <w:lang w:val="en-GB"/>
        </w:rPr>
      </w:pPr>
    </w:p>
    <w:p w:rsidR="2A24ECD4" w:rsidP="67B58DE5" w:rsidRDefault="2A24ECD4" w14:paraId="7C14BFBD" w14:textId="100599A4">
      <w:pPr>
        <w:pStyle w:val="Normal"/>
        <w:bidi w:val="0"/>
        <w:spacing w:before="240" w:beforeAutospacing="off" w:after="240" w:afterAutospacing="off"/>
        <w:jc w:val="left"/>
        <w:rPr>
          <w:rFonts w:ascii="Aptos" w:hAnsi="Aptos" w:eastAsia="Aptos" w:cs="Aptos"/>
          <w:noProof w:val="0"/>
          <w:sz w:val="24"/>
          <w:szCs w:val="24"/>
          <w:lang w:val="en-GB"/>
        </w:rPr>
      </w:pPr>
      <w:r w:rsidRPr="67B58DE5" w:rsidR="2A24ECD4">
        <w:rPr>
          <w:rFonts w:ascii="Aptos" w:hAnsi="Aptos" w:eastAsia="Aptos" w:cs="Aptos"/>
          <w:noProof w:val="0"/>
          <w:sz w:val="24"/>
          <w:szCs w:val="24"/>
          <w:lang w:val="en-GB"/>
        </w:rPr>
        <w:t>Tactics to Deliver Objectives</w:t>
      </w:r>
    </w:p>
    <w:p w:rsidR="67B58DE5" w:rsidP="67B58DE5" w:rsidRDefault="67B58DE5" w14:paraId="782C1BA0" w14:textId="642283E9">
      <w:pPr>
        <w:pStyle w:val="Normal"/>
        <w:bidi w:val="0"/>
        <w:spacing w:before="240" w:beforeAutospacing="off" w:after="240" w:afterAutospacing="off"/>
        <w:jc w:val="left"/>
        <w:rPr>
          <w:rFonts w:ascii="Aptos" w:hAnsi="Aptos" w:eastAsia="Aptos" w:cs="Aptos"/>
          <w:noProof w:val="0"/>
          <w:sz w:val="24"/>
          <w:szCs w:val="24"/>
          <w:lang w:val="en-GB"/>
        </w:rPr>
      </w:pPr>
    </w:p>
    <w:p w:rsidR="2A24ECD4" w:rsidP="67B58DE5" w:rsidRDefault="2A24ECD4" w14:paraId="46DBDDF4" w14:textId="733F1760">
      <w:pPr>
        <w:bidi w:val="0"/>
        <w:spacing w:before="240" w:beforeAutospacing="off" w:after="240" w:afterAutospacing="off"/>
        <w:jc w:val="left"/>
      </w:pPr>
      <w:r w:rsidRPr="67B58DE5" w:rsidR="2A24ECD4">
        <w:rPr>
          <w:rFonts w:ascii="Aptos" w:hAnsi="Aptos" w:eastAsia="Aptos" w:cs="Aptos"/>
          <w:b w:val="1"/>
          <w:bCs w:val="1"/>
          <w:noProof w:val="0"/>
          <w:sz w:val="24"/>
          <w:szCs w:val="24"/>
          <w:lang w:val="en-GB"/>
        </w:rPr>
        <w:t xml:space="preserve"> Objective 1 (Registrations):</w:t>
      </w:r>
    </w:p>
    <w:p w:rsidR="2A24ECD4" w:rsidP="67B58DE5" w:rsidRDefault="2A24ECD4" w14:paraId="3C1E9BDB" w14:textId="55698D93">
      <w:pPr>
        <w:pStyle w:val="ListParagraph"/>
        <w:numPr>
          <w:ilvl w:val="0"/>
          <w:numId w:val="5"/>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Segmented performance ads</w:t>
      </w:r>
      <w:r w:rsidRPr="67B58DE5" w:rsidR="2A24ECD4">
        <w:rPr>
          <w:rFonts w:ascii="Aptos" w:hAnsi="Aptos" w:eastAsia="Aptos" w:cs="Aptos"/>
          <w:noProof w:val="0"/>
          <w:sz w:val="24"/>
          <w:szCs w:val="24"/>
          <w:lang w:val="en-GB"/>
        </w:rPr>
        <w:t>: Target ultra communities and adjacent marathon audiences using creative variants that emphasize challenge and scenery; employ early-bird urgency cues and value framing (Wang et al., 2023; Mazodier et al., 2024).</w:t>
      </w:r>
    </w:p>
    <w:p w:rsidR="2A24ECD4" w:rsidP="67B58DE5" w:rsidRDefault="2A24ECD4" w14:paraId="0836987D" w14:textId="33A6B425">
      <w:pPr>
        <w:pStyle w:val="ListParagraph"/>
        <w:numPr>
          <w:ilvl w:val="0"/>
          <w:numId w:val="5"/>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Content partnerships</w:t>
      </w:r>
      <w:r w:rsidRPr="67B58DE5" w:rsidR="2A24ECD4">
        <w:rPr>
          <w:rFonts w:ascii="Aptos" w:hAnsi="Aptos" w:eastAsia="Aptos" w:cs="Aptos"/>
          <w:noProof w:val="0"/>
          <w:sz w:val="24"/>
          <w:szCs w:val="24"/>
          <w:lang w:val="en-GB"/>
        </w:rPr>
        <w:t>: Collaborate with coaches and local clubs for training plans and webinars, reducing perceived risk for first-time ultras (O’Reilly &amp; Séguin, 2012).</w:t>
      </w:r>
    </w:p>
    <w:p w:rsidR="2A24ECD4" w:rsidP="67B58DE5" w:rsidRDefault="2A24ECD4" w14:paraId="3789D78A" w14:textId="111360E2">
      <w:pPr>
        <w:bidi w:val="0"/>
        <w:spacing w:before="240" w:beforeAutospacing="off" w:after="240" w:afterAutospacing="off"/>
        <w:jc w:val="left"/>
      </w:pPr>
      <w:r w:rsidRPr="67B58DE5" w:rsidR="2A24ECD4">
        <w:rPr>
          <w:rFonts w:ascii="Aptos" w:hAnsi="Aptos" w:eastAsia="Aptos" w:cs="Aptos"/>
          <w:b w:val="1"/>
          <w:bCs w:val="1"/>
          <w:noProof w:val="0"/>
          <w:sz w:val="24"/>
          <w:szCs w:val="24"/>
          <w:lang w:val="en-GB"/>
        </w:rPr>
        <w:t>Objective 2 (Satisfaction):</w:t>
      </w:r>
    </w:p>
    <w:p w:rsidR="2A24ECD4" w:rsidP="67B58DE5" w:rsidRDefault="2A24ECD4" w14:paraId="1B15BA9B" w14:textId="664FBDBE">
      <w:pPr>
        <w:pStyle w:val="ListParagraph"/>
        <w:numPr>
          <w:ilvl w:val="0"/>
          <w:numId w:val="6"/>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Service quality protocols</w:t>
      </w:r>
      <w:r w:rsidRPr="67B58DE5" w:rsidR="2A24ECD4">
        <w:rPr>
          <w:rFonts w:ascii="Aptos" w:hAnsi="Aptos" w:eastAsia="Aptos" w:cs="Aptos"/>
          <w:noProof w:val="0"/>
          <w:sz w:val="24"/>
          <w:szCs w:val="24"/>
          <w:lang w:val="en-GB"/>
        </w:rPr>
        <w:t>: Evidence-based staffing levels, wayfinding, medical and nutrition logistics; reinforce physical evidence and people components, shown to influence spectator/participant interest and engagement (Napontun et al., 2023).</w:t>
      </w:r>
    </w:p>
    <w:p w:rsidR="2A24ECD4" w:rsidP="67B58DE5" w:rsidRDefault="2A24ECD4" w14:paraId="1E16741E" w14:textId="132E2EE0">
      <w:pPr>
        <w:pStyle w:val="ListParagraph"/>
        <w:numPr>
          <w:ilvl w:val="0"/>
          <w:numId w:val="6"/>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Experience audits</w:t>
      </w:r>
      <w:r w:rsidRPr="67B58DE5" w:rsidR="2A24ECD4">
        <w:rPr>
          <w:rFonts w:ascii="Aptos" w:hAnsi="Aptos" w:eastAsia="Aptos" w:cs="Aptos"/>
          <w:noProof w:val="0"/>
          <w:sz w:val="24"/>
          <w:szCs w:val="24"/>
          <w:lang w:val="en-GB"/>
        </w:rPr>
        <w:t>: Pre‑event route familiarization, post‑event feedback loops; iterate on pain points affecting perceived value (Martínez-Cevallos et al., 2020).</w:t>
      </w:r>
    </w:p>
    <w:p w:rsidR="2A24ECD4" w:rsidP="67B58DE5" w:rsidRDefault="2A24ECD4" w14:paraId="7D884663" w14:textId="11C5B698">
      <w:pPr>
        <w:bidi w:val="0"/>
        <w:spacing w:before="240" w:beforeAutospacing="off" w:after="240" w:afterAutospacing="off"/>
        <w:jc w:val="left"/>
      </w:pPr>
      <w:r w:rsidRPr="67B58DE5" w:rsidR="2A24ECD4">
        <w:rPr>
          <w:rFonts w:ascii="Aptos" w:hAnsi="Aptos" w:eastAsia="Aptos" w:cs="Aptos"/>
          <w:b w:val="1"/>
          <w:bCs w:val="1"/>
          <w:noProof w:val="0"/>
          <w:sz w:val="24"/>
          <w:szCs w:val="24"/>
          <w:lang w:val="en-GB"/>
        </w:rPr>
        <w:t xml:space="preserve"> Objective 3 (Awareness/Engagement):</w:t>
      </w:r>
    </w:p>
    <w:p w:rsidR="2A24ECD4" w:rsidP="67B58DE5" w:rsidRDefault="2A24ECD4" w14:paraId="15BE68D8" w14:textId="47A61C80">
      <w:pPr>
        <w:pStyle w:val="ListParagraph"/>
        <w:numPr>
          <w:ilvl w:val="0"/>
          <w:numId w:val="7"/>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UGC campaigns</w:t>
      </w:r>
      <w:r w:rsidRPr="67B58DE5" w:rsidR="2A24ECD4">
        <w:rPr>
          <w:rFonts w:ascii="Aptos" w:hAnsi="Aptos" w:eastAsia="Aptos" w:cs="Aptos"/>
          <w:noProof w:val="0"/>
          <w:sz w:val="24"/>
          <w:szCs w:val="24"/>
          <w:lang w:val="en-GB"/>
        </w:rPr>
        <w:t xml:space="preserve">: Challenges and storytelling (training journeys, local heritage) to </w:t>
      </w:r>
      <w:r w:rsidRPr="67B58DE5" w:rsidR="4D2DD5D1">
        <w:rPr>
          <w:rFonts w:ascii="Aptos" w:hAnsi="Aptos" w:eastAsia="Aptos" w:cs="Aptos"/>
          <w:noProof w:val="0"/>
          <w:sz w:val="24"/>
          <w:szCs w:val="24"/>
          <w:lang w:val="en-GB"/>
        </w:rPr>
        <w:t>catalyse</w:t>
      </w:r>
      <w:r w:rsidRPr="67B58DE5" w:rsidR="2A24ECD4">
        <w:rPr>
          <w:rFonts w:ascii="Aptos" w:hAnsi="Aptos" w:eastAsia="Aptos" w:cs="Aptos"/>
          <w:noProof w:val="0"/>
          <w:sz w:val="24"/>
          <w:szCs w:val="24"/>
          <w:lang w:val="en-GB"/>
        </w:rPr>
        <w:t xml:space="preserve"> community co‑creation, a driver of engagement outcomes in sport (McDonald et al., 2022).</w:t>
      </w:r>
    </w:p>
    <w:p w:rsidR="2A24ECD4" w:rsidP="67B58DE5" w:rsidRDefault="2A24ECD4" w14:paraId="2EED0037" w14:textId="1DE827DB">
      <w:pPr>
        <w:pStyle w:val="ListParagraph"/>
        <w:numPr>
          <w:ilvl w:val="0"/>
          <w:numId w:val="7"/>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Event-themed creative</w:t>
      </w:r>
      <w:r w:rsidRPr="67B58DE5" w:rsidR="2A24ECD4">
        <w:rPr>
          <w:rFonts w:ascii="Aptos" w:hAnsi="Aptos" w:eastAsia="Aptos" w:cs="Aptos"/>
          <w:noProof w:val="0"/>
          <w:sz w:val="24"/>
          <w:szCs w:val="24"/>
          <w:lang w:val="en-GB"/>
        </w:rPr>
        <w:t>: Dynamic ads integrating Swansea visuals and endurance symbolism to leverage event salience (Mazodier et al., 2024).</w:t>
      </w:r>
    </w:p>
    <w:p w:rsidR="2A24ECD4" w:rsidP="67B58DE5" w:rsidRDefault="2A24ECD4" w14:paraId="3706CA71" w14:textId="715BA737">
      <w:pPr>
        <w:bidi w:val="0"/>
        <w:spacing w:before="240" w:beforeAutospacing="off" w:after="240" w:afterAutospacing="off"/>
        <w:jc w:val="left"/>
      </w:pPr>
      <w:r w:rsidRPr="67B58DE5" w:rsidR="2A24ECD4">
        <w:rPr>
          <w:rFonts w:ascii="Aptos" w:hAnsi="Aptos" w:eastAsia="Aptos" w:cs="Aptos"/>
          <w:b w:val="1"/>
          <w:bCs w:val="1"/>
          <w:noProof w:val="0"/>
          <w:sz w:val="24"/>
          <w:szCs w:val="24"/>
          <w:lang w:val="en-GB"/>
        </w:rPr>
        <w:t>Objective 4 (Retention):</w:t>
      </w:r>
    </w:p>
    <w:p w:rsidR="2A24ECD4" w:rsidP="67B58DE5" w:rsidRDefault="2A24ECD4" w14:paraId="6D6F90D1" w14:textId="2E0864B6">
      <w:pPr>
        <w:pStyle w:val="ListParagraph"/>
        <w:numPr>
          <w:ilvl w:val="0"/>
          <w:numId w:val="8"/>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Loyalty tiers</w:t>
      </w:r>
      <w:r w:rsidRPr="67B58DE5" w:rsidR="2A24ECD4">
        <w:rPr>
          <w:rFonts w:ascii="Aptos" w:hAnsi="Aptos" w:eastAsia="Aptos" w:cs="Aptos"/>
          <w:noProof w:val="0"/>
          <w:sz w:val="24"/>
          <w:szCs w:val="24"/>
          <w:lang w:val="en-GB"/>
        </w:rPr>
        <w:t xml:space="preserve"> (multi-year badges, guaranteed entries, exclusive merchandise) and </w:t>
      </w:r>
      <w:r w:rsidRPr="67B58DE5" w:rsidR="2A24ECD4">
        <w:rPr>
          <w:rFonts w:ascii="Aptos" w:hAnsi="Aptos" w:eastAsia="Aptos" w:cs="Aptos"/>
          <w:b w:val="1"/>
          <w:bCs w:val="1"/>
          <w:noProof w:val="0"/>
          <w:sz w:val="24"/>
          <w:szCs w:val="24"/>
          <w:lang w:val="en-GB"/>
        </w:rPr>
        <w:t>referral rewards</w:t>
      </w:r>
      <w:r w:rsidRPr="67B58DE5" w:rsidR="2A24ECD4">
        <w:rPr>
          <w:rFonts w:ascii="Aptos" w:hAnsi="Aptos" w:eastAsia="Aptos" w:cs="Aptos"/>
          <w:noProof w:val="0"/>
          <w:sz w:val="24"/>
          <w:szCs w:val="24"/>
          <w:lang w:val="en-GB"/>
        </w:rPr>
        <w:t>; prioritize high‑risk segments using retention analytics to target interventions (Ascarza et al., 2017).</w:t>
      </w:r>
    </w:p>
    <w:p w:rsidR="2A24ECD4" w:rsidP="67B58DE5" w:rsidRDefault="2A24ECD4" w14:paraId="00BD66DF" w14:textId="1361F833">
      <w:pPr>
        <w:pStyle w:val="ListParagraph"/>
        <w:numPr>
          <w:ilvl w:val="0"/>
          <w:numId w:val="8"/>
        </w:numPr>
        <w:bidi w:val="0"/>
        <w:spacing w:before="0" w:beforeAutospacing="off" w:after="0" w:afterAutospacing="off"/>
        <w:jc w:val="left"/>
        <w:rPr>
          <w:rFonts w:ascii="Aptos" w:hAnsi="Aptos" w:eastAsia="Aptos" w:cs="Aptos"/>
          <w:noProof w:val="0"/>
          <w:sz w:val="24"/>
          <w:szCs w:val="24"/>
          <w:lang w:val="en-GB"/>
        </w:rPr>
      </w:pPr>
      <w:r w:rsidRPr="67B58DE5" w:rsidR="2A24ECD4">
        <w:rPr>
          <w:rFonts w:ascii="Aptos" w:hAnsi="Aptos" w:eastAsia="Aptos" w:cs="Aptos"/>
          <w:b w:val="1"/>
          <w:bCs w:val="1"/>
          <w:noProof w:val="0"/>
          <w:sz w:val="24"/>
          <w:szCs w:val="24"/>
          <w:lang w:val="en-GB"/>
        </w:rPr>
        <w:t>Community continuity</w:t>
      </w:r>
      <w:r w:rsidRPr="67B58DE5" w:rsidR="2A24ECD4">
        <w:rPr>
          <w:rFonts w:ascii="Aptos" w:hAnsi="Aptos" w:eastAsia="Aptos" w:cs="Aptos"/>
          <w:noProof w:val="0"/>
          <w:sz w:val="24"/>
          <w:szCs w:val="24"/>
          <w:lang w:val="en-GB"/>
        </w:rPr>
        <w:t>: Off‑season meetups, virtual challenges, and educational content to sustain relationship capital beyond race day (McDonald et al., 2022).</w:t>
      </w:r>
    </w:p>
    <w:p w:rsidR="67B58DE5" w:rsidP="67B58DE5" w:rsidRDefault="67B58DE5" w14:paraId="3AEA9144" w14:textId="6BFDA491">
      <w:pPr>
        <w:pStyle w:val="Normal"/>
        <w:bidi w:val="0"/>
        <w:spacing w:before="240" w:beforeAutospacing="off" w:after="240" w:afterAutospacing="off"/>
        <w:jc w:val="left"/>
        <w:rPr>
          <w:rFonts w:ascii="Aptos" w:hAnsi="Aptos" w:eastAsia="Aptos" w:cs="Aptos"/>
          <w:noProof w:val="0"/>
          <w:sz w:val="24"/>
          <w:szCs w:val="24"/>
          <w:lang w:val="en-GB"/>
        </w:rPr>
      </w:pPr>
    </w:p>
    <w:p w:rsidR="67B58DE5" w:rsidP="67B58DE5" w:rsidRDefault="67B58DE5" w14:paraId="7DD58D7A" w14:textId="688A8E36">
      <w:pPr>
        <w:pStyle w:val="Normal"/>
        <w:bidi w:val="0"/>
        <w:spacing w:before="240" w:beforeAutospacing="off" w:after="240" w:afterAutospacing="off"/>
        <w:jc w:val="left"/>
        <w:rPr>
          <w:rFonts w:ascii="Aptos" w:hAnsi="Aptos" w:eastAsia="Aptos" w:cs="Aptos"/>
          <w:noProof w:val="0"/>
          <w:sz w:val="24"/>
          <w:szCs w:val="24"/>
          <w:lang w:val="en-GB"/>
        </w:rPr>
      </w:pPr>
    </w:p>
    <w:p w:rsidR="67B58DE5" w:rsidP="67B58DE5" w:rsidRDefault="67B58DE5" w14:paraId="74982E7A" w14:textId="7A9B50D2">
      <w:pPr>
        <w:pStyle w:val="Normal"/>
        <w:bidi w:val="0"/>
        <w:spacing w:before="240" w:beforeAutospacing="off" w:after="240" w:afterAutospacing="off"/>
        <w:jc w:val="left"/>
        <w:rPr>
          <w:rFonts w:ascii="Aptos" w:hAnsi="Aptos" w:eastAsia="Aptos" w:cs="Aptos"/>
          <w:noProof w:val="0"/>
          <w:sz w:val="24"/>
          <w:szCs w:val="24"/>
          <w:lang w:val="en-GB"/>
        </w:rPr>
      </w:pPr>
    </w:p>
    <w:p w:rsidR="67B58DE5" w:rsidP="67B58DE5" w:rsidRDefault="67B58DE5" w14:paraId="43275A2A" w14:textId="6157F848">
      <w:pPr>
        <w:bidi w:val="0"/>
        <w:spacing w:before="240" w:beforeAutospacing="off" w:after="240" w:afterAutospacing="off"/>
        <w:jc w:val="left"/>
        <w:rPr>
          <w:rFonts w:ascii="Aptos" w:hAnsi="Aptos" w:eastAsia="Aptos" w:cs="Aptos"/>
          <w:noProof w:val="0"/>
          <w:sz w:val="24"/>
          <w:szCs w:val="24"/>
          <w:lang w:val="en-GB"/>
        </w:rPr>
      </w:pPr>
    </w:p>
    <w:p w:rsidR="67B58DE5" w:rsidP="67B58DE5" w:rsidRDefault="67B58DE5" w14:paraId="1C21E649" w14:textId="4AF0748C">
      <w:pPr>
        <w:bidi w:val="0"/>
        <w:spacing w:before="240" w:beforeAutospacing="off" w:after="240" w:afterAutospacing="off"/>
        <w:jc w:val="left"/>
        <w:rPr>
          <w:rFonts w:ascii="Aptos" w:hAnsi="Aptos" w:eastAsia="Aptos" w:cs="Aptos"/>
          <w:noProof w:val="0"/>
          <w:sz w:val="24"/>
          <w:szCs w:val="24"/>
          <w:lang w:val="en-GB"/>
        </w:rPr>
      </w:pPr>
    </w:p>
    <w:p w:rsidR="1DBBF23B" w:rsidP="1DBBF23B" w:rsidRDefault="1DBBF23B" w14:paraId="7F87D38B" w14:textId="7AF14BDC">
      <w:pPr>
        <w:bidi w:val="0"/>
        <w:spacing w:before="240" w:beforeAutospacing="off" w:after="240" w:afterAutospacing="off"/>
        <w:jc w:val="left"/>
        <w:rPr>
          <w:rFonts w:ascii="Aptos" w:hAnsi="Aptos" w:eastAsia="Aptos" w:cs="Aptos"/>
          <w:noProof w:val="0"/>
          <w:sz w:val="24"/>
          <w:szCs w:val="24"/>
          <w:lang w:val="en-GB"/>
        </w:rPr>
      </w:pPr>
    </w:p>
    <w:p w:rsidR="1DBBF23B" w:rsidP="1DBBF23B" w:rsidRDefault="1DBBF23B" w14:paraId="2B432EA2" w14:textId="3E7A7698">
      <w:pPr>
        <w:bidi w:val="0"/>
        <w:spacing w:before="240" w:beforeAutospacing="off" w:after="240" w:afterAutospacing="off"/>
        <w:jc w:val="left"/>
        <w:rPr>
          <w:rFonts w:ascii="Aptos" w:hAnsi="Aptos" w:eastAsia="Aptos" w:cs="Aptos"/>
          <w:noProof w:val="0"/>
          <w:sz w:val="24"/>
          <w:szCs w:val="24"/>
          <w:lang w:val="en-GB"/>
        </w:rPr>
      </w:pPr>
    </w:p>
    <w:p w:rsidR="6D1F2E9E" w:rsidP="1DBBF23B" w:rsidRDefault="6D1F2E9E" w14:paraId="718D93F1" w14:textId="1E9D600E">
      <w:pPr>
        <w:pStyle w:val="Heading2"/>
        <w:bidi w:val="0"/>
        <w:spacing w:before="299" w:beforeAutospacing="off" w:after="299" w:afterAutospacing="off"/>
        <w:jc w:val="left"/>
        <w:rPr>
          <w:rFonts w:ascii="Aptos" w:hAnsi="Aptos" w:eastAsia="Aptos" w:cs="Aptos"/>
          <w:b w:val="1"/>
          <w:bCs w:val="1"/>
          <w:noProof w:val="0"/>
          <w:color w:val="auto"/>
          <w:sz w:val="36"/>
          <w:szCs w:val="36"/>
          <w:lang w:val="en-GB"/>
        </w:rPr>
      </w:pPr>
      <w:r w:rsidRPr="1DBBF23B" w:rsidR="6D1F2E9E">
        <w:rPr>
          <w:rFonts w:ascii="Aptos" w:hAnsi="Aptos" w:eastAsia="Aptos" w:cs="Aptos"/>
          <w:b w:val="1"/>
          <w:bCs w:val="1"/>
          <w:noProof w:val="0"/>
          <w:color w:val="auto"/>
          <w:sz w:val="36"/>
          <w:szCs w:val="36"/>
          <w:lang w:val="en-GB"/>
        </w:rPr>
        <w:t>References</w:t>
      </w:r>
    </w:p>
    <w:p w:rsidR="6D1F2E9E" w:rsidP="1DBBF23B" w:rsidRDefault="6D1F2E9E" w14:paraId="413F5D9B" w14:textId="1C9A46CB">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Cardiff University. (2018). </w:t>
      </w:r>
      <w:r w:rsidRPr="1DBBF23B" w:rsidR="6D1F2E9E">
        <w:rPr>
          <w:rFonts w:ascii="Aptos" w:hAnsi="Aptos" w:eastAsia="Aptos" w:cs="Aptos"/>
          <w:i w:val="1"/>
          <w:iCs w:val="1"/>
          <w:noProof w:val="0"/>
          <w:sz w:val="24"/>
          <w:szCs w:val="24"/>
          <w:lang w:val="en-GB"/>
        </w:rPr>
        <w:t>Economic Impact of Cardiff Half Marathon</w:t>
      </w:r>
      <w:r w:rsidRPr="1DBBF23B" w:rsidR="6D1F2E9E">
        <w:rPr>
          <w:rFonts w:ascii="Aptos" w:hAnsi="Aptos" w:eastAsia="Aptos" w:cs="Aptos"/>
          <w:noProof w:val="0"/>
          <w:sz w:val="24"/>
          <w:szCs w:val="24"/>
          <w:lang w:val="en-GB"/>
        </w:rPr>
        <w:t>.</w:t>
      </w:r>
    </w:p>
    <w:p w:rsidR="6D1F2E9E" w:rsidP="1DBBF23B" w:rsidRDefault="6D1F2E9E" w14:paraId="12D048E0" w14:textId="5D2AE0C5">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Future Data Stats. (2025). </w:t>
      </w:r>
      <w:r w:rsidRPr="1DBBF23B" w:rsidR="6D1F2E9E">
        <w:rPr>
          <w:rFonts w:ascii="Aptos" w:hAnsi="Aptos" w:eastAsia="Aptos" w:cs="Aptos"/>
          <w:i w:val="1"/>
          <w:iCs w:val="1"/>
          <w:noProof w:val="0"/>
          <w:sz w:val="24"/>
          <w:szCs w:val="24"/>
          <w:lang w:val="en-GB"/>
        </w:rPr>
        <w:t>Ultra Marathon Market Size &amp; Growth</w:t>
      </w:r>
      <w:r w:rsidRPr="1DBBF23B" w:rsidR="6D1F2E9E">
        <w:rPr>
          <w:rFonts w:ascii="Aptos" w:hAnsi="Aptos" w:eastAsia="Aptos" w:cs="Aptos"/>
          <w:noProof w:val="0"/>
          <w:sz w:val="24"/>
          <w:szCs w:val="24"/>
          <w:lang w:val="en-GB"/>
        </w:rPr>
        <w:t>.</w:t>
      </w:r>
    </w:p>
    <w:p w:rsidR="6D1F2E9E" w:rsidP="1DBBF23B" w:rsidRDefault="6D1F2E9E" w14:paraId="7890EB09" w14:textId="5F403CFB">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RaceID Organizer. (2024). </w:t>
      </w:r>
      <w:r w:rsidRPr="1DBBF23B" w:rsidR="6D1F2E9E">
        <w:rPr>
          <w:rFonts w:ascii="Aptos" w:hAnsi="Aptos" w:eastAsia="Aptos" w:cs="Aptos"/>
          <w:i w:val="1"/>
          <w:iCs w:val="1"/>
          <w:noProof w:val="0"/>
          <w:sz w:val="24"/>
          <w:szCs w:val="24"/>
          <w:lang w:val="en-GB"/>
        </w:rPr>
        <w:t>Cost of Hosting a Marathon</w:t>
      </w:r>
      <w:r w:rsidRPr="1DBBF23B" w:rsidR="6D1F2E9E">
        <w:rPr>
          <w:rFonts w:ascii="Aptos" w:hAnsi="Aptos" w:eastAsia="Aptos" w:cs="Aptos"/>
          <w:noProof w:val="0"/>
          <w:sz w:val="24"/>
          <w:szCs w:val="24"/>
          <w:lang w:val="en-GB"/>
        </w:rPr>
        <w:t>.</w:t>
      </w:r>
    </w:p>
    <w:p w:rsidR="6D1F2E9E" w:rsidP="1DBBF23B" w:rsidRDefault="6D1F2E9E" w14:paraId="06C0A8EB" w14:textId="03974AC2">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Sport Wales. (2018). </w:t>
      </w:r>
      <w:r w:rsidRPr="1DBBF23B" w:rsidR="6D1F2E9E">
        <w:rPr>
          <w:rFonts w:ascii="Aptos" w:hAnsi="Aptos" w:eastAsia="Aptos" w:cs="Aptos"/>
          <w:i w:val="1"/>
          <w:iCs w:val="1"/>
          <w:noProof w:val="0"/>
          <w:sz w:val="24"/>
          <w:szCs w:val="24"/>
          <w:lang w:val="en-GB"/>
        </w:rPr>
        <w:t>Social Return on Investment in Sport</w:t>
      </w:r>
      <w:r w:rsidRPr="1DBBF23B" w:rsidR="6D1F2E9E">
        <w:rPr>
          <w:rFonts w:ascii="Aptos" w:hAnsi="Aptos" w:eastAsia="Aptos" w:cs="Aptos"/>
          <w:noProof w:val="0"/>
          <w:sz w:val="24"/>
          <w:szCs w:val="24"/>
          <w:lang w:val="en-GB"/>
        </w:rPr>
        <w:t>.</w:t>
      </w:r>
    </w:p>
    <w:p w:rsidR="6D1F2E9E" w:rsidP="1DBBF23B" w:rsidRDefault="6D1F2E9E" w14:paraId="4E54AB99" w14:textId="4E4A164C">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UK Sport. (2023). </w:t>
      </w:r>
      <w:r w:rsidRPr="1DBBF23B" w:rsidR="6D1F2E9E">
        <w:rPr>
          <w:rFonts w:ascii="Aptos" w:hAnsi="Aptos" w:eastAsia="Aptos" w:cs="Aptos"/>
          <w:i w:val="1"/>
          <w:iCs w:val="1"/>
          <w:noProof w:val="0"/>
          <w:sz w:val="24"/>
          <w:szCs w:val="24"/>
          <w:lang w:val="en-GB"/>
        </w:rPr>
        <w:t>Major Events Investment Strategy</w:t>
      </w:r>
      <w:r w:rsidRPr="1DBBF23B" w:rsidR="6D1F2E9E">
        <w:rPr>
          <w:rFonts w:ascii="Aptos" w:hAnsi="Aptos" w:eastAsia="Aptos" w:cs="Aptos"/>
          <w:noProof w:val="0"/>
          <w:sz w:val="24"/>
          <w:szCs w:val="24"/>
          <w:lang w:val="en-GB"/>
        </w:rPr>
        <w:t>.</w:t>
      </w:r>
    </w:p>
    <w:p w:rsidR="6D1F2E9E" w:rsidP="1DBBF23B" w:rsidRDefault="6D1F2E9E" w14:paraId="070713C5" w14:textId="54B58261">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Welsh Government. (2015). </w:t>
      </w:r>
      <w:r w:rsidRPr="1DBBF23B" w:rsidR="6D1F2E9E">
        <w:rPr>
          <w:rFonts w:ascii="Aptos" w:hAnsi="Aptos" w:eastAsia="Aptos" w:cs="Aptos"/>
          <w:i w:val="1"/>
          <w:iCs w:val="1"/>
          <w:noProof w:val="0"/>
          <w:sz w:val="24"/>
          <w:szCs w:val="24"/>
          <w:lang w:val="en-GB"/>
        </w:rPr>
        <w:t>Well-being of Future Generations Act</w:t>
      </w:r>
      <w:r w:rsidRPr="1DBBF23B" w:rsidR="6D1F2E9E">
        <w:rPr>
          <w:rFonts w:ascii="Aptos" w:hAnsi="Aptos" w:eastAsia="Aptos" w:cs="Aptos"/>
          <w:noProof w:val="0"/>
          <w:sz w:val="24"/>
          <w:szCs w:val="24"/>
          <w:lang w:val="en-GB"/>
        </w:rPr>
        <w:t>.</w:t>
      </w:r>
    </w:p>
    <w:p w:rsidR="6D1F2E9E" w:rsidP="1DBBF23B" w:rsidRDefault="6D1F2E9E" w14:paraId="199CC917" w14:textId="1DAB973A">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1DBBF23B" w:rsidR="6D1F2E9E">
        <w:rPr>
          <w:rFonts w:ascii="Aptos" w:hAnsi="Aptos" w:eastAsia="Aptos" w:cs="Aptos"/>
          <w:noProof w:val="0"/>
          <w:sz w:val="24"/>
          <w:szCs w:val="24"/>
          <w:lang w:val="en-GB"/>
        </w:rPr>
        <w:t xml:space="preserve">Welsh Government. (2020). </w:t>
      </w:r>
      <w:r w:rsidRPr="1DBBF23B" w:rsidR="6D1F2E9E">
        <w:rPr>
          <w:rFonts w:ascii="Aptos" w:hAnsi="Aptos" w:eastAsia="Aptos" w:cs="Aptos"/>
          <w:i w:val="1"/>
          <w:iCs w:val="1"/>
          <w:noProof w:val="0"/>
          <w:sz w:val="24"/>
          <w:szCs w:val="24"/>
          <w:lang w:val="en-GB"/>
        </w:rPr>
        <w:t>Welcome to Wales: Tourism Strategy</w:t>
      </w:r>
      <w:r w:rsidRPr="1DBBF23B" w:rsidR="6D1F2E9E">
        <w:rPr>
          <w:rFonts w:ascii="Aptos" w:hAnsi="Aptos" w:eastAsia="Aptos" w:cs="Aptos"/>
          <w:noProof w:val="0"/>
          <w:sz w:val="24"/>
          <w:szCs w:val="24"/>
          <w:lang w:val="en-GB"/>
        </w:rPr>
        <w:t>.</w:t>
      </w:r>
    </w:p>
    <w:p w:rsidR="6D1F2E9E" w:rsidP="1DBBF23B" w:rsidRDefault="6D1F2E9E" w14:paraId="1BCBA2B8" w14:textId="155A965E">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r w:rsidRPr="67B58DE5" w:rsidR="5C399E5A">
        <w:rPr>
          <w:rFonts w:ascii="Aptos" w:hAnsi="Aptos" w:eastAsia="Aptos" w:cs="Aptos"/>
          <w:noProof w:val="0"/>
          <w:sz w:val="24"/>
          <w:szCs w:val="24"/>
          <w:lang w:val="en-GB"/>
        </w:rPr>
        <w:t xml:space="preserve">Welsh Government. (2022). </w:t>
      </w:r>
      <w:r w:rsidRPr="67B58DE5" w:rsidR="5C399E5A">
        <w:rPr>
          <w:rFonts w:ascii="Aptos" w:hAnsi="Aptos" w:eastAsia="Aptos" w:cs="Aptos"/>
          <w:i w:val="1"/>
          <w:iCs w:val="1"/>
          <w:noProof w:val="0"/>
          <w:sz w:val="24"/>
          <w:szCs w:val="24"/>
          <w:lang w:val="en-GB"/>
        </w:rPr>
        <w:t>National Events Strategy for Wales 2022–2030</w:t>
      </w:r>
      <w:r w:rsidRPr="67B58DE5" w:rsidR="5C399E5A">
        <w:rPr>
          <w:rFonts w:ascii="Aptos" w:hAnsi="Aptos" w:eastAsia="Aptos" w:cs="Aptos"/>
          <w:noProof w:val="0"/>
          <w:sz w:val="24"/>
          <w:szCs w:val="24"/>
          <w:lang w:val="en-GB"/>
        </w:rPr>
        <w:t>.</w:t>
      </w:r>
    </w:p>
    <w:p w:rsidR="51A92FE6" w:rsidP="67B58DE5" w:rsidRDefault="51A92FE6" w14:paraId="7F72BAE0" w14:textId="687864E7">
      <w:pPr>
        <w:pStyle w:val="ListParagraph"/>
        <w:numPr>
          <w:ilvl w:val="0"/>
          <w:numId w:val="4"/>
        </w:numPr>
        <w:bidi w:val="0"/>
        <w:spacing w:before="0" w:beforeAutospacing="off" w:after="0" w:afterAutospacing="off"/>
        <w:jc w:val="left"/>
        <w:rPr>
          <w:noProof w:val="0"/>
          <w:lang w:val="en-GB"/>
        </w:rPr>
      </w:pPr>
      <w:r w:rsidRPr="67B58DE5" w:rsidR="51A92FE6">
        <w:rPr>
          <w:noProof w:val="0"/>
          <w:lang w:val="en-GB"/>
        </w:rPr>
        <w:t xml:space="preserve">Ascarza, E., Neslin, S. A., Netzer, O., Anderson, Z., Fader, P. S., Gupta, S., Hardie, B. G. S., Lemmens, A., Libai, B., Neal, D., Provost, F., &amp; Schrift, R. (2017). In pursuit of enhanced customer retention management: Review, key issues, and future directions. </w:t>
      </w:r>
      <w:r w:rsidRPr="67B58DE5" w:rsidR="51A92FE6">
        <w:rPr>
          <w:i w:val="1"/>
          <w:iCs w:val="1"/>
          <w:noProof w:val="0"/>
          <w:lang w:val="en-GB"/>
        </w:rPr>
        <w:t>Customer Needs and Solutions</w:t>
      </w:r>
      <w:r w:rsidRPr="67B58DE5" w:rsidR="51A92FE6">
        <w:rPr>
          <w:noProof w:val="0"/>
          <w:lang w:val="en-GB"/>
        </w:rPr>
        <w:t xml:space="preserve">, 4(3), 211–223. </w:t>
      </w:r>
      <w:hyperlink r:id="R04a57841db614d47">
        <w:r w:rsidRPr="67B58DE5" w:rsidR="51A92FE6">
          <w:rPr>
            <w:rStyle w:val="Hyperlink"/>
            <w:noProof w:val="0"/>
            <w:lang w:val="en-GB"/>
          </w:rPr>
          <w:t>https://doi.org/10.1007/s40547-017-0080-0</w:t>
        </w:r>
      </w:hyperlink>
    </w:p>
    <w:p w:rsidR="51A92FE6" w:rsidP="67B58DE5" w:rsidRDefault="51A92FE6" w14:paraId="0C22071F" w14:textId="4D15A756">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Attia, M. A. S., Chepyator-Thomson, J. R., Sonkeng, K., &amp; Abd el Azim, H. K. E.-D. (2018). Use of sport promotion mix to increase consumption of services: A case study of El‑Hawwar Sport Club in Egypt. </w:t>
      </w:r>
      <w:r w:rsidRPr="67B58DE5" w:rsidR="51A92FE6">
        <w:rPr>
          <w:i w:val="1"/>
          <w:iCs w:val="1"/>
          <w:noProof w:val="0"/>
          <w:lang w:val="en-GB"/>
        </w:rPr>
        <w:t>Journal of Physical Education and Sport Management</w:t>
      </w:r>
      <w:r w:rsidRPr="67B58DE5" w:rsidR="51A92FE6">
        <w:rPr>
          <w:noProof w:val="0"/>
          <w:lang w:val="en-GB"/>
        </w:rPr>
        <w:t>, 6(1), 1–14. Retrieved from ERIC.</w:t>
      </w:r>
    </w:p>
    <w:p w:rsidR="51A92FE6" w:rsidP="67B58DE5" w:rsidRDefault="51A92FE6" w14:paraId="221F1D0A" w14:textId="0F4199F4">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Martínez-Cevallos, D., Proaño-Grijalva, A., Alguacil, M., Duclos-Bastías, D., &amp; Parra-Camacho, D. (2020). Segmentation of participants in a sports event using cluster analysis. </w:t>
      </w:r>
      <w:r w:rsidRPr="67B58DE5" w:rsidR="51A92FE6">
        <w:rPr>
          <w:i w:val="1"/>
          <w:iCs w:val="1"/>
          <w:noProof w:val="0"/>
          <w:lang w:val="en-GB"/>
        </w:rPr>
        <w:t>Sustainability</w:t>
      </w:r>
      <w:r w:rsidRPr="67B58DE5" w:rsidR="51A92FE6">
        <w:rPr>
          <w:noProof w:val="0"/>
          <w:lang w:val="en-GB"/>
        </w:rPr>
        <w:t xml:space="preserve">, 12(14), 5641. </w:t>
      </w:r>
      <w:hyperlink r:id="R7ad0f30e78ae4bc5">
        <w:r w:rsidRPr="67B58DE5" w:rsidR="51A92FE6">
          <w:rPr>
            <w:rStyle w:val="Hyperlink"/>
            <w:noProof w:val="0"/>
            <w:lang w:val="en-GB"/>
          </w:rPr>
          <w:t>https://doi.org/10.3390/su12145641</w:t>
        </w:r>
      </w:hyperlink>
    </w:p>
    <w:p w:rsidR="51A92FE6" w:rsidP="67B58DE5" w:rsidRDefault="51A92FE6" w14:paraId="1AC3FDBF" w14:textId="150DE700">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Mazodier, M., Carrillat, F. A., &amp; Eckert, C. (2024, June 26). Winning the marketing game: Leveraging sports events for maximum impact. </w:t>
      </w:r>
      <w:r w:rsidRPr="67B58DE5" w:rsidR="51A92FE6">
        <w:rPr>
          <w:i w:val="1"/>
          <w:iCs w:val="1"/>
          <w:noProof w:val="0"/>
          <w:lang w:val="en-GB"/>
        </w:rPr>
        <w:t>ESSEC Knowledge</w:t>
      </w:r>
      <w:r w:rsidRPr="67B58DE5" w:rsidR="51A92FE6">
        <w:rPr>
          <w:noProof w:val="0"/>
          <w:lang w:val="en-GB"/>
        </w:rPr>
        <w:t xml:space="preserve">. </w:t>
      </w:r>
      <w:hyperlink r:id="Rb29db6769c8f44b9">
        <w:r w:rsidRPr="67B58DE5" w:rsidR="51A92FE6">
          <w:rPr>
            <w:rStyle w:val="Hyperlink"/>
            <w:noProof w:val="0"/>
            <w:lang w:val="en-GB"/>
          </w:rPr>
          <w:t>https://knowledge.essec.edu/en/strategy/winning-the-marketing-game-leveraging-sports-event.html</w:t>
        </w:r>
      </w:hyperlink>
    </w:p>
    <w:p w:rsidR="51A92FE6" w:rsidP="67B58DE5" w:rsidRDefault="51A92FE6" w14:paraId="3073D554" w14:textId="4B144ED7">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McDonald, H., Biscaia, R., Yoshida, M., Conduit, J., &amp; Doyle, J. (2022). Customer engagement in sport: An updated review and research agenda. </w:t>
      </w:r>
      <w:r w:rsidRPr="67B58DE5" w:rsidR="51A92FE6">
        <w:rPr>
          <w:i w:val="1"/>
          <w:iCs w:val="1"/>
          <w:noProof w:val="0"/>
          <w:lang w:val="en-GB"/>
        </w:rPr>
        <w:t>Journal of Sport Management</w:t>
      </w:r>
      <w:r w:rsidRPr="67B58DE5" w:rsidR="51A92FE6">
        <w:rPr>
          <w:noProof w:val="0"/>
          <w:lang w:val="en-GB"/>
        </w:rPr>
        <w:t xml:space="preserve">, 36(3), 289–304. </w:t>
      </w:r>
      <w:hyperlink r:id="R8e035dd6094b4d50">
        <w:r w:rsidRPr="67B58DE5" w:rsidR="51A92FE6">
          <w:rPr>
            <w:rStyle w:val="Hyperlink"/>
            <w:noProof w:val="0"/>
            <w:lang w:val="en-GB"/>
          </w:rPr>
          <w:t>https://doi.org/10.1123/jsm.2021-0233</w:t>
        </w:r>
      </w:hyperlink>
      <w:r w:rsidRPr="67B58DE5" w:rsidR="51A92FE6">
        <w:rPr>
          <w:noProof w:val="0"/>
          <w:lang w:val="en-GB"/>
        </w:rPr>
        <w:t xml:space="preserve"> (Accepted manuscript)</w:t>
      </w:r>
    </w:p>
    <w:p w:rsidR="51A92FE6" w:rsidP="67B58DE5" w:rsidRDefault="51A92FE6" w14:paraId="435D7FE5" w14:textId="5B497F3D">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O’Reilly, N., &amp; Séguin, B. (2012). </w:t>
      </w:r>
      <w:r w:rsidRPr="67B58DE5" w:rsidR="51A92FE6">
        <w:rPr>
          <w:i w:val="1"/>
          <w:iCs w:val="1"/>
          <w:noProof w:val="0"/>
          <w:lang w:val="en-GB"/>
        </w:rPr>
        <w:t>Managing major sports events: Theory and practice</w:t>
      </w:r>
      <w:r w:rsidRPr="67B58DE5" w:rsidR="51A92FE6">
        <w:rPr>
          <w:noProof w:val="0"/>
          <w:lang w:val="en-GB"/>
        </w:rPr>
        <w:t>. ebrary: Market segmentation and marketing mix chapters.</w:t>
      </w:r>
    </w:p>
    <w:p w:rsidR="51A92FE6" w:rsidP="67B58DE5" w:rsidRDefault="51A92FE6" w14:paraId="1F8D32FA" w14:textId="4CE33D8F">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Thornton, O. R., Ly, S., Colon, I., Cole, H., &amp; Li, W. (2023). The psychological indicators of success in ultrarunning: A review. </w:t>
      </w:r>
      <w:r w:rsidRPr="67B58DE5" w:rsidR="51A92FE6">
        <w:rPr>
          <w:i w:val="1"/>
          <w:iCs w:val="1"/>
          <w:noProof w:val="0"/>
          <w:lang w:val="en-GB"/>
        </w:rPr>
        <w:t>Annals of Medical &amp; Health Sciences Research</w:t>
      </w:r>
      <w:r w:rsidRPr="67B58DE5" w:rsidR="51A92FE6">
        <w:rPr>
          <w:noProof w:val="0"/>
          <w:lang w:val="en-GB"/>
        </w:rPr>
        <w:t xml:space="preserve">, 7, 730–736. </w:t>
      </w:r>
      <w:hyperlink r:id="R3bb849e4ab8c45c9">
        <w:r w:rsidRPr="67B58DE5" w:rsidR="51A92FE6">
          <w:rPr>
            <w:rStyle w:val="Hyperlink"/>
            <w:noProof w:val="0"/>
            <w:lang w:val="en-GB"/>
          </w:rPr>
          <w:t>https://www.amhsr.org/articles/the-psychological-indicators-of-success-in-ultrarunninga-review-of-the-current-psychological-predictors-in-ultrarunning-12405.html</w:t>
        </w:r>
      </w:hyperlink>
    </w:p>
    <w:p w:rsidR="51A92FE6" w:rsidP="67B58DE5" w:rsidRDefault="51A92FE6" w14:paraId="7F3679FE" w14:textId="19C8B797">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Wang, F.-J., Hsiao, C.-H., Shih, W.-H., &amp; Chiu, W. (2023). Impacts of price and quality perceptions on individuals’ intention to participate in marathon events: Mediating role of perceived value. </w:t>
      </w:r>
      <w:r w:rsidRPr="67B58DE5" w:rsidR="51A92FE6">
        <w:rPr>
          <w:i w:val="1"/>
          <w:iCs w:val="1"/>
          <w:noProof w:val="0"/>
          <w:lang w:val="en-GB"/>
        </w:rPr>
        <w:t>SAGE Open</w:t>
      </w:r>
      <w:r w:rsidRPr="67B58DE5" w:rsidR="51A92FE6">
        <w:rPr>
          <w:noProof w:val="0"/>
          <w:lang w:val="en-GB"/>
        </w:rPr>
        <w:t xml:space="preserve">, 13(2), 1–11. </w:t>
      </w:r>
      <w:hyperlink r:id="R4e7737c35b4e4046">
        <w:r w:rsidRPr="67B58DE5" w:rsidR="51A92FE6">
          <w:rPr>
            <w:rStyle w:val="Hyperlink"/>
            <w:noProof w:val="0"/>
            <w:lang w:val="en-GB"/>
          </w:rPr>
          <w:t>https://doi.org/10.1177/21582440231181431</w:t>
        </w:r>
      </w:hyperlink>
    </w:p>
    <w:p w:rsidR="51A92FE6" w:rsidP="67B58DE5" w:rsidRDefault="51A92FE6" w14:paraId="6AE1B97F" w14:textId="62ABBCB3">
      <w:pPr>
        <w:pStyle w:val="ListParagraph"/>
        <w:numPr>
          <w:ilvl w:val="0"/>
          <w:numId w:val="4"/>
        </w:numPr>
        <w:bidi w:val="0"/>
        <w:spacing w:before="0" w:beforeAutospacing="off" w:after="0" w:afterAutospacing="off"/>
        <w:rPr>
          <w:noProof w:val="0"/>
          <w:lang w:val="en-GB"/>
        </w:rPr>
      </w:pPr>
      <w:r w:rsidRPr="67B58DE5" w:rsidR="51A92FE6">
        <w:rPr>
          <w:noProof w:val="0"/>
          <w:lang w:val="en-GB"/>
        </w:rPr>
        <w:t xml:space="preserve">Zhang, J. (2024). Research on marketing strategy and brand building of sports events. </w:t>
      </w:r>
      <w:r w:rsidRPr="67B58DE5" w:rsidR="51A92FE6">
        <w:rPr>
          <w:i w:val="1"/>
          <w:iCs w:val="1"/>
          <w:noProof w:val="0"/>
          <w:lang w:val="en-GB"/>
        </w:rPr>
        <w:t>Journal of Humanities, Arts and Social Science</w:t>
      </w:r>
      <w:r w:rsidRPr="67B58DE5" w:rsidR="51A92FE6">
        <w:rPr>
          <w:noProof w:val="0"/>
          <w:lang w:val="en-GB"/>
        </w:rPr>
        <w:t xml:space="preserve">, 8(7), 1781–1785. </w:t>
      </w:r>
      <w:hyperlink r:id="Rc90c7096a5e6483d">
        <w:r w:rsidRPr="67B58DE5" w:rsidR="51A92FE6">
          <w:rPr>
            <w:rStyle w:val="Hyperlink"/>
            <w:noProof w:val="0"/>
            <w:lang w:val="en-GB"/>
          </w:rPr>
          <w:t>https://doi.org/10.26855/jhass.2024.07.043</w:t>
        </w:r>
      </w:hyperlink>
    </w:p>
    <w:p w:rsidR="67B58DE5" w:rsidP="67B58DE5" w:rsidRDefault="67B58DE5" w14:paraId="4C795BCF" w14:textId="64692F97">
      <w:pPr>
        <w:pStyle w:val="ListParagraph"/>
        <w:numPr>
          <w:ilvl w:val="0"/>
          <w:numId w:val="4"/>
        </w:numPr>
        <w:bidi w:val="0"/>
        <w:spacing w:before="0" w:beforeAutospacing="off" w:after="0" w:afterAutospacing="off"/>
        <w:jc w:val="left"/>
        <w:rPr>
          <w:rFonts w:ascii="Aptos" w:hAnsi="Aptos" w:eastAsia="Aptos" w:cs="Aptos"/>
          <w:noProof w:val="0"/>
          <w:sz w:val="24"/>
          <w:szCs w:val="24"/>
          <w:lang w:val="en-GB"/>
        </w:rPr>
      </w:pPr>
    </w:p>
    <w:p w:rsidR="1DBBF23B" w:rsidP="1DBBF23B" w:rsidRDefault="1DBBF23B" w14:paraId="4A7D9091" w14:textId="2AE81B1D">
      <w:pPr>
        <w:bidi w:val="0"/>
        <w:spacing w:before="240" w:beforeAutospacing="off" w:after="240" w:afterAutospacing="off"/>
        <w:jc w:val="left"/>
        <w:rPr>
          <w:rFonts w:ascii="Aptos" w:hAnsi="Aptos" w:eastAsia="Aptos" w:cs="Aptos"/>
          <w:noProof w:val="0"/>
          <w:sz w:val="24"/>
          <w:szCs w:val="24"/>
          <w:lang w:val="en-GB"/>
        </w:rPr>
      </w:pPr>
    </w:p>
    <w:p w:rsidR="1DBBF23B" w:rsidP="1DBBF23B" w:rsidRDefault="1DBBF23B" w14:paraId="5DB63D8A" w14:textId="34F686C4">
      <w:pPr>
        <w:pStyle w:val="Normal"/>
        <w:bidi w:val="0"/>
        <w:spacing w:before="0" w:beforeAutospacing="off" w:after="0" w:afterAutospacing="off"/>
        <w:jc w:val="left"/>
        <w:rPr>
          <w:rFonts w:ascii="Aptos" w:hAnsi="Aptos" w:eastAsia="Aptos" w:cs="Aptos"/>
          <w:noProof w:val="0"/>
          <w:sz w:val="24"/>
          <w:szCs w:val="24"/>
          <w:lang w:val="en-GB"/>
        </w:rPr>
      </w:pPr>
    </w:p>
    <w:p w:rsidR="1DBBF23B" w:rsidP="1DBBF23B" w:rsidRDefault="1DBBF23B" w14:paraId="1738DAE7" w14:textId="57F905C2">
      <w:pPr>
        <w:pStyle w:val="Normal"/>
        <w:bidi w:val="0"/>
        <w:spacing w:before="0" w:beforeAutospacing="off" w:after="0" w:afterAutospacing="off"/>
        <w:jc w:val="left"/>
        <w:rPr>
          <w:rFonts w:ascii="Aptos" w:hAnsi="Aptos" w:eastAsia="Aptos" w:cs="Aptos"/>
          <w:noProof w:val="0"/>
          <w:sz w:val="24"/>
          <w:szCs w:val="24"/>
          <w:lang w:val="en-GB"/>
        </w:rPr>
      </w:pPr>
    </w:p>
    <w:p w:rsidR="1DBBF23B" w:rsidP="1DBBF23B" w:rsidRDefault="1DBBF23B" w14:paraId="324EA00E" w14:textId="68852BCE">
      <w:pPr>
        <w:pStyle w:val="Normal"/>
        <w:bidi w:val="0"/>
        <w:spacing w:before="0" w:beforeAutospacing="off" w:after="0" w:afterAutospacing="off"/>
        <w:jc w:val="left"/>
        <w:rPr>
          <w:rFonts w:ascii="Aptos" w:hAnsi="Aptos" w:eastAsia="Aptos" w:cs="Aptos"/>
          <w:noProof w:val="0"/>
          <w:sz w:val="24"/>
          <w:szCs w:val="24"/>
          <w:lang w:val="en-GB"/>
        </w:rPr>
      </w:pPr>
    </w:p>
    <w:p w:rsidR="1DBBF23B" w:rsidP="1DBBF23B" w:rsidRDefault="1DBBF23B" w14:paraId="7432A887" w14:textId="2036662E">
      <w:pPr>
        <w:pStyle w:val="Normal"/>
        <w:bidi w:val="0"/>
        <w:spacing w:before="0" w:beforeAutospacing="off" w:after="0" w:afterAutospacing="off"/>
        <w:jc w:val="left"/>
        <w:rPr>
          <w:rFonts w:ascii="Aptos" w:hAnsi="Aptos" w:eastAsia="Aptos" w:cs="Aptos"/>
          <w:b w:val="1"/>
          <w:bCs w:val="1"/>
          <w:noProof w:val="0"/>
          <w:sz w:val="24"/>
          <w:szCs w:val="24"/>
          <w:lang w:val="en-GB"/>
        </w:rPr>
      </w:pPr>
    </w:p>
    <w:p w:rsidR="1DBBF23B" w:rsidP="1DBBF23B" w:rsidRDefault="1DBBF23B" w14:paraId="4971A7E8" w14:textId="3A5F32B5">
      <w:pPr>
        <w:pStyle w:val="Normal"/>
        <w:bidi w:val="0"/>
        <w:spacing w:before="0" w:beforeAutospacing="off" w:after="0" w:afterAutospacing="off"/>
        <w:jc w:val="left"/>
        <w:rPr>
          <w:rFonts w:ascii="Aptos" w:hAnsi="Aptos" w:eastAsia="Aptos" w:cs="Aptos"/>
          <w:b w:val="1"/>
          <w:bCs w:val="1"/>
          <w:noProof w:val="0"/>
          <w:sz w:val="24"/>
          <w:szCs w:val="24"/>
          <w:lang w:val="en-GB"/>
        </w:rPr>
      </w:pPr>
    </w:p>
    <w:p w:rsidR="1DBBF23B" w:rsidP="1DBBF23B" w:rsidRDefault="1DBBF23B" w14:paraId="09EBB60A" w14:textId="31F447DA">
      <w:pPr>
        <w:bidi w:val="0"/>
        <w:spacing w:before="240" w:beforeAutospacing="off" w:after="240" w:afterAutospacing="off"/>
        <w:jc w:val="left"/>
        <w:rPr>
          <w:rFonts w:ascii="Aptos" w:hAnsi="Aptos" w:eastAsia="Aptos" w:cs="Aptos"/>
          <w:noProof w:val="0"/>
          <w:sz w:val="24"/>
          <w:szCs w:val="24"/>
          <w:lang w:val="en-GB"/>
        </w:rPr>
      </w:pPr>
    </w:p>
    <w:p w:rsidR="1DBBF23B" w:rsidP="1DBBF23B" w:rsidRDefault="1DBBF23B" w14:paraId="69E47A87" w14:textId="452E61B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DBBF23B" w:rsidP="1DBBF23B" w:rsidRDefault="1DBBF23B" w14:paraId="417B5688" w14:textId="278423AC">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DBBF23B" w:rsidP="1DBBF23B" w:rsidRDefault="1DBBF23B" w14:paraId="1A0A11F2" w14:textId="7E96A573">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DBBF23B" w:rsidP="1DBBF23B" w:rsidRDefault="1DBBF23B" w14:paraId="3639EFE5" w14:textId="6C97A05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1DBBF23B" w:rsidP="1DBBF23B" w:rsidRDefault="1DBBF23B" w14:paraId="2E1C9E92" w14:textId="787F5AC8">
      <w:pPr>
        <w:pStyle w:val="Normal"/>
        <w:rPr>
          <w:rFonts w:ascii="Aptos" w:hAnsi="Aptos" w:eastAsia="Aptos" w:cs="Aptos"/>
          <w:noProof w:val="0"/>
          <w:sz w:val="24"/>
          <w:szCs w:val="24"/>
          <w:lang w:val="en-GB"/>
        </w:rPr>
      </w:pPr>
    </w:p>
    <w:p w:rsidR="1DBBF23B" w:rsidP="1DBBF23B" w:rsidRDefault="1DBBF23B" w14:paraId="6DB19A48" w14:textId="14AB8E43">
      <w:pPr>
        <w:pStyle w:val="Normal"/>
        <w:rPr>
          <w:rFonts w:ascii="Aptos" w:hAnsi="Aptos" w:eastAsia="Aptos" w:cs="Aptos"/>
          <w:noProof w:val="0"/>
          <w:sz w:val="24"/>
          <w:szCs w:val="24"/>
          <w:lang w:val="en-GB"/>
        </w:rPr>
      </w:pPr>
    </w:p>
    <w:p w:rsidR="1DBBF23B" w:rsidP="1DBBF23B" w:rsidRDefault="1DBBF23B" w14:paraId="13F3D225" w14:textId="12F18014">
      <w:pPr>
        <w:pStyle w:val="Normal"/>
        <w:rPr>
          <w:rFonts w:ascii="Aptos" w:hAnsi="Aptos" w:eastAsia="Aptos" w:cs="Aptos"/>
          <w:noProof w:val="0"/>
          <w:sz w:val="24"/>
          <w:szCs w:val="24"/>
          <w:lang w:val="en-GB"/>
        </w:rPr>
      </w:pPr>
    </w:p>
    <w:p w:rsidR="1DBBF23B" w:rsidP="1DBBF23B" w:rsidRDefault="1DBBF23B" w14:paraId="36E87602" w14:textId="271F2F20">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73e83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991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fb63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ff23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c46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9c42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3bc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833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7c2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B3B29D"/>
    <w:rsid w:val="001B8D30"/>
    <w:rsid w:val="012306FC"/>
    <w:rsid w:val="02132BDC"/>
    <w:rsid w:val="02493F14"/>
    <w:rsid w:val="025ECC1A"/>
    <w:rsid w:val="03A2EBA0"/>
    <w:rsid w:val="03CDF1BD"/>
    <w:rsid w:val="06509965"/>
    <w:rsid w:val="06BB333A"/>
    <w:rsid w:val="07514638"/>
    <w:rsid w:val="080BF92B"/>
    <w:rsid w:val="086EA4B5"/>
    <w:rsid w:val="0A44B6DE"/>
    <w:rsid w:val="0A6777BE"/>
    <w:rsid w:val="0C704E74"/>
    <w:rsid w:val="0C90F396"/>
    <w:rsid w:val="0E1491BE"/>
    <w:rsid w:val="0E47D37B"/>
    <w:rsid w:val="0E6074A2"/>
    <w:rsid w:val="0EA7768B"/>
    <w:rsid w:val="0EABC663"/>
    <w:rsid w:val="117ED192"/>
    <w:rsid w:val="12F008B6"/>
    <w:rsid w:val="1422EC3F"/>
    <w:rsid w:val="14719D79"/>
    <w:rsid w:val="162E8BAD"/>
    <w:rsid w:val="1668EC8F"/>
    <w:rsid w:val="189B0F2D"/>
    <w:rsid w:val="19373145"/>
    <w:rsid w:val="1B8C5DFA"/>
    <w:rsid w:val="1BBBFC87"/>
    <w:rsid w:val="1CBC902F"/>
    <w:rsid w:val="1D32B5CA"/>
    <w:rsid w:val="1DBBF23B"/>
    <w:rsid w:val="1E5287FD"/>
    <w:rsid w:val="1E9C2904"/>
    <w:rsid w:val="1ECC41EF"/>
    <w:rsid w:val="1F41E22D"/>
    <w:rsid w:val="20946B96"/>
    <w:rsid w:val="2154004A"/>
    <w:rsid w:val="21DB233E"/>
    <w:rsid w:val="22BEED94"/>
    <w:rsid w:val="2412E581"/>
    <w:rsid w:val="24447E68"/>
    <w:rsid w:val="259928ED"/>
    <w:rsid w:val="25CC920D"/>
    <w:rsid w:val="25CF40C0"/>
    <w:rsid w:val="25D7483B"/>
    <w:rsid w:val="276817EA"/>
    <w:rsid w:val="283F959F"/>
    <w:rsid w:val="29ECCE7F"/>
    <w:rsid w:val="2A24ECD4"/>
    <w:rsid w:val="2A7F75A9"/>
    <w:rsid w:val="2BDB6B84"/>
    <w:rsid w:val="2CFD5FE5"/>
    <w:rsid w:val="2DC15ADD"/>
    <w:rsid w:val="2DDEBF7D"/>
    <w:rsid w:val="2E9D0C1E"/>
    <w:rsid w:val="2EA5FEE5"/>
    <w:rsid w:val="2EEFA693"/>
    <w:rsid w:val="2F336513"/>
    <w:rsid w:val="2FCA840D"/>
    <w:rsid w:val="30A7442F"/>
    <w:rsid w:val="30E1E87A"/>
    <w:rsid w:val="3149033A"/>
    <w:rsid w:val="31DF7F6D"/>
    <w:rsid w:val="324B85DA"/>
    <w:rsid w:val="32ABB9C4"/>
    <w:rsid w:val="34411A95"/>
    <w:rsid w:val="3477820F"/>
    <w:rsid w:val="3491CE63"/>
    <w:rsid w:val="34DA47D0"/>
    <w:rsid w:val="3639DBF5"/>
    <w:rsid w:val="363A12A6"/>
    <w:rsid w:val="3769D587"/>
    <w:rsid w:val="378D3F82"/>
    <w:rsid w:val="379096C7"/>
    <w:rsid w:val="38F22F9F"/>
    <w:rsid w:val="398C2AF9"/>
    <w:rsid w:val="39BAFA85"/>
    <w:rsid w:val="39C1F328"/>
    <w:rsid w:val="3A6AC20D"/>
    <w:rsid w:val="3AA41051"/>
    <w:rsid w:val="3BEEF82F"/>
    <w:rsid w:val="3C35A8A9"/>
    <w:rsid w:val="3C50781A"/>
    <w:rsid w:val="3CA25BE7"/>
    <w:rsid w:val="3CB3B29D"/>
    <w:rsid w:val="3D865D96"/>
    <w:rsid w:val="3D9574E9"/>
    <w:rsid w:val="401AF9C2"/>
    <w:rsid w:val="4087C62B"/>
    <w:rsid w:val="43278F9C"/>
    <w:rsid w:val="4339794A"/>
    <w:rsid w:val="442327AE"/>
    <w:rsid w:val="44E18C42"/>
    <w:rsid w:val="45FF601F"/>
    <w:rsid w:val="4687AD09"/>
    <w:rsid w:val="46A29C92"/>
    <w:rsid w:val="487FC74C"/>
    <w:rsid w:val="48B228FA"/>
    <w:rsid w:val="4AAA3625"/>
    <w:rsid w:val="4D2DD5D1"/>
    <w:rsid w:val="4F3050BE"/>
    <w:rsid w:val="4FD00B05"/>
    <w:rsid w:val="51044B85"/>
    <w:rsid w:val="51A92FE6"/>
    <w:rsid w:val="52278BB9"/>
    <w:rsid w:val="53DD4F75"/>
    <w:rsid w:val="541424B8"/>
    <w:rsid w:val="5638CB94"/>
    <w:rsid w:val="56662B74"/>
    <w:rsid w:val="572C0326"/>
    <w:rsid w:val="5A54DE7B"/>
    <w:rsid w:val="5B1496C5"/>
    <w:rsid w:val="5C399E5A"/>
    <w:rsid w:val="5D3E8EF6"/>
    <w:rsid w:val="5DF6DA06"/>
    <w:rsid w:val="5F2DA98A"/>
    <w:rsid w:val="5F60B234"/>
    <w:rsid w:val="61113606"/>
    <w:rsid w:val="621D5E01"/>
    <w:rsid w:val="627B9796"/>
    <w:rsid w:val="631E29C2"/>
    <w:rsid w:val="632AC61E"/>
    <w:rsid w:val="63CC7EBE"/>
    <w:rsid w:val="63D8FA17"/>
    <w:rsid w:val="63EC3308"/>
    <w:rsid w:val="645545D1"/>
    <w:rsid w:val="67B58DE5"/>
    <w:rsid w:val="67D9BB0F"/>
    <w:rsid w:val="6859645A"/>
    <w:rsid w:val="68642DD1"/>
    <w:rsid w:val="6AAF258E"/>
    <w:rsid w:val="6C5D3332"/>
    <w:rsid w:val="6CCF4514"/>
    <w:rsid w:val="6D1F2E9E"/>
    <w:rsid w:val="6D96CF61"/>
    <w:rsid w:val="6DAFE25E"/>
    <w:rsid w:val="6DCEA648"/>
    <w:rsid w:val="6DE90171"/>
    <w:rsid w:val="6E85CD91"/>
    <w:rsid w:val="70AE76C6"/>
    <w:rsid w:val="7151C0AD"/>
    <w:rsid w:val="71A6A793"/>
    <w:rsid w:val="71CC62A2"/>
    <w:rsid w:val="71DE5F6B"/>
    <w:rsid w:val="75A5DA9B"/>
    <w:rsid w:val="76822281"/>
    <w:rsid w:val="76A03745"/>
    <w:rsid w:val="777FAD81"/>
    <w:rsid w:val="7804D8E2"/>
    <w:rsid w:val="78618560"/>
    <w:rsid w:val="78BEDDBF"/>
    <w:rsid w:val="79EF2C85"/>
    <w:rsid w:val="7B1C60A0"/>
    <w:rsid w:val="7B27FFB6"/>
    <w:rsid w:val="7B4A5A2B"/>
    <w:rsid w:val="7BFC3286"/>
    <w:rsid w:val="7DB62BB3"/>
    <w:rsid w:val="7DDD3C8E"/>
    <w:rsid w:val="7DE0AA72"/>
    <w:rsid w:val="7E004AC1"/>
    <w:rsid w:val="7EC9DDF3"/>
    <w:rsid w:val="7F8EB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3B29D"/>
  <w15:chartTrackingRefBased/>
  <w15:docId w15:val="{EBE01EDD-9AA0-4D86-971F-BF0D4FCA18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DBBF23B"/>
    <w:pPr>
      <w:spacing/>
      <w:ind w:left="720"/>
      <w:contextualSpacing/>
    </w:pPr>
  </w:style>
  <w:style w:type="character" w:styleId="Hyperlink">
    <w:uiPriority w:val="99"/>
    <w:name w:val="Hyperlink"/>
    <w:basedOn w:val="DefaultParagraphFont"/>
    <w:unhideWhenUsed/>
    <w:rsid w:val="67B58DE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6b9db5e3bc44c73" /><Relationship Type="http://schemas.openxmlformats.org/officeDocument/2006/relationships/hyperlink" Target="https://doi.org/10.1007/s40547-017-0080-0" TargetMode="External" Id="R04a57841db614d47" /><Relationship Type="http://schemas.openxmlformats.org/officeDocument/2006/relationships/hyperlink" Target="https://doi.org/10.3390/su12145641" TargetMode="External" Id="R7ad0f30e78ae4bc5" /><Relationship Type="http://schemas.openxmlformats.org/officeDocument/2006/relationships/hyperlink" Target="https://knowledge.essec.edu/en/strategy/winning-the-marketing-game-leveraging-sports-event.html" TargetMode="External" Id="Rb29db6769c8f44b9" /><Relationship Type="http://schemas.openxmlformats.org/officeDocument/2006/relationships/hyperlink" Target="https://doi.org/10.1123/jsm.2021-0233" TargetMode="External" Id="R8e035dd6094b4d50" /><Relationship Type="http://schemas.openxmlformats.org/officeDocument/2006/relationships/hyperlink" Target="https://www.amhsr.org/articles/the-psychological-indicators-of-success-in-ultrarunninga-review-of-the-current-psychological-predictors-in-ultrarunning-12405.html" TargetMode="External" Id="R3bb849e4ab8c45c9" /><Relationship Type="http://schemas.openxmlformats.org/officeDocument/2006/relationships/hyperlink" Target="https://doi.org/10.1177/21582440231181431" TargetMode="External" Id="R4e7737c35b4e4046" /><Relationship Type="http://schemas.openxmlformats.org/officeDocument/2006/relationships/hyperlink" Target="https://doi.org/10.26855/jhass.2024.07.043" TargetMode="External" Id="Rc90c7096a5e648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Calum Thompson (2319135)</dc:creator>
  <keywords/>
  <dc:description/>
  <lastModifiedBy>Calum Thompson (2319135)</lastModifiedBy>
  <revision>3</revision>
  <dcterms:created xsi:type="dcterms:W3CDTF">2025-11-19T13:50:59.0104660Z</dcterms:created>
  <dcterms:modified xsi:type="dcterms:W3CDTF">2025-11-21T12:00:51.7119251Z</dcterms:modified>
</coreProperties>
</file>