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164551392"/>
        <w:docPartObj>
          <w:docPartGallery w:val="Cover Pages"/>
          <w:docPartUnique/>
        </w:docPartObj>
      </w:sdtPr>
      <w:sdtEndPr/>
      <w:sdtContent>
        <w:p w14:paraId="316E1D32" w14:textId="33F266F2" w:rsidR="005B2B2B" w:rsidRPr="00C651E4" w:rsidRDefault="00BB245C">
          <w:r>
            <w:pict w14:anchorId="4B19B2EF">
              <v:group id="Group 193" o:spid="_x0000_s2050" style="position:absolute;margin-left:0;margin-top:0;width:524.85pt;height:765.2pt;z-index:-251652608;mso-width-percent:882;mso-height-percent:909;mso-position-horizontal:center;mso-position-horizontal-relative:page;mso-position-vertical:center;mso-position-vertical-relative:page;mso-width-percent:882;mso-height-percent:909" coordsize="68648,9123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">
                <v:rect id="Rectangle 194" o:spid="_x0000_s2051" style="position:absolute;width:68580;height:13716;visibility:visibl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" fillcolor="#4472c4 [3204]" stroked="f" strokeweight="1pt"/>
                <v:rect id="Rectangle 195" o:spid="_x0000_s2052" style="position:absolute;top:40943;width:68580;height:50292;visibility:visibl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" fillcolor="#4472c4 [3204]" stroked="f" strokeweight="1pt">
                  <v:textbox inset="36pt,57.6pt,36pt,36pt">
                    <w:txbxContent>
                      <w:sdt>
                        <w:sdtPr>
                          <w:rPr>
                            <w:color w:val="FFFFFF" w:themeColor="background1"/>
                          </w:rPr>
                          <w:alias w:val="Author"/>
                          <w:tag w:val=""/>
                          <w:id w:val="945428907"/>
                          <w:dataBinding w:prefixMappings="xmlns:ns0='http://purl.org/dc/elements/1.1/' xmlns:ns1='http://schemas.openxmlformats.org/package/2006/metadata/core-properties' " w:xpath="/ns1:coreProperties[1]/ns0:creator[1]" w:storeItemID="{6C3C8BC8-F283-45AE-878A-BAB7291924A1}"/>
                          <w:text/>
                        </w:sdtPr>
                        <w:sdtEndPr/>
                        <w:sdtContent>
                          <w:p w14:paraId="7052893A" w14:textId="6A546A7B" w:rsidR="005B2B2B" w:rsidRDefault="00551CA8">
                            <w:pPr>
                              <w:pStyle w:val="NoSpacing"/>
                              <w:spacing w:before="120"/>
                              <w:jc w:val="center"/>
                              <w:rPr>
                                <w:color w:val="FFFFFF" w:themeColor="background1"/>
                              </w:rPr>
                            </w:pPr>
                            <w:r>
                              <w:rPr>
                                <w:color w:val="FFFFFF" w:themeColor="background1"/>
                              </w:rPr>
                              <w:t>Harry Byrne P133366</w:t>
                            </w:r>
                          </w:p>
                        </w:sdtContent>
                      </w:sdt>
                      <w:p w14:paraId="2967724E" w14:textId="2A51D796" w:rsidR="005B2B2B" w:rsidRDefault="00BB245C">
                        <w:pPr>
                          <w:pStyle w:val="NoSpacing"/>
                          <w:spacing w:before="120"/>
                          <w:jc w:val="center"/>
                          <w:rPr>
                            <w:color w:val="FFFFFF" w:themeColor="background1"/>
                          </w:rPr>
                        </w:pPr>
                        <w:sdt>
                          <w:sdtPr>
                            <w:rPr>
                              <w:caps/>
                              <w:color w:val="FFFFFF" w:themeColor="background1"/>
                            </w:rPr>
                            <w:alias w:val="Company"/>
                            <w:tag w:val=""/>
                            <w:id w:val="1618182777"/>
                            <w:showingPlcHdr/>
                            <w:dataBinding w:prefixMappings="xmlns:ns0='http://schemas.openxmlformats.org/officeDocument/2006/extended-properties' " w:xpath="/ns0:Properties[1]/ns0:Company[1]" w:storeItemID="{6668398D-A668-4E3E-A5EB-62B293D839F1}"/>
                            <w:text/>
                          </w:sdtPr>
                          <w:sdtEndPr/>
                          <w:sdtContent>
                            <w:r w:rsidR="00CC101F">
                              <w:rPr>
                                <w:caps/>
                                <w:color w:val="FFFFFF" w:themeColor="background1"/>
                              </w:rPr>
                              <w:t xml:space="preserve">     </w:t>
                            </w:r>
                          </w:sdtContent>
                        </w:sdt>
                        <w:r w:rsidR="005B2B2B">
                          <w:rPr>
                            <w:color w:val="FFFFFF" w:themeColor="background1"/>
                          </w:rPr>
                          <w:t>  </w:t>
                        </w:r>
                        <w:sdt>
                          <w:sdtPr>
                            <w:rPr>
                              <w:color w:val="FFFFFF" w:themeColor="background1"/>
                            </w:rPr>
                            <w:alias w:val="Address"/>
                            <w:tag w:val=""/>
                            <w:id w:val="-253358678"/>
                            <w:dataBinding w:prefixMappings="xmlns:ns0='http://schemas.microsoft.com/office/2006/coverPageProps' " w:xpath="/ns0:CoverPageProperties[1]/ns0:CompanyAddress[1]" w:storeItemID="{55AF091B-3C7A-41E3-B477-F2FDAA23CFDA}"/>
                            <w:text/>
                          </w:sdtPr>
                          <w:sdtEndPr/>
                          <w:sdtContent>
                            <w:r w:rsidR="00747F87" w:rsidRPr="00550E3E">
                              <w:rPr>
                                <w:color w:val="FFFFFF" w:themeColor="background1"/>
                              </w:rPr>
                              <w:t xml:space="preserve">Computer Forensics - ACCD5000 </w:t>
                            </w:r>
                          </w:sdtContent>
                        </w:sdt>
                      </w:p>
                    </w:txbxContent>
                  </v:textbox>
                </v:rect>
                <v:shapetype id="_x0000_t202" coordsize="21600,21600" o:spt="202" path="m,l,21600r21600,l21600,xe">
                  <v:stroke joinstyle="miter"/>
                  <v:path gradientshapeok="t" o:connecttype="rect"/>
                </v:shapetype>
                <v:shape id="Text Box 196" o:spid="_x0000_s2053" type="#_x0000_t202" style="position:absolute;left:68;top:13716;width:68580;height:27227;visibility:visibl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" fillcolor="white [3212]" stroked="f" strokeweight=".5pt">
                  <v:textbox inset="36pt,7.2pt,36pt,7.2pt">
                    <w:txbxContent>
                      <w:sdt>
                        <w:sdtPr>
                          <w:rPr>
                            <w:rFonts w:asciiTheme="majorHAnsi" w:eastAsiaTheme="majorEastAsia" w:hAnsiTheme="majorHAnsi" w:cstheme="majorBidi"/>
                            <w:caps/>
                            <w:color w:val="4472C4" w:themeColor="accent1"/>
                            <w:sz w:val="72"/>
                            <w:szCs w:val="72"/>
                          </w:rPr>
                          <w:alias w:val="Title"/>
                          <w:tag w:val=""/>
                          <w:id w:val="-9991715"/>
                          <w:dataBinding w:prefixMappings="xmlns:ns0='http://purl.org/dc/elements/1.1/' xmlns:ns1='http://schemas.openxmlformats.org/package/2006/metadata/core-properties' " w:xpath="/ns1:coreProperties[1]/ns0:title[1]" w:storeItemID="{6C3C8BC8-F283-45AE-878A-BAB7291924A1}"/>
                          <w:text/>
                        </w:sdtPr>
                        <w:sdtEndPr/>
                        <w:sdtContent>
                          <w:p w14:paraId="020DEB60" w14:textId="5372DE9F" w:rsidR="005B2B2B" w:rsidRDefault="005B2B2B" w:rsidP="005B2B2B">
                            <w:pPr>
                              <w:pStyle w:val="NoSpacing"/>
                              <w:jc w:val="center"/>
                              <w:rPr>
                                <w:rFonts w:asciiTheme="majorHAnsi" w:eastAsiaTheme="majorEastAsia" w:hAnsiTheme="majorHAnsi" w:cstheme="majorBidi"/>
                                <w:caps/>
                                <w:color w:val="4472C4" w:themeColor="accent1"/>
                                <w:sz w:val="72"/>
                                <w:szCs w:val="72"/>
                              </w:rPr>
                            </w:pPr>
                            <w:r w:rsidRPr="005B2B2B">
                              <w:rPr>
                                <w:rFonts w:asciiTheme="majorHAnsi" w:eastAsiaTheme="majorEastAsia" w:hAnsiTheme="majorHAnsi" w:cstheme="majorBidi"/>
                                <w:caps/>
                                <w:color w:val="4472C4" w:themeColor="accent1"/>
                                <w:sz w:val="72"/>
                                <w:szCs w:val="72"/>
                              </w:rPr>
                              <w:t>Synthesize a solution to a</w:t>
                            </w:r>
                            <w:r>
                              <w:rPr>
                                <w:rFonts w:asciiTheme="majorHAnsi" w:eastAsiaTheme="majorEastAsia" w:hAnsiTheme="majorHAnsi" w:cstheme="majorBidi"/>
                                <w:caps/>
                                <w:color w:val="4472C4" w:themeColor="accent1"/>
                                <w:sz w:val="72"/>
                                <w:szCs w:val="72"/>
                              </w:rPr>
                              <w:t xml:space="preserve"> </w:t>
                            </w:r>
                            <w:r w:rsidRPr="005B2B2B">
                              <w:rPr>
                                <w:rFonts w:asciiTheme="majorHAnsi" w:eastAsiaTheme="majorEastAsia" w:hAnsiTheme="majorHAnsi" w:cstheme="majorBidi"/>
                                <w:caps/>
                                <w:color w:val="4472C4" w:themeColor="accent1"/>
                                <w:sz w:val="72"/>
                                <w:szCs w:val="72"/>
                              </w:rPr>
                              <w:t xml:space="preserve">potential </w:t>
                            </w:r>
                            <w:r>
                              <w:rPr>
                                <w:rFonts w:asciiTheme="majorHAnsi" w:eastAsiaTheme="majorEastAsia" w:hAnsiTheme="majorHAnsi" w:cstheme="majorBidi"/>
                                <w:caps/>
                                <w:color w:val="4472C4" w:themeColor="accent1"/>
                                <w:sz w:val="72"/>
                                <w:szCs w:val="72"/>
                              </w:rPr>
                              <w:t>real-life</w:t>
                            </w:r>
                            <w:r w:rsidRPr="005B2B2B">
                              <w:rPr>
                                <w:rFonts w:asciiTheme="majorHAnsi" w:eastAsiaTheme="majorEastAsia" w:hAnsiTheme="majorHAnsi" w:cstheme="majorBidi"/>
                                <w:caps/>
                                <w:color w:val="4472C4" w:themeColor="accent1"/>
                                <w:sz w:val="72"/>
                                <w:szCs w:val="72"/>
                              </w:rPr>
                              <w:t xml:space="preserve"> scenario</w:t>
                            </w:r>
                          </w:p>
                        </w:sdtContent>
                      </w:sdt>
                    </w:txbxContent>
                  </v:textbox>
                </v:shape>
                <w10:wrap anchorx="page" anchory="page"/>
              </v:group>
            </w:pict>
          </w:r>
        </w:p>
        <w:p w14:paraId="11167C2F" w14:textId="579BAD9C" w:rsidR="005B2B2B" w:rsidRPr="00C651E4" w:rsidRDefault="00BB245C">
          <w:r>
            <w:rPr>
              <w:noProof/>
            </w:rPr>
            <w:pict w14:anchorId="0A600E6B">
              <v:shape id="_x0000_s2057" type="#_x0000_t202" style="position:absolute;margin-left:-34.2pt;margin-top:668.5pt;width:519.55pt;height:23.65pt;z-index:251690496" filled="f" stroked="f">
                <v:textbox>
                  <w:txbxContent>
                    <w:p w14:paraId="3CB4752A" w14:textId="638B5FA7" w:rsidR="0038625D" w:rsidRPr="001E62FB" w:rsidRDefault="0038625D" w:rsidP="001E62FB">
                      <w:pPr>
                        <w:jc w:val="center"/>
                        <w:rPr>
                          <w:color w:val="FFFFFF" w:themeColor="background1"/>
                          <w:lang w:val="en-US"/>
                        </w:rPr>
                      </w:pPr>
                      <w:r w:rsidRPr="001E62FB">
                        <w:rPr>
                          <w:color w:val="FFFFFF" w:themeColor="background1"/>
                          <w:lang w:val="en-US"/>
                        </w:rPr>
                        <w:t xml:space="preserve">UWTSD BSc Computing: </w:t>
                      </w:r>
                      <w:r w:rsidR="001E62FB" w:rsidRPr="001E62FB">
                        <w:rPr>
                          <w:color w:val="FFFFFF" w:themeColor="background1"/>
                          <w:lang w:val="en-US"/>
                        </w:rPr>
                        <w:t>Networks and Cybersecurity</w:t>
                      </w:r>
                    </w:p>
                  </w:txbxContent>
                </v:textbox>
              </v:shape>
            </w:pict>
          </w:r>
          <w:r w:rsidR="005B2B2B" w:rsidRPr="00C651E4">
            <w:br w:type="page"/>
          </w:r>
        </w:p>
      </w:sdtContent>
    </w:sdt>
    <w:p w14:paraId="297BB265" w14:textId="77777777" w:rsidR="00462B57" w:rsidRDefault="00462B57">
      <w:pPr>
        <w:spacing w:line="259" w:lineRule="auto"/>
        <w:rPr>
          <w:rFonts w:asciiTheme="majorHAnsi" w:hAnsiTheme="majorHAnsi" w:cstheme="majorHAnsi"/>
          <w:color w:val="0070C0"/>
          <w:sz w:val="32"/>
          <w:szCs w:val="32"/>
        </w:rPr>
      </w:pPr>
      <w:r w:rsidRPr="00462B57">
        <w:rPr>
          <w:rFonts w:asciiTheme="majorHAnsi" w:hAnsiTheme="majorHAnsi" w:cstheme="majorHAnsi"/>
          <w:color w:val="0070C0"/>
          <w:sz w:val="32"/>
          <w:szCs w:val="32"/>
        </w:rPr>
        <w:lastRenderedPageBreak/>
        <w:t>Abstract</w:t>
      </w:r>
    </w:p>
    <w:p w14:paraId="1AFFCF88" w14:textId="77777777" w:rsidR="000164D3" w:rsidRDefault="000164D3" w:rsidP="00462B57"/>
    <w:sdt>
      <w:sdtPr>
        <w:rPr>
          <w:rFonts w:asciiTheme="minorHAnsi" w:eastAsiaTheme="minorHAnsi" w:hAnsiTheme="minorHAnsi" w:cstheme="minorBidi"/>
          <w:color w:val="auto"/>
          <w:sz w:val="22"/>
          <w:szCs w:val="22"/>
          <w:lang w:val="en-GB"/>
        </w:rPr>
        <w:id w:val="-1995559691"/>
        <w:docPartObj>
          <w:docPartGallery w:val="Table of Contents"/>
          <w:docPartUnique/>
        </w:docPartObj>
      </w:sdtPr>
      <w:sdtEndPr>
        <w:rPr>
          <w:b/>
          <w:bCs/>
        </w:rPr>
      </w:sdtEndPr>
      <w:sdtContent>
        <w:p w14:paraId="46419972" w14:textId="6FAA4E76" w:rsidR="00747F87" w:rsidRPr="00C651E4" w:rsidRDefault="00747F87">
          <w:pPr>
            <w:pStyle w:val="TOCHeading"/>
            <w:rPr>
              <w:lang w:val="en-GB"/>
            </w:rPr>
          </w:pPr>
          <w:r w:rsidRPr="00C651E4">
            <w:rPr>
              <w:lang w:val="en-GB"/>
            </w:rPr>
            <w:t>Table of Contents</w:t>
          </w:r>
        </w:p>
        <w:p w14:paraId="4B0E5097" w14:textId="24CC548C" w:rsidR="00CF5FD4" w:rsidRPr="00F51955" w:rsidRDefault="00F95E15">
          <w:pPr>
            <w:pStyle w:val="TOC1"/>
            <w:tabs>
              <w:tab w:val="right" w:leader="dot" w:pos="9016"/>
            </w:tabs>
            <w:rPr>
              <w:rFonts w:eastAsiaTheme="minorEastAsia" w:cstheme="minorHAnsi"/>
              <w:noProof/>
              <w:lang w:eastAsia="en-GB"/>
            </w:rPr>
          </w:pPr>
          <w:r w:rsidRPr="00C651E4">
            <w:fldChar w:fldCharType="begin"/>
          </w:r>
          <w:r w:rsidRPr="00C651E4">
            <w:instrText xml:space="preserve"> TOC \o "1-3" \h \z \u </w:instrText>
          </w:r>
          <w:r w:rsidRPr="00C651E4">
            <w:fldChar w:fldCharType="separate"/>
          </w:r>
          <w:hyperlink w:anchor="_Toc108776041" w:history="1">
            <w:r w:rsidR="00CF5FD4" w:rsidRPr="00F51955">
              <w:rPr>
                <w:rStyle w:val="Hyperlink"/>
                <w:rFonts w:cstheme="minorHAnsi"/>
                <w:noProof/>
              </w:rPr>
              <w:t>1.0 Task 1 – Research of Current Digital Forensic Tools</w:t>
            </w:r>
            <w:r w:rsidR="00CF5FD4" w:rsidRPr="00F51955">
              <w:rPr>
                <w:rFonts w:cstheme="minorHAnsi"/>
                <w:noProof/>
                <w:webHidden/>
              </w:rPr>
              <w:tab/>
            </w:r>
            <w:r w:rsidR="00CF5FD4" w:rsidRPr="00F51955">
              <w:rPr>
                <w:rFonts w:cstheme="minorHAnsi"/>
                <w:noProof/>
                <w:webHidden/>
              </w:rPr>
              <w:fldChar w:fldCharType="begin"/>
            </w:r>
            <w:r w:rsidR="00CF5FD4" w:rsidRPr="00F51955">
              <w:rPr>
                <w:rFonts w:cstheme="minorHAnsi"/>
                <w:noProof/>
                <w:webHidden/>
              </w:rPr>
              <w:instrText xml:space="preserve"> PAGEREF _Toc108776041 \h </w:instrText>
            </w:r>
            <w:r w:rsidR="00CF5FD4" w:rsidRPr="00F51955">
              <w:rPr>
                <w:rFonts w:cstheme="minorHAnsi"/>
                <w:noProof/>
                <w:webHidden/>
              </w:rPr>
            </w:r>
            <w:r w:rsidR="00CF5FD4" w:rsidRPr="00F51955">
              <w:rPr>
                <w:rFonts w:cstheme="minorHAnsi"/>
                <w:noProof/>
                <w:webHidden/>
              </w:rPr>
              <w:fldChar w:fldCharType="separate"/>
            </w:r>
            <w:r w:rsidR="00CF5FD4" w:rsidRPr="00F51955">
              <w:rPr>
                <w:rFonts w:cstheme="minorHAnsi"/>
                <w:noProof/>
                <w:webHidden/>
              </w:rPr>
              <w:t>2</w:t>
            </w:r>
            <w:r w:rsidR="00CF5FD4" w:rsidRPr="00F51955">
              <w:rPr>
                <w:rFonts w:cstheme="minorHAnsi"/>
                <w:noProof/>
                <w:webHidden/>
              </w:rPr>
              <w:fldChar w:fldCharType="end"/>
            </w:r>
          </w:hyperlink>
        </w:p>
        <w:p w14:paraId="7F368FC9" w14:textId="34177626" w:rsidR="00CF5FD4" w:rsidRPr="00F51955" w:rsidRDefault="00BB245C">
          <w:pPr>
            <w:pStyle w:val="TOC2"/>
            <w:tabs>
              <w:tab w:val="right" w:leader="dot" w:pos="9016"/>
            </w:tabs>
            <w:rPr>
              <w:rFonts w:eastAsiaTheme="minorEastAsia" w:cstheme="minorHAnsi"/>
              <w:noProof/>
              <w:lang w:eastAsia="en-GB"/>
            </w:rPr>
          </w:pPr>
          <w:hyperlink w:anchor="_Toc108776042" w:history="1">
            <w:r w:rsidR="00CF5FD4" w:rsidRPr="00F51955">
              <w:rPr>
                <w:rStyle w:val="Hyperlink"/>
                <w:rFonts w:cstheme="minorHAnsi"/>
                <w:noProof/>
              </w:rPr>
              <w:t>1.1 Introduction</w:t>
            </w:r>
            <w:r w:rsidR="00CF5FD4" w:rsidRPr="00F51955">
              <w:rPr>
                <w:rFonts w:cstheme="minorHAnsi"/>
                <w:noProof/>
                <w:webHidden/>
              </w:rPr>
              <w:tab/>
            </w:r>
            <w:r w:rsidR="00CF5FD4" w:rsidRPr="00F51955">
              <w:rPr>
                <w:rFonts w:cstheme="minorHAnsi"/>
                <w:noProof/>
                <w:webHidden/>
              </w:rPr>
              <w:fldChar w:fldCharType="begin"/>
            </w:r>
            <w:r w:rsidR="00CF5FD4" w:rsidRPr="00F51955">
              <w:rPr>
                <w:rFonts w:cstheme="minorHAnsi"/>
                <w:noProof/>
                <w:webHidden/>
              </w:rPr>
              <w:instrText xml:space="preserve"> PAGEREF _Toc108776042 \h </w:instrText>
            </w:r>
            <w:r w:rsidR="00CF5FD4" w:rsidRPr="00F51955">
              <w:rPr>
                <w:rFonts w:cstheme="minorHAnsi"/>
                <w:noProof/>
                <w:webHidden/>
              </w:rPr>
            </w:r>
            <w:r w:rsidR="00CF5FD4" w:rsidRPr="00F51955">
              <w:rPr>
                <w:rFonts w:cstheme="minorHAnsi"/>
                <w:noProof/>
                <w:webHidden/>
              </w:rPr>
              <w:fldChar w:fldCharType="separate"/>
            </w:r>
            <w:r w:rsidR="00CF5FD4" w:rsidRPr="00F51955">
              <w:rPr>
                <w:rFonts w:cstheme="minorHAnsi"/>
                <w:noProof/>
                <w:webHidden/>
              </w:rPr>
              <w:t>2</w:t>
            </w:r>
            <w:r w:rsidR="00CF5FD4" w:rsidRPr="00F51955">
              <w:rPr>
                <w:rFonts w:cstheme="minorHAnsi"/>
                <w:noProof/>
                <w:webHidden/>
              </w:rPr>
              <w:fldChar w:fldCharType="end"/>
            </w:r>
          </w:hyperlink>
        </w:p>
        <w:p w14:paraId="6B37178A" w14:textId="326E8A9A" w:rsidR="00CF5FD4" w:rsidRPr="00F51955" w:rsidRDefault="00BB245C">
          <w:pPr>
            <w:pStyle w:val="TOC2"/>
            <w:tabs>
              <w:tab w:val="right" w:leader="dot" w:pos="9016"/>
            </w:tabs>
            <w:rPr>
              <w:rFonts w:eastAsiaTheme="minorEastAsia" w:cstheme="minorHAnsi"/>
              <w:noProof/>
              <w:lang w:eastAsia="en-GB"/>
            </w:rPr>
          </w:pPr>
          <w:hyperlink w:anchor="_Toc108776043" w:history="1">
            <w:r w:rsidR="00CF5FD4" w:rsidRPr="00F51955">
              <w:rPr>
                <w:rStyle w:val="Hyperlink"/>
                <w:rFonts w:cstheme="minorHAnsi"/>
                <w:noProof/>
              </w:rPr>
              <w:t>The Sleuth Kit and Autopsy</w:t>
            </w:r>
            <w:r w:rsidR="00CF5FD4" w:rsidRPr="00F51955">
              <w:rPr>
                <w:rFonts w:cstheme="minorHAnsi"/>
                <w:noProof/>
                <w:webHidden/>
              </w:rPr>
              <w:tab/>
            </w:r>
            <w:r w:rsidR="00CF5FD4" w:rsidRPr="00F51955">
              <w:rPr>
                <w:rFonts w:cstheme="minorHAnsi"/>
                <w:noProof/>
                <w:webHidden/>
              </w:rPr>
              <w:fldChar w:fldCharType="begin"/>
            </w:r>
            <w:r w:rsidR="00CF5FD4" w:rsidRPr="00F51955">
              <w:rPr>
                <w:rFonts w:cstheme="minorHAnsi"/>
                <w:noProof/>
                <w:webHidden/>
              </w:rPr>
              <w:instrText xml:space="preserve"> PAGEREF _Toc108776043 \h </w:instrText>
            </w:r>
            <w:r w:rsidR="00CF5FD4" w:rsidRPr="00F51955">
              <w:rPr>
                <w:rFonts w:cstheme="minorHAnsi"/>
                <w:noProof/>
                <w:webHidden/>
              </w:rPr>
            </w:r>
            <w:r w:rsidR="00CF5FD4" w:rsidRPr="00F51955">
              <w:rPr>
                <w:rFonts w:cstheme="minorHAnsi"/>
                <w:noProof/>
                <w:webHidden/>
              </w:rPr>
              <w:fldChar w:fldCharType="separate"/>
            </w:r>
            <w:r w:rsidR="00CF5FD4" w:rsidRPr="00F51955">
              <w:rPr>
                <w:rFonts w:cstheme="minorHAnsi"/>
                <w:noProof/>
                <w:webHidden/>
              </w:rPr>
              <w:t>2</w:t>
            </w:r>
            <w:r w:rsidR="00CF5FD4" w:rsidRPr="00F51955">
              <w:rPr>
                <w:rFonts w:cstheme="minorHAnsi"/>
                <w:noProof/>
                <w:webHidden/>
              </w:rPr>
              <w:fldChar w:fldCharType="end"/>
            </w:r>
          </w:hyperlink>
        </w:p>
        <w:p w14:paraId="3B8EFD59" w14:textId="30501113" w:rsidR="00CF5FD4" w:rsidRPr="00F51955" w:rsidRDefault="00BB245C">
          <w:pPr>
            <w:pStyle w:val="TOC2"/>
            <w:tabs>
              <w:tab w:val="right" w:leader="dot" w:pos="9016"/>
            </w:tabs>
            <w:rPr>
              <w:rFonts w:eastAsiaTheme="minorEastAsia" w:cstheme="minorHAnsi"/>
              <w:noProof/>
              <w:lang w:eastAsia="en-GB"/>
            </w:rPr>
          </w:pPr>
          <w:hyperlink w:anchor="_Toc108776044" w:history="1">
            <w:r w:rsidR="00CF5FD4" w:rsidRPr="00F51955">
              <w:rPr>
                <w:rStyle w:val="Hyperlink"/>
                <w:rFonts w:cstheme="minorHAnsi"/>
                <w:noProof/>
              </w:rPr>
              <w:t>FTK Forensic Toolkit/FTK Imager</w:t>
            </w:r>
            <w:r w:rsidR="00CF5FD4" w:rsidRPr="00F51955">
              <w:rPr>
                <w:rFonts w:cstheme="minorHAnsi"/>
                <w:noProof/>
                <w:webHidden/>
              </w:rPr>
              <w:tab/>
            </w:r>
            <w:r w:rsidR="00CF5FD4" w:rsidRPr="00F51955">
              <w:rPr>
                <w:rFonts w:cstheme="minorHAnsi"/>
                <w:noProof/>
                <w:webHidden/>
              </w:rPr>
              <w:fldChar w:fldCharType="begin"/>
            </w:r>
            <w:r w:rsidR="00CF5FD4" w:rsidRPr="00F51955">
              <w:rPr>
                <w:rFonts w:cstheme="minorHAnsi"/>
                <w:noProof/>
                <w:webHidden/>
              </w:rPr>
              <w:instrText xml:space="preserve"> PAGEREF _Toc108776044 \h </w:instrText>
            </w:r>
            <w:r w:rsidR="00CF5FD4" w:rsidRPr="00F51955">
              <w:rPr>
                <w:rFonts w:cstheme="minorHAnsi"/>
                <w:noProof/>
                <w:webHidden/>
              </w:rPr>
            </w:r>
            <w:r w:rsidR="00CF5FD4" w:rsidRPr="00F51955">
              <w:rPr>
                <w:rFonts w:cstheme="minorHAnsi"/>
                <w:noProof/>
                <w:webHidden/>
              </w:rPr>
              <w:fldChar w:fldCharType="separate"/>
            </w:r>
            <w:r w:rsidR="00CF5FD4" w:rsidRPr="00F51955">
              <w:rPr>
                <w:rFonts w:cstheme="minorHAnsi"/>
                <w:noProof/>
                <w:webHidden/>
              </w:rPr>
              <w:t>2</w:t>
            </w:r>
            <w:r w:rsidR="00CF5FD4" w:rsidRPr="00F51955">
              <w:rPr>
                <w:rFonts w:cstheme="minorHAnsi"/>
                <w:noProof/>
                <w:webHidden/>
              </w:rPr>
              <w:fldChar w:fldCharType="end"/>
            </w:r>
          </w:hyperlink>
        </w:p>
        <w:p w14:paraId="779A0EAE" w14:textId="76553D7B" w:rsidR="00CF5FD4" w:rsidRPr="00F51955" w:rsidRDefault="00BB245C">
          <w:pPr>
            <w:pStyle w:val="TOC2"/>
            <w:tabs>
              <w:tab w:val="right" w:leader="dot" w:pos="9016"/>
            </w:tabs>
            <w:rPr>
              <w:rFonts w:eastAsiaTheme="minorEastAsia" w:cstheme="minorHAnsi"/>
              <w:noProof/>
              <w:lang w:eastAsia="en-GB"/>
            </w:rPr>
          </w:pPr>
          <w:hyperlink w:anchor="_Toc108776045" w:history="1">
            <w:r w:rsidR="00CF5FD4" w:rsidRPr="00F51955">
              <w:rPr>
                <w:rStyle w:val="Hyperlink"/>
                <w:rFonts w:cstheme="minorHAnsi"/>
                <w:noProof/>
              </w:rPr>
              <w:t>CAINE</w:t>
            </w:r>
            <w:r w:rsidR="00CF5FD4" w:rsidRPr="00F51955">
              <w:rPr>
                <w:rFonts w:cstheme="minorHAnsi"/>
                <w:noProof/>
                <w:webHidden/>
              </w:rPr>
              <w:tab/>
            </w:r>
            <w:r w:rsidR="00CF5FD4" w:rsidRPr="00F51955">
              <w:rPr>
                <w:rFonts w:cstheme="minorHAnsi"/>
                <w:noProof/>
                <w:webHidden/>
              </w:rPr>
              <w:fldChar w:fldCharType="begin"/>
            </w:r>
            <w:r w:rsidR="00CF5FD4" w:rsidRPr="00F51955">
              <w:rPr>
                <w:rFonts w:cstheme="minorHAnsi"/>
                <w:noProof/>
                <w:webHidden/>
              </w:rPr>
              <w:instrText xml:space="preserve"> PAGEREF _Toc108776045 \h </w:instrText>
            </w:r>
            <w:r w:rsidR="00CF5FD4" w:rsidRPr="00F51955">
              <w:rPr>
                <w:rFonts w:cstheme="minorHAnsi"/>
                <w:noProof/>
                <w:webHidden/>
              </w:rPr>
            </w:r>
            <w:r w:rsidR="00CF5FD4" w:rsidRPr="00F51955">
              <w:rPr>
                <w:rFonts w:cstheme="minorHAnsi"/>
                <w:noProof/>
                <w:webHidden/>
              </w:rPr>
              <w:fldChar w:fldCharType="separate"/>
            </w:r>
            <w:r w:rsidR="00CF5FD4" w:rsidRPr="00F51955">
              <w:rPr>
                <w:rFonts w:cstheme="minorHAnsi"/>
                <w:noProof/>
                <w:webHidden/>
              </w:rPr>
              <w:t>3</w:t>
            </w:r>
            <w:r w:rsidR="00CF5FD4" w:rsidRPr="00F51955">
              <w:rPr>
                <w:rFonts w:cstheme="minorHAnsi"/>
                <w:noProof/>
                <w:webHidden/>
              </w:rPr>
              <w:fldChar w:fldCharType="end"/>
            </w:r>
          </w:hyperlink>
        </w:p>
        <w:p w14:paraId="6C3210C2" w14:textId="056A623B" w:rsidR="00CF5FD4" w:rsidRPr="00F51955" w:rsidRDefault="00BB245C">
          <w:pPr>
            <w:pStyle w:val="TOC2"/>
            <w:tabs>
              <w:tab w:val="right" w:leader="dot" w:pos="9016"/>
            </w:tabs>
            <w:rPr>
              <w:rFonts w:eastAsiaTheme="minorEastAsia" w:cstheme="minorHAnsi"/>
              <w:noProof/>
              <w:lang w:eastAsia="en-GB"/>
            </w:rPr>
          </w:pPr>
          <w:hyperlink w:anchor="_Toc108776046" w:history="1">
            <w:r w:rsidR="00CF5FD4" w:rsidRPr="00F51955">
              <w:rPr>
                <w:rStyle w:val="Hyperlink"/>
                <w:rFonts w:cstheme="minorHAnsi"/>
                <w:noProof/>
              </w:rPr>
              <w:t>X-Ways Forensics</w:t>
            </w:r>
            <w:r w:rsidR="00CF5FD4" w:rsidRPr="00F51955">
              <w:rPr>
                <w:rFonts w:cstheme="minorHAnsi"/>
                <w:noProof/>
                <w:webHidden/>
              </w:rPr>
              <w:tab/>
            </w:r>
            <w:r w:rsidR="00CF5FD4" w:rsidRPr="00F51955">
              <w:rPr>
                <w:rFonts w:cstheme="minorHAnsi"/>
                <w:noProof/>
                <w:webHidden/>
              </w:rPr>
              <w:fldChar w:fldCharType="begin"/>
            </w:r>
            <w:r w:rsidR="00CF5FD4" w:rsidRPr="00F51955">
              <w:rPr>
                <w:rFonts w:cstheme="minorHAnsi"/>
                <w:noProof/>
                <w:webHidden/>
              </w:rPr>
              <w:instrText xml:space="preserve"> PAGEREF _Toc108776046 \h </w:instrText>
            </w:r>
            <w:r w:rsidR="00CF5FD4" w:rsidRPr="00F51955">
              <w:rPr>
                <w:rFonts w:cstheme="minorHAnsi"/>
                <w:noProof/>
                <w:webHidden/>
              </w:rPr>
            </w:r>
            <w:r w:rsidR="00CF5FD4" w:rsidRPr="00F51955">
              <w:rPr>
                <w:rFonts w:cstheme="minorHAnsi"/>
                <w:noProof/>
                <w:webHidden/>
              </w:rPr>
              <w:fldChar w:fldCharType="separate"/>
            </w:r>
            <w:r w:rsidR="00CF5FD4" w:rsidRPr="00F51955">
              <w:rPr>
                <w:rFonts w:cstheme="minorHAnsi"/>
                <w:noProof/>
                <w:webHidden/>
              </w:rPr>
              <w:t>4</w:t>
            </w:r>
            <w:r w:rsidR="00CF5FD4" w:rsidRPr="00F51955">
              <w:rPr>
                <w:rFonts w:cstheme="minorHAnsi"/>
                <w:noProof/>
                <w:webHidden/>
              </w:rPr>
              <w:fldChar w:fldCharType="end"/>
            </w:r>
          </w:hyperlink>
        </w:p>
        <w:p w14:paraId="57B9E3E0" w14:textId="2A4C90F8" w:rsidR="00CF5FD4" w:rsidRPr="00F51955" w:rsidRDefault="00BB245C">
          <w:pPr>
            <w:pStyle w:val="TOC2"/>
            <w:tabs>
              <w:tab w:val="right" w:leader="dot" w:pos="9016"/>
            </w:tabs>
            <w:rPr>
              <w:rFonts w:eastAsiaTheme="minorEastAsia" w:cstheme="minorHAnsi"/>
              <w:noProof/>
              <w:lang w:eastAsia="en-GB"/>
            </w:rPr>
          </w:pPr>
          <w:hyperlink w:anchor="_Toc108776047" w:history="1">
            <w:r w:rsidR="00CF5FD4" w:rsidRPr="00F51955">
              <w:rPr>
                <w:rStyle w:val="Hyperlink"/>
                <w:rFonts w:cstheme="minorHAnsi"/>
                <w:noProof/>
              </w:rPr>
              <w:t>EnCase</w:t>
            </w:r>
            <w:r w:rsidR="00CF5FD4" w:rsidRPr="00F51955">
              <w:rPr>
                <w:rFonts w:cstheme="minorHAnsi"/>
                <w:noProof/>
                <w:webHidden/>
              </w:rPr>
              <w:tab/>
            </w:r>
            <w:r w:rsidR="00CF5FD4" w:rsidRPr="00F51955">
              <w:rPr>
                <w:rFonts w:cstheme="minorHAnsi"/>
                <w:noProof/>
                <w:webHidden/>
              </w:rPr>
              <w:fldChar w:fldCharType="begin"/>
            </w:r>
            <w:r w:rsidR="00CF5FD4" w:rsidRPr="00F51955">
              <w:rPr>
                <w:rFonts w:cstheme="minorHAnsi"/>
                <w:noProof/>
                <w:webHidden/>
              </w:rPr>
              <w:instrText xml:space="preserve"> PAGEREF _Toc108776047 \h </w:instrText>
            </w:r>
            <w:r w:rsidR="00CF5FD4" w:rsidRPr="00F51955">
              <w:rPr>
                <w:rFonts w:cstheme="minorHAnsi"/>
                <w:noProof/>
                <w:webHidden/>
              </w:rPr>
            </w:r>
            <w:r w:rsidR="00CF5FD4" w:rsidRPr="00F51955">
              <w:rPr>
                <w:rFonts w:cstheme="minorHAnsi"/>
                <w:noProof/>
                <w:webHidden/>
              </w:rPr>
              <w:fldChar w:fldCharType="separate"/>
            </w:r>
            <w:r w:rsidR="00CF5FD4" w:rsidRPr="00F51955">
              <w:rPr>
                <w:rFonts w:cstheme="minorHAnsi"/>
                <w:noProof/>
                <w:webHidden/>
              </w:rPr>
              <w:t>4</w:t>
            </w:r>
            <w:r w:rsidR="00CF5FD4" w:rsidRPr="00F51955">
              <w:rPr>
                <w:rFonts w:cstheme="minorHAnsi"/>
                <w:noProof/>
                <w:webHidden/>
              </w:rPr>
              <w:fldChar w:fldCharType="end"/>
            </w:r>
          </w:hyperlink>
        </w:p>
        <w:p w14:paraId="1167FCE4" w14:textId="25DF5652" w:rsidR="00CF5FD4" w:rsidRPr="00F51955" w:rsidRDefault="00BB245C">
          <w:pPr>
            <w:pStyle w:val="TOC2"/>
            <w:tabs>
              <w:tab w:val="right" w:leader="dot" w:pos="9016"/>
            </w:tabs>
            <w:rPr>
              <w:rFonts w:eastAsiaTheme="minorEastAsia" w:cstheme="minorHAnsi"/>
              <w:noProof/>
              <w:lang w:eastAsia="en-GB"/>
            </w:rPr>
          </w:pPr>
          <w:hyperlink w:anchor="_Toc108776048" w:history="1">
            <w:r w:rsidR="00CF5FD4" w:rsidRPr="00F51955">
              <w:rPr>
                <w:rStyle w:val="Hyperlink"/>
                <w:rFonts w:cstheme="minorHAnsi"/>
                <w:noProof/>
              </w:rPr>
              <w:t>Table of Comparison of Available Tools</w:t>
            </w:r>
            <w:r w:rsidR="00CF5FD4" w:rsidRPr="00F51955">
              <w:rPr>
                <w:rFonts w:cstheme="minorHAnsi"/>
                <w:noProof/>
                <w:webHidden/>
              </w:rPr>
              <w:tab/>
            </w:r>
            <w:r w:rsidR="00CF5FD4" w:rsidRPr="00F51955">
              <w:rPr>
                <w:rFonts w:cstheme="minorHAnsi"/>
                <w:noProof/>
                <w:webHidden/>
              </w:rPr>
              <w:fldChar w:fldCharType="begin"/>
            </w:r>
            <w:r w:rsidR="00CF5FD4" w:rsidRPr="00F51955">
              <w:rPr>
                <w:rFonts w:cstheme="minorHAnsi"/>
                <w:noProof/>
                <w:webHidden/>
              </w:rPr>
              <w:instrText xml:space="preserve"> PAGEREF _Toc108776048 \h </w:instrText>
            </w:r>
            <w:r w:rsidR="00CF5FD4" w:rsidRPr="00F51955">
              <w:rPr>
                <w:rFonts w:cstheme="minorHAnsi"/>
                <w:noProof/>
                <w:webHidden/>
              </w:rPr>
            </w:r>
            <w:r w:rsidR="00CF5FD4" w:rsidRPr="00F51955">
              <w:rPr>
                <w:rFonts w:cstheme="minorHAnsi"/>
                <w:noProof/>
                <w:webHidden/>
              </w:rPr>
              <w:fldChar w:fldCharType="separate"/>
            </w:r>
            <w:r w:rsidR="00CF5FD4" w:rsidRPr="00F51955">
              <w:rPr>
                <w:rFonts w:cstheme="minorHAnsi"/>
                <w:noProof/>
                <w:webHidden/>
              </w:rPr>
              <w:t>5</w:t>
            </w:r>
            <w:r w:rsidR="00CF5FD4" w:rsidRPr="00F51955">
              <w:rPr>
                <w:rFonts w:cstheme="minorHAnsi"/>
                <w:noProof/>
                <w:webHidden/>
              </w:rPr>
              <w:fldChar w:fldCharType="end"/>
            </w:r>
          </w:hyperlink>
        </w:p>
        <w:p w14:paraId="5D5D7B9C" w14:textId="6FE12F60" w:rsidR="00CF5FD4" w:rsidRPr="00F51955" w:rsidRDefault="00BB245C">
          <w:pPr>
            <w:pStyle w:val="TOC1"/>
            <w:tabs>
              <w:tab w:val="right" w:leader="dot" w:pos="9016"/>
            </w:tabs>
            <w:rPr>
              <w:rFonts w:eastAsiaTheme="minorEastAsia" w:cstheme="minorHAnsi"/>
              <w:noProof/>
              <w:lang w:eastAsia="en-GB"/>
            </w:rPr>
          </w:pPr>
          <w:hyperlink w:anchor="_Toc108776049" w:history="1">
            <w:r w:rsidR="00CF5FD4" w:rsidRPr="00F51955">
              <w:rPr>
                <w:rStyle w:val="Hyperlink"/>
                <w:rFonts w:eastAsiaTheme="majorEastAsia" w:cstheme="minorHAnsi"/>
                <w:noProof/>
              </w:rPr>
              <w:t>Task 2 – Case study: Sabotage</w:t>
            </w:r>
            <w:r w:rsidR="00CF5FD4" w:rsidRPr="00F51955">
              <w:rPr>
                <w:rFonts w:cstheme="minorHAnsi"/>
                <w:noProof/>
                <w:webHidden/>
              </w:rPr>
              <w:tab/>
            </w:r>
            <w:r w:rsidR="00CF5FD4" w:rsidRPr="00F51955">
              <w:rPr>
                <w:rFonts w:cstheme="minorHAnsi"/>
                <w:noProof/>
                <w:webHidden/>
              </w:rPr>
              <w:fldChar w:fldCharType="begin"/>
            </w:r>
            <w:r w:rsidR="00CF5FD4" w:rsidRPr="00F51955">
              <w:rPr>
                <w:rFonts w:cstheme="minorHAnsi"/>
                <w:noProof/>
                <w:webHidden/>
              </w:rPr>
              <w:instrText xml:space="preserve"> PAGEREF _Toc108776049 \h </w:instrText>
            </w:r>
            <w:r w:rsidR="00CF5FD4" w:rsidRPr="00F51955">
              <w:rPr>
                <w:rFonts w:cstheme="minorHAnsi"/>
                <w:noProof/>
                <w:webHidden/>
              </w:rPr>
            </w:r>
            <w:r w:rsidR="00CF5FD4" w:rsidRPr="00F51955">
              <w:rPr>
                <w:rFonts w:cstheme="minorHAnsi"/>
                <w:noProof/>
                <w:webHidden/>
              </w:rPr>
              <w:fldChar w:fldCharType="separate"/>
            </w:r>
            <w:r w:rsidR="00CF5FD4" w:rsidRPr="00F51955">
              <w:rPr>
                <w:rFonts w:cstheme="minorHAnsi"/>
                <w:noProof/>
                <w:webHidden/>
              </w:rPr>
              <w:t>6</w:t>
            </w:r>
            <w:r w:rsidR="00CF5FD4" w:rsidRPr="00F51955">
              <w:rPr>
                <w:rFonts w:cstheme="minorHAnsi"/>
                <w:noProof/>
                <w:webHidden/>
              </w:rPr>
              <w:fldChar w:fldCharType="end"/>
            </w:r>
          </w:hyperlink>
        </w:p>
        <w:p w14:paraId="665C0622" w14:textId="78221838" w:rsidR="00CF5FD4" w:rsidRPr="00F51955" w:rsidRDefault="00BB245C">
          <w:pPr>
            <w:pStyle w:val="TOC2"/>
            <w:tabs>
              <w:tab w:val="right" w:leader="dot" w:pos="9016"/>
            </w:tabs>
            <w:rPr>
              <w:rFonts w:eastAsiaTheme="minorEastAsia" w:cstheme="minorHAnsi"/>
              <w:noProof/>
              <w:lang w:eastAsia="en-GB"/>
            </w:rPr>
          </w:pPr>
          <w:hyperlink w:anchor="_Toc108776050" w:history="1">
            <w:r w:rsidR="00CF5FD4" w:rsidRPr="00F51955">
              <w:rPr>
                <w:rStyle w:val="Hyperlink"/>
                <w:rFonts w:eastAsiaTheme="majorEastAsia" w:cstheme="minorHAnsi"/>
                <w:noProof/>
              </w:rPr>
              <w:t>Case Overview</w:t>
            </w:r>
            <w:r w:rsidR="00CF5FD4" w:rsidRPr="00F51955">
              <w:rPr>
                <w:rFonts w:cstheme="minorHAnsi"/>
                <w:noProof/>
                <w:webHidden/>
              </w:rPr>
              <w:tab/>
            </w:r>
            <w:r w:rsidR="00CF5FD4" w:rsidRPr="00F51955">
              <w:rPr>
                <w:rFonts w:cstheme="minorHAnsi"/>
                <w:noProof/>
                <w:webHidden/>
              </w:rPr>
              <w:fldChar w:fldCharType="begin"/>
            </w:r>
            <w:r w:rsidR="00CF5FD4" w:rsidRPr="00F51955">
              <w:rPr>
                <w:rFonts w:cstheme="minorHAnsi"/>
                <w:noProof/>
                <w:webHidden/>
              </w:rPr>
              <w:instrText xml:space="preserve"> PAGEREF _Toc108776050 \h </w:instrText>
            </w:r>
            <w:r w:rsidR="00CF5FD4" w:rsidRPr="00F51955">
              <w:rPr>
                <w:rFonts w:cstheme="minorHAnsi"/>
                <w:noProof/>
                <w:webHidden/>
              </w:rPr>
            </w:r>
            <w:r w:rsidR="00CF5FD4" w:rsidRPr="00F51955">
              <w:rPr>
                <w:rFonts w:cstheme="minorHAnsi"/>
                <w:noProof/>
                <w:webHidden/>
              </w:rPr>
              <w:fldChar w:fldCharType="separate"/>
            </w:r>
            <w:r w:rsidR="00CF5FD4" w:rsidRPr="00F51955">
              <w:rPr>
                <w:rFonts w:cstheme="minorHAnsi"/>
                <w:noProof/>
                <w:webHidden/>
              </w:rPr>
              <w:t>6</w:t>
            </w:r>
            <w:r w:rsidR="00CF5FD4" w:rsidRPr="00F51955">
              <w:rPr>
                <w:rFonts w:cstheme="minorHAnsi"/>
                <w:noProof/>
                <w:webHidden/>
              </w:rPr>
              <w:fldChar w:fldCharType="end"/>
            </w:r>
          </w:hyperlink>
        </w:p>
        <w:p w14:paraId="736426DB" w14:textId="39D27C30" w:rsidR="00CF5FD4" w:rsidRPr="00F51955" w:rsidRDefault="00BB245C">
          <w:pPr>
            <w:pStyle w:val="TOC2"/>
            <w:tabs>
              <w:tab w:val="right" w:leader="dot" w:pos="9016"/>
            </w:tabs>
            <w:rPr>
              <w:rFonts w:eastAsiaTheme="minorEastAsia" w:cstheme="minorHAnsi"/>
              <w:noProof/>
              <w:lang w:eastAsia="en-GB"/>
            </w:rPr>
          </w:pPr>
          <w:hyperlink w:anchor="_Toc108776051" w:history="1">
            <w:r w:rsidR="00CF5FD4" w:rsidRPr="00F51955">
              <w:rPr>
                <w:rStyle w:val="Hyperlink"/>
                <w:rFonts w:eastAsiaTheme="majorEastAsia" w:cstheme="minorHAnsi"/>
                <w:noProof/>
              </w:rPr>
              <w:t>Setup and Preparation</w:t>
            </w:r>
            <w:r w:rsidR="00CF5FD4" w:rsidRPr="00F51955">
              <w:rPr>
                <w:rFonts w:cstheme="minorHAnsi"/>
                <w:noProof/>
                <w:webHidden/>
              </w:rPr>
              <w:tab/>
            </w:r>
            <w:r w:rsidR="00CF5FD4" w:rsidRPr="00F51955">
              <w:rPr>
                <w:rFonts w:cstheme="minorHAnsi"/>
                <w:noProof/>
                <w:webHidden/>
              </w:rPr>
              <w:fldChar w:fldCharType="begin"/>
            </w:r>
            <w:r w:rsidR="00CF5FD4" w:rsidRPr="00F51955">
              <w:rPr>
                <w:rFonts w:cstheme="minorHAnsi"/>
                <w:noProof/>
                <w:webHidden/>
              </w:rPr>
              <w:instrText xml:space="preserve"> PAGEREF _Toc108776051 \h </w:instrText>
            </w:r>
            <w:r w:rsidR="00CF5FD4" w:rsidRPr="00F51955">
              <w:rPr>
                <w:rFonts w:cstheme="minorHAnsi"/>
                <w:noProof/>
                <w:webHidden/>
              </w:rPr>
            </w:r>
            <w:r w:rsidR="00CF5FD4" w:rsidRPr="00F51955">
              <w:rPr>
                <w:rFonts w:cstheme="minorHAnsi"/>
                <w:noProof/>
                <w:webHidden/>
              </w:rPr>
              <w:fldChar w:fldCharType="separate"/>
            </w:r>
            <w:r w:rsidR="00CF5FD4" w:rsidRPr="00F51955">
              <w:rPr>
                <w:rFonts w:cstheme="minorHAnsi"/>
                <w:noProof/>
                <w:webHidden/>
              </w:rPr>
              <w:t>6</w:t>
            </w:r>
            <w:r w:rsidR="00CF5FD4" w:rsidRPr="00F51955">
              <w:rPr>
                <w:rFonts w:cstheme="minorHAnsi"/>
                <w:noProof/>
                <w:webHidden/>
              </w:rPr>
              <w:fldChar w:fldCharType="end"/>
            </w:r>
          </w:hyperlink>
        </w:p>
        <w:p w14:paraId="64339DF6" w14:textId="3D620D09" w:rsidR="00CF5FD4" w:rsidRPr="00F51955" w:rsidRDefault="00BB245C">
          <w:pPr>
            <w:pStyle w:val="TOC2"/>
            <w:tabs>
              <w:tab w:val="right" w:leader="dot" w:pos="9016"/>
            </w:tabs>
            <w:rPr>
              <w:rFonts w:eastAsiaTheme="minorEastAsia" w:cstheme="minorHAnsi"/>
              <w:noProof/>
              <w:lang w:eastAsia="en-GB"/>
            </w:rPr>
          </w:pPr>
          <w:hyperlink w:anchor="_Toc108776052" w:history="1">
            <w:r w:rsidR="00CF5FD4" w:rsidRPr="00F51955">
              <w:rPr>
                <w:rStyle w:val="Hyperlink"/>
                <w:rFonts w:eastAsiaTheme="majorEastAsia" w:cstheme="minorHAnsi"/>
                <w:noProof/>
              </w:rPr>
              <w:t>Initial Steps</w:t>
            </w:r>
            <w:r w:rsidR="00CF5FD4" w:rsidRPr="00F51955">
              <w:rPr>
                <w:rFonts w:cstheme="minorHAnsi"/>
                <w:noProof/>
                <w:webHidden/>
              </w:rPr>
              <w:tab/>
            </w:r>
            <w:r w:rsidR="00CF5FD4" w:rsidRPr="00F51955">
              <w:rPr>
                <w:rFonts w:cstheme="minorHAnsi"/>
                <w:noProof/>
                <w:webHidden/>
              </w:rPr>
              <w:fldChar w:fldCharType="begin"/>
            </w:r>
            <w:r w:rsidR="00CF5FD4" w:rsidRPr="00F51955">
              <w:rPr>
                <w:rFonts w:cstheme="minorHAnsi"/>
                <w:noProof/>
                <w:webHidden/>
              </w:rPr>
              <w:instrText xml:space="preserve"> PAGEREF _Toc108776052 \h </w:instrText>
            </w:r>
            <w:r w:rsidR="00CF5FD4" w:rsidRPr="00F51955">
              <w:rPr>
                <w:rFonts w:cstheme="minorHAnsi"/>
                <w:noProof/>
                <w:webHidden/>
              </w:rPr>
            </w:r>
            <w:r w:rsidR="00CF5FD4" w:rsidRPr="00F51955">
              <w:rPr>
                <w:rFonts w:cstheme="minorHAnsi"/>
                <w:noProof/>
                <w:webHidden/>
              </w:rPr>
              <w:fldChar w:fldCharType="separate"/>
            </w:r>
            <w:r w:rsidR="00CF5FD4" w:rsidRPr="00F51955">
              <w:rPr>
                <w:rFonts w:cstheme="minorHAnsi"/>
                <w:noProof/>
                <w:webHidden/>
              </w:rPr>
              <w:t>6</w:t>
            </w:r>
            <w:r w:rsidR="00CF5FD4" w:rsidRPr="00F51955">
              <w:rPr>
                <w:rFonts w:cstheme="minorHAnsi"/>
                <w:noProof/>
                <w:webHidden/>
              </w:rPr>
              <w:fldChar w:fldCharType="end"/>
            </w:r>
          </w:hyperlink>
        </w:p>
        <w:p w14:paraId="2B3FD0B1" w14:textId="6D3962AA" w:rsidR="00CF5FD4" w:rsidRPr="00F51955" w:rsidRDefault="00BB245C">
          <w:pPr>
            <w:pStyle w:val="TOC2"/>
            <w:tabs>
              <w:tab w:val="right" w:leader="dot" w:pos="9016"/>
            </w:tabs>
            <w:rPr>
              <w:rFonts w:eastAsiaTheme="minorEastAsia" w:cstheme="minorHAnsi"/>
              <w:noProof/>
              <w:lang w:eastAsia="en-GB"/>
            </w:rPr>
          </w:pPr>
          <w:hyperlink w:anchor="_Toc108776053" w:history="1">
            <w:r w:rsidR="00CF5FD4" w:rsidRPr="00F51955">
              <w:rPr>
                <w:rStyle w:val="Hyperlink"/>
                <w:rFonts w:eastAsiaTheme="majorEastAsia" w:cstheme="minorHAnsi"/>
                <w:noProof/>
              </w:rPr>
              <w:t>Hash Detection and Verification</w:t>
            </w:r>
            <w:r w:rsidR="00CF5FD4" w:rsidRPr="00F51955">
              <w:rPr>
                <w:rFonts w:cstheme="minorHAnsi"/>
                <w:noProof/>
                <w:webHidden/>
              </w:rPr>
              <w:tab/>
            </w:r>
            <w:r w:rsidR="00CF5FD4" w:rsidRPr="00F51955">
              <w:rPr>
                <w:rFonts w:cstheme="minorHAnsi"/>
                <w:noProof/>
                <w:webHidden/>
              </w:rPr>
              <w:fldChar w:fldCharType="begin"/>
            </w:r>
            <w:r w:rsidR="00CF5FD4" w:rsidRPr="00F51955">
              <w:rPr>
                <w:rFonts w:cstheme="minorHAnsi"/>
                <w:noProof/>
                <w:webHidden/>
              </w:rPr>
              <w:instrText xml:space="preserve"> PAGEREF _Toc108776053 \h </w:instrText>
            </w:r>
            <w:r w:rsidR="00CF5FD4" w:rsidRPr="00F51955">
              <w:rPr>
                <w:rFonts w:cstheme="minorHAnsi"/>
                <w:noProof/>
                <w:webHidden/>
              </w:rPr>
            </w:r>
            <w:r w:rsidR="00CF5FD4" w:rsidRPr="00F51955">
              <w:rPr>
                <w:rFonts w:cstheme="minorHAnsi"/>
                <w:noProof/>
                <w:webHidden/>
              </w:rPr>
              <w:fldChar w:fldCharType="separate"/>
            </w:r>
            <w:r w:rsidR="00CF5FD4" w:rsidRPr="00F51955">
              <w:rPr>
                <w:rFonts w:cstheme="minorHAnsi"/>
                <w:noProof/>
                <w:webHidden/>
              </w:rPr>
              <w:t>8</w:t>
            </w:r>
            <w:r w:rsidR="00CF5FD4" w:rsidRPr="00F51955">
              <w:rPr>
                <w:rFonts w:cstheme="minorHAnsi"/>
                <w:noProof/>
                <w:webHidden/>
              </w:rPr>
              <w:fldChar w:fldCharType="end"/>
            </w:r>
          </w:hyperlink>
        </w:p>
        <w:p w14:paraId="4A35E679" w14:textId="0E8858AF" w:rsidR="00CF5FD4" w:rsidRPr="00F51955" w:rsidRDefault="00BB245C">
          <w:pPr>
            <w:pStyle w:val="TOC2"/>
            <w:tabs>
              <w:tab w:val="right" w:leader="dot" w:pos="9016"/>
            </w:tabs>
            <w:rPr>
              <w:rFonts w:eastAsiaTheme="minorEastAsia" w:cstheme="minorHAnsi"/>
              <w:noProof/>
              <w:lang w:eastAsia="en-GB"/>
            </w:rPr>
          </w:pPr>
          <w:hyperlink w:anchor="_Toc108776054" w:history="1">
            <w:r w:rsidR="00CF5FD4" w:rsidRPr="00F51955">
              <w:rPr>
                <w:rStyle w:val="Hyperlink"/>
                <w:rFonts w:eastAsiaTheme="majorEastAsia" w:cstheme="minorHAnsi"/>
                <w:noProof/>
              </w:rPr>
              <w:t>Decryption of Files</w:t>
            </w:r>
            <w:r w:rsidR="00CF5FD4" w:rsidRPr="00F51955">
              <w:rPr>
                <w:rFonts w:cstheme="minorHAnsi"/>
                <w:noProof/>
                <w:webHidden/>
              </w:rPr>
              <w:tab/>
            </w:r>
            <w:r w:rsidR="00CF5FD4" w:rsidRPr="00F51955">
              <w:rPr>
                <w:rFonts w:cstheme="minorHAnsi"/>
                <w:noProof/>
                <w:webHidden/>
              </w:rPr>
              <w:fldChar w:fldCharType="begin"/>
            </w:r>
            <w:r w:rsidR="00CF5FD4" w:rsidRPr="00F51955">
              <w:rPr>
                <w:rFonts w:cstheme="minorHAnsi"/>
                <w:noProof/>
                <w:webHidden/>
              </w:rPr>
              <w:instrText xml:space="preserve"> PAGEREF _Toc108776054 \h </w:instrText>
            </w:r>
            <w:r w:rsidR="00CF5FD4" w:rsidRPr="00F51955">
              <w:rPr>
                <w:rFonts w:cstheme="minorHAnsi"/>
                <w:noProof/>
                <w:webHidden/>
              </w:rPr>
            </w:r>
            <w:r w:rsidR="00CF5FD4" w:rsidRPr="00F51955">
              <w:rPr>
                <w:rFonts w:cstheme="minorHAnsi"/>
                <w:noProof/>
                <w:webHidden/>
              </w:rPr>
              <w:fldChar w:fldCharType="separate"/>
            </w:r>
            <w:r w:rsidR="00CF5FD4" w:rsidRPr="00F51955">
              <w:rPr>
                <w:rFonts w:cstheme="minorHAnsi"/>
                <w:noProof/>
                <w:webHidden/>
              </w:rPr>
              <w:t>10</w:t>
            </w:r>
            <w:r w:rsidR="00CF5FD4" w:rsidRPr="00F51955">
              <w:rPr>
                <w:rFonts w:cstheme="minorHAnsi"/>
                <w:noProof/>
                <w:webHidden/>
              </w:rPr>
              <w:fldChar w:fldCharType="end"/>
            </w:r>
          </w:hyperlink>
        </w:p>
        <w:p w14:paraId="10D79770" w14:textId="4D7EE44F" w:rsidR="00CF5FD4" w:rsidRPr="00F51955" w:rsidRDefault="00BB245C">
          <w:pPr>
            <w:pStyle w:val="TOC2"/>
            <w:tabs>
              <w:tab w:val="right" w:leader="dot" w:pos="9016"/>
            </w:tabs>
            <w:rPr>
              <w:rFonts w:eastAsiaTheme="minorEastAsia" w:cstheme="minorHAnsi"/>
              <w:noProof/>
              <w:lang w:eastAsia="en-GB"/>
            </w:rPr>
          </w:pPr>
          <w:hyperlink w:anchor="_Toc108776055" w:history="1">
            <w:r w:rsidR="00CF5FD4" w:rsidRPr="00F51955">
              <w:rPr>
                <w:rStyle w:val="Hyperlink"/>
                <w:rFonts w:eastAsiaTheme="majorEastAsia" w:cstheme="minorHAnsi"/>
                <w:noProof/>
              </w:rPr>
              <w:t>Integrity of Files</w:t>
            </w:r>
            <w:r w:rsidR="00CF5FD4" w:rsidRPr="00F51955">
              <w:rPr>
                <w:rFonts w:cstheme="minorHAnsi"/>
                <w:noProof/>
                <w:webHidden/>
              </w:rPr>
              <w:tab/>
            </w:r>
            <w:r w:rsidR="00CF5FD4" w:rsidRPr="00F51955">
              <w:rPr>
                <w:rFonts w:cstheme="minorHAnsi"/>
                <w:noProof/>
                <w:webHidden/>
              </w:rPr>
              <w:fldChar w:fldCharType="begin"/>
            </w:r>
            <w:r w:rsidR="00CF5FD4" w:rsidRPr="00F51955">
              <w:rPr>
                <w:rFonts w:cstheme="minorHAnsi"/>
                <w:noProof/>
                <w:webHidden/>
              </w:rPr>
              <w:instrText xml:space="preserve"> PAGEREF _Toc108776055 \h </w:instrText>
            </w:r>
            <w:r w:rsidR="00CF5FD4" w:rsidRPr="00F51955">
              <w:rPr>
                <w:rFonts w:cstheme="minorHAnsi"/>
                <w:noProof/>
                <w:webHidden/>
              </w:rPr>
            </w:r>
            <w:r w:rsidR="00CF5FD4" w:rsidRPr="00F51955">
              <w:rPr>
                <w:rFonts w:cstheme="minorHAnsi"/>
                <w:noProof/>
                <w:webHidden/>
              </w:rPr>
              <w:fldChar w:fldCharType="separate"/>
            </w:r>
            <w:r w:rsidR="00CF5FD4" w:rsidRPr="00F51955">
              <w:rPr>
                <w:rFonts w:cstheme="minorHAnsi"/>
                <w:noProof/>
                <w:webHidden/>
              </w:rPr>
              <w:t>11</w:t>
            </w:r>
            <w:r w:rsidR="00CF5FD4" w:rsidRPr="00F51955">
              <w:rPr>
                <w:rFonts w:cstheme="minorHAnsi"/>
                <w:noProof/>
                <w:webHidden/>
              </w:rPr>
              <w:fldChar w:fldCharType="end"/>
            </w:r>
          </w:hyperlink>
        </w:p>
        <w:p w14:paraId="39D9513F" w14:textId="301D06D5" w:rsidR="00CF5FD4" w:rsidRPr="00F51955" w:rsidRDefault="00BB245C">
          <w:pPr>
            <w:pStyle w:val="TOC2"/>
            <w:tabs>
              <w:tab w:val="right" w:leader="dot" w:pos="9016"/>
            </w:tabs>
            <w:rPr>
              <w:rFonts w:eastAsiaTheme="minorEastAsia" w:cstheme="minorHAnsi"/>
              <w:noProof/>
              <w:lang w:eastAsia="en-GB"/>
            </w:rPr>
          </w:pPr>
          <w:hyperlink w:anchor="_Toc108776056" w:history="1">
            <w:r w:rsidR="00CF5FD4" w:rsidRPr="00F51955">
              <w:rPr>
                <w:rStyle w:val="Hyperlink"/>
                <w:rFonts w:eastAsiaTheme="majorEastAsia" w:cstheme="minorHAnsi"/>
                <w:noProof/>
              </w:rPr>
              <w:t>Report of Findings</w:t>
            </w:r>
            <w:r w:rsidR="00CF5FD4" w:rsidRPr="00F51955">
              <w:rPr>
                <w:rFonts w:cstheme="minorHAnsi"/>
                <w:noProof/>
                <w:webHidden/>
              </w:rPr>
              <w:tab/>
            </w:r>
            <w:r w:rsidR="00CF5FD4" w:rsidRPr="00F51955">
              <w:rPr>
                <w:rFonts w:cstheme="minorHAnsi"/>
                <w:noProof/>
                <w:webHidden/>
              </w:rPr>
              <w:fldChar w:fldCharType="begin"/>
            </w:r>
            <w:r w:rsidR="00CF5FD4" w:rsidRPr="00F51955">
              <w:rPr>
                <w:rFonts w:cstheme="minorHAnsi"/>
                <w:noProof/>
                <w:webHidden/>
              </w:rPr>
              <w:instrText xml:space="preserve"> PAGEREF _Toc108776056 \h </w:instrText>
            </w:r>
            <w:r w:rsidR="00CF5FD4" w:rsidRPr="00F51955">
              <w:rPr>
                <w:rFonts w:cstheme="minorHAnsi"/>
                <w:noProof/>
                <w:webHidden/>
              </w:rPr>
            </w:r>
            <w:r w:rsidR="00CF5FD4" w:rsidRPr="00F51955">
              <w:rPr>
                <w:rFonts w:cstheme="minorHAnsi"/>
                <w:noProof/>
                <w:webHidden/>
              </w:rPr>
              <w:fldChar w:fldCharType="separate"/>
            </w:r>
            <w:r w:rsidR="00CF5FD4" w:rsidRPr="00F51955">
              <w:rPr>
                <w:rFonts w:cstheme="minorHAnsi"/>
                <w:noProof/>
                <w:webHidden/>
              </w:rPr>
              <w:t>11</w:t>
            </w:r>
            <w:r w:rsidR="00CF5FD4" w:rsidRPr="00F51955">
              <w:rPr>
                <w:rFonts w:cstheme="minorHAnsi"/>
                <w:noProof/>
                <w:webHidden/>
              </w:rPr>
              <w:fldChar w:fldCharType="end"/>
            </w:r>
          </w:hyperlink>
        </w:p>
        <w:p w14:paraId="610EA225" w14:textId="0816A77E" w:rsidR="00CF5FD4" w:rsidRPr="00F51955" w:rsidRDefault="00BB245C">
          <w:pPr>
            <w:pStyle w:val="TOC2"/>
            <w:tabs>
              <w:tab w:val="right" w:leader="dot" w:pos="9016"/>
            </w:tabs>
            <w:rPr>
              <w:rFonts w:eastAsiaTheme="minorEastAsia" w:cstheme="minorHAnsi"/>
              <w:noProof/>
              <w:lang w:eastAsia="en-GB"/>
            </w:rPr>
          </w:pPr>
          <w:hyperlink w:anchor="_Toc108776057" w:history="1">
            <w:r w:rsidR="00CF5FD4" w:rsidRPr="00F51955">
              <w:rPr>
                <w:rStyle w:val="Hyperlink"/>
                <w:rFonts w:eastAsiaTheme="majorEastAsia" w:cstheme="minorHAnsi"/>
                <w:noProof/>
              </w:rPr>
              <w:t>Invoice of Services</w:t>
            </w:r>
            <w:r w:rsidR="00CF5FD4" w:rsidRPr="00F51955">
              <w:rPr>
                <w:rFonts w:cstheme="minorHAnsi"/>
                <w:noProof/>
                <w:webHidden/>
              </w:rPr>
              <w:tab/>
            </w:r>
            <w:r w:rsidR="00CF5FD4" w:rsidRPr="00F51955">
              <w:rPr>
                <w:rFonts w:cstheme="minorHAnsi"/>
                <w:noProof/>
                <w:webHidden/>
              </w:rPr>
              <w:fldChar w:fldCharType="begin"/>
            </w:r>
            <w:r w:rsidR="00CF5FD4" w:rsidRPr="00F51955">
              <w:rPr>
                <w:rFonts w:cstheme="minorHAnsi"/>
                <w:noProof/>
                <w:webHidden/>
              </w:rPr>
              <w:instrText xml:space="preserve"> PAGEREF _Toc108776057 \h </w:instrText>
            </w:r>
            <w:r w:rsidR="00CF5FD4" w:rsidRPr="00F51955">
              <w:rPr>
                <w:rFonts w:cstheme="minorHAnsi"/>
                <w:noProof/>
                <w:webHidden/>
              </w:rPr>
            </w:r>
            <w:r w:rsidR="00CF5FD4" w:rsidRPr="00F51955">
              <w:rPr>
                <w:rFonts w:cstheme="minorHAnsi"/>
                <w:noProof/>
                <w:webHidden/>
              </w:rPr>
              <w:fldChar w:fldCharType="separate"/>
            </w:r>
            <w:r w:rsidR="00CF5FD4" w:rsidRPr="00F51955">
              <w:rPr>
                <w:rFonts w:cstheme="minorHAnsi"/>
                <w:noProof/>
                <w:webHidden/>
              </w:rPr>
              <w:t>12</w:t>
            </w:r>
            <w:r w:rsidR="00CF5FD4" w:rsidRPr="00F51955">
              <w:rPr>
                <w:rFonts w:cstheme="minorHAnsi"/>
                <w:noProof/>
                <w:webHidden/>
              </w:rPr>
              <w:fldChar w:fldCharType="end"/>
            </w:r>
          </w:hyperlink>
        </w:p>
        <w:p w14:paraId="096F517E" w14:textId="7A29D871" w:rsidR="00CF5FD4" w:rsidRPr="00F51955" w:rsidRDefault="00BB245C">
          <w:pPr>
            <w:pStyle w:val="TOC1"/>
            <w:tabs>
              <w:tab w:val="right" w:leader="dot" w:pos="9016"/>
            </w:tabs>
            <w:rPr>
              <w:rFonts w:eastAsiaTheme="minorEastAsia" w:cstheme="minorHAnsi"/>
              <w:noProof/>
              <w:lang w:eastAsia="en-GB"/>
            </w:rPr>
          </w:pPr>
          <w:hyperlink w:anchor="_Toc108776058" w:history="1">
            <w:r w:rsidR="00CF5FD4" w:rsidRPr="00F51955">
              <w:rPr>
                <w:rStyle w:val="Hyperlink"/>
                <w:rFonts w:eastAsiaTheme="majorEastAsia" w:cstheme="minorHAnsi"/>
                <w:noProof/>
              </w:rPr>
              <w:t>Discussion of Case Study</w:t>
            </w:r>
            <w:r w:rsidR="00CF5FD4" w:rsidRPr="00F51955">
              <w:rPr>
                <w:rFonts w:cstheme="minorHAnsi"/>
                <w:noProof/>
                <w:webHidden/>
              </w:rPr>
              <w:tab/>
            </w:r>
            <w:r w:rsidR="00CF5FD4" w:rsidRPr="00F51955">
              <w:rPr>
                <w:rFonts w:cstheme="minorHAnsi"/>
                <w:noProof/>
                <w:webHidden/>
              </w:rPr>
              <w:fldChar w:fldCharType="begin"/>
            </w:r>
            <w:r w:rsidR="00CF5FD4" w:rsidRPr="00F51955">
              <w:rPr>
                <w:rFonts w:cstheme="minorHAnsi"/>
                <w:noProof/>
                <w:webHidden/>
              </w:rPr>
              <w:instrText xml:space="preserve"> PAGEREF _Toc108776058 \h </w:instrText>
            </w:r>
            <w:r w:rsidR="00CF5FD4" w:rsidRPr="00F51955">
              <w:rPr>
                <w:rFonts w:cstheme="minorHAnsi"/>
                <w:noProof/>
                <w:webHidden/>
              </w:rPr>
            </w:r>
            <w:r w:rsidR="00CF5FD4" w:rsidRPr="00F51955">
              <w:rPr>
                <w:rFonts w:cstheme="minorHAnsi"/>
                <w:noProof/>
                <w:webHidden/>
              </w:rPr>
              <w:fldChar w:fldCharType="separate"/>
            </w:r>
            <w:r w:rsidR="00CF5FD4" w:rsidRPr="00F51955">
              <w:rPr>
                <w:rFonts w:cstheme="minorHAnsi"/>
                <w:noProof/>
                <w:webHidden/>
              </w:rPr>
              <w:t>14</w:t>
            </w:r>
            <w:r w:rsidR="00CF5FD4" w:rsidRPr="00F51955">
              <w:rPr>
                <w:rFonts w:cstheme="minorHAnsi"/>
                <w:noProof/>
                <w:webHidden/>
              </w:rPr>
              <w:fldChar w:fldCharType="end"/>
            </w:r>
          </w:hyperlink>
        </w:p>
        <w:p w14:paraId="0E95FF68" w14:textId="22C73FE5" w:rsidR="00CF5FD4" w:rsidRDefault="00BB245C">
          <w:pPr>
            <w:pStyle w:val="TOC1"/>
            <w:tabs>
              <w:tab w:val="right" w:leader="dot" w:pos="9016"/>
            </w:tabs>
            <w:rPr>
              <w:rFonts w:eastAsiaTheme="minorEastAsia"/>
              <w:noProof/>
              <w:lang w:eastAsia="en-GB"/>
            </w:rPr>
          </w:pPr>
          <w:hyperlink w:anchor="_Toc108776059" w:history="1">
            <w:r w:rsidR="00CF5FD4" w:rsidRPr="00F51955">
              <w:rPr>
                <w:rStyle w:val="Hyperlink"/>
                <w:rFonts w:eastAsiaTheme="majorEastAsia" w:cstheme="minorHAnsi"/>
                <w:noProof/>
              </w:rPr>
              <w:t>Conclusion</w:t>
            </w:r>
            <w:r w:rsidR="00CF5FD4" w:rsidRPr="00F51955">
              <w:rPr>
                <w:rFonts w:cstheme="minorHAnsi"/>
                <w:noProof/>
                <w:webHidden/>
              </w:rPr>
              <w:tab/>
            </w:r>
            <w:r w:rsidR="00CF5FD4" w:rsidRPr="00F51955">
              <w:rPr>
                <w:rFonts w:cstheme="minorHAnsi"/>
                <w:noProof/>
                <w:webHidden/>
              </w:rPr>
              <w:fldChar w:fldCharType="begin"/>
            </w:r>
            <w:r w:rsidR="00CF5FD4" w:rsidRPr="00F51955">
              <w:rPr>
                <w:rFonts w:cstheme="minorHAnsi"/>
                <w:noProof/>
                <w:webHidden/>
              </w:rPr>
              <w:instrText xml:space="preserve"> PAGEREF _Toc108776059 \h </w:instrText>
            </w:r>
            <w:r w:rsidR="00CF5FD4" w:rsidRPr="00F51955">
              <w:rPr>
                <w:rFonts w:cstheme="minorHAnsi"/>
                <w:noProof/>
                <w:webHidden/>
              </w:rPr>
            </w:r>
            <w:r w:rsidR="00CF5FD4" w:rsidRPr="00F51955">
              <w:rPr>
                <w:rFonts w:cstheme="minorHAnsi"/>
                <w:noProof/>
                <w:webHidden/>
              </w:rPr>
              <w:fldChar w:fldCharType="separate"/>
            </w:r>
            <w:r w:rsidR="00CF5FD4" w:rsidRPr="00F51955">
              <w:rPr>
                <w:rFonts w:cstheme="minorHAnsi"/>
                <w:noProof/>
                <w:webHidden/>
              </w:rPr>
              <w:t>14</w:t>
            </w:r>
            <w:r w:rsidR="00CF5FD4" w:rsidRPr="00F51955">
              <w:rPr>
                <w:rFonts w:cstheme="minorHAnsi"/>
                <w:noProof/>
                <w:webHidden/>
              </w:rPr>
              <w:fldChar w:fldCharType="end"/>
            </w:r>
          </w:hyperlink>
        </w:p>
        <w:p w14:paraId="2B73E7D6" w14:textId="34BB16E8" w:rsidR="00CF5FD4" w:rsidRDefault="00BB245C">
          <w:pPr>
            <w:pStyle w:val="TOC1"/>
            <w:tabs>
              <w:tab w:val="right" w:leader="dot" w:pos="9016"/>
            </w:tabs>
            <w:rPr>
              <w:rFonts w:eastAsiaTheme="minorEastAsia"/>
              <w:noProof/>
              <w:lang w:eastAsia="en-GB"/>
            </w:rPr>
          </w:pPr>
          <w:hyperlink w:anchor="_Toc108776060" w:history="1">
            <w:r w:rsidR="00CF5FD4" w:rsidRPr="004E25CA">
              <w:rPr>
                <w:rStyle w:val="Hyperlink"/>
                <w:noProof/>
              </w:rPr>
              <w:t>References</w:t>
            </w:r>
            <w:r w:rsidR="00CF5FD4">
              <w:rPr>
                <w:noProof/>
                <w:webHidden/>
              </w:rPr>
              <w:tab/>
            </w:r>
            <w:r w:rsidR="00CF5FD4">
              <w:rPr>
                <w:noProof/>
                <w:webHidden/>
              </w:rPr>
              <w:fldChar w:fldCharType="begin"/>
            </w:r>
            <w:r w:rsidR="00CF5FD4">
              <w:rPr>
                <w:noProof/>
                <w:webHidden/>
              </w:rPr>
              <w:instrText xml:space="preserve"> PAGEREF _Toc108776060 \h </w:instrText>
            </w:r>
            <w:r w:rsidR="00CF5FD4">
              <w:rPr>
                <w:noProof/>
                <w:webHidden/>
              </w:rPr>
            </w:r>
            <w:r w:rsidR="00CF5FD4">
              <w:rPr>
                <w:noProof/>
                <w:webHidden/>
              </w:rPr>
              <w:fldChar w:fldCharType="separate"/>
            </w:r>
            <w:r w:rsidR="00CF5FD4">
              <w:rPr>
                <w:noProof/>
                <w:webHidden/>
              </w:rPr>
              <w:t>15</w:t>
            </w:r>
            <w:r w:rsidR="00CF5FD4">
              <w:rPr>
                <w:noProof/>
                <w:webHidden/>
              </w:rPr>
              <w:fldChar w:fldCharType="end"/>
            </w:r>
          </w:hyperlink>
        </w:p>
        <w:p w14:paraId="5DA88DFE" w14:textId="1891D948" w:rsidR="00747F87" w:rsidRPr="00C651E4" w:rsidRDefault="00F95E15">
          <w:r w:rsidRPr="00C651E4">
            <w:rPr>
              <w:b/>
              <w:bCs/>
            </w:rPr>
            <w:fldChar w:fldCharType="end"/>
          </w:r>
        </w:p>
      </w:sdtContent>
    </w:sdt>
    <w:p w14:paraId="79C4A640" w14:textId="025BED11" w:rsidR="00747F87" w:rsidRPr="00C651E4" w:rsidRDefault="00747F87"/>
    <w:p w14:paraId="1065B0A4" w14:textId="77777777" w:rsidR="00CC1054" w:rsidRDefault="00CC1054">
      <w:pPr>
        <w:spacing w:line="259" w:lineRule="auto"/>
      </w:pPr>
      <w:r>
        <w:br w:type="page"/>
      </w:r>
    </w:p>
    <w:p w14:paraId="73A67874" w14:textId="1A8EC4FB" w:rsidR="00184E10" w:rsidRDefault="00184E10" w:rsidP="00184E10">
      <w:pPr>
        <w:pStyle w:val="Heading1"/>
      </w:pPr>
      <w:r>
        <w:lastRenderedPageBreak/>
        <w:t>List of Tables</w:t>
      </w:r>
    </w:p>
    <w:p w14:paraId="3B399CED" w14:textId="253815BB" w:rsidR="00184E10" w:rsidRDefault="00184E10">
      <w:pPr>
        <w:pStyle w:val="TableofFigures"/>
        <w:tabs>
          <w:tab w:val="right" w:leader="dot" w:pos="9016"/>
        </w:tabs>
        <w:rPr>
          <w:rFonts w:eastAsiaTheme="minorEastAsia"/>
          <w:noProof/>
          <w:lang w:eastAsia="en-GB"/>
        </w:rPr>
      </w:pPr>
      <w:r>
        <w:fldChar w:fldCharType="begin"/>
      </w:r>
      <w:r>
        <w:instrText xml:space="preserve"> TOC \h \z \c "Table" </w:instrText>
      </w:r>
      <w:r>
        <w:fldChar w:fldCharType="separate"/>
      </w:r>
      <w:hyperlink w:anchor="_Toc108776939" w:history="1">
        <w:r w:rsidRPr="00DB7DCF">
          <w:rPr>
            <w:rStyle w:val="Hyperlink"/>
            <w:noProof/>
          </w:rPr>
          <w:t>Table 1 Comparison of Available Tools</w:t>
        </w:r>
        <w:r>
          <w:rPr>
            <w:noProof/>
            <w:webHidden/>
          </w:rPr>
          <w:tab/>
        </w:r>
        <w:r>
          <w:rPr>
            <w:noProof/>
            <w:webHidden/>
          </w:rPr>
          <w:fldChar w:fldCharType="begin"/>
        </w:r>
        <w:r>
          <w:rPr>
            <w:noProof/>
            <w:webHidden/>
          </w:rPr>
          <w:instrText xml:space="preserve"> PAGEREF _Toc108776939 \h </w:instrText>
        </w:r>
        <w:r>
          <w:rPr>
            <w:noProof/>
            <w:webHidden/>
          </w:rPr>
        </w:r>
        <w:r>
          <w:rPr>
            <w:noProof/>
            <w:webHidden/>
          </w:rPr>
          <w:fldChar w:fldCharType="separate"/>
        </w:r>
        <w:r>
          <w:rPr>
            <w:noProof/>
            <w:webHidden/>
          </w:rPr>
          <w:t>7</w:t>
        </w:r>
        <w:r>
          <w:rPr>
            <w:noProof/>
            <w:webHidden/>
          </w:rPr>
          <w:fldChar w:fldCharType="end"/>
        </w:r>
      </w:hyperlink>
    </w:p>
    <w:p w14:paraId="5FCB67A9" w14:textId="2C4601C5" w:rsidR="00184E10" w:rsidRDefault="00184E10">
      <w:r>
        <w:fldChar w:fldCharType="end"/>
      </w:r>
    </w:p>
    <w:p w14:paraId="758B65DA" w14:textId="1CC3BE29" w:rsidR="00184E10" w:rsidRDefault="00184E10" w:rsidP="00184E10">
      <w:pPr>
        <w:pStyle w:val="Heading1"/>
      </w:pPr>
      <w:r>
        <w:t>List of Figures</w:t>
      </w:r>
    </w:p>
    <w:p w14:paraId="7A5B4A7C" w14:textId="2A8071C0" w:rsidR="00184E10" w:rsidRDefault="00184E10">
      <w:pPr>
        <w:pStyle w:val="TableofFigures"/>
        <w:tabs>
          <w:tab w:val="right" w:leader="dot" w:pos="9016"/>
        </w:tabs>
        <w:rPr>
          <w:rFonts w:eastAsiaTheme="minorEastAsia"/>
          <w:noProof/>
          <w:lang w:eastAsia="en-GB"/>
        </w:rPr>
      </w:pPr>
      <w:r>
        <w:fldChar w:fldCharType="begin"/>
      </w:r>
      <w:r>
        <w:instrText xml:space="preserve"> TOC \h \z \c "Figure" </w:instrText>
      </w:r>
      <w:r>
        <w:fldChar w:fldCharType="separate"/>
      </w:r>
      <w:hyperlink r:id="rId9" w:anchor="_Toc108776954" w:history="1">
        <w:r w:rsidRPr="001E0013">
          <w:rPr>
            <w:rStyle w:val="Hyperlink"/>
            <w:noProof/>
          </w:rPr>
          <w:t>Figure 1 Directory of Forensic Data</w:t>
        </w:r>
        <w:r>
          <w:rPr>
            <w:noProof/>
            <w:webHidden/>
          </w:rPr>
          <w:tab/>
        </w:r>
        <w:r>
          <w:rPr>
            <w:noProof/>
            <w:webHidden/>
          </w:rPr>
          <w:fldChar w:fldCharType="begin"/>
        </w:r>
        <w:r>
          <w:rPr>
            <w:noProof/>
            <w:webHidden/>
          </w:rPr>
          <w:instrText xml:space="preserve"> PAGEREF _Toc108776954 \h </w:instrText>
        </w:r>
        <w:r>
          <w:rPr>
            <w:noProof/>
            <w:webHidden/>
          </w:rPr>
        </w:r>
        <w:r>
          <w:rPr>
            <w:noProof/>
            <w:webHidden/>
          </w:rPr>
          <w:fldChar w:fldCharType="separate"/>
        </w:r>
        <w:r>
          <w:rPr>
            <w:noProof/>
            <w:webHidden/>
          </w:rPr>
          <w:t>9</w:t>
        </w:r>
        <w:r>
          <w:rPr>
            <w:noProof/>
            <w:webHidden/>
          </w:rPr>
          <w:fldChar w:fldCharType="end"/>
        </w:r>
      </w:hyperlink>
    </w:p>
    <w:p w14:paraId="1B458257" w14:textId="57244356" w:rsidR="00184E10" w:rsidRDefault="00BB245C">
      <w:pPr>
        <w:pStyle w:val="TableofFigures"/>
        <w:tabs>
          <w:tab w:val="right" w:leader="dot" w:pos="9016"/>
        </w:tabs>
        <w:rPr>
          <w:rFonts w:eastAsiaTheme="minorEastAsia"/>
          <w:noProof/>
          <w:lang w:eastAsia="en-GB"/>
        </w:rPr>
      </w:pPr>
      <w:hyperlink r:id="rId10" w:anchor="_Toc108776955" w:history="1">
        <w:r w:rsidR="00184E10" w:rsidRPr="001E0013">
          <w:rPr>
            <w:rStyle w:val="Hyperlink"/>
            <w:noProof/>
          </w:rPr>
          <w:t>Figure 2 Hash Data</w:t>
        </w:r>
        <w:r w:rsidR="00184E10">
          <w:rPr>
            <w:noProof/>
            <w:webHidden/>
          </w:rPr>
          <w:tab/>
        </w:r>
        <w:r w:rsidR="00184E10">
          <w:rPr>
            <w:noProof/>
            <w:webHidden/>
          </w:rPr>
          <w:fldChar w:fldCharType="begin"/>
        </w:r>
        <w:r w:rsidR="00184E10">
          <w:rPr>
            <w:noProof/>
            <w:webHidden/>
          </w:rPr>
          <w:instrText xml:space="preserve"> PAGEREF _Toc108776955 \h </w:instrText>
        </w:r>
        <w:r w:rsidR="00184E10">
          <w:rPr>
            <w:noProof/>
            <w:webHidden/>
          </w:rPr>
        </w:r>
        <w:r w:rsidR="00184E10">
          <w:rPr>
            <w:noProof/>
            <w:webHidden/>
          </w:rPr>
          <w:fldChar w:fldCharType="separate"/>
        </w:r>
        <w:r w:rsidR="00184E10">
          <w:rPr>
            <w:noProof/>
            <w:webHidden/>
          </w:rPr>
          <w:t>10</w:t>
        </w:r>
        <w:r w:rsidR="00184E10">
          <w:rPr>
            <w:noProof/>
            <w:webHidden/>
          </w:rPr>
          <w:fldChar w:fldCharType="end"/>
        </w:r>
      </w:hyperlink>
    </w:p>
    <w:p w14:paraId="1BA245FF" w14:textId="54A610DB" w:rsidR="00747F87" w:rsidRPr="00C651E4" w:rsidRDefault="00184E10">
      <w:r>
        <w:fldChar w:fldCharType="end"/>
      </w:r>
      <w:r w:rsidR="00747F87" w:rsidRPr="00C651E4">
        <w:br w:type="page"/>
      </w:r>
    </w:p>
    <w:p w14:paraId="476ED7DC" w14:textId="5E908F24" w:rsidR="00656746" w:rsidRPr="00C651E4" w:rsidRDefault="00CF5FD4" w:rsidP="00361ADE">
      <w:pPr>
        <w:pStyle w:val="Heading1"/>
      </w:pPr>
      <w:bookmarkStart w:id="0" w:name="_Toc108776041"/>
      <w:r>
        <w:lastRenderedPageBreak/>
        <w:t xml:space="preserve">1.0 </w:t>
      </w:r>
      <w:r w:rsidR="00221773" w:rsidRPr="00C651E4">
        <w:t>Task 1 – Research of Current Digital Forensic Tools</w:t>
      </w:r>
      <w:bookmarkEnd w:id="0"/>
    </w:p>
    <w:p w14:paraId="183853BD" w14:textId="7F25810F" w:rsidR="00370693" w:rsidRPr="00C651E4" w:rsidRDefault="00CF5FD4" w:rsidP="00370693">
      <w:pPr>
        <w:pStyle w:val="Heading2"/>
      </w:pPr>
      <w:bookmarkStart w:id="1" w:name="_Toc108776042"/>
      <w:r>
        <w:t xml:space="preserve">1.1 </w:t>
      </w:r>
      <w:r w:rsidR="00370693" w:rsidRPr="00C651E4">
        <w:t>Introduction</w:t>
      </w:r>
      <w:bookmarkEnd w:id="1"/>
    </w:p>
    <w:p w14:paraId="44445BFE" w14:textId="4D389F87" w:rsidR="00097C16" w:rsidRPr="00C651E4" w:rsidRDefault="00370693" w:rsidP="00370693">
      <w:r w:rsidRPr="0023615F">
        <w:rPr>
          <w:color w:val="4472C4" w:themeColor="accent1"/>
        </w:rPr>
        <w:t>“Digital forensics is a branch of forensic science that focuses on identifying, acquiring, processing, analysing, and reporting data stored electronically”</w:t>
      </w:r>
      <w:sdt>
        <w:sdtPr>
          <w:rPr>
            <w:color w:val="4472C4" w:themeColor="accent1"/>
          </w:rPr>
          <w:id w:val="-1210953899"/>
          <w:citation/>
        </w:sdtPr>
        <w:sdtEndPr/>
        <w:sdtContent>
          <w:r w:rsidRPr="0023615F">
            <w:rPr>
              <w:color w:val="4472C4" w:themeColor="accent1"/>
            </w:rPr>
            <w:fldChar w:fldCharType="begin"/>
          </w:r>
          <w:r w:rsidRPr="0023615F">
            <w:rPr>
              <w:color w:val="4472C4" w:themeColor="accent1"/>
            </w:rPr>
            <w:instrText xml:space="preserve"> CITATION Int22 \l 2057 </w:instrText>
          </w:r>
          <w:r w:rsidRPr="0023615F">
            <w:rPr>
              <w:color w:val="4472C4" w:themeColor="accent1"/>
            </w:rPr>
            <w:fldChar w:fldCharType="separate"/>
          </w:r>
          <w:r w:rsidR="00502C87" w:rsidRPr="0023615F">
            <w:rPr>
              <w:color w:val="4472C4" w:themeColor="accent1"/>
            </w:rPr>
            <w:t xml:space="preserve"> [1]</w:t>
          </w:r>
          <w:r w:rsidRPr="0023615F">
            <w:rPr>
              <w:color w:val="4472C4" w:themeColor="accent1"/>
            </w:rPr>
            <w:fldChar w:fldCharType="end"/>
          </w:r>
        </w:sdtContent>
      </w:sdt>
      <w:r w:rsidR="00AE7D91" w:rsidRPr="0023615F">
        <w:rPr>
          <w:color w:val="4472C4" w:themeColor="accent1"/>
        </w:rPr>
        <w:t>.</w:t>
      </w:r>
      <w:r w:rsidRPr="00C651E4">
        <w:t xml:space="preserve"> </w:t>
      </w:r>
      <w:r w:rsidR="0023615F">
        <w:t>In the present era, digital forensic tools are utilised for many types of investigations, from network inquiry to comprehensive system examination. Digital forensics is now an integral aspect of criminal and data investigations, and as the industry has developed, the available technologies have undergone a substantial evolution [refer to use for criminal investigation]. The concept utilised in the sector will never change, but the equipment will continue to evolve.</w:t>
      </w:r>
      <w:r w:rsidR="00C73BD7" w:rsidRPr="0023615F">
        <w:rPr>
          <w:color w:val="4472C4" w:themeColor="accent1"/>
        </w:rPr>
        <w:t>[ref on this line]</w:t>
      </w:r>
      <w:r w:rsidR="00097C16" w:rsidRPr="0023615F">
        <w:rPr>
          <w:color w:val="4472C4" w:themeColor="accent1"/>
        </w:rPr>
        <w:t>.</w:t>
      </w:r>
      <w:r w:rsidR="00097C16" w:rsidRPr="00C651E4">
        <w:t xml:space="preserve"> </w:t>
      </w:r>
      <w:r w:rsidR="00F33FBA">
        <w:t xml:space="preserve">Many </w:t>
      </w:r>
      <w:r w:rsidR="007F6A36">
        <w:t>applications are</w:t>
      </w:r>
      <w:r w:rsidR="00097C16" w:rsidRPr="00C651E4">
        <w:t xml:space="preserve"> available tools, </w:t>
      </w:r>
      <w:r w:rsidR="007F6A36">
        <w:t xml:space="preserve">with </w:t>
      </w:r>
      <w:r w:rsidR="00097C16" w:rsidRPr="00C651E4">
        <w:t xml:space="preserve">some </w:t>
      </w:r>
      <w:r w:rsidR="00C73BD7" w:rsidRPr="00C651E4">
        <w:t>be</w:t>
      </w:r>
      <w:r w:rsidR="00397359">
        <w:t>ing</w:t>
      </w:r>
      <w:r w:rsidR="00C73BD7" w:rsidRPr="00C651E4">
        <w:t xml:space="preserve"> more </w:t>
      </w:r>
      <w:r w:rsidR="00397359">
        <w:t>useful</w:t>
      </w:r>
      <w:r w:rsidR="00097C16" w:rsidRPr="00C651E4">
        <w:t xml:space="preserve"> than others. </w:t>
      </w:r>
    </w:p>
    <w:p w14:paraId="26625E82" w14:textId="38345E35" w:rsidR="00370693" w:rsidRPr="00C651E4" w:rsidRDefault="00E20E1F" w:rsidP="00097C16">
      <w:pPr>
        <w:pStyle w:val="Heading2"/>
      </w:pPr>
      <w:bookmarkStart w:id="2" w:name="_Toc108776043"/>
      <w:r w:rsidRPr="00C651E4">
        <w:t>The Sleuth Kit and Autopsy</w:t>
      </w:r>
      <w:bookmarkEnd w:id="2"/>
    </w:p>
    <w:p w14:paraId="74A21D7F" w14:textId="77777777" w:rsidR="0013148C" w:rsidRPr="00E412E8" w:rsidRDefault="0013148C" w:rsidP="00E20E1F">
      <w:r w:rsidRPr="00E412E8">
        <w:t>There are a variety of forensic toolkits available for system and host scanning, however the sleuth kit has been considered among the best available software for professionals [reference]. A sleuth kit is a multifunctional device that incorporates numerous internal capabilities to assist with forensic investigations, such as disc and system scanning and file system analysis [ref]. These will be carried performed within the tool in a non-intrusive manner. Consequently, it would ensure the integrity of data and files and eliminate the need for any security measures against compelled access. The sleuth kit is utilised mostly for file system analysis and can analyse all disc images and recover any lost files. [reference: Sleuth kit website and other reports?</w:t>
      </w:r>
    </w:p>
    <w:p w14:paraId="0590715B" w14:textId="77777777" w:rsidR="0013148C" w:rsidRPr="00BE0704" w:rsidRDefault="0013148C" w:rsidP="00E20E1F">
      <w:pPr>
        <w:rPr>
          <w:color w:val="FF0000"/>
        </w:rPr>
      </w:pPr>
      <w:r w:rsidRPr="00E412E8">
        <w:t>Autopsy, a GUI-based application included with the Sleuth Kit, works in tandem with the sleuth kit tool and provides the Graphical User Interface (GUI) to all commands and functions available within the sleuth kit for the user's convenience. Both applications are open-source and free to download; autopsy has all the capabilities required to analyse many types of discs and devices, including keyword search, hashing, and internal analysis tools such as Registry and Email.</w:t>
      </w:r>
      <w:r w:rsidRPr="00BE0704">
        <w:rPr>
          <w:color w:val="FF0000"/>
        </w:rPr>
        <w:t xml:space="preserve"> </w:t>
      </w:r>
      <w:r w:rsidRPr="00BE0704">
        <w:rPr>
          <w:color w:val="2F5496" w:themeColor="accent1" w:themeShade="BF"/>
        </w:rPr>
        <w:t>[ref]</w:t>
      </w:r>
    </w:p>
    <w:p w14:paraId="79879CB7" w14:textId="2E9036CE" w:rsidR="00AF69A6" w:rsidRPr="00DA1B93" w:rsidRDefault="0013148C" w:rsidP="00E20E1F">
      <w:pPr>
        <w:rPr>
          <w:color w:val="4472C4" w:themeColor="accent1"/>
        </w:rPr>
      </w:pPr>
      <w:r w:rsidRPr="00E412E8">
        <w:t>The Autopsy Toolkit is the primary downloadable software accessible for the most of platforms, but it is primarily utilised with the Windows operating system. It contains many of the premium features seen in other toolkits for no cost</w:t>
      </w:r>
      <w:r>
        <w:t>.</w:t>
      </w:r>
      <w:r w:rsidR="00BE0704">
        <w:t xml:space="preserve"> </w:t>
      </w:r>
      <w:r w:rsidR="00BE0704" w:rsidRPr="00BE0704">
        <w:rPr>
          <w:color w:val="2F5496" w:themeColor="accent1" w:themeShade="BF"/>
        </w:rPr>
        <w:t xml:space="preserve">Changed previous </w:t>
      </w:r>
      <w:r w:rsidR="004915D9" w:rsidRPr="00DA1B93">
        <w:rPr>
          <w:color w:val="4472C4" w:themeColor="accent1"/>
        </w:rPr>
        <w:t>It is the upgrade to the Sleuth Kit Forensic Investigation Command Prompt Tool and the replacement/free version of the premium service FTK Forensic Toolkit.</w:t>
      </w:r>
      <w:r w:rsidR="00AF69A6" w:rsidRPr="00DA1B93">
        <w:rPr>
          <w:color w:val="4472C4" w:themeColor="accent1"/>
        </w:rPr>
        <w:t xml:space="preserve"> As stated in </w:t>
      </w:r>
      <w:sdt>
        <w:sdtPr>
          <w:rPr>
            <w:color w:val="4472C4" w:themeColor="accent1"/>
          </w:rPr>
          <w:id w:val="1183015811"/>
          <w:citation/>
        </w:sdtPr>
        <w:sdtEndPr/>
        <w:sdtContent>
          <w:r w:rsidR="00AF69A6" w:rsidRPr="00DA1B93">
            <w:rPr>
              <w:color w:val="4472C4" w:themeColor="accent1"/>
            </w:rPr>
            <w:fldChar w:fldCharType="begin"/>
          </w:r>
          <w:r w:rsidR="00AF69A6" w:rsidRPr="00DA1B93">
            <w:rPr>
              <w:color w:val="4472C4" w:themeColor="accent1"/>
            </w:rPr>
            <w:instrText xml:space="preserve"> CITATION Bal20 \l 2057 </w:instrText>
          </w:r>
          <w:r w:rsidR="00AF69A6" w:rsidRPr="00DA1B93">
            <w:rPr>
              <w:color w:val="4472C4" w:themeColor="accent1"/>
            </w:rPr>
            <w:fldChar w:fldCharType="separate"/>
          </w:r>
          <w:r w:rsidR="00502C87" w:rsidRPr="00DA1B93">
            <w:rPr>
              <w:color w:val="4472C4" w:themeColor="accent1"/>
            </w:rPr>
            <w:t>[2]</w:t>
          </w:r>
          <w:r w:rsidR="00AF69A6" w:rsidRPr="00DA1B93">
            <w:rPr>
              <w:color w:val="4472C4" w:themeColor="accent1"/>
            </w:rPr>
            <w:fldChar w:fldCharType="end"/>
          </w:r>
        </w:sdtContent>
      </w:sdt>
      <w:r w:rsidR="00AF69A6" w:rsidRPr="00DA1B93">
        <w:rPr>
          <w:color w:val="4472C4" w:themeColor="accent1"/>
        </w:rPr>
        <w:t>:</w:t>
      </w:r>
    </w:p>
    <w:p w14:paraId="3C702650" w14:textId="73B25766" w:rsidR="004915D9" w:rsidRPr="00DA1B93" w:rsidRDefault="00AF69A6" w:rsidP="00AF69A6">
      <w:pPr>
        <w:ind w:left="720"/>
        <w:rPr>
          <w:color w:val="4472C4" w:themeColor="accent1"/>
        </w:rPr>
      </w:pPr>
      <w:r w:rsidRPr="00DA1B93">
        <w:rPr>
          <w:color w:val="4472C4" w:themeColor="accent1"/>
        </w:rPr>
        <w:t>The Autopsy Forensic Browser empowers you to lead an advanced criminological examination. It is a graphical interface to The Sleuth Kit and different devices. Autopsy permits you to look at a hard drive or cell phone and recuperate proof from it.</w:t>
      </w:r>
      <w:r w:rsidR="004915D9" w:rsidRPr="00DA1B93">
        <w:rPr>
          <w:color w:val="4472C4" w:themeColor="accent1"/>
        </w:rPr>
        <w:t xml:space="preserve">   </w:t>
      </w:r>
    </w:p>
    <w:p w14:paraId="1BCFCB15" w14:textId="4F631541" w:rsidR="00AF69A6" w:rsidRPr="00C651E4" w:rsidRDefault="00AF69A6" w:rsidP="00AF69A6">
      <w:r w:rsidRPr="00DA1B93">
        <w:rPr>
          <w:color w:val="4472C4" w:themeColor="accent1"/>
        </w:rPr>
        <w:lastRenderedPageBreak/>
        <w:t xml:space="preserve">It allows for numerous investigations to be undertaken </w:t>
      </w:r>
      <w:r w:rsidR="00B24772" w:rsidRPr="00DA1B93">
        <w:rPr>
          <w:color w:val="4472C4" w:themeColor="accent1"/>
        </w:rPr>
        <w:t>and the support for any problems and information on the usage and features are all accessible and easy to read.</w:t>
      </w:r>
      <w:r w:rsidR="00B24772" w:rsidRPr="00C651E4">
        <w:t xml:space="preserve"> </w:t>
      </w:r>
      <w:r w:rsidR="00AE523C">
        <w:t xml:space="preserve"> </w:t>
      </w:r>
      <w:r w:rsidR="00AE523C" w:rsidRPr="00DA1B93">
        <w:rPr>
          <w:color w:val="4472C4" w:themeColor="accent1"/>
        </w:rPr>
        <w:t>[ref]</w:t>
      </w:r>
    </w:p>
    <w:p w14:paraId="494C7598" w14:textId="442C0365" w:rsidR="002A3D49" w:rsidRPr="00C651E4" w:rsidRDefault="002A3D49" w:rsidP="002A3D49">
      <w:pPr>
        <w:pStyle w:val="Heading2"/>
      </w:pPr>
      <w:bookmarkStart w:id="3" w:name="_Toc108776044"/>
      <w:r w:rsidRPr="00C651E4">
        <w:t>FTK Forensic Toolkit</w:t>
      </w:r>
      <w:r w:rsidR="000736D4" w:rsidRPr="00C651E4">
        <w:t>/FTK Imager</w:t>
      </w:r>
      <w:bookmarkEnd w:id="3"/>
    </w:p>
    <w:p w14:paraId="4BE1F755" w14:textId="74F165C7" w:rsidR="002A3D49" w:rsidRPr="00DA1B93" w:rsidRDefault="002C3C6D" w:rsidP="002A3D49">
      <w:pPr>
        <w:rPr>
          <w:color w:val="4472C4" w:themeColor="accent1"/>
        </w:rPr>
      </w:pPr>
      <w:r w:rsidRPr="00DA1B93">
        <w:rPr>
          <w:color w:val="4472C4" w:themeColor="accent1"/>
        </w:rPr>
        <w:t>FTK is probably one of the most widely used toolkits by professionals within digital forensics</w:t>
      </w:r>
      <w:r w:rsidR="00AE523C" w:rsidRPr="00DA1B93">
        <w:rPr>
          <w:color w:val="4472C4" w:themeColor="accent1"/>
        </w:rPr>
        <w:t xml:space="preserve"> [ref]</w:t>
      </w:r>
      <w:r w:rsidRPr="00DA1B93">
        <w:rPr>
          <w:color w:val="4472C4" w:themeColor="accent1"/>
        </w:rPr>
        <w:t>. As stated by Dodt:</w:t>
      </w:r>
    </w:p>
    <w:p w14:paraId="31FAE86E" w14:textId="6B40FFA9" w:rsidR="002C3C6D" w:rsidRPr="00DA1B93" w:rsidRDefault="002C3C6D" w:rsidP="002C3C6D">
      <w:pPr>
        <w:ind w:left="720"/>
        <w:rPr>
          <w:color w:val="4472C4" w:themeColor="accent1"/>
        </w:rPr>
      </w:pPr>
      <w:r w:rsidRPr="00DA1B93">
        <w:rPr>
          <w:color w:val="4472C4" w:themeColor="accent1"/>
        </w:rPr>
        <w:t>Developed by Access Data, FTK is one of the most admired software suites available to digital forensic professionals. FTK is intended to be a complete computer forensics solution. It gives investigators an aggregation of the most common forensic tools in one place.</w:t>
      </w:r>
      <w:r w:rsidR="00245A37" w:rsidRPr="00DA1B93">
        <w:rPr>
          <w:color w:val="4472C4" w:themeColor="accent1"/>
        </w:rPr>
        <w:t xml:space="preserve"> </w:t>
      </w:r>
      <w:sdt>
        <w:sdtPr>
          <w:rPr>
            <w:color w:val="4472C4" w:themeColor="accent1"/>
          </w:rPr>
          <w:id w:val="2137606239"/>
          <w:citation/>
        </w:sdtPr>
        <w:sdtEndPr/>
        <w:sdtContent>
          <w:r w:rsidR="00245A37" w:rsidRPr="00DA1B93">
            <w:rPr>
              <w:color w:val="4472C4" w:themeColor="accent1"/>
            </w:rPr>
            <w:fldChar w:fldCharType="begin"/>
          </w:r>
          <w:r w:rsidR="00245A37" w:rsidRPr="00DA1B93">
            <w:rPr>
              <w:color w:val="4472C4" w:themeColor="accent1"/>
            </w:rPr>
            <w:instrText xml:space="preserve"> CITATION Cla22 \l 2057 </w:instrText>
          </w:r>
          <w:r w:rsidR="00245A37" w:rsidRPr="00DA1B93">
            <w:rPr>
              <w:color w:val="4472C4" w:themeColor="accent1"/>
            </w:rPr>
            <w:fldChar w:fldCharType="separate"/>
          </w:r>
          <w:r w:rsidR="00502C87" w:rsidRPr="00DA1B93">
            <w:rPr>
              <w:color w:val="4472C4" w:themeColor="accent1"/>
            </w:rPr>
            <w:t>[3]</w:t>
          </w:r>
          <w:r w:rsidR="00245A37" w:rsidRPr="00DA1B93">
            <w:rPr>
              <w:color w:val="4472C4" w:themeColor="accent1"/>
            </w:rPr>
            <w:fldChar w:fldCharType="end"/>
          </w:r>
        </w:sdtContent>
      </w:sdt>
    </w:p>
    <w:p w14:paraId="684C0940" w14:textId="77777777" w:rsidR="00AB14AB" w:rsidRPr="00DA1B93" w:rsidRDefault="00AB14AB" w:rsidP="00245A37">
      <w:r w:rsidRPr="00DA1B93">
        <w:t>FTK enables professionals to use a variety of tools within a single software; it contains all important and necessary tools in a single package; it includes tools such as file decryption, virus detection, and OCR, which turns images to text that can be read. The primary drawback of FTK is that it is a paid application.</w:t>
      </w:r>
    </w:p>
    <w:p w14:paraId="720CC23B" w14:textId="77777777" w:rsidR="00AB14AB" w:rsidRPr="00DA1B93" w:rsidRDefault="00AB14AB" w:rsidP="00245A37">
      <w:r w:rsidRPr="00DA1B93">
        <w:t>A fee is required for comprehensive access, but a free trial is given before a licence is required for further use. FTK has been peer-reviewed and demonstrated to be a dedicated and trustworthy service for the majority of digital forensics investigators. Due to the service's dependability and evidence of expert results, many professionals are willing to pay more for it.</w:t>
      </w:r>
    </w:p>
    <w:p w14:paraId="44A431CD" w14:textId="63C13D08" w:rsidR="000736D4" w:rsidRPr="00DA1B93" w:rsidRDefault="00AB14AB" w:rsidP="00245A37">
      <w:r w:rsidRPr="00DA1B93">
        <w:t>FTK Imager is one of the components of FTK that have been made available to the public as a result of its popularity.</w:t>
      </w:r>
    </w:p>
    <w:p w14:paraId="14CAAFD9" w14:textId="2EED662B" w:rsidR="000168A5" w:rsidRPr="00085ADE" w:rsidRDefault="000736D4" w:rsidP="00245A37">
      <w:pPr>
        <w:rPr>
          <w:color w:val="4472C4" w:themeColor="accent1"/>
        </w:rPr>
      </w:pPr>
      <w:r w:rsidRPr="00085ADE">
        <w:rPr>
          <w:color w:val="4472C4" w:themeColor="accent1"/>
        </w:rPr>
        <w:t xml:space="preserve">FTK Imager is open-source software used as </w:t>
      </w:r>
      <w:r w:rsidR="004B3A75" w:rsidRPr="00085ADE">
        <w:rPr>
          <w:color w:val="4472C4" w:themeColor="accent1"/>
        </w:rPr>
        <w:t>“a data preview and imaging tool that lets you quickly assess electronic evidence to determine if further analysis with a forensic tool is warranted”</w:t>
      </w:r>
      <w:sdt>
        <w:sdtPr>
          <w:rPr>
            <w:color w:val="4472C4" w:themeColor="accent1"/>
          </w:rPr>
          <w:id w:val="-1340924792"/>
          <w:citation/>
        </w:sdtPr>
        <w:sdtEndPr/>
        <w:sdtContent>
          <w:r w:rsidR="004B3A75" w:rsidRPr="00085ADE">
            <w:rPr>
              <w:color w:val="4472C4" w:themeColor="accent1"/>
            </w:rPr>
            <w:fldChar w:fldCharType="begin"/>
          </w:r>
          <w:r w:rsidR="004B3A75" w:rsidRPr="00085ADE">
            <w:rPr>
              <w:color w:val="4472C4" w:themeColor="accent1"/>
            </w:rPr>
            <w:instrText xml:space="preserve"> CITATION Ext22 \l 2057 </w:instrText>
          </w:r>
          <w:r w:rsidR="004B3A75" w:rsidRPr="00085ADE">
            <w:rPr>
              <w:color w:val="4472C4" w:themeColor="accent1"/>
            </w:rPr>
            <w:fldChar w:fldCharType="separate"/>
          </w:r>
          <w:r w:rsidR="00502C87" w:rsidRPr="00085ADE">
            <w:rPr>
              <w:color w:val="4472C4" w:themeColor="accent1"/>
            </w:rPr>
            <w:t xml:space="preserve"> [4]</w:t>
          </w:r>
          <w:r w:rsidR="004B3A75" w:rsidRPr="00085ADE">
            <w:rPr>
              <w:color w:val="4472C4" w:themeColor="accent1"/>
            </w:rPr>
            <w:fldChar w:fldCharType="end"/>
          </w:r>
        </w:sdtContent>
      </w:sdt>
      <w:r w:rsidR="008A3949" w:rsidRPr="00085ADE">
        <w:rPr>
          <w:color w:val="4472C4" w:themeColor="accent1"/>
        </w:rPr>
        <w:t>.</w:t>
      </w:r>
      <w:r w:rsidR="000168A5" w:rsidRPr="00085ADE">
        <w:rPr>
          <w:color w:val="4472C4" w:themeColor="accent1"/>
        </w:rPr>
        <w:t xml:space="preserve"> FTK Imager is the first step to identify and investigate if further investigation is needed with more advances and detailed tools. </w:t>
      </w:r>
    </w:p>
    <w:p w14:paraId="6BDBEF8B" w14:textId="303881BD" w:rsidR="001C4D16" w:rsidRPr="00085ADE" w:rsidRDefault="001C4D16" w:rsidP="00245A37">
      <w:pPr>
        <w:rPr>
          <w:color w:val="4472C4" w:themeColor="accent1"/>
        </w:rPr>
      </w:pPr>
      <w:r w:rsidRPr="00085ADE">
        <w:rPr>
          <w:color w:val="4472C4" w:themeColor="accent1"/>
        </w:rPr>
        <w:t xml:space="preserve">FTK Imager contains numerous </w:t>
      </w:r>
      <w:r w:rsidR="00D034A0" w:rsidRPr="00085ADE">
        <w:rPr>
          <w:color w:val="4472C4" w:themeColor="accent1"/>
        </w:rPr>
        <w:t xml:space="preserve">drive and data recovery tools </w:t>
      </w:r>
      <w:r w:rsidRPr="00085ADE">
        <w:rPr>
          <w:color w:val="4472C4" w:themeColor="accent1"/>
        </w:rPr>
        <w:t xml:space="preserve">and image detection and restoration. The internal features of the application make it a desirable tool for many professionals. </w:t>
      </w:r>
      <w:r w:rsidR="00C3686F" w:rsidRPr="00085ADE">
        <w:rPr>
          <w:color w:val="4472C4" w:themeColor="accent1"/>
        </w:rPr>
        <w:t xml:space="preserve">FTK Imager is widely renowned </w:t>
      </w:r>
      <w:r w:rsidR="00D034A0" w:rsidRPr="00085ADE">
        <w:rPr>
          <w:color w:val="4472C4" w:themeColor="accent1"/>
        </w:rPr>
        <w:t>because it is</w:t>
      </w:r>
      <w:r w:rsidR="00C3686F" w:rsidRPr="00085ADE">
        <w:rPr>
          <w:color w:val="4472C4" w:themeColor="accent1"/>
        </w:rPr>
        <w:t xml:space="preserve"> one of the </w:t>
      </w:r>
      <w:r w:rsidR="00D034A0" w:rsidRPr="00085ADE">
        <w:rPr>
          <w:color w:val="4472C4" w:themeColor="accent1"/>
        </w:rPr>
        <w:t>significant</w:t>
      </w:r>
      <w:r w:rsidR="00C3686F" w:rsidRPr="00085ADE">
        <w:rPr>
          <w:color w:val="4472C4" w:themeColor="accent1"/>
        </w:rPr>
        <w:t xml:space="preserve"> first steps undertaken in every investigative process.  </w:t>
      </w:r>
      <w:r w:rsidR="00205B7B" w:rsidRPr="00085ADE">
        <w:rPr>
          <w:color w:val="4472C4" w:themeColor="accent1"/>
        </w:rPr>
        <w:t xml:space="preserve">M. A. Talib </w:t>
      </w:r>
      <w:sdt>
        <w:sdtPr>
          <w:rPr>
            <w:color w:val="4472C4" w:themeColor="accent1"/>
          </w:rPr>
          <w:id w:val="-494499923"/>
          <w:citation/>
        </w:sdtPr>
        <w:sdtEndPr/>
        <w:sdtContent>
          <w:r w:rsidR="00205B7B" w:rsidRPr="00085ADE">
            <w:rPr>
              <w:color w:val="4472C4" w:themeColor="accent1"/>
            </w:rPr>
            <w:fldChar w:fldCharType="begin"/>
          </w:r>
          <w:r w:rsidR="00205B7B" w:rsidRPr="00085ADE">
            <w:rPr>
              <w:color w:val="4472C4" w:themeColor="accent1"/>
            </w:rPr>
            <w:instrText xml:space="preserve"> CITATION Tal16 \l 2057 </w:instrText>
          </w:r>
          <w:r w:rsidR="00205B7B" w:rsidRPr="00085ADE">
            <w:rPr>
              <w:color w:val="4472C4" w:themeColor="accent1"/>
            </w:rPr>
            <w:fldChar w:fldCharType="separate"/>
          </w:r>
          <w:r w:rsidR="00502C87" w:rsidRPr="00085ADE">
            <w:rPr>
              <w:color w:val="4472C4" w:themeColor="accent1"/>
            </w:rPr>
            <w:t>[5]</w:t>
          </w:r>
          <w:r w:rsidR="00205B7B" w:rsidRPr="00085ADE">
            <w:rPr>
              <w:color w:val="4472C4" w:themeColor="accent1"/>
            </w:rPr>
            <w:fldChar w:fldCharType="end"/>
          </w:r>
        </w:sdtContent>
      </w:sdt>
      <w:r w:rsidR="00131C29" w:rsidRPr="00085ADE">
        <w:rPr>
          <w:color w:val="4472C4" w:themeColor="accent1"/>
        </w:rPr>
        <w:t>FTK Imager is a data preview and image processing tool that forensic investigators may use to evaluate digital evidence. A forensic toolkit (FTK) aids in the collection, storage, analysis, and dissemination of computer evidence. Forensic investigators do not work on the original files to protect and safeguard the integrity of the evidence.</w:t>
      </w:r>
    </w:p>
    <w:p w14:paraId="52C73C13" w14:textId="781122B6" w:rsidR="00C823C5" w:rsidRPr="00C651E4" w:rsidRDefault="00C823C5" w:rsidP="00C823C5">
      <w:pPr>
        <w:pStyle w:val="Heading2"/>
      </w:pPr>
      <w:bookmarkStart w:id="4" w:name="_Toc108776045"/>
      <w:r w:rsidRPr="00C651E4">
        <w:lastRenderedPageBreak/>
        <w:t>CAINE</w:t>
      </w:r>
      <w:bookmarkEnd w:id="4"/>
    </w:p>
    <w:p w14:paraId="04B636E1" w14:textId="78788BDF" w:rsidR="001E0A19" w:rsidRPr="00EE022C" w:rsidRDefault="001E0A19" w:rsidP="00C823C5">
      <w:r w:rsidRPr="00EE022C">
        <w:t xml:space="preserve">Other applications are OS-specific, such as those for Linux or Raspberry Pi. CAINE is a tool built for the Linux operating system. CAINE is one of the many free tools used by experts to explore Linux-based systems. Computer-Aided Investigative Environment (CAINE) is the acronym for this system. It seeks to establish a user-friendly graphical user interface and an environment that is simple to access for all experts during the four stages of an inquiry. CAINE includes FTK Imager to file </w:t>
      </w:r>
      <w:r w:rsidR="00085ADE" w:rsidRPr="00EE022C">
        <w:t>analysers</w:t>
      </w:r>
      <w:r w:rsidRPr="00EE022C">
        <w:t>/video converters/players as well as network analysis tools.</w:t>
      </w:r>
    </w:p>
    <w:p w14:paraId="446D923C" w14:textId="4E81020F" w:rsidR="00C823C5" w:rsidRPr="00EE022C" w:rsidRDefault="001E0A19" w:rsidP="00C823C5">
      <w:pPr>
        <w:rPr>
          <w:color w:val="4472C4" w:themeColor="accent1"/>
        </w:rPr>
      </w:pPr>
      <w:r w:rsidRPr="00EE022C">
        <w:t>Caine is not a Linux operating system add-on. It is its own environment and features a Windows live tool designed specifically for Windows investigations. CAINE is free, open-source software that may be downloaded from the official website</w:t>
      </w:r>
      <w:r w:rsidR="00B30ADE" w:rsidRPr="00EE022C">
        <w:t>.</w:t>
      </w:r>
      <w:r w:rsidR="00B30ADE" w:rsidRPr="00C651E4">
        <w:t xml:space="preserve"> </w:t>
      </w:r>
      <w:r w:rsidR="00B30ADE" w:rsidRPr="00EE022C">
        <w:rPr>
          <w:color w:val="4472C4" w:themeColor="accent1"/>
        </w:rPr>
        <w:t xml:space="preserve">The description of the </w:t>
      </w:r>
      <w:r w:rsidR="009B3FD3" w:rsidRPr="00EE022C">
        <w:rPr>
          <w:color w:val="4472C4" w:themeColor="accent1"/>
        </w:rPr>
        <w:t>entire</w:t>
      </w:r>
      <w:r w:rsidR="00B30ADE" w:rsidRPr="00EE022C">
        <w:rPr>
          <w:color w:val="4472C4" w:themeColor="accent1"/>
        </w:rPr>
        <w:t xml:space="preserve"> program as specified by CAINE in </w:t>
      </w:r>
      <w:sdt>
        <w:sdtPr>
          <w:rPr>
            <w:color w:val="4472C4" w:themeColor="accent1"/>
          </w:rPr>
          <w:id w:val="692352467"/>
          <w:citation/>
        </w:sdtPr>
        <w:sdtEndPr/>
        <w:sdtContent>
          <w:r w:rsidR="00B30ADE" w:rsidRPr="00EE022C">
            <w:rPr>
              <w:color w:val="4472C4" w:themeColor="accent1"/>
            </w:rPr>
            <w:fldChar w:fldCharType="begin"/>
          </w:r>
          <w:r w:rsidR="00B30ADE" w:rsidRPr="00EE022C">
            <w:rPr>
              <w:color w:val="4472C4" w:themeColor="accent1"/>
            </w:rPr>
            <w:instrText xml:space="preserve"> CITATION CAI22 \l 2057 </w:instrText>
          </w:r>
          <w:r w:rsidR="00B30ADE" w:rsidRPr="00EE022C">
            <w:rPr>
              <w:color w:val="4472C4" w:themeColor="accent1"/>
            </w:rPr>
            <w:fldChar w:fldCharType="separate"/>
          </w:r>
          <w:r w:rsidR="00502C87" w:rsidRPr="00EE022C">
            <w:rPr>
              <w:color w:val="4472C4" w:themeColor="accent1"/>
            </w:rPr>
            <w:t>[6]</w:t>
          </w:r>
          <w:r w:rsidR="00B30ADE" w:rsidRPr="00EE022C">
            <w:rPr>
              <w:color w:val="4472C4" w:themeColor="accent1"/>
            </w:rPr>
            <w:fldChar w:fldCharType="end"/>
          </w:r>
        </w:sdtContent>
      </w:sdt>
      <w:r w:rsidR="00B30ADE" w:rsidRPr="00EE022C">
        <w:rPr>
          <w:color w:val="4472C4" w:themeColor="accent1"/>
        </w:rPr>
        <w:t>:</w:t>
      </w:r>
    </w:p>
    <w:p w14:paraId="427B3561" w14:textId="58DD5DB8" w:rsidR="00B30ADE" w:rsidRPr="00EE022C" w:rsidRDefault="00B30ADE" w:rsidP="00B30ADE">
      <w:pPr>
        <w:ind w:left="720"/>
        <w:rPr>
          <w:color w:val="4472C4" w:themeColor="accent1"/>
        </w:rPr>
      </w:pPr>
      <w:r w:rsidRPr="00EE022C">
        <w:rPr>
          <w:color w:val="4472C4" w:themeColor="accent1"/>
        </w:rPr>
        <w:t xml:space="preserve">CAINE offers a complete forensic environment that </w:t>
      </w:r>
      <w:r w:rsidR="009B3FD3" w:rsidRPr="00EE022C">
        <w:rPr>
          <w:color w:val="4472C4" w:themeColor="accent1"/>
        </w:rPr>
        <w:t>integrates existing software tools as software modules and provides</w:t>
      </w:r>
      <w:r w:rsidRPr="00EE022C">
        <w:rPr>
          <w:color w:val="4472C4" w:themeColor="accent1"/>
        </w:rPr>
        <w:t xml:space="preserve"> a friendly graphical interface.</w:t>
      </w:r>
    </w:p>
    <w:p w14:paraId="0BBBB41E" w14:textId="77777777" w:rsidR="00B30ADE" w:rsidRPr="00EE022C" w:rsidRDefault="00B30ADE" w:rsidP="00B30ADE">
      <w:pPr>
        <w:pStyle w:val="ListParagraph"/>
        <w:numPr>
          <w:ilvl w:val="0"/>
          <w:numId w:val="1"/>
        </w:numPr>
        <w:rPr>
          <w:color w:val="4472C4" w:themeColor="accent1"/>
        </w:rPr>
      </w:pPr>
      <w:r w:rsidRPr="00EE022C">
        <w:rPr>
          <w:color w:val="4472C4" w:themeColor="accent1"/>
        </w:rPr>
        <w:t>The main design objectives that CAINE aims to guarantee are the following:</w:t>
      </w:r>
    </w:p>
    <w:p w14:paraId="1213A92F" w14:textId="77777777" w:rsidR="00B30ADE" w:rsidRPr="00EE022C" w:rsidRDefault="00B30ADE" w:rsidP="00B30ADE">
      <w:pPr>
        <w:pStyle w:val="ListParagraph"/>
        <w:numPr>
          <w:ilvl w:val="0"/>
          <w:numId w:val="1"/>
        </w:numPr>
        <w:rPr>
          <w:color w:val="4472C4" w:themeColor="accent1"/>
        </w:rPr>
      </w:pPr>
      <w:r w:rsidRPr="00EE022C">
        <w:rPr>
          <w:color w:val="4472C4" w:themeColor="accent1"/>
        </w:rPr>
        <w:t>an interoperable environment that supports the digital investigator during the four phases of the digital investigation</w:t>
      </w:r>
    </w:p>
    <w:p w14:paraId="174E1B63" w14:textId="77777777" w:rsidR="00B30ADE" w:rsidRPr="00EE022C" w:rsidRDefault="00B30ADE" w:rsidP="00B30ADE">
      <w:pPr>
        <w:pStyle w:val="ListParagraph"/>
        <w:numPr>
          <w:ilvl w:val="0"/>
          <w:numId w:val="1"/>
        </w:numPr>
        <w:rPr>
          <w:color w:val="4472C4" w:themeColor="accent1"/>
        </w:rPr>
      </w:pPr>
      <w:r w:rsidRPr="00EE022C">
        <w:rPr>
          <w:color w:val="4472C4" w:themeColor="accent1"/>
        </w:rPr>
        <w:t>a user-friendly graphical interface</w:t>
      </w:r>
    </w:p>
    <w:p w14:paraId="08BF4513" w14:textId="41C5BD8F" w:rsidR="007D2CF0" w:rsidRPr="00EE022C" w:rsidRDefault="00B30ADE" w:rsidP="007D2CF0">
      <w:pPr>
        <w:pStyle w:val="ListParagraph"/>
        <w:numPr>
          <w:ilvl w:val="0"/>
          <w:numId w:val="1"/>
        </w:numPr>
        <w:rPr>
          <w:color w:val="4472C4" w:themeColor="accent1"/>
        </w:rPr>
      </w:pPr>
      <w:r w:rsidRPr="00EE022C">
        <w:rPr>
          <w:color w:val="4472C4" w:themeColor="accent1"/>
        </w:rPr>
        <w:t>user-friendly tools</w:t>
      </w:r>
    </w:p>
    <w:p w14:paraId="5A05F788" w14:textId="4BD74D23" w:rsidR="007D2CF0" w:rsidRPr="00C651E4" w:rsidRDefault="007D2CF0" w:rsidP="007D2CF0"/>
    <w:p w14:paraId="1DB723FD" w14:textId="15EC6672" w:rsidR="007D2CF0" w:rsidRPr="00C651E4" w:rsidRDefault="007D2CF0" w:rsidP="007D2CF0"/>
    <w:p w14:paraId="2922EC79" w14:textId="77777777" w:rsidR="007D2CF0" w:rsidRPr="00C651E4" w:rsidRDefault="007D2CF0" w:rsidP="007D2CF0"/>
    <w:p w14:paraId="39F3F570" w14:textId="291E1022" w:rsidR="007D2CF0" w:rsidRPr="00C651E4" w:rsidRDefault="007D2CF0" w:rsidP="007D2CF0">
      <w:pPr>
        <w:pStyle w:val="Heading2"/>
      </w:pPr>
      <w:bookmarkStart w:id="5" w:name="_Toc108776046"/>
      <w:r w:rsidRPr="00C651E4">
        <w:t xml:space="preserve">X-Ways </w:t>
      </w:r>
      <w:r w:rsidR="00205535" w:rsidRPr="00C651E4">
        <w:t>F</w:t>
      </w:r>
      <w:r w:rsidRPr="00C651E4">
        <w:t>orensics</w:t>
      </w:r>
      <w:bookmarkEnd w:id="5"/>
    </w:p>
    <w:p w14:paraId="75EA00C4" w14:textId="4F27FF9E" w:rsidR="007D2CF0" w:rsidRPr="00EE022C" w:rsidRDefault="007D2CF0" w:rsidP="007D2CF0">
      <w:pPr>
        <w:rPr>
          <w:color w:val="4472C4" w:themeColor="accent1"/>
        </w:rPr>
      </w:pPr>
      <w:r w:rsidRPr="00EE022C">
        <w:rPr>
          <w:color w:val="4472C4" w:themeColor="accent1"/>
        </w:rPr>
        <w:t>X-Ways Forensics is another highly recommended digital forensic toolkit, as stated by X-Ways:</w:t>
      </w:r>
    </w:p>
    <w:p w14:paraId="6DDB8ED7" w14:textId="0D077002" w:rsidR="007D2CF0" w:rsidRPr="00EE022C" w:rsidRDefault="007D2CF0" w:rsidP="007D2CF0">
      <w:pPr>
        <w:ind w:left="720"/>
        <w:rPr>
          <w:color w:val="4472C4" w:themeColor="accent1"/>
        </w:rPr>
      </w:pPr>
      <w:r w:rsidRPr="00EE022C">
        <w:rPr>
          <w:color w:val="4472C4" w:themeColor="accent1"/>
        </w:rPr>
        <w:t xml:space="preserve">X-Ways Forensics is an advanced work environment for computer forensic examiners and our flagship product. X-Ways Forensics is more efficient to use after a while, by far not as resource-hungry, often runs much faster, finds deleted files and search hits that the competitors will miss, offers many features that the others lack. </w:t>
      </w:r>
      <w:sdt>
        <w:sdtPr>
          <w:rPr>
            <w:color w:val="4472C4" w:themeColor="accent1"/>
          </w:rPr>
          <w:id w:val="1599904517"/>
          <w:citation/>
        </w:sdtPr>
        <w:sdtEndPr/>
        <w:sdtContent>
          <w:r w:rsidRPr="00EE022C">
            <w:rPr>
              <w:color w:val="4472C4" w:themeColor="accent1"/>
            </w:rPr>
            <w:fldChar w:fldCharType="begin"/>
          </w:r>
          <w:r w:rsidRPr="00EE022C">
            <w:rPr>
              <w:color w:val="4472C4" w:themeColor="accent1"/>
            </w:rPr>
            <w:instrText xml:space="preserve"> CITATION XWa22 \l 2057 </w:instrText>
          </w:r>
          <w:r w:rsidRPr="00EE022C">
            <w:rPr>
              <w:color w:val="4472C4" w:themeColor="accent1"/>
            </w:rPr>
            <w:fldChar w:fldCharType="separate"/>
          </w:r>
          <w:r w:rsidR="00502C87" w:rsidRPr="00EE022C">
            <w:rPr>
              <w:color w:val="4472C4" w:themeColor="accent1"/>
            </w:rPr>
            <w:t>[7]</w:t>
          </w:r>
          <w:r w:rsidRPr="00EE022C">
            <w:rPr>
              <w:color w:val="4472C4" w:themeColor="accent1"/>
            </w:rPr>
            <w:fldChar w:fldCharType="end"/>
          </w:r>
        </w:sdtContent>
      </w:sdt>
    </w:p>
    <w:p w14:paraId="2AD58691" w14:textId="77777777" w:rsidR="000E4FC8" w:rsidRPr="00EE022C" w:rsidRDefault="000E4FC8" w:rsidP="007D2CF0">
      <w:r w:rsidRPr="00EE022C">
        <w:t xml:space="preserve">X-ways is a forensic toolkit with a vast array of capabilities that is extensively utilised by experts doing digital forensic investigations. This toolbox provides the investigator with numerous benefits; the number of possible features is limitless and includes both common forensic features and </w:t>
      </w:r>
      <w:r w:rsidRPr="00EE022C">
        <w:lastRenderedPageBreak/>
        <w:t>specialised features as well. XWF is a windows-based application and will not function on any other operating systems by itself. However, with the help of extra software such as F-Response, it can function on any system it connects to, including Solaris and AIX.</w:t>
      </w:r>
    </w:p>
    <w:p w14:paraId="316B629F" w14:textId="3B22F5E0" w:rsidR="00311118" w:rsidRPr="00C651E4" w:rsidRDefault="000E4FC8" w:rsidP="007D2CF0">
      <w:r w:rsidRPr="00EE022C">
        <w:t>XWF is well-known for its superior picture and video compression and generation of outstanding forensic images for virtually all digital media formats.</w:t>
      </w:r>
      <w:r w:rsidR="00773B43" w:rsidRPr="00EE022C">
        <w:t xml:space="preserve"> </w:t>
      </w:r>
      <w:r w:rsidR="00311118" w:rsidRPr="00EE022C">
        <w:rPr>
          <w:color w:val="4472C4" w:themeColor="accent1"/>
        </w:rPr>
        <w:t xml:space="preserve">Shavers </w:t>
      </w:r>
      <w:sdt>
        <w:sdtPr>
          <w:rPr>
            <w:color w:val="4472C4" w:themeColor="accent1"/>
          </w:rPr>
          <w:id w:val="-967587614"/>
          <w:citation/>
        </w:sdtPr>
        <w:sdtEndPr/>
        <w:sdtContent>
          <w:r w:rsidR="00311118" w:rsidRPr="00EE022C">
            <w:rPr>
              <w:color w:val="4472C4" w:themeColor="accent1"/>
            </w:rPr>
            <w:fldChar w:fldCharType="begin"/>
          </w:r>
          <w:r w:rsidR="00311118" w:rsidRPr="00EE022C">
            <w:rPr>
              <w:color w:val="4472C4" w:themeColor="accent1"/>
            </w:rPr>
            <w:instrText xml:space="preserve"> CITATION Bre14 \l 2057 </w:instrText>
          </w:r>
          <w:r w:rsidR="00311118" w:rsidRPr="00EE022C">
            <w:rPr>
              <w:color w:val="4472C4" w:themeColor="accent1"/>
            </w:rPr>
            <w:fldChar w:fldCharType="separate"/>
          </w:r>
          <w:r w:rsidR="00502C87" w:rsidRPr="00EE022C">
            <w:rPr>
              <w:color w:val="4472C4" w:themeColor="accent1"/>
            </w:rPr>
            <w:t>[8]</w:t>
          </w:r>
          <w:r w:rsidR="00311118" w:rsidRPr="00EE022C">
            <w:rPr>
              <w:color w:val="4472C4" w:themeColor="accent1"/>
            </w:rPr>
            <w:fldChar w:fldCharType="end"/>
          </w:r>
        </w:sdtContent>
      </w:sdt>
      <w:r w:rsidR="00311118" w:rsidRPr="00EE022C">
        <w:rPr>
          <w:color w:val="4472C4" w:themeColor="accent1"/>
        </w:rPr>
        <w:t xml:space="preserve"> notes </w:t>
      </w:r>
      <w:r w:rsidR="000A5807" w:rsidRPr="00EE022C">
        <w:rPr>
          <w:color w:val="4472C4" w:themeColor="accent1"/>
        </w:rPr>
        <w:t>that XWF can build and maintain container files, which allow you to produce subsets of data for a variety of applications, in addition to producing forensic imagery from source devices. One example would be to give another examiner with a specific speciality a restricted and targeted collection of data.</w:t>
      </w:r>
    </w:p>
    <w:p w14:paraId="49A4CFD7" w14:textId="5E8C41CE" w:rsidR="000A5807" w:rsidRPr="002E76D9" w:rsidRDefault="002E76D9" w:rsidP="007D2CF0">
      <w:pPr>
        <w:rPr>
          <w:color w:val="FF0000"/>
        </w:rPr>
      </w:pPr>
      <w:r w:rsidRPr="00EE022C">
        <w:t>XWF has a few downsides, the most significant being that</w:t>
      </w:r>
      <w:r w:rsidRPr="002E76D9">
        <w:rPr>
          <w:color w:val="FF0000"/>
        </w:rPr>
        <w:t xml:space="preserve"> </w:t>
      </w:r>
      <w:r w:rsidRPr="00EE022C">
        <w:rPr>
          <w:color w:val="4472C4" w:themeColor="accent1"/>
        </w:rPr>
        <w:t>the toolkit is a paid service and does not offer a free trial for testing purposes.</w:t>
      </w:r>
      <w:r w:rsidRPr="002E76D9">
        <w:rPr>
          <w:color w:val="FF0000"/>
        </w:rPr>
        <w:t xml:space="preserve"> </w:t>
      </w:r>
      <w:r w:rsidRPr="00EE022C">
        <w:t>And the fact that the programme is entirely dependent on a USB dongle and will not function without it, while this is a huge negative, it is also a benefit because the toolkit is readily removed and transportable.</w:t>
      </w:r>
    </w:p>
    <w:p w14:paraId="33C8F1D0" w14:textId="27FC7108" w:rsidR="007614A9" w:rsidRPr="00C651E4" w:rsidRDefault="007614A9" w:rsidP="007614A9">
      <w:pPr>
        <w:pStyle w:val="Heading2"/>
      </w:pPr>
      <w:bookmarkStart w:id="6" w:name="_Toc108776047"/>
      <w:r w:rsidRPr="00C651E4">
        <w:t>EnCase</w:t>
      </w:r>
      <w:bookmarkEnd w:id="6"/>
      <w:r w:rsidRPr="00C651E4">
        <w:t xml:space="preserve"> </w:t>
      </w:r>
    </w:p>
    <w:p w14:paraId="23EC7E54" w14:textId="5CF5212A" w:rsidR="008B6A33" w:rsidRPr="00C651E4" w:rsidRDefault="00CF438E" w:rsidP="007614A9">
      <w:r w:rsidRPr="00EE022C">
        <w:t>OpenText EnCase Forensic Toolkit is one of the most effective paid services for Digital Forensics. The toolkit is a well proved and reviewed toolkit that is widely utilised by courts of justice in digital crime and evidence investigations.</w:t>
      </w:r>
      <w:r>
        <w:t xml:space="preserve"> </w:t>
      </w:r>
      <w:r w:rsidR="002F527E" w:rsidRPr="00EE022C">
        <w:rPr>
          <w:color w:val="4472C4" w:themeColor="accent1"/>
        </w:rPr>
        <w:t xml:space="preserve">As stated by </w:t>
      </w:r>
      <w:sdt>
        <w:sdtPr>
          <w:rPr>
            <w:color w:val="4472C4" w:themeColor="accent1"/>
          </w:rPr>
          <w:id w:val="6954187"/>
          <w:citation/>
        </w:sdtPr>
        <w:sdtEndPr/>
        <w:sdtContent>
          <w:r w:rsidR="002F527E" w:rsidRPr="00EE022C">
            <w:rPr>
              <w:color w:val="4472C4" w:themeColor="accent1"/>
            </w:rPr>
            <w:fldChar w:fldCharType="begin"/>
          </w:r>
          <w:r w:rsidR="002F527E" w:rsidRPr="00EE022C">
            <w:rPr>
              <w:color w:val="4472C4" w:themeColor="accent1"/>
            </w:rPr>
            <w:instrText xml:space="preserve"> CITATION Kle07 \l 2057 </w:instrText>
          </w:r>
          <w:r w:rsidR="002F527E" w:rsidRPr="00EE022C">
            <w:rPr>
              <w:color w:val="4472C4" w:themeColor="accent1"/>
            </w:rPr>
            <w:fldChar w:fldCharType="separate"/>
          </w:r>
          <w:r w:rsidR="00502C87" w:rsidRPr="00EE022C">
            <w:rPr>
              <w:color w:val="4472C4" w:themeColor="accent1"/>
            </w:rPr>
            <w:t>[9]</w:t>
          </w:r>
          <w:r w:rsidR="002F527E" w:rsidRPr="00EE022C">
            <w:rPr>
              <w:color w:val="4472C4" w:themeColor="accent1"/>
            </w:rPr>
            <w:fldChar w:fldCharType="end"/>
          </w:r>
        </w:sdtContent>
      </w:sdt>
      <w:r w:rsidR="00E701EC" w:rsidRPr="00EE022C">
        <w:rPr>
          <w:color w:val="4472C4" w:themeColor="accent1"/>
        </w:rPr>
        <w:t xml:space="preserve"> Many people regard Guidance Software's EnCase </w:t>
      </w:r>
      <w:r w:rsidR="00335C8E" w:rsidRPr="00EE022C">
        <w:rPr>
          <w:color w:val="4472C4" w:themeColor="accent1"/>
        </w:rPr>
        <w:t xml:space="preserve">as </w:t>
      </w:r>
      <w:r w:rsidR="00E701EC" w:rsidRPr="00EE022C">
        <w:rPr>
          <w:color w:val="4472C4" w:themeColor="accent1"/>
        </w:rPr>
        <w:t xml:space="preserve">being the industry standard software tool for digital forensics and media investigations. EnCase Forensic Edition has become the </w:t>
      </w:r>
      <w:r w:rsidR="00335C8E" w:rsidRPr="00EE022C">
        <w:rPr>
          <w:color w:val="4472C4" w:themeColor="accent1"/>
        </w:rPr>
        <w:t>go-to</w:t>
      </w:r>
      <w:r w:rsidR="00E701EC" w:rsidRPr="00EE022C">
        <w:rPr>
          <w:color w:val="4472C4" w:themeColor="accent1"/>
        </w:rPr>
        <w:t> forensic software tool for law enforcement, governmental institutions, and many schools and organisations.</w:t>
      </w:r>
    </w:p>
    <w:p w14:paraId="410EE025" w14:textId="2FAD43E9" w:rsidR="00335C8E" w:rsidRPr="00EE022C" w:rsidRDefault="00307FA7">
      <w:r w:rsidRPr="00EE022C">
        <w:t>EnCase provides multiple analysis and decryption capabilities and has been regarded as the most popular and widely used software in modern organisations and by digital forensics professionals. The EnCase Forensic toolbox has undergone continuous improvement since its beginnings in 1998, overcoming restrictions such as the inability to read file types other than FAT and NTFS. However, incremental updates continued to be provided, and the software's expandability and file range evolved until it currently supports almost every file format.</w:t>
      </w:r>
    </w:p>
    <w:p w14:paraId="1EE8C32F" w14:textId="0D731DA3" w:rsidR="007D2CF0" w:rsidRPr="00507524" w:rsidRDefault="00507524" w:rsidP="007D2CF0">
      <w:pPr>
        <w:rPr>
          <w:color w:val="C00000"/>
        </w:rPr>
      </w:pPr>
      <w:r w:rsidRPr="00EE022C">
        <w:t>Obviously, no premium, well-known programme is flawless, and there are a number of serious drawbacks to consider. EnCase is the most expensive forensic tool accessible, which may prompt individual investigators to favour a less expensive alternative. Additionally, when EnCase updates their programme, compatibility difficulties can arise with other forensic applications. With all of these updates, the processing time for data within the tool may increase significantly.</w:t>
      </w:r>
      <w:r w:rsidR="007D2CF0" w:rsidRPr="00507524">
        <w:rPr>
          <w:color w:val="C00000"/>
        </w:rPr>
        <w:br w:type="page"/>
      </w:r>
    </w:p>
    <w:p w14:paraId="5F2CC544" w14:textId="25A9D72B" w:rsidR="00B30ADE" w:rsidRPr="00307FA7" w:rsidRDefault="009B3FD3" w:rsidP="00307FA7">
      <w:pPr>
        <w:pStyle w:val="Heading2"/>
        <w:cnfStyle w:val="101000000000" w:firstRow="1" w:lastRow="0" w:firstColumn="1" w:lastColumn="0" w:oddVBand="0" w:evenVBand="0" w:oddHBand="0" w:evenHBand="0" w:firstRowFirstColumn="0" w:firstRowLastColumn="0" w:lastRowFirstColumn="0" w:lastRowLastColumn="0"/>
        <w:rPr>
          <w:rFonts w:eastAsia="Times New Roman"/>
          <w:lang w:eastAsia="en-GB"/>
        </w:rPr>
      </w:pPr>
      <w:bookmarkStart w:id="7" w:name="_Toc108776048"/>
      <w:r w:rsidRPr="00307FA7">
        <w:rPr>
          <w:rFonts w:eastAsia="Times New Roman"/>
          <w:lang w:eastAsia="en-GB"/>
        </w:rPr>
        <w:lastRenderedPageBreak/>
        <w:t>Table of Comparison of Available Tools</w:t>
      </w:r>
      <w:bookmarkEnd w:id="7"/>
    </w:p>
    <w:tbl>
      <w:tblPr>
        <w:tblStyle w:val="GridTable5Dark-Accent1"/>
        <w:tblW w:w="9610" w:type="dxa"/>
        <w:tblLayout w:type="fixed"/>
        <w:tblLook w:val="04A0" w:firstRow="1" w:lastRow="0" w:firstColumn="1" w:lastColumn="0" w:noHBand="0" w:noVBand="1"/>
      </w:tblPr>
      <w:tblGrid>
        <w:gridCol w:w="1266"/>
        <w:gridCol w:w="1139"/>
        <w:gridCol w:w="992"/>
        <w:gridCol w:w="6213"/>
      </w:tblGrid>
      <w:tr w:rsidR="00EA5C25" w:rsidRPr="00C651E4" w14:paraId="330ED72C" w14:textId="77777777" w:rsidTr="000673F7">
        <w:trPr>
          <w:cnfStyle w:val="100000000000" w:firstRow="1" w:lastRow="0" w:firstColumn="0" w:lastColumn="0" w:oddVBand="0" w:evenVBand="0" w:oddHBand="0" w:evenHBand="0" w:firstRowFirstColumn="0" w:firstRowLastColumn="0" w:lastRowFirstColumn="0" w:lastRowLastColumn="0"/>
          <w:trHeight w:val="298"/>
        </w:trPr>
        <w:tc>
          <w:tcPr>
            <w:cnfStyle w:val="001000000000" w:firstRow="0" w:lastRow="0" w:firstColumn="1" w:lastColumn="0" w:oddVBand="0" w:evenVBand="0" w:oddHBand="0" w:evenHBand="0" w:firstRowFirstColumn="0" w:firstRowLastColumn="0" w:lastRowFirstColumn="0" w:lastRowLastColumn="0"/>
            <w:tcW w:w="1266" w:type="dxa"/>
            <w:noWrap/>
            <w:hideMark/>
          </w:tcPr>
          <w:p w14:paraId="3DB436C9" w14:textId="77777777" w:rsidR="00EA5C25" w:rsidRPr="00C651E4" w:rsidRDefault="00EA5C25" w:rsidP="007E268D">
            <w:pPr>
              <w:rPr>
                <w:rFonts w:ascii="Calibri" w:eastAsia="Times New Roman" w:hAnsi="Calibri" w:cs="Calibri"/>
                <w:b w:val="0"/>
                <w:bCs w:val="0"/>
                <w:color w:val="000000"/>
                <w:lang w:eastAsia="en-GB"/>
              </w:rPr>
            </w:pPr>
            <w:r w:rsidRPr="00C651E4">
              <w:rPr>
                <w:rFonts w:ascii="Calibri" w:eastAsia="Times New Roman" w:hAnsi="Calibri" w:cs="Calibri"/>
                <w:color w:val="000000"/>
                <w:lang w:eastAsia="en-GB"/>
              </w:rPr>
              <w:t>Software/</w:t>
            </w:r>
          </w:p>
          <w:p w14:paraId="45A68C12" w14:textId="77777777" w:rsidR="00EA5C25" w:rsidRPr="00C651E4" w:rsidRDefault="00EA5C25" w:rsidP="007E268D">
            <w:pPr>
              <w:rPr>
                <w:rFonts w:ascii="Calibri" w:eastAsia="Times New Roman" w:hAnsi="Calibri" w:cs="Calibri"/>
                <w:color w:val="000000"/>
                <w:lang w:eastAsia="en-GB"/>
              </w:rPr>
            </w:pPr>
            <w:r w:rsidRPr="00C651E4">
              <w:rPr>
                <w:rFonts w:ascii="Calibri" w:eastAsia="Times New Roman" w:hAnsi="Calibri" w:cs="Calibri"/>
                <w:color w:val="000000"/>
                <w:lang w:eastAsia="en-GB"/>
              </w:rPr>
              <w:t>Toolkit</w:t>
            </w:r>
          </w:p>
        </w:tc>
        <w:tc>
          <w:tcPr>
            <w:tcW w:w="1139" w:type="dxa"/>
            <w:noWrap/>
            <w:hideMark/>
          </w:tcPr>
          <w:p w14:paraId="21585A38" w14:textId="77777777" w:rsidR="00EA5C25" w:rsidRPr="00C651E4" w:rsidRDefault="00EA5C25" w:rsidP="007E268D">
            <w:pPr>
              <w:cnfStyle w:val="100000000000" w:firstRow="1" w:lastRow="0" w:firstColumn="0" w:lastColumn="0" w:oddVBand="0" w:evenVBand="0" w:oddHBand="0" w:evenHBand="0" w:firstRowFirstColumn="0" w:firstRowLastColumn="0" w:lastRowFirstColumn="0" w:lastRowLastColumn="0"/>
              <w:rPr>
                <w:rFonts w:ascii="Calibri" w:eastAsia="Times New Roman" w:hAnsi="Calibri" w:cs="Calibri"/>
                <w:color w:val="000000"/>
                <w:lang w:eastAsia="en-GB"/>
              </w:rPr>
            </w:pPr>
            <w:r w:rsidRPr="00C651E4">
              <w:rPr>
                <w:rFonts w:ascii="Calibri" w:eastAsia="Times New Roman" w:hAnsi="Calibri" w:cs="Calibri"/>
                <w:color w:val="000000"/>
                <w:lang w:eastAsia="en-GB"/>
              </w:rPr>
              <w:t>Operating System</w:t>
            </w:r>
          </w:p>
        </w:tc>
        <w:tc>
          <w:tcPr>
            <w:tcW w:w="992" w:type="dxa"/>
            <w:noWrap/>
            <w:hideMark/>
          </w:tcPr>
          <w:p w14:paraId="5589DB5A" w14:textId="77777777" w:rsidR="00EA5C25" w:rsidRPr="00C651E4" w:rsidRDefault="00EA5C25" w:rsidP="007E268D">
            <w:pPr>
              <w:cnfStyle w:val="100000000000" w:firstRow="1" w:lastRow="0" w:firstColumn="0" w:lastColumn="0" w:oddVBand="0" w:evenVBand="0" w:oddHBand="0" w:evenHBand="0" w:firstRowFirstColumn="0" w:firstRowLastColumn="0" w:lastRowFirstColumn="0" w:lastRowLastColumn="0"/>
              <w:rPr>
                <w:rFonts w:ascii="Calibri" w:eastAsia="Times New Roman" w:hAnsi="Calibri" w:cs="Calibri"/>
                <w:color w:val="000000"/>
                <w:lang w:eastAsia="en-GB"/>
              </w:rPr>
            </w:pPr>
            <w:r w:rsidRPr="00C651E4">
              <w:rPr>
                <w:rFonts w:ascii="Calibri" w:eastAsia="Times New Roman" w:hAnsi="Calibri" w:cs="Calibri"/>
                <w:color w:val="000000"/>
                <w:lang w:eastAsia="en-GB"/>
              </w:rPr>
              <w:t>Price</w:t>
            </w:r>
          </w:p>
        </w:tc>
        <w:tc>
          <w:tcPr>
            <w:tcW w:w="6213" w:type="dxa"/>
            <w:noWrap/>
            <w:hideMark/>
          </w:tcPr>
          <w:p w14:paraId="24B0F0B3" w14:textId="77777777" w:rsidR="00EA5C25" w:rsidRPr="00C651E4" w:rsidRDefault="00EA5C25" w:rsidP="007E268D">
            <w:pPr>
              <w:cnfStyle w:val="100000000000" w:firstRow="1" w:lastRow="0" w:firstColumn="0" w:lastColumn="0" w:oddVBand="0" w:evenVBand="0" w:oddHBand="0" w:evenHBand="0" w:firstRowFirstColumn="0" w:firstRowLastColumn="0" w:lastRowFirstColumn="0" w:lastRowLastColumn="0"/>
              <w:rPr>
                <w:rFonts w:ascii="Calibri" w:eastAsia="Times New Roman" w:hAnsi="Calibri" w:cs="Calibri"/>
                <w:color w:val="000000"/>
                <w:lang w:eastAsia="en-GB"/>
              </w:rPr>
            </w:pPr>
            <w:r w:rsidRPr="00C651E4">
              <w:rPr>
                <w:rFonts w:ascii="Calibri" w:eastAsia="Times New Roman" w:hAnsi="Calibri" w:cs="Calibri"/>
                <w:color w:val="000000"/>
                <w:lang w:eastAsia="en-GB"/>
              </w:rPr>
              <w:t>Features</w:t>
            </w:r>
          </w:p>
        </w:tc>
      </w:tr>
      <w:tr w:rsidR="00EA5C25" w:rsidRPr="00C651E4" w14:paraId="0AD999A4" w14:textId="77777777" w:rsidTr="000673F7">
        <w:trPr>
          <w:cnfStyle w:val="000000100000" w:firstRow="0" w:lastRow="0" w:firstColumn="0" w:lastColumn="0" w:oddVBand="0" w:evenVBand="0" w:oddHBand="1" w:evenHBand="0" w:firstRowFirstColumn="0" w:firstRowLastColumn="0" w:lastRowFirstColumn="0" w:lastRowLastColumn="0"/>
          <w:trHeight w:val="298"/>
        </w:trPr>
        <w:tc>
          <w:tcPr>
            <w:cnfStyle w:val="001000000000" w:firstRow="0" w:lastRow="0" w:firstColumn="1" w:lastColumn="0" w:oddVBand="0" w:evenVBand="0" w:oddHBand="0" w:evenHBand="0" w:firstRowFirstColumn="0" w:firstRowLastColumn="0" w:lastRowFirstColumn="0" w:lastRowLastColumn="0"/>
            <w:tcW w:w="1266" w:type="dxa"/>
            <w:noWrap/>
            <w:hideMark/>
          </w:tcPr>
          <w:p w14:paraId="5B618C26" w14:textId="77777777" w:rsidR="00EA5C25" w:rsidRPr="00C651E4" w:rsidRDefault="00EA5C25" w:rsidP="007E268D">
            <w:pPr>
              <w:rPr>
                <w:rFonts w:ascii="Calibri" w:eastAsia="Times New Roman" w:hAnsi="Calibri" w:cs="Calibri"/>
                <w:color w:val="000000"/>
                <w:lang w:eastAsia="en-GB"/>
              </w:rPr>
            </w:pPr>
            <w:r w:rsidRPr="00C651E4">
              <w:rPr>
                <w:rFonts w:ascii="Calibri" w:eastAsia="Times New Roman" w:hAnsi="Calibri" w:cs="Calibri"/>
                <w:color w:val="000000"/>
                <w:lang w:eastAsia="en-GB"/>
              </w:rPr>
              <w:t>The Sleuth Kit</w:t>
            </w:r>
          </w:p>
        </w:tc>
        <w:tc>
          <w:tcPr>
            <w:tcW w:w="1139" w:type="dxa"/>
            <w:noWrap/>
            <w:hideMark/>
          </w:tcPr>
          <w:p w14:paraId="484A6D7D" w14:textId="77777777" w:rsidR="00EA5C25" w:rsidRPr="00C651E4" w:rsidRDefault="00EA5C25" w:rsidP="007E268D">
            <w:pPr>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color w:val="000000"/>
                <w:lang w:eastAsia="en-GB"/>
              </w:rPr>
            </w:pPr>
            <w:r w:rsidRPr="00C651E4">
              <w:rPr>
                <w:rFonts w:ascii="Calibri" w:eastAsia="Times New Roman" w:hAnsi="Calibri" w:cs="Calibri"/>
                <w:color w:val="000000"/>
                <w:lang w:eastAsia="en-GB"/>
              </w:rPr>
              <w:t>Windows</w:t>
            </w:r>
          </w:p>
        </w:tc>
        <w:tc>
          <w:tcPr>
            <w:tcW w:w="992" w:type="dxa"/>
            <w:noWrap/>
            <w:hideMark/>
          </w:tcPr>
          <w:p w14:paraId="6A572C86" w14:textId="77777777" w:rsidR="00EA5C25" w:rsidRPr="00C651E4" w:rsidRDefault="00EA5C25" w:rsidP="007E268D">
            <w:pPr>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color w:val="000000"/>
                <w:lang w:eastAsia="en-GB"/>
              </w:rPr>
            </w:pPr>
            <w:r w:rsidRPr="00C651E4">
              <w:rPr>
                <w:rFonts w:ascii="Calibri" w:eastAsia="Times New Roman" w:hAnsi="Calibri" w:cs="Calibri"/>
                <w:color w:val="000000"/>
                <w:lang w:eastAsia="en-GB"/>
              </w:rPr>
              <w:t>Free</w:t>
            </w:r>
          </w:p>
        </w:tc>
        <w:tc>
          <w:tcPr>
            <w:tcW w:w="6213" w:type="dxa"/>
            <w:noWrap/>
            <w:hideMark/>
          </w:tcPr>
          <w:p w14:paraId="2D5401E6" w14:textId="1B9179C3" w:rsidR="00EA5C25" w:rsidRPr="00C651E4" w:rsidRDefault="00EE022C" w:rsidP="007E268D">
            <w:pPr>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color w:val="000000"/>
                <w:lang w:eastAsia="en-GB"/>
              </w:rPr>
            </w:pPr>
            <w:r>
              <w:rPr>
                <w:rFonts w:ascii="Calibri" w:eastAsia="Times New Roman" w:hAnsi="Calibri" w:cs="Calibri"/>
                <w:color w:val="000000"/>
                <w:lang w:eastAsia="en-GB"/>
              </w:rPr>
              <w:t>File System Instruments, Volume System Instruments, Image File Instruments, Disk Instruments, Sorting and Activity Instruments.</w:t>
            </w:r>
          </w:p>
        </w:tc>
      </w:tr>
      <w:tr w:rsidR="00EA5C25" w:rsidRPr="00C651E4" w14:paraId="1BF42F6D" w14:textId="77777777" w:rsidTr="000673F7">
        <w:trPr>
          <w:trHeight w:val="298"/>
        </w:trPr>
        <w:tc>
          <w:tcPr>
            <w:cnfStyle w:val="001000000000" w:firstRow="0" w:lastRow="0" w:firstColumn="1" w:lastColumn="0" w:oddVBand="0" w:evenVBand="0" w:oddHBand="0" w:evenHBand="0" w:firstRowFirstColumn="0" w:firstRowLastColumn="0" w:lastRowFirstColumn="0" w:lastRowLastColumn="0"/>
            <w:tcW w:w="1266" w:type="dxa"/>
            <w:noWrap/>
            <w:hideMark/>
          </w:tcPr>
          <w:p w14:paraId="58E7EE2F" w14:textId="77777777" w:rsidR="00EA5C25" w:rsidRPr="00C651E4" w:rsidRDefault="00EA5C25" w:rsidP="007E268D">
            <w:pPr>
              <w:rPr>
                <w:rFonts w:ascii="Calibri" w:eastAsia="Times New Roman" w:hAnsi="Calibri" w:cs="Calibri"/>
                <w:color w:val="000000"/>
                <w:lang w:eastAsia="en-GB"/>
              </w:rPr>
            </w:pPr>
            <w:r w:rsidRPr="00C651E4">
              <w:rPr>
                <w:rFonts w:ascii="Calibri" w:eastAsia="Times New Roman" w:hAnsi="Calibri" w:cs="Calibri"/>
                <w:color w:val="000000"/>
                <w:lang w:eastAsia="en-GB"/>
              </w:rPr>
              <w:t>Autopsy</w:t>
            </w:r>
          </w:p>
        </w:tc>
        <w:tc>
          <w:tcPr>
            <w:tcW w:w="1139" w:type="dxa"/>
            <w:noWrap/>
            <w:hideMark/>
          </w:tcPr>
          <w:p w14:paraId="54A97776" w14:textId="77777777" w:rsidR="00EA5C25" w:rsidRPr="00C651E4" w:rsidRDefault="00EA5C25" w:rsidP="007E268D">
            <w:pPr>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lang w:eastAsia="en-GB"/>
              </w:rPr>
            </w:pPr>
            <w:r w:rsidRPr="00C651E4">
              <w:rPr>
                <w:rFonts w:ascii="Calibri" w:eastAsia="Times New Roman" w:hAnsi="Calibri" w:cs="Calibri"/>
                <w:color w:val="000000"/>
                <w:lang w:eastAsia="en-GB"/>
              </w:rPr>
              <w:t>Windows, Linux, OS X</w:t>
            </w:r>
          </w:p>
        </w:tc>
        <w:tc>
          <w:tcPr>
            <w:tcW w:w="992" w:type="dxa"/>
            <w:noWrap/>
            <w:hideMark/>
          </w:tcPr>
          <w:p w14:paraId="0458C369" w14:textId="77777777" w:rsidR="00EA5C25" w:rsidRPr="00C651E4" w:rsidRDefault="00EA5C25" w:rsidP="007E268D">
            <w:pPr>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lang w:eastAsia="en-GB"/>
              </w:rPr>
            </w:pPr>
            <w:r w:rsidRPr="00C651E4">
              <w:rPr>
                <w:rFonts w:ascii="Calibri" w:eastAsia="Times New Roman" w:hAnsi="Calibri" w:cs="Calibri"/>
                <w:color w:val="000000"/>
                <w:lang w:eastAsia="en-GB"/>
              </w:rPr>
              <w:t>Free</w:t>
            </w:r>
          </w:p>
        </w:tc>
        <w:tc>
          <w:tcPr>
            <w:tcW w:w="6213" w:type="dxa"/>
            <w:noWrap/>
            <w:hideMark/>
          </w:tcPr>
          <w:p w14:paraId="5C4D48F1" w14:textId="6FCCC760" w:rsidR="00EA5C25" w:rsidRPr="00C651E4" w:rsidRDefault="00B0201F" w:rsidP="007E268D">
            <w:pPr>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lang w:eastAsia="en-GB"/>
              </w:rPr>
            </w:pPr>
            <w:r>
              <w:rPr>
                <w:rFonts w:ascii="Calibri" w:eastAsia="Times New Roman" w:hAnsi="Calibri" w:cs="Calibri"/>
                <w:color w:val="000000"/>
                <w:lang w:eastAsia="en-GB"/>
              </w:rPr>
              <w:t>Registry Analysis, File Analysis Tools, Email Analysis Tools, Media and Playback, Detection and Extraction Tools, File Flagging, support for Android and mobile devices.</w:t>
            </w:r>
          </w:p>
        </w:tc>
      </w:tr>
      <w:tr w:rsidR="00EA5C25" w:rsidRPr="00C651E4" w14:paraId="4850DADC" w14:textId="77777777" w:rsidTr="000673F7">
        <w:trPr>
          <w:cnfStyle w:val="000000100000" w:firstRow="0" w:lastRow="0" w:firstColumn="0" w:lastColumn="0" w:oddVBand="0" w:evenVBand="0" w:oddHBand="1" w:evenHBand="0" w:firstRowFirstColumn="0" w:firstRowLastColumn="0" w:lastRowFirstColumn="0" w:lastRowLastColumn="0"/>
          <w:trHeight w:val="298"/>
        </w:trPr>
        <w:tc>
          <w:tcPr>
            <w:cnfStyle w:val="001000000000" w:firstRow="0" w:lastRow="0" w:firstColumn="1" w:lastColumn="0" w:oddVBand="0" w:evenVBand="0" w:oddHBand="0" w:evenHBand="0" w:firstRowFirstColumn="0" w:firstRowLastColumn="0" w:lastRowFirstColumn="0" w:lastRowLastColumn="0"/>
            <w:tcW w:w="1266" w:type="dxa"/>
            <w:noWrap/>
            <w:hideMark/>
          </w:tcPr>
          <w:p w14:paraId="01CC3554" w14:textId="77777777" w:rsidR="00EA5C25" w:rsidRPr="00C651E4" w:rsidRDefault="00EA5C25" w:rsidP="007E268D">
            <w:pPr>
              <w:rPr>
                <w:rFonts w:ascii="Calibri" w:eastAsia="Times New Roman" w:hAnsi="Calibri" w:cs="Calibri"/>
                <w:color w:val="000000"/>
                <w:lang w:eastAsia="en-GB"/>
              </w:rPr>
            </w:pPr>
            <w:r w:rsidRPr="00C651E4">
              <w:rPr>
                <w:rFonts w:ascii="Calibri" w:eastAsia="Times New Roman" w:hAnsi="Calibri" w:cs="Calibri"/>
                <w:color w:val="000000"/>
                <w:lang w:eastAsia="en-GB"/>
              </w:rPr>
              <w:t>FTK Toolkit</w:t>
            </w:r>
          </w:p>
        </w:tc>
        <w:tc>
          <w:tcPr>
            <w:tcW w:w="1139" w:type="dxa"/>
            <w:noWrap/>
            <w:hideMark/>
          </w:tcPr>
          <w:p w14:paraId="12268AFF" w14:textId="77777777" w:rsidR="00EA5C25" w:rsidRPr="00C651E4" w:rsidRDefault="00EA5C25" w:rsidP="007E268D">
            <w:pPr>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color w:val="000000"/>
                <w:lang w:eastAsia="en-GB"/>
              </w:rPr>
            </w:pPr>
            <w:r w:rsidRPr="00C651E4">
              <w:rPr>
                <w:rFonts w:ascii="Calibri" w:eastAsia="Times New Roman" w:hAnsi="Calibri" w:cs="Calibri"/>
                <w:color w:val="000000"/>
                <w:lang w:eastAsia="en-GB"/>
              </w:rPr>
              <w:t>Windows</w:t>
            </w:r>
          </w:p>
        </w:tc>
        <w:tc>
          <w:tcPr>
            <w:tcW w:w="992" w:type="dxa"/>
            <w:noWrap/>
            <w:hideMark/>
          </w:tcPr>
          <w:p w14:paraId="6BAF03F2" w14:textId="77777777" w:rsidR="00EA5C25" w:rsidRPr="00C651E4" w:rsidRDefault="00EA5C25" w:rsidP="007E268D">
            <w:pPr>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color w:val="000000"/>
                <w:lang w:eastAsia="en-GB"/>
              </w:rPr>
            </w:pPr>
            <w:r w:rsidRPr="00C651E4">
              <w:rPr>
                <w:rFonts w:ascii="Calibri" w:eastAsia="Times New Roman" w:hAnsi="Calibri" w:cs="Calibri"/>
                <w:color w:val="000000"/>
                <w:lang w:eastAsia="en-GB"/>
              </w:rPr>
              <w:t>Free Trial, then Licence required</w:t>
            </w:r>
          </w:p>
        </w:tc>
        <w:tc>
          <w:tcPr>
            <w:tcW w:w="6213" w:type="dxa"/>
            <w:noWrap/>
            <w:hideMark/>
          </w:tcPr>
          <w:p w14:paraId="34374B4F" w14:textId="2A04916D" w:rsidR="00EA5C25" w:rsidRPr="00C651E4" w:rsidRDefault="007C294D" w:rsidP="007E268D">
            <w:pPr>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color w:val="000000"/>
                <w:lang w:eastAsia="en-GB"/>
              </w:rPr>
            </w:pPr>
            <w:r>
              <w:rPr>
                <w:rFonts w:ascii="Calibri" w:eastAsia="Times New Roman" w:hAnsi="Calibri" w:cs="Calibri"/>
                <w:color w:val="000000"/>
                <w:lang w:eastAsia="en-GB"/>
              </w:rPr>
              <w:t>Email Analysis, File Decryption, Web Viewer, Malware Detection (Cerberus), Image to Text Conversion (OCR), Data Search and Investigation Tools, Memory Analysis, and several others.</w:t>
            </w:r>
          </w:p>
        </w:tc>
      </w:tr>
      <w:tr w:rsidR="00EA5C25" w:rsidRPr="00C651E4" w14:paraId="0BBEED97" w14:textId="77777777" w:rsidTr="000673F7">
        <w:trPr>
          <w:trHeight w:val="298"/>
        </w:trPr>
        <w:tc>
          <w:tcPr>
            <w:cnfStyle w:val="001000000000" w:firstRow="0" w:lastRow="0" w:firstColumn="1" w:lastColumn="0" w:oddVBand="0" w:evenVBand="0" w:oddHBand="0" w:evenHBand="0" w:firstRowFirstColumn="0" w:firstRowLastColumn="0" w:lastRowFirstColumn="0" w:lastRowLastColumn="0"/>
            <w:tcW w:w="1266" w:type="dxa"/>
            <w:noWrap/>
            <w:hideMark/>
          </w:tcPr>
          <w:p w14:paraId="60E8F67F" w14:textId="77777777" w:rsidR="00EA5C25" w:rsidRPr="00C651E4" w:rsidRDefault="00EA5C25" w:rsidP="007E268D">
            <w:pPr>
              <w:rPr>
                <w:rFonts w:ascii="Calibri" w:eastAsia="Times New Roman" w:hAnsi="Calibri" w:cs="Calibri"/>
                <w:color w:val="000000"/>
                <w:lang w:eastAsia="en-GB"/>
              </w:rPr>
            </w:pPr>
            <w:r w:rsidRPr="00C651E4">
              <w:rPr>
                <w:rFonts w:ascii="Calibri" w:eastAsia="Times New Roman" w:hAnsi="Calibri" w:cs="Calibri"/>
                <w:color w:val="000000"/>
                <w:lang w:eastAsia="en-GB"/>
              </w:rPr>
              <w:t>FTK Imager</w:t>
            </w:r>
          </w:p>
        </w:tc>
        <w:tc>
          <w:tcPr>
            <w:tcW w:w="1139" w:type="dxa"/>
            <w:noWrap/>
            <w:hideMark/>
          </w:tcPr>
          <w:p w14:paraId="64455867" w14:textId="77777777" w:rsidR="00EA5C25" w:rsidRPr="00C651E4" w:rsidRDefault="00EA5C25" w:rsidP="007E268D">
            <w:pPr>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lang w:eastAsia="en-GB"/>
              </w:rPr>
            </w:pPr>
            <w:r w:rsidRPr="00C651E4">
              <w:rPr>
                <w:rFonts w:ascii="Calibri" w:eastAsia="Times New Roman" w:hAnsi="Calibri" w:cs="Calibri"/>
                <w:color w:val="000000"/>
                <w:lang w:eastAsia="en-GB"/>
              </w:rPr>
              <w:t>Windows, Supports Command Line for MAC OS</w:t>
            </w:r>
          </w:p>
        </w:tc>
        <w:tc>
          <w:tcPr>
            <w:tcW w:w="992" w:type="dxa"/>
            <w:noWrap/>
            <w:hideMark/>
          </w:tcPr>
          <w:p w14:paraId="535D4155" w14:textId="77777777" w:rsidR="00EA5C25" w:rsidRPr="00C651E4" w:rsidRDefault="00EA5C25" w:rsidP="007E268D">
            <w:pPr>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lang w:eastAsia="en-GB"/>
              </w:rPr>
            </w:pPr>
            <w:r w:rsidRPr="00C651E4">
              <w:rPr>
                <w:rFonts w:ascii="Calibri" w:eastAsia="Times New Roman" w:hAnsi="Calibri" w:cs="Calibri"/>
                <w:color w:val="000000"/>
                <w:lang w:eastAsia="en-GB"/>
              </w:rPr>
              <w:t>Free</w:t>
            </w:r>
          </w:p>
        </w:tc>
        <w:tc>
          <w:tcPr>
            <w:tcW w:w="6213" w:type="dxa"/>
            <w:noWrap/>
            <w:hideMark/>
          </w:tcPr>
          <w:p w14:paraId="3BA03285" w14:textId="67A945E3" w:rsidR="00EA5C25" w:rsidRPr="00C651E4" w:rsidRDefault="00F36BC0" w:rsidP="007E268D">
            <w:pPr>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lang w:eastAsia="en-GB"/>
              </w:rPr>
            </w:pPr>
            <w:r>
              <w:rPr>
                <w:rFonts w:ascii="Calibri" w:eastAsia="Times New Roman" w:hAnsi="Calibri" w:cs="Calibri"/>
                <w:color w:val="000000"/>
                <w:lang w:eastAsia="en-GB"/>
              </w:rPr>
              <w:t>Image Creation, Memory Capture, Decryption Tools, Image Mounting and Analysis, Encryption and Detection Tools, and Hash Reporting.</w:t>
            </w:r>
          </w:p>
        </w:tc>
      </w:tr>
      <w:tr w:rsidR="00EA5C25" w:rsidRPr="00C651E4" w14:paraId="75C992E4" w14:textId="77777777" w:rsidTr="000673F7">
        <w:trPr>
          <w:cnfStyle w:val="000000100000" w:firstRow="0" w:lastRow="0" w:firstColumn="0" w:lastColumn="0" w:oddVBand="0" w:evenVBand="0" w:oddHBand="1" w:evenHBand="0" w:firstRowFirstColumn="0" w:firstRowLastColumn="0" w:lastRowFirstColumn="0" w:lastRowLastColumn="0"/>
          <w:trHeight w:val="298"/>
        </w:trPr>
        <w:tc>
          <w:tcPr>
            <w:cnfStyle w:val="001000000000" w:firstRow="0" w:lastRow="0" w:firstColumn="1" w:lastColumn="0" w:oddVBand="0" w:evenVBand="0" w:oddHBand="0" w:evenHBand="0" w:firstRowFirstColumn="0" w:firstRowLastColumn="0" w:lastRowFirstColumn="0" w:lastRowLastColumn="0"/>
            <w:tcW w:w="1266" w:type="dxa"/>
            <w:noWrap/>
            <w:hideMark/>
          </w:tcPr>
          <w:p w14:paraId="36AD6218" w14:textId="77777777" w:rsidR="00EA5C25" w:rsidRPr="00C651E4" w:rsidRDefault="00EA5C25" w:rsidP="007E268D">
            <w:pPr>
              <w:rPr>
                <w:rFonts w:ascii="Calibri" w:eastAsia="Times New Roman" w:hAnsi="Calibri" w:cs="Calibri"/>
                <w:color w:val="000000"/>
                <w:lang w:eastAsia="en-GB"/>
              </w:rPr>
            </w:pPr>
            <w:r w:rsidRPr="00C651E4">
              <w:rPr>
                <w:rFonts w:ascii="Calibri" w:eastAsia="Times New Roman" w:hAnsi="Calibri" w:cs="Calibri"/>
                <w:color w:val="000000"/>
                <w:lang w:eastAsia="en-GB"/>
              </w:rPr>
              <w:t>CAINE</w:t>
            </w:r>
          </w:p>
        </w:tc>
        <w:tc>
          <w:tcPr>
            <w:tcW w:w="1139" w:type="dxa"/>
            <w:noWrap/>
            <w:hideMark/>
          </w:tcPr>
          <w:p w14:paraId="3498FAF3" w14:textId="77777777" w:rsidR="00EA5C25" w:rsidRPr="00C651E4" w:rsidRDefault="00EA5C25" w:rsidP="007E268D">
            <w:pPr>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color w:val="000000"/>
                <w:lang w:eastAsia="en-GB"/>
              </w:rPr>
            </w:pPr>
            <w:r w:rsidRPr="00C651E4">
              <w:rPr>
                <w:rFonts w:ascii="Calibri" w:eastAsia="Times New Roman" w:hAnsi="Calibri" w:cs="Calibri"/>
                <w:color w:val="000000"/>
                <w:lang w:eastAsia="en-GB"/>
              </w:rPr>
              <w:t>Windows, Linux (Main)</w:t>
            </w:r>
          </w:p>
        </w:tc>
        <w:tc>
          <w:tcPr>
            <w:tcW w:w="992" w:type="dxa"/>
            <w:noWrap/>
            <w:hideMark/>
          </w:tcPr>
          <w:p w14:paraId="6BE01A03" w14:textId="77777777" w:rsidR="00EA5C25" w:rsidRPr="00C651E4" w:rsidRDefault="00EA5C25" w:rsidP="007E268D">
            <w:pPr>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color w:val="000000"/>
                <w:lang w:eastAsia="en-GB"/>
              </w:rPr>
            </w:pPr>
            <w:r w:rsidRPr="00C651E4">
              <w:rPr>
                <w:rFonts w:ascii="Calibri" w:eastAsia="Times New Roman" w:hAnsi="Calibri" w:cs="Calibri"/>
                <w:color w:val="000000"/>
                <w:lang w:eastAsia="en-GB"/>
              </w:rPr>
              <w:t>Free</w:t>
            </w:r>
          </w:p>
        </w:tc>
        <w:tc>
          <w:tcPr>
            <w:tcW w:w="6213" w:type="dxa"/>
            <w:noWrap/>
            <w:hideMark/>
          </w:tcPr>
          <w:p w14:paraId="0F52C7D9" w14:textId="7425E9E9" w:rsidR="00EA5C25" w:rsidRPr="00C651E4" w:rsidRDefault="00B0201F" w:rsidP="007E268D">
            <w:pPr>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color w:val="000000"/>
                <w:lang w:eastAsia="en-GB"/>
              </w:rPr>
            </w:pPr>
            <w:r>
              <w:rPr>
                <w:rFonts w:ascii="Calibri" w:eastAsia="Times New Roman" w:hAnsi="Calibri" w:cs="Calibri"/>
                <w:color w:val="000000"/>
                <w:lang w:eastAsia="en-GB"/>
              </w:rPr>
              <w:t>Report Collection, Forensic Environment, Tool and Software Integration, Cloning, and Tool Centralisation are all tools other than FTK specified in the preceding section.</w:t>
            </w:r>
          </w:p>
        </w:tc>
      </w:tr>
      <w:tr w:rsidR="00EA5C25" w:rsidRPr="00C651E4" w14:paraId="0DB98617" w14:textId="77777777" w:rsidTr="000673F7">
        <w:trPr>
          <w:trHeight w:val="298"/>
        </w:trPr>
        <w:tc>
          <w:tcPr>
            <w:cnfStyle w:val="001000000000" w:firstRow="0" w:lastRow="0" w:firstColumn="1" w:lastColumn="0" w:oddVBand="0" w:evenVBand="0" w:oddHBand="0" w:evenHBand="0" w:firstRowFirstColumn="0" w:firstRowLastColumn="0" w:lastRowFirstColumn="0" w:lastRowLastColumn="0"/>
            <w:tcW w:w="1266" w:type="dxa"/>
            <w:noWrap/>
            <w:hideMark/>
          </w:tcPr>
          <w:p w14:paraId="51152478" w14:textId="77777777" w:rsidR="00EA5C25" w:rsidRPr="00C651E4" w:rsidRDefault="00EA5C25" w:rsidP="007E268D">
            <w:pPr>
              <w:rPr>
                <w:rFonts w:ascii="Calibri" w:eastAsia="Times New Roman" w:hAnsi="Calibri" w:cs="Calibri"/>
                <w:color w:val="000000"/>
                <w:lang w:eastAsia="en-GB"/>
              </w:rPr>
            </w:pPr>
            <w:r w:rsidRPr="00C651E4">
              <w:rPr>
                <w:rFonts w:ascii="Calibri" w:eastAsia="Times New Roman" w:hAnsi="Calibri" w:cs="Calibri"/>
                <w:color w:val="000000"/>
                <w:lang w:eastAsia="en-GB"/>
              </w:rPr>
              <w:t>X-Ways Forensics</w:t>
            </w:r>
          </w:p>
        </w:tc>
        <w:tc>
          <w:tcPr>
            <w:tcW w:w="1139" w:type="dxa"/>
            <w:noWrap/>
            <w:hideMark/>
          </w:tcPr>
          <w:p w14:paraId="3325024F" w14:textId="77777777" w:rsidR="00EA5C25" w:rsidRPr="00C651E4" w:rsidRDefault="00EA5C25" w:rsidP="007E268D">
            <w:pPr>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lang w:eastAsia="en-GB"/>
              </w:rPr>
            </w:pPr>
            <w:r w:rsidRPr="00C651E4">
              <w:rPr>
                <w:rFonts w:ascii="Calibri" w:eastAsia="Times New Roman" w:hAnsi="Calibri" w:cs="Calibri"/>
                <w:color w:val="000000"/>
                <w:lang w:eastAsia="en-GB"/>
              </w:rPr>
              <w:t>Windows will work on others with assistance</w:t>
            </w:r>
          </w:p>
        </w:tc>
        <w:tc>
          <w:tcPr>
            <w:tcW w:w="992" w:type="dxa"/>
            <w:noWrap/>
            <w:hideMark/>
          </w:tcPr>
          <w:p w14:paraId="2DD66E10" w14:textId="77777777" w:rsidR="00EA5C25" w:rsidRPr="00C651E4" w:rsidRDefault="00EA5C25" w:rsidP="007E268D">
            <w:pPr>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lang w:eastAsia="en-GB"/>
              </w:rPr>
            </w:pPr>
            <w:r w:rsidRPr="00C651E4">
              <w:rPr>
                <w:rFonts w:ascii="Calibri" w:eastAsia="Times New Roman" w:hAnsi="Calibri" w:cs="Calibri"/>
                <w:color w:val="000000"/>
                <w:lang w:eastAsia="en-GB"/>
              </w:rPr>
              <w:t>Paid - £929</w:t>
            </w:r>
          </w:p>
        </w:tc>
        <w:tc>
          <w:tcPr>
            <w:tcW w:w="6213" w:type="dxa"/>
            <w:noWrap/>
            <w:hideMark/>
          </w:tcPr>
          <w:p w14:paraId="16491BBB" w14:textId="20F5ED93" w:rsidR="00EA5C25" w:rsidRPr="00C651E4" w:rsidRDefault="00280348" w:rsidP="007E268D">
            <w:pPr>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lang w:eastAsia="en-GB"/>
              </w:rPr>
            </w:pPr>
            <w:r>
              <w:rPr>
                <w:rFonts w:ascii="Calibri" w:eastAsia="Times New Roman" w:hAnsi="Calibri" w:cs="Calibri"/>
                <w:color w:val="000000"/>
                <w:lang w:eastAsia="en-GB"/>
              </w:rPr>
              <w:t>Disk Cloning and Imaging, deleted file and directory viewing, File and Directory Cataloging, Support for all file systems, File decryption, File and Text Conversion, Detection and Reporting Tools, Analysis-Specific Tools.</w:t>
            </w:r>
          </w:p>
        </w:tc>
      </w:tr>
      <w:tr w:rsidR="00EA5C25" w:rsidRPr="00C651E4" w14:paraId="6E48401D" w14:textId="77777777" w:rsidTr="000673F7">
        <w:trPr>
          <w:cnfStyle w:val="000000100000" w:firstRow="0" w:lastRow="0" w:firstColumn="0" w:lastColumn="0" w:oddVBand="0" w:evenVBand="0" w:oddHBand="1" w:evenHBand="0" w:firstRowFirstColumn="0" w:firstRowLastColumn="0" w:lastRowFirstColumn="0" w:lastRowLastColumn="0"/>
          <w:trHeight w:val="298"/>
        </w:trPr>
        <w:tc>
          <w:tcPr>
            <w:cnfStyle w:val="001000000000" w:firstRow="0" w:lastRow="0" w:firstColumn="1" w:lastColumn="0" w:oddVBand="0" w:evenVBand="0" w:oddHBand="0" w:evenHBand="0" w:firstRowFirstColumn="0" w:firstRowLastColumn="0" w:lastRowFirstColumn="0" w:lastRowLastColumn="0"/>
            <w:tcW w:w="1266" w:type="dxa"/>
            <w:noWrap/>
            <w:hideMark/>
          </w:tcPr>
          <w:p w14:paraId="2159D9D4" w14:textId="05932F2A" w:rsidR="00EA5C25" w:rsidRPr="00C651E4" w:rsidRDefault="00EA5C25" w:rsidP="007E268D">
            <w:pPr>
              <w:rPr>
                <w:rFonts w:ascii="Calibri" w:eastAsia="Times New Roman" w:hAnsi="Calibri" w:cs="Calibri"/>
                <w:color w:val="000000"/>
                <w:lang w:eastAsia="en-GB"/>
              </w:rPr>
            </w:pPr>
            <w:r w:rsidRPr="00C651E4">
              <w:rPr>
                <w:rFonts w:ascii="Calibri" w:eastAsia="Times New Roman" w:hAnsi="Calibri" w:cs="Calibri"/>
                <w:color w:val="000000"/>
                <w:lang w:eastAsia="en-GB"/>
              </w:rPr>
              <w:t>OpenText EnCase</w:t>
            </w:r>
          </w:p>
        </w:tc>
        <w:tc>
          <w:tcPr>
            <w:tcW w:w="1139" w:type="dxa"/>
            <w:noWrap/>
            <w:hideMark/>
          </w:tcPr>
          <w:p w14:paraId="0F0659B5" w14:textId="77777777" w:rsidR="00EA5C25" w:rsidRPr="00C651E4" w:rsidRDefault="00EA5C25" w:rsidP="007E268D">
            <w:pPr>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color w:val="000000"/>
                <w:lang w:eastAsia="en-GB"/>
              </w:rPr>
            </w:pPr>
            <w:r w:rsidRPr="00C651E4">
              <w:rPr>
                <w:rFonts w:ascii="Calibri" w:eastAsia="Times New Roman" w:hAnsi="Calibri" w:cs="Calibri"/>
                <w:color w:val="000000"/>
                <w:lang w:eastAsia="en-GB"/>
              </w:rPr>
              <w:t>Windows</w:t>
            </w:r>
          </w:p>
        </w:tc>
        <w:tc>
          <w:tcPr>
            <w:tcW w:w="992" w:type="dxa"/>
            <w:noWrap/>
            <w:hideMark/>
          </w:tcPr>
          <w:p w14:paraId="01AC375F" w14:textId="77777777" w:rsidR="00EA5C25" w:rsidRPr="00C651E4" w:rsidRDefault="00EA5C25" w:rsidP="007E268D">
            <w:pPr>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color w:val="000000"/>
                <w:lang w:eastAsia="en-GB"/>
              </w:rPr>
            </w:pPr>
            <w:r w:rsidRPr="00C651E4">
              <w:rPr>
                <w:rFonts w:ascii="Calibri" w:eastAsia="Times New Roman" w:hAnsi="Calibri" w:cs="Calibri"/>
                <w:color w:val="000000"/>
                <w:lang w:eastAsia="en-GB"/>
              </w:rPr>
              <w:t>Paid - £2,753</w:t>
            </w:r>
          </w:p>
        </w:tc>
        <w:tc>
          <w:tcPr>
            <w:tcW w:w="6213" w:type="dxa"/>
            <w:noWrap/>
            <w:hideMark/>
          </w:tcPr>
          <w:p w14:paraId="46D4D6FB" w14:textId="1028CF2E" w:rsidR="00EA5C25" w:rsidRPr="00C651E4" w:rsidRDefault="00EE022C" w:rsidP="00CC1054">
            <w:pPr>
              <w:keepNext/>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color w:val="000000"/>
                <w:lang w:eastAsia="en-GB"/>
              </w:rPr>
            </w:pPr>
            <w:r>
              <w:rPr>
                <w:rFonts w:ascii="Calibri" w:eastAsia="Times New Roman" w:hAnsi="Calibri" w:cs="Calibri"/>
                <w:color w:val="000000"/>
                <w:lang w:eastAsia="en-GB"/>
              </w:rPr>
              <w:t>File System Tools, Indexing Engine, Encryption and Decryption, Bypassing Mobile Security, Volume Shadow Copying, Extensibility, Simple Reporting, Image Analysis Tools, Cloud Services.</w:t>
            </w:r>
          </w:p>
        </w:tc>
      </w:tr>
    </w:tbl>
    <w:p w14:paraId="63F2B538" w14:textId="7A50DD73" w:rsidR="00892097" w:rsidRDefault="00CC1054" w:rsidP="00CC1054">
      <w:pPr>
        <w:pStyle w:val="Caption"/>
      </w:pPr>
      <w:bookmarkStart w:id="8" w:name="_Toc108776939"/>
      <w:r>
        <w:t xml:space="preserve">Table </w:t>
      </w:r>
      <w:fldSimple w:instr=" SEQ Table \* ARABIC ">
        <w:r>
          <w:rPr>
            <w:noProof/>
          </w:rPr>
          <w:t>1</w:t>
        </w:r>
      </w:fldSimple>
      <w:r>
        <w:t xml:space="preserve"> </w:t>
      </w:r>
      <w:r w:rsidRPr="00CC4F44">
        <w:t>Comparison of Available Tools</w:t>
      </w:r>
      <w:bookmarkEnd w:id="8"/>
    </w:p>
    <w:p w14:paraId="741F8B44" w14:textId="77777777" w:rsidR="006F0C3F" w:rsidRPr="00DE0C12" w:rsidRDefault="006F0C3F" w:rsidP="009B3FD3">
      <w:r w:rsidRPr="00DE0C12">
        <w:t xml:space="preserve">This table compares each tool analysed in the text; the range of features varies depending on the tool, and the premium edition contains a few more in-depth tools, although CAINE has a large number of elements but is restricted to the Linux operating system, with reduced usefulness within Windows. We can see that the majority of forensic toolkits are now designed for the Windows </w:t>
      </w:r>
      <w:r w:rsidRPr="00DE0C12">
        <w:lastRenderedPageBreak/>
        <w:t>operating system, and that many of them will only function on other operating systems with the assistance of another programme.</w:t>
      </w:r>
    </w:p>
    <w:p w14:paraId="70487DF2" w14:textId="0B1FD712" w:rsidR="00EA5C25" w:rsidRPr="00252CEE" w:rsidRDefault="006F0C3F" w:rsidP="009B3FD3">
      <w:pPr>
        <w:rPr>
          <w:color w:val="C00000"/>
        </w:rPr>
      </w:pPr>
      <w:r w:rsidRPr="00DE0C12">
        <w:t>We can see that the instruments vary in their assortment and range of characteristics. It can be observed that premium toolkits contain a substantially bigger variety of functions than free software. This table demonstrates that despite the fact that the price of the toolkits increases with the number of included features, there are alternative ways to gain access to these features if cost is an issue</w:t>
      </w:r>
      <w:r w:rsidRPr="00252CEE">
        <w:rPr>
          <w:color w:val="C00000"/>
        </w:rPr>
        <w:t>.</w:t>
      </w:r>
    </w:p>
    <w:p w14:paraId="04FA1AA1" w14:textId="77777777" w:rsidR="008E0931" w:rsidRDefault="008E0931" w:rsidP="009B3FD3"/>
    <w:p w14:paraId="61C2AE6B" w14:textId="295BABC5" w:rsidR="008E0931" w:rsidRDefault="008E0931" w:rsidP="009B3FD3">
      <w:r>
        <w:t xml:space="preserve">Paid vs free, </w:t>
      </w:r>
      <w:r w:rsidR="00172E13">
        <w:t>open-source</w:t>
      </w:r>
      <w:r>
        <w:t xml:space="preserve"> vs </w:t>
      </w:r>
      <w:r w:rsidR="00172E13">
        <w:t>proprietary</w:t>
      </w:r>
      <w:r w:rsidR="00977939">
        <w:t xml:space="preserve"> [+ref]</w:t>
      </w:r>
    </w:p>
    <w:p w14:paraId="1D53D405" w14:textId="77777777" w:rsidR="00275AD9" w:rsidRDefault="00275AD9" w:rsidP="009B3FD3"/>
    <w:p w14:paraId="05427FD6" w14:textId="77777777" w:rsidR="00275AD9" w:rsidRDefault="00275AD9" w:rsidP="009B3FD3"/>
    <w:p w14:paraId="175097E2" w14:textId="77777777" w:rsidR="00275AD9" w:rsidRDefault="00275AD9" w:rsidP="009B3FD3"/>
    <w:p w14:paraId="5E0CDC24" w14:textId="77777777" w:rsidR="00275AD9" w:rsidRDefault="00275AD9" w:rsidP="009B3FD3"/>
    <w:p w14:paraId="5B3A3AC8" w14:textId="77777777" w:rsidR="00275AD9" w:rsidRPr="00275AD9" w:rsidRDefault="00275AD9" w:rsidP="00275AD9">
      <w:pPr>
        <w:keepNext/>
        <w:keepLines/>
        <w:spacing w:before="240" w:after="0"/>
        <w:outlineLvl w:val="0"/>
        <w:rPr>
          <w:rFonts w:asciiTheme="majorHAnsi" w:eastAsiaTheme="majorEastAsia" w:hAnsiTheme="majorHAnsi" w:cstheme="majorBidi"/>
          <w:color w:val="2F5496" w:themeColor="accent1" w:themeShade="BF"/>
          <w:sz w:val="32"/>
          <w:szCs w:val="32"/>
        </w:rPr>
      </w:pPr>
      <w:bookmarkStart w:id="9" w:name="_Toc101440935"/>
      <w:bookmarkStart w:id="10" w:name="_Toc108776049"/>
      <w:r w:rsidRPr="00275AD9">
        <w:rPr>
          <w:rFonts w:asciiTheme="majorHAnsi" w:eastAsiaTheme="majorEastAsia" w:hAnsiTheme="majorHAnsi" w:cstheme="majorBidi"/>
          <w:color w:val="2F5496" w:themeColor="accent1" w:themeShade="BF"/>
          <w:sz w:val="32"/>
          <w:szCs w:val="32"/>
        </w:rPr>
        <w:t>Task 2 – Case study: Sabotage</w:t>
      </w:r>
      <w:bookmarkEnd w:id="9"/>
      <w:bookmarkEnd w:id="10"/>
    </w:p>
    <w:p w14:paraId="63EDF7C0" w14:textId="71CBCB44" w:rsidR="00275AD9" w:rsidRPr="00DE0C12" w:rsidRDefault="00252CEE" w:rsidP="00DD3E91">
      <w:pPr>
        <w:contextualSpacing/>
      </w:pPr>
      <w:r w:rsidRPr="00DE0C12">
        <w:t>This case study will quickly outline how a forensic investigator performs his duties on a daily basis. If lost, the recovery of crucial, highly proprietary designs could cost a corporation millions of dollars. This assignment will include the measures taken to remedy the issue, together with a summary report and a comprehensive invoice for services rendered.</w:t>
      </w:r>
    </w:p>
    <w:p w14:paraId="3B466C93" w14:textId="77777777" w:rsidR="00275AD9" w:rsidRPr="00275AD9" w:rsidRDefault="00275AD9" w:rsidP="00275AD9">
      <w:pPr>
        <w:keepNext/>
        <w:keepLines/>
        <w:spacing w:before="40" w:after="0"/>
        <w:outlineLvl w:val="1"/>
        <w:rPr>
          <w:rFonts w:asciiTheme="majorHAnsi" w:eastAsiaTheme="majorEastAsia" w:hAnsiTheme="majorHAnsi" w:cstheme="majorBidi"/>
          <w:color w:val="2F5496" w:themeColor="accent1" w:themeShade="BF"/>
          <w:sz w:val="26"/>
          <w:szCs w:val="26"/>
        </w:rPr>
      </w:pPr>
      <w:bookmarkStart w:id="11" w:name="_Toc101440936"/>
      <w:bookmarkStart w:id="12" w:name="_Toc108776050"/>
      <w:r w:rsidRPr="00275AD9">
        <w:rPr>
          <w:rFonts w:asciiTheme="majorHAnsi" w:eastAsiaTheme="majorEastAsia" w:hAnsiTheme="majorHAnsi" w:cstheme="majorBidi"/>
          <w:color w:val="2F5496" w:themeColor="accent1" w:themeShade="BF"/>
          <w:sz w:val="26"/>
          <w:szCs w:val="26"/>
        </w:rPr>
        <w:t>Case Overview</w:t>
      </w:r>
      <w:bookmarkEnd w:id="11"/>
      <w:bookmarkEnd w:id="12"/>
    </w:p>
    <w:p w14:paraId="17C0057E" w14:textId="1C285555" w:rsidR="00275AD9" w:rsidRPr="00DE0C12" w:rsidRDefault="00D265B9" w:rsidP="00DD3E91">
      <w:r w:rsidRPr="00DE0C12">
        <w:t>This inquiry is centred on the retrieval of crucial design picture files that are vital to the success and future of CFC. It is necessary to examine all discs on the selected computer, analyse all deleted files, and locate the required file to complete the process. The first step is to run FTK Imager to inspect the proper drives on the computer and attempt to recover any deleted files.</w:t>
      </w:r>
    </w:p>
    <w:p w14:paraId="3C9F6E31" w14:textId="77777777" w:rsidR="00275AD9" w:rsidRPr="00275AD9" w:rsidRDefault="00275AD9" w:rsidP="00275AD9">
      <w:pPr>
        <w:keepNext/>
        <w:keepLines/>
        <w:spacing w:before="40" w:after="0"/>
        <w:outlineLvl w:val="1"/>
        <w:rPr>
          <w:rFonts w:asciiTheme="majorHAnsi" w:eastAsiaTheme="majorEastAsia" w:hAnsiTheme="majorHAnsi" w:cstheme="majorBidi"/>
          <w:color w:val="2F5496" w:themeColor="accent1" w:themeShade="BF"/>
          <w:sz w:val="26"/>
          <w:szCs w:val="26"/>
        </w:rPr>
      </w:pPr>
      <w:bookmarkStart w:id="13" w:name="_Toc101440937"/>
      <w:bookmarkStart w:id="14" w:name="_Toc108776051"/>
      <w:r w:rsidRPr="00275AD9">
        <w:rPr>
          <w:rFonts w:asciiTheme="majorHAnsi" w:eastAsiaTheme="majorEastAsia" w:hAnsiTheme="majorHAnsi" w:cstheme="majorBidi"/>
          <w:color w:val="2F5496" w:themeColor="accent1" w:themeShade="BF"/>
          <w:sz w:val="26"/>
          <w:szCs w:val="26"/>
        </w:rPr>
        <w:t>Setup and Preparation</w:t>
      </w:r>
      <w:bookmarkEnd w:id="13"/>
      <w:bookmarkEnd w:id="14"/>
    </w:p>
    <w:p w14:paraId="4B532937" w14:textId="0AF0F0ED" w:rsidR="00275AD9" w:rsidRPr="00275AD9" w:rsidRDefault="009E4D6A" w:rsidP="00275AD9">
      <w:pPr>
        <w:numPr>
          <w:ilvl w:val="0"/>
          <w:numId w:val="2"/>
        </w:numPr>
        <w:contextualSpacing/>
      </w:pPr>
      <w:r>
        <w:t>Initially, the initial step was to construct a directory on the investigating computer to keep all pertinent forensic data uncovered during the investigation.</w:t>
      </w:r>
      <w:r w:rsidR="00275AD9" w:rsidRPr="00275AD9">
        <w:t xml:space="preserve">. </w:t>
      </w:r>
    </w:p>
    <w:p w14:paraId="5060ED89" w14:textId="15D51F52" w:rsidR="00275AD9" w:rsidRPr="00275AD9" w:rsidRDefault="00BB245C" w:rsidP="00275AD9">
      <w:pPr>
        <w:ind w:left="720"/>
        <w:contextualSpacing/>
      </w:pPr>
      <w:r>
        <w:rPr>
          <w:noProof/>
        </w:rPr>
        <w:lastRenderedPageBreak/>
        <w:pict w14:anchorId="426B82CA">
          <v:shape id="_x0000_s2055" type="#_x0000_t202" style="position:absolute;left:0;text-align:left;margin-left:56.25pt;margin-top:268.1pt;width:339pt;height:.05pt;z-index:251679232;mso-position-horizontal-relative:text;mso-position-vertical-relative:text" wrapcoords="-48 0 -48 21032 21600 21032 21600 0 -48 0" stroked="f">
            <v:textbox style="mso-fit-shape-to-text:t" inset="0,0,0,0">
              <w:txbxContent>
                <w:p w14:paraId="31855EEB" w14:textId="16A0958A" w:rsidR="00184E10" w:rsidRPr="009F62F9" w:rsidRDefault="00184E10" w:rsidP="00184E10">
                  <w:pPr>
                    <w:pStyle w:val="Caption"/>
                    <w:rPr>
                      <w:noProof/>
                    </w:rPr>
                  </w:pPr>
                  <w:bookmarkStart w:id="15" w:name="_Toc108776954"/>
                  <w:r>
                    <w:t xml:space="preserve">Figure </w:t>
                  </w:r>
                  <w:fldSimple w:instr=" SEQ Figure \* ARABIC ">
                    <w:r>
                      <w:rPr>
                        <w:noProof/>
                      </w:rPr>
                      <w:t>1</w:t>
                    </w:r>
                  </w:fldSimple>
                  <w:r>
                    <w:t xml:space="preserve"> Directory of Forensic Data</w:t>
                  </w:r>
                  <w:bookmarkEnd w:id="15"/>
                </w:p>
              </w:txbxContent>
            </v:textbox>
            <w10:wrap type="tight"/>
          </v:shape>
        </w:pict>
      </w:r>
      <w:r w:rsidR="00275AD9" w:rsidRPr="00275AD9">
        <w:rPr>
          <w:noProof/>
        </w:rPr>
        <w:drawing>
          <wp:anchor distT="0" distB="0" distL="114300" distR="114300" simplePos="0" relativeHeight="251664896" behindDoc="1" locked="0" layoutInCell="1" allowOverlap="1" wp14:anchorId="469DF6D4" wp14:editId="35130446">
            <wp:simplePos x="0" y="0"/>
            <wp:positionH relativeFrom="column">
              <wp:posOffset>714375</wp:posOffset>
            </wp:positionH>
            <wp:positionV relativeFrom="paragraph">
              <wp:posOffset>34925</wp:posOffset>
            </wp:positionV>
            <wp:extent cx="4305300" cy="3312795"/>
            <wp:effectExtent l="0" t="0" r="0" b="0"/>
            <wp:wrapTight wrapText="bothSides">
              <wp:wrapPolygon edited="0">
                <wp:start x="0" y="0"/>
                <wp:lineTo x="0" y="21488"/>
                <wp:lineTo x="21504" y="21488"/>
                <wp:lineTo x="21504" y="0"/>
                <wp:lineTo x="0" y="0"/>
              </wp:wrapPolygon>
            </wp:wrapTight>
            <wp:docPr id="1" name="Picture 1" descr="Graphical user interfac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Graphical user interface, text&#10;&#10;Description automatically generated"/>
                    <pic:cNvPicPr/>
                  </pic:nvPicPr>
                  <pic:blipFill>
                    <a:blip r:embed="rId11">
                      <a:extLst>
                        <a:ext uri="{28A0092B-C50C-407E-A947-70E740481C1C}">
                          <a14:useLocalDpi xmlns:a14="http://schemas.microsoft.com/office/drawing/2010/main" val="0"/>
                        </a:ext>
                      </a:extLst>
                    </a:blip>
                    <a:stretch>
                      <a:fillRect/>
                    </a:stretch>
                  </pic:blipFill>
                  <pic:spPr>
                    <a:xfrm>
                      <a:off x="0" y="0"/>
                      <a:ext cx="4305300" cy="3312795"/>
                    </a:xfrm>
                    <a:prstGeom prst="rect">
                      <a:avLst/>
                    </a:prstGeom>
                  </pic:spPr>
                </pic:pic>
              </a:graphicData>
            </a:graphic>
            <wp14:sizeRelH relativeFrom="margin">
              <wp14:pctWidth>0</wp14:pctWidth>
            </wp14:sizeRelH>
            <wp14:sizeRelV relativeFrom="margin">
              <wp14:pctHeight>0</wp14:pctHeight>
            </wp14:sizeRelV>
          </wp:anchor>
        </w:drawing>
      </w:r>
    </w:p>
    <w:p w14:paraId="31857058" w14:textId="77777777" w:rsidR="00275AD9" w:rsidRPr="00275AD9" w:rsidRDefault="00275AD9" w:rsidP="00275AD9">
      <w:pPr>
        <w:ind w:left="720"/>
        <w:contextualSpacing/>
      </w:pPr>
    </w:p>
    <w:p w14:paraId="6733B60F" w14:textId="77777777" w:rsidR="00275AD9" w:rsidRPr="00275AD9" w:rsidRDefault="00275AD9" w:rsidP="00275AD9">
      <w:pPr>
        <w:ind w:left="720"/>
        <w:contextualSpacing/>
      </w:pPr>
    </w:p>
    <w:p w14:paraId="45DC5256" w14:textId="77777777" w:rsidR="00275AD9" w:rsidRPr="00275AD9" w:rsidRDefault="00275AD9" w:rsidP="00275AD9">
      <w:pPr>
        <w:ind w:left="720"/>
        <w:contextualSpacing/>
      </w:pPr>
    </w:p>
    <w:p w14:paraId="304F94DF" w14:textId="77777777" w:rsidR="00275AD9" w:rsidRPr="00275AD9" w:rsidRDefault="00275AD9" w:rsidP="00275AD9">
      <w:pPr>
        <w:ind w:left="720"/>
        <w:contextualSpacing/>
      </w:pPr>
    </w:p>
    <w:p w14:paraId="780EEA80" w14:textId="77777777" w:rsidR="00275AD9" w:rsidRPr="00275AD9" w:rsidRDefault="00275AD9" w:rsidP="00275AD9">
      <w:pPr>
        <w:ind w:left="720"/>
        <w:contextualSpacing/>
      </w:pPr>
    </w:p>
    <w:p w14:paraId="6F47393E" w14:textId="77777777" w:rsidR="00275AD9" w:rsidRPr="00275AD9" w:rsidRDefault="00275AD9" w:rsidP="00275AD9">
      <w:pPr>
        <w:ind w:left="720"/>
        <w:contextualSpacing/>
      </w:pPr>
    </w:p>
    <w:p w14:paraId="1A6BEC66" w14:textId="77777777" w:rsidR="00275AD9" w:rsidRPr="00275AD9" w:rsidRDefault="00275AD9" w:rsidP="00275AD9">
      <w:pPr>
        <w:ind w:left="720"/>
        <w:contextualSpacing/>
      </w:pPr>
    </w:p>
    <w:p w14:paraId="3958B5AF" w14:textId="77777777" w:rsidR="00275AD9" w:rsidRPr="00275AD9" w:rsidRDefault="00275AD9" w:rsidP="00275AD9">
      <w:pPr>
        <w:ind w:left="720"/>
        <w:contextualSpacing/>
      </w:pPr>
    </w:p>
    <w:p w14:paraId="1B3ECFFF" w14:textId="77777777" w:rsidR="00275AD9" w:rsidRPr="00275AD9" w:rsidRDefault="00275AD9" w:rsidP="00275AD9">
      <w:pPr>
        <w:ind w:left="720"/>
        <w:contextualSpacing/>
      </w:pPr>
    </w:p>
    <w:p w14:paraId="53BE1FCF" w14:textId="77777777" w:rsidR="00275AD9" w:rsidRPr="00275AD9" w:rsidRDefault="00275AD9" w:rsidP="00275AD9">
      <w:pPr>
        <w:ind w:left="360"/>
      </w:pPr>
    </w:p>
    <w:p w14:paraId="3FD72E8D" w14:textId="77777777" w:rsidR="00275AD9" w:rsidRPr="00275AD9" w:rsidRDefault="00275AD9" w:rsidP="00275AD9">
      <w:pPr>
        <w:ind w:left="720"/>
        <w:contextualSpacing/>
      </w:pPr>
    </w:p>
    <w:p w14:paraId="3D21B5B5" w14:textId="694FA298" w:rsidR="00275AD9" w:rsidRPr="00DE0C12" w:rsidRDefault="00B42D0F" w:rsidP="00275AD9">
      <w:pPr>
        <w:numPr>
          <w:ilvl w:val="0"/>
          <w:numId w:val="2"/>
        </w:numPr>
        <w:contextualSpacing/>
      </w:pPr>
      <w:r w:rsidRPr="00DE0C12">
        <w:t>Creating a specific directory allows us to save all pertinent information for this study on a single drive. This will allow us to export all required files to a centralised location.</w:t>
      </w:r>
    </w:p>
    <w:p w14:paraId="5144BC77" w14:textId="77777777" w:rsidR="00275AD9" w:rsidRPr="00275AD9" w:rsidRDefault="00275AD9" w:rsidP="00275AD9">
      <w:pPr>
        <w:ind w:left="720"/>
        <w:contextualSpacing/>
      </w:pPr>
    </w:p>
    <w:p w14:paraId="54FF07A8" w14:textId="77777777" w:rsidR="00275AD9" w:rsidRPr="00275AD9" w:rsidRDefault="00275AD9" w:rsidP="00275AD9">
      <w:pPr>
        <w:ind w:left="720"/>
        <w:contextualSpacing/>
      </w:pPr>
    </w:p>
    <w:p w14:paraId="56D59D7C" w14:textId="77777777" w:rsidR="00275AD9" w:rsidRPr="00275AD9" w:rsidRDefault="00275AD9" w:rsidP="00275AD9">
      <w:pPr>
        <w:ind w:left="720"/>
        <w:contextualSpacing/>
      </w:pPr>
    </w:p>
    <w:p w14:paraId="5C0775A3" w14:textId="77777777" w:rsidR="00275AD9" w:rsidRPr="00275AD9" w:rsidRDefault="00275AD9" w:rsidP="00275AD9">
      <w:pPr>
        <w:ind w:left="720"/>
        <w:contextualSpacing/>
      </w:pPr>
    </w:p>
    <w:p w14:paraId="2538D505" w14:textId="77777777" w:rsidR="00275AD9" w:rsidRPr="00275AD9" w:rsidRDefault="00275AD9" w:rsidP="00275AD9">
      <w:pPr>
        <w:ind w:left="720"/>
        <w:contextualSpacing/>
      </w:pPr>
    </w:p>
    <w:p w14:paraId="1050DC63" w14:textId="77777777" w:rsidR="00275AD9" w:rsidRPr="00275AD9" w:rsidRDefault="00275AD9" w:rsidP="00275AD9">
      <w:pPr>
        <w:ind w:left="720"/>
        <w:contextualSpacing/>
      </w:pPr>
    </w:p>
    <w:p w14:paraId="092384F4" w14:textId="77777777" w:rsidR="00275AD9" w:rsidRPr="00275AD9" w:rsidRDefault="00275AD9" w:rsidP="00275AD9">
      <w:pPr>
        <w:keepNext/>
        <w:keepLines/>
        <w:spacing w:before="40" w:after="0"/>
        <w:outlineLvl w:val="1"/>
        <w:rPr>
          <w:rFonts w:asciiTheme="majorHAnsi" w:eastAsiaTheme="majorEastAsia" w:hAnsiTheme="majorHAnsi" w:cstheme="majorBidi"/>
          <w:color w:val="2F5496" w:themeColor="accent1" w:themeShade="BF"/>
          <w:sz w:val="26"/>
          <w:szCs w:val="26"/>
        </w:rPr>
      </w:pPr>
      <w:bookmarkStart w:id="16" w:name="_Toc101440938"/>
      <w:bookmarkStart w:id="17" w:name="_Toc108776052"/>
      <w:r w:rsidRPr="00275AD9">
        <w:rPr>
          <w:rFonts w:asciiTheme="majorHAnsi" w:eastAsiaTheme="majorEastAsia" w:hAnsiTheme="majorHAnsi" w:cstheme="majorBidi"/>
          <w:color w:val="2F5496" w:themeColor="accent1" w:themeShade="BF"/>
          <w:sz w:val="26"/>
          <w:szCs w:val="26"/>
        </w:rPr>
        <w:t>Initial Steps</w:t>
      </w:r>
      <w:bookmarkEnd w:id="16"/>
      <w:bookmarkEnd w:id="17"/>
    </w:p>
    <w:p w14:paraId="32B046F4" w14:textId="3DE2E2E3" w:rsidR="00275AD9" w:rsidRPr="00DE0C12" w:rsidRDefault="00167B88" w:rsidP="00275AD9">
      <w:pPr>
        <w:numPr>
          <w:ilvl w:val="0"/>
          <w:numId w:val="2"/>
        </w:numPr>
        <w:contextualSpacing/>
      </w:pPr>
      <w:r w:rsidRPr="00DE0C12">
        <w:t>Recovering deleted picture files from the chosen host is the first significant step to take. We can initiate this procedure with FTK Imager and then determine if more study is required. Using a specific directory and the first FTK imager, we may retrieve any permanently destroyed files.</w:t>
      </w:r>
    </w:p>
    <w:p w14:paraId="2F9ECEF7" w14:textId="5825C2D6" w:rsidR="00275AD9" w:rsidRPr="00275AD9" w:rsidRDefault="00BB245C" w:rsidP="00275AD9">
      <w:pPr>
        <w:ind w:left="720"/>
        <w:contextualSpacing/>
      </w:pPr>
      <w:r>
        <w:rPr>
          <w:noProof/>
        </w:rPr>
        <w:lastRenderedPageBreak/>
        <w:pict w14:anchorId="04C7D931">
          <v:shape id="_x0000_s2056" type="#_x0000_t202" style="position:absolute;left:0;text-align:left;margin-left:61.5pt;margin-top:252.15pt;width:327.9pt;height:.05pt;z-index:251681280;mso-position-horizontal-relative:text;mso-position-vertical-relative:text" wrapcoords="-49 0 -49 21032 21600 21032 21600 0 -49 0" stroked="f">
            <v:textbox style="mso-fit-shape-to-text:t" inset="0,0,0,0">
              <w:txbxContent>
                <w:p w14:paraId="01E3DB56" w14:textId="233CFB57" w:rsidR="00184E10" w:rsidRPr="00342B9A" w:rsidRDefault="00184E10" w:rsidP="00184E10">
                  <w:pPr>
                    <w:pStyle w:val="Caption"/>
                    <w:rPr>
                      <w:noProof/>
                    </w:rPr>
                  </w:pPr>
                  <w:bookmarkStart w:id="18" w:name="_Toc108776955"/>
                  <w:r>
                    <w:t xml:space="preserve">Figure </w:t>
                  </w:r>
                  <w:fldSimple w:instr=" SEQ Figure \* ARABIC ">
                    <w:r>
                      <w:rPr>
                        <w:noProof/>
                      </w:rPr>
                      <w:t>2</w:t>
                    </w:r>
                  </w:fldSimple>
                  <w:r>
                    <w:t xml:space="preserve"> Hash Data</w:t>
                  </w:r>
                  <w:bookmarkEnd w:id="18"/>
                </w:p>
              </w:txbxContent>
            </v:textbox>
            <w10:wrap type="tight"/>
          </v:shape>
        </w:pict>
      </w:r>
      <w:r w:rsidR="00275AD9" w:rsidRPr="00275AD9">
        <w:rPr>
          <w:noProof/>
        </w:rPr>
        <w:drawing>
          <wp:anchor distT="0" distB="0" distL="114300" distR="114300" simplePos="0" relativeHeight="251670016" behindDoc="1" locked="0" layoutInCell="1" allowOverlap="1" wp14:anchorId="3597C26E" wp14:editId="1A0AB700">
            <wp:simplePos x="0" y="0"/>
            <wp:positionH relativeFrom="column">
              <wp:posOffset>781050</wp:posOffset>
            </wp:positionH>
            <wp:positionV relativeFrom="paragraph">
              <wp:posOffset>11430</wp:posOffset>
            </wp:positionV>
            <wp:extent cx="4164330" cy="3133725"/>
            <wp:effectExtent l="0" t="0" r="0" b="0"/>
            <wp:wrapTight wrapText="bothSides">
              <wp:wrapPolygon edited="0">
                <wp:start x="0" y="0"/>
                <wp:lineTo x="0" y="21534"/>
                <wp:lineTo x="21541" y="21534"/>
                <wp:lineTo x="21541" y="0"/>
                <wp:lineTo x="0" y="0"/>
              </wp:wrapPolygon>
            </wp:wrapTight>
            <wp:docPr id="2" name="Picture 2" descr="Graphical user interfac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Graphical user interface, text&#10;&#10;Description automatically generated"/>
                    <pic:cNvPicPr/>
                  </pic:nvPicPr>
                  <pic:blipFill>
                    <a:blip r:embed="rId12" cstate="print">
                      <a:extLst>
                        <a:ext uri="{28A0092B-C50C-407E-A947-70E740481C1C}">
                          <a14:useLocalDpi xmlns:a14="http://schemas.microsoft.com/office/drawing/2010/main" val="0"/>
                        </a:ext>
                      </a:extLst>
                    </a:blip>
                    <a:stretch>
                      <a:fillRect/>
                    </a:stretch>
                  </pic:blipFill>
                  <pic:spPr>
                    <a:xfrm>
                      <a:off x="0" y="0"/>
                      <a:ext cx="4164330" cy="3133725"/>
                    </a:xfrm>
                    <a:prstGeom prst="rect">
                      <a:avLst/>
                    </a:prstGeom>
                  </pic:spPr>
                </pic:pic>
              </a:graphicData>
            </a:graphic>
            <wp14:sizeRelH relativeFrom="margin">
              <wp14:pctWidth>0</wp14:pctWidth>
            </wp14:sizeRelH>
            <wp14:sizeRelV relativeFrom="margin">
              <wp14:pctHeight>0</wp14:pctHeight>
            </wp14:sizeRelV>
          </wp:anchor>
        </w:drawing>
      </w:r>
    </w:p>
    <w:p w14:paraId="7A76A8C7" w14:textId="77777777" w:rsidR="00275AD9" w:rsidRPr="00275AD9" w:rsidRDefault="00275AD9" w:rsidP="00275AD9">
      <w:pPr>
        <w:ind w:left="720"/>
        <w:contextualSpacing/>
      </w:pPr>
    </w:p>
    <w:p w14:paraId="3535CC56" w14:textId="77777777" w:rsidR="00275AD9" w:rsidRPr="00275AD9" w:rsidRDefault="00275AD9" w:rsidP="00275AD9">
      <w:pPr>
        <w:ind w:left="720"/>
        <w:contextualSpacing/>
      </w:pPr>
    </w:p>
    <w:p w14:paraId="6BECC466" w14:textId="77777777" w:rsidR="00275AD9" w:rsidRPr="00275AD9" w:rsidRDefault="00275AD9" w:rsidP="00275AD9">
      <w:pPr>
        <w:ind w:left="720"/>
        <w:contextualSpacing/>
      </w:pPr>
    </w:p>
    <w:p w14:paraId="75376FFE" w14:textId="77777777" w:rsidR="00275AD9" w:rsidRPr="00275AD9" w:rsidRDefault="00275AD9" w:rsidP="00275AD9">
      <w:pPr>
        <w:ind w:left="720"/>
        <w:contextualSpacing/>
      </w:pPr>
    </w:p>
    <w:p w14:paraId="6AD055B0" w14:textId="77777777" w:rsidR="00275AD9" w:rsidRPr="00275AD9" w:rsidRDefault="00275AD9" w:rsidP="00275AD9">
      <w:pPr>
        <w:ind w:left="720"/>
        <w:contextualSpacing/>
      </w:pPr>
    </w:p>
    <w:p w14:paraId="557428DD" w14:textId="77777777" w:rsidR="00275AD9" w:rsidRPr="00275AD9" w:rsidRDefault="00275AD9" w:rsidP="00275AD9">
      <w:pPr>
        <w:ind w:left="720"/>
        <w:contextualSpacing/>
      </w:pPr>
    </w:p>
    <w:p w14:paraId="64507DB9" w14:textId="77777777" w:rsidR="00275AD9" w:rsidRPr="00275AD9" w:rsidRDefault="00275AD9" w:rsidP="00275AD9">
      <w:pPr>
        <w:ind w:left="720"/>
        <w:contextualSpacing/>
      </w:pPr>
    </w:p>
    <w:p w14:paraId="7EF4216F" w14:textId="77777777" w:rsidR="00275AD9" w:rsidRPr="00275AD9" w:rsidRDefault="00275AD9" w:rsidP="00275AD9">
      <w:pPr>
        <w:ind w:left="720"/>
        <w:contextualSpacing/>
      </w:pPr>
    </w:p>
    <w:p w14:paraId="76B3897F" w14:textId="77777777" w:rsidR="00275AD9" w:rsidRPr="00275AD9" w:rsidRDefault="00275AD9" w:rsidP="00275AD9">
      <w:pPr>
        <w:ind w:left="720"/>
        <w:contextualSpacing/>
      </w:pPr>
    </w:p>
    <w:p w14:paraId="60AEB5CF" w14:textId="77777777" w:rsidR="00275AD9" w:rsidRPr="00275AD9" w:rsidRDefault="00275AD9" w:rsidP="00275AD9">
      <w:pPr>
        <w:ind w:left="720"/>
        <w:contextualSpacing/>
      </w:pPr>
    </w:p>
    <w:p w14:paraId="2981BCF6" w14:textId="77777777" w:rsidR="00275AD9" w:rsidRPr="00275AD9" w:rsidRDefault="00275AD9" w:rsidP="00275AD9">
      <w:pPr>
        <w:ind w:left="720"/>
        <w:contextualSpacing/>
      </w:pPr>
    </w:p>
    <w:p w14:paraId="713AFF62" w14:textId="77777777" w:rsidR="00275AD9" w:rsidRPr="00275AD9" w:rsidRDefault="00275AD9" w:rsidP="00275AD9">
      <w:pPr>
        <w:ind w:left="720"/>
        <w:contextualSpacing/>
      </w:pPr>
    </w:p>
    <w:p w14:paraId="7F644085" w14:textId="77777777" w:rsidR="00275AD9" w:rsidRPr="00275AD9" w:rsidRDefault="00275AD9" w:rsidP="00275AD9">
      <w:pPr>
        <w:ind w:left="720"/>
        <w:contextualSpacing/>
      </w:pPr>
    </w:p>
    <w:p w14:paraId="440C1A23" w14:textId="77777777" w:rsidR="00275AD9" w:rsidRPr="00275AD9" w:rsidRDefault="00275AD9" w:rsidP="00275AD9">
      <w:pPr>
        <w:ind w:left="720"/>
        <w:contextualSpacing/>
      </w:pPr>
    </w:p>
    <w:p w14:paraId="1F53993E" w14:textId="77777777" w:rsidR="00275AD9" w:rsidRPr="00275AD9" w:rsidRDefault="00275AD9" w:rsidP="00275AD9">
      <w:pPr>
        <w:ind w:left="720"/>
        <w:contextualSpacing/>
      </w:pPr>
    </w:p>
    <w:p w14:paraId="652AA1E8" w14:textId="77777777" w:rsidR="00275AD9" w:rsidRPr="00275AD9" w:rsidRDefault="00275AD9" w:rsidP="00275AD9">
      <w:pPr>
        <w:ind w:left="360"/>
      </w:pPr>
    </w:p>
    <w:p w14:paraId="1885481E" w14:textId="2E4595B6" w:rsidR="00275AD9" w:rsidRPr="00275AD9" w:rsidRDefault="00681071" w:rsidP="00275AD9">
      <w:pPr>
        <w:numPr>
          <w:ilvl w:val="0"/>
          <w:numId w:val="2"/>
        </w:numPr>
        <w:contextualSpacing/>
      </w:pPr>
      <w:r>
        <w:t>Using FTK imager, choose the targeted drive, in this example the FTK Drive, and then study the industry's saved and deleted partitions. This allows us to retrieve any images or text files that were removed from the device.</w:t>
      </w:r>
    </w:p>
    <w:p w14:paraId="4C2C72F3" w14:textId="13132FA6" w:rsidR="00275AD9" w:rsidRPr="00275AD9" w:rsidRDefault="00FE7708" w:rsidP="00275AD9">
      <w:pPr>
        <w:numPr>
          <w:ilvl w:val="0"/>
          <w:numId w:val="2"/>
        </w:numPr>
        <w:contextualSpacing/>
      </w:pPr>
      <w:r>
        <w:t xml:space="preserve">Navigating to the $RECYCLE BIN folder, </w:t>
      </w:r>
      <w:r w:rsidR="003E5C88">
        <w:t xml:space="preserve">we see the panel </w:t>
      </w:r>
      <w:r>
        <w:t>which displays any recently/permanently destroyed folders/files that we wish to retrieve for the inquiry.</w:t>
      </w:r>
    </w:p>
    <w:p w14:paraId="6042BC20" w14:textId="77777777" w:rsidR="00275AD9" w:rsidRPr="00275AD9" w:rsidRDefault="00275AD9" w:rsidP="00275AD9">
      <w:pPr>
        <w:ind w:left="720"/>
        <w:contextualSpacing/>
      </w:pPr>
      <w:r w:rsidRPr="00275AD9">
        <w:rPr>
          <w:noProof/>
        </w:rPr>
        <w:drawing>
          <wp:anchor distT="0" distB="0" distL="114300" distR="114300" simplePos="0" relativeHeight="251677184" behindDoc="1" locked="0" layoutInCell="1" allowOverlap="1" wp14:anchorId="281B47F4" wp14:editId="39A42406">
            <wp:simplePos x="0" y="0"/>
            <wp:positionH relativeFrom="column">
              <wp:posOffset>818515</wp:posOffset>
            </wp:positionH>
            <wp:positionV relativeFrom="paragraph">
              <wp:posOffset>80010</wp:posOffset>
            </wp:positionV>
            <wp:extent cx="4089400" cy="3048000"/>
            <wp:effectExtent l="0" t="0" r="0" b="0"/>
            <wp:wrapTight wrapText="bothSides">
              <wp:wrapPolygon edited="0">
                <wp:start x="0" y="0"/>
                <wp:lineTo x="0" y="21465"/>
                <wp:lineTo x="21533" y="21465"/>
                <wp:lineTo x="21533" y="0"/>
                <wp:lineTo x="0" y="0"/>
              </wp:wrapPolygon>
            </wp:wrapTight>
            <wp:docPr id="3" name="Picture 3" descr="Graphical user interfac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Graphical user interface, text&#10;&#10;Description automatically generated"/>
                    <pic:cNvPicPr/>
                  </pic:nvPicPr>
                  <pic:blipFill>
                    <a:blip r:embed="rId13" cstate="print">
                      <a:extLst>
                        <a:ext uri="{28A0092B-C50C-407E-A947-70E740481C1C}">
                          <a14:useLocalDpi xmlns:a14="http://schemas.microsoft.com/office/drawing/2010/main" val="0"/>
                        </a:ext>
                      </a:extLst>
                    </a:blip>
                    <a:stretch>
                      <a:fillRect/>
                    </a:stretch>
                  </pic:blipFill>
                  <pic:spPr>
                    <a:xfrm>
                      <a:off x="0" y="0"/>
                      <a:ext cx="4089400" cy="3048000"/>
                    </a:xfrm>
                    <a:prstGeom prst="rect">
                      <a:avLst/>
                    </a:prstGeom>
                  </pic:spPr>
                </pic:pic>
              </a:graphicData>
            </a:graphic>
            <wp14:sizeRelH relativeFrom="margin">
              <wp14:pctWidth>0</wp14:pctWidth>
            </wp14:sizeRelH>
            <wp14:sizeRelV relativeFrom="margin">
              <wp14:pctHeight>0</wp14:pctHeight>
            </wp14:sizeRelV>
          </wp:anchor>
        </w:drawing>
      </w:r>
    </w:p>
    <w:p w14:paraId="7B380E62" w14:textId="77777777" w:rsidR="00275AD9" w:rsidRPr="00275AD9" w:rsidRDefault="00275AD9" w:rsidP="00275AD9">
      <w:pPr>
        <w:ind w:left="720"/>
        <w:contextualSpacing/>
      </w:pPr>
    </w:p>
    <w:p w14:paraId="308CC1FC" w14:textId="77777777" w:rsidR="00275AD9" w:rsidRPr="00275AD9" w:rsidRDefault="00275AD9" w:rsidP="00275AD9">
      <w:pPr>
        <w:ind w:left="720"/>
        <w:contextualSpacing/>
      </w:pPr>
    </w:p>
    <w:p w14:paraId="22FAA81B" w14:textId="77777777" w:rsidR="00275AD9" w:rsidRPr="00275AD9" w:rsidRDefault="00275AD9" w:rsidP="00275AD9">
      <w:pPr>
        <w:ind w:left="720"/>
        <w:contextualSpacing/>
      </w:pPr>
    </w:p>
    <w:p w14:paraId="050FD932" w14:textId="77777777" w:rsidR="00275AD9" w:rsidRPr="00275AD9" w:rsidRDefault="00275AD9" w:rsidP="00275AD9">
      <w:pPr>
        <w:ind w:left="720"/>
        <w:contextualSpacing/>
      </w:pPr>
    </w:p>
    <w:p w14:paraId="4C0C0E48" w14:textId="77777777" w:rsidR="00275AD9" w:rsidRPr="00275AD9" w:rsidRDefault="00275AD9" w:rsidP="00275AD9">
      <w:pPr>
        <w:ind w:left="720"/>
        <w:contextualSpacing/>
      </w:pPr>
    </w:p>
    <w:p w14:paraId="058CC610" w14:textId="77777777" w:rsidR="00275AD9" w:rsidRPr="00275AD9" w:rsidRDefault="00275AD9" w:rsidP="00275AD9">
      <w:pPr>
        <w:ind w:left="720"/>
        <w:contextualSpacing/>
      </w:pPr>
    </w:p>
    <w:p w14:paraId="0497087E" w14:textId="77777777" w:rsidR="00275AD9" w:rsidRPr="00275AD9" w:rsidRDefault="00275AD9" w:rsidP="00275AD9">
      <w:pPr>
        <w:ind w:left="720"/>
        <w:contextualSpacing/>
      </w:pPr>
    </w:p>
    <w:p w14:paraId="312D717D" w14:textId="77777777" w:rsidR="00275AD9" w:rsidRPr="00275AD9" w:rsidRDefault="00275AD9" w:rsidP="00275AD9">
      <w:pPr>
        <w:ind w:left="720"/>
        <w:contextualSpacing/>
      </w:pPr>
    </w:p>
    <w:p w14:paraId="3767863A" w14:textId="77777777" w:rsidR="00275AD9" w:rsidRPr="00275AD9" w:rsidRDefault="00275AD9" w:rsidP="00275AD9">
      <w:pPr>
        <w:ind w:left="720"/>
        <w:contextualSpacing/>
      </w:pPr>
    </w:p>
    <w:p w14:paraId="1995334B" w14:textId="77777777" w:rsidR="00275AD9" w:rsidRPr="00275AD9" w:rsidRDefault="00275AD9" w:rsidP="00275AD9"/>
    <w:p w14:paraId="0BDD7E05" w14:textId="77777777" w:rsidR="00275AD9" w:rsidRPr="00275AD9" w:rsidRDefault="00275AD9" w:rsidP="00275AD9">
      <w:pPr>
        <w:tabs>
          <w:tab w:val="left" w:pos="2325"/>
        </w:tabs>
        <w:ind w:left="720"/>
        <w:contextualSpacing/>
      </w:pPr>
      <w:r w:rsidRPr="00275AD9">
        <w:lastRenderedPageBreak/>
        <w:tab/>
      </w:r>
    </w:p>
    <w:p w14:paraId="4B383B04" w14:textId="30EB1013" w:rsidR="00275AD9" w:rsidRPr="00275AD9" w:rsidRDefault="00AB44D5" w:rsidP="00275AD9">
      <w:pPr>
        <w:numPr>
          <w:ilvl w:val="0"/>
          <w:numId w:val="2"/>
        </w:numPr>
        <w:tabs>
          <w:tab w:val="left" w:pos="2325"/>
        </w:tabs>
        <w:contextualSpacing/>
      </w:pPr>
      <w:r>
        <w:t>The file contains many deleted files, including image files pertinent to our investigation. To recover them, it is important to extract the deleted files into a directory established specifically for the enquiry below, only the appropriate image files would need to be exported, since FTK Imager will display the relevant image files.</w:t>
      </w:r>
    </w:p>
    <w:p w14:paraId="473CE0F1" w14:textId="77777777" w:rsidR="00275AD9" w:rsidRPr="00275AD9" w:rsidRDefault="00275AD9" w:rsidP="00275AD9">
      <w:pPr>
        <w:tabs>
          <w:tab w:val="left" w:pos="2325"/>
        </w:tabs>
        <w:ind w:left="720"/>
        <w:contextualSpacing/>
      </w:pPr>
      <w:r w:rsidRPr="00275AD9">
        <w:rPr>
          <w:noProof/>
        </w:rPr>
        <w:drawing>
          <wp:anchor distT="0" distB="0" distL="114300" distR="114300" simplePos="0" relativeHeight="251658752" behindDoc="1" locked="0" layoutInCell="1" allowOverlap="1" wp14:anchorId="6906BF7C" wp14:editId="42ECF8EC">
            <wp:simplePos x="0" y="0"/>
            <wp:positionH relativeFrom="column">
              <wp:posOffset>1192758</wp:posOffset>
            </wp:positionH>
            <wp:positionV relativeFrom="paragraph">
              <wp:posOffset>106202</wp:posOffset>
            </wp:positionV>
            <wp:extent cx="3390900" cy="2527300"/>
            <wp:effectExtent l="0" t="0" r="0" b="0"/>
            <wp:wrapTight wrapText="bothSides">
              <wp:wrapPolygon edited="0">
                <wp:start x="0" y="0"/>
                <wp:lineTo x="0" y="21491"/>
                <wp:lineTo x="21479" y="21491"/>
                <wp:lineTo x="21479" y="0"/>
                <wp:lineTo x="0" y="0"/>
              </wp:wrapPolygon>
            </wp:wrapTight>
            <wp:docPr id="4" name="Picture 4" descr="Graphical user interfac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Graphical user interface, text&#10;&#10;Description automatically generated"/>
                    <pic:cNvPicPr/>
                  </pic:nvPicPr>
                  <pic:blipFill>
                    <a:blip r:embed="rId14" cstate="print">
                      <a:extLst>
                        <a:ext uri="{28A0092B-C50C-407E-A947-70E740481C1C}">
                          <a14:useLocalDpi xmlns:a14="http://schemas.microsoft.com/office/drawing/2010/main" val="0"/>
                        </a:ext>
                      </a:extLst>
                    </a:blip>
                    <a:stretch>
                      <a:fillRect/>
                    </a:stretch>
                  </pic:blipFill>
                  <pic:spPr>
                    <a:xfrm>
                      <a:off x="0" y="0"/>
                      <a:ext cx="3390900" cy="2527300"/>
                    </a:xfrm>
                    <a:prstGeom prst="rect">
                      <a:avLst/>
                    </a:prstGeom>
                  </pic:spPr>
                </pic:pic>
              </a:graphicData>
            </a:graphic>
          </wp:anchor>
        </w:drawing>
      </w:r>
    </w:p>
    <w:p w14:paraId="058E6B40" w14:textId="77777777" w:rsidR="00275AD9" w:rsidRPr="00275AD9" w:rsidRDefault="00275AD9" w:rsidP="00275AD9">
      <w:pPr>
        <w:ind w:left="720"/>
        <w:contextualSpacing/>
      </w:pPr>
    </w:p>
    <w:p w14:paraId="43B526BB" w14:textId="77777777" w:rsidR="00275AD9" w:rsidRPr="00275AD9" w:rsidRDefault="00275AD9" w:rsidP="00275AD9">
      <w:pPr>
        <w:ind w:left="720"/>
        <w:contextualSpacing/>
      </w:pPr>
    </w:p>
    <w:p w14:paraId="179B9B6B" w14:textId="77777777" w:rsidR="00275AD9" w:rsidRPr="00275AD9" w:rsidRDefault="00275AD9" w:rsidP="00275AD9"/>
    <w:p w14:paraId="47A61649" w14:textId="77777777" w:rsidR="00275AD9" w:rsidRPr="00275AD9" w:rsidRDefault="00275AD9" w:rsidP="00275AD9">
      <w:pPr>
        <w:ind w:left="720"/>
        <w:contextualSpacing/>
      </w:pPr>
    </w:p>
    <w:p w14:paraId="49B1D41F" w14:textId="77777777" w:rsidR="00275AD9" w:rsidRPr="00275AD9" w:rsidRDefault="00275AD9" w:rsidP="00275AD9">
      <w:pPr>
        <w:ind w:left="720"/>
        <w:contextualSpacing/>
      </w:pPr>
    </w:p>
    <w:p w14:paraId="46238ECA" w14:textId="77777777" w:rsidR="00275AD9" w:rsidRPr="00275AD9" w:rsidRDefault="00275AD9" w:rsidP="00275AD9">
      <w:pPr>
        <w:ind w:left="720"/>
        <w:contextualSpacing/>
      </w:pPr>
    </w:p>
    <w:p w14:paraId="5D29B9F1" w14:textId="77777777" w:rsidR="00275AD9" w:rsidRPr="00275AD9" w:rsidRDefault="00275AD9" w:rsidP="00275AD9">
      <w:pPr>
        <w:ind w:left="720"/>
        <w:contextualSpacing/>
      </w:pPr>
    </w:p>
    <w:p w14:paraId="24CF353C" w14:textId="77777777" w:rsidR="00275AD9" w:rsidRPr="00275AD9" w:rsidRDefault="00275AD9" w:rsidP="00275AD9">
      <w:pPr>
        <w:ind w:left="720"/>
        <w:contextualSpacing/>
      </w:pPr>
    </w:p>
    <w:p w14:paraId="3C39FABD" w14:textId="77777777" w:rsidR="00275AD9" w:rsidRPr="00275AD9" w:rsidRDefault="00275AD9" w:rsidP="00275AD9">
      <w:pPr>
        <w:ind w:left="720"/>
        <w:contextualSpacing/>
      </w:pPr>
    </w:p>
    <w:p w14:paraId="17550A7E" w14:textId="77777777" w:rsidR="00275AD9" w:rsidRPr="00275AD9" w:rsidRDefault="00275AD9" w:rsidP="00275AD9">
      <w:pPr>
        <w:ind w:left="720"/>
        <w:contextualSpacing/>
      </w:pPr>
    </w:p>
    <w:p w14:paraId="3480317B" w14:textId="77777777" w:rsidR="00275AD9" w:rsidRPr="00275AD9" w:rsidRDefault="00275AD9" w:rsidP="00275AD9">
      <w:pPr>
        <w:ind w:left="720"/>
        <w:contextualSpacing/>
      </w:pPr>
    </w:p>
    <w:p w14:paraId="34F70DE2" w14:textId="77777777" w:rsidR="00275AD9" w:rsidRPr="00275AD9" w:rsidRDefault="00275AD9" w:rsidP="00275AD9">
      <w:pPr>
        <w:ind w:left="720"/>
        <w:contextualSpacing/>
      </w:pPr>
    </w:p>
    <w:p w14:paraId="04DC548C" w14:textId="77777777" w:rsidR="00275AD9" w:rsidRPr="00275AD9" w:rsidRDefault="00275AD9" w:rsidP="00275AD9">
      <w:pPr>
        <w:ind w:left="720"/>
        <w:contextualSpacing/>
      </w:pPr>
    </w:p>
    <w:p w14:paraId="13A4303D" w14:textId="230896F6" w:rsidR="00275AD9" w:rsidRPr="00275AD9" w:rsidRDefault="00275AD9" w:rsidP="00275AD9">
      <w:pPr>
        <w:ind w:left="720"/>
        <w:contextualSpacing/>
      </w:pPr>
      <w:r w:rsidRPr="00275AD9">
        <w:t xml:space="preserve">After successfully retrieving the files, it was </w:t>
      </w:r>
      <w:r w:rsidR="0061435F">
        <w:t>seen</w:t>
      </w:r>
      <w:r w:rsidRPr="00275AD9">
        <w:t xml:space="preserve"> that they </w:t>
      </w:r>
      <w:r w:rsidR="00F17B17">
        <w:t>were</w:t>
      </w:r>
      <w:r w:rsidRPr="00275AD9">
        <w:t xml:space="preserve"> encrypted, and the investigator </w:t>
      </w:r>
      <w:r w:rsidR="00F17B17">
        <w:t>could not</w:t>
      </w:r>
      <w:r w:rsidRPr="00275AD9">
        <w:t xml:space="preserve"> access the files. Therefore, decryption of the files will be necessary.</w:t>
      </w:r>
    </w:p>
    <w:p w14:paraId="1CDB628A" w14:textId="77777777" w:rsidR="00275AD9" w:rsidRPr="00275AD9" w:rsidRDefault="00275AD9" w:rsidP="00275AD9">
      <w:pPr>
        <w:ind w:left="720"/>
        <w:contextualSpacing/>
      </w:pPr>
      <w:r w:rsidRPr="00275AD9">
        <w:rPr>
          <w:noProof/>
        </w:rPr>
        <w:drawing>
          <wp:anchor distT="0" distB="0" distL="114300" distR="114300" simplePos="0" relativeHeight="251683328" behindDoc="1" locked="0" layoutInCell="1" allowOverlap="1" wp14:anchorId="18165FC3" wp14:editId="2D647024">
            <wp:simplePos x="0" y="0"/>
            <wp:positionH relativeFrom="column">
              <wp:posOffset>904875</wp:posOffset>
            </wp:positionH>
            <wp:positionV relativeFrom="paragraph">
              <wp:posOffset>141605</wp:posOffset>
            </wp:positionV>
            <wp:extent cx="3752850" cy="2825115"/>
            <wp:effectExtent l="0" t="0" r="0" b="0"/>
            <wp:wrapTight wrapText="bothSides">
              <wp:wrapPolygon edited="0">
                <wp:start x="0" y="0"/>
                <wp:lineTo x="0" y="21411"/>
                <wp:lineTo x="21490" y="21411"/>
                <wp:lineTo x="21490" y="0"/>
                <wp:lineTo x="0" y="0"/>
              </wp:wrapPolygon>
            </wp:wrapTight>
            <wp:docPr id="5" name="Picture 5" descr="Graphical user interface, application, Wo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Graphical user interface, application, Word&#10;&#10;Description automatically generated"/>
                    <pic:cNvPicPr/>
                  </pic:nvPicPr>
                  <pic:blipFill>
                    <a:blip r:embed="rId15" cstate="print">
                      <a:extLst>
                        <a:ext uri="{28A0092B-C50C-407E-A947-70E740481C1C}">
                          <a14:useLocalDpi xmlns:a14="http://schemas.microsoft.com/office/drawing/2010/main" val="0"/>
                        </a:ext>
                      </a:extLst>
                    </a:blip>
                    <a:stretch>
                      <a:fillRect/>
                    </a:stretch>
                  </pic:blipFill>
                  <pic:spPr>
                    <a:xfrm>
                      <a:off x="0" y="0"/>
                      <a:ext cx="3752850" cy="2825115"/>
                    </a:xfrm>
                    <a:prstGeom prst="rect">
                      <a:avLst/>
                    </a:prstGeom>
                  </pic:spPr>
                </pic:pic>
              </a:graphicData>
            </a:graphic>
            <wp14:sizeRelH relativeFrom="margin">
              <wp14:pctWidth>0</wp14:pctWidth>
            </wp14:sizeRelH>
            <wp14:sizeRelV relativeFrom="margin">
              <wp14:pctHeight>0</wp14:pctHeight>
            </wp14:sizeRelV>
          </wp:anchor>
        </w:drawing>
      </w:r>
    </w:p>
    <w:p w14:paraId="275FFB76" w14:textId="77777777" w:rsidR="00275AD9" w:rsidRPr="00275AD9" w:rsidRDefault="00275AD9" w:rsidP="00275AD9">
      <w:pPr>
        <w:ind w:left="720"/>
        <w:contextualSpacing/>
      </w:pPr>
    </w:p>
    <w:p w14:paraId="283EA19B" w14:textId="77777777" w:rsidR="00275AD9" w:rsidRPr="00275AD9" w:rsidRDefault="00275AD9" w:rsidP="00275AD9">
      <w:pPr>
        <w:ind w:left="720"/>
        <w:contextualSpacing/>
      </w:pPr>
    </w:p>
    <w:p w14:paraId="05CA7295" w14:textId="77777777" w:rsidR="00275AD9" w:rsidRPr="00275AD9" w:rsidRDefault="00275AD9" w:rsidP="00275AD9">
      <w:pPr>
        <w:ind w:left="720"/>
        <w:contextualSpacing/>
      </w:pPr>
    </w:p>
    <w:p w14:paraId="429A653E" w14:textId="77777777" w:rsidR="00275AD9" w:rsidRPr="00275AD9" w:rsidRDefault="00275AD9" w:rsidP="00275AD9">
      <w:pPr>
        <w:ind w:left="720"/>
        <w:contextualSpacing/>
      </w:pPr>
    </w:p>
    <w:p w14:paraId="382ACE52" w14:textId="77777777" w:rsidR="00275AD9" w:rsidRPr="00275AD9" w:rsidRDefault="00275AD9" w:rsidP="00275AD9">
      <w:pPr>
        <w:ind w:left="720"/>
        <w:contextualSpacing/>
      </w:pPr>
    </w:p>
    <w:p w14:paraId="5D39EE9D" w14:textId="77777777" w:rsidR="00275AD9" w:rsidRPr="00275AD9" w:rsidRDefault="00275AD9" w:rsidP="00275AD9">
      <w:pPr>
        <w:ind w:left="720"/>
        <w:contextualSpacing/>
      </w:pPr>
    </w:p>
    <w:p w14:paraId="1283DA2D" w14:textId="77777777" w:rsidR="00275AD9" w:rsidRPr="00275AD9" w:rsidRDefault="00275AD9" w:rsidP="00275AD9">
      <w:pPr>
        <w:ind w:left="720"/>
        <w:contextualSpacing/>
      </w:pPr>
    </w:p>
    <w:p w14:paraId="67559B5B" w14:textId="77777777" w:rsidR="00275AD9" w:rsidRPr="00275AD9" w:rsidRDefault="00275AD9" w:rsidP="00275AD9">
      <w:pPr>
        <w:ind w:left="720"/>
        <w:contextualSpacing/>
      </w:pPr>
    </w:p>
    <w:p w14:paraId="5A35D5F0" w14:textId="77777777" w:rsidR="00275AD9" w:rsidRPr="00275AD9" w:rsidRDefault="00275AD9" w:rsidP="00275AD9">
      <w:pPr>
        <w:ind w:left="720"/>
        <w:contextualSpacing/>
      </w:pPr>
    </w:p>
    <w:p w14:paraId="5E5D36E5" w14:textId="77777777" w:rsidR="00275AD9" w:rsidRPr="00275AD9" w:rsidRDefault="00275AD9" w:rsidP="00275AD9">
      <w:pPr>
        <w:ind w:left="720"/>
        <w:contextualSpacing/>
      </w:pPr>
    </w:p>
    <w:p w14:paraId="390FDFCF" w14:textId="77777777" w:rsidR="00275AD9" w:rsidRPr="00275AD9" w:rsidRDefault="00275AD9" w:rsidP="00275AD9">
      <w:pPr>
        <w:ind w:left="720"/>
        <w:contextualSpacing/>
      </w:pPr>
    </w:p>
    <w:p w14:paraId="3109E244" w14:textId="77777777" w:rsidR="00275AD9" w:rsidRPr="00275AD9" w:rsidRDefault="00275AD9" w:rsidP="00275AD9">
      <w:pPr>
        <w:ind w:left="720"/>
        <w:contextualSpacing/>
      </w:pPr>
    </w:p>
    <w:p w14:paraId="633A0AEA" w14:textId="77777777" w:rsidR="00275AD9" w:rsidRPr="00275AD9" w:rsidRDefault="00275AD9" w:rsidP="00275AD9">
      <w:pPr>
        <w:ind w:left="720"/>
        <w:contextualSpacing/>
      </w:pPr>
    </w:p>
    <w:p w14:paraId="44C1A666" w14:textId="77777777" w:rsidR="00275AD9" w:rsidRPr="00275AD9" w:rsidRDefault="00275AD9" w:rsidP="00275AD9">
      <w:pPr>
        <w:ind w:left="360"/>
      </w:pPr>
    </w:p>
    <w:p w14:paraId="54196667" w14:textId="77777777" w:rsidR="00275AD9" w:rsidRPr="00275AD9" w:rsidRDefault="00275AD9" w:rsidP="00275AD9">
      <w:pPr>
        <w:ind w:left="360"/>
      </w:pPr>
    </w:p>
    <w:p w14:paraId="6D7A64F7" w14:textId="77777777" w:rsidR="00275AD9" w:rsidRPr="00275AD9" w:rsidRDefault="00275AD9" w:rsidP="00275AD9">
      <w:pPr>
        <w:keepNext/>
        <w:keepLines/>
        <w:spacing w:before="40" w:after="0"/>
        <w:outlineLvl w:val="1"/>
        <w:rPr>
          <w:rFonts w:asciiTheme="majorHAnsi" w:eastAsiaTheme="majorEastAsia" w:hAnsiTheme="majorHAnsi" w:cstheme="majorBidi"/>
          <w:color w:val="2F5496" w:themeColor="accent1" w:themeShade="BF"/>
          <w:sz w:val="26"/>
          <w:szCs w:val="26"/>
        </w:rPr>
      </w:pPr>
      <w:bookmarkStart w:id="19" w:name="_Toc101440939"/>
      <w:bookmarkStart w:id="20" w:name="_Toc108776053"/>
      <w:r w:rsidRPr="00275AD9">
        <w:rPr>
          <w:rFonts w:asciiTheme="majorHAnsi" w:eastAsiaTheme="majorEastAsia" w:hAnsiTheme="majorHAnsi" w:cstheme="majorBidi"/>
          <w:color w:val="2F5496" w:themeColor="accent1" w:themeShade="BF"/>
          <w:sz w:val="26"/>
          <w:szCs w:val="26"/>
        </w:rPr>
        <w:t>Hash Detection and Verification</w:t>
      </w:r>
      <w:bookmarkEnd w:id="19"/>
      <w:bookmarkEnd w:id="20"/>
    </w:p>
    <w:p w14:paraId="0B8058FC" w14:textId="5F1875A7" w:rsidR="00275AD9" w:rsidRPr="00275AD9" w:rsidRDefault="00C23525" w:rsidP="00275AD9">
      <w:pPr>
        <w:numPr>
          <w:ilvl w:val="0"/>
          <w:numId w:val="2"/>
        </w:numPr>
        <w:contextualSpacing/>
      </w:pPr>
      <w:r>
        <w:t>The images contain an MD5 hash that can check if the decrypted images are the correct</w:t>
      </w:r>
      <w:r w:rsidR="00A23A44">
        <w:t xml:space="preserve"> ones</w:t>
      </w:r>
      <w:r>
        <w:t xml:space="preserve"> ne</w:t>
      </w:r>
      <w:r w:rsidR="00A23A44">
        <w:t>eded</w:t>
      </w:r>
      <w:r>
        <w:t xml:space="preserve"> for the case. Using FTK Imager, we are able to extract the MD5 hash of the encrypted files and compare the encrypted and decrypted hashes using the Autopsy Forensic Toolkit's tool.</w:t>
      </w:r>
      <w:r w:rsidR="00275AD9" w:rsidRPr="00275AD9">
        <w:t>. As stated by D. Liu:</w:t>
      </w:r>
    </w:p>
    <w:p w14:paraId="55E27BC2" w14:textId="77777777" w:rsidR="00275AD9" w:rsidRPr="00275AD9" w:rsidRDefault="00275AD9" w:rsidP="00275AD9">
      <w:pPr>
        <w:ind w:left="360"/>
      </w:pPr>
    </w:p>
    <w:p w14:paraId="6CB2B4DD" w14:textId="77777777" w:rsidR="00275AD9" w:rsidRPr="00275AD9" w:rsidRDefault="00275AD9" w:rsidP="00275AD9">
      <w:pPr>
        <w:ind w:left="360"/>
      </w:pPr>
      <w:r w:rsidRPr="00275AD9">
        <w:rPr>
          <w:noProof/>
        </w:rPr>
        <w:drawing>
          <wp:anchor distT="0" distB="0" distL="114300" distR="114300" simplePos="0" relativeHeight="251648512" behindDoc="1" locked="0" layoutInCell="1" allowOverlap="1" wp14:anchorId="012EE6AE" wp14:editId="7F544D44">
            <wp:simplePos x="0" y="0"/>
            <wp:positionH relativeFrom="column">
              <wp:posOffset>1209675</wp:posOffset>
            </wp:positionH>
            <wp:positionV relativeFrom="paragraph">
              <wp:posOffset>11430</wp:posOffset>
            </wp:positionV>
            <wp:extent cx="3067050" cy="2115820"/>
            <wp:effectExtent l="0" t="0" r="0" b="0"/>
            <wp:wrapTight wrapText="bothSides">
              <wp:wrapPolygon edited="0">
                <wp:start x="0" y="0"/>
                <wp:lineTo x="0" y="21393"/>
                <wp:lineTo x="21466" y="21393"/>
                <wp:lineTo x="21466" y="0"/>
                <wp:lineTo x="0" y="0"/>
              </wp:wrapPolygon>
            </wp:wrapTight>
            <wp:docPr id="8" name="Picture 8" descr="Graphical user interfac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Graphical user interface, text&#10;&#10;Description automatically generated"/>
                    <pic:cNvPicPr/>
                  </pic:nvPicPr>
                  <pic:blipFill rotWithShape="1">
                    <a:blip r:embed="rId16" cstate="print">
                      <a:extLst>
                        <a:ext uri="{28A0092B-C50C-407E-A947-70E740481C1C}">
                          <a14:useLocalDpi xmlns:a14="http://schemas.microsoft.com/office/drawing/2010/main" val="0"/>
                        </a:ext>
                      </a:extLst>
                    </a:blip>
                    <a:srcRect r="21726" b="26382"/>
                    <a:stretch/>
                  </pic:blipFill>
                  <pic:spPr bwMode="auto">
                    <a:xfrm>
                      <a:off x="0" y="0"/>
                      <a:ext cx="3067050" cy="211582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1ED17800" w14:textId="77777777" w:rsidR="00275AD9" w:rsidRPr="00275AD9" w:rsidRDefault="00275AD9" w:rsidP="00275AD9">
      <w:pPr>
        <w:ind w:left="360"/>
      </w:pPr>
    </w:p>
    <w:p w14:paraId="64F55943" w14:textId="77777777" w:rsidR="00275AD9" w:rsidRPr="00275AD9" w:rsidRDefault="00275AD9" w:rsidP="00275AD9">
      <w:pPr>
        <w:ind w:left="360"/>
      </w:pPr>
    </w:p>
    <w:p w14:paraId="336E4133" w14:textId="77777777" w:rsidR="00275AD9" w:rsidRPr="00275AD9" w:rsidRDefault="00275AD9" w:rsidP="00275AD9"/>
    <w:p w14:paraId="27C7FD8C" w14:textId="77777777" w:rsidR="00275AD9" w:rsidRPr="00275AD9" w:rsidRDefault="00275AD9" w:rsidP="00275AD9">
      <w:pPr>
        <w:ind w:left="360"/>
      </w:pPr>
    </w:p>
    <w:p w14:paraId="3E56AA4B" w14:textId="77777777" w:rsidR="00275AD9" w:rsidRPr="00275AD9" w:rsidRDefault="00275AD9" w:rsidP="00275AD9">
      <w:pPr>
        <w:ind w:left="360"/>
      </w:pPr>
    </w:p>
    <w:p w14:paraId="1DCFCF32" w14:textId="77777777" w:rsidR="00275AD9" w:rsidRPr="00275AD9" w:rsidRDefault="00275AD9" w:rsidP="00275AD9">
      <w:pPr>
        <w:ind w:left="360"/>
      </w:pPr>
    </w:p>
    <w:p w14:paraId="484C83BC" w14:textId="77777777" w:rsidR="00275AD9" w:rsidRPr="00275AD9" w:rsidRDefault="00275AD9" w:rsidP="00275AD9">
      <w:pPr>
        <w:ind w:left="360"/>
      </w:pPr>
    </w:p>
    <w:p w14:paraId="3A66A395" w14:textId="1FD08F30" w:rsidR="00275AD9" w:rsidRPr="00275AD9" w:rsidRDefault="00A23A44" w:rsidP="00275AD9">
      <w:pPr>
        <w:ind w:left="360"/>
      </w:pPr>
      <w:r>
        <w:t>This is the recovered MD5 hash of the two encrypted photos. By utilising a new hash set and adding these specific hashes, it is now possible to ensure that the proper image is included within the Toolkit.</w:t>
      </w:r>
    </w:p>
    <w:p w14:paraId="0E9E4E45" w14:textId="50F7E906" w:rsidR="00275AD9" w:rsidRPr="00275AD9" w:rsidRDefault="00125085" w:rsidP="00275AD9">
      <w:pPr>
        <w:numPr>
          <w:ilvl w:val="0"/>
          <w:numId w:val="2"/>
        </w:numPr>
        <w:contextualSpacing/>
      </w:pPr>
      <w:r>
        <w:t>The introduction of a new hash set enables us to select which hashes to look for during file analysis, making the identification and verification of images more accessible and precise.</w:t>
      </w:r>
    </w:p>
    <w:p w14:paraId="6A2D56F3" w14:textId="77777777" w:rsidR="00275AD9" w:rsidRPr="00275AD9" w:rsidRDefault="00275AD9" w:rsidP="003A3E43">
      <w:pPr>
        <w:ind w:left="720"/>
        <w:contextualSpacing/>
      </w:pPr>
      <w:r w:rsidRPr="00275AD9">
        <w:rPr>
          <w:noProof/>
        </w:rPr>
        <w:drawing>
          <wp:anchor distT="0" distB="0" distL="114300" distR="114300" simplePos="0" relativeHeight="251652608" behindDoc="1" locked="0" layoutInCell="1" allowOverlap="1" wp14:anchorId="6025226A" wp14:editId="0BA61381">
            <wp:simplePos x="0" y="0"/>
            <wp:positionH relativeFrom="column">
              <wp:posOffset>971550</wp:posOffset>
            </wp:positionH>
            <wp:positionV relativeFrom="paragraph">
              <wp:posOffset>13335</wp:posOffset>
            </wp:positionV>
            <wp:extent cx="3676650" cy="2660650"/>
            <wp:effectExtent l="0" t="0" r="0" b="0"/>
            <wp:wrapTight wrapText="bothSides">
              <wp:wrapPolygon edited="0">
                <wp:start x="0" y="0"/>
                <wp:lineTo x="0" y="21497"/>
                <wp:lineTo x="21488" y="21497"/>
                <wp:lineTo x="21488" y="0"/>
                <wp:lineTo x="0" y="0"/>
              </wp:wrapPolygon>
            </wp:wrapTight>
            <wp:docPr id="9" name="Picture 9"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descr="A screenshot of a computer&#10;&#10;Description automatically generated"/>
                    <pic:cNvPicPr/>
                  </pic:nvPicPr>
                  <pic:blipFill>
                    <a:blip r:embed="rId17" cstate="print">
                      <a:extLst>
                        <a:ext uri="{28A0092B-C50C-407E-A947-70E740481C1C}">
                          <a14:useLocalDpi xmlns:a14="http://schemas.microsoft.com/office/drawing/2010/main" val="0"/>
                        </a:ext>
                      </a:extLst>
                    </a:blip>
                    <a:stretch>
                      <a:fillRect/>
                    </a:stretch>
                  </pic:blipFill>
                  <pic:spPr>
                    <a:xfrm>
                      <a:off x="0" y="0"/>
                      <a:ext cx="3676650" cy="2660650"/>
                    </a:xfrm>
                    <a:prstGeom prst="rect">
                      <a:avLst/>
                    </a:prstGeom>
                  </pic:spPr>
                </pic:pic>
              </a:graphicData>
            </a:graphic>
            <wp14:sizeRelH relativeFrom="margin">
              <wp14:pctWidth>0</wp14:pctWidth>
            </wp14:sizeRelH>
            <wp14:sizeRelV relativeFrom="margin">
              <wp14:pctHeight>0</wp14:pctHeight>
            </wp14:sizeRelV>
          </wp:anchor>
        </w:drawing>
      </w:r>
      <w:r w:rsidRPr="00275AD9">
        <w:br w:type="page"/>
      </w:r>
    </w:p>
    <w:p w14:paraId="686D96B8" w14:textId="6C5C49C9" w:rsidR="00275AD9" w:rsidRPr="00275AD9" w:rsidRDefault="00125085" w:rsidP="00275AD9">
      <w:pPr>
        <w:numPr>
          <w:ilvl w:val="0"/>
          <w:numId w:val="2"/>
        </w:numPr>
        <w:contextualSpacing/>
      </w:pPr>
      <w:r>
        <w:lastRenderedPageBreak/>
        <w:t>Using this hash scheme will allow the investigation's final report to indicate whether any of the examined discs or files include any of the specified MD5 hashes.</w:t>
      </w:r>
    </w:p>
    <w:p w14:paraId="4F3C0701" w14:textId="77777777" w:rsidR="00275AD9" w:rsidRPr="00275AD9" w:rsidRDefault="00275AD9" w:rsidP="0076314F">
      <w:pPr>
        <w:keepNext/>
        <w:keepLines/>
        <w:spacing w:before="40" w:after="0"/>
        <w:ind w:left="360"/>
        <w:outlineLvl w:val="1"/>
        <w:rPr>
          <w:rFonts w:asciiTheme="majorHAnsi" w:eastAsiaTheme="majorEastAsia" w:hAnsiTheme="majorHAnsi" w:cstheme="majorBidi"/>
          <w:color w:val="2F5496" w:themeColor="accent1" w:themeShade="BF"/>
          <w:sz w:val="26"/>
          <w:szCs w:val="26"/>
        </w:rPr>
      </w:pPr>
      <w:bookmarkStart w:id="21" w:name="_Toc101440940"/>
      <w:bookmarkStart w:id="22" w:name="_Toc108776054"/>
      <w:r w:rsidRPr="00275AD9">
        <w:rPr>
          <w:rFonts w:asciiTheme="majorHAnsi" w:eastAsiaTheme="majorEastAsia" w:hAnsiTheme="majorHAnsi" w:cstheme="majorBidi"/>
          <w:color w:val="2F5496" w:themeColor="accent1" w:themeShade="BF"/>
          <w:sz w:val="26"/>
          <w:szCs w:val="26"/>
        </w:rPr>
        <w:t>Decryption of Files</w:t>
      </w:r>
      <w:bookmarkEnd w:id="21"/>
      <w:bookmarkEnd w:id="22"/>
      <w:r w:rsidRPr="00275AD9">
        <w:rPr>
          <w:rFonts w:asciiTheme="majorHAnsi" w:eastAsiaTheme="majorEastAsia" w:hAnsiTheme="majorHAnsi" w:cstheme="majorBidi"/>
          <w:color w:val="2F5496" w:themeColor="accent1" w:themeShade="BF"/>
          <w:sz w:val="26"/>
          <w:szCs w:val="26"/>
        </w:rPr>
        <w:t xml:space="preserve"> </w:t>
      </w:r>
    </w:p>
    <w:p w14:paraId="4CE59C5C" w14:textId="6F48792E" w:rsidR="00275AD9" w:rsidRPr="00275AD9" w:rsidRDefault="00616A80" w:rsidP="00275AD9">
      <w:pPr>
        <w:numPr>
          <w:ilvl w:val="0"/>
          <w:numId w:val="2"/>
        </w:numPr>
        <w:contextualSpacing/>
      </w:pPr>
      <w:r>
        <w:t>The next significant stage in the inquiry was to decode and analyse the specific image files, such as JPG image files, obtained from the dive. This data can be identified and decrypted using the Autopsy Forensic programme.</w:t>
      </w:r>
    </w:p>
    <w:p w14:paraId="1FAC5DF3" w14:textId="77777777" w:rsidR="00275AD9" w:rsidRPr="00275AD9" w:rsidRDefault="00275AD9" w:rsidP="00275AD9">
      <w:pPr>
        <w:ind w:left="720"/>
        <w:contextualSpacing/>
      </w:pPr>
      <w:r w:rsidRPr="00275AD9">
        <w:rPr>
          <w:noProof/>
        </w:rPr>
        <w:drawing>
          <wp:anchor distT="0" distB="0" distL="114300" distR="114300" simplePos="0" relativeHeight="251686400" behindDoc="1" locked="0" layoutInCell="1" allowOverlap="1" wp14:anchorId="7D46EAEA" wp14:editId="24AF15E9">
            <wp:simplePos x="0" y="0"/>
            <wp:positionH relativeFrom="column">
              <wp:posOffset>1000125</wp:posOffset>
            </wp:positionH>
            <wp:positionV relativeFrom="paragraph">
              <wp:posOffset>5080</wp:posOffset>
            </wp:positionV>
            <wp:extent cx="3724275" cy="2783097"/>
            <wp:effectExtent l="0" t="0" r="0" b="0"/>
            <wp:wrapTight wrapText="bothSides">
              <wp:wrapPolygon edited="0">
                <wp:start x="0" y="0"/>
                <wp:lineTo x="0" y="21442"/>
                <wp:lineTo x="21434" y="21442"/>
                <wp:lineTo x="21434" y="0"/>
                <wp:lineTo x="0" y="0"/>
              </wp:wrapPolygon>
            </wp:wrapTight>
            <wp:docPr id="6" name="Picture 6"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Graphical user interface, text, application&#10;&#10;Description automatically generated"/>
                    <pic:cNvPicPr/>
                  </pic:nvPicPr>
                  <pic:blipFill>
                    <a:blip r:embed="rId18" cstate="print">
                      <a:extLst>
                        <a:ext uri="{28A0092B-C50C-407E-A947-70E740481C1C}">
                          <a14:useLocalDpi xmlns:a14="http://schemas.microsoft.com/office/drawing/2010/main" val="0"/>
                        </a:ext>
                      </a:extLst>
                    </a:blip>
                    <a:stretch>
                      <a:fillRect/>
                    </a:stretch>
                  </pic:blipFill>
                  <pic:spPr>
                    <a:xfrm>
                      <a:off x="0" y="0"/>
                      <a:ext cx="3724275" cy="2783097"/>
                    </a:xfrm>
                    <a:prstGeom prst="rect">
                      <a:avLst/>
                    </a:prstGeom>
                  </pic:spPr>
                </pic:pic>
              </a:graphicData>
            </a:graphic>
          </wp:anchor>
        </w:drawing>
      </w:r>
    </w:p>
    <w:p w14:paraId="329CF5AA" w14:textId="77777777" w:rsidR="00275AD9" w:rsidRPr="00275AD9" w:rsidRDefault="00275AD9" w:rsidP="00275AD9"/>
    <w:p w14:paraId="4A89520D" w14:textId="77777777" w:rsidR="00275AD9" w:rsidRPr="00275AD9" w:rsidRDefault="00275AD9" w:rsidP="00275AD9"/>
    <w:p w14:paraId="111D87A7" w14:textId="77777777" w:rsidR="00275AD9" w:rsidRPr="00275AD9" w:rsidRDefault="00275AD9" w:rsidP="00275AD9"/>
    <w:p w14:paraId="34E9DDB9" w14:textId="77777777" w:rsidR="00275AD9" w:rsidRPr="00275AD9" w:rsidRDefault="00275AD9" w:rsidP="00275AD9"/>
    <w:p w14:paraId="0AEBC3B3" w14:textId="77777777" w:rsidR="00275AD9" w:rsidRPr="00275AD9" w:rsidRDefault="00275AD9" w:rsidP="00275AD9"/>
    <w:p w14:paraId="11BF5411" w14:textId="77777777" w:rsidR="00275AD9" w:rsidRPr="00275AD9" w:rsidRDefault="00275AD9" w:rsidP="00275AD9">
      <w:pPr>
        <w:ind w:left="360"/>
      </w:pPr>
    </w:p>
    <w:p w14:paraId="7408BFD4" w14:textId="77777777" w:rsidR="00275AD9" w:rsidRPr="00275AD9" w:rsidRDefault="00275AD9" w:rsidP="00275AD9">
      <w:pPr>
        <w:ind w:left="360"/>
      </w:pPr>
    </w:p>
    <w:p w14:paraId="0EB415F0" w14:textId="77777777" w:rsidR="00275AD9" w:rsidRPr="00275AD9" w:rsidRDefault="00275AD9" w:rsidP="00275AD9">
      <w:pPr>
        <w:ind w:left="360"/>
      </w:pPr>
    </w:p>
    <w:p w14:paraId="61A76B64" w14:textId="15A5E279" w:rsidR="00275AD9" w:rsidRPr="00275AD9" w:rsidRDefault="001D29C5" w:rsidP="00275AD9">
      <w:pPr>
        <w:ind w:left="360"/>
      </w:pPr>
      <w:r>
        <w:t>Decrypting and analysing the specific image files, such as JPG image files, recovered from the dive was the next key stage in the inquiry. These files may be identified and decrypted using the Autopsy Forensic programme.</w:t>
      </w:r>
    </w:p>
    <w:p w14:paraId="6ECFBD1B" w14:textId="54FA69B1" w:rsidR="00275AD9" w:rsidRPr="00275AD9" w:rsidRDefault="00B07946" w:rsidP="00275AD9">
      <w:pPr>
        <w:numPr>
          <w:ilvl w:val="0"/>
          <w:numId w:val="2"/>
        </w:numPr>
        <w:contextualSpacing/>
      </w:pPr>
      <w:r>
        <w:t>The contents of both files were successfully extracted into a safe file and viewed. This has shown the comprehensive design and layout of the project in accordance with the case specifications.</w:t>
      </w:r>
      <w:r w:rsidR="00275AD9" w:rsidRPr="00275AD9">
        <w:t xml:space="preserve">. </w:t>
      </w:r>
    </w:p>
    <w:p w14:paraId="3296B696" w14:textId="77777777" w:rsidR="00275AD9" w:rsidRPr="00275AD9" w:rsidRDefault="00275AD9" w:rsidP="00275AD9">
      <w:pPr>
        <w:ind w:left="360"/>
      </w:pPr>
      <w:r w:rsidRPr="00275AD9">
        <w:rPr>
          <w:noProof/>
        </w:rPr>
        <w:drawing>
          <wp:anchor distT="0" distB="0" distL="114300" distR="114300" simplePos="0" relativeHeight="251689472" behindDoc="1" locked="0" layoutInCell="1" allowOverlap="1" wp14:anchorId="6BE84BB5" wp14:editId="49AD4435">
            <wp:simplePos x="0" y="0"/>
            <wp:positionH relativeFrom="column">
              <wp:posOffset>933450</wp:posOffset>
            </wp:positionH>
            <wp:positionV relativeFrom="paragraph">
              <wp:posOffset>194310</wp:posOffset>
            </wp:positionV>
            <wp:extent cx="3857625" cy="2750185"/>
            <wp:effectExtent l="0" t="0" r="0" b="0"/>
            <wp:wrapTight wrapText="bothSides">
              <wp:wrapPolygon edited="0">
                <wp:start x="0" y="0"/>
                <wp:lineTo x="0" y="21396"/>
                <wp:lineTo x="21547" y="21396"/>
                <wp:lineTo x="21547" y="0"/>
                <wp:lineTo x="0" y="0"/>
              </wp:wrapPolygon>
            </wp:wrapTight>
            <wp:docPr id="7" name="Picture 7" descr="Graphical user interface, application, Wo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Graphical user interface, application, Word&#10;&#10;Description automatically generated"/>
                    <pic:cNvPicPr/>
                  </pic:nvPicPr>
                  <pic:blipFill>
                    <a:blip r:embed="rId19" cstate="print">
                      <a:extLst>
                        <a:ext uri="{28A0092B-C50C-407E-A947-70E740481C1C}">
                          <a14:useLocalDpi xmlns:a14="http://schemas.microsoft.com/office/drawing/2010/main" val="0"/>
                        </a:ext>
                      </a:extLst>
                    </a:blip>
                    <a:stretch>
                      <a:fillRect/>
                    </a:stretch>
                  </pic:blipFill>
                  <pic:spPr>
                    <a:xfrm>
                      <a:off x="0" y="0"/>
                      <a:ext cx="3857625" cy="2750185"/>
                    </a:xfrm>
                    <a:prstGeom prst="rect">
                      <a:avLst/>
                    </a:prstGeom>
                  </pic:spPr>
                </pic:pic>
              </a:graphicData>
            </a:graphic>
            <wp14:sizeRelH relativeFrom="margin">
              <wp14:pctWidth>0</wp14:pctWidth>
            </wp14:sizeRelH>
            <wp14:sizeRelV relativeFrom="margin">
              <wp14:pctHeight>0</wp14:pctHeight>
            </wp14:sizeRelV>
          </wp:anchor>
        </w:drawing>
      </w:r>
    </w:p>
    <w:p w14:paraId="5AE7630B" w14:textId="77777777" w:rsidR="00275AD9" w:rsidRPr="00275AD9" w:rsidRDefault="00275AD9" w:rsidP="00275AD9">
      <w:pPr>
        <w:ind w:left="360"/>
      </w:pPr>
    </w:p>
    <w:p w14:paraId="79CF92EE" w14:textId="77777777" w:rsidR="00275AD9" w:rsidRPr="00275AD9" w:rsidRDefault="00275AD9" w:rsidP="00275AD9">
      <w:pPr>
        <w:ind w:left="360"/>
      </w:pPr>
    </w:p>
    <w:p w14:paraId="2B44B0EB" w14:textId="77777777" w:rsidR="00275AD9" w:rsidRPr="00275AD9" w:rsidRDefault="00275AD9" w:rsidP="00275AD9">
      <w:pPr>
        <w:ind w:left="360"/>
      </w:pPr>
    </w:p>
    <w:p w14:paraId="0543F5FA" w14:textId="77777777" w:rsidR="00275AD9" w:rsidRPr="00275AD9" w:rsidRDefault="00275AD9" w:rsidP="00275AD9">
      <w:pPr>
        <w:ind w:left="360"/>
      </w:pPr>
    </w:p>
    <w:p w14:paraId="1B4019B1" w14:textId="77777777" w:rsidR="00275AD9" w:rsidRPr="00275AD9" w:rsidRDefault="00275AD9" w:rsidP="00275AD9">
      <w:pPr>
        <w:ind w:left="360"/>
      </w:pPr>
    </w:p>
    <w:p w14:paraId="052652AD" w14:textId="77777777" w:rsidR="00275AD9" w:rsidRPr="00275AD9" w:rsidRDefault="00275AD9" w:rsidP="00275AD9">
      <w:pPr>
        <w:ind w:left="360"/>
      </w:pPr>
    </w:p>
    <w:p w14:paraId="2A3E733E" w14:textId="77777777" w:rsidR="00275AD9" w:rsidRPr="00275AD9" w:rsidRDefault="00275AD9" w:rsidP="00275AD9">
      <w:pPr>
        <w:ind w:left="360"/>
      </w:pPr>
    </w:p>
    <w:p w14:paraId="38D7D46F" w14:textId="77777777" w:rsidR="00275AD9" w:rsidRPr="00275AD9" w:rsidRDefault="00275AD9" w:rsidP="00275AD9">
      <w:pPr>
        <w:ind w:left="360"/>
      </w:pPr>
    </w:p>
    <w:p w14:paraId="4AFD8808" w14:textId="77777777" w:rsidR="00275AD9" w:rsidRPr="00275AD9" w:rsidRDefault="00275AD9" w:rsidP="00275AD9">
      <w:pPr>
        <w:ind w:left="360"/>
      </w:pPr>
    </w:p>
    <w:p w14:paraId="7B586F59" w14:textId="77777777" w:rsidR="00275AD9" w:rsidRPr="00275AD9" w:rsidRDefault="00275AD9" w:rsidP="00275AD9">
      <w:pPr>
        <w:ind w:left="360"/>
      </w:pPr>
    </w:p>
    <w:p w14:paraId="0AB49E60" w14:textId="77777777" w:rsidR="00275AD9" w:rsidRPr="00275AD9" w:rsidRDefault="00275AD9" w:rsidP="00275AD9">
      <w:pPr>
        <w:ind w:left="360"/>
      </w:pPr>
    </w:p>
    <w:p w14:paraId="4E2C71DC" w14:textId="77777777" w:rsidR="00275AD9" w:rsidRPr="00275AD9" w:rsidRDefault="00275AD9" w:rsidP="0076314F">
      <w:pPr>
        <w:keepNext/>
        <w:keepLines/>
        <w:spacing w:before="40" w:after="0"/>
        <w:outlineLvl w:val="1"/>
        <w:rPr>
          <w:rFonts w:asciiTheme="majorHAnsi" w:eastAsiaTheme="majorEastAsia" w:hAnsiTheme="majorHAnsi" w:cstheme="majorBidi"/>
          <w:color w:val="2F5496" w:themeColor="accent1" w:themeShade="BF"/>
          <w:sz w:val="26"/>
          <w:szCs w:val="26"/>
        </w:rPr>
      </w:pPr>
      <w:bookmarkStart w:id="23" w:name="_Toc101440941"/>
      <w:bookmarkStart w:id="24" w:name="_Toc108776055"/>
      <w:r w:rsidRPr="00275AD9">
        <w:rPr>
          <w:rFonts w:asciiTheme="majorHAnsi" w:eastAsiaTheme="majorEastAsia" w:hAnsiTheme="majorHAnsi" w:cstheme="majorBidi"/>
          <w:color w:val="2F5496" w:themeColor="accent1" w:themeShade="BF"/>
          <w:sz w:val="26"/>
          <w:szCs w:val="26"/>
        </w:rPr>
        <w:t>Integrity of Files</w:t>
      </w:r>
      <w:bookmarkEnd w:id="23"/>
      <w:bookmarkEnd w:id="24"/>
      <w:r w:rsidRPr="00275AD9">
        <w:rPr>
          <w:rFonts w:asciiTheme="majorHAnsi" w:eastAsiaTheme="majorEastAsia" w:hAnsiTheme="majorHAnsi" w:cstheme="majorBidi"/>
          <w:color w:val="2F5496" w:themeColor="accent1" w:themeShade="BF"/>
          <w:sz w:val="26"/>
          <w:szCs w:val="26"/>
        </w:rPr>
        <w:t xml:space="preserve"> </w:t>
      </w:r>
    </w:p>
    <w:p w14:paraId="1A18EC7A" w14:textId="3E75898E" w:rsidR="00275AD9" w:rsidRPr="00275AD9" w:rsidRDefault="00D34FD9" w:rsidP="00275AD9">
      <w:pPr>
        <w:numPr>
          <w:ilvl w:val="0"/>
          <w:numId w:val="2"/>
        </w:numPr>
        <w:contextualSpacing/>
      </w:pPr>
      <w:r>
        <w:rPr>
          <w:noProof/>
        </w:rPr>
        <w:t>After the files have been successfully decrypted, it is vital to verify that their stability and integrity have not been damaged or altered by the early operations. There is a method within the Autopsy toolkit for confirming this.</w:t>
      </w:r>
    </w:p>
    <w:p w14:paraId="4934B8D8" w14:textId="770F3752" w:rsidR="00275AD9" w:rsidRPr="00275AD9" w:rsidRDefault="00EF3AC3" w:rsidP="00275AD9">
      <w:pPr>
        <w:numPr>
          <w:ilvl w:val="0"/>
          <w:numId w:val="2"/>
        </w:numPr>
        <w:contextualSpacing/>
      </w:pPr>
      <w:r>
        <w:t>Using this part of the software ensures that no vital information is lost, making it one of the most crucial tools for this study.</w:t>
      </w:r>
    </w:p>
    <w:p w14:paraId="06A41CF9" w14:textId="77777777" w:rsidR="00275AD9" w:rsidRPr="00275AD9" w:rsidRDefault="00275AD9" w:rsidP="0076314F">
      <w:pPr>
        <w:keepNext/>
        <w:keepLines/>
        <w:spacing w:before="40" w:after="0"/>
        <w:ind w:left="360"/>
        <w:outlineLvl w:val="1"/>
        <w:rPr>
          <w:rFonts w:asciiTheme="majorHAnsi" w:eastAsiaTheme="majorEastAsia" w:hAnsiTheme="majorHAnsi" w:cstheme="majorBidi"/>
          <w:color w:val="2F5496" w:themeColor="accent1" w:themeShade="BF"/>
          <w:sz w:val="26"/>
          <w:szCs w:val="26"/>
        </w:rPr>
      </w:pPr>
      <w:bookmarkStart w:id="25" w:name="_Toc101440942"/>
      <w:bookmarkStart w:id="26" w:name="_Toc108776056"/>
      <w:r w:rsidRPr="00275AD9">
        <w:rPr>
          <w:rFonts w:asciiTheme="majorHAnsi" w:eastAsiaTheme="majorEastAsia" w:hAnsiTheme="majorHAnsi" w:cstheme="majorBidi"/>
          <w:color w:val="2F5496" w:themeColor="accent1" w:themeShade="BF"/>
          <w:sz w:val="26"/>
          <w:szCs w:val="26"/>
        </w:rPr>
        <w:t>Report of Findings</w:t>
      </w:r>
      <w:bookmarkEnd w:id="25"/>
      <w:bookmarkEnd w:id="26"/>
    </w:p>
    <w:p w14:paraId="60F84283" w14:textId="4AD17C65" w:rsidR="00275AD9" w:rsidRPr="00275AD9" w:rsidRDefault="00275AD9" w:rsidP="00275AD9">
      <w:pPr>
        <w:numPr>
          <w:ilvl w:val="0"/>
          <w:numId w:val="2"/>
        </w:numPr>
        <w:contextualSpacing/>
      </w:pPr>
      <w:r w:rsidRPr="00275AD9">
        <w:rPr>
          <w:noProof/>
        </w:rPr>
        <w:drawing>
          <wp:anchor distT="0" distB="0" distL="114300" distR="114300" simplePos="0" relativeHeight="251661824" behindDoc="1" locked="0" layoutInCell="1" allowOverlap="1" wp14:anchorId="3BCF79C8" wp14:editId="217FB165">
            <wp:simplePos x="0" y="0"/>
            <wp:positionH relativeFrom="column">
              <wp:posOffset>0</wp:posOffset>
            </wp:positionH>
            <wp:positionV relativeFrom="paragraph">
              <wp:posOffset>956945</wp:posOffset>
            </wp:positionV>
            <wp:extent cx="1838325" cy="3045460"/>
            <wp:effectExtent l="0" t="0" r="0" b="0"/>
            <wp:wrapTight wrapText="bothSides">
              <wp:wrapPolygon edited="0">
                <wp:start x="0" y="0"/>
                <wp:lineTo x="0" y="21483"/>
                <wp:lineTo x="21488" y="21483"/>
                <wp:lineTo x="21488" y="0"/>
                <wp:lineTo x="0" y="0"/>
              </wp:wrapPolygon>
            </wp:wrapTight>
            <wp:docPr id="10" name="Picture 10"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descr="Table&#10;&#10;Description automatically generated"/>
                    <pic:cNvPicPr/>
                  </pic:nvPicPr>
                  <pic:blipFill rotWithShape="1">
                    <a:blip r:embed="rId20">
                      <a:extLst>
                        <a:ext uri="{28A0092B-C50C-407E-A947-70E740481C1C}">
                          <a14:useLocalDpi xmlns:a14="http://schemas.microsoft.com/office/drawing/2010/main" val="0"/>
                        </a:ext>
                      </a:extLst>
                    </a:blip>
                    <a:srcRect r="57788"/>
                    <a:stretch/>
                  </pic:blipFill>
                  <pic:spPr bwMode="auto">
                    <a:xfrm>
                      <a:off x="0" y="0"/>
                      <a:ext cx="1838325" cy="304546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Pr="00275AD9">
        <w:rPr>
          <w:noProof/>
        </w:rPr>
        <w:drawing>
          <wp:anchor distT="0" distB="0" distL="114300" distR="114300" simplePos="0" relativeHeight="251674112" behindDoc="1" locked="0" layoutInCell="1" allowOverlap="1" wp14:anchorId="3AC52AF6" wp14:editId="390DECD8">
            <wp:simplePos x="0" y="0"/>
            <wp:positionH relativeFrom="column">
              <wp:posOffset>2114550</wp:posOffset>
            </wp:positionH>
            <wp:positionV relativeFrom="paragraph">
              <wp:posOffset>1087120</wp:posOffset>
            </wp:positionV>
            <wp:extent cx="4162425" cy="2827020"/>
            <wp:effectExtent l="0" t="0" r="0" b="0"/>
            <wp:wrapTight wrapText="bothSides">
              <wp:wrapPolygon edited="0">
                <wp:start x="0" y="0"/>
                <wp:lineTo x="0" y="21396"/>
                <wp:lineTo x="21551" y="21396"/>
                <wp:lineTo x="21551" y="0"/>
                <wp:lineTo x="0" y="0"/>
              </wp:wrapPolygon>
            </wp:wrapTight>
            <wp:docPr id="11" name="Picture 11"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1" descr="Graphical user interface, text, application&#10;&#10;Description automatically generated"/>
                    <pic:cNvPicPr/>
                  </pic:nvPicPr>
                  <pic:blipFill>
                    <a:blip r:embed="rId21" cstate="print">
                      <a:extLst>
                        <a:ext uri="{28A0092B-C50C-407E-A947-70E740481C1C}">
                          <a14:useLocalDpi xmlns:a14="http://schemas.microsoft.com/office/drawing/2010/main" val="0"/>
                        </a:ext>
                      </a:extLst>
                    </a:blip>
                    <a:stretch>
                      <a:fillRect/>
                    </a:stretch>
                  </pic:blipFill>
                  <pic:spPr>
                    <a:xfrm>
                      <a:off x="0" y="0"/>
                      <a:ext cx="4162425" cy="2827020"/>
                    </a:xfrm>
                    <a:prstGeom prst="rect">
                      <a:avLst/>
                    </a:prstGeom>
                  </pic:spPr>
                </pic:pic>
              </a:graphicData>
            </a:graphic>
            <wp14:sizeRelH relativeFrom="page">
              <wp14:pctWidth>0</wp14:pctWidth>
            </wp14:sizeRelH>
            <wp14:sizeRelV relativeFrom="page">
              <wp14:pctHeight>0</wp14:pctHeight>
            </wp14:sizeRelV>
          </wp:anchor>
        </w:drawing>
      </w:r>
      <w:r w:rsidR="00B3098C">
        <w:t>Essentially</w:t>
      </w:r>
      <w:r w:rsidRPr="00275AD9">
        <w:t xml:space="preserve"> after completing the case , a report</w:t>
      </w:r>
      <w:r w:rsidR="00B3098C">
        <w:t xml:space="preserve"> is</w:t>
      </w:r>
      <w:r w:rsidRPr="00275AD9">
        <w:t xml:space="preserve"> provided to show the steps and processes undertaken to meet this problem and recovery case. The report will show the versions discovered, all relevant information learned and any unknown information that appeared during the analysis and will allow the employer to see what processes were used in the investigation and what precisely the results/outcome of the study were. </w:t>
      </w:r>
    </w:p>
    <w:p w14:paraId="2F1C956D" w14:textId="56D0D187" w:rsidR="00275AD9" w:rsidRPr="00275AD9" w:rsidRDefault="00B3098C" w:rsidP="00275AD9">
      <w:pPr>
        <w:numPr>
          <w:ilvl w:val="0"/>
          <w:numId w:val="2"/>
        </w:numPr>
        <w:contextualSpacing/>
      </w:pPr>
      <w:r>
        <w:t xml:space="preserve">The HTML report provided by the forensic tool software will ensure that anyone with the necessary clearance can read the completed investigation, as well as the techniques used to complete it, the findings, and any failures, if any. The report generated this time </w:t>
      </w:r>
      <w:r>
        <w:lastRenderedPageBreak/>
        <w:t>demonstrated the effective recognition of the two hashtags discovered using FTK imager within the successfully decrypted files; this suggested that the file had not been altered during the entire decryption procedure. In addition, the report details all tasks and regions investigated as well as the methodologies utilised. The report also displays the entire image size and the root directory where the decrypted picture can be located.</w:t>
      </w:r>
    </w:p>
    <w:p w14:paraId="769D3768" w14:textId="169E697E" w:rsidR="00275AD9" w:rsidRPr="00275AD9" w:rsidRDefault="00B3098C" w:rsidP="00275AD9">
      <w:pPr>
        <w:numPr>
          <w:ilvl w:val="0"/>
          <w:numId w:val="2"/>
        </w:numPr>
        <w:contextualSpacing/>
      </w:pPr>
      <w:r>
        <w:t>According to the report created by a professional, the final step of the task/case scenario is to generate a thorough invoice for the total cost of the services rendered to finish the investigation and recovery of the files. This will provide the applicable pricing and service fees for the completion of the case.</w:t>
      </w:r>
    </w:p>
    <w:p w14:paraId="0863958F" w14:textId="77777777" w:rsidR="00275AD9" w:rsidRPr="00275AD9" w:rsidRDefault="00275AD9" w:rsidP="0076314F">
      <w:pPr>
        <w:keepNext/>
        <w:keepLines/>
        <w:spacing w:before="40" w:after="0"/>
        <w:ind w:left="360"/>
        <w:outlineLvl w:val="1"/>
        <w:rPr>
          <w:rFonts w:asciiTheme="majorHAnsi" w:eastAsiaTheme="majorEastAsia" w:hAnsiTheme="majorHAnsi" w:cstheme="majorBidi"/>
          <w:color w:val="2F5496" w:themeColor="accent1" w:themeShade="BF"/>
          <w:sz w:val="26"/>
          <w:szCs w:val="26"/>
        </w:rPr>
      </w:pPr>
      <w:bookmarkStart w:id="27" w:name="_Toc101440943"/>
      <w:bookmarkStart w:id="28" w:name="_Toc108776057"/>
      <w:r w:rsidRPr="00275AD9">
        <w:rPr>
          <w:rFonts w:asciiTheme="majorHAnsi" w:eastAsiaTheme="majorEastAsia" w:hAnsiTheme="majorHAnsi" w:cstheme="majorBidi"/>
          <w:color w:val="2F5496" w:themeColor="accent1" w:themeShade="BF"/>
          <w:sz w:val="26"/>
          <w:szCs w:val="26"/>
        </w:rPr>
        <w:t>Invoice of Services</w:t>
      </w:r>
      <w:bookmarkEnd w:id="27"/>
      <w:bookmarkEnd w:id="28"/>
      <w:r w:rsidRPr="00275AD9">
        <w:rPr>
          <w:rFonts w:asciiTheme="majorHAnsi" w:eastAsiaTheme="majorEastAsia" w:hAnsiTheme="majorHAnsi" w:cstheme="majorBidi"/>
          <w:color w:val="2F5496" w:themeColor="accent1" w:themeShade="BF"/>
          <w:sz w:val="26"/>
          <w:szCs w:val="26"/>
        </w:rPr>
        <w:t xml:space="preserve"> </w:t>
      </w:r>
    </w:p>
    <w:p w14:paraId="6F6D3D54" w14:textId="3EDC24FC" w:rsidR="00275AD9" w:rsidRPr="00275AD9" w:rsidRDefault="00D808E0" w:rsidP="00275AD9">
      <w:pPr>
        <w:numPr>
          <w:ilvl w:val="0"/>
          <w:numId w:val="2"/>
        </w:numPr>
        <w:contextualSpacing/>
      </w:pPr>
      <w:r>
        <w:t>It was crucial to establish an accurate invoice for the services rendered during the investigation. This will then be provided to the employer for payment of services to be completed based on the nature of the investigation. The bill will contain the personal service price, all processes performed, and the cost of use, such as electrical, software, and other expenditures.</w:t>
      </w:r>
    </w:p>
    <w:p w14:paraId="4CD6AA10" w14:textId="3CFCFE58" w:rsidR="00275AD9" w:rsidRPr="00275AD9" w:rsidRDefault="00D808E0" w:rsidP="00275AD9">
      <w:pPr>
        <w:numPr>
          <w:ilvl w:val="0"/>
          <w:numId w:val="2"/>
        </w:numPr>
        <w:contextualSpacing/>
      </w:pPr>
      <w:r>
        <w:t>A detailed explanation of why the expenses are what they are and what process cost what amount will be included on the invoice. This will allow the employer to comprehend precisely what they are paying for, and allow Bob Lynch to get compensated for his efforts. Below is a sample invoice that has been professionally generated based on the job and scenario outlined in this task.</w:t>
      </w:r>
    </w:p>
    <w:p w14:paraId="62470D0A" w14:textId="21BDAA17" w:rsidR="00275AD9" w:rsidRPr="00275AD9" w:rsidRDefault="00A570FB" w:rsidP="00275AD9">
      <w:pPr>
        <w:numPr>
          <w:ilvl w:val="0"/>
          <w:numId w:val="2"/>
        </w:numPr>
        <w:contextualSpacing/>
      </w:pPr>
      <w:r>
        <w:t>According to national invoice tax guidelines, the invoice additionally included a service charge and 7.25 percent VAT. The recovery of the items will cost Ms. Dee Rod's employer a total of £375.38 for the investigation and services.</w:t>
      </w:r>
    </w:p>
    <w:p w14:paraId="5ACC21AE" w14:textId="77777777" w:rsidR="00275AD9" w:rsidRPr="00275AD9" w:rsidRDefault="00275AD9" w:rsidP="00763A5E">
      <w:pPr>
        <w:contextualSpacing/>
      </w:pPr>
      <w:r w:rsidRPr="00275AD9">
        <w:rPr>
          <w:noProof/>
        </w:rPr>
        <w:lastRenderedPageBreak/>
        <w:drawing>
          <wp:anchor distT="0" distB="0" distL="114300" distR="114300" simplePos="0" relativeHeight="251682304" behindDoc="0" locked="0" layoutInCell="1" allowOverlap="1" wp14:anchorId="6643ED43" wp14:editId="3E7F84D8">
            <wp:simplePos x="0" y="0"/>
            <wp:positionH relativeFrom="column">
              <wp:posOffset>-338929</wp:posOffset>
            </wp:positionH>
            <wp:positionV relativeFrom="paragraph">
              <wp:posOffset>0</wp:posOffset>
            </wp:positionV>
            <wp:extent cx="6506834" cy="8420100"/>
            <wp:effectExtent l="0" t="0" r="0" b="0"/>
            <wp:wrapThrough wrapText="bothSides">
              <wp:wrapPolygon edited="0">
                <wp:start x="0" y="0"/>
                <wp:lineTo x="0" y="21551"/>
                <wp:lineTo x="21566" y="21551"/>
                <wp:lineTo x="21566" y="0"/>
                <wp:lineTo x="0" y="0"/>
              </wp:wrapPolygon>
            </wp:wrapThrough>
            <wp:docPr id="13" name="Picture 13" descr="Table&#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Picture 13" descr="Table&#10;&#10;Description automatically generated with low confidence"/>
                    <pic:cNvPicPr/>
                  </pic:nvPicPr>
                  <pic:blipFill>
                    <a:blip r:embed="rId22">
                      <a:extLst>
                        <a:ext uri="{28A0092B-C50C-407E-A947-70E740481C1C}">
                          <a14:useLocalDpi xmlns:a14="http://schemas.microsoft.com/office/drawing/2010/main" val="0"/>
                        </a:ext>
                      </a:extLst>
                    </a:blip>
                    <a:stretch>
                      <a:fillRect/>
                    </a:stretch>
                  </pic:blipFill>
                  <pic:spPr>
                    <a:xfrm>
                      <a:off x="0" y="0"/>
                      <a:ext cx="6506834" cy="8420100"/>
                    </a:xfrm>
                    <a:prstGeom prst="rect">
                      <a:avLst/>
                    </a:prstGeom>
                  </pic:spPr>
                </pic:pic>
              </a:graphicData>
            </a:graphic>
            <wp14:sizeRelH relativeFrom="page">
              <wp14:pctWidth>0</wp14:pctWidth>
            </wp14:sizeRelH>
            <wp14:sizeRelV relativeFrom="page">
              <wp14:pctHeight>0</wp14:pctHeight>
            </wp14:sizeRelV>
          </wp:anchor>
        </w:drawing>
      </w:r>
    </w:p>
    <w:p w14:paraId="64350360" w14:textId="77777777" w:rsidR="00275AD9" w:rsidRPr="00275AD9" w:rsidRDefault="00275AD9" w:rsidP="00763A5E">
      <w:pPr>
        <w:ind w:left="720"/>
        <w:contextualSpacing/>
      </w:pPr>
    </w:p>
    <w:p w14:paraId="60CF5AAE" w14:textId="77777777" w:rsidR="00275AD9" w:rsidRPr="00275AD9" w:rsidRDefault="00275AD9" w:rsidP="0076314F">
      <w:pPr>
        <w:keepNext/>
        <w:keepLines/>
        <w:spacing w:before="240" w:after="0"/>
        <w:ind w:left="360"/>
        <w:outlineLvl w:val="0"/>
        <w:rPr>
          <w:rFonts w:asciiTheme="majorHAnsi" w:eastAsiaTheme="majorEastAsia" w:hAnsiTheme="majorHAnsi" w:cstheme="majorBidi"/>
          <w:color w:val="2F5496" w:themeColor="accent1" w:themeShade="BF"/>
          <w:sz w:val="32"/>
          <w:szCs w:val="32"/>
        </w:rPr>
      </w:pPr>
      <w:r w:rsidRPr="00275AD9">
        <w:rPr>
          <w:rFonts w:asciiTheme="majorHAnsi" w:eastAsiaTheme="majorEastAsia" w:hAnsiTheme="majorHAnsi" w:cstheme="majorBidi"/>
          <w:color w:val="2F5496" w:themeColor="accent1" w:themeShade="BF"/>
          <w:sz w:val="32"/>
          <w:szCs w:val="32"/>
        </w:rPr>
        <w:br w:type="page"/>
      </w:r>
      <w:bookmarkStart w:id="29" w:name="_Toc101440944"/>
      <w:bookmarkStart w:id="30" w:name="_Toc108776058"/>
      <w:r w:rsidRPr="00275AD9">
        <w:rPr>
          <w:rFonts w:asciiTheme="majorHAnsi" w:eastAsiaTheme="majorEastAsia" w:hAnsiTheme="majorHAnsi" w:cstheme="majorBidi"/>
          <w:color w:val="2F5496" w:themeColor="accent1" w:themeShade="BF"/>
          <w:sz w:val="32"/>
          <w:szCs w:val="32"/>
        </w:rPr>
        <w:lastRenderedPageBreak/>
        <w:t>Discussion of Case Study</w:t>
      </w:r>
      <w:bookmarkEnd w:id="29"/>
      <w:bookmarkEnd w:id="30"/>
    </w:p>
    <w:p w14:paraId="0DD6B921" w14:textId="5477D350" w:rsidR="00275AD9" w:rsidRPr="00275AD9" w:rsidRDefault="00A570FB" w:rsidP="00275AD9">
      <w:pPr>
        <w:numPr>
          <w:ilvl w:val="0"/>
          <w:numId w:val="2"/>
        </w:numPr>
        <w:contextualSpacing/>
      </w:pPr>
      <w:r>
        <w:t>After completing this case study, it became evident that the usage of a forensic tool for the recovery of crucial files is required to finish the scenario. By employing numerous techniques during the inquiry, it was possible to recover the case files without significant file corruption or conflict. This meant that no unnecessary issues arose and allowed the scenario to be successfully completed. The Autopsy Toolkit enabled the detection of the secret encryption key within the host device and the straightforward decoding of the desired case photos.</w:t>
      </w:r>
    </w:p>
    <w:p w14:paraId="0188DA65" w14:textId="61657863" w:rsidR="00275AD9" w:rsidRPr="00275AD9" w:rsidRDefault="00CE773D" w:rsidP="00275AD9">
      <w:pPr>
        <w:numPr>
          <w:ilvl w:val="0"/>
          <w:numId w:val="2"/>
        </w:numPr>
        <w:contextualSpacing/>
      </w:pPr>
      <w:r>
        <w:t>Due to the use of a separate forensic instrument, the initial step of picture recovery was not included in the generated report at the conclusion of the scenario, which was quite troublesome (FTK Imager). This is a problem because the report would not include every detail of the actions done in this circumstance.</w:t>
      </w:r>
    </w:p>
    <w:p w14:paraId="7A2EF907" w14:textId="3137BA4B" w:rsidR="00275AD9" w:rsidRPr="00275AD9" w:rsidRDefault="00CE773D" w:rsidP="00275AD9">
      <w:pPr>
        <w:numPr>
          <w:ilvl w:val="0"/>
          <w:numId w:val="2"/>
        </w:numPr>
        <w:contextualSpacing/>
      </w:pPr>
      <w:r>
        <w:t>The final component of the study was a bill for services rendered. The invoice would detail everything that was performed throughout the investigation and the fees the employer would be required to pay. In addition, a personal service fee and a particular amount of VAT based on national requirements were required. The invoice was then produced for submission to the scenario organisation in order to effectively conclude the scenario.</w:t>
      </w:r>
    </w:p>
    <w:p w14:paraId="7714856A" w14:textId="77777777" w:rsidR="00275AD9" w:rsidRPr="00275AD9" w:rsidRDefault="00275AD9" w:rsidP="001479A6">
      <w:pPr>
        <w:keepNext/>
        <w:keepLines/>
        <w:spacing w:before="240" w:after="0"/>
        <w:ind w:left="360"/>
        <w:outlineLvl w:val="0"/>
        <w:rPr>
          <w:rFonts w:asciiTheme="majorHAnsi" w:eastAsiaTheme="majorEastAsia" w:hAnsiTheme="majorHAnsi" w:cstheme="majorBidi"/>
          <w:color w:val="2F5496" w:themeColor="accent1" w:themeShade="BF"/>
          <w:sz w:val="32"/>
          <w:szCs w:val="32"/>
        </w:rPr>
      </w:pPr>
      <w:bookmarkStart w:id="31" w:name="_Toc101440945"/>
      <w:bookmarkStart w:id="32" w:name="_Toc108776059"/>
      <w:r w:rsidRPr="00275AD9">
        <w:rPr>
          <w:rFonts w:asciiTheme="majorHAnsi" w:eastAsiaTheme="majorEastAsia" w:hAnsiTheme="majorHAnsi" w:cstheme="majorBidi"/>
          <w:color w:val="2F5496" w:themeColor="accent1" w:themeShade="BF"/>
          <w:sz w:val="32"/>
          <w:szCs w:val="32"/>
        </w:rPr>
        <w:t>Conclusion</w:t>
      </w:r>
      <w:bookmarkEnd w:id="31"/>
      <w:bookmarkEnd w:id="32"/>
    </w:p>
    <w:p w14:paraId="694F3342" w14:textId="6D176275" w:rsidR="00275AD9" w:rsidRPr="00275AD9" w:rsidRDefault="007D580E" w:rsidP="00275AD9">
      <w:pPr>
        <w:numPr>
          <w:ilvl w:val="0"/>
          <w:numId w:val="2"/>
        </w:numPr>
        <w:contextualSpacing/>
      </w:pPr>
      <w:r>
        <w:t>Throughout this assignment, the significance of digital forensic toolkits in contemporary organisations and data recovery has been discussed. The variety of accessible toolkits is vast and constantly evolving. For more investigation, it may be able to apply more extensive methods, such as investigative software, expert opinions, and scholarly articles, to bolster the significance of forensic toolkits. The availability of these tools will permit better advancements in digital forensics and enable us to further increase the toolkits' capabilities. We now understand that Digital Forensics is essential for success and that while the tools evolve, the concept will always remain the same; the recovery and investigation will never change, only the method used to conduct them will, and the variety of available software will always seek to surpass limitations and will forever be evolving to combat and adapt to the technological evolution of the modern age.</w:t>
      </w:r>
    </w:p>
    <w:p w14:paraId="1E6E5FA4" w14:textId="77777777" w:rsidR="00275AD9" w:rsidRPr="00275AD9" w:rsidRDefault="00275AD9" w:rsidP="00B478B4">
      <w:pPr>
        <w:ind w:left="720"/>
        <w:contextualSpacing/>
      </w:pPr>
      <w:r w:rsidRPr="00275AD9">
        <w:t xml:space="preserve"> </w:t>
      </w:r>
    </w:p>
    <w:p w14:paraId="0B57E94D" w14:textId="77777777" w:rsidR="00275AD9" w:rsidRPr="00275AD9" w:rsidRDefault="00275AD9" w:rsidP="00275AD9">
      <w:pPr>
        <w:numPr>
          <w:ilvl w:val="0"/>
          <w:numId w:val="2"/>
        </w:numPr>
        <w:contextualSpacing/>
      </w:pPr>
      <w:r w:rsidRPr="00275AD9">
        <w:t>use autopsy following instructions on web</w:t>
      </w:r>
    </w:p>
    <w:p w14:paraId="66336960" w14:textId="77777777" w:rsidR="00275AD9" w:rsidRDefault="00275AD9" w:rsidP="009B3FD3"/>
    <w:p w14:paraId="6AEA58B2" w14:textId="77777777" w:rsidR="00172E13" w:rsidRPr="00C651E4" w:rsidRDefault="00172E13" w:rsidP="009B3FD3"/>
    <w:p w14:paraId="79F4E645" w14:textId="77777777" w:rsidR="00E917D5" w:rsidRDefault="00BE4D9F">
      <w:r w:rsidRPr="00C651E4">
        <w:lastRenderedPageBreak/>
        <w:br w:type="page"/>
      </w:r>
    </w:p>
    <w:bookmarkStart w:id="33" w:name="_Toc108776060" w:displacedByCustomXml="next"/>
    <w:sdt>
      <w:sdtPr>
        <w:rPr>
          <w:rFonts w:asciiTheme="minorHAnsi" w:eastAsiaTheme="minorEastAsia" w:hAnsiTheme="minorHAnsi" w:cstheme="minorBidi"/>
          <w:color w:val="auto"/>
          <w:sz w:val="22"/>
          <w:szCs w:val="22"/>
          <w:lang w:val="en-US"/>
        </w:rPr>
        <w:id w:val="-353506378"/>
        <w:docPartObj>
          <w:docPartGallery w:val="Bibliographies"/>
          <w:docPartUnique/>
        </w:docPartObj>
      </w:sdtPr>
      <w:sdtEndPr/>
      <w:sdtContent>
        <w:p w14:paraId="4332CD4B" w14:textId="1F0DF4DA" w:rsidR="00E917D5" w:rsidRDefault="00E917D5">
          <w:pPr>
            <w:pStyle w:val="Heading1"/>
          </w:pPr>
          <w:r>
            <w:t>References</w:t>
          </w:r>
          <w:bookmarkEnd w:id="33"/>
        </w:p>
        <w:sdt>
          <w:sdtPr>
            <w:id w:val="-573587230"/>
            <w:bibliography/>
          </w:sdtPr>
          <w:sdtEndPr/>
          <w:sdtContent>
            <w:p w14:paraId="70A94FFF" w14:textId="77777777" w:rsidR="00E917D5" w:rsidRDefault="00E917D5" w:rsidP="00184E10">
              <w:pPr>
                <w:pStyle w:val="NoSpacing"/>
                <w:rPr>
                  <w:noProof/>
                </w:rPr>
              </w:pPr>
              <w:r>
                <w:fldChar w:fldCharType="begin"/>
              </w:r>
              <w:r w:rsidRPr="00184E10">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279"/>
                <w:gridCol w:w="8837"/>
              </w:tblGrid>
              <w:tr w:rsidR="00E917D5" w14:paraId="0B36EDFD" w14:textId="77777777">
                <w:trPr>
                  <w:divId w:val="1125583191"/>
                  <w:tblCellSpacing w:w="15" w:type="dxa"/>
                </w:trPr>
                <w:tc>
                  <w:tcPr>
                    <w:tcW w:w="50" w:type="pct"/>
                    <w:hideMark/>
                  </w:tcPr>
                  <w:p w14:paraId="62CFA29A" w14:textId="736E7C73" w:rsidR="00E917D5" w:rsidRDefault="00E917D5" w:rsidP="00184E10">
                    <w:pPr>
                      <w:pStyle w:val="NoSpacing"/>
                      <w:rPr>
                        <w:noProof/>
                        <w:sz w:val="24"/>
                        <w:szCs w:val="24"/>
                      </w:rPr>
                    </w:pPr>
                    <w:r>
                      <w:rPr>
                        <w:noProof/>
                      </w:rPr>
                      <w:t xml:space="preserve">[1] </w:t>
                    </w:r>
                  </w:p>
                </w:tc>
                <w:tc>
                  <w:tcPr>
                    <w:tcW w:w="0" w:type="auto"/>
                    <w:hideMark/>
                  </w:tcPr>
                  <w:p w14:paraId="529DCFBA" w14:textId="77777777" w:rsidR="00E917D5" w:rsidRDefault="00E917D5" w:rsidP="00184E10">
                    <w:pPr>
                      <w:pStyle w:val="NoSpacing"/>
                      <w:rPr>
                        <w:noProof/>
                      </w:rPr>
                    </w:pPr>
                    <w:r>
                      <w:rPr>
                        <w:noProof/>
                      </w:rPr>
                      <w:t>Interpol, “Digital Forensics,” [Online]. Available: https://www.interpol.int/en/How-we-work/Innovation/Digital-forensics#:~:text=Digital%20forensics%20is%20a%20branch,crucial%20for%20law%20enforcement%20investigations.. [Accessed 18 April 2022].</w:t>
                    </w:r>
                  </w:p>
                </w:tc>
              </w:tr>
              <w:tr w:rsidR="00E917D5" w14:paraId="02BF75EA" w14:textId="77777777">
                <w:trPr>
                  <w:divId w:val="1125583191"/>
                  <w:tblCellSpacing w:w="15" w:type="dxa"/>
                </w:trPr>
                <w:tc>
                  <w:tcPr>
                    <w:tcW w:w="50" w:type="pct"/>
                    <w:hideMark/>
                  </w:tcPr>
                  <w:p w14:paraId="5554A719" w14:textId="77777777" w:rsidR="00E917D5" w:rsidRDefault="00E917D5" w:rsidP="00184E10">
                    <w:pPr>
                      <w:pStyle w:val="NoSpacing"/>
                      <w:rPr>
                        <w:noProof/>
                      </w:rPr>
                    </w:pPr>
                    <w:r>
                      <w:rPr>
                        <w:noProof/>
                      </w:rPr>
                      <w:t xml:space="preserve">[2] </w:t>
                    </w:r>
                  </w:p>
                </w:tc>
                <w:tc>
                  <w:tcPr>
                    <w:tcW w:w="0" w:type="auto"/>
                    <w:hideMark/>
                  </w:tcPr>
                  <w:p w14:paraId="2B9B6005" w14:textId="77777777" w:rsidR="00E917D5" w:rsidRDefault="00E917D5" w:rsidP="00184E10">
                    <w:pPr>
                      <w:pStyle w:val="NoSpacing"/>
                      <w:rPr>
                        <w:noProof/>
                      </w:rPr>
                    </w:pPr>
                    <w:r>
                      <w:rPr>
                        <w:noProof/>
                      </w:rPr>
                      <w:t>B. Subramanian, “An Overview of Autopsy: Open Source Digital Forensic Platform,” 14 May 2020. [Online]. Available: https://datascience.foundation/sciencewhitepaper/an-overview-of-autopsy-open-source-digital-forensic-platform-1. [Accessed 20 April 2022].</w:t>
                    </w:r>
                  </w:p>
                </w:tc>
              </w:tr>
              <w:tr w:rsidR="00E917D5" w14:paraId="7B8648BC" w14:textId="77777777">
                <w:trPr>
                  <w:divId w:val="1125583191"/>
                  <w:tblCellSpacing w:w="15" w:type="dxa"/>
                </w:trPr>
                <w:tc>
                  <w:tcPr>
                    <w:tcW w:w="50" w:type="pct"/>
                    <w:hideMark/>
                  </w:tcPr>
                  <w:p w14:paraId="061B3A2C" w14:textId="77777777" w:rsidR="00E917D5" w:rsidRDefault="00E917D5" w:rsidP="00184E10">
                    <w:pPr>
                      <w:pStyle w:val="NoSpacing"/>
                      <w:rPr>
                        <w:noProof/>
                      </w:rPr>
                    </w:pPr>
                    <w:r>
                      <w:rPr>
                        <w:noProof/>
                      </w:rPr>
                      <w:t xml:space="preserve">[3] </w:t>
                    </w:r>
                  </w:p>
                </w:tc>
                <w:tc>
                  <w:tcPr>
                    <w:tcW w:w="0" w:type="auto"/>
                    <w:hideMark/>
                  </w:tcPr>
                  <w:p w14:paraId="5D936B3F" w14:textId="77777777" w:rsidR="00E917D5" w:rsidRDefault="00E917D5" w:rsidP="00184E10">
                    <w:pPr>
                      <w:pStyle w:val="NoSpacing"/>
                      <w:rPr>
                        <w:noProof/>
                      </w:rPr>
                    </w:pPr>
                    <w:r>
                      <w:rPr>
                        <w:noProof/>
                      </w:rPr>
                      <w:t>C. Dodt, “Computer forensics: FTK forensic toolkit overview,” [Online]. Available: https://resources.infosecinstitute.com/topic/computer-forensics-ftk-forensic-toolkit-overview/. [Accessed 18 April 2022].</w:t>
                    </w:r>
                  </w:p>
                </w:tc>
              </w:tr>
              <w:tr w:rsidR="00E917D5" w14:paraId="08591E73" w14:textId="77777777">
                <w:trPr>
                  <w:divId w:val="1125583191"/>
                  <w:tblCellSpacing w:w="15" w:type="dxa"/>
                </w:trPr>
                <w:tc>
                  <w:tcPr>
                    <w:tcW w:w="50" w:type="pct"/>
                    <w:hideMark/>
                  </w:tcPr>
                  <w:p w14:paraId="69A144B0" w14:textId="77777777" w:rsidR="00E917D5" w:rsidRDefault="00E917D5" w:rsidP="00184E10">
                    <w:pPr>
                      <w:pStyle w:val="NoSpacing"/>
                      <w:rPr>
                        <w:noProof/>
                      </w:rPr>
                    </w:pPr>
                    <w:r>
                      <w:rPr>
                        <w:noProof/>
                      </w:rPr>
                      <w:t xml:space="preserve">[4] </w:t>
                    </w:r>
                  </w:p>
                </w:tc>
                <w:tc>
                  <w:tcPr>
                    <w:tcW w:w="0" w:type="auto"/>
                    <w:hideMark/>
                  </w:tcPr>
                  <w:p w14:paraId="6AD4FF75" w14:textId="77777777" w:rsidR="00E917D5" w:rsidRDefault="00E917D5" w:rsidP="00184E10">
                    <w:pPr>
                      <w:pStyle w:val="NoSpacing"/>
                      <w:rPr>
                        <w:noProof/>
                      </w:rPr>
                    </w:pPr>
                    <w:r>
                      <w:rPr>
                        <w:noProof/>
                      </w:rPr>
                      <w:t>Exterro, “FTK Imager,” [Online]. Available: https://www.exterro.com/ftk-imager#:~:text=FTK®%20Imager%20is%20a,(FTK®)%20is%20warranted.. [Accessed 18 April 2022].</w:t>
                    </w:r>
                  </w:p>
                </w:tc>
              </w:tr>
              <w:tr w:rsidR="00E917D5" w14:paraId="4108DE07" w14:textId="77777777">
                <w:trPr>
                  <w:divId w:val="1125583191"/>
                  <w:tblCellSpacing w:w="15" w:type="dxa"/>
                </w:trPr>
                <w:tc>
                  <w:tcPr>
                    <w:tcW w:w="50" w:type="pct"/>
                    <w:hideMark/>
                  </w:tcPr>
                  <w:p w14:paraId="5DF1C777" w14:textId="77777777" w:rsidR="00E917D5" w:rsidRDefault="00E917D5" w:rsidP="00184E10">
                    <w:pPr>
                      <w:pStyle w:val="NoSpacing"/>
                      <w:rPr>
                        <w:noProof/>
                      </w:rPr>
                    </w:pPr>
                    <w:r>
                      <w:rPr>
                        <w:noProof/>
                      </w:rPr>
                      <w:t xml:space="preserve">[5] </w:t>
                    </w:r>
                  </w:p>
                </w:tc>
                <w:tc>
                  <w:tcPr>
                    <w:tcW w:w="0" w:type="auto"/>
                    <w:hideMark/>
                  </w:tcPr>
                  <w:p w14:paraId="1F7E0815" w14:textId="77777777" w:rsidR="00E917D5" w:rsidRDefault="00E917D5" w:rsidP="00184E10">
                    <w:pPr>
                      <w:pStyle w:val="NoSpacing"/>
                      <w:rPr>
                        <w:noProof/>
                      </w:rPr>
                    </w:pPr>
                    <w:r>
                      <w:rPr>
                        <w:noProof/>
                      </w:rPr>
                      <w:t xml:space="preserve">M. A. Talib, “Towards early software reliability prediction for computer forensic tools (case study),” </w:t>
                    </w:r>
                    <w:r>
                      <w:rPr>
                        <w:i/>
                        <w:iCs/>
                        <w:noProof/>
                      </w:rPr>
                      <w:t xml:space="preserve">SpringerPlus, </w:t>
                    </w:r>
                    <w:r>
                      <w:rPr>
                        <w:noProof/>
                      </w:rPr>
                      <w:t xml:space="preserve">vol. 5, no. 1, p. 827, 2016. </w:t>
                    </w:r>
                  </w:p>
                </w:tc>
              </w:tr>
              <w:tr w:rsidR="00E917D5" w14:paraId="58880765" w14:textId="77777777">
                <w:trPr>
                  <w:divId w:val="1125583191"/>
                  <w:tblCellSpacing w:w="15" w:type="dxa"/>
                </w:trPr>
                <w:tc>
                  <w:tcPr>
                    <w:tcW w:w="50" w:type="pct"/>
                    <w:hideMark/>
                  </w:tcPr>
                  <w:p w14:paraId="0C3A8890" w14:textId="77777777" w:rsidR="00E917D5" w:rsidRDefault="00E917D5" w:rsidP="00184E10">
                    <w:pPr>
                      <w:pStyle w:val="NoSpacing"/>
                      <w:rPr>
                        <w:noProof/>
                      </w:rPr>
                    </w:pPr>
                    <w:r>
                      <w:rPr>
                        <w:noProof/>
                      </w:rPr>
                      <w:t xml:space="preserve">[6] </w:t>
                    </w:r>
                  </w:p>
                </w:tc>
                <w:tc>
                  <w:tcPr>
                    <w:tcW w:w="0" w:type="auto"/>
                    <w:hideMark/>
                  </w:tcPr>
                  <w:p w14:paraId="3C95C3DF" w14:textId="77777777" w:rsidR="00E917D5" w:rsidRDefault="00E917D5" w:rsidP="00184E10">
                    <w:pPr>
                      <w:pStyle w:val="NoSpacing"/>
                      <w:rPr>
                        <w:noProof/>
                      </w:rPr>
                    </w:pPr>
                    <w:r>
                      <w:rPr>
                        <w:noProof/>
                      </w:rPr>
                      <w:t>CAINE, “CAINE,” [Online]. Available: https://www.caine-live.net/index.html. [Accessed 18 April 2022].</w:t>
                    </w:r>
                  </w:p>
                </w:tc>
              </w:tr>
              <w:tr w:rsidR="00E917D5" w14:paraId="0EE48F82" w14:textId="77777777">
                <w:trPr>
                  <w:divId w:val="1125583191"/>
                  <w:tblCellSpacing w:w="15" w:type="dxa"/>
                </w:trPr>
                <w:tc>
                  <w:tcPr>
                    <w:tcW w:w="50" w:type="pct"/>
                    <w:hideMark/>
                  </w:tcPr>
                  <w:p w14:paraId="75908F2C" w14:textId="77777777" w:rsidR="00E917D5" w:rsidRDefault="00E917D5" w:rsidP="00184E10">
                    <w:pPr>
                      <w:pStyle w:val="NoSpacing"/>
                      <w:rPr>
                        <w:noProof/>
                      </w:rPr>
                    </w:pPr>
                    <w:r>
                      <w:rPr>
                        <w:noProof/>
                      </w:rPr>
                      <w:t xml:space="preserve">[7] </w:t>
                    </w:r>
                  </w:p>
                </w:tc>
                <w:tc>
                  <w:tcPr>
                    <w:tcW w:w="0" w:type="auto"/>
                    <w:hideMark/>
                  </w:tcPr>
                  <w:p w14:paraId="45D170E3" w14:textId="77777777" w:rsidR="00E917D5" w:rsidRDefault="00E917D5" w:rsidP="00184E10">
                    <w:pPr>
                      <w:pStyle w:val="NoSpacing"/>
                      <w:rPr>
                        <w:noProof/>
                      </w:rPr>
                    </w:pPr>
                    <w:r>
                      <w:rPr>
                        <w:noProof/>
                      </w:rPr>
                      <w:t>X-Ways, “X-Ways Forensics: Integrated Computer Forensics Software,” [Online]. Available: http://www.x-ways.net/forensics/. [Accessed 21 April 2022].</w:t>
                    </w:r>
                  </w:p>
                </w:tc>
              </w:tr>
              <w:tr w:rsidR="00E917D5" w14:paraId="56DFF671" w14:textId="77777777">
                <w:trPr>
                  <w:divId w:val="1125583191"/>
                  <w:tblCellSpacing w:w="15" w:type="dxa"/>
                </w:trPr>
                <w:tc>
                  <w:tcPr>
                    <w:tcW w:w="50" w:type="pct"/>
                    <w:hideMark/>
                  </w:tcPr>
                  <w:p w14:paraId="716215F0" w14:textId="77777777" w:rsidR="00E917D5" w:rsidRDefault="00E917D5" w:rsidP="00184E10">
                    <w:pPr>
                      <w:pStyle w:val="NoSpacing"/>
                      <w:rPr>
                        <w:noProof/>
                      </w:rPr>
                    </w:pPr>
                    <w:r>
                      <w:rPr>
                        <w:noProof/>
                      </w:rPr>
                      <w:t xml:space="preserve">[8] </w:t>
                    </w:r>
                  </w:p>
                </w:tc>
                <w:tc>
                  <w:tcPr>
                    <w:tcW w:w="0" w:type="auto"/>
                    <w:hideMark/>
                  </w:tcPr>
                  <w:p w14:paraId="5AF07C5E" w14:textId="77777777" w:rsidR="00E917D5" w:rsidRDefault="00E917D5" w:rsidP="00184E10">
                    <w:pPr>
                      <w:pStyle w:val="NoSpacing"/>
                      <w:rPr>
                        <w:noProof/>
                      </w:rPr>
                    </w:pPr>
                    <w:r>
                      <w:rPr>
                        <w:noProof/>
                      </w:rPr>
                      <w:t xml:space="preserve">S. Brett and Z. Eric, “Chapter 2 - Case Management and Imaging,” in </w:t>
                    </w:r>
                    <w:r>
                      <w:rPr>
                        <w:i/>
                        <w:iCs/>
                        <w:noProof/>
                      </w:rPr>
                      <w:t>X-Ways Forensics Practitioner’s Guide</w:t>
                    </w:r>
                    <w:r>
                      <w:rPr>
                        <w:noProof/>
                      </w:rPr>
                      <w:t>, Syngress, 2014, pp. 15-43.</w:t>
                    </w:r>
                  </w:p>
                </w:tc>
              </w:tr>
              <w:tr w:rsidR="00E917D5" w14:paraId="1EE2A08A" w14:textId="77777777">
                <w:trPr>
                  <w:divId w:val="1125583191"/>
                  <w:tblCellSpacing w:w="15" w:type="dxa"/>
                </w:trPr>
                <w:tc>
                  <w:tcPr>
                    <w:tcW w:w="50" w:type="pct"/>
                    <w:hideMark/>
                  </w:tcPr>
                  <w:p w14:paraId="68FE3426" w14:textId="77777777" w:rsidR="00E917D5" w:rsidRDefault="00E917D5" w:rsidP="00184E10">
                    <w:pPr>
                      <w:pStyle w:val="NoSpacing"/>
                      <w:rPr>
                        <w:noProof/>
                      </w:rPr>
                    </w:pPr>
                    <w:r>
                      <w:rPr>
                        <w:noProof/>
                      </w:rPr>
                      <w:t xml:space="preserve">[9] </w:t>
                    </w:r>
                  </w:p>
                </w:tc>
                <w:tc>
                  <w:tcPr>
                    <w:tcW w:w="0" w:type="auto"/>
                    <w:hideMark/>
                  </w:tcPr>
                  <w:p w14:paraId="7B23939B" w14:textId="77777777" w:rsidR="00E917D5" w:rsidRDefault="00E917D5" w:rsidP="00184E10">
                    <w:pPr>
                      <w:pStyle w:val="NoSpacing"/>
                      <w:rPr>
                        <w:noProof/>
                      </w:rPr>
                    </w:pPr>
                    <w:r>
                      <w:rPr>
                        <w:noProof/>
                      </w:rPr>
                      <w:t xml:space="preserve">D. Kleiman, K. Cardwell, T. Clinton, M. Cross, M. Gregg, J. Varsalone and C. Wright, “Chapter 14 - Forensics Investigation Using EnCase,” in </w:t>
                    </w:r>
                    <w:r>
                      <w:rPr>
                        <w:i/>
                        <w:iCs/>
                        <w:noProof/>
                      </w:rPr>
                      <w:t>The Official CHFI Study Guide (Exam 312-49)</w:t>
                    </w:r>
                    <w:r>
                      <w:rPr>
                        <w:noProof/>
                      </w:rPr>
                      <w:t>, Syngress, 2007, pp. 617-673.</w:t>
                    </w:r>
                  </w:p>
                </w:tc>
              </w:tr>
            </w:tbl>
            <w:p w14:paraId="77359217" w14:textId="77777777" w:rsidR="00E917D5" w:rsidRDefault="00E917D5" w:rsidP="00184E10">
              <w:pPr>
                <w:pStyle w:val="NoSpacing"/>
                <w:divId w:val="1125583191"/>
                <w:rPr>
                  <w:rFonts w:eastAsia="Times New Roman"/>
                  <w:noProof/>
                </w:rPr>
              </w:pPr>
            </w:p>
            <w:p w14:paraId="0EFA8333" w14:textId="779B6210" w:rsidR="00E917D5" w:rsidRDefault="00E917D5" w:rsidP="00184E10">
              <w:pPr>
                <w:pStyle w:val="NoSpacing"/>
              </w:pPr>
              <w:r>
                <w:rPr>
                  <w:b/>
                  <w:bCs/>
                  <w:noProof/>
                </w:rPr>
                <w:fldChar w:fldCharType="end"/>
              </w:r>
            </w:p>
          </w:sdtContent>
        </w:sdt>
      </w:sdtContent>
    </w:sdt>
    <w:p w14:paraId="4797CCAA" w14:textId="72A33353" w:rsidR="00BE4D9F" w:rsidRDefault="00BE4D9F"/>
    <w:sectPr w:rsidR="00BE4D9F" w:rsidSect="005B2B2B">
      <w:footerReference w:type="default" r:id="rId23"/>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6D89089" w14:textId="77777777" w:rsidR="00BB245C" w:rsidRDefault="00BB245C" w:rsidP="006D1A79">
      <w:pPr>
        <w:spacing w:after="0" w:line="240" w:lineRule="auto"/>
      </w:pPr>
      <w:r>
        <w:separator/>
      </w:r>
    </w:p>
  </w:endnote>
  <w:endnote w:type="continuationSeparator" w:id="0">
    <w:p w14:paraId="27BC7C21" w14:textId="77777777" w:rsidR="00BB245C" w:rsidRDefault="00BB245C" w:rsidP="006D1A7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189210225"/>
      <w:docPartObj>
        <w:docPartGallery w:val="Page Numbers (Bottom of Page)"/>
        <w:docPartUnique/>
      </w:docPartObj>
    </w:sdtPr>
    <w:sdtEndPr>
      <w:rPr>
        <w:noProof/>
      </w:rPr>
    </w:sdtEndPr>
    <w:sdtContent>
      <w:p w14:paraId="5ACD65F7" w14:textId="49F524BF" w:rsidR="006D1A79" w:rsidRDefault="006D1A79">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5E1B836B" w14:textId="77777777" w:rsidR="006D1A79" w:rsidRDefault="006D1A7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7CFDC58" w14:textId="77777777" w:rsidR="00BB245C" w:rsidRDefault="00BB245C" w:rsidP="006D1A79">
      <w:pPr>
        <w:spacing w:after="0" w:line="240" w:lineRule="auto"/>
      </w:pPr>
      <w:r>
        <w:separator/>
      </w:r>
    </w:p>
  </w:footnote>
  <w:footnote w:type="continuationSeparator" w:id="0">
    <w:p w14:paraId="29F07665" w14:textId="77777777" w:rsidR="00BB245C" w:rsidRDefault="00BB245C" w:rsidP="006D1A79">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852854"/>
    <w:multiLevelType w:val="hybridMultilevel"/>
    <w:tmpl w:val="BAAE2922"/>
    <w:lvl w:ilvl="0" w:tplc="08090001">
      <w:start w:val="1"/>
      <w:numFmt w:val="bullet"/>
      <w:lvlText w:val=""/>
      <w:lvlJc w:val="left"/>
      <w:pPr>
        <w:ind w:left="3600" w:hanging="360"/>
      </w:pPr>
      <w:rPr>
        <w:rFonts w:ascii="Symbol" w:hAnsi="Symbol" w:hint="default"/>
      </w:rPr>
    </w:lvl>
    <w:lvl w:ilvl="1" w:tplc="08090003" w:tentative="1">
      <w:start w:val="1"/>
      <w:numFmt w:val="bullet"/>
      <w:lvlText w:val="o"/>
      <w:lvlJc w:val="left"/>
      <w:pPr>
        <w:ind w:left="4320" w:hanging="360"/>
      </w:pPr>
      <w:rPr>
        <w:rFonts w:ascii="Courier New" w:hAnsi="Courier New" w:cs="Courier New" w:hint="default"/>
      </w:rPr>
    </w:lvl>
    <w:lvl w:ilvl="2" w:tplc="08090005" w:tentative="1">
      <w:start w:val="1"/>
      <w:numFmt w:val="bullet"/>
      <w:lvlText w:val=""/>
      <w:lvlJc w:val="left"/>
      <w:pPr>
        <w:ind w:left="5040" w:hanging="360"/>
      </w:pPr>
      <w:rPr>
        <w:rFonts w:ascii="Wingdings" w:hAnsi="Wingdings" w:hint="default"/>
      </w:rPr>
    </w:lvl>
    <w:lvl w:ilvl="3" w:tplc="08090001" w:tentative="1">
      <w:start w:val="1"/>
      <w:numFmt w:val="bullet"/>
      <w:lvlText w:val=""/>
      <w:lvlJc w:val="left"/>
      <w:pPr>
        <w:ind w:left="5760" w:hanging="360"/>
      </w:pPr>
      <w:rPr>
        <w:rFonts w:ascii="Symbol" w:hAnsi="Symbol" w:hint="default"/>
      </w:rPr>
    </w:lvl>
    <w:lvl w:ilvl="4" w:tplc="08090003" w:tentative="1">
      <w:start w:val="1"/>
      <w:numFmt w:val="bullet"/>
      <w:lvlText w:val="o"/>
      <w:lvlJc w:val="left"/>
      <w:pPr>
        <w:ind w:left="6480" w:hanging="360"/>
      </w:pPr>
      <w:rPr>
        <w:rFonts w:ascii="Courier New" w:hAnsi="Courier New" w:cs="Courier New" w:hint="default"/>
      </w:rPr>
    </w:lvl>
    <w:lvl w:ilvl="5" w:tplc="08090005" w:tentative="1">
      <w:start w:val="1"/>
      <w:numFmt w:val="bullet"/>
      <w:lvlText w:val=""/>
      <w:lvlJc w:val="left"/>
      <w:pPr>
        <w:ind w:left="7200" w:hanging="360"/>
      </w:pPr>
      <w:rPr>
        <w:rFonts w:ascii="Wingdings" w:hAnsi="Wingdings" w:hint="default"/>
      </w:rPr>
    </w:lvl>
    <w:lvl w:ilvl="6" w:tplc="08090001" w:tentative="1">
      <w:start w:val="1"/>
      <w:numFmt w:val="bullet"/>
      <w:lvlText w:val=""/>
      <w:lvlJc w:val="left"/>
      <w:pPr>
        <w:ind w:left="7920" w:hanging="360"/>
      </w:pPr>
      <w:rPr>
        <w:rFonts w:ascii="Symbol" w:hAnsi="Symbol" w:hint="default"/>
      </w:rPr>
    </w:lvl>
    <w:lvl w:ilvl="7" w:tplc="08090003" w:tentative="1">
      <w:start w:val="1"/>
      <w:numFmt w:val="bullet"/>
      <w:lvlText w:val="o"/>
      <w:lvlJc w:val="left"/>
      <w:pPr>
        <w:ind w:left="8640" w:hanging="360"/>
      </w:pPr>
      <w:rPr>
        <w:rFonts w:ascii="Courier New" w:hAnsi="Courier New" w:cs="Courier New" w:hint="default"/>
      </w:rPr>
    </w:lvl>
    <w:lvl w:ilvl="8" w:tplc="08090005" w:tentative="1">
      <w:start w:val="1"/>
      <w:numFmt w:val="bullet"/>
      <w:lvlText w:val=""/>
      <w:lvlJc w:val="left"/>
      <w:pPr>
        <w:ind w:left="9360" w:hanging="360"/>
      </w:pPr>
      <w:rPr>
        <w:rFonts w:ascii="Wingdings" w:hAnsi="Wingdings" w:hint="default"/>
      </w:rPr>
    </w:lvl>
  </w:abstractNum>
  <w:abstractNum w:abstractNumId="1" w15:restartNumberingAfterBreak="0">
    <w:nsid w:val="3A521E38"/>
    <w:multiLevelType w:val="hybridMultilevel"/>
    <w:tmpl w:val="423ED526"/>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 w15:restartNumberingAfterBreak="0">
    <w:nsid w:val="7E0A1B6B"/>
    <w:multiLevelType w:val="hybridMultilevel"/>
    <w:tmpl w:val="034CF49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972862922">
    <w:abstractNumId w:val="1"/>
  </w:num>
  <w:num w:numId="2" w16cid:durableId="397478649">
    <w:abstractNumId w:val="2"/>
  </w:num>
  <w:num w:numId="3" w16cid:durableId="102605849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80"/>
  <w:defaultTabStop w:val="720"/>
  <w:characterSpacingControl w:val="doNotCompress"/>
  <w:hdrShapeDefaults>
    <o:shapedefaults v:ext="edit" spidmax="2058"/>
  </w:hdrShapeDefault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docVars>
    <w:docVar w:name="__Grammarly_42____i" w:val="H4sIAAAAAAAEAKtWckksSQxILCpxzi/NK1GyMqwFAAEhoTITAAAA"/>
    <w:docVar w:name="__Grammarly_42___1" w:val="H4sIAAAAAAAEAKtWcslP9kxRslIyNDY2MDQwszS0MDIyNTW1NDZR0lEKTi0uzszPAykwqQUAUAVqhywAAAA="/>
  </w:docVars>
  <w:rsids>
    <w:rsidRoot w:val="00E62CEB"/>
    <w:rsid w:val="00002F0F"/>
    <w:rsid w:val="000164D3"/>
    <w:rsid w:val="000168A5"/>
    <w:rsid w:val="00031F34"/>
    <w:rsid w:val="00052865"/>
    <w:rsid w:val="000673F7"/>
    <w:rsid w:val="000736D4"/>
    <w:rsid w:val="00085ADE"/>
    <w:rsid w:val="00087C31"/>
    <w:rsid w:val="00091355"/>
    <w:rsid w:val="00097C16"/>
    <w:rsid w:val="000A5807"/>
    <w:rsid w:val="000D538E"/>
    <w:rsid w:val="000E4FC8"/>
    <w:rsid w:val="00125085"/>
    <w:rsid w:val="0013148C"/>
    <w:rsid w:val="00131C29"/>
    <w:rsid w:val="00133B5D"/>
    <w:rsid w:val="001479A6"/>
    <w:rsid w:val="00157A0E"/>
    <w:rsid w:val="00160042"/>
    <w:rsid w:val="00160B81"/>
    <w:rsid w:val="0016174D"/>
    <w:rsid w:val="00167B88"/>
    <w:rsid w:val="00172E13"/>
    <w:rsid w:val="00182B5A"/>
    <w:rsid w:val="00183F0D"/>
    <w:rsid w:val="00184E10"/>
    <w:rsid w:val="0019728A"/>
    <w:rsid w:val="001C4D16"/>
    <w:rsid w:val="001D22D5"/>
    <w:rsid w:val="001D29C5"/>
    <w:rsid w:val="001E0A19"/>
    <w:rsid w:val="001E3853"/>
    <w:rsid w:val="001E62FB"/>
    <w:rsid w:val="00205535"/>
    <w:rsid w:val="00205B7B"/>
    <w:rsid w:val="00221773"/>
    <w:rsid w:val="00222611"/>
    <w:rsid w:val="0023441A"/>
    <w:rsid w:val="0023615F"/>
    <w:rsid w:val="00245A37"/>
    <w:rsid w:val="00252CEE"/>
    <w:rsid w:val="00262380"/>
    <w:rsid w:val="00262DB7"/>
    <w:rsid w:val="00275AD9"/>
    <w:rsid w:val="00280348"/>
    <w:rsid w:val="00281165"/>
    <w:rsid w:val="0028578A"/>
    <w:rsid w:val="00291727"/>
    <w:rsid w:val="002A3D49"/>
    <w:rsid w:val="002B0B81"/>
    <w:rsid w:val="002C1EAF"/>
    <w:rsid w:val="002C3C6D"/>
    <w:rsid w:val="002D5084"/>
    <w:rsid w:val="002E76D9"/>
    <w:rsid w:val="002F527E"/>
    <w:rsid w:val="002F6690"/>
    <w:rsid w:val="00307FA7"/>
    <w:rsid w:val="00310141"/>
    <w:rsid w:val="00311118"/>
    <w:rsid w:val="00335C8E"/>
    <w:rsid w:val="0034761A"/>
    <w:rsid w:val="00361ADE"/>
    <w:rsid w:val="00366BA0"/>
    <w:rsid w:val="00370693"/>
    <w:rsid w:val="00372562"/>
    <w:rsid w:val="0038625D"/>
    <w:rsid w:val="00392361"/>
    <w:rsid w:val="00397359"/>
    <w:rsid w:val="003A3E43"/>
    <w:rsid w:val="003A55F7"/>
    <w:rsid w:val="003C1A3B"/>
    <w:rsid w:val="003E5C88"/>
    <w:rsid w:val="00400A97"/>
    <w:rsid w:val="00431F0C"/>
    <w:rsid w:val="0043414B"/>
    <w:rsid w:val="004366FC"/>
    <w:rsid w:val="00462B57"/>
    <w:rsid w:val="00477A48"/>
    <w:rsid w:val="00483151"/>
    <w:rsid w:val="004915D9"/>
    <w:rsid w:val="004B3A75"/>
    <w:rsid w:val="004F2D17"/>
    <w:rsid w:val="00502C87"/>
    <w:rsid w:val="00507524"/>
    <w:rsid w:val="005430C9"/>
    <w:rsid w:val="00544BED"/>
    <w:rsid w:val="005450D1"/>
    <w:rsid w:val="00550E3E"/>
    <w:rsid w:val="00551CA8"/>
    <w:rsid w:val="00581A26"/>
    <w:rsid w:val="005B0B3E"/>
    <w:rsid w:val="005B2B2B"/>
    <w:rsid w:val="00605D4B"/>
    <w:rsid w:val="0061435F"/>
    <w:rsid w:val="00616A80"/>
    <w:rsid w:val="00634FEE"/>
    <w:rsid w:val="00652A13"/>
    <w:rsid w:val="00656746"/>
    <w:rsid w:val="00656ABC"/>
    <w:rsid w:val="006628B8"/>
    <w:rsid w:val="006737E6"/>
    <w:rsid w:val="006778F4"/>
    <w:rsid w:val="00681071"/>
    <w:rsid w:val="00683BD2"/>
    <w:rsid w:val="006C2CD2"/>
    <w:rsid w:val="006D1A79"/>
    <w:rsid w:val="006F0C3F"/>
    <w:rsid w:val="00747F87"/>
    <w:rsid w:val="007614A9"/>
    <w:rsid w:val="0076314F"/>
    <w:rsid w:val="00763A5E"/>
    <w:rsid w:val="00773B43"/>
    <w:rsid w:val="007C0E31"/>
    <w:rsid w:val="007C294D"/>
    <w:rsid w:val="007C465C"/>
    <w:rsid w:val="007D2CF0"/>
    <w:rsid w:val="007D580E"/>
    <w:rsid w:val="007F6A36"/>
    <w:rsid w:val="0080595F"/>
    <w:rsid w:val="00847ED5"/>
    <w:rsid w:val="00853CDC"/>
    <w:rsid w:val="00873496"/>
    <w:rsid w:val="00891514"/>
    <w:rsid w:val="00892097"/>
    <w:rsid w:val="008A3949"/>
    <w:rsid w:val="008B2B5D"/>
    <w:rsid w:val="008B6A33"/>
    <w:rsid w:val="008E0931"/>
    <w:rsid w:val="008E2ADC"/>
    <w:rsid w:val="008E4710"/>
    <w:rsid w:val="00961BE9"/>
    <w:rsid w:val="00966F3B"/>
    <w:rsid w:val="00977939"/>
    <w:rsid w:val="00997DC6"/>
    <w:rsid w:val="009A48DE"/>
    <w:rsid w:val="009B232D"/>
    <w:rsid w:val="009B3FD3"/>
    <w:rsid w:val="009E4D6A"/>
    <w:rsid w:val="009F460B"/>
    <w:rsid w:val="00A04C40"/>
    <w:rsid w:val="00A23A44"/>
    <w:rsid w:val="00A247B1"/>
    <w:rsid w:val="00A33F7C"/>
    <w:rsid w:val="00A44A5A"/>
    <w:rsid w:val="00A54C62"/>
    <w:rsid w:val="00A570FB"/>
    <w:rsid w:val="00A90359"/>
    <w:rsid w:val="00AB14AB"/>
    <w:rsid w:val="00AB44D5"/>
    <w:rsid w:val="00AC0E9D"/>
    <w:rsid w:val="00AC4D11"/>
    <w:rsid w:val="00AE523C"/>
    <w:rsid w:val="00AE7D91"/>
    <w:rsid w:val="00AF1C1E"/>
    <w:rsid w:val="00AF69A6"/>
    <w:rsid w:val="00B0201F"/>
    <w:rsid w:val="00B07946"/>
    <w:rsid w:val="00B16C21"/>
    <w:rsid w:val="00B24772"/>
    <w:rsid w:val="00B3098C"/>
    <w:rsid w:val="00B30ADE"/>
    <w:rsid w:val="00B42D0F"/>
    <w:rsid w:val="00B46328"/>
    <w:rsid w:val="00B478B4"/>
    <w:rsid w:val="00B522A4"/>
    <w:rsid w:val="00B645BF"/>
    <w:rsid w:val="00B93AE9"/>
    <w:rsid w:val="00BA0F42"/>
    <w:rsid w:val="00BA52C1"/>
    <w:rsid w:val="00BA7D98"/>
    <w:rsid w:val="00BB095B"/>
    <w:rsid w:val="00BB245C"/>
    <w:rsid w:val="00BE0704"/>
    <w:rsid w:val="00BE4D9F"/>
    <w:rsid w:val="00C23525"/>
    <w:rsid w:val="00C3686F"/>
    <w:rsid w:val="00C51C16"/>
    <w:rsid w:val="00C651E4"/>
    <w:rsid w:val="00C65C39"/>
    <w:rsid w:val="00C73BD7"/>
    <w:rsid w:val="00C823C5"/>
    <w:rsid w:val="00CA482F"/>
    <w:rsid w:val="00CA6060"/>
    <w:rsid w:val="00CC101F"/>
    <w:rsid w:val="00CC1054"/>
    <w:rsid w:val="00CE773D"/>
    <w:rsid w:val="00CF438E"/>
    <w:rsid w:val="00CF5FD4"/>
    <w:rsid w:val="00D034A0"/>
    <w:rsid w:val="00D06325"/>
    <w:rsid w:val="00D26170"/>
    <w:rsid w:val="00D265B9"/>
    <w:rsid w:val="00D34FD9"/>
    <w:rsid w:val="00D808E0"/>
    <w:rsid w:val="00DA06AD"/>
    <w:rsid w:val="00DA1B93"/>
    <w:rsid w:val="00DD1675"/>
    <w:rsid w:val="00DD17E7"/>
    <w:rsid w:val="00DD3E91"/>
    <w:rsid w:val="00DE0C12"/>
    <w:rsid w:val="00E20E1F"/>
    <w:rsid w:val="00E412E8"/>
    <w:rsid w:val="00E457CC"/>
    <w:rsid w:val="00E50B35"/>
    <w:rsid w:val="00E627BD"/>
    <w:rsid w:val="00E62CEB"/>
    <w:rsid w:val="00E701EC"/>
    <w:rsid w:val="00E917D5"/>
    <w:rsid w:val="00E91CF7"/>
    <w:rsid w:val="00EA5C25"/>
    <w:rsid w:val="00EB2912"/>
    <w:rsid w:val="00ED53A9"/>
    <w:rsid w:val="00EE022C"/>
    <w:rsid w:val="00EF3AC3"/>
    <w:rsid w:val="00F17B17"/>
    <w:rsid w:val="00F212B7"/>
    <w:rsid w:val="00F2209E"/>
    <w:rsid w:val="00F33FB6"/>
    <w:rsid w:val="00F33FBA"/>
    <w:rsid w:val="00F36BC0"/>
    <w:rsid w:val="00F43DD0"/>
    <w:rsid w:val="00F51955"/>
    <w:rsid w:val="00F771B2"/>
    <w:rsid w:val="00F95E15"/>
    <w:rsid w:val="00FC72FF"/>
    <w:rsid w:val="00FD7E88"/>
    <w:rsid w:val="00FE7708"/>
    <w:rsid w:val="00FF4DA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8"/>
    <o:shapelayout v:ext="edit">
      <o:idmap v:ext="edit" data="2"/>
    </o:shapelayout>
  </w:shapeDefaults>
  <w:decimalSymbol w:val="."/>
  <w:listSeparator w:val=","/>
  <w14:docId w14:val="6805D145"/>
  <w15:docId w15:val="{048F36D9-3628-4BE9-938B-05D839DE3DC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84E10"/>
    <w:pPr>
      <w:spacing w:line="360" w:lineRule="auto"/>
    </w:pPr>
  </w:style>
  <w:style w:type="paragraph" w:styleId="Heading1">
    <w:name w:val="heading 1"/>
    <w:basedOn w:val="Normal"/>
    <w:next w:val="Normal"/>
    <w:link w:val="Heading1Char"/>
    <w:uiPriority w:val="9"/>
    <w:qFormat/>
    <w:rsid w:val="00747F87"/>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370693"/>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184E10"/>
    <w:pPr>
      <w:spacing w:after="120" w:line="240" w:lineRule="auto"/>
    </w:pPr>
    <w:rPr>
      <w:rFonts w:eastAsiaTheme="minorEastAsia"/>
      <w:lang w:val="en-US"/>
    </w:rPr>
  </w:style>
  <w:style w:type="character" w:customStyle="1" w:styleId="NoSpacingChar">
    <w:name w:val="No Spacing Char"/>
    <w:basedOn w:val="DefaultParagraphFont"/>
    <w:link w:val="NoSpacing"/>
    <w:uiPriority w:val="1"/>
    <w:rsid w:val="00184E10"/>
    <w:rPr>
      <w:rFonts w:eastAsiaTheme="minorEastAsia"/>
      <w:lang w:val="en-US"/>
    </w:rPr>
  </w:style>
  <w:style w:type="character" w:customStyle="1" w:styleId="Heading1Char">
    <w:name w:val="Heading 1 Char"/>
    <w:basedOn w:val="DefaultParagraphFont"/>
    <w:link w:val="Heading1"/>
    <w:uiPriority w:val="9"/>
    <w:rsid w:val="00747F87"/>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747F87"/>
    <w:pPr>
      <w:outlineLvl w:val="9"/>
    </w:pPr>
    <w:rPr>
      <w:lang w:val="en-US"/>
    </w:rPr>
  </w:style>
  <w:style w:type="paragraph" w:styleId="Title">
    <w:name w:val="Title"/>
    <w:basedOn w:val="Normal"/>
    <w:next w:val="Normal"/>
    <w:link w:val="TitleChar"/>
    <w:uiPriority w:val="10"/>
    <w:qFormat/>
    <w:rsid w:val="00747F87"/>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747F87"/>
    <w:rPr>
      <w:rFonts w:asciiTheme="majorHAnsi" w:eastAsiaTheme="majorEastAsia" w:hAnsiTheme="majorHAnsi" w:cstheme="majorBidi"/>
      <w:spacing w:val="-10"/>
      <w:kern w:val="28"/>
      <w:sz w:val="56"/>
      <w:szCs w:val="56"/>
    </w:rPr>
  </w:style>
  <w:style w:type="character" w:customStyle="1" w:styleId="Heading2Char">
    <w:name w:val="Heading 2 Char"/>
    <w:basedOn w:val="DefaultParagraphFont"/>
    <w:link w:val="Heading2"/>
    <w:uiPriority w:val="9"/>
    <w:rsid w:val="00370693"/>
    <w:rPr>
      <w:rFonts w:asciiTheme="majorHAnsi" w:eastAsiaTheme="majorEastAsia" w:hAnsiTheme="majorHAnsi" w:cstheme="majorBidi"/>
      <w:color w:val="2F5496" w:themeColor="accent1" w:themeShade="BF"/>
      <w:sz w:val="26"/>
      <w:szCs w:val="26"/>
    </w:rPr>
  </w:style>
  <w:style w:type="paragraph" w:styleId="TOC1">
    <w:name w:val="toc 1"/>
    <w:basedOn w:val="Normal"/>
    <w:next w:val="Normal"/>
    <w:autoRedefine/>
    <w:uiPriority w:val="39"/>
    <w:unhideWhenUsed/>
    <w:rsid w:val="00097C16"/>
    <w:pPr>
      <w:spacing w:after="100"/>
    </w:pPr>
  </w:style>
  <w:style w:type="paragraph" w:styleId="TOC2">
    <w:name w:val="toc 2"/>
    <w:basedOn w:val="Normal"/>
    <w:next w:val="Normal"/>
    <w:autoRedefine/>
    <w:uiPriority w:val="39"/>
    <w:unhideWhenUsed/>
    <w:rsid w:val="00097C16"/>
    <w:pPr>
      <w:spacing w:after="100"/>
      <w:ind w:left="220"/>
    </w:pPr>
  </w:style>
  <w:style w:type="character" w:styleId="Hyperlink">
    <w:name w:val="Hyperlink"/>
    <w:basedOn w:val="DefaultParagraphFont"/>
    <w:uiPriority w:val="99"/>
    <w:unhideWhenUsed/>
    <w:rsid w:val="00097C16"/>
    <w:rPr>
      <w:color w:val="0563C1" w:themeColor="hyperlink"/>
      <w:u w:val="single"/>
    </w:rPr>
  </w:style>
  <w:style w:type="paragraph" w:styleId="ListParagraph">
    <w:name w:val="List Paragraph"/>
    <w:basedOn w:val="Normal"/>
    <w:uiPriority w:val="34"/>
    <w:qFormat/>
    <w:rsid w:val="00B30ADE"/>
    <w:pPr>
      <w:ind w:left="720"/>
      <w:contextualSpacing/>
    </w:pPr>
  </w:style>
  <w:style w:type="table" w:styleId="GridTable5Dark-Accent6">
    <w:name w:val="Grid Table 5 Dark Accent 6"/>
    <w:basedOn w:val="TableNormal"/>
    <w:uiPriority w:val="50"/>
    <w:rsid w:val="00605D4B"/>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E2EFD9" w:themeFill="accent6"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70AD47" w:themeFill="accent6"/>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70AD47" w:themeFill="accent6"/>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70AD47" w:themeFill="accent6"/>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70AD47" w:themeFill="accent6"/>
      </w:tcPr>
    </w:tblStylePr>
    <w:tblStylePr w:type="band1Vert">
      <w:tblPr/>
      <w:tcPr>
        <w:shd w:val="clear" w:color="auto" w:fill="C5E0B3" w:themeFill="accent6" w:themeFillTint="66"/>
      </w:tcPr>
    </w:tblStylePr>
    <w:tblStylePr w:type="band1Horz">
      <w:tblPr/>
      <w:tcPr>
        <w:shd w:val="clear" w:color="auto" w:fill="C5E0B3" w:themeFill="accent6" w:themeFillTint="66"/>
      </w:tcPr>
    </w:tblStylePr>
  </w:style>
  <w:style w:type="paragraph" w:styleId="Header">
    <w:name w:val="header"/>
    <w:basedOn w:val="Normal"/>
    <w:link w:val="HeaderChar"/>
    <w:uiPriority w:val="99"/>
    <w:unhideWhenUsed/>
    <w:rsid w:val="006D1A79"/>
    <w:pPr>
      <w:tabs>
        <w:tab w:val="center" w:pos="4513"/>
        <w:tab w:val="right" w:pos="9026"/>
      </w:tabs>
      <w:spacing w:after="0" w:line="240" w:lineRule="auto"/>
    </w:pPr>
  </w:style>
  <w:style w:type="character" w:customStyle="1" w:styleId="HeaderChar">
    <w:name w:val="Header Char"/>
    <w:basedOn w:val="DefaultParagraphFont"/>
    <w:link w:val="Header"/>
    <w:uiPriority w:val="99"/>
    <w:rsid w:val="006D1A79"/>
  </w:style>
  <w:style w:type="paragraph" w:styleId="Footer">
    <w:name w:val="footer"/>
    <w:basedOn w:val="Normal"/>
    <w:link w:val="FooterChar"/>
    <w:uiPriority w:val="99"/>
    <w:unhideWhenUsed/>
    <w:rsid w:val="006D1A79"/>
    <w:pPr>
      <w:tabs>
        <w:tab w:val="center" w:pos="4513"/>
        <w:tab w:val="right" w:pos="9026"/>
      </w:tabs>
      <w:spacing w:after="0" w:line="240" w:lineRule="auto"/>
    </w:pPr>
  </w:style>
  <w:style w:type="character" w:customStyle="1" w:styleId="FooterChar">
    <w:name w:val="Footer Char"/>
    <w:basedOn w:val="DefaultParagraphFont"/>
    <w:link w:val="Footer"/>
    <w:uiPriority w:val="99"/>
    <w:rsid w:val="006D1A79"/>
  </w:style>
  <w:style w:type="paragraph" w:styleId="Bibliography">
    <w:name w:val="Bibliography"/>
    <w:basedOn w:val="Normal"/>
    <w:next w:val="Normal"/>
    <w:uiPriority w:val="37"/>
    <w:unhideWhenUsed/>
    <w:rsid w:val="00581A26"/>
  </w:style>
  <w:style w:type="paragraph" w:styleId="Caption">
    <w:name w:val="caption"/>
    <w:basedOn w:val="Normal"/>
    <w:next w:val="Normal"/>
    <w:uiPriority w:val="35"/>
    <w:unhideWhenUsed/>
    <w:qFormat/>
    <w:rsid w:val="0028578A"/>
    <w:pPr>
      <w:spacing w:after="200" w:line="240" w:lineRule="auto"/>
    </w:pPr>
    <w:rPr>
      <w:i/>
      <w:iCs/>
      <w:color w:val="44546A" w:themeColor="text2"/>
      <w:sz w:val="18"/>
      <w:szCs w:val="18"/>
    </w:rPr>
  </w:style>
  <w:style w:type="paragraph" w:styleId="TableofFigures">
    <w:name w:val="table of figures"/>
    <w:basedOn w:val="Normal"/>
    <w:next w:val="Normal"/>
    <w:uiPriority w:val="99"/>
    <w:unhideWhenUsed/>
    <w:rsid w:val="00184E10"/>
    <w:pPr>
      <w:spacing w:after="0"/>
    </w:pPr>
  </w:style>
  <w:style w:type="table" w:styleId="GridTable5Dark-Accent1">
    <w:name w:val="Grid Table 5 Dark Accent 1"/>
    <w:basedOn w:val="TableNormal"/>
    <w:uiPriority w:val="50"/>
    <w:rsid w:val="000673F7"/>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D9E2F3" w:themeFill="accent1"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4472C4" w:themeFill="accent1"/>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4472C4" w:themeFill="accent1"/>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4472C4" w:themeFill="accent1"/>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4472C4" w:themeFill="accent1"/>
      </w:tcPr>
    </w:tblStylePr>
    <w:tblStylePr w:type="band1Vert">
      <w:tblPr/>
      <w:tcPr>
        <w:shd w:val="clear" w:color="auto" w:fill="B4C6E7" w:themeFill="accent1" w:themeFillTint="66"/>
      </w:tcPr>
    </w:tblStylePr>
    <w:tblStylePr w:type="band1Horz">
      <w:tblPr/>
      <w:tcPr>
        <w:shd w:val="clear" w:color="auto" w:fill="B4C6E7" w:themeFill="accent1" w:themeFillTint="66"/>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11870508">
      <w:bodyDiv w:val="1"/>
      <w:marLeft w:val="0"/>
      <w:marRight w:val="0"/>
      <w:marTop w:val="0"/>
      <w:marBottom w:val="0"/>
      <w:divBdr>
        <w:top w:val="none" w:sz="0" w:space="0" w:color="auto"/>
        <w:left w:val="none" w:sz="0" w:space="0" w:color="auto"/>
        <w:bottom w:val="none" w:sz="0" w:space="0" w:color="auto"/>
        <w:right w:val="none" w:sz="0" w:space="0" w:color="auto"/>
      </w:divBdr>
    </w:div>
    <w:div w:id="333731767">
      <w:bodyDiv w:val="1"/>
      <w:marLeft w:val="0"/>
      <w:marRight w:val="0"/>
      <w:marTop w:val="0"/>
      <w:marBottom w:val="0"/>
      <w:divBdr>
        <w:top w:val="none" w:sz="0" w:space="0" w:color="auto"/>
        <w:left w:val="none" w:sz="0" w:space="0" w:color="auto"/>
        <w:bottom w:val="none" w:sz="0" w:space="0" w:color="auto"/>
        <w:right w:val="none" w:sz="0" w:space="0" w:color="auto"/>
      </w:divBdr>
    </w:div>
    <w:div w:id="483199305">
      <w:bodyDiv w:val="1"/>
      <w:marLeft w:val="0"/>
      <w:marRight w:val="0"/>
      <w:marTop w:val="0"/>
      <w:marBottom w:val="0"/>
      <w:divBdr>
        <w:top w:val="none" w:sz="0" w:space="0" w:color="auto"/>
        <w:left w:val="none" w:sz="0" w:space="0" w:color="auto"/>
        <w:bottom w:val="none" w:sz="0" w:space="0" w:color="auto"/>
        <w:right w:val="none" w:sz="0" w:space="0" w:color="auto"/>
      </w:divBdr>
    </w:div>
    <w:div w:id="514269455">
      <w:bodyDiv w:val="1"/>
      <w:marLeft w:val="0"/>
      <w:marRight w:val="0"/>
      <w:marTop w:val="0"/>
      <w:marBottom w:val="0"/>
      <w:divBdr>
        <w:top w:val="none" w:sz="0" w:space="0" w:color="auto"/>
        <w:left w:val="none" w:sz="0" w:space="0" w:color="auto"/>
        <w:bottom w:val="none" w:sz="0" w:space="0" w:color="auto"/>
        <w:right w:val="none" w:sz="0" w:space="0" w:color="auto"/>
      </w:divBdr>
    </w:div>
    <w:div w:id="616181894">
      <w:bodyDiv w:val="1"/>
      <w:marLeft w:val="0"/>
      <w:marRight w:val="0"/>
      <w:marTop w:val="0"/>
      <w:marBottom w:val="0"/>
      <w:divBdr>
        <w:top w:val="none" w:sz="0" w:space="0" w:color="auto"/>
        <w:left w:val="none" w:sz="0" w:space="0" w:color="auto"/>
        <w:bottom w:val="none" w:sz="0" w:space="0" w:color="auto"/>
        <w:right w:val="none" w:sz="0" w:space="0" w:color="auto"/>
      </w:divBdr>
    </w:div>
    <w:div w:id="659770310">
      <w:bodyDiv w:val="1"/>
      <w:marLeft w:val="0"/>
      <w:marRight w:val="0"/>
      <w:marTop w:val="0"/>
      <w:marBottom w:val="0"/>
      <w:divBdr>
        <w:top w:val="none" w:sz="0" w:space="0" w:color="auto"/>
        <w:left w:val="none" w:sz="0" w:space="0" w:color="auto"/>
        <w:bottom w:val="none" w:sz="0" w:space="0" w:color="auto"/>
        <w:right w:val="none" w:sz="0" w:space="0" w:color="auto"/>
      </w:divBdr>
    </w:div>
    <w:div w:id="787554340">
      <w:bodyDiv w:val="1"/>
      <w:marLeft w:val="0"/>
      <w:marRight w:val="0"/>
      <w:marTop w:val="0"/>
      <w:marBottom w:val="0"/>
      <w:divBdr>
        <w:top w:val="none" w:sz="0" w:space="0" w:color="auto"/>
        <w:left w:val="none" w:sz="0" w:space="0" w:color="auto"/>
        <w:bottom w:val="none" w:sz="0" w:space="0" w:color="auto"/>
        <w:right w:val="none" w:sz="0" w:space="0" w:color="auto"/>
      </w:divBdr>
    </w:div>
    <w:div w:id="1017463369">
      <w:bodyDiv w:val="1"/>
      <w:marLeft w:val="0"/>
      <w:marRight w:val="0"/>
      <w:marTop w:val="0"/>
      <w:marBottom w:val="0"/>
      <w:divBdr>
        <w:top w:val="none" w:sz="0" w:space="0" w:color="auto"/>
        <w:left w:val="none" w:sz="0" w:space="0" w:color="auto"/>
        <w:bottom w:val="none" w:sz="0" w:space="0" w:color="auto"/>
        <w:right w:val="none" w:sz="0" w:space="0" w:color="auto"/>
      </w:divBdr>
    </w:div>
    <w:div w:id="1038244264">
      <w:bodyDiv w:val="1"/>
      <w:marLeft w:val="0"/>
      <w:marRight w:val="0"/>
      <w:marTop w:val="0"/>
      <w:marBottom w:val="0"/>
      <w:divBdr>
        <w:top w:val="none" w:sz="0" w:space="0" w:color="auto"/>
        <w:left w:val="none" w:sz="0" w:space="0" w:color="auto"/>
        <w:bottom w:val="none" w:sz="0" w:space="0" w:color="auto"/>
        <w:right w:val="none" w:sz="0" w:space="0" w:color="auto"/>
      </w:divBdr>
    </w:div>
    <w:div w:id="1097823967">
      <w:bodyDiv w:val="1"/>
      <w:marLeft w:val="0"/>
      <w:marRight w:val="0"/>
      <w:marTop w:val="0"/>
      <w:marBottom w:val="0"/>
      <w:divBdr>
        <w:top w:val="none" w:sz="0" w:space="0" w:color="auto"/>
        <w:left w:val="none" w:sz="0" w:space="0" w:color="auto"/>
        <w:bottom w:val="none" w:sz="0" w:space="0" w:color="auto"/>
        <w:right w:val="none" w:sz="0" w:space="0" w:color="auto"/>
      </w:divBdr>
    </w:div>
    <w:div w:id="1113474924">
      <w:bodyDiv w:val="1"/>
      <w:marLeft w:val="0"/>
      <w:marRight w:val="0"/>
      <w:marTop w:val="0"/>
      <w:marBottom w:val="0"/>
      <w:divBdr>
        <w:top w:val="none" w:sz="0" w:space="0" w:color="auto"/>
        <w:left w:val="none" w:sz="0" w:space="0" w:color="auto"/>
        <w:bottom w:val="none" w:sz="0" w:space="0" w:color="auto"/>
        <w:right w:val="none" w:sz="0" w:space="0" w:color="auto"/>
      </w:divBdr>
    </w:div>
    <w:div w:id="1125583191">
      <w:bodyDiv w:val="1"/>
      <w:marLeft w:val="0"/>
      <w:marRight w:val="0"/>
      <w:marTop w:val="0"/>
      <w:marBottom w:val="0"/>
      <w:divBdr>
        <w:top w:val="none" w:sz="0" w:space="0" w:color="auto"/>
        <w:left w:val="none" w:sz="0" w:space="0" w:color="auto"/>
        <w:bottom w:val="none" w:sz="0" w:space="0" w:color="auto"/>
        <w:right w:val="none" w:sz="0" w:space="0" w:color="auto"/>
      </w:divBdr>
    </w:div>
    <w:div w:id="1136874309">
      <w:bodyDiv w:val="1"/>
      <w:marLeft w:val="0"/>
      <w:marRight w:val="0"/>
      <w:marTop w:val="0"/>
      <w:marBottom w:val="0"/>
      <w:divBdr>
        <w:top w:val="none" w:sz="0" w:space="0" w:color="auto"/>
        <w:left w:val="none" w:sz="0" w:space="0" w:color="auto"/>
        <w:bottom w:val="none" w:sz="0" w:space="0" w:color="auto"/>
        <w:right w:val="none" w:sz="0" w:space="0" w:color="auto"/>
      </w:divBdr>
    </w:div>
    <w:div w:id="1295286230">
      <w:bodyDiv w:val="1"/>
      <w:marLeft w:val="0"/>
      <w:marRight w:val="0"/>
      <w:marTop w:val="0"/>
      <w:marBottom w:val="0"/>
      <w:divBdr>
        <w:top w:val="none" w:sz="0" w:space="0" w:color="auto"/>
        <w:left w:val="none" w:sz="0" w:space="0" w:color="auto"/>
        <w:bottom w:val="none" w:sz="0" w:space="0" w:color="auto"/>
        <w:right w:val="none" w:sz="0" w:space="0" w:color="auto"/>
      </w:divBdr>
    </w:div>
    <w:div w:id="1380395237">
      <w:bodyDiv w:val="1"/>
      <w:marLeft w:val="0"/>
      <w:marRight w:val="0"/>
      <w:marTop w:val="0"/>
      <w:marBottom w:val="0"/>
      <w:divBdr>
        <w:top w:val="none" w:sz="0" w:space="0" w:color="auto"/>
        <w:left w:val="none" w:sz="0" w:space="0" w:color="auto"/>
        <w:bottom w:val="none" w:sz="0" w:space="0" w:color="auto"/>
        <w:right w:val="none" w:sz="0" w:space="0" w:color="auto"/>
      </w:divBdr>
    </w:div>
    <w:div w:id="1513109474">
      <w:bodyDiv w:val="1"/>
      <w:marLeft w:val="0"/>
      <w:marRight w:val="0"/>
      <w:marTop w:val="0"/>
      <w:marBottom w:val="0"/>
      <w:divBdr>
        <w:top w:val="none" w:sz="0" w:space="0" w:color="auto"/>
        <w:left w:val="none" w:sz="0" w:space="0" w:color="auto"/>
        <w:bottom w:val="none" w:sz="0" w:space="0" w:color="auto"/>
        <w:right w:val="none" w:sz="0" w:space="0" w:color="auto"/>
      </w:divBdr>
    </w:div>
    <w:div w:id="1625573980">
      <w:bodyDiv w:val="1"/>
      <w:marLeft w:val="0"/>
      <w:marRight w:val="0"/>
      <w:marTop w:val="0"/>
      <w:marBottom w:val="0"/>
      <w:divBdr>
        <w:top w:val="none" w:sz="0" w:space="0" w:color="auto"/>
        <w:left w:val="none" w:sz="0" w:space="0" w:color="auto"/>
        <w:bottom w:val="none" w:sz="0" w:space="0" w:color="auto"/>
        <w:right w:val="none" w:sz="0" w:space="0" w:color="auto"/>
      </w:divBdr>
    </w:div>
    <w:div w:id="1762338873">
      <w:bodyDiv w:val="1"/>
      <w:marLeft w:val="0"/>
      <w:marRight w:val="0"/>
      <w:marTop w:val="0"/>
      <w:marBottom w:val="0"/>
      <w:divBdr>
        <w:top w:val="none" w:sz="0" w:space="0" w:color="auto"/>
        <w:left w:val="none" w:sz="0" w:space="0" w:color="auto"/>
        <w:bottom w:val="none" w:sz="0" w:space="0" w:color="auto"/>
        <w:right w:val="none" w:sz="0" w:space="0" w:color="auto"/>
      </w:divBdr>
    </w:div>
    <w:div w:id="1788936934">
      <w:bodyDiv w:val="1"/>
      <w:marLeft w:val="0"/>
      <w:marRight w:val="0"/>
      <w:marTop w:val="0"/>
      <w:marBottom w:val="0"/>
      <w:divBdr>
        <w:top w:val="none" w:sz="0" w:space="0" w:color="auto"/>
        <w:left w:val="none" w:sz="0" w:space="0" w:color="auto"/>
        <w:bottom w:val="none" w:sz="0" w:space="0" w:color="auto"/>
        <w:right w:val="none" w:sz="0" w:space="0" w:color="auto"/>
      </w:divBdr>
    </w:div>
    <w:div w:id="1864710698">
      <w:bodyDiv w:val="1"/>
      <w:marLeft w:val="0"/>
      <w:marRight w:val="0"/>
      <w:marTop w:val="0"/>
      <w:marBottom w:val="0"/>
      <w:divBdr>
        <w:top w:val="none" w:sz="0" w:space="0" w:color="auto"/>
        <w:left w:val="none" w:sz="0" w:space="0" w:color="auto"/>
        <w:bottom w:val="none" w:sz="0" w:space="0" w:color="auto"/>
        <w:right w:val="none" w:sz="0" w:space="0" w:color="auto"/>
      </w:divBdr>
    </w:div>
    <w:div w:id="1888642438">
      <w:bodyDiv w:val="1"/>
      <w:marLeft w:val="0"/>
      <w:marRight w:val="0"/>
      <w:marTop w:val="0"/>
      <w:marBottom w:val="0"/>
      <w:divBdr>
        <w:top w:val="none" w:sz="0" w:space="0" w:color="auto"/>
        <w:left w:val="none" w:sz="0" w:space="0" w:color="auto"/>
        <w:bottom w:val="none" w:sz="0" w:space="0" w:color="auto"/>
        <w:right w:val="none" w:sz="0" w:space="0" w:color="auto"/>
      </w:divBdr>
    </w:div>
    <w:div w:id="1917592200">
      <w:bodyDiv w:val="1"/>
      <w:marLeft w:val="0"/>
      <w:marRight w:val="0"/>
      <w:marTop w:val="0"/>
      <w:marBottom w:val="0"/>
      <w:divBdr>
        <w:top w:val="none" w:sz="0" w:space="0" w:color="auto"/>
        <w:left w:val="none" w:sz="0" w:space="0" w:color="auto"/>
        <w:bottom w:val="none" w:sz="0" w:space="0" w:color="auto"/>
        <w:right w:val="none" w:sz="0" w:space="0" w:color="auto"/>
      </w:divBdr>
    </w:div>
    <w:div w:id="1994406433">
      <w:bodyDiv w:val="1"/>
      <w:marLeft w:val="0"/>
      <w:marRight w:val="0"/>
      <w:marTop w:val="0"/>
      <w:marBottom w:val="0"/>
      <w:divBdr>
        <w:top w:val="none" w:sz="0" w:space="0" w:color="auto"/>
        <w:left w:val="none" w:sz="0" w:space="0" w:color="auto"/>
        <w:bottom w:val="none" w:sz="0" w:space="0" w:color="auto"/>
        <w:right w:val="none" w:sz="0" w:space="0" w:color="auto"/>
      </w:divBdr>
    </w:div>
    <w:div w:id="2036805654">
      <w:bodyDiv w:val="1"/>
      <w:marLeft w:val="0"/>
      <w:marRight w:val="0"/>
      <w:marTop w:val="0"/>
      <w:marBottom w:val="0"/>
      <w:divBdr>
        <w:top w:val="none" w:sz="0" w:space="0" w:color="auto"/>
        <w:left w:val="none" w:sz="0" w:space="0" w:color="auto"/>
        <w:bottom w:val="none" w:sz="0" w:space="0" w:color="auto"/>
        <w:right w:val="none" w:sz="0" w:space="0" w:color="auto"/>
      </w:divBdr>
    </w:div>
    <w:div w:id="2082673241">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image" Target="media/image3.png"/><Relationship Id="rId18" Type="http://schemas.openxmlformats.org/officeDocument/2006/relationships/image" Target="media/image8.png"/><Relationship Id="rId3" Type="http://schemas.openxmlformats.org/officeDocument/2006/relationships/numbering" Target="numbering.xml"/><Relationship Id="rId21" Type="http://schemas.openxmlformats.org/officeDocument/2006/relationships/image" Target="media/image11.png"/><Relationship Id="rId7" Type="http://schemas.openxmlformats.org/officeDocument/2006/relationships/footnotes" Target="footnotes.xml"/><Relationship Id="rId12" Type="http://schemas.openxmlformats.org/officeDocument/2006/relationships/image" Target="media/image2.png"/><Relationship Id="rId17" Type="http://schemas.openxmlformats.org/officeDocument/2006/relationships/image" Target="media/image7.png"/><Relationship Id="rId25"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image" Target="media/image6.png"/><Relationship Id="rId20" Type="http://schemas.openxmlformats.org/officeDocument/2006/relationships/image" Target="media/image10.png"/><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1.png"/><Relationship Id="rId24" Type="http://schemas.openxmlformats.org/officeDocument/2006/relationships/fontTable" Target="fontTable.xml"/><Relationship Id="rId5" Type="http://schemas.openxmlformats.org/officeDocument/2006/relationships/settings" Target="settings.xml"/><Relationship Id="rId15" Type="http://schemas.openxmlformats.org/officeDocument/2006/relationships/image" Target="media/image5.png"/><Relationship Id="rId23" Type="http://schemas.openxmlformats.org/officeDocument/2006/relationships/footer" Target="footer1.xml"/><Relationship Id="rId10" Type="http://schemas.openxmlformats.org/officeDocument/2006/relationships/hyperlink" Target="https://d.docs.live.net/5a07c924e1393291/Desktop/Computer%20Forensics%20Research/Assignment%201.docx" TargetMode="External"/><Relationship Id="rId19" Type="http://schemas.openxmlformats.org/officeDocument/2006/relationships/image" Target="media/image9.png"/><Relationship Id="rId4" Type="http://schemas.openxmlformats.org/officeDocument/2006/relationships/styles" Target="styles.xml"/><Relationship Id="rId9" Type="http://schemas.openxmlformats.org/officeDocument/2006/relationships/hyperlink" Target="https://d.docs.live.net/5a07c924e1393291/Desktop/Computer%20Forensics%20Research/Assignment%201.docx" TargetMode="External"/><Relationship Id="rId14" Type="http://schemas.openxmlformats.org/officeDocument/2006/relationships/image" Target="media/image4.png"/><Relationship Id="rId22" Type="http://schemas.openxmlformats.org/officeDocument/2006/relationships/image" Target="media/image1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525" row="2">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B829B208-EBDF-4B45-B259-D61060B41569}">
  <we:reference id="wa200000368" version="1.0.0.0" store="en-US" storeType="OMEX"/>
  <we:alternateReferences>
    <we:reference id="WA200000368" version="1.0.0.0" store="en-US" storeType="OMEX"/>
  </we:alternateReferences>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
  <CompanyAddress>Computer Forensics - ACCD5000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IEEE2006OfficeOnline.xsl" StyleName="IEEE" Version="2006">
  <b:Source>
    <b:Tag>Int22</b:Tag>
    <b:SourceType>InternetSite</b:SourceType>
    <b:Guid>{B2644237-AE73-4792-AF1F-01AA82EEB5EC}</b:Guid>
    <b:Author>
      <b:Author>
        <b:Corporate>Interpol</b:Corporate>
      </b:Author>
    </b:Author>
    <b:Title>Digital Forensics</b:Title>
    <b:YearAccessed>2022</b:YearAccessed>
    <b:MonthAccessed>April</b:MonthAccessed>
    <b:DayAccessed>18</b:DayAccessed>
    <b:URL>https://www.interpol.int/en/How-we-work/Innovation/Digital-forensics#:~:text=Digital%20forensics%20is%20a%20branch,crucial%20for%20law%20enforcement%20investigations.</b:URL>
    <b:RefOrder>1</b:RefOrder>
  </b:Source>
  <b:Source>
    <b:Tag>Cla22</b:Tag>
    <b:SourceType>InternetSite</b:SourceType>
    <b:Guid>{433088B8-15A2-4D94-8092-501390D67AF4}</b:Guid>
    <b:Author>
      <b:Author>
        <b:NameList>
          <b:Person>
            <b:Last>Dodt</b:Last>
            <b:First>Claudio</b:First>
          </b:Person>
        </b:NameList>
      </b:Author>
    </b:Author>
    <b:Title>Computer forensics: FTK forensic toolkit overview</b:Title>
    <b:YearAccessed>2022</b:YearAccessed>
    <b:MonthAccessed>April</b:MonthAccessed>
    <b:DayAccessed>18</b:DayAccessed>
    <b:URL>https://resources.infosecinstitute.com/topic/computer-forensics-ftk-forensic-toolkit-overview/</b:URL>
    <b:RefOrder>3</b:RefOrder>
  </b:Source>
  <b:Source>
    <b:Tag>Ext22</b:Tag>
    <b:SourceType>InternetSite</b:SourceType>
    <b:Guid>{4CD9D7F7-170A-442C-BAA8-D1C794A84841}</b:Guid>
    <b:Author>
      <b:Author>
        <b:Corporate>Exterro</b:Corporate>
      </b:Author>
    </b:Author>
    <b:Title>FTK Imager</b:Title>
    <b:YearAccessed>2022</b:YearAccessed>
    <b:MonthAccessed>April</b:MonthAccessed>
    <b:DayAccessed>18</b:DayAccessed>
    <b:URL>https://www.exterro.com/ftk-imager#:~:text=FTK®%20Imager%20is%20a,(FTK®)%20is%20warranted.</b:URL>
    <b:RefOrder>4</b:RefOrder>
  </b:Source>
  <b:Source>
    <b:Tag>CAI22</b:Tag>
    <b:SourceType>InternetSite</b:SourceType>
    <b:Guid>{699CC55E-0E51-4336-8B64-BB42B070663A}</b:Guid>
    <b:Author>
      <b:Author>
        <b:Corporate>CAINE</b:Corporate>
      </b:Author>
    </b:Author>
    <b:Title>CAINE</b:Title>
    <b:YearAccessed>2022</b:YearAccessed>
    <b:MonthAccessed>April</b:MonthAccessed>
    <b:DayAccessed>18</b:DayAccessed>
    <b:URL>https://www.caine-live.net/index.html</b:URL>
    <b:RefOrder>6</b:RefOrder>
  </b:Source>
  <b:Source>
    <b:Tag>Bal20</b:Tag>
    <b:SourceType>InternetSite</b:SourceType>
    <b:Guid>{01971298-11FE-482B-BC9B-4CB4CEE1BA19}</b:Guid>
    <b:Author>
      <b:Author>
        <b:NameList>
          <b:Person>
            <b:Last>Subramanian</b:Last>
            <b:First>Balakrishnan</b:First>
          </b:Person>
        </b:NameList>
      </b:Author>
    </b:Author>
    <b:Title>An Overview of Autopsy: Open Source Digital Forensic Platform</b:Title>
    <b:Year>2020</b:Year>
    <b:Month>May</b:Month>
    <b:Day>14</b:Day>
    <b:YearAccessed>2022</b:YearAccessed>
    <b:MonthAccessed>April</b:MonthAccessed>
    <b:DayAccessed>20</b:DayAccessed>
    <b:URL>https://datascience.foundation/sciencewhitepaper/an-overview-of-autopsy-open-source-digital-forensic-platform-1</b:URL>
    <b:RefOrder>2</b:RefOrder>
  </b:Source>
  <b:Source>
    <b:Tag>Tal16</b:Tag>
    <b:SourceType>JournalArticle</b:SourceType>
    <b:Guid>{B0B59FD5-DF47-4307-9FF8-25DB43362A86}</b:Guid>
    <b:Author>
      <b:Author>
        <b:NameList>
          <b:Person>
            <b:Last>Talib</b:Last>
            <b:First>Manar</b:First>
            <b:Middle>Abu</b:Middle>
          </b:Person>
        </b:NameList>
      </b:Author>
    </b:Author>
    <b:Title>Towards early software reliability prediction for computer forensic tools (case study)</b:Title>
    <b:Year>2016</b:Year>
    <b:JournalName>SpringerPlus</b:JournalName>
    <b:Pages>827</b:Pages>
    <b:Volume>5</b:Volume>
    <b:Issue>1</b:Issue>
    <b:RefOrder>5</b:RefOrder>
  </b:Source>
  <b:Source>
    <b:Tag>XWa22</b:Tag>
    <b:SourceType>InternetSite</b:SourceType>
    <b:Guid>{901B2C7C-7A42-48DD-BECF-C303573D0759}</b:Guid>
    <b:Title>X-Ways Forensics: Integrated Computer Forensics Software</b:Title>
    <b:Author>
      <b:Author>
        <b:Corporate>X-Ways</b:Corporate>
      </b:Author>
    </b:Author>
    <b:YearAccessed>2022</b:YearAccessed>
    <b:MonthAccessed>April</b:MonthAccessed>
    <b:DayAccessed>21</b:DayAccessed>
    <b:URL>http://www.x-ways.net/forensics/</b:URL>
    <b:RefOrder>7</b:RefOrder>
  </b:Source>
  <b:Source>
    <b:Tag>Bre14</b:Tag>
    <b:SourceType>BookSection</b:SourceType>
    <b:Guid>{D6A2821C-A68B-42DC-A0EE-BE282FD01D1D}</b:Guid>
    <b:Title>Chapter 2 - Case Management and Imaging</b:Title>
    <b:Year>2014</b:Year>
    <b:Publisher>Syngress</b:Publisher>
    <b:Author>
      <b:Author>
        <b:NameList>
          <b:Person>
            <b:Last>Brett</b:Last>
            <b:First>Shavers</b:First>
          </b:Person>
          <b:Person>
            <b:Last>Eric</b:Last>
            <b:First>Zimmerman</b:First>
          </b:Person>
        </b:NameList>
      </b:Author>
    </b:Author>
    <b:BookTitle>X-Ways Forensics Practitioner’s Guide</b:BookTitle>
    <b:Pages>15-43</b:Pages>
    <b:RefOrder>8</b:RefOrder>
  </b:Source>
  <b:Source>
    <b:Tag>Kle07</b:Tag>
    <b:SourceType>BookSection</b:SourceType>
    <b:Guid>{F94FF30C-444A-461F-A419-1A2584C7852A}</b:Guid>
    <b:Author>
      <b:Author>
        <b:NameList>
          <b:Person>
            <b:Last>Kleiman</b:Last>
            <b:First>Dave</b:First>
          </b:Person>
          <b:Person>
            <b:Last>Cardwell</b:Last>
            <b:First>Kevin </b:First>
          </b:Person>
          <b:Person>
            <b:Last>Clinton</b:Last>
            <b:First>Timothy</b:First>
          </b:Person>
          <b:Person>
            <b:Last>Cross</b:Last>
            <b:First>Michael</b:First>
          </b:Person>
          <b:Person>
            <b:Last>Gregg</b:Last>
            <b:First>Michael</b:First>
          </b:Person>
          <b:Person>
            <b:Last>Varsalone</b:Last>
            <b:First>Jesse </b:First>
          </b:Person>
          <b:Person>
            <b:Last>Wright</b:Last>
            <b:First>Craig</b:First>
          </b:Person>
        </b:NameList>
      </b:Author>
    </b:Author>
    <b:Title>Chapter 14 - Forensics Investigation Using EnCase</b:Title>
    <b:BookTitle>The Official CHFI Study Guide (Exam 312-49)</b:BookTitle>
    <b:Year>2007</b:Year>
    <b:Pages>617-673</b:Pages>
    <b:Publisher>Syngress</b:Publisher>
    <b:RefOrder>9</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D4C71F45-F759-4A98-91B7-F502F05A43F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21</Pages>
  <Words>3892</Words>
  <Characters>22187</Characters>
  <Application>Microsoft Office Word</Application>
  <DocSecurity>0</DocSecurity>
  <Lines>184</Lines>
  <Paragraphs>52</Paragraphs>
  <ScaleCrop>false</ScaleCrop>
  <HeadingPairs>
    <vt:vector size="2" baseType="variant">
      <vt:variant>
        <vt:lpstr>Title</vt:lpstr>
      </vt:variant>
      <vt:variant>
        <vt:i4>1</vt:i4>
      </vt:variant>
    </vt:vector>
  </HeadingPairs>
  <TitlesOfParts>
    <vt:vector size="1" baseType="lpstr">
      <vt:lpstr>Synthesize a solution to a potential real-life scenario</vt:lpstr>
    </vt:vector>
  </TitlesOfParts>
  <Company/>
  <LinksUpToDate>false</LinksUpToDate>
  <CharactersWithSpaces>26027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Synthesize a solution to a potential real-life scenario</dc:title>
  <dc:subject/>
  <dc:creator>Harry Byrne P133366</dc:creator>
  <cp:keywords/>
  <dc:description/>
  <cp:lastModifiedBy>Harry Byrne (P133366)</cp:lastModifiedBy>
  <cp:revision>123</cp:revision>
  <dcterms:created xsi:type="dcterms:W3CDTF">2022-04-17T13:16:00Z</dcterms:created>
  <dcterms:modified xsi:type="dcterms:W3CDTF">2022-07-21T09:39:00Z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endeley Document_1">
    <vt:lpwstr>True</vt:lpwstr>
  </property>
  <property fmtid="{D5CDD505-2E9C-101B-9397-08002B2CF9AE}" pid="3" name="Mendeley Unique User Id_1">
    <vt:lpwstr>26ce99b2-0ad7-3ab3-b766-58ac0aa641ed</vt:lpwstr>
  </property>
  <property fmtid="{D5CDD505-2E9C-101B-9397-08002B2CF9AE}" pid="4" name="Mendeley Citation Style_1">
    <vt:lpwstr>http://www.zotero.org/styles/ieee</vt:lpwstr>
  </property>
</Properties>
</file>