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29FAC9" w14:textId="77777777" w:rsidR="00696211" w:rsidRDefault="00696211" w:rsidP="00696211">
      <w:pPr>
        <w:jc w:val="center"/>
        <w:rPr>
          <w:rFonts w:ascii="Arial" w:hAnsi="Arial" w:cs="Arial"/>
          <w:sz w:val="36"/>
          <w:szCs w:val="36"/>
        </w:rPr>
      </w:pPr>
    </w:p>
    <w:p w14:paraId="3DD01728" w14:textId="0C3ADE18" w:rsidR="001D5C04" w:rsidRPr="00E47E8D" w:rsidRDefault="001D5C04" w:rsidP="00E47E8D">
      <w:pPr>
        <w:jc w:val="center"/>
        <w:rPr>
          <w:rFonts w:ascii="Arial" w:hAnsi="Arial" w:cs="Arial"/>
          <w:sz w:val="36"/>
          <w:szCs w:val="36"/>
        </w:rPr>
      </w:pPr>
      <w:r w:rsidRPr="00E47E8D">
        <w:rPr>
          <w:rFonts w:ascii="Arial" w:hAnsi="Arial" w:cs="Arial"/>
          <w:sz w:val="36"/>
          <w:szCs w:val="36"/>
        </w:rPr>
        <w:t>Dissertati</w:t>
      </w:r>
      <w:r w:rsidR="003E1029" w:rsidRPr="00E47E8D">
        <w:rPr>
          <w:rFonts w:ascii="Arial" w:hAnsi="Arial" w:cs="Arial"/>
          <w:sz w:val="36"/>
          <w:szCs w:val="36"/>
        </w:rPr>
        <w:t xml:space="preserve">on </w:t>
      </w:r>
      <w:r w:rsidR="00FB1EE9" w:rsidRPr="00E47E8D">
        <w:rPr>
          <w:rFonts w:ascii="Arial" w:hAnsi="Arial" w:cs="Arial"/>
          <w:sz w:val="36"/>
          <w:szCs w:val="36"/>
        </w:rPr>
        <w:t>-</w:t>
      </w:r>
      <w:r w:rsidR="003E1029" w:rsidRPr="00E47E8D">
        <w:rPr>
          <w:rFonts w:ascii="Arial" w:hAnsi="Arial" w:cs="Arial"/>
          <w:sz w:val="36"/>
          <w:szCs w:val="36"/>
        </w:rPr>
        <w:t xml:space="preserve"> proposal</w:t>
      </w:r>
    </w:p>
    <w:p w14:paraId="35943435" w14:textId="1564031E" w:rsidR="003E1029" w:rsidRPr="00E47E8D" w:rsidRDefault="003E1029" w:rsidP="00E47E8D">
      <w:pPr>
        <w:jc w:val="center"/>
        <w:rPr>
          <w:rFonts w:ascii="Arial" w:hAnsi="Arial" w:cs="Arial"/>
          <w:sz w:val="36"/>
          <w:szCs w:val="36"/>
        </w:rPr>
      </w:pPr>
      <w:r w:rsidRPr="00E47E8D">
        <w:rPr>
          <w:rFonts w:ascii="Arial" w:hAnsi="Arial" w:cs="Arial"/>
          <w:sz w:val="36"/>
          <w:szCs w:val="36"/>
        </w:rPr>
        <w:t>LCBB6000</w:t>
      </w:r>
    </w:p>
    <w:p w14:paraId="438E88E2" w14:textId="77777777" w:rsidR="00E47E8D" w:rsidRDefault="00E47E8D" w:rsidP="00E47E8D">
      <w:pPr>
        <w:jc w:val="center"/>
        <w:rPr>
          <w:rFonts w:ascii="Arial" w:hAnsi="Arial" w:cs="Arial"/>
          <w:sz w:val="38"/>
          <w:szCs w:val="38"/>
        </w:rPr>
      </w:pPr>
    </w:p>
    <w:p w14:paraId="76649896" w14:textId="4BD4F381" w:rsidR="00851F39" w:rsidRPr="00E47E8D" w:rsidRDefault="00851F39" w:rsidP="00E47E8D">
      <w:pPr>
        <w:jc w:val="center"/>
        <w:rPr>
          <w:rFonts w:ascii="Arial" w:hAnsi="Arial" w:cs="Arial"/>
          <w:sz w:val="38"/>
          <w:szCs w:val="38"/>
        </w:rPr>
      </w:pPr>
      <w:r w:rsidRPr="00E47E8D">
        <w:rPr>
          <w:rFonts w:ascii="Arial" w:hAnsi="Arial" w:cs="Arial"/>
          <w:sz w:val="38"/>
          <w:szCs w:val="38"/>
        </w:rPr>
        <w:t xml:space="preserve"> Business Management </w:t>
      </w:r>
    </w:p>
    <w:p w14:paraId="294ABF37" w14:textId="77777777" w:rsidR="00E47E8D" w:rsidRDefault="00E47E8D" w:rsidP="00E47E8D">
      <w:pPr>
        <w:jc w:val="center"/>
        <w:rPr>
          <w:rFonts w:ascii="Arial" w:hAnsi="Arial" w:cs="Arial"/>
          <w:sz w:val="38"/>
          <w:szCs w:val="38"/>
        </w:rPr>
      </w:pPr>
    </w:p>
    <w:p w14:paraId="0C3EBC4A" w14:textId="4E262AF4" w:rsidR="00851F39" w:rsidRPr="00E47E8D" w:rsidRDefault="00851F39" w:rsidP="00E47E8D">
      <w:pPr>
        <w:jc w:val="center"/>
        <w:rPr>
          <w:rFonts w:ascii="Arial" w:hAnsi="Arial" w:cs="Arial"/>
          <w:sz w:val="38"/>
          <w:szCs w:val="38"/>
        </w:rPr>
      </w:pPr>
      <w:r w:rsidRPr="00E47E8D">
        <w:rPr>
          <w:rFonts w:ascii="Arial" w:hAnsi="Arial" w:cs="Arial"/>
          <w:sz w:val="38"/>
          <w:szCs w:val="38"/>
        </w:rPr>
        <w:t xml:space="preserve">University of Wales Trinity Saint David </w:t>
      </w:r>
    </w:p>
    <w:p w14:paraId="50DD60F4" w14:textId="77777777" w:rsidR="00FB673D" w:rsidRDefault="00FB673D" w:rsidP="00696211">
      <w:pPr>
        <w:jc w:val="center"/>
        <w:rPr>
          <w:rFonts w:ascii="Arial" w:hAnsi="Arial" w:cs="Arial"/>
          <w:sz w:val="36"/>
          <w:szCs w:val="36"/>
        </w:rPr>
      </w:pPr>
    </w:p>
    <w:p w14:paraId="608256C4" w14:textId="77777777" w:rsidR="000050DB" w:rsidRDefault="000050DB" w:rsidP="000050DB">
      <w:pPr>
        <w:jc w:val="center"/>
        <w:rPr>
          <w:rFonts w:ascii="Arial" w:hAnsi="Arial" w:cs="Arial"/>
          <w:sz w:val="36"/>
          <w:szCs w:val="36"/>
        </w:rPr>
      </w:pPr>
      <w:r w:rsidRPr="00696211">
        <w:rPr>
          <w:rFonts w:ascii="Arial" w:hAnsi="Arial" w:cs="Arial"/>
          <w:sz w:val="36"/>
          <w:szCs w:val="36"/>
        </w:rPr>
        <w:t>Mariya Mitreva</w:t>
      </w:r>
    </w:p>
    <w:p w14:paraId="03478788" w14:textId="77777777" w:rsidR="000050DB" w:rsidRPr="00696211" w:rsidRDefault="000050DB" w:rsidP="000050DB">
      <w:pPr>
        <w:spacing w:line="276" w:lineRule="auto"/>
        <w:jc w:val="center"/>
        <w:rPr>
          <w:rFonts w:ascii="Arial" w:hAnsi="Arial" w:cs="Arial"/>
          <w:sz w:val="36"/>
          <w:szCs w:val="36"/>
        </w:rPr>
      </w:pPr>
    </w:p>
    <w:p w14:paraId="6A271637" w14:textId="77777777" w:rsidR="000050DB" w:rsidRDefault="000050DB" w:rsidP="000050DB">
      <w:pPr>
        <w:jc w:val="center"/>
        <w:rPr>
          <w:rFonts w:ascii="Arial" w:hAnsi="Arial" w:cs="Arial"/>
          <w:sz w:val="36"/>
          <w:szCs w:val="36"/>
        </w:rPr>
      </w:pPr>
      <w:r w:rsidRPr="00696211">
        <w:rPr>
          <w:rFonts w:ascii="Arial" w:hAnsi="Arial" w:cs="Arial"/>
          <w:sz w:val="36"/>
          <w:szCs w:val="36"/>
        </w:rPr>
        <w:t>2011903</w:t>
      </w:r>
    </w:p>
    <w:p w14:paraId="4F4DD083" w14:textId="77777777" w:rsidR="00696211" w:rsidRPr="00696211" w:rsidRDefault="00696211" w:rsidP="00696211">
      <w:pPr>
        <w:spacing w:line="276" w:lineRule="auto"/>
        <w:jc w:val="center"/>
        <w:rPr>
          <w:rFonts w:ascii="Arial" w:hAnsi="Arial" w:cs="Arial"/>
          <w:sz w:val="36"/>
          <w:szCs w:val="36"/>
        </w:rPr>
      </w:pPr>
    </w:p>
    <w:p w14:paraId="6CF6BD99" w14:textId="77777777" w:rsidR="00FB7BCA" w:rsidRDefault="00FB7BCA" w:rsidP="00696211">
      <w:pPr>
        <w:jc w:val="center"/>
        <w:rPr>
          <w:rFonts w:ascii="Arial" w:hAnsi="Arial" w:cs="Arial"/>
          <w:sz w:val="36"/>
          <w:szCs w:val="36"/>
        </w:rPr>
      </w:pPr>
      <w:r w:rsidRPr="00696211">
        <w:rPr>
          <w:rFonts w:ascii="Arial" w:hAnsi="Arial" w:cs="Arial"/>
          <w:sz w:val="36"/>
          <w:szCs w:val="36"/>
        </w:rPr>
        <w:t>Examine effective strategies driving employee motivation at the workplace.</w:t>
      </w:r>
    </w:p>
    <w:p w14:paraId="48BEAA77" w14:textId="77777777" w:rsidR="00E47E8D" w:rsidRDefault="00E47E8D" w:rsidP="00696211">
      <w:pPr>
        <w:jc w:val="center"/>
        <w:rPr>
          <w:rFonts w:ascii="Arial" w:hAnsi="Arial" w:cs="Arial"/>
          <w:sz w:val="36"/>
          <w:szCs w:val="36"/>
        </w:rPr>
      </w:pPr>
    </w:p>
    <w:p w14:paraId="690EF3E1" w14:textId="1E80A821" w:rsidR="004F4C86" w:rsidRDefault="004F4C86" w:rsidP="00696211">
      <w:pPr>
        <w:jc w:val="center"/>
        <w:rPr>
          <w:rFonts w:ascii="Arial" w:hAnsi="Arial" w:cs="Arial"/>
          <w:sz w:val="36"/>
          <w:szCs w:val="36"/>
        </w:rPr>
      </w:pPr>
      <w:r>
        <w:rPr>
          <w:rFonts w:ascii="Arial" w:hAnsi="Arial" w:cs="Arial"/>
          <w:sz w:val="36"/>
          <w:szCs w:val="36"/>
        </w:rPr>
        <w:t>D</w:t>
      </w:r>
      <w:r w:rsidR="00981906">
        <w:rPr>
          <w:rFonts w:ascii="Arial" w:hAnsi="Arial" w:cs="Arial"/>
          <w:sz w:val="36"/>
          <w:szCs w:val="36"/>
        </w:rPr>
        <w:t>r</w:t>
      </w:r>
      <w:r>
        <w:rPr>
          <w:rFonts w:ascii="Arial" w:hAnsi="Arial" w:cs="Arial"/>
          <w:sz w:val="36"/>
          <w:szCs w:val="36"/>
        </w:rPr>
        <w:t xml:space="preserve"> Laila </w:t>
      </w:r>
      <w:proofErr w:type="spellStart"/>
      <w:r>
        <w:rPr>
          <w:rFonts w:ascii="Arial" w:hAnsi="Arial" w:cs="Arial"/>
          <w:sz w:val="36"/>
          <w:szCs w:val="36"/>
        </w:rPr>
        <w:t>Ma</w:t>
      </w:r>
      <w:r w:rsidR="00981906">
        <w:rPr>
          <w:rFonts w:ascii="Arial" w:hAnsi="Arial" w:cs="Arial"/>
          <w:sz w:val="36"/>
          <w:szCs w:val="36"/>
        </w:rPr>
        <w:t>a</w:t>
      </w:r>
      <w:r w:rsidR="00E47E8D">
        <w:rPr>
          <w:rFonts w:ascii="Arial" w:hAnsi="Arial" w:cs="Arial"/>
          <w:sz w:val="36"/>
          <w:szCs w:val="36"/>
        </w:rPr>
        <w:t>zouz</w:t>
      </w:r>
      <w:proofErr w:type="spellEnd"/>
    </w:p>
    <w:p w14:paraId="308C18D9" w14:textId="77777777" w:rsidR="00696211" w:rsidRDefault="00696211" w:rsidP="00696211">
      <w:pPr>
        <w:jc w:val="center"/>
        <w:rPr>
          <w:rFonts w:ascii="Arial" w:hAnsi="Arial" w:cs="Arial"/>
          <w:sz w:val="36"/>
          <w:szCs w:val="36"/>
        </w:rPr>
      </w:pPr>
    </w:p>
    <w:p w14:paraId="27BD33A5" w14:textId="77777777" w:rsidR="00696211" w:rsidRDefault="00696211" w:rsidP="00696211">
      <w:pPr>
        <w:jc w:val="center"/>
        <w:rPr>
          <w:rFonts w:ascii="Arial" w:hAnsi="Arial" w:cs="Arial"/>
          <w:sz w:val="36"/>
          <w:szCs w:val="36"/>
        </w:rPr>
      </w:pPr>
    </w:p>
    <w:p w14:paraId="77DA9EBA" w14:textId="2DD0CD32" w:rsidR="00696211" w:rsidRPr="00696211" w:rsidRDefault="00696211" w:rsidP="00FB1EE9">
      <w:pPr>
        <w:rPr>
          <w:rFonts w:ascii="Arial" w:hAnsi="Arial" w:cs="Arial"/>
          <w:sz w:val="36"/>
          <w:szCs w:val="36"/>
        </w:rPr>
      </w:pPr>
    </w:p>
    <w:p w14:paraId="6B7F6CAC" w14:textId="77777777" w:rsidR="00696211" w:rsidRDefault="00696211" w:rsidP="00696211">
      <w:pPr>
        <w:jc w:val="center"/>
        <w:rPr>
          <w:rFonts w:ascii="Arial" w:hAnsi="Arial" w:cs="Arial"/>
          <w:sz w:val="24"/>
          <w:szCs w:val="24"/>
        </w:rPr>
      </w:pPr>
    </w:p>
    <w:p w14:paraId="454C83FF" w14:textId="77777777" w:rsidR="00696211" w:rsidRDefault="00696211" w:rsidP="00696211">
      <w:pPr>
        <w:jc w:val="center"/>
        <w:rPr>
          <w:rFonts w:ascii="Arial" w:hAnsi="Arial" w:cs="Arial"/>
          <w:sz w:val="24"/>
          <w:szCs w:val="24"/>
        </w:rPr>
      </w:pPr>
    </w:p>
    <w:p w14:paraId="35EF4CCF" w14:textId="77777777" w:rsidR="00696211" w:rsidRDefault="00696211" w:rsidP="00696211">
      <w:pPr>
        <w:jc w:val="center"/>
        <w:rPr>
          <w:rFonts w:ascii="Arial" w:hAnsi="Arial" w:cs="Arial"/>
          <w:sz w:val="24"/>
          <w:szCs w:val="24"/>
        </w:rPr>
      </w:pPr>
    </w:p>
    <w:p w14:paraId="348466E7" w14:textId="77777777" w:rsidR="00696211" w:rsidRDefault="00696211" w:rsidP="00696211">
      <w:pPr>
        <w:jc w:val="center"/>
        <w:rPr>
          <w:rFonts w:ascii="Arial" w:hAnsi="Arial" w:cs="Arial"/>
          <w:sz w:val="24"/>
          <w:szCs w:val="24"/>
        </w:rPr>
      </w:pPr>
    </w:p>
    <w:p w14:paraId="19437875" w14:textId="77777777" w:rsidR="00696211" w:rsidRDefault="00696211" w:rsidP="00696211">
      <w:pPr>
        <w:jc w:val="center"/>
        <w:rPr>
          <w:rFonts w:ascii="Arial" w:hAnsi="Arial" w:cs="Arial"/>
          <w:sz w:val="24"/>
          <w:szCs w:val="24"/>
        </w:rPr>
      </w:pPr>
    </w:p>
    <w:p w14:paraId="50AD8AC3" w14:textId="77777777" w:rsidR="00696211" w:rsidRDefault="00696211" w:rsidP="00E47E8D">
      <w:pPr>
        <w:rPr>
          <w:rFonts w:ascii="Arial" w:hAnsi="Arial" w:cs="Arial"/>
          <w:sz w:val="24"/>
          <w:szCs w:val="24"/>
        </w:rPr>
      </w:pPr>
    </w:p>
    <w:p w14:paraId="24C8EE30" w14:textId="77777777" w:rsidR="00696211" w:rsidRDefault="00696211" w:rsidP="00696211">
      <w:pPr>
        <w:jc w:val="center"/>
        <w:rPr>
          <w:rFonts w:ascii="Arial" w:hAnsi="Arial" w:cs="Arial"/>
          <w:sz w:val="24"/>
          <w:szCs w:val="24"/>
        </w:rPr>
      </w:pPr>
    </w:p>
    <w:sdt>
      <w:sdtPr>
        <w:rPr>
          <w:rFonts w:asciiTheme="minorHAnsi" w:eastAsiaTheme="minorEastAsia" w:hAnsiTheme="minorHAnsi" w:cstheme="minorBidi"/>
          <w:b w:val="0"/>
          <w:bCs w:val="0"/>
          <w:caps w:val="0"/>
          <w:spacing w:val="0"/>
          <w:sz w:val="22"/>
          <w:szCs w:val="22"/>
        </w:rPr>
        <w:id w:val="923690425"/>
        <w:docPartObj>
          <w:docPartGallery w:val="Table of Contents"/>
          <w:docPartUnique/>
        </w:docPartObj>
      </w:sdtPr>
      <w:sdtEndPr>
        <w:rPr>
          <w:noProof/>
        </w:rPr>
      </w:sdtEndPr>
      <w:sdtContent>
        <w:p w14:paraId="2DEB6F4E" w14:textId="70021909" w:rsidR="00696211" w:rsidRDefault="00696211">
          <w:pPr>
            <w:pStyle w:val="TOCHeading"/>
          </w:pPr>
          <w:r>
            <w:t>Contents</w:t>
          </w:r>
        </w:p>
        <w:p w14:paraId="3EE06A79" w14:textId="7A4A58D4" w:rsidR="00DB487E" w:rsidRDefault="00696211">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64376602" w:history="1">
            <w:r w:rsidR="00DB487E" w:rsidRPr="007510CA">
              <w:rPr>
                <w:rStyle w:val="Hyperlink"/>
                <w:noProof/>
              </w:rPr>
              <w:t>Introduction</w:t>
            </w:r>
            <w:r w:rsidR="00DB487E">
              <w:rPr>
                <w:noProof/>
                <w:webHidden/>
              </w:rPr>
              <w:tab/>
            </w:r>
            <w:r w:rsidR="00DB487E">
              <w:rPr>
                <w:noProof/>
                <w:webHidden/>
              </w:rPr>
              <w:fldChar w:fldCharType="begin"/>
            </w:r>
            <w:r w:rsidR="00DB487E">
              <w:rPr>
                <w:noProof/>
                <w:webHidden/>
              </w:rPr>
              <w:instrText xml:space="preserve"> PAGEREF _Toc164376602 \h </w:instrText>
            </w:r>
            <w:r w:rsidR="00DB487E">
              <w:rPr>
                <w:noProof/>
                <w:webHidden/>
              </w:rPr>
            </w:r>
            <w:r w:rsidR="00DB487E">
              <w:rPr>
                <w:noProof/>
                <w:webHidden/>
              </w:rPr>
              <w:fldChar w:fldCharType="separate"/>
            </w:r>
            <w:r w:rsidR="00DB487E">
              <w:rPr>
                <w:noProof/>
                <w:webHidden/>
              </w:rPr>
              <w:t>1</w:t>
            </w:r>
            <w:r w:rsidR="00DB487E">
              <w:rPr>
                <w:noProof/>
                <w:webHidden/>
              </w:rPr>
              <w:fldChar w:fldCharType="end"/>
            </w:r>
          </w:hyperlink>
        </w:p>
        <w:p w14:paraId="42618165" w14:textId="13F29E8D" w:rsidR="00DB487E" w:rsidRDefault="00000000">
          <w:pPr>
            <w:pStyle w:val="TOC2"/>
            <w:tabs>
              <w:tab w:val="right" w:leader="dot" w:pos="9016"/>
            </w:tabs>
            <w:rPr>
              <w:noProof/>
              <w:kern w:val="2"/>
              <w:sz w:val="24"/>
              <w:szCs w:val="24"/>
              <w:lang w:eastAsia="en-GB"/>
              <w14:ligatures w14:val="standardContextual"/>
            </w:rPr>
          </w:pPr>
          <w:hyperlink w:anchor="_Toc164376603" w:history="1">
            <w:r w:rsidR="00DB487E" w:rsidRPr="007510CA">
              <w:rPr>
                <w:rStyle w:val="Hyperlink"/>
                <w:noProof/>
              </w:rPr>
              <w:t>Aim</w:t>
            </w:r>
            <w:r w:rsidR="00DB487E">
              <w:rPr>
                <w:noProof/>
                <w:webHidden/>
              </w:rPr>
              <w:tab/>
            </w:r>
            <w:r w:rsidR="00DB487E">
              <w:rPr>
                <w:noProof/>
                <w:webHidden/>
              </w:rPr>
              <w:fldChar w:fldCharType="begin"/>
            </w:r>
            <w:r w:rsidR="00DB487E">
              <w:rPr>
                <w:noProof/>
                <w:webHidden/>
              </w:rPr>
              <w:instrText xml:space="preserve"> PAGEREF _Toc164376603 \h </w:instrText>
            </w:r>
            <w:r w:rsidR="00DB487E">
              <w:rPr>
                <w:noProof/>
                <w:webHidden/>
              </w:rPr>
            </w:r>
            <w:r w:rsidR="00DB487E">
              <w:rPr>
                <w:noProof/>
                <w:webHidden/>
              </w:rPr>
              <w:fldChar w:fldCharType="separate"/>
            </w:r>
            <w:r w:rsidR="00DB487E">
              <w:rPr>
                <w:noProof/>
                <w:webHidden/>
              </w:rPr>
              <w:t>1</w:t>
            </w:r>
            <w:r w:rsidR="00DB487E">
              <w:rPr>
                <w:noProof/>
                <w:webHidden/>
              </w:rPr>
              <w:fldChar w:fldCharType="end"/>
            </w:r>
          </w:hyperlink>
        </w:p>
        <w:p w14:paraId="31ADC693" w14:textId="456A78E5" w:rsidR="00DB487E" w:rsidRDefault="00000000">
          <w:pPr>
            <w:pStyle w:val="TOC2"/>
            <w:tabs>
              <w:tab w:val="right" w:leader="dot" w:pos="9016"/>
            </w:tabs>
            <w:rPr>
              <w:noProof/>
              <w:kern w:val="2"/>
              <w:sz w:val="24"/>
              <w:szCs w:val="24"/>
              <w:lang w:eastAsia="en-GB"/>
              <w14:ligatures w14:val="standardContextual"/>
            </w:rPr>
          </w:pPr>
          <w:hyperlink w:anchor="_Toc164376604" w:history="1">
            <w:r w:rsidR="00DB487E" w:rsidRPr="007510CA">
              <w:rPr>
                <w:rStyle w:val="Hyperlink"/>
                <w:rFonts w:eastAsia="Times New Roman"/>
                <w:noProof/>
                <w:lang w:eastAsia="en-GB"/>
              </w:rPr>
              <w:t>Objectives</w:t>
            </w:r>
            <w:r w:rsidR="00DB487E">
              <w:rPr>
                <w:noProof/>
                <w:webHidden/>
              </w:rPr>
              <w:tab/>
            </w:r>
            <w:r w:rsidR="00DB487E">
              <w:rPr>
                <w:noProof/>
                <w:webHidden/>
              </w:rPr>
              <w:fldChar w:fldCharType="begin"/>
            </w:r>
            <w:r w:rsidR="00DB487E">
              <w:rPr>
                <w:noProof/>
                <w:webHidden/>
              </w:rPr>
              <w:instrText xml:space="preserve"> PAGEREF _Toc164376604 \h </w:instrText>
            </w:r>
            <w:r w:rsidR="00DB487E">
              <w:rPr>
                <w:noProof/>
                <w:webHidden/>
              </w:rPr>
            </w:r>
            <w:r w:rsidR="00DB487E">
              <w:rPr>
                <w:noProof/>
                <w:webHidden/>
              </w:rPr>
              <w:fldChar w:fldCharType="separate"/>
            </w:r>
            <w:r w:rsidR="00DB487E">
              <w:rPr>
                <w:noProof/>
                <w:webHidden/>
              </w:rPr>
              <w:t>2</w:t>
            </w:r>
            <w:r w:rsidR="00DB487E">
              <w:rPr>
                <w:noProof/>
                <w:webHidden/>
              </w:rPr>
              <w:fldChar w:fldCharType="end"/>
            </w:r>
          </w:hyperlink>
        </w:p>
        <w:p w14:paraId="72A7C8CB" w14:textId="5D775175" w:rsidR="00DB487E" w:rsidRDefault="00000000">
          <w:pPr>
            <w:pStyle w:val="TOC2"/>
            <w:tabs>
              <w:tab w:val="right" w:leader="dot" w:pos="9016"/>
            </w:tabs>
            <w:rPr>
              <w:noProof/>
              <w:kern w:val="2"/>
              <w:sz w:val="24"/>
              <w:szCs w:val="24"/>
              <w:lang w:eastAsia="en-GB"/>
              <w14:ligatures w14:val="standardContextual"/>
            </w:rPr>
          </w:pPr>
          <w:hyperlink w:anchor="_Toc164376605" w:history="1">
            <w:r w:rsidR="00DB487E" w:rsidRPr="007510CA">
              <w:rPr>
                <w:rStyle w:val="Hyperlink"/>
                <w:rFonts w:eastAsia="Times New Roman"/>
                <w:noProof/>
                <w:lang w:eastAsia="en-GB"/>
              </w:rPr>
              <w:t>Research questions.</w:t>
            </w:r>
            <w:r w:rsidR="00DB487E">
              <w:rPr>
                <w:noProof/>
                <w:webHidden/>
              </w:rPr>
              <w:tab/>
            </w:r>
            <w:r w:rsidR="00DB487E">
              <w:rPr>
                <w:noProof/>
                <w:webHidden/>
              </w:rPr>
              <w:fldChar w:fldCharType="begin"/>
            </w:r>
            <w:r w:rsidR="00DB487E">
              <w:rPr>
                <w:noProof/>
                <w:webHidden/>
              </w:rPr>
              <w:instrText xml:space="preserve"> PAGEREF _Toc164376605 \h </w:instrText>
            </w:r>
            <w:r w:rsidR="00DB487E">
              <w:rPr>
                <w:noProof/>
                <w:webHidden/>
              </w:rPr>
            </w:r>
            <w:r w:rsidR="00DB487E">
              <w:rPr>
                <w:noProof/>
                <w:webHidden/>
              </w:rPr>
              <w:fldChar w:fldCharType="separate"/>
            </w:r>
            <w:r w:rsidR="00DB487E">
              <w:rPr>
                <w:noProof/>
                <w:webHidden/>
              </w:rPr>
              <w:t>2</w:t>
            </w:r>
            <w:r w:rsidR="00DB487E">
              <w:rPr>
                <w:noProof/>
                <w:webHidden/>
              </w:rPr>
              <w:fldChar w:fldCharType="end"/>
            </w:r>
          </w:hyperlink>
        </w:p>
        <w:p w14:paraId="29CF1A52" w14:textId="70451469" w:rsidR="00DB487E" w:rsidRDefault="00000000">
          <w:pPr>
            <w:pStyle w:val="TOC1"/>
            <w:tabs>
              <w:tab w:val="right" w:leader="dot" w:pos="9016"/>
            </w:tabs>
            <w:rPr>
              <w:noProof/>
              <w:kern w:val="2"/>
              <w:sz w:val="24"/>
              <w:szCs w:val="24"/>
              <w:lang w:eastAsia="en-GB"/>
              <w14:ligatures w14:val="standardContextual"/>
            </w:rPr>
          </w:pPr>
          <w:hyperlink w:anchor="_Toc164376606" w:history="1">
            <w:r w:rsidR="00DB487E" w:rsidRPr="007510CA">
              <w:rPr>
                <w:rStyle w:val="Hyperlink"/>
                <w:rFonts w:eastAsia="Times New Roman"/>
                <w:noProof/>
                <w:lang w:eastAsia="en-GB"/>
              </w:rPr>
              <w:t>Literature review</w:t>
            </w:r>
            <w:r w:rsidR="00DB487E">
              <w:rPr>
                <w:noProof/>
                <w:webHidden/>
              </w:rPr>
              <w:tab/>
            </w:r>
            <w:r w:rsidR="00DB487E">
              <w:rPr>
                <w:noProof/>
                <w:webHidden/>
              </w:rPr>
              <w:fldChar w:fldCharType="begin"/>
            </w:r>
            <w:r w:rsidR="00DB487E">
              <w:rPr>
                <w:noProof/>
                <w:webHidden/>
              </w:rPr>
              <w:instrText xml:space="preserve"> PAGEREF _Toc164376606 \h </w:instrText>
            </w:r>
            <w:r w:rsidR="00DB487E">
              <w:rPr>
                <w:noProof/>
                <w:webHidden/>
              </w:rPr>
            </w:r>
            <w:r w:rsidR="00DB487E">
              <w:rPr>
                <w:noProof/>
                <w:webHidden/>
              </w:rPr>
              <w:fldChar w:fldCharType="separate"/>
            </w:r>
            <w:r w:rsidR="00DB487E">
              <w:rPr>
                <w:noProof/>
                <w:webHidden/>
              </w:rPr>
              <w:t>2</w:t>
            </w:r>
            <w:r w:rsidR="00DB487E">
              <w:rPr>
                <w:noProof/>
                <w:webHidden/>
              </w:rPr>
              <w:fldChar w:fldCharType="end"/>
            </w:r>
          </w:hyperlink>
        </w:p>
        <w:p w14:paraId="093177F6" w14:textId="4B15ABE2" w:rsidR="00DB487E" w:rsidRDefault="00000000">
          <w:pPr>
            <w:pStyle w:val="TOC2"/>
            <w:tabs>
              <w:tab w:val="right" w:leader="dot" w:pos="9016"/>
            </w:tabs>
            <w:rPr>
              <w:noProof/>
              <w:kern w:val="2"/>
              <w:sz w:val="24"/>
              <w:szCs w:val="24"/>
              <w:lang w:eastAsia="en-GB"/>
              <w14:ligatures w14:val="standardContextual"/>
            </w:rPr>
          </w:pPr>
          <w:hyperlink w:anchor="_Toc164376607" w:history="1">
            <w:r w:rsidR="00DB487E" w:rsidRPr="007510CA">
              <w:rPr>
                <w:rStyle w:val="Hyperlink"/>
                <w:noProof/>
                <w:lang w:eastAsia="en-GB"/>
              </w:rPr>
              <w:t>Employee motivation</w:t>
            </w:r>
            <w:r w:rsidR="00DB487E">
              <w:rPr>
                <w:noProof/>
                <w:webHidden/>
              </w:rPr>
              <w:tab/>
            </w:r>
            <w:r w:rsidR="00DB487E">
              <w:rPr>
                <w:noProof/>
                <w:webHidden/>
              </w:rPr>
              <w:fldChar w:fldCharType="begin"/>
            </w:r>
            <w:r w:rsidR="00DB487E">
              <w:rPr>
                <w:noProof/>
                <w:webHidden/>
              </w:rPr>
              <w:instrText xml:space="preserve"> PAGEREF _Toc164376607 \h </w:instrText>
            </w:r>
            <w:r w:rsidR="00DB487E">
              <w:rPr>
                <w:noProof/>
                <w:webHidden/>
              </w:rPr>
            </w:r>
            <w:r w:rsidR="00DB487E">
              <w:rPr>
                <w:noProof/>
                <w:webHidden/>
              </w:rPr>
              <w:fldChar w:fldCharType="separate"/>
            </w:r>
            <w:r w:rsidR="00DB487E">
              <w:rPr>
                <w:noProof/>
                <w:webHidden/>
              </w:rPr>
              <w:t>2</w:t>
            </w:r>
            <w:r w:rsidR="00DB487E">
              <w:rPr>
                <w:noProof/>
                <w:webHidden/>
              </w:rPr>
              <w:fldChar w:fldCharType="end"/>
            </w:r>
          </w:hyperlink>
        </w:p>
        <w:p w14:paraId="49D3C65F" w14:textId="124C2CC3" w:rsidR="00DB487E" w:rsidRDefault="00000000">
          <w:pPr>
            <w:pStyle w:val="TOC3"/>
            <w:tabs>
              <w:tab w:val="right" w:leader="dot" w:pos="9016"/>
            </w:tabs>
            <w:rPr>
              <w:noProof/>
              <w:kern w:val="2"/>
              <w:sz w:val="24"/>
              <w:szCs w:val="24"/>
              <w:lang w:eastAsia="en-GB"/>
              <w14:ligatures w14:val="standardContextual"/>
            </w:rPr>
          </w:pPr>
          <w:hyperlink w:anchor="_Toc164376608" w:history="1">
            <w:r w:rsidR="00DB487E" w:rsidRPr="007510CA">
              <w:rPr>
                <w:rStyle w:val="Hyperlink"/>
                <w:rFonts w:eastAsia="Times New Roman"/>
                <w:noProof/>
                <w:lang w:eastAsia="en-GB"/>
              </w:rPr>
              <w:t>Importance of employee motivation</w:t>
            </w:r>
            <w:r w:rsidR="00DB487E">
              <w:rPr>
                <w:noProof/>
                <w:webHidden/>
              </w:rPr>
              <w:tab/>
            </w:r>
            <w:r w:rsidR="00DB487E">
              <w:rPr>
                <w:noProof/>
                <w:webHidden/>
              </w:rPr>
              <w:fldChar w:fldCharType="begin"/>
            </w:r>
            <w:r w:rsidR="00DB487E">
              <w:rPr>
                <w:noProof/>
                <w:webHidden/>
              </w:rPr>
              <w:instrText xml:space="preserve"> PAGEREF _Toc164376608 \h </w:instrText>
            </w:r>
            <w:r w:rsidR="00DB487E">
              <w:rPr>
                <w:noProof/>
                <w:webHidden/>
              </w:rPr>
            </w:r>
            <w:r w:rsidR="00DB487E">
              <w:rPr>
                <w:noProof/>
                <w:webHidden/>
              </w:rPr>
              <w:fldChar w:fldCharType="separate"/>
            </w:r>
            <w:r w:rsidR="00DB487E">
              <w:rPr>
                <w:noProof/>
                <w:webHidden/>
              </w:rPr>
              <w:t>3</w:t>
            </w:r>
            <w:r w:rsidR="00DB487E">
              <w:rPr>
                <w:noProof/>
                <w:webHidden/>
              </w:rPr>
              <w:fldChar w:fldCharType="end"/>
            </w:r>
          </w:hyperlink>
        </w:p>
        <w:p w14:paraId="5C6E1894" w14:textId="5D1FF49B" w:rsidR="00DB487E" w:rsidRDefault="00000000">
          <w:pPr>
            <w:pStyle w:val="TOC3"/>
            <w:tabs>
              <w:tab w:val="right" w:leader="dot" w:pos="9016"/>
            </w:tabs>
            <w:rPr>
              <w:noProof/>
              <w:kern w:val="2"/>
              <w:sz w:val="24"/>
              <w:szCs w:val="24"/>
              <w:lang w:eastAsia="en-GB"/>
              <w14:ligatures w14:val="standardContextual"/>
            </w:rPr>
          </w:pPr>
          <w:hyperlink w:anchor="_Toc164376609" w:history="1">
            <w:r w:rsidR="00DB487E" w:rsidRPr="007510CA">
              <w:rPr>
                <w:rStyle w:val="Hyperlink"/>
                <w:rFonts w:eastAsia="Times New Roman"/>
                <w:noProof/>
                <w:lang w:eastAsia="en-GB"/>
              </w:rPr>
              <w:t>Advantages and disadvantages</w:t>
            </w:r>
            <w:r w:rsidR="00DB487E">
              <w:rPr>
                <w:noProof/>
                <w:webHidden/>
              </w:rPr>
              <w:tab/>
            </w:r>
            <w:r w:rsidR="00DB487E">
              <w:rPr>
                <w:noProof/>
                <w:webHidden/>
              </w:rPr>
              <w:fldChar w:fldCharType="begin"/>
            </w:r>
            <w:r w:rsidR="00DB487E">
              <w:rPr>
                <w:noProof/>
                <w:webHidden/>
              </w:rPr>
              <w:instrText xml:space="preserve"> PAGEREF _Toc164376609 \h </w:instrText>
            </w:r>
            <w:r w:rsidR="00DB487E">
              <w:rPr>
                <w:noProof/>
                <w:webHidden/>
              </w:rPr>
            </w:r>
            <w:r w:rsidR="00DB487E">
              <w:rPr>
                <w:noProof/>
                <w:webHidden/>
              </w:rPr>
              <w:fldChar w:fldCharType="separate"/>
            </w:r>
            <w:r w:rsidR="00DB487E">
              <w:rPr>
                <w:noProof/>
                <w:webHidden/>
              </w:rPr>
              <w:t>3</w:t>
            </w:r>
            <w:r w:rsidR="00DB487E">
              <w:rPr>
                <w:noProof/>
                <w:webHidden/>
              </w:rPr>
              <w:fldChar w:fldCharType="end"/>
            </w:r>
          </w:hyperlink>
        </w:p>
        <w:p w14:paraId="06B1DF74" w14:textId="2F6A834B" w:rsidR="00DB487E" w:rsidRDefault="00000000">
          <w:pPr>
            <w:pStyle w:val="TOC2"/>
            <w:tabs>
              <w:tab w:val="right" w:leader="dot" w:pos="9016"/>
            </w:tabs>
            <w:rPr>
              <w:noProof/>
              <w:kern w:val="2"/>
              <w:sz w:val="24"/>
              <w:szCs w:val="24"/>
              <w:lang w:eastAsia="en-GB"/>
              <w14:ligatures w14:val="standardContextual"/>
            </w:rPr>
          </w:pPr>
          <w:hyperlink w:anchor="_Toc164376610" w:history="1">
            <w:r w:rsidR="00DB487E" w:rsidRPr="007510CA">
              <w:rPr>
                <w:rStyle w:val="Hyperlink"/>
                <w:noProof/>
              </w:rPr>
              <w:t>Theories</w:t>
            </w:r>
            <w:r w:rsidR="00DB487E">
              <w:rPr>
                <w:noProof/>
                <w:webHidden/>
              </w:rPr>
              <w:tab/>
            </w:r>
            <w:r w:rsidR="00DB487E">
              <w:rPr>
                <w:noProof/>
                <w:webHidden/>
              </w:rPr>
              <w:fldChar w:fldCharType="begin"/>
            </w:r>
            <w:r w:rsidR="00DB487E">
              <w:rPr>
                <w:noProof/>
                <w:webHidden/>
              </w:rPr>
              <w:instrText xml:space="preserve"> PAGEREF _Toc164376610 \h </w:instrText>
            </w:r>
            <w:r w:rsidR="00DB487E">
              <w:rPr>
                <w:noProof/>
                <w:webHidden/>
              </w:rPr>
            </w:r>
            <w:r w:rsidR="00DB487E">
              <w:rPr>
                <w:noProof/>
                <w:webHidden/>
              </w:rPr>
              <w:fldChar w:fldCharType="separate"/>
            </w:r>
            <w:r w:rsidR="00DB487E">
              <w:rPr>
                <w:noProof/>
                <w:webHidden/>
              </w:rPr>
              <w:t>4</w:t>
            </w:r>
            <w:r w:rsidR="00DB487E">
              <w:rPr>
                <w:noProof/>
                <w:webHidden/>
              </w:rPr>
              <w:fldChar w:fldCharType="end"/>
            </w:r>
          </w:hyperlink>
        </w:p>
        <w:p w14:paraId="70D61804" w14:textId="071431FF" w:rsidR="00DB487E" w:rsidRDefault="00000000">
          <w:pPr>
            <w:pStyle w:val="TOC3"/>
            <w:tabs>
              <w:tab w:val="right" w:leader="dot" w:pos="9016"/>
            </w:tabs>
            <w:rPr>
              <w:noProof/>
              <w:kern w:val="2"/>
              <w:sz w:val="24"/>
              <w:szCs w:val="24"/>
              <w:lang w:eastAsia="en-GB"/>
              <w14:ligatures w14:val="standardContextual"/>
            </w:rPr>
          </w:pPr>
          <w:hyperlink w:anchor="_Toc164376611" w:history="1">
            <w:r w:rsidR="00DB487E" w:rsidRPr="007510CA">
              <w:rPr>
                <w:rStyle w:val="Hyperlink"/>
                <w:rFonts w:eastAsia="Times New Roman"/>
                <w:noProof/>
                <w:lang w:eastAsia="en-GB"/>
              </w:rPr>
              <w:t>Maslow's hierarchy of needs</w:t>
            </w:r>
            <w:r w:rsidR="00DB487E">
              <w:rPr>
                <w:noProof/>
                <w:webHidden/>
              </w:rPr>
              <w:tab/>
            </w:r>
            <w:r w:rsidR="00DB487E">
              <w:rPr>
                <w:noProof/>
                <w:webHidden/>
              </w:rPr>
              <w:fldChar w:fldCharType="begin"/>
            </w:r>
            <w:r w:rsidR="00DB487E">
              <w:rPr>
                <w:noProof/>
                <w:webHidden/>
              </w:rPr>
              <w:instrText xml:space="preserve"> PAGEREF _Toc164376611 \h </w:instrText>
            </w:r>
            <w:r w:rsidR="00DB487E">
              <w:rPr>
                <w:noProof/>
                <w:webHidden/>
              </w:rPr>
            </w:r>
            <w:r w:rsidR="00DB487E">
              <w:rPr>
                <w:noProof/>
                <w:webHidden/>
              </w:rPr>
              <w:fldChar w:fldCharType="separate"/>
            </w:r>
            <w:r w:rsidR="00DB487E">
              <w:rPr>
                <w:noProof/>
                <w:webHidden/>
              </w:rPr>
              <w:t>4</w:t>
            </w:r>
            <w:r w:rsidR="00DB487E">
              <w:rPr>
                <w:noProof/>
                <w:webHidden/>
              </w:rPr>
              <w:fldChar w:fldCharType="end"/>
            </w:r>
          </w:hyperlink>
        </w:p>
        <w:p w14:paraId="6064381A" w14:textId="649635D1" w:rsidR="00DB487E" w:rsidRDefault="00000000">
          <w:pPr>
            <w:pStyle w:val="TOC3"/>
            <w:tabs>
              <w:tab w:val="right" w:leader="dot" w:pos="9016"/>
            </w:tabs>
            <w:rPr>
              <w:noProof/>
              <w:kern w:val="2"/>
              <w:sz w:val="24"/>
              <w:szCs w:val="24"/>
              <w:lang w:eastAsia="en-GB"/>
              <w14:ligatures w14:val="standardContextual"/>
            </w:rPr>
          </w:pPr>
          <w:hyperlink w:anchor="_Toc164376612" w:history="1">
            <w:r w:rsidR="00DB487E" w:rsidRPr="007510CA">
              <w:rPr>
                <w:rStyle w:val="Hyperlink"/>
                <w:rFonts w:eastAsia="Times New Roman"/>
                <w:noProof/>
                <w:lang w:eastAsia="en-GB"/>
              </w:rPr>
              <w:t>Herzberg's Motivation/Hygiene theory</w:t>
            </w:r>
            <w:r w:rsidR="00DB487E">
              <w:rPr>
                <w:noProof/>
                <w:webHidden/>
              </w:rPr>
              <w:tab/>
            </w:r>
            <w:r w:rsidR="00DB487E">
              <w:rPr>
                <w:noProof/>
                <w:webHidden/>
              </w:rPr>
              <w:fldChar w:fldCharType="begin"/>
            </w:r>
            <w:r w:rsidR="00DB487E">
              <w:rPr>
                <w:noProof/>
                <w:webHidden/>
              </w:rPr>
              <w:instrText xml:space="preserve"> PAGEREF _Toc164376612 \h </w:instrText>
            </w:r>
            <w:r w:rsidR="00DB487E">
              <w:rPr>
                <w:noProof/>
                <w:webHidden/>
              </w:rPr>
            </w:r>
            <w:r w:rsidR="00DB487E">
              <w:rPr>
                <w:noProof/>
                <w:webHidden/>
              </w:rPr>
              <w:fldChar w:fldCharType="separate"/>
            </w:r>
            <w:r w:rsidR="00DB487E">
              <w:rPr>
                <w:noProof/>
                <w:webHidden/>
              </w:rPr>
              <w:t>5</w:t>
            </w:r>
            <w:r w:rsidR="00DB487E">
              <w:rPr>
                <w:noProof/>
                <w:webHidden/>
              </w:rPr>
              <w:fldChar w:fldCharType="end"/>
            </w:r>
          </w:hyperlink>
        </w:p>
        <w:p w14:paraId="7FC937F3" w14:textId="5FE5ECBA" w:rsidR="00DB487E" w:rsidRDefault="00000000">
          <w:pPr>
            <w:pStyle w:val="TOC3"/>
            <w:tabs>
              <w:tab w:val="right" w:leader="dot" w:pos="9016"/>
            </w:tabs>
            <w:rPr>
              <w:noProof/>
              <w:kern w:val="2"/>
              <w:sz w:val="24"/>
              <w:szCs w:val="24"/>
              <w:lang w:eastAsia="en-GB"/>
              <w14:ligatures w14:val="standardContextual"/>
            </w:rPr>
          </w:pPr>
          <w:hyperlink w:anchor="_Toc164376613" w:history="1">
            <w:r w:rsidR="00DB487E" w:rsidRPr="007510CA">
              <w:rPr>
                <w:rStyle w:val="Hyperlink"/>
                <w:rFonts w:eastAsia="Times New Roman"/>
                <w:noProof/>
                <w:lang w:eastAsia="en-GB"/>
              </w:rPr>
              <w:t>Victor Vroom's Expectancy theory</w:t>
            </w:r>
            <w:r w:rsidR="00DB487E">
              <w:rPr>
                <w:noProof/>
                <w:webHidden/>
              </w:rPr>
              <w:tab/>
            </w:r>
            <w:r w:rsidR="00DB487E">
              <w:rPr>
                <w:noProof/>
                <w:webHidden/>
              </w:rPr>
              <w:fldChar w:fldCharType="begin"/>
            </w:r>
            <w:r w:rsidR="00DB487E">
              <w:rPr>
                <w:noProof/>
                <w:webHidden/>
              </w:rPr>
              <w:instrText xml:space="preserve"> PAGEREF _Toc164376613 \h </w:instrText>
            </w:r>
            <w:r w:rsidR="00DB487E">
              <w:rPr>
                <w:noProof/>
                <w:webHidden/>
              </w:rPr>
            </w:r>
            <w:r w:rsidR="00DB487E">
              <w:rPr>
                <w:noProof/>
                <w:webHidden/>
              </w:rPr>
              <w:fldChar w:fldCharType="separate"/>
            </w:r>
            <w:r w:rsidR="00DB487E">
              <w:rPr>
                <w:noProof/>
                <w:webHidden/>
              </w:rPr>
              <w:t>6</w:t>
            </w:r>
            <w:r w:rsidR="00DB487E">
              <w:rPr>
                <w:noProof/>
                <w:webHidden/>
              </w:rPr>
              <w:fldChar w:fldCharType="end"/>
            </w:r>
          </w:hyperlink>
        </w:p>
        <w:p w14:paraId="657464CE" w14:textId="7C33DAE1" w:rsidR="00DB487E" w:rsidRDefault="00000000">
          <w:pPr>
            <w:pStyle w:val="TOC1"/>
            <w:tabs>
              <w:tab w:val="right" w:leader="dot" w:pos="9016"/>
            </w:tabs>
            <w:rPr>
              <w:noProof/>
              <w:kern w:val="2"/>
              <w:sz w:val="24"/>
              <w:szCs w:val="24"/>
              <w:lang w:eastAsia="en-GB"/>
              <w14:ligatures w14:val="standardContextual"/>
            </w:rPr>
          </w:pPr>
          <w:hyperlink w:anchor="_Toc164376614" w:history="1">
            <w:r w:rsidR="00DB487E" w:rsidRPr="007510CA">
              <w:rPr>
                <w:rStyle w:val="Hyperlink"/>
                <w:rFonts w:eastAsia="Times New Roman"/>
                <w:noProof/>
                <w:lang w:eastAsia="en-GB"/>
              </w:rPr>
              <w:t>Research Methodology</w:t>
            </w:r>
            <w:r w:rsidR="00DB487E">
              <w:rPr>
                <w:noProof/>
                <w:webHidden/>
              </w:rPr>
              <w:tab/>
            </w:r>
            <w:r w:rsidR="00DB487E">
              <w:rPr>
                <w:noProof/>
                <w:webHidden/>
              </w:rPr>
              <w:fldChar w:fldCharType="begin"/>
            </w:r>
            <w:r w:rsidR="00DB487E">
              <w:rPr>
                <w:noProof/>
                <w:webHidden/>
              </w:rPr>
              <w:instrText xml:space="preserve"> PAGEREF _Toc164376614 \h </w:instrText>
            </w:r>
            <w:r w:rsidR="00DB487E">
              <w:rPr>
                <w:noProof/>
                <w:webHidden/>
              </w:rPr>
            </w:r>
            <w:r w:rsidR="00DB487E">
              <w:rPr>
                <w:noProof/>
                <w:webHidden/>
              </w:rPr>
              <w:fldChar w:fldCharType="separate"/>
            </w:r>
            <w:r w:rsidR="00DB487E">
              <w:rPr>
                <w:noProof/>
                <w:webHidden/>
              </w:rPr>
              <w:t>6</w:t>
            </w:r>
            <w:r w:rsidR="00DB487E">
              <w:rPr>
                <w:noProof/>
                <w:webHidden/>
              </w:rPr>
              <w:fldChar w:fldCharType="end"/>
            </w:r>
          </w:hyperlink>
        </w:p>
        <w:p w14:paraId="3D4C12AB" w14:textId="368542F0" w:rsidR="00DB487E" w:rsidRDefault="00000000">
          <w:pPr>
            <w:pStyle w:val="TOC1"/>
            <w:tabs>
              <w:tab w:val="right" w:leader="dot" w:pos="9016"/>
            </w:tabs>
            <w:rPr>
              <w:noProof/>
              <w:kern w:val="2"/>
              <w:sz w:val="24"/>
              <w:szCs w:val="24"/>
              <w:lang w:eastAsia="en-GB"/>
              <w14:ligatures w14:val="standardContextual"/>
            </w:rPr>
          </w:pPr>
          <w:hyperlink w:anchor="_Toc164376615" w:history="1">
            <w:r w:rsidR="00DB487E" w:rsidRPr="007510CA">
              <w:rPr>
                <w:rStyle w:val="Hyperlink"/>
                <w:noProof/>
              </w:rPr>
              <w:t>References</w:t>
            </w:r>
            <w:r w:rsidR="00DB487E">
              <w:rPr>
                <w:noProof/>
                <w:webHidden/>
              </w:rPr>
              <w:tab/>
            </w:r>
            <w:r w:rsidR="00DB487E">
              <w:rPr>
                <w:noProof/>
                <w:webHidden/>
              </w:rPr>
              <w:fldChar w:fldCharType="begin"/>
            </w:r>
            <w:r w:rsidR="00DB487E">
              <w:rPr>
                <w:noProof/>
                <w:webHidden/>
              </w:rPr>
              <w:instrText xml:space="preserve"> PAGEREF _Toc164376615 \h </w:instrText>
            </w:r>
            <w:r w:rsidR="00DB487E">
              <w:rPr>
                <w:noProof/>
                <w:webHidden/>
              </w:rPr>
            </w:r>
            <w:r w:rsidR="00DB487E">
              <w:rPr>
                <w:noProof/>
                <w:webHidden/>
              </w:rPr>
              <w:fldChar w:fldCharType="separate"/>
            </w:r>
            <w:r w:rsidR="00DB487E">
              <w:rPr>
                <w:noProof/>
                <w:webHidden/>
              </w:rPr>
              <w:t>7</w:t>
            </w:r>
            <w:r w:rsidR="00DB487E">
              <w:rPr>
                <w:noProof/>
                <w:webHidden/>
              </w:rPr>
              <w:fldChar w:fldCharType="end"/>
            </w:r>
          </w:hyperlink>
        </w:p>
        <w:p w14:paraId="3C19C580" w14:textId="2A75102D" w:rsidR="00696211" w:rsidRDefault="00696211">
          <w:r>
            <w:rPr>
              <w:b/>
              <w:bCs/>
              <w:noProof/>
            </w:rPr>
            <w:fldChar w:fldCharType="end"/>
          </w:r>
        </w:p>
      </w:sdtContent>
    </w:sdt>
    <w:p w14:paraId="32FC5AB0" w14:textId="77777777" w:rsidR="00696211" w:rsidRDefault="00696211" w:rsidP="00696211">
      <w:pPr>
        <w:jc w:val="center"/>
        <w:rPr>
          <w:rFonts w:ascii="Arial" w:hAnsi="Arial" w:cs="Arial"/>
          <w:sz w:val="24"/>
          <w:szCs w:val="24"/>
        </w:rPr>
      </w:pPr>
    </w:p>
    <w:p w14:paraId="745F361C" w14:textId="77777777" w:rsidR="00696211" w:rsidRDefault="00696211" w:rsidP="00696211">
      <w:pPr>
        <w:jc w:val="center"/>
        <w:rPr>
          <w:rFonts w:ascii="Arial" w:hAnsi="Arial" w:cs="Arial"/>
          <w:sz w:val="24"/>
          <w:szCs w:val="24"/>
        </w:rPr>
      </w:pPr>
    </w:p>
    <w:p w14:paraId="6DED8CA8" w14:textId="77777777" w:rsidR="00696211" w:rsidRDefault="00696211" w:rsidP="00696211">
      <w:pPr>
        <w:jc w:val="center"/>
        <w:rPr>
          <w:rFonts w:ascii="Arial" w:hAnsi="Arial" w:cs="Arial"/>
          <w:sz w:val="24"/>
          <w:szCs w:val="24"/>
        </w:rPr>
      </w:pPr>
    </w:p>
    <w:p w14:paraId="43E352C0" w14:textId="77777777" w:rsidR="00696211" w:rsidRDefault="00696211" w:rsidP="00696211">
      <w:pPr>
        <w:jc w:val="center"/>
        <w:rPr>
          <w:rFonts w:ascii="Arial" w:hAnsi="Arial" w:cs="Arial"/>
          <w:sz w:val="24"/>
          <w:szCs w:val="24"/>
        </w:rPr>
      </w:pPr>
    </w:p>
    <w:p w14:paraId="78121E4E" w14:textId="77777777" w:rsidR="00696211" w:rsidRDefault="00696211" w:rsidP="00696211">
      <w:pPr>
        <w:jc w:val="center"/>
        <w:rPr>
          <w:rFonts w:ascii="Arial" w:hAnsi="Arial" w:cs="Arial"/>
          <w:sz w:val="24"/>
          <w:szCs w:val="24"/>
        </w:rPr>
      </w:pPr>
    </w:p>
    <w:p w14:paraId="25D5722B" w14:textId="77777777" w:rsidR="00696211" w:rsidRDefault="00696211" w:rsidP="00696211">
      <w:pPr>
        <w:jc w:val="center"/>
        <w:rPr>
          <w:rFonts w:ascii="Arial" w:hAnsi="Arial" w:cs="Arial"/>
          <w:sz w:val="24"/>
          <w:szCs w:val="24"/>
        </w:rPr>
      </w:pPr>
    </w:p>
    <w:p w14:paraId="2428F6E1" w14:textId="77777777" w:rsidR="00696211" w:rsidRDefault="00696211" w:rsidP="00696211">
      <w:pPr>
        <w:jc w:val="center"/>
        <w:rPr>
          <w:rFonts w:ascii="Arial" w:hAnsi="Arial" w:cs="Arial"/>
          <w:sz w:val="24"/>
          <w:szCs w:val="24"/>
        </w:rPr>
      </w:pPr>
    </w:p>
    <w:p w14:paraId="43FCCAED" w14:textId="77777777" w:rsidR="00696211" w:rsidRDefault="00696211" w:rsidP="00696211">
      <w:pPr>
        <w:jc w:val="center"/>
        <w:rPr>
          <w:rFonts w:ascii="Arial" w:hAnsi="Arial" w:cs="Arial"/>
          <w:sz w:val="24"/>
          <w:szCs w:val="24"/>
        </w:rPr>
      </w:pPr>
    </w:p>
    <w:p w14:paraId="63387FD5" w14:textId="77777777" w:rsidR="00696211" w:rsidRDefault="00696211" w:rsidP="00696211">
      <w:pPr>
        <w:jc w:val="center"/>
        <w:rPr>
          <w:rFonts w:ascii="Arial" w:hAnsi="Arial" w:cs="Arial"/>
          <w:sz w:val="24"/>
          <w:szCs w:val="24"/>
        </w:rPr>
      </w:pPr>
    </w:p>
    <w:p w14:paraId="7DB29E24" w14:textId="77777777" w:rsidR="00696211" w:rsidRDefault="00696211" w:rsidP="00696211">
      <w:pPr>
        <w:jc w:val="center"/>
        <w:rPr>
          <w:rFonts w:ascii="Arial" w:hAnsi="Arial" w:cs="Arial"/>
          <w:sz w:val="24"/>
          <w:szCs w:val="24"/>
        </w:rPr>
      </w:pPr>
    </w:p>
    <w:p w14:paraId="1E35347E" w14:textId="77777777" w:rsidR="00696211" w:rsidRDefault="00696211" w:rsidP="00696211">
      <w:pPr>
        <w:jc w:val="center"/>
        <w:rPr>
          <w:rFonts w:ascii="Arial" w:hAnsi="Arial" w:cs="Arial"/>
          <w:sz w:val="24"/>
          <w:szCs w:val="24"/>
        </w:rPr>
      </w:pPr>
    </w:p>
    <w:p w14:paraId="7501CDF0" w14:textId="77777777" w:rsidR="00696211" w:rsidRPr="00696211" w:rsidRDefault="00696211" w:rsidP="00696211">
      <w:pPr>
        <w:spacing w:line="276" w:lineRule="auto"/>
        <w:jc w:val="center"/>
        <w:rPr>
          <w:rFonts w:ascii="Arial" w:hAnsi="Arial" w:cs="Arial"/>
          <w:sz w:val="24"/>
          <w:szCs w:val="24"/>
        </w:rPr>
      </w:pPr>
    </w:p>
    <w:p w14:paraId="50D47DFB" w14:textId="77777777" w:rsidR="00FB7BCA" w:rsidRPr="00696211" w:rsidRDefault="00FB7BCA" w:rsidP="00696211">
      <w:pPr>
        <w:spacing w:line="276" w:lineRule="auto"/>
        <w:rPr>
          <w:rFonts w:ascii="Arial" w:hAnsi="Arial" w:cs="Arial"/>
          <w:sz w:val="24"/>
          <w:szCs w:val="24"/>
        </w:rPr>
      </w:pPr>
    </w:p>
    <w:p w14:paraId="5293E490" w14:textId="77777777" w:rsidR="00696211" w:rsidRDefault="00696211" w:rsidP="00696211">
      <w:pPr>
        <w:pStyle w:val="Heading1"/>
        <w:sectPr w:rsidR="00696211" w:rsidSect="00EA7411">
          <w:footerReference w:type="default" r:id="rId8"/>
          <w:pgSz w:w="11906" w:h="16838"/>
          <w:pgMar w:top="1440" w:right="1440" w:bottom="1440" w:left="1440" w:header="708" w:footer="708" w:gutter="0"/>
          <w:cols w:space="708"/>
          <w:docGrid w:linePitch="360"/>
        </w:sectPr>
      </w:pPr>
    </w:p>
    <w:p w14:paraId="02F1F981" w14:textId="77777777" w:rsidR="00FB7BCA" w:rsidRPr="00696211" w:rsidRDefault="00FB7BCA" w:rsidP="00696211">
      <w:pPr>
        <w:pStyle w:val="Heading1"/>
      </w:pPr>
      <w:bookmarkStart w:id="0" w:name="_Toc164376602"/>
      <w:r w:rsidRPr="00696211">
        <w:lastRenderedPageBreak/>
        <w:t>Introduction</w:t>
      </w:r>
      <w:bookmarkEnd w:id="0"/>
    </w:p>
    <w:p w14:paraId="499CCB74" w14:textId="41B130B4" w:rsidR="00253F6D" w:rsidRPr="00696211" w:rsidRDefault="00253F6D" w:rsidP="00703BFC">
      <w:pPr>
        <w:spacing w:line="360" w:lineRule="auto"/>
        <w:rPr>
          <w:rFonts w:ascii="Arial" w:eastAsia="Times New Roman" w:hAnsi="Arial" w:cs="Arial"/>
          <w:sz w:val="24"/>
          <w:szCs w:val="24"/>
          <w:lang w:eastAsia="en-GB"/>
        </w:rPr>
      </w:pPr>
      <w:r w:rsidRPr="00696211">
        <w:rPr>
          <w:rFonts w:ascii="Arial" w:eastAsia="Times New Roman" w:hAnsi="Arial" w:cs="Arial"/>
          <w:sz w:val="24"/>
          <w:szCs w:val="24"/>
          <w:lang w:eastAsia="en-GB"/>
        </w:rPr>
        <w:t>Employee motivation is critically important in today's business world since it has a direct impact on productivity, job satisfaction, and overall organizational success. Gaining insight into the many tactics that effectively promote employee motivation is critical for creating a positive and happy work environment. This proposal seeks to evaluate and assess these tactics to provide significant insights on how to improve workplace motivation levels</w:t>
      </w:r>
      <w:sdt>
        <w:sdtPr>
          <w:rPr>
            <w:rFonts w:ascii="Arial" w:eastAsia="Times New Roman" w:hAnsi="Arial" w:cs="Arial"/>
            <w:sz w:val="24"/>
            <w:szCs w:val="24"/>
            <w:lang w:eastAsia="en-GB"/>
          </w:rPr>
          <w:id w:val="-219371821"/>
          <w:citation/>
        </w:sdtPr>
        <w:sdtContent>
          <w:r w:rsidR="006F5933">
            <w:rPr>
              <w:rFonts w:ascii="Arial" w:eastAsia="Times New Roman" w:hAnsi="Arial" w:cs="Arial"/>
              <w:sz w:val="24"/>
              <w:szCs w:val="24"/>
              <w:lang w:eastAsia="en-GB"/>
            </w:rPr>
            <w:fldChar w:fldCharType="begin"/>
          </w:r>
          <w:r w:rsidR="006F5933">
            <w:rPr>
              <w:rFonts w:ascii="Arial" w:eastAsia="Times New Roman" w:hAnsi="Arial" w:cs="Arial"/>
              <w:sz w:val="24"/>
              <w:szCs w:val="24"/>
              <w:lang w:val="en-US" w:eastAsia="en-GB"/>
            </w:rPr>
            <w:instrText xml:space="preserve"> CITATION Han18 \l 1033 </w:instrText>
          </w:r>
          <w:r w:rsidR="006F5933">
            <w:rPr>
              <w:rFonts w:ascii="Arial" w:eastAsia="Times New Roman" w:hAnsi="Arial" w:cs="Arial"/>
              <w:sz w:val="24"/>
              <w:szCs w:val="24"/>
              <w:lang w:eastAsia="en-GB"/>
            </w:rPr>
            <w:fldChar w:fldCharType="separate"/>
          </w:r>
          <w:r w:rsidR="006F5933">
            <w:rPr>
              <w:rFonts w:ascii="Arial" w:eastAsia="Times New Roman" w:hAnsi="Arial" w:cs="Arial"/>
              <w:noProof/>
              <w:sz w:val="24"/>
              <w:szCs w:val="24"/>
              <w:lang w:val="en-US" w:eastAsia="en-GB"/>
            </w:rPr>
            <w:t xml:space="preserve"> </w:t>
          </w:r>
          <w:r w:rsidR="006F5933" w:rsidRPr="006F5933">
            <w:rPr>
              <w:rFonts w:ascii="Arial" w:eastAsia="Times New Roman" w:hAnsi="Arial" w:cs="Arial"/>
              <w:noProof/>
              <w:sz w:val="24"/>
              <w:szCs w:val="24"/>
              <w:lang w:val="en-US" w:eastAsia="en-GB"/>
            </w:rPr>
            <w:t>(Hanaysha &amp; Majid, 2018)</w:t>
          </w:r>
          <w:r w:rsidR="006F5933">
            <w:rPr>
              <w:rFonts w:ascii="Arial" w:eastAsia="Times New Roman" w:hAnsi="Arial" w:cs="Arial"/>
              <w:sz w:val="24"/>
              <w:szCs w:val="24"/>
              <w:lang w:eastAsia="en-GB"/>
            </w:rPr>
            <w:fldChar w:fldCharType="end"/>
          </w:r>
        </w:sdtContent>
      </w:sdt>
      <w:r w:rsidRPr="00696211">
        <w:rPr>
          <w:rFonts w:ascii="Arial" w:eastAsia="Times New Roman" w:hAnsi="Arial" w:cs="Arial"/>
          <w:sz w:val="24"/>
          <w:szCs w:val="24"/>
          <w:lang w:eastAsia="en-GB"/>
        </w:rPr>
        <w:t>.</w:t>
      </w:r>
    </w:p>
    <w:p w14:paraId="10BC1E09" w14:textId="6DE5E590" w:rsidR="00253F6D" w:rsidRPr="00696211" w:rsidRDefault="00253F6D" w:rsidP="00703BFC">
      <w:pPr>
        <w:spacing w:line="360" w:lineRule="auto"/>
        <w:rPr>
          <w:rFonts w:ascii="Arial" w:eastAsia="Times New Roman" w:hAnsi="Arial" w:cs="Arial"/>
          <w:sz w:val="24"/>
          <w:szCs w:val="24"/>
          <w:lang w:eastAsia="en-GB"/>
        </w:rPr>
      </w:pPr>
      <w:r w:rsidRPr="00696211">
        <w:rPr>
          <w:rFonts w:ascii="Arial" w:eastAsia="Times New Roman" w:hAnsi="Arial" w:cs="Arial"/>
          <w:sz w:val="24"/>
          <w:szCs w:val="24"/>
          <w:lang w:eastAsia="en-GB"/>
        </w:rPr>
        <w:t xml:space="preserve">In today's networked and liberalized economic world, employees have become an important competitive advantage for businesses. The quality of workers may significantly improve the performance of typical firms, yet the presence of disengaged or underperforming staff can offer significant hazards, potentially causing organizational decline. </w:t>
      </w:r>
      <w:r w:rsidRPr="00253F6D">
        <w:rPr>
          <w:rFonts w:ascii="Arial" w:eastAsia="Times New Roman" w:hAnsi="Arial" w:cs="Arial"/>
          <w:sz w:val="24"/>
          <w:szCs w:val="24"/>
          <w:lang w:eastAsia="en-GB"/>
        </w:rPr>
        <w:t xml:space="preserve">Given the competitive nature of the </w:t>
      </w:r>
      <w:proofErr w:type="spellStart"/>
      <w:r w:rsidRPr="00253F6D">
        <w:rPr>
          <w:rFonts w:ascii="Arial" w:eastAsia="Times New Roman" w:hAnsi="Arial" w:cs="Arial"/>
          <w:sz w:val="24"/>
          <w:szCs w:val="24"/>
          <w:lang w:eastAsia="en-GB"/>
        </w:rPr>
        <w:t>labor</w:t>
      </w:r>
      <w:proofErr w:type="spellEnd"/>
      <w:r w:rsidRPr="00253F6D">
        <w:rPr>
          <w:rFonts w:ascii="Arial" w:eastAsia="Times New Roman" w:hAnsi="Arial" w:cs="Arial"/>
          <w:sz w:val="24"/>
          <w:szCs w:val="24"/>
          <w:lang w:eastAsia="en-GB"/>
        </w:rPr>
        <w:t xml:space="preserve"> market, retaining competent </w:t>
      </w:r>
      <w:r w:rsidR="00AD3380" w:rsidRPr="00253F6D">
        <w:rPr>
          <w:rFonts w:ascii="Arial" w:eastAsia="Times New Roman" w:hAnsi="Arial" w:cs="Arial"/>
          <w:sz w:val="24"/>
          <w:szCs w:val="24"/>
          <w:lang w:eastAsia="en-GB"/>
        </w:rPr>
        <w:t>workers,</w:t>
      </w:r>
      <w:r w:rsidRPr="00253F6D">
        <w:rPr>
          <w:rFonts w:ascii="Arial" w:eastAsia="Times New Roman" w:hAnsi="Arial" w:cs="Arial"/>
          <w:sz w:val="24"/>
          <w:szCs w:val="24"/>
          <w:lang w:eastAsia="en-GB"/>
        </w:rPr>
        <w:t xml:space="preserve"> and cultivating employee loyalty </w:t>
      </w:r>
      <w:r w:rsidRPr="00696211">
        <w:rPr>
          <w:rFonts w:ascii="Arial" w:eastAsia="Times New Roman" w:hAnsi="Arial" w:cs="Arial"/>
          <w:sz w:val="24"/>
          <w:szCs w:val="24"/>
          <w:lang w:eastAsia="en-GB"/>
        </w:rPr>
        <w:t>has</w:t>
      </w:r>
      <w:r w:rsidRPr="00253F6D">
        <w:rPr>
          <w:rFonts w:ascii="Arial" w:eastAsia="Times New Roman" w:hAnsi="Arial" w:cs="Arial"/>
          <w:sz w:val="24"/>
          <w:szCs w:val="24"/>
          <w:lang w:eastAsia="en-GB"/>
        </w:rPr>
        <w:t xml:space="preserve"> become critical for organizational resilience</w:t>
      </w:r>
      <w:sdt>
        <w:sdtPr>
          <w:rPr>
            <w:rFonts w:ascii="Arial" w:eastAsia="Times New Roman" w:hAnsi="Arial" w:cs="Arial"/>
            <w:sz w:val="24"/>
            <w:szCs w:val="24"/>
            <w:lang w:eastAsia="en-GB"/>
          </w:rPr>
          <w:id w:val="-1817412705"/>
          <w:citation/>
        </w:sdtPr>
        <w:sdtContent>
          <w:r w:rsidR="006F5933">
            <w:rPr>
              <w:rFonts w:ascii="Arial" w:eastAsia="Times New Roman" w:hAnsi="Arial" w:cs="Arial"/>
              <w:sz w:val="24"/>
              <w:szCs w:val="24"/>
              <w:lang w:eastAsia="en-GB"/>
            </w:rPr>
            <w:fldChar w:fldCharType="begin"/>
          </w:r>
          <w:r w:rsidR="006F5933">
            <w:rPr>
              <w:rFonts w:ascii="Arial" w:eastAsia="Times New Roman" w:hAnsi="Arial" w:cs="Arial"/>
              <w:sz w:val="24"/>
              <w:szCs w:val="24"/>
              <w:lang w:val="en-US" w:eastAsia="en-GB"/>
            </w:rPr>
            <w:instrText xml:space="preserve">CITATION NFA17 \l 1033 </w:instrText>
          </w:r>
          <w:r w:rsidR="006F5933">
            <w:rPr>
              <w:rFonts w:ascii="Arial" w:eastAsia="Times New Roman" w:hAnsi="Arial" w:cs="Arial"/>
              <w:sz w:val="24"/>
              <w:szCs w:val="24"/>
              <w:lang w:eastAsia="en-GB"/>
            </w:rPr>
            <w:fldChar w:fldCharType="separate"/>
          </w:r>
          <w:r w:rsidR="006F5933">
            <w:rPr>
              <w:rFonts w:ascii="Arial" w:eastAsia="Times New Roman" w:hAnsi="Arial" w:cs="Arial"/>
              <w:noProof/>
              <w:sz w:val="24"/>
              <w:szCs w:val="24"/>
              <w:lang w:val="en-US" w:eastAsia="en-GB"/>
            </w:rPr>
            <w:t xml:space="preserve"> </w:t>
          </w:r>
          <w:r w:rsidR="006F5933" w:rsidRPr="006F5933">
            <w:rPr>
              <w:rFonts w:ascii="Arial" w:eastAsia="Times New Roman" w:hAnsi="Arial" w:cs="Arial"/>
              <w:noProof/>
              <w:sz w:val="24"/>
              <w:szCs w:val="24"/>
              <w:lang w:val="en-US" w:eastAsia="en-GB"/>
            </w:rPr>
            <w:t>( Assal, et al., 2017)</w:t>
          </w:r>
          <w:r w:rsidR="006F5933">
            <w:rPr>
              <w:rFonts w:ascii="Arial" w:eastAsia="Times New Roman" w:hAnsi="Arial" w:cs="Arial"/>
              <w:sz w:val="24"/>
              <w:szCs w:val="24"/>
              <w:lang w:eastAsia="en-GB"/>
            </w:rPr>
            <w:fldChar w:fldCharType="end"/>
          </w:r>
        </w:sdtContent>
      </w:sdt>
      <w:r w:rsidRPr="00253F6D">
        <w:rPr>
          <w:rFonts w:ascii="Arial" w:eastAsia="Times New Roman" w:hAnsi="Arial" w:cs="Arial"/>
          <w:sz w:val="24"/>
          <w:szCs w:val="24"/>
          <w:lang w:eastAsia="en-GB"/>
        </w:rPr>
        <w:t>.</w:t>
      </w:r>
    </w:p>
    <w:p w14:paraId="0DCCB656" w14:textId="615625FD" w:rsidR="00253F6D" w:rsidRPr="00696211" w:rsidRDefault="00253F6D" w:rsidP="00703BFC">
      <w:pPr>
        <w:spacing w:line="360" w:lineRule="auto"/>
        <w:rPr>
          <w:rFonts w:ascii="Arial" w:eastAsia="Times New Roman" w:hAnsi="Arial" w:cs="Arial"/>
          <w:sz w:val="24"/>
          <w:szCs w:val="24"/>
          <w:lang w:eastAsia="en-GB"/>
        </w:rPr>
      </w:pPr>
      <w:r w:rsidRPr="00253F6D">
        <w:rPr>
          <w:rFonts w:ascii="Arial" w:eastAsia="Times New Roman" w:hAnsi="Arial" w:cs="Arial"/>
          <w:sz w:val="24"/>
          <w:szCs w:val="24"/>
          <w:lang w:eastAsia="en-GB"/>
        </w:rPr>
        <w:t xml:space="preserve">To address these difficulties, organizations must embrace strategic efforts aimed at retaining top talent and instilling employee loyalty. This entails allocating sufficient resources for initiatives targeted at maintaining </w:t>
      </w:r>
      <w:r w:rsidR="00F951FE" w:rsidRPr="00253F6D">
        <w:rPr>
          <w:rFonts w:ascii="Arial" w:eastAsia="Times New Roman" w:hAnsi="Arial" w:cs="Arial"/>
          <w:sz w:val="24"/>
          <w:szCs w:val="24"/>
          <w:lang w:eastAsia="en-GB"/>
        </w:rPr>
        <w:t>elevated levels</w:t>
      </w:r>
      <w:r w:rsidRPr="00253F6D">
        <w:rPr>
          <w:rFonts w:ascii="Arial" w:eastAsia="Times New Roman" w:hAnsi="Arial" w:cs="Arial"/>
          <w:sz w:val="24"/>
          <w:szCs w:val="24"/>
          <w:lang w:eastAsia="en-GB"/>
        </w:rPr>
        <w:t xml:space="preserve"> of motivation and work satisfaction. Organizations may create an atmosphere in which employees feel valued and appreciated by implementing strong human resource management policies and procedures, reducing the risk of turnover and increasing employee loyalty</w:t>
      </w:r>
      <w:sdt>
        <w:sdtPr>
          <w:rPr>
            <w:rFonts w:ascii="Arial" w:eastAsia="Times New Roman" w:hAnsi="Arial" w:cs="Arial"/>
            <w:sz w:val="24"/>
            <w:szCs w:val="24"/>
            <w:lang w:eastAsia="en-GB"/>
          </w:rPr>
          <w:id w:val="-692226016"/>
          <w:citation/>
        </w:sdtPr>
        <w:sdtContent>
          <w:r w:rsidR="009256CF">
            <w:rPr>
              <w:rFonts w:ascii="Arial" w:eastAsia="Times New Roman" w:hAnsi="Arial" w:cs="Arial"/>
              <w:sz w:val="24"/>
              <w:szCs w:val="24"/>
              <w:lang w:eastAsia="en-GB"/>
            </w:rPr>
            <w:fldChar w:fldCharType="begin"/>
          </w:r>
          <w:r w:rsidR="009256CF">
            <w:rPr>
              <w:rFonts w:ascii="Arial" w:eastAsia="Times New Roman" w:hAnsi="Arial" w:cs="Arial"/>
              <w:sz w:val="24"/>
              <w:szCs w:val="24"/>
              <w:lang w:val="en-US" w:eastAsia="en-GB"/>
            </w:rPr>
            <w:instrText xml:space="preserve"> CITATION Alh12 \l 1033 </w:instrText>
          </w:r>
          <w:r w:rsidR="009256CF">
            <w:rPr>
              <w:rFonts w:ascii="Arial" w:eastAsia="Times New Roman" w:hAnsi="Arial" w:cs="Arial"/>
              <w:sz w:val="24"/>
              <w:szCs w:val="24"/>
              <w:lang w:eastAsia="en-GB"/>
            </w:rPr>
            <w:fldChar w:fldCharType="separate"/>
          </w:r>
          <w:r w:rsidR="009256CF">
            <w:rPr>
              <w:rFonts w:ascii="Arial" w:eastAsia="Times New Roman" w:hAnsi="Arial" w:cs="Arial"/>
              <w:noProof/>
              <w:sz w:val="24"/>
              <w:szCs w:val="24"/>
              <w:lang w:val="en-US" w:eastAsia="en-GB"/>
            </w:rPr>
            <w:t xml:space="preserve"> </w:t>
          </w:r>
          <w:r w:rsidR="009256CF" w:rsidRPr="009256CF">
            <w:rPr>
              <w:rFonts w:ascii="Arial" w:eastAsia="Times New Roman" w:hAnsi="Arial" w:cs="Arial"/>
              <w:noProof/>
              <w:sz w:val="24"/>
              <w:szCs w:val="24"/>
              <w:lang w:val="en-US" w:eastAsia="en-GB"/>
            </w:rPr>
            <w:t>(Alhaji &amp; Yusoff, 2012)</w:t>
          </w:r>
          <w:r w:rsidR="009256CF">
            <w:rPr>
              <w:rFonts w:ascii="Arial" w:eastAsia="Times New Roman" w:hAnsi="Arial" w:cs="Arial"/>
              <w:sz w:val="24"/>
              <w:szCs w:val="24"/>
              <w:lang w:eastAsia="en-GB"/>
            </w:rPr>
            <w:fldChar w:fldCharType="end"/>
          </w:r>
        </w:sdtContent>
      </w:sdt>
      <w:r w:rsidRPr="00253F6D">
        <w:rPr>
          <w:rFonts w:ascii="Arial" w:eastAsia="Times New Roman" w:hAnsi="Arial" w:cs="Arial"/>
          <w:sz w:val="24"/>
          <w:szCs w:val="24"/>
          <w:lang w:eastAsia="en-GB"/>
        </w:rPr>
        <w:t>.</w:t>
      </w:r>
    </w:p>
    <w:p w14:paraId="63B5FF2F" w14:textId="77777777" w:rsidR="00696211" w:rsidRDefault="00253F6D" w:rsidP="00703BFC">
      <w:pPr>
        <w:spacing w:before="100" w:after="200" w:line="360" w:lineRule="auto"/>
        <w:rPr>
          <w:rFonts w:ascii="Arial" w:eastAsia="Times New Roman" w:hAnsi="Arial" w:cs="Arial"/>
          <w:sz w:val="24"/>
          <w:szCs w:val="24"/>
          <w:lang w:eastAsia="en-GB"/>
        </w:rPr>
      </w:pPr>
      <w:r w:rsidRPr="00253F6D">
        <w:rPr>
          <w:rFonts w:ascii="Arial" w:eastAsia="Times New Roman" w:hAnsi="Arial" w:cs="Arial"/>
          <w:sz w:val="24"/>
          <w:szCs w:val="24"/>
          <w:lang w:eastAsia="en-GB"/>
        </w:rPr>
        <w:t>Fundamentally, emphasizing employee engagement and satisfaction is critical for firms seeking to thrive in today's changing business environment.</w:t>
      </w:r>
      <w:r w:rsidRPr="00696211">
        <w:rPr>
          <w:rFonts w:ascii="Arial" w:hAnsi="Arial" w:cs="Arial"/>
          <w:sz w:val="24"/>
          <w:szCs w:val="24"/>
        </w:rPr>
        <w:t xml:space="preserve"> </w:t>
      </w:r>
      <w:r w:rsidRPr="00696211">
        <w:rPr>
          <w:rFonts w:ascii="Arial" w:eastAsia="Times New Roman" w:hAnsi="Arial" w:cs="Arial"/>
          <w:sz w:val="24"/>
          <w:szCs w:val="24"/>
          <w:lang w:eastAsia="en-GB"/>
        </w:rPr>
        <w:t>Organizations may cultivate a motivated workforce committed to achieving corporate goals and ensuring long-term success by investing in initiatives that promote engagement, appreciation, and opportunities for professional progress.</w:t>
      </w:r>
    </w:p>
    <w:p w14:paraId="17641280" w14:textId="77777777" w:rsidR="00703BFC" w:rsidRDefault="00FB7BCA" w:rsidP="00703BFC">
      <w:pPr>
        <w:spacing w:before="100" w:after="200" w:line="360" w:lineRule="auto"/>
        <w:rPr>
          <w:rStyle w:val="Heading2Char"/>
        </w:rPr>
      </w:pPr>
      <w:r w:rsidRPr="00696211">
        <w:rPr>
          <w:rFonts w:ascii="Arial" w:eastAsia="Times New Roman" w:hAnsi="Arial" w:cs="Arial"/>
          <w:sz w:val="24"/>
          <w:szCs w:val="24"/>
          <w:lang w:eastAsia="en-GB"/>
        </w:rPr>
        <w:br/>
      </w:r>
      <w:r w:rsidRPr="00696211">
        <w:rPr>
          <w:rFonts w:ascii="Arial" w:eastAsia="Times New Roman" w:hAnsi="Arial" w:cs="Arial"/>
          <w:sz w:val="24"/>
          <w:szCs w:val="24"/>
          <w:lang w:eastAsia="en-GB"/>
        </w:rPr>
        <w:br/>
      </w:r>
      <w:bookmarkStart w:id="1" w:name="_Toc164376603"/>
    </w:p>
    <w:p w14:paraId="17FD6BE2" w14:textId="1E0A9789" w:rsidR="00FB7BCA" w:rsidRPr="00696211" w:rsidRDefault="00FB7BCA" w:rsidP="00703BFC">
      <w:pPr>
        <w:spacing w:before="100" w:after="200" w:line="360" w:lineRule="auto"/>
        <w:rPr>
          <w:rFonts w:ascii="Arial" w:eastAsia="Times New Roman" w:hAnsi="Arial" w:cs="Arial"/>
          <w:sz w:val="24"/>
          <w:szCs w:val="24"/>
          <w:lang w:eastAsia="en-GB"/>
        </w:rPr>
      </w:pPr>
      <w:r w:rsidRPr="00696211">
        <w:rPr>
          <w:rStyle w:val="Heading2Char"/>
        </w:rPr>
        <w:lastRenderedPageBreak/>
        <w:t>Aim</w:t>
      </w:r>
      <w:bookmarkEnd w:id="1"/>
      <w:r w:rsidRPr="00696211">
        <w:rPr>
          <w:rFonts w:ascii="Arial" w:eastAsia="Times New Roman" w:hAnsi="Arial" w:cs="Arial"/>
          <w:sz w:val="24"/>
          <w:szCs w:val="24"/>
          <w:lang w:eastAsia="en-GB"/>
        </w:rPr>
        <w:br/>
      </w:r>
      <w:r w:rsidRPr="00696211">
        <w:rPr>
          <w:rFonts w:ascii="Arial" w:eastAsia="Times New Roman" w:hAnsi="Arial" w:cs="Arial"/>
          <w:sz w:val="24"/>
          <w:szCs w:val="24"/>
          <w:lang w:eastAsia="en-GB"/>
        </w:rPr>
        <w:br/>
        <w:t xml:space="preserve">The purpose of this work is to </w:t>
      </w:r>
      <w:r w:rsidRPr="00696211">
        <w:rPr>
          <w:rFonts w:ascii="Arial" w:hAnsi="Arial" w:cs="Arial"/>
          <w:sz w:val="24"/>
          <w:szCs w:val="24"/>
        </w:rPr>
        <w:t>examine effective strategies driving employee motivation at the workplace.</w:t>
      </w:r>
    </w:p>
    <w:p w14:paraId="3A8C6A81" w14:textId="77777777" w:rsidR="00256277" w:rsidRPr="00696211" w:rsidRDefault="00256277" w:rsidP="00703BFC">
      <w:pPr>
        <w:spacing w:line="360" w:lineRule="auto"/>
        <w:rPr>
          <w:rFonts w:ascii="Arial" w:eastAsia="Times New Roman" w:hAnsi="Arial" w:cs="Arial"/>
          <w:sz w:val="24"/>
          <w:szCs w:val="24"/>
          <w:lang w:eastAsia="en-GB"/>
        </w:rPr>
      </w:pPr>
      <w:r w:rsidRPr="00696211">
        <w:rPr>
          <w:rFonts w:ascii="Arial" w:eastAsia="Times New Roman" w:hAnsi="Arial" w:cs="Arial"/>
          <w:sz w:val="24"/>
          <w:szCs w:val="24"/>
          <w:lang w:eastAsia="en-GB"/>
        </w:rPr>
        <w:t>Employee motivation is important for business success because it increases employee engagement, productivity, and dedication to company goals (Adams and Beechler, 1998). Successful motivational strategies can help to foster a positive work culture, raise employee happiness, and improve overall performance (Locke &amp; Latham, 2004). Attracting and maintaining top talent is vital for organizational development and sustainability, since motivated employees are more likely to stay with the firm, hence lowering turnover rates (Mowday et al., 1982). Furthermore, employee motivation is intimately related to their general well-being and mental health, since a motivation-focused work environment promotes job satisfaction while reducing stress and burnout (Deci et al., 2001).</w:t>
      </w:r>
    </w:p>
    <w:p w14:paraId="70208269" w14:textId="37DEA251" w:rsidR="00FB7BCA" w:rsidRPr="00696211" w:rsidRDefault="00FB7BCA" w:rsidP="00696211">
      <w:pPr>
        <w:pStyle w:val="Heading2"/>
        <w:rPr>
          <w:rFonts w:eastAsia="Times New Roman"/>
          <w:lang w:eastAsia="en-GB"/>
        </w:rPr>
      </w:pPr>
      <w:r w:rsidRPr="00696211">
        <w:rPr>
          <w:rFonts w:eastAsia="Times New Roman"/>
          <w:lang w:eastAsia="en-GB"/>
        </w:rPr>
        <w:br/>
      </w:r>
      <w:bookmarkStart w:id="2" w:name="_Toc164376604"/>
      <w:r w:rsidRPr="00696211">
        <w:rPr>
          <w:rFonts w:eastAsia="Times New Roman"/>
          <w:lang w:eastAsia="en-GB"/>
        </w:rPr>
        <w:t>Objectives</w:t>
      </w:r>
      <w:bookmarkEnd w:id="2"/>
    </w:p>
    <w:p w14:paraId="2A37E7AA" w14:textId="77777777" w:rsidR="00FB7BCA" w:rsidRPr="00696211" w:rsidRDefault="00FB7BCA" w:rsidP="00696211">
      <w:pPr>
        <w:pStyle w:val="ListParagraph"/>
        <w:numPr>
          <w:ilvl w:val="0"/>
          <w:numId w:val="1"/>
        </w:numPr>
        <w:spacing w:line="276" w:lineRule="auto"/>
        <w:rPr>
          <w:rFonts w:ascii="Arial" w:eastAsia="Times New Roman" w:hAnsi="Arial" w:cs="Arial"/>
          <w:sz w:val="24"/>
          <w:szCs w:val="24"/>
          <w:lang w:eastAsia="en-GB"/>
        </w:rPr>
      </w:pPr>
      <w:r w:rsidRPr="00696211">
        <w:rPr>
          <w:rFonts w:ascii="Arial" w:eastAsia="Times New Roman" w:hAnsi="Arial" w:cs="Arial"/>
          <w:sz w:val="24"/>
          <w:szCs w:val="24"/>
          <w:lang w:eastAsia="en-GB"/>
        </w:rPr>
        <w:t>To identify and examine the primary tactics used by firms to increase employee motivation.</w:t>
      </w:r>
    </w:p>
    <w:p w14:paraId="3DBF1F6D" w14:textId="77777777" w:rsidR="00FB7BCA" w:rsidRPr="00696211" w:rsidRDefault="00FB7BCA" w:rsidP="00696211">
      <w:pPr>
        <w:pStyle w:val="ListParagraph"/>
        <w:numPr>
          <w:ilvl w:val="0"/>
          <w:numId w:val="1"/>
        </w:numPr>
        <w:spacing w:line="276" w:lineRule="auto"/>
        <w:rPr>
          <w:rFonts w:ascii="Arial" w:eastAsia="Times New Roman" w:hAnsi="Arial" w:cs="Arial"/>
          <w:sz w:val="24"/>
          <w:szCs w:val="24"/>
          <w:lang w:eastAsia="en-GB"/>
        </w:rPr>
      </w:pPr>
      <w:r w:rsidRPr="00696211">
        <w:rPr>
          <w:rFonts w:ascii="Arial" w:eastAsia="Times New Roman" w:hAnsi="Arial" w:cs="Arial"/>
          <w:sz w:val="24"/>
          <w:szCs w:val="24"/>
          <w:lang w:eastAsia="en-GB"/>
        </w:rPr>
        <w:t>To evaluate the impact of various motivating tactics on employee engagement and productivity.</w:t>
      </w:r>
    </w:p>
    <w:p w14:paraId="68257B0D" w14:textId="77777777" w:rsidR="00FB7BCA" w:rsidRPr="00696211" w:rsidRDefault="00FB7BCA" w:rsidP="00696211">
      <w:pPr>
        <w:pStyle w:val="ListParagraph"/>
        <w:numPr>
          <w:ilvl w:val="0"/>
          <w:numId w:val="1"/>
        </w:numPr>
        <w:spacing w:line="276" w:lineRule="auto"/>
        <w:rPr>
          <w:rFonts w:ascii="Arial" w:eastAsia="Times New Roman" w:hAnsi="Arial" w:cs="Arial"/>
          <w:sz w:val="24"/>
          <w:szCs w:val="24"/>
          <w:lang w:eastAsia="en-GB"/>
        </w:rPr>
      </w:pPr>
      <w:r w:rsidRPr="00696211">
        <w:rPr>
          <w:rFonts w:ascii="Arial" w:eastAsia="Times New Roman" w:hAnsi="Arial" w:cs="Arial"/>
          <w:sz w:val="24"/>
          <w:szCs w:val="24"/>
          <w:lang w:eastAsia="en-GB"/>
        </w:rPr>
        <w:t>To investigate the link between employee motivation levels and organizational performance metrics.</w:t>
      </w:r>
    </w:p>
    <w:p w14:paraId="00EE957E" w14:textId="6ABA4E9E" w:rsidR="00FB7BCA" w:rsidRDefault="00FB7BCA" w:rsidP="00696211">
      <w:pPr>
        <w:pStyle w:val="ListParagraph"/>
        <w:numPr>
          <w:ilvl w:val="0"/>
          <w:numId w:val="1"/>
        </w:numPr>
        <w:spacing w:line="276" w:lineRule="auto"/>
        <w:rPr>
          <w:rFonts w:ascii="Arial" w:eastAsia="Times New Roman" w:hAnsi="Arial" w:cs="Arial"/>
          <w:sz w:val="24"/>
          <w:szCs w:val="24"/>
          <w:lang w:eastAsia="en-GB"/>
        </w:rPr>
      </w:pPr>
      <w:r w:rsidRPr="00696211">
        <w:rPr>
          <w:rFonts w:ascii="Arial" w:eastAsia="Times New Roman" w:hAnsi="Arial" w:cs="Arial"/>
          <w:sz w:val="24"/>
          <w:szCs w:val="24"/>
          <w:lang w:eastAsia="en-GB"/>
        </w:rPr>
        <w:t xml:space="preserve">To make practical recommendations for firms to improve their motivating </w:t>
      </w:r>
      <w:r w:rsidR="005E69D0" w:rsidRPr="00696211">
        <w:rPr>
          <w:rFonts w:ascii="Arial" w:eastAsia="Times New Roman" w:hAnsi="Arial" w:cs="Arial"/>
          <w:sz w:val="24"/>
          <w:szCs w:val="24"/>
          <w:lang w:eastAsia="en-GB"/>
        </w:rPr>
        <w:t>methods.</w:t>
      </w:r>
    </w:p>
    <w:p w14:paraId="45A94839" w14:textId="77777777" w:rsidR="006F5933" w:rsidRDefault="006F5933" w:rsidP="006F5933">
      <w:pPr>
        <w:pStyle w:val="Heading2"/>
        <w:rPr>
          <w:rFonts w:eastAsia="Times New Roman"/>
          <w:lang w:eastAsia="en-GB"/>
        </w:rPr>
      </w:pPr>
      <w:bookmarkStart w:id="3" w:name="_Toc164376605"/>
      <w:r w:rsidRPr="00696211">
        <w:rPr>
          <w:rFonts w:eastAsia="Times New Roman"/>
          <w:lang w:eastAsia="en-GB"/>
        </w:rPr>
        <w:t>Research questions.</w:t>
      </w:r>
      <w:bookmarkEnd w:id="3"/>
    </w:p>
    <w:p w14:paraId="0A4489DA" w14:textId="77777777" w:rsidR="006F5933" w:rsidRPr="00696211" w:rsidRDefault="006F5933" w:rsidP="006F5933">
      <w:pPr>
        <w:spacing w:line="276" w:lineRule="auto"/>
        <w:rPr>
          <w:rFonts w:ascii="Arial" w:eastAsia="Times New Roman" w:hAnsi="Arial" w:cs="Arial"/>
          <w:sz w:val="24"/>
          <w:szCs w:val="24"/>
          <w:lang w:eastAsia="en-GB"/>
        </w:rPr>
      </w:pPr>
      <w:r w:rsidRPr="00696211">
        <w:rPr>
          <w:rFonts w:ascii="Arial" w:eastAsia="Times New Roman" w:hAnsi="Arial" w:cs="Arial"/>
          <w:sz w:val="24"/>
          <w:szCs w:val="24"/>
          <w:lang w:eastAsia="en-GB"/>
        </w:rPr>
        <w:br/>
        <w:t xml:space="preserve">What are the </w:t>
      </w:r>
      <w:proofErr w:type="gramStart"/>
      <w:r w:rsidRPr="00696211">
        <w:rPr>
          <w:rFonts w:ascii="Arial" w:eastAsia="Times New Roman" w:hAnsi="Arial" w:cs="Arial"/>
          <w:sz w:val="24"/>
          <w:szCs w:val="24"/>
          <w:lang w:eastAsia="en-GB"/>
        </w:rPr>
        <w:t>most commonly employed</w:t>
      </w:r>
      <w:proofErr w:type="gramEnd"/>
      <w:r w:rsidRPr="00696211">
        <w:rPr>
          <w:rFonts w:ascii="Arial" w:eastAsia="Times New Roman" w:hAnsi="Arial" w:cs="Arial"/>
          <w:sz w:val="24"/>
          <w:szCs w:val="24"/>
          <w:lang w:eastAsia="en-GB"/>
        </w:rPr>
        <w:t xml:space="preserve"> tactics by firms to boost employee motivation?</w:t>
      </w:r>
    </w:p>
    <w:p w14:paraId="02692D31" w14:textId="77777777" w:rsidR="006F5933" w:rsidRPr="00696211" w:rsidRDefault="006F5933" w:rsidP="006F5933">
      <w:pPr>
        <w:spacing w:line="276" w:lineRule="auto"/>
        <w:rPr>
          <w:rFonts w:ascii="Arial" w:eastAsia="Times New Roman" w:hAnsi="Arial" w:cs="Arial"/>
          <w:sz w:val="24"/>
          <w:szCs w:val="24"/>
          <w:lang w:eastAsia="en-GB"/>
        </w:rPr>
      </w:pPr>
      <w:r w:rsidRPr="00696211">
        <w:rPr>
          <w:rFonts w:ascii="Arial" w:eastAsia="Times New Roman" w:hAnsi="Arial" w:cs="Arial"/>
          <w:sz w:val="24"/>
          <w:szCs w:val="24"/>
          <w:lang w:eastAsia="en-GB"/>
        </w:rPr>
        <w:t>How do different motivating tactics affect employee engagement and productivity in the workplace?</w:t>
      </w:r>
    </w:p>
    <w:p w14:paraId="17F75EBC" w14:textId="77777777" w:rsidR="006F5933" w:rsidRPr="00696211" w:rsidRDefault="006F5933" w:rsidP="006F5933">
      <w:pPr>
        <w:spacing w:line="276" w:lineRule="auto"/>
        <w:rPr>
          <w:rFonts w:ascii="Arial" w:eastAsia="Times New Roman" w:hAnsi="Arial" w:cs="Arial"/>
          <w:sz w:val="24"/>
          <w:szCs w:val="24"/>
          <w:lang w:eastAsia="en-GB"/>
        </w:rPr>
      </w:pPr>
      <w:r w:rsidRPr="00696211">
        <w:rPr>
          <w:rFonts w:ascii="Arial" w:eastAsia="Times New Roman" w:hAnsi="Arial" w:cs="Arial"/>
          <w:sz w:val="24"/>
          <w:szCs w:val="24"/>
          <w:lang w:eastAsia="en-GB"/>
        </w:rPr>
        <w:t>Is there a measurable correlation between levels of employee motivation and key organizational performance metrics such as revenue growth, customer satisfaction, and employee retention?</w:t>
      </w:r>
    </w:p>
    <w:p w14:paraId="07FA130A" w14:textId="77777777" w:rsidR="006F5933" w:rsidRPr="00696211" w:rsidRDefault="006F5933" w:rsidP="006F5933">
      <w:pPr>
        <w:spacing w:line="276" w:lineRule="auto"/>
        <w:rPr>
          <w:rFonts w:ascii="Arial" w:eastAsia="Times New Roman" w:hAnsi="Arial" w:cs="Arial"/>
          <w:sz w:val="24"/>
          <w:szCs w:val="24"/>
          <w:lang w:eastAsia="en-GB"/>
        </w:rPr>
      </w:pPr>
      <w:r w:rsidRPr="00696211">
        <w:rPr>
          <w:rFonts w:ascii="Arial" w:eastAsia="Times New Roman" w:hAnsi="Arial" w:cs="Arial"/>
          <w:sz w:val="24"/>
          <w:szCs w:val="24"/>
          <w:lang w:eastAsia="en-GB"/>
        </w:rPr>
        <w:t>Based on empirical evidence and theoretical frameworks, what specific recommendations can be provided to organizations to enhance their motivating methods and foster a more motivated workforce?</w:t>
      </w:r>
    </w:p>
    <w:p w14:paraId="6772994A" w14:textId="77777777" w:rsidR="004A29B6" w:rsidRDefault="004A29B6" w:rsidP="00696211">
      <w:pPr>
        <w:pStyle w:val="Heading1"/>
        <w:rPr>
          <w:rFonts w:eastAsia="Times New Roman"/>
          <w:lang w:eastAsia="en-GB"/>
        </w:rPr>
      </w:pPr>
      <w:bookmarkStart w:id="4" w:name="_Toc164376606"/>
      <w:r w:rsidRPr="00696211">
        <w:rPr>
          <w:rFonts w:eastAsia="Times New Roman"/>
          <w:lang w:eastAsia="en-GB"/>
        </w:rPr>
        <w:lastRenderedPageBreak/>
        <w:t>Literature review</w:t>
      </w:r>
      <w:bookmarkEnd w:id="4"/>
    </w:p>
    <w:p w14:paraId="7F99E262" w14:textId="48B96E71" w:rsidR="00B10F74" w:rsidRDefault="00DB487E" w:rsidP="00DB487E">
      <w:pPr>
        <w:pStyle w:val="Heading2"/>
        <w:rPr>
          <w:lang w:eastAsia="en-GB"/>
        </w:rPr>
      </w:pPr>
      <w:bookmarkStart w:id="5" w:name="_Toc164376607"/>
      <w:r w:rsidRPr="00DB487E">
        <w:rPr>
          <w:lang w:eastAsia="en-GB"/>
        </w:rPr>
        <w:t>Employee motivation</w:t>
      </w:r>
      <w:bookmarkEnd w:id="5"/>
      <w:r>
        <w:rPr>
          <w:lang w:eastAsia="en-GB"/>
        </w:rPr>
        <w:t xml:space="preserve"> </w:t>
      </w:r>
    </w:p>
    <w:p w14:paraId="0AAABA1A" w14:textId="2A9F6BF6" w:rsidR="00B10F74" w:rsidRDefault="00B10F74" w:rsidP="00703BFC">
      <w:pPr>
        <w:spacing w:after="240" w:line="360" w:lineRule="auto"/>
        <w:rPr>
          <w:rFonts w:ascii="Arial" w:eastAsia="Times New Roman" w:hAnsi="Arial" w:cs="Arial"/>
          <w:sz w:val="24"/>
          <w:szCs w:val="24"/>
          <w:lang w:eastAsia="en-GB"/>
        </w:rPr>
      </w:pPr>
      <w:r w:rsidRPr="00B10F74">
        <w:rPr>
          <w:rFonts w:ascii="Arial" w:eastAsia="Times New Roman" w:hAnsi="Arial" w:cs="Arial"/>
          <w:sz w:val="24"/>
          <w:szCs w:val="24"/>
          <w:lang w:eastAsia="en-GB"/>
        </w:rPr>
        <w:t xml:space="preserve">Employee motivation is </w:t>
      </w:r>
      <w:r w:rsidR="00F951FE" w:rsidRPr="00B10F74">
        <w:rPr>
          <w:rFonts w:ascii="Arial" w:eastAsia="Times New Roman" w:hAnsi="Arial" w:cs="Arial"/>
          <w:sz w:val="24"/>
          <w:szCs w:val="24"/>
          <w:lang w:eastAsia="en-GB"/>
        </w:rPr>
        <w:t>a crucial factor</w:t>
      </w:r>
      <w:r w:rsidRPr="00B10F74">
        <w:rPr>
          <w:rFonts w:ascii="Arial" w:eastAsia="Times New Roman" w:hAnsi="Arial" w:cs="Arial"/>
          <w:sz w:val="24"/>
          <w:szCs w:val="24"/>
          <w:lang w:eastAsia="en-GB"/>
        </w:rPr>
        <w:t xml:space="preserve"> in organizational performance, impacted by leadership initiatives and corporate culture (Bass &amp; Riggio, 2006). Transformational leadership, defined by visionary direction and empowerment, has been linked to increased employee motivation (Brown and Leigh, 1996). Similarly, participative leadership, which incorporates workers in decision-making processes, is associated with higher motivation and job satisfaction. </w:t>
      </w:r>
    </w:p>
    <w:p w14:paraId="0EB9ECA6" w14:textId="77777777" w:rsidR="00B10F74" w:rsidRDefault="00B10F74" w:rsidP="00703BFC">
      <w:pPr>
        <w:spacing w:after="240" w:line="360" w:lineRule="auto"/>
        <w:rPr>
          <w:rFonts w:ascii="Arial" w:eastAsia="Times New Roman" w:hAnsi="Arial" w:cs="Arial"/>
          <w:sz w:val="24"/>
          <w:szCs w:val="24"/>
          <w:lang w:eastAsia="en-GB"/>
        </w:rPr>
      </w:pPr>
      <w:r w:rsidRPr="00B10F74">
        <w:rPr>
          <w:rFonts w:ascii="Arial" w:eastAsia="Times New Roman" w:hAnsi="Arial" w:cs="Arial"/>
          <w:sz w:val="24"/>
          <w:szCs w:val="24"/>
          <w:lang w:eastAsia="en-GB"/>
        </w:rPr>
        <w:t>Furthermore, company culture influences employee motivation by defining common values, norms, and practices (Schein, 2010). A supportive and inclusive workplace culture promotes a sense of belonging and purpose, which increases motivation and employee engagement (Cameron &amp; Quinn, 2011).</w:t>
      </w:r>
    </w:p>
    <w:p w14:paraId="71251204" w14:textId="07F584CF" w:rsidR="00DB487E" w:rsidRDefault="00DB487E" w:rsidP="00703BFC">
      <w:pPr>
        <w:pStyle w:val="Heading3"/>
        <w:spacing w:line="360" w:lineRule="auto"/>
        <w:rPr>
          <w:rFonts w:eastAsia="Times New Roman"/>
          <w:lang w:eastAsia="en-GB"/>
        </w:rPr>
      </w:pPr>
      <w:bookmarkStart w:id="6" w:name="_Toc164376608"/>
      <w:r>
        <w:rPr>
          <w:rFonts w:eastAsia="Times New Roman"/>
          <w:lang w:eastAsia="en-GB"/>
        </w:rPr>
        <w:t>Importance of employee motivation</w:t>
      </w:r>
      <w:bookmarkEnd w:id="6"/>
    </w:p>
    <w:p w14:paraId="537FD6E3" w14:textId="77777777" w:rsidR="00B10F74" w:rsidRDefault="00B10F74" w:rsidP="00703BFC">
      <w:pPr>
        <w:spacing w:after="240" w:line="360" w:lineRule="auto"/>
        <w:rPr>
          <w:rFonts w:ascii="Arial" w:eastAsia="Times New Roman" w:hAnsi="Arial" w:cs="Arial"/>
          <w:sz w:val="24"/>
          <w:szCs w:val="24"/>
          <w:lang w:eastAsia="en-GB"/>
        </w:rPr>
      </w:pPr>
      <w:r w:rsidRPr="00B10F74">
        <w:rPr>
          <w:rFonts w:ascii="Arial" w:eastAsia="Times New Roman" w:hAnsi="Arial" w:cs="Arial"/>
          <w:sz w:val="24"/>
          <w:szCs w:val="24"/>
          <w:lang w:eastAsia="en-GB"/>
        </w:rPr>
        <w:t>When assessing the influence of motivational methods on employee engagement and productivity, transformational leadership approaches like mentoring and coaching have been shown to improve employee performance (Avolio et al., 2004). Organizations that value autonomy, innovation, and lifelong learning have better levels of employee engagement and productivity.</w:t>
      </w:r>
      <w:r>
        <w:rPr>
          <w:rFonts w:ascii="Arial" w:eastAsia="Times New Roman" w:hAnsi="Arial" w:cs="Arial"/>
          <w:sz w:val="24"/>
          <w:szCs w:val="24"/>
          <w:lang w:eastAsia="en-GB"/>
        </w:rPr>
        <w:t xml:space="preserve"> </w:t>
      </w:r>
    </w:p>
    <w:p w14:paraId="6828BB39" w14:textId="1FC6C3D7" w:rsidR="00DB487E" w:rsidRDefault="00DB487E" w:rsidP="00703BFC">
      <w:pPr>
        <w:pStyle w:val="Heading3"/>
        <w:spacing w:line="360" w:lineRule="auto"/>
        <w:rPr>
          <w:rFonts w:eastAsia="Times New Roman"/>
          <w:lang w:eastAsia="en-GB"/>
        </w:rPr>
      </w:pPr>
      <w:bookmarkStart w:id="7" w:name="_Toc164376609"/>
      <w:r>
        <w:rPr>
          <w:rFonts w:eastAsia="Times New Roman"/>
          <w:lang w:eastAsia="en-GB"/>
        </w:rPr>
        <w:t>Advantages and disadvantages</w:t>
      </w:r>
      <w:bookmarkEnd w:id="7"/>
      <w:r>
        <w:rPr>
          <w:rFonts w:eastAsia="Times New Roman"/>
          <w:lang w:eastAsia="en-GB"/>
        </w:rPr>
        <w:t xml:space="preserve"> </w:t>
      </w:r>
    </w:p>
    <w:p w14:paraId="1392E964" w14:textId="3231F806" w:rsidR="00B10F74" w:rsidRPr="00B10F74" w:rsidRDefault="00B10F74" w:rsidP="00703BFC">
      <w:pPr>
        <w:spacing w:after="240" w:line="360" w:lineRule="auto"/>
        <w:rPr>
          <w:rFonts w:ascii="Arial" w:eastAsia="Times New Roman" w:hAnsi="Arial" w:cs="Arial"/>
          <w:sz w:val="24"/>
          <w:szCs w:val="24"/>
          <w:lang w:eastAsia="en-GB"/>
        </w:rPr>
      </w:pPr>
      <w:r w:rsidRPr="00B10F74">
        <w:rPr>
          <w:rFonts w:ascii="Arial" w:eastAsia="Times New Roman" w:hAnsi="Arial" w:cs="Arial"/>
          <w:sz w:val="24"/>
          <w:szCs w:val="24"/>
          <w:lang w:eastAsia="en-GB"/>
        </w:rPr>
        <w:t xml:space="preserve">Understanding the relationship between employee motivation and organizational performance indicators necessitates examining leadership </w:t>
      </w:r>
      <w:r w:rsidR="005E69D0" w:rsidRPr="00B10F74">
        <w:rPr>
          <w:rFonts w:ascii="Arial" w:eastAsia="Times New Roman" w:hAnsi="Arial" w:cs="Arial"/>
          <w:sz w:val="24"/>
          <w:szCs w:val="24"/>
          <w:lang w:eastAsia="en-GB"/>
        </w:rPr>
        <w:t>behaviour</w:t>
      </w:r>
      <w:r w:rsidRPr="00B10F74">
        <w:rPr>
          <w:rFonts w:ascii="Arial" w:eastAsia="Times New Roman" w:hAnsi="Arial" w:cs="Arial"/>
          <w:sz w:val="24"/>
          <w:szCs w:val="24"/>
          <w:lang w:eastAsia="en-GB"/>
        </w:rPr>
        <w:t xml:space="preserve"> and organizational culture. According to research, engaged employees improve customer happiness, creativity, and financial success (O'Reilly &amp; Chatman, 2019). Furthermore, companies with a good culture that values trust, transparency, and employee well-being outperform their competitors in terms of profitability and market share.</w:t>
      </w:r>
    </w:p>
    <w:p w14:paraId="09D22097" w14:textId="52D736EB" w:rsidR="00B10F74" w:rsidRDefault="00B10F74" w:rsidP="00703BFC">
      <w:pPr>
        <w:spacing w:line="360" w:lineRule="auto"/>
        <w:rPr>
          <w:rFonts w:ascii="Arial" w:eastAsia="Times New Roman" w:hAnsi="Arial" w:cs="Arial"/>
          <w:sz w:val="24"/>
          <w:szCs w:val="24"/>
          <w:lang w:eastAsia="en-GB"/>
        </w:rPr>
      </w:pPr>
      <w:r w:rsidRPr="00B10F74">
        <w:rPr>
          <w:rFonts w:ascii="Arial" w:eastAsia="Times New Roman" w:hAnsi="Arial" w:cs="Arial"/>
          <w:sz w:val="24"/>
          <w:szCs w:val="24"/>
          <w:lang w:eastAsia="en-GB"/>
        </w:rPr>
        <w:t xml:space="preserve">Firms can enhance motivating approaches by implementing leadership development programs that promote transformative and collaborative leadership </w:t>
      </w:r>
      <w:r w:rsidR="005E69D0" w:rsidRPr="00B10F74">
        <w:rPr>
          <w:rFonts w:ascii="Arial" w:eastAsia="Times New Roman" w:hAnsi="Arial" w:cs="Arial"/>
          <w:sz w:val="24"/>
          <w:szCs w:val="24"/>
          <w:lang w:eastAsia="en-GB"/>
        </w:rPr>
        <w:t>behaviours</w:t>
      </w:r>
      <w:r w:rsidRPr="00B10F74">
        <w:rPr>
          <w:rFonts w:ascii="Arial" w:eastAsia="Times New Roman" w:hAnsi="Arial" w:cs="Arial"/>
          <w:sz w:val="24"/>
          <w:szCs w:val="24"/>
          <w:lang w:eastAsia="en-GB"/>
        </w:rPr>
        <w:t xml:space="preserve"> (Davenport et al., 2010). They may also foster a supportive workplace by promoting communication and understanding, as well as aligning accountability procedures with motivational drivers.</w:t>
      </w:r>
    </w:p>
    <w:p w14:paraId="18B37A40" w14:textId="6B36473E" w:rsidR="00B10F74" w:rsidRPr="00B10F74" w:rsidRDefault="00B10F74" w:rsidP="00703BFC">
      <w:pPr>
        <w:spacing w:line="360" w:lineRule="auto"/>
        <w:rPr>
          <w:rFonts w:ascii="Arial" w:eastAsia="Times New Roman" w:hAnsi="Arial" w:cs="Arial"/>
          <w:sz w:val="24"/>
          <w:szCs w:val="24"/>
          <w:lang w:eastAsia="en-GB"/>
        </w:rPr>
      </w:pPr>
      <w:r w:rsidRPr="00B10F74">
        <w:rPr>
          <w:rFonts w:ascii="Arial" w:eastAsia="Times New Roman" w:hAnsi="Arial" w:cs="Arial"/>
          <w:sz w:val="24"/>
          <w:szCs w:val="24"/>
          <w:lang w:eastAsia="en-GB"/>
        </w:rPr>
        <w:lastRenderedPageBreak/>
        <w:t>Motivation is a multidimensional concept that includes both inner and external aspects that impact an individual's willingness to work toward organizational goals (Deci and Ryan, 2008). Intrinsic motivation comes from internal needs and pleasure, whereas extrinsic motivation comes from external rewards or incentives (Ryan &amp; Deci, 2000).</w:t>
      </w:r>
      <w:r w:rsidRPr="00B10F74">
        <w:rPr>
          <w:rFonts w:ascii="Arial" w:eastAsia="Times New Roman" w:hAnsi="Arial" w:cs="Arial"/>
          <w:sz w:val="24"/>
          <w:szCs w:val="24"/>
          <w:lang w:eastAsia="en-GB"/>
        </w:rPr>
        <w:br/>
      </w:r>
      <w:r w:rsidRPr="00B10F74">
        <w:rPr>
          <w:rFonts w:ascii="Arial" w:eastAsia="Times New Roman" w:hAnsi="Arial" w:cs="Arial"/>
          <w:sz w:val="24"/>
          <w:szCs w:val="24"/>
          <w:lang w:eastAsia="en-GB"/>
        </w:rPr>
        <w:br/>
        <w:t>Motivated individuals contribute to corporate performance via initiative, inventiveness, and dedication (Grant, 2008). Several models, like Maslow's Hierarchy of Needs and Herzberg's Two-Factor Theory, shed light on various elements of employee motivation (Maslow, 1943; Herzberg et al., 1959). However, maintaining motivation presents difficulties such as individual variances and the possibility of eroding intrinsic drive through an overreliance on extrinsic incentives (Deci, 1975).</w:t>
      </w:r>
    </w:p>
    <w:p w14:paraId="7956BBCA" w14:textId="77777777" w:rsidR="00B10F74" w:rsidRPr="00B10F74" w:rsidRDefault="00B10F74" w:rsidP="00B10F74">
      <w:pPr>
        <w:rPr>
          <w:lang w:eastAsia="en-GB"/>
        </w:rPr>
      </w:pPr>
    </w:p>
    <w:p w14:paraId="40E60807" w14:textId="77777777" w:rsidR="003270DB" w:rsidRPr="00696211" w:rsidRDefault="003270DB" w:rsidP="00696211">
      <w:pPr>
        <w:pStyle w:val="Heading2"/>
      </w:pPr>
      <w:bookmarkStart w:id="8" w:name="_Toc164376610"/>
      <w:r w:rsidRPr="00696211">
        <w:t>Theories</w:t>
      </w:r>
      <w:bookmarkEnd w:id="8"/>
    </w:p>
    <w:p w14:paraId="53CECBFC" w14:textId="58F73DC4" w:rsidR="003270DB" w:rsidRPr="00696211" w:rsidRDefault="003270DB" w:rsidP="00703BFC">
      <w:pPr>
        <w:spacing w:line="360" w:lineRule="auto"/>
        <w:rPr>
          <w:rFonts w:ascii="Arial" w:hAnsi="Arial" w:cs="Arial"/>
          <w:sz w:val="24"/>
          <w:szCs w:val="24"/>
        </w:rPr>
      </w:pPr>
      <w:r w:rsidRPr="00696211">
        <w:rPr>
          <w:rFonts w:ascii="Arial" w:hAnsi="Arial" w:cs="Arial"/>
          <w:sz w:val="24"/>
          <w:szCs w:val="24"/>
        </w:rPr>
        <w:t xml:space="preserve">Motivation plays </w:t>
      </w:r>
      <w:r w:rsidR="00F951FE" w:rsidRPr="00696211">
        <w:rPr>
          <w:rFonts w:ascii="Arial" w:hAnsi="Arial" w:cs="Arial"/>
          <w:sz w:val="24"/>
          <w:szCs w:val="24"/>
        </w:rPr>
        <w:t>a key role</w:t>
      </w:r>
      <w:r w:rsidRPr="00696211">
        <w:rPr>
          <w:rFonts w:ascii="Arial" w:hAnsi="Arial" w:cs="Arial"/>
          <w:sz w:val="24"/>
          <w:szCs w:val="24"/>
        </w:rPr>
        <w:t xml:space="preserve"> in accomplishing corporate goals by addressing individual employee requirements and desires (Robbins &amp; Judge, 2017). It includes both internal and external influences that influence work-related behaviours’ shape, direction, intensity, and duration (Latham &amp; Pinder, 2005). Motivation in the workplace is a subjective term that may be seen in the activities of employees. Employers face a substantial difficulty in increasing productivity because of the high association between employee motivation and organizational production (Locke &amp; Latham, 2004).</w:t>
      </w:r>
    </w:p>
    <w:p w14:paraId="3F745B6A" w14:textId="77777777" w:rsidR="003270DB" w:rsidRPr="00696211" w:rsidRDefault="003270DB" w:rsidP="00703BFC">
      <w:pPr>
        <w:spacing w:line="360" w:lineRule="auto"/>
        <w:rPr>
          <w:rFonts w:ascii="Arial" w:hAnsi="Arial" w:cs="Arial"/>
          <w:sz w:val="24"/>
          <w:szCs w:val="24"/>
        </w:rPr>
      </w:pPr>
      <w:r w:rsidRPr="00696211">
        <w:rPr>
          <w:rFonts w:ascii="Arial" w:hAnsi="Arial" w:cs="Arial"/>
          <w:sz w:val="24"/>
          <w:szCs w:val="24"/>
        </w:rPr>
        <w:t>Understanding motivation is critical for managers to understand variances in employee behaviour and successfully influence people to work optimally in pursuit of company goals (Latham &amp; Pinder, 2005). Managers attempt to keep their employees engaged so that work may be completed quickly (Robbins &amp; Judge, 2017). Employees are more likely to stay motivated and contribute to greater productivity when they believe they are receiving equal and enough rewards for their efforts, including both financial and non-financial incentives (Latham &amp; Pinder 2005).</w:t>
      </w:r>
    </w:p>
    <w:p w14:paraId="6DE3B551" w14:textId="77777777" w:rsidR="003270DB" w:rsidRPr="00696211" w:rsidRDefault="003270DB" w:rsidP="00703BFC">
      <w:pPr>
        <w:spacing w:line="360" w:lineRule="auto"/>
        <w:rPr>
          <w:rFonts w:ascii="Arial" w:hAnsi="Arial" w:cs="Arial"/>
          <w:sz w:val="24"/>
          <w:szCs w:val="24"/>
        </w:rPr>
      </w:pPr>
      <w:r w:rsidRPr="00696211">
        <w:rPr>
          <w:rFonts w:ascii="Arial" w:hAnsi="Arial" w:cs="Arial"/>
          <w:sz w:val="24"/>
          <w:szCs w:val="24"/>
        </w:rPr>
        <w:t xml:space="preserve">Early motivation theories, such as Maslow's hierarchy of needs (Maslow, 1943), Herzberg's Motivation-Hygiene theory (Herzberg, Mausner, &amp; Snyderman, 1959), and Victor Vroom's Expectancy theory (Vroom, 1964), are still relevant today because they played a foundational role in shaping modern motivation frameworks. Many current managers still use these theories to guide their approach to employee motivation </w:t>
      </w:r>
      <w:r w:rsidRPr="00696211">
        <w:rPr>
          <w:rFonts w:ascii="Arial" w:hAnsi="Arial" w:cs="Arial"/>
          <w:sz w:val="24"/>
          <w:szCs w:val="24"/>
        </w:rPr>
        <w:lastRenderedPageBreak/>
        <w:t>(Robbins &amp; Judge, 2017). Motivation is extremely important in the workplace since it is the foundation for organizational success.</w:t>
      </w:r>
    </w:p>
    <w:p w14:paraId="73DE7F2F" w14:textId="77777777" w:rsidR="004A29B6" w:rsidRDefault="004A29B6" w:rsidP="00703BFC">
      <w:pPr>
        <w:pStyle w:val="Heading3"/>
        <w:spacing w:line="360" w:lineRule="auto"/>
        <w:rPr>
          <w:rFonts w:eastAsia="Times New Roman"/>
          <w:lang w:eastAsia="en-GB"/>
        </w:rPr>
      </w:pPr>
      <w:bookmarkStart w:id="9" w:name="_Toc164376611"/>
      <w:r w:rsidRPr="00462D71">
        <w:rPr>
          <w:rFonts w:eastAsia="Times New Roman"/>
          <w:lang w:eastAsia="en-GB"/>
        </w:rPr>
        <w:t>Maslow's hierarchy of needs</w:t>
      </w:r>
      <w:bookmarkEnd w:id="9"/>
    </w:p>
    <w:p w14:paraId="2F300622" w14:textId="60991AF0" w:rsidR="008B414D" w:rsidRPr="008B414D" w:rsidRDefault="008B414D" w:rsidP="00703BFC">
      <w:pPr>
        <w:spacing w:line="360" w:lineRule="auto"/>
        <w:rPr>
          <w:rFonts w:ascii="Arial" w:hAnsi="Arial" w:cs="Arial"/>
          <w:sz w:val="24"/>
          <w:szCs w:val="24"/>
          <w:lang w:eastAsia="en-GB"/>
        </w:rPr>
      </w:pPr>
      <w:r w:rsidRPr="008B414D">
        <w:rPr>
          <w:rFonts w:ascii="Arial" w:hAnsi="Arial" w:cs="Arial"/>
          <w:sz w:val="24"/>
          <w:szCs w:val="24"/>
          <w:lang w:eastAsia="en-GB"/>
        </w:rPr>
        <w:t xml:space="preserve">Maslow's hierarchy of needs is a prominent hypothesis in the study of motivation, claiming that individuals have five hierarchical wants: physiological, safety, belongingness, esteem, and self-actualization, which they attempt to meet in a sequential order (Maslow, 1943). Maslow's hierarchy of requirements states that people prioritize meeting </w:t>
      </w:r>
      <w:r w:rsidR="00AD3380" w:rsidRPr="008B414D">
        <w:rPr>
          <w:rFonts w:ascii="Arial" w:hAnsi="Arial" w:cs="Arial"/>
          <w:sz w:val="24"/>
          <w:szCs w:val="24"/>
          <w:lang w:eastAsia="en-GB"/>
        </w:rPr>
        <w:t>lower level</w:t>
      </w:r>
      <w:r w:rsidRPr="008B414D">
        <w:rPr>
          <w:rFonts w:ascii="Arial" w:hAnsi="Arial" w:cs="Arial"/>
          <w:sz w:val="24"/>
          <w:szCs w:val="24"/>
          <w:lang w:eastAsia="en-GB"/>
        </w:rPr>
        <w:t xml:space="preserve"> wants before moving on to higher-level demands. Organizations may utilize Maslow's hierarchy of needs to identify and solve unmet needs among workers, hence increasing motivation and engagement (Robbins &amp; Judge, 2017).</w:t>
      </w:r>
    </w:p>
    <w:p w14:paraId="726A7D7B" w14:textId="4011A9C9" w:rsidR="008B414D" w:rsidRPr="008B414D" w:rsidRDefault="008B414D" w:rsidP="00703BFC">
      <w:pPr>
        <w:spacing w:line="360" w:lineRule="auto"/>
        <w:rPr>
          <w:rFonts w:ascii="Arial" w:hAnsi="Arial" w:cs="Arial"/>
          <w:sz w:val="24"/>
          <w:szCs w:val="24"/>
          <w:lang w:eastAsia="en-GB"/>
        </w:rPr>
      </w:pPr>
      <w:r w:rsidRPr="008B414D">
        <w:rPr>
          <w:rFonts w:ascii="Arial" w:hAnsi="Arial" w:cs="Arial"/>
          <w:sz w:val="24"/>
          <w:szCs w:val="24"/>
          <w:lang w:eastAsia="en-GB"/>
        </w:rPr>
        <w:t>According to research, Maslow's hierarchy of needs has practical applications for businesses looking to boost employee engagement.</w:t>
      </w:r>
      <w:r w:rsidRPr="008B414D">
        <w:t xml:space="preserve"> </w:t>
      </w:r>
      <w:r w:rsidRPr="008B414D">
        <w:rPr>
          <w:rFonts w:ascii="Arial" w:hAnsi="Arial" w:cs="Arial"/>
          <w:sz w:val="24"/>
          <w:szCs w:val="24"/>
          <w:lang w:eastAsia="en-GB"/>
        </w:rPr>
        <w:t>Organizations may create a culture beneficial to employee motivation and satisfaction through appreciating their diverse needs while offering appropriate promotions, such as competitive wages, safe working conditions, possibilities for social interaction, acknowledgment, and personal growth (Robbins &amp; Judge, 2017). However, experts have critiqued Maslow's theory for oversimplifying motivational factors and having little empirical backing (Robbins &amp; Judge, 2017).</w:t>
      </w:r>
    </w:p>
    <w:p w14:paraId="6204E51B" w14:textId="77777777" w:rsidR="003270DB" w:rsidRDefault="003270DB" w:rsidP="00696211">
      <w:pPr>
        <w:spacing w:line="276" w:lineRule="auto"/>
        <w:rPr>
          <w:rFonts w:ascii="Arial" w:eastAsia="Times New Roman" w:hAnsi="Arial" w:cs="Arial"/>
          <w:sz w:val="24"/>
          <w:szCs w:val="24"/>
          <w:lang w:eastAsia="en-GB"/>
        </w:rPr>
      </w:pPr>
    </w:p>
    <w:p w14:paraId="20443CFE" w14:textId="77777777" w:rsidR="008B414D" w:rsidRPr="00696211" w:rsidRDefault="008B414D" w:rsidP="00696211">
      <w:pPr>
        <w:spacing w:line="276" w:lineRule="auto"/>
        <w:rPr>
          <w:rFonts w:ascii="Arial" w:eastAsia="Times New Roman" w:hAnsi="Arial" w:cs="Arial"/>
          <w:sz w:val="24"/>
          <w:szCs w:val="24"/>
          <w:lang w:eastAsia="en-GB"/>
        </w:rPr>
      </w:pPr>
    </w:p>
    <w:p w14:paraId="7DD544DD" w14:textId="77777777" w:rsidR="003270DB" w:rsidRPr="00696211" w:rsidRDefault="003270DB" w:rsidP="00696211">
      <w:pPr>
        <w:spacing w:line="276" w:lineRule="auto"/>
        <w:rPr>
          <w:rFonts w:ascii="Arial" w:eastAsia="Times New Roman" w:hAnsi="Arial" w:cs="Arial"/>
          <w:sz w:val="24"/>
          <w:szCs w:val="24"/>
          <w:lang w:eastAsia="en-GB"/>
        </w:rPr>
      </w:pPr>
      <w:r w:rsidRPr="00696211">
        <w:rPr>
          <w:rFonts w:ascii="Arial" w:eastAsia="Times New Roman" w:hAnsi="Arial" w:cs="Arial"/>
          <w:noProof/>
          <w:sz w:val="24"/>
          <w:szCs w:val="24"/>
          <w:lang w:eastAsia="en-GB"/>
        </w:rPr>
        <w:drawing>
          <wp:inline distT="0" distB="0" distL="0" distR="0" wp14:anchorId="7F770C22" wp14:editId="729F5427">
            <wp:extent cx="2682910" cy="1993019"/>
            <wp:effectExtent l="0" t="0" r="3175" b="7620"/>
            <wp:docPr id="1943879330" name="Picture 1" descr="A pyramid of maslow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879330" name="Picture 1" descr="A pyramid of maslows with text&#10;&#10;Description automatically generated"/>
                    <pic:cNvPicPr/>
                  </pic:nvPicPr>
                  <pic:blipFill>
                    <a:blip r:embed="rId9"/>
                    <a:stretch>
                      <a:fillRect/>
                    </a:stretch>
                  </pic:blipFill>
                  <pic:spPr>
                    <a:xfrm>
                      <a:off x="0" y="0"/>
                      <a:ext cx="2691080" cy="1999088"/>
                    </a:xfrm>
                    <a:prstGeom prst="rect">
                      <a:avLst/>
                    </a:prstGeom>
                  </pic:spPr>
                </pic:pic>
              </a:graphicData>
            </a:graphic>
          </wp:inline>
        </w:drawing>
      </w:r>
    </w:p>
    <w:p w14:paraId="0631D817" w14:textId="0A51C3E8" w:rsidR="003270DB" w:rsidRPr="00696211" w:rsidRDefault="003270DB" w:rsidP="00696211">
      <w:pPr>
        <w:spacing w:line="276" w:lineRule="auto"/>
        <w:jc w:val="left"/>
        <w:rPr>
          <w:rFonts w:ascii="Arial" w:eastAsia="Times New Roman" w:hAnsi="Arial" w:cs="Arial"/>
          <w:sz w:val="24"/>
          <w:szCs w:val="24"/>
          <w:lang w:eastAsia="en-GB"/>
        </w:rPr>
      </w:pPr>
      <w:r w:rsidRPr="00696211">
        <w:rPr>
          <w:rFonts w:ascii="Arial" w:eastAsia="Times New Roman" w:hAnsi="Arial" w:cs="Arial"/>
          <w:sz w:val="24"/>
          <w:szCs w:val="24"/>
          <w:lang w:eastAsia="en-GB"/>
        </w:rPr>
        <w:t>Figure: Maslow's Hierarchy of Needs.</w:t>
      </w:r>
    </w:p>
    <w:p w14:paraId="04061567" w14:textId="77777777" w:rsidR="008B414D" w:rsidRDefault="008B414D" w:rsidP="00696211">
      <w:pPr>
        <w:pStyle w:val="Heading3"/>
        <w:rPr>
          <w:rFonts w:eastAsia="Times New Roman"/>
          <w:lang w:eastAsia="en-GB"/>
        </w:rPr>
      </w:pPr>
    </w:p>
    <w:p w14:paraId="39C227FC" w14:textId="74E4AE78" w:rsidR="004A29B6" w:rsidRPr="00696211" w:rsidRDefault="004A29B6" w:rsidP="00696211">
      <w:pPr>
        <w:pStyle w:val="Heading3"/>
        <w:rPr>
          <w:rFonts w:eastAsia="Times New Roman"/>
          <w:lang w:eastAsia="en-GB"/>
        </w:rPr>
      </w:pPr>
      <w:bookmarkStart w:id="10" w:name="_Toc164376612"/>
      <w:r w:rsidRPr="00696211">
        <w:rPr>
          <w:rFonts w:eastAsia="Times New Roman"/>
          <w:lang w:eastAsia="en-GB"/>
        </w:rPr>
        <w:t>Herzberg's</w:t>
      </w:r>
      <w:r w:rsidRPr="00462D71">
        <w:rPr>
          <w:rFonts w:eastAsia="Times New Roman"/>
          <w:lang w:eastAsia="en-GB"/>
        </w:rPr>
        <w:t xml:space="preserve"> Motivation/Hygiene theory</w:t>
      </w:r>
      <w:bookmarkEnd w:id="10"/>
    </w:p>
    <w:p w14:paraId="32F50D59" w14:textId="3DE93FA9" w:rsidR="0059758A" w:rsidRPr="00696211" w:rsidRDefault="0059758A" w:rsidP="00703BFC">
      <w:pPr>
        <w:spacing w:after="0" w:line="360" w:lineRule="auto"/>
        <w:rPr>
          <w:rFonts w:ascii="Arial" w:eastAsia="Times New Roman" w:hAnsi="Arial" w:cs="Arial"/>
          <w:sz w:val="24"/>
          <w:szCs w:val="24"/>
          <w:lang w:eastAsia="en-GB"/>
        </w:rPr>
      </w:pPr>
      <w:r w:rsidRPr="00696211">
        <w:rPr>
          <w:rFonts w:ascii="Arial" w:eastAsia="Times New Roman" w:hAnsi="Arial" w:cs="Arial"/>
          <w:sz w:val="24"/>
          <w:szCs w:val="24"/>
          <w:lang w:eastAsia="en-GB"/>
        </w:rPr>
        <w:t>Herzberg's Motivation/Hygiene theory, often known as the Two-Factor hypothesis, holds that two separate sets of elements impact job satisfaction and dissatisfaction: motivators and hygiene factors (Herzberg et al. 1959). Motivators such as recognition, responsibility, and opportunities for advancement are intrinsic to the job and contribute to employee satisfaction, whereas hygiene factors such as salary, working conditions, and company policies are extrinsic to the job and primarily prevent dissatisfaction (Herzberg et al., 1959).</w:t>
      </w:r>
    </w:p>
    <w:p w14:paraId="6A85E9E1" w14:textId="06A91727" w:rsidR="00B77938" w:rsidRPr="00696211" w:rsidRDefault="00B77938" w:rsidP="00696211">
      <w:pPr>
        <w:spacing w:after="0" w:line="276" w:lineRule="auto"/>
        <w:rPr>
          <w:rFonts w:ascii="Arial" w:eastAsia="Times New Roman" w:hAnsi="Arial" w:cs="Arial"/>
          <w:sz w:val="24"/>
          <w:szCs w:val="24"/>
          <w:lang w:eastAsia="en-GB"/>
        </w:rPr>
      </w:pPr>
      <w:r w:rsidRPr="00696211">
        <w:rPr>
          <w:rFonts w:ascii="Arial" w:eastAsia="Times New Roman" w:hAnsi="Arial" w:cs="Arial"/>
          <w:noProof/>
          <w:sz w:val="24"/>
          <w:szCs w:val="24"/>
          <w:lang w:eastAsia="en-GB"/>
        </w:rPr>
        <w:drawing>
          <wp:inline distT="0" distB="0" distL="0" distR="0" wp14:anchorId="1FE9FA34" wp14:editId="6E3057DB">
            <wp:extent cx="4610743" cy="2591162"/>
            <wp:effectExtent l="0" t="0" r="0" b="0"/>
            <wp:docPr id="454882577" name="Picture 1" descr="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882577" name="Picture 1" descr="A diagram of a company&#10;&#10;Description automatically generated with medium confidence"/>
                    <pic:cNvPicPr/>
                  </pic:nvPicPr>
                  <pic:blipFill>
                    <a:blip r:embed="rId10"/>
                    <a:stretch>
                      <a:fillRect/>
                    </a:stretch>
                  </pic:blipFill>
                  <pic:spPr>
                    <a:xfrm>
                      <a:off x="0" y="0"/>
                      <a:ext cx="4610743" cy="2591162"/>
                    </a:xfrm>
                    <a:prstGeom prst="rect">
                      <a:avLst/>
                    </a:prstGeom>
                  </pic:spPr>
                </pic:pic>
              </a:graphicData>
            </a:graphic>
          </wp:inline>
        </w:drawing>
      </w:r>
    </w:p>
    <w:p w14:paraId="3F48AC84" w14:textId="0493C70F" w:rsidR="0059758A" w:rsidRPr="00696211" w:rsidRDefault="0059758A" w:rsidP="00703BFC">
      <w:pPr>
        <w:spacing w:line="360" w:lineRule="auto"/>
        <w:rPr>
          <w:rFonts w:ascii="Arial" w:eastAsia="Times New Roman" w:hAnsi="Arial" w:cs="Arial"/>
          <w:sz w:val="24"/>
          <w:szCs w:val="24"/>
          <w:lang w:eastAsia="en-GB"/>
        </w:rPr>
      </w:pPr>
      <w:r w:rsidRPr="00696211">
        <w:rPr>
          <w:rFonts w:ascii="Arial" w:eastAsia="Times New Roman" w:hAnsi="Arial" w:cs="Arial"/>
          <w:sz w:val="24"/>
          <w:szCs w:val="24"/>
          <w:lang w:eastAsia="en-GB"/>
        </w:rPr>
        <w:t>According to research, Herzberg's hypothesis has important consequences for employee motivation and organizational success. Organizations may boost employee motivation by concentrating on intrinsic motivators such giving demanding job assignments, creating a supportive work environment, and providing opportunity for skill development and progress (Herzberg et al., 1959).</w:t>
      </w:r>
      <w:r w:rsidRPr="00696211">
        <w:rPr>
          <w:rFonts w:ascii="Arial" w:hAnsi="Arial" w:cs="Arial"/>
          <w:sz w:val="24"/>
          <w:szCs w:val="24"/>
        </w:rPr>
        <w:t xml:space="preserve"> </w:t>
      </w:r>
      <w:r w:rsidRPr="00696211">
        <w:rPr>
          <w:rFonts w:ascii="Arial" w:eastAsia="Times New Roman" w:hAnsi="Arial" w:cs="Arial"/>
          <w:sz w:val="24"/>
          <w:szCs w:val="24"/>
          <w:lang w:eastAsia="en-GB"/>
        </w:rPr>
        <w:t>Organizations may avoid employee unhappiness and foster motivation and engagement by addressing hygienic aspects such as assuring fair remuneration, providing a safe and healthy work environment, and establishing clear regulations and procedures (Herzberg et al., 1959).</w:t>
      </w:r>
    </w:p>
    <w:p w14:paraId="6884B667" w14:textId="77777777" w:rsidR="004A29B6" w:rsidRPr="00696211" w:rsidRDefault="004A29B6" w:rsidP="00703BFC">
      <w:pPr>
        <w:pStyle w:val="Heading3"/>
        <w:spacing w:line="360" w:lineRule="auto"/>
        <w:rPr>
          <w:rFonts w:eastAsia="Times New Roman"/>
          <w:lang w:eastAsia="en-GB"/>
        </w:rPr>
      </w:pPr>
      <w:r w:rsidRPr="00462D71">
        <w:rPr>
          <w:rFonts w:eastAsia="Times New Roman"/>
          <w:lang w:eastAsia="en-GB"/>
        </w:rPr>
        <w:t xml:space="preserve"> </w:t>
      </w:r>
      <w:bookmarkStart w:id="11" w:name="_Toc164376613"/>
      <w:r w:rsidRPr="00462D71">
        <w:rPr>
          <w:rFonts w:eastAsia="Times New Roman"/>
          <w:lang w:eastAsia="en-GB"/>
        </w:rPr>
        <w:t>Victor Vroom's Expectancy theory</w:t>
      </w:r>
      <w:bookmarkEnd w:id="11"/>
    </w:p>
    <w:p w14:paraId="2FEAC609" w14:textId="37ED453E" w:rsidR="0059758A" w:rsidRPr="00696211" w:rsidRDefault="0059758A" w:rsidP="00703BFC">
      <w:pPr>
        <w:spacing w:line="360" w:lineRule="auto"/>
        <w:rPr>
          <w:rFonts w:ascii="Arial" w:eastAsia="Times New Roman" w:hAnsi="Arial" w:cs="Arial"/>
          <w:sz w:val="24"/>
          <w:szCs w:val="24"/>
          <w:lang w:eastAsia="en-GB"/>
        </w:rPr>
      </w:pPr>
      <w:r w:rsidRPr="00696211">
        <w:rPr>
          <w:rFonts w:ascii="Arial" w:eastAsia="Times New Roman" w:hAnsi="Arial" w:cs="Arial"/>
          <w:sz w:val="24"/>
          <w:szCs w:val="24"/>
          <w:lang w:eastAsia="en-GB"/>
        </w:rPr>
        <w:t xml:space="preserve">According to Victor Vroom's Expectancy theory, people are driven to work when they feel their efforts will result in desirable consequences and that they </w:t>
      </w:r>
      <w:proofErr w:type="gramStart"/>
      <w:r w:rsidRPr="00696211">
        <w:rPr>
          <w:rFonts w:ascii="Arial" w:eastAsia="Times New Roman" w:hAnsi="Arial" w:cs="Arial"/>
          <w:sz w:val="24"/>
          <w:szCs w:val="24"/>
          <w:lang w:eastAsia="en-GB"/>
        </w:rPr>
        <w:t>are capable of obtaining</w:t>
      </w:r>
      <w:proofErr w:type="gramEnd"/>
      <w:r w:rsidRPr="00696211">
        <w:rPr>
          <w:rFonts w:ascii="Arial" w:eastAsia="Times New Roman" w:hAnsi="Arial" w:cs="Arial"/>
          <w:sz w:val="24"/>
          <w:szCs w:val="24"/>
          <w:lang w:eastAsia="en-GB"/>
        </w:rPr>
        <w:t xml:space="preserve"> those objectives (Vroom, 1964). According to the idea, three important </w:t>
      </w:r>
      <w:r w:rsidRPr="00696211">
        <w:rPr>
          <w:rFonts w:ascii="Arial" w:eastAsia="Times New Roman" w:hAnsi="Arial" w:cs="Arial"/>
          <w:sz w:val="24"/>
          <w:szCs w:val="24"/>
          <w:lang w:eastAsia="en-GB"/>
        </w:rPr>
        <w:lastRenderedPageBreak/>
        <w:t>aspects - anticipation, instrumentality, and valence - impact an individual's desire to do a certain activity (Vroom, 1964).</w:t>
      </w:r>
    </w:p>
    <w:p w14:paraId="5499AF43" w14:textId="044E317D" w:rsidR="00462D71" w:rsidRPr="00696211" w:rsidRDefault="0059758A" w:rsidP="00703BFC">
      <w:pPr>
        <w:spacing w:after="240" w:line="360" w:lineRule="auto"/>
        <w:rPr>
          <w:rFonts w:ascii="Arial" w:eastAsia="Times New Roman" w:hAnsi="Arial" w:cs="Arial"/>
          <w:sz w:val="24"/>
          <w:szCs w:val="24"/>
          <w:lang w:eastAsia="en-GB"/>
        </w:rPr>
      </w:pPr>
      <w:r w:rsidRPr="00696211">
        <w:rPr>
          <w:rFonts w:ascii="Arial" w:eastAsia="Times New Roman" w:hAnsi="Arial" w:cs="Arial"/>
          <w:sz w:val="24"/>
          <w:szCs w:val="24"/>
          <w:lang w:eastAsia="en-GB"/>
        </w:rPr>
        <w:t>Expectancy theory offers practical applications for companies looking to improve employee engagement and performance. Organizations can boost employees' motivation to work hard by aligning organizational goals with individual goals, clarifying performance expectations, and providing meaningful rewards and recognition for high performance (Vroom, 1964). However, research indicates that expectancy theory may have limits in forecasting employee motivation, especially in complex work situations where several factors impact motivation (Vroom, 1964).</w:t>
      </w:r>
    </w:p>
    <w:p w14:paraId="65B81380" w14:textId="77777777" w:rsidR="00696211" w:rsidRDefault="00696211" w:rsidP="00696211">
      <w:pPr>
        <w:pStyle w:val="Heading1"/>
        <w:rPr>
          <w:rFonts w:eastAsia="Times New Roman"/>
          <w:lang w:eastAsia="en-GB"/>
        </w:rPr>
      </w:pPr>
      <w:bookmarkStart w:id="12" w:name="_Toc164376614"/>
      <w:r w:rsidRPr="00696211">
        <w:rPr>
          <w:rFonts w:eastAsia="Times New Roman"/>
          <w:lang w:eastAsia="en-GB"/>
        </w:rPr>
        <w:t>Research Methodology</w:t>
      </w:r>
      <w:bookmarkEnd w:id="12"/>
    </w:p>
    <w:p w14:paraId="7695B1DB" w14:textId="77777777" w:rsidR="00063687" w:rsidRPr="00063687" w:rsidRDefault="00696211" w:rsidP="00703BFC">
      <w:pPr>
        <w:spacing w:line="360" w:lineRule="auto"/>
        <w:rPr>
          <w:rFonts w:ascii="Arial" w:eastAsia="Times New Roman" w:hAnsi="Arial" w:cs="Arial"/>
          <w:sz w:val="24"/>
          <w:szCs w:val="24"/>
          <w:lang w:eastAsia="en-GB"/>
        </w:rPr>
      </w:pPr>
      <w:r w:rsidRPr="00696211">
        <w:rPr>
          <w:rFonts w:ascii="Arial" w:eastAsia="Times New Roman" w:hAnsi="Arial" w:cs="Arial"/>
          <w:sz w:val="24"/>
          <w:szCs w:val="24"/>
          <w:lang w:eastAsia="en-GB"/>
        </w:rPr>
        <w:br/>
      </w:r>
      <w:r w:rsidR="00063687" w:rsidRPr="00063687">
        <w:rPr>
          <w:rFonts w:ascii="Arial" w:eastAsia="Times New Roman" w:hAnsi="Arial" w:cs="Arial"/>
          <w:sz w:val="24"/>
          <w:szCs w:val="24"/>
          <w:lang w:eastAsia="en-GB"/>
        </w:rPr>
        <w:t xml:space="preserve">The study will use a qualitative method to investigate employees' perspectives on motivating strategies used by firms. Interviews and case studies will be the major means for gaining in-depth insights into the issue. </w:t>
      </w:r>
    </w:p>
    <w:p w14:paraId="50E94F80" w14:textId="77777777" w:rsidR="00063687" w:rsidRDefault="00063687" w:rsidP="00703BFC">
      <w:pPr>
        <w:spacing w:after="240" w:line="360" w:lineRule="auto"/>
        <w:rPr>
          <w:rFonts w:ascii="Arial" w:eastAsia="Times New Roman" w:hAnsi="Arial" w:cs="Arial"/>
          <w:sz w:val="24"/>
          <w:szCs w:val="24"/>
          <w:lang w:eastAsia="en-GB"/>
        </w:rPr>
      </w:pPr>
      <w:r w:rsidRPr="00063687">
        <w:rPr>
          <w:rFonts w:ascii="Arial" w:eastAsia="Times New Roman" w:hAnsi="Arial" w:cs="Arial"/>
          <w:sz w:val="24"/>
          <w:szCs w:val="24"/>
          <w:lang w:eastAsia="en-GB"/>
        </w:rPr>
        <w:t xml:space="preserve">The research follows an interpretive ideology, focusing on subjective experiences and interpretations of incentive tactics in the workplace. Interpretivism emphasizes the significance of understanding the social context and meanings that individuals assign to their experiences. </w:t>
      </w:r>
    </w:p>
    <w:p w14:paraId="65D377F3" w14:textId="77777777" w:rsidR="00063687" w:rsidRDefault="00063687" w:rsidP="00703BFC">
      <w:pPr>
        <w:spacing w:after="240" w:line="360" w:lineRule="auto"/>
        <w:rPr>
          <w:rFonts w:ascii="Arial" w:eastAsia="Times New Roman" w:hAnsi="Arial" w:cs="Arial"/>
          <w:sz w:val="24"/>
          <w:szCs w:val="24"/>
          <w:lang w:eastAsia="en-GB"/>
        </w:rPr>
      </w:pPr>
      <w:r w:rsidRPr="00063687">
        <w:rPr>
          <w:rFonts w:ascii="Arial" w:eastAsia="Times New Roman" w:hAnsi="Arial" w:cs="Arial"/>
          <w:sz w:val="24"/>
          <w:szCs w:val="24"/>
          <w:lang w:eastAsia="en-GB"/>
        </w:rPr>
        <w:t xml:space="preserve">The research will follow the constructivist paradigm, which recognizes that individuals create their realities and interpretations of motivation. This paradigm acknowledges the dynamic character of social phenomena and stresses how social interaction shapes people's perspectives. </w:t>
      </w:r>
    </w:p>
    <w:p w14:paraId="1EF9F1B3" w14:textId="28D83DB7" w:rsidR="00063687" w:rsidRPr="00063687" w:rsidRDefault="00063687" w:rsidP="00703BFC">
      <w:pPr>
        <w:spacing w:after="240" w:line="360" w:lineRule="auto"/>
        <w:rPr>
          <w:rFonts w:ascii="Arial" w:eastAsia="Times New Roman" w:hAnsi="Arial" w:cs="Arial"/>
          <w:sz w:val="24"/>
          <w:szCs w:val="24"/>
          <w:lang w:eastAsia="en-GB"/>
        </w:rPr>
      </w:pPr>
      <w:r w:rsidRPr="00063687">
        <w:rPr>
          <w:rFonts w:ascii="Arial" w:eastAsia="Times New Roman" w:hAnsi="Arial" w:cs="Arial"/>
          <w:sz w:val="24"/>
          <w:szCs w:val="24"/>
          <w:lang w:eastAsia="en-GB"/>
        </w:rPr>
        <w:t>Qualitative research will explore employees' diverse perspectives on motivating tactics. Qualitative research provides for a thorough examination of people's experiences, opinions, and actions, yielding rich and contextualized data.</w:t>
      </w:r>
    </w:p>
    <w:p w14:paraId="50AA0662" w14:textId="32F240DD" w:rsidR="00063687" w:rsidRPr="00063687" w:rsidRDefault="00063687" w:rsidP="00703BFC">
      <w:pPr>
        <w:spacing w:after="240" w:line="360" w:lineRule="auto"/>
        <w:rPr>
          <w:rFonts w:ascii="Arial" w:eastAsia="Times New Roman" w:hAnsi="Arial" w:cs="Arial"/>
          <w:sz w:val="24"/>
          <w:szCs w:val="24"/>
          <w:lang w:eastAsia="en-GB"/>
        </w:rPr>
      </w:pPr>
      <w:r w:rsidRPr="00063687">
        <w:rPr>
          <w:rFonts w:ascii="Arial" w:eastAsia="Times New Roman" w:hAnsi="Arial" w:cs="Arial"/>
          <w:sz w:val="24"/>
          <w:szCs w:val="24"/>
          <w:lang w:eastAsia="en-GB"/>
        </w:rPr>
        <w:t xml:space="preserve">Research Methodology: Qualitative data </w:t>
      </w:r>
      <w:r w:rsidR="005E69D0" w:rsidRPr="00063687">
        <w:rPr>
          <w:rFonts w:ascii="Arial" w:eastAsia="Times New Roman" w:hAnsi="Arial" w:cs="Arial"/>
          <w:sz w:val="24"/>
          <w:szCs w:val="24"/>
          <w:lang w:eastAsia="en-GB"/>
        </w:rPr>
        <w:t>gathering,</w:t>
      </w:r>
      <w:r w:rsidRPr="00063687">
        <w:rPr>
          <w:rFonts w:ascii="Arial" w:eastAsia="Times New Roman" w:hAnsi="Arial" w:cs="Arial"/>
          <w:sz w:val="24"/>
          <w:szCs w:val="24"/>
          <w:lang w:eastAsia="en-GB"/>
        </w:rPr>
        <w:t xml:space="preserve"> and analysis methodologies provide contextualized insights. Qualitative approaches are ideal for investigating subjective experiences and comprehending the underlying interpretations assigned to occurrences.</w:t>
      </w:r>
      <w:r w:rsidRPr="00063687">
        <w:rPr>
          <w:rFonts w:ascii="Arial" w:eastAsia="Times New Roman" w:hAnsi="Arial" w:cs="Arial"/>
          <w:sz w:val="24"/>
          <w:szCs w:val="24"/>
          <w:lang w:eastAsia="en-GB"/>
        </w:rPr>
        <w:br/>
      </w:r>
      <w:r w:rsidRPr="00063687">
        <w:rPr>
          <w:rFonts w:ascii="Arial" w:eastAsia="Times New Roman" w:hAnsi="Arial" w:cs="Arial"/>
          <w:sz w:val="24"/>
          <w:szCs w:val="24"/>
          <w:lang w:eastAsia="en-GB"/>
        </w:rPr>
        <w:br/>
      </w:r>
      <w:r w:rsidRPr="00063687">
        <w:rPr>
          <w:rFonts w:ascii="Arial" w:eastAsia="Times New Roman" w:hAnsi="Arial" w:cs="Arial"/>
          <w:sz w:val="24"/>
          <w:szCs w:val="24"/>
          <w:lang w:eastAsia="en-GB"/>
        </w:rPr>
        <w:lastRenderedPageBreak/>
        <w:t>The research technique involves conducting interviews and case studies to acquire thorough information on employee experiences and corporate motivational strategies. Interviews will give personal viewpoints, and case studies will provide insights into corporate environments and procedures.</w:t>
      </w:r>
    </w:p>
    <w:p w14:paraId="4C168B14" w14:textId="77777777" w:rsidR="00063687" w:rsidRPr="00063687" w:rsidRDefault="00063687" w:rsidP="00703BFC">
      <w:pPr>
        <w:spacing w:after="240" w:line="360" w:lineRule="auto"/>
        <w:rPr>
          <w:rFonts w:ascii="Arial" w:eastAsia="Times New Roman" w:hAnsi="Arial" w:cs="Arial"/>
          <w:sz w:val="24"/>
          <w:szCs w:val="24"/>
          <w:lang w:eastAsia="en-GB"/>
        </w:rPr>
      </w:pPr>
      <w:r w:rsidRPr="00063687">
        <w:rPr>
          <w:rFonts w:ascii="Arial" w:eastAsia="Times New Roman" w:hAnsi="Arial" w:cs="Arial"/>
          <w:sz w:val="24"/>
          <w:szCs w:val="24"/>
          <w:lang w:eastAsia="en-GB"/>
        </w:rPr>
        <w:t>Purposeful sampling will ensure diversity in participant roles, experiences, and industries, leading to a thorough understanding of motivating tactics. This sampling strategy guarantees that participants are chosen based on their relevance to the research topics and the level of insights they may offer.</w:t>
      </w:r>
    </w:p>
    <w:p w14:paraId="3E7AD00A" w14:textId="77777777" w:rsidR="00063687" w:rsidRDefault="00063687" w:rsidP="00703BFC">
      <w:pPr>
        <w:spacing w:after="240" w:line="360" w:lineRule="auto"/>
        <w:rPr>
          <w:rFonts w:ascii="Arial" w:eastAsia="Times New Roman" w:hAnsi="Arial" w:cs="Arial"/>
          <w:sz w:val="24"/>
          <w:szCs w:val="24"/>
          <w:lang w:eastAsia="en-GB"/>
        </w:rPr>
      </w:pPr>
      <w:r w:rsidRPr="00063687">
        <w:rPr>
          <w:rFonts w:ascii="Arial" w:eastAsia="Times New Roman" w:hAnsi="Arial" w:cs="Arial"/>
          <w:sz w:val="24"/>
          <w:szCs w:val="24"/>
          <w:lang w:eastAsia="en-GB"/>
        </w:rPr>
        <w:t>Data-collecting approaches include semi-structured interviews and thorough case studies to record individual experiences and organizational practices. Semi-structured interviews provide freedom in questions while ensuring that crucial subjects are covered. Case studies are in-depth investigations of certain firms to better understand their motivating techniques in context.</w:t>
      </w:r>
    </w:p>
    <w:p w14:paraId="30B803ED" w14:textId="6326620B" w:rsidR="00063687" w:rsidRPr="00063687" w:rsidRDefault="00063687" w:rsidP="00703BFC">
      <w:pPr>
        <w:spacing w:line="360" w:lineRule="auto"/>
        <w:rPr>
          <w:rFonts w:ascii="Arial" w:eastAsia="Times New Roman" w:hAnsi="Arial" w:cs="Arial"/>
          <w:sz w:val="24"/>
          <w:szCs w:val="24"/>
          <w:lang w:eastAsia="en-GB"/>
        </w:rPr>
      </w:pPr>
      <w:r w:rsidRPr="00063687">
        <w:rPr>
          <w:rFonts w:ascii="Arial" w:eastAsia="Times New Roman" w:hAnsi="Arial" w:cs="Arial"/>
          <w:sz w:val="24"/>
          <w:szCs w:val="24"/>
          <w:lang w:eastAsia="en-GB"/>
        </w:rPr>
        <w:t xml:space="preserve">Qualitative data analysis involves thematically </w:t>
      </w:r>
      <w:r w:rsidR="005E69D0" w:rsidRPr="00063687">
        <w:rPr>
          <w:rFonts w:ascii="Arial" w:eastAsia="Times New Roman" w:hAnsi="Arial" w:cs="Arial"/>
          <w:sz w:val="24"/>
          <w:szCs w:val="24"/>
          <w:lang w:eastAsia="en-GB"/>
        </w:rPr>
        <w:t>analysing</w:t>
      </w:r>
      <w:r w:rsidRPr="00063687">
        <w:rPr>
          <w:rFonts w:ascii="Arial" w:eastAsia="Times New Roman" w:hAnsi="Arial" w:cs="Arial"/>
          <w:sz w:val="24"/>
          <w:szCs w:val="24"/>
          <w:lang w:eastAsia="en-GB"/>
        </w:rPr>
        <w:t xml:space="preserve"> interview transcripts and case study data to uncover recurring themes and patterns linked to employee motivation and outcomes. </w:t>
      </w:r>
      <w:r w:rsidR="00F951FE">
        <w:rPr>
          <w:rFonts w:ascii="Arial" w:eastAsia="Times New Roman" w:hAnsi="Arial" w:cs="Arial"/>
          <w:sz w:val="24"/>
          <w:szCs w:val="24"/>
          <w:lang w:eastAsia="en-GB"/>
        </w:rPr>
        <w:t>The thematic</w:t>
      </w:r>
      <w:r w:rsidRPr="00063687">
        <w:rPr>
          <w:rFonts w:ascii="Arial" w:eastAsia="Times New Roman" w:hAnsi="Arial" w:cs="Arial"/>
          <w:sz w:val="24"/>
          <w:szCs w:val="24"/>
          <w:lang w:eastAsia="en-GB"/>
        </w:rPr>
        <w:t xml:space="preserve"> analysis enables the discovery of similarities and contrasts in participants' replies, resulting in complex and nuanced interpretations.</w:t>
      </w:r>
    </w:p>
    <w:p w14:paraId="54D02114" w14:textId="5293F4BA" w:rsidR="00F951FE" w:rsidRDefault="00063687" w:rsidP="00703BFC">
      <w:pPr>
        <w:spacing w:line="360" w:lineRule="auto"/>
        <w:rPr>
          <w:rFonts w:ascii="Arial" w:eastAsia="Times New Roman" w:hAnsi="Arial" w:cs="Arial"/>
          <w:sz w:val="24"/>
          <w:szCs w:val="24"/>
          <w:lang w:eastAsia="en-GB"/>
        </w:rPr>
      </w:pPr>
      <w:r w:rsidRPr="00063687">
        <w:rPr>
          <w:rFonts w:ascii="Arial" w:eastAsia="Times New Roman" w:hAnsi="Arial" w:cs="Arial"/>
          <w:sz w:val="24"/>
          <w:szCs w:val="24"/>
          <w:lang w:eastAsia="en-GB"/>
        </w:rPr>
        <w:br/>
        <w:t>Gantt charts provide timelines for research tasks, such as data collection, analysis, and reporting, for effective project management. This timetable will help to ensure that the study stays on track and that deadlines are reached.</w:t>
      </w:r>
      <w:r w:rsidR="000946CD">
        <w:rPr>
          <w:rFonts w:ascii="Arial" w:eastAsia="Times New Roman" w:hAnsi="Arial" w:cs="Arial"/>
          <w:sz w:val="24"/>
          <w:szCs w:val="24"/>
          <w:lang w:eastAsia="en-GB"/>
        </w:rPr>
        <w:t xml:space="preserve"> </w:t>
      </w:r>
      <w:r w:rsidR="00014403">
        <w:rPr>
          <w:rFonts w:ascii="Arial" w:eastAsia="Times New Roman" w:hAnsi="Arial" w:cs="Arial"/>
          <w:sz w:val="24"/>
          <w:szCs w:val="24"/>
          <w:lang w:eastAsia="en-GB"/>
        </w:rPr>
        <w:t>Gantt chart will be used to present</w:t>
      </w:r>
      <w:r w:rsidR="000A0F07">
        <w:rPr>
          <w:rFonts w:ascii="Arial" w:eastAsia="Times New Roman" w:hAnsi="Arial" w:cs="Arial"/>
          <w:sz w:val="24"/>
          <w:szCs w:val="24"/>
          <w:lang w:eastAsia="en-GB"/>
        </w:rPr>
        <w:t xml:space="preserve"> the time prospect of the research.</w:t>
      </w:r>
    </w:p>
    <w:p w14:paraId="48335E11" w14:textId="65825A53" w:rsidR="00063687" w:rsidRDefault="00063687" w:rsidP="00703BFC">
      <w:pPr>
        <w:spacing w:line="360" w:lineRule="auto"/>
        <w:rPr>
          <w:rFonts w:ascii="Arial" w:eastAsia="Times New Roman" w:hAnsi="Arial" w:cs="Arial"/>
          <w:sz w:val="24"/>
          <w:szCs w:val="24"/>
          <w:lang w:eastAsia="en-GB"/>
        </w:rPr>
      </w:pPr>
      <w:r w:rsidRPr="00063687">
        <w:rPr>
          <w:rFonts w:ascii="Arial" w:eastAsia="Times New Roman" w:hAnsi="Arial" w:cs="Arial"/>
          <w:sz w:val="24"/>
          <w:szCs w:val="24"/>
          <w:lang w:eastAsia="en-GB"/>
        </w:rPr>
        <w:br/>
        <w:t xml:space="preserve">Ethical considerations include informed permission, confidentiality, and respect for participants' rights and well-being throughout the research process. Efforts will be taken to reduce any biases and ensure the study is conducted </w:t>
      </w:r>
      <w:r>
        <w:rPr>
          <w:rFonts w:ascii="Arial" w:eastAsia="Times New Roman" w:hAnsi="Arial" w:cs="Arial"/>
          <w:sz w:val="24"/>
          <w:szCs w:val="24"/>
          <w:lang w:eastAsia="en-GB"/>
        </w:rPr>
        <w:t>ethically</w:t>
      </w:r>
      <w:r w:rsidRPr="00063687">
        <w:rPr>
          <w:rFonts w:ascii="Arial" w:eastAsia="Times New Roman" w:hAnsi="Arial" w:cs="Arial"/>
          <w:sz w:val="24"/>
          <w:szCs w:val="24"/>
          <w:lang w:eastAsia="en-GB"/>
        </w:rPr>
        <w:t>. Researchers shall follow ethical principles and standards to ensure the integrity and reliability of the study findings.</w:t>
      </w:r>
    </w:p>
    <w:p w14:paraId="66394874" w14:textId="0D3F15C8" w:rsidR="00696211" w:rsidRPr="00696211" w:rsidRDefault="00696211" w:rsidP="00703BFC">
      <w:pPr>
        <w:spacing w:after="0" w:line="360" w:lineRule="auto"/>
        <w:rPr>
          <w:rFonts w:ascii="Arial" w:eastAsia="Times New Roman" w:hAnsi="Arial" w:cs="Arial"/>
          <w:sz w:val="24"/>
          <w:szCs w:val="24"/>
          <w:lang w:eastAsia="en-GB"/>
        </w:rPr>
      </w:pPr>
      <w:r w:rsidRPr="00696211">
        <w:rPr>
          <w:rFonts w:ascii="Arial" w:eastAsia="Times New Roman" w:hAnsi="Arial" w:cs="Arial"/>
          <w:sz w:val="24"/>
          <w:szCs w:val="24"/>
          <w:lang w:eastAsia="en-GB"/>
        </w:rPr>
        <w:t>Overall, the qualitative research technique described above will give significant insights into the effectiveness of motivational strategies in the workplace, as well as practical advice for firms looking to improve employee motivation and performance.</w:t>
      </w:r>
    </w:p>
    <w:p w14:paraId="2B0DD038" w14:textId="024CAB40" w:rsidR="00FB7BCA" w:rsidRPr="00696211" w:rsidRDefault="00FB7BCA" w:rsidP="006F5933">
      <w:pPr>
        <w:pStyle w:val="Heading2"/>
        <w:rPr>
          <w:rFonts w:ascii="Arial" w:eastAsia="Times New Roman" w:hAnsi="Arial" w:cs="Arial"/>
          <w:sz w:val="24"/>
          <w:szCs w:val="24"/>
          <w:lang w:eastAsia="en-GB"/>
        </w:rPr>
      </w:pPr>
      <w:r w:rsidRPr="00696211">
        <w:rPr>
          <w:rFonts w:eastAsia="Times New Roman"/>
          <w:lang w:eastAsia="en-GB"/>
        </w:rPr>
        <w:lastRenderedPageBreak/>
        <w:br/>
      </w:r>
    </w:p>
    <w:p w14:paraId="258724A5" w14:textId="77777777" w:rsidR="00077001" w:rsidRPr="00696211" w:rsidRDefault="00077001" w:rsidP="00696211">
      <w:pPr>
        <w:spacing w:line="276" w:lineRule="auto"/>
        <w:rPr>
          <w:rFonts w:ascii="Arial" w:hAnsi="Arial" w:cs="Arial"/>
          <w:sz w:val="24"/>
          <w:szCs w:val="24"/>
        </w:rPr>
      </w:pPr>
    </w:p>
    <w:p w14:paraId="2E1C56AD" w14:textId="130FF8E7" w:rsidR="00256277" w:rsidRPr="00696211" w:rsidRDefault="00256277" w:rsidP="00696211">
      <w:pPr>
        <w:pStyle w:val="Heading1"/>
      </w:pPr>
      <w:bookmarkStart w:id="13" w:name="_Toc164376615"/>
      <w:r w:rsidRPr="00696211">
        <w:t>References</w:t>
      </w:r>
      <w:bookmarkEnd w:id="13"/>
    </w:p>
    <w:p w14:paraId="4DCE3884" w14:textId="30993422" w:rsidR="00256277" w:rsidRPr="00696211" w:rsidRDefault="00256277" w:rsidP="00696211">
      <w:pPr>
        <w:spacing w:line="276" w:lineRule="auto"/>
        <w:rPr>
          <w:rFonts w:ascii="Arial" w:hAnsi="Arial" w:cs="Arial"/>
          <w:sz w:val="24"/>
          <w:szCs w:val="24"/>
        </w:rPr>
      </w:pPr>
      <w:r w:rsidRPr="00696211">
        <w:rPr>
          <w:rFonts w:ascii="Arial" w:hAnsi="Arial" w:cs="Arial"/>
          <w:sz w:val="24"/>
          <w:szCs w:val="24"/>
        </w:rPr>
        <w:t xml:space="preserve">Adams, J. S., &amp; Beechler, S. (1998). Motivation. In G. Salvendy (Ed.), </w:t>
      </w:r>
      <w:r w:rsidRPr="00696211">
        <w:rPr>
          <w:rFonts w:ascii="Arial" w:hAnsi="Arial" w:cs="Arial"/>
          <w:i/>
          <w:iCs/>
          <w:sz w:val="24"/>
          <w:szCs w:val="24"/>
        </w:rPr>
        <w:t>Handbook of Human Factors and Ergonomics</w:t>
      </w:r>
      <w:r w:rsidRPr="00696211">
        <w:rPr>
          <w:rFonts w:ascii="Arial" w:hAnsi="Arial" w:cs="Arial"/>
          <w:sz w:val="24"/>
          <w:szCs w:val="24"/>
        </w:rPr>
        <w:t xml:space="preserve"> (2nd ed., pp. 1537–1567). Wiley.</w:t>
      </w:r>
    </w:p>
    <w:p w14:paraId="375FDC94" w14:textId="41EB2EDD" w:rsidR="00D92342" w:rsidRPr="00696211" w:rsidRDefault="00D92342" w:rsidP="00696211">
      <w:pPr>
        <w:spacing w:line="276" w:lineRule="auto"/>
        <w:rPr>
          <w:rFonts w:ascii="Arial" w:hAnsi="Arial" w:cs="Arial"/>
          <w:sz w:val="24"/>
          <w:szCs w:val="24"/>
        </w:rPr>
      </w:pPr>
      <w:r w:rsidRPr="00696211">
        <w:rPr>
          <w:rFonts w:ascii="Arial" w:hAnsi="Arial" w:cs="Arial"/>
          <w:sz w:val="24"/>
          <w:szCs w:val="24"/>
        </w:rPr>
        <w:t xml:space="preserve">Avolio, B. J., Walumbwa, F. O., &amp; Weber, T. J. (2009). </w:t>
      </w:r>
      <w:r w:rsidRPr="00696211">
        <w:rPr>
          <w:rFonts w:ascii="Arial" w:hAnsi="Arial" w:cs="Arial"/>
          <w:i/>
          <w:iCs/>
          <w:sz w:val="24"/>
          <w:szCs w:val="24"/>
        </w:rPr>
        <w:t>Leadership: Current theories, research, and future directions</w:t>
      </w:r>
      <w:r w:rsidRPr="00696211">
        <w:rPr>
          <w:rFonts w:ascii="Arial" w:hAnsi="Arial" w:cs="Arial"/>
          <w:sz w:val="24"/>
          <w:szCs w:val="24"/>
        </w:rPr>
        <w:t>. Annual Review of Psychology, 60, 421–449.</w:t>
      </w:r>
    </w:p>
    <w:p w14:paraId="02B04D9C" w14:textId="2A943DA7" w:rsidR="00D92342" w:rsidRPr="00696211" w:rsidRDefault="00D92342" w:rsidP="00696211">
      <w:pPr>
        <w:spacing w:line="276" w:lineRule="auto"/>
        <w:rPr>
          <w:rFonts w:ascii="Arial" w:hAnsi="Arial" w:cs="Arial"/>
          <w:sz w:val="24"/>
          <w:szCs w:val="24"/>
        </w:rPr>
      </w:pPr>
      <w:r w:rsidRPr="00696211">
        <w:rPr>
          <w:rFonts w:ascii="Arial" w:hAnsi="Arial" w:cs="Arial"/>
          <w:sz w:val="24"/>
          <w:szCs w:val="24"/>
        </w:rPr>
        <w:t xml:space="preserve">Brown, A. D., &amp; Leigh, T. W. (1996). A new look at psychological climate and its relationship to job involvement, effort, and performance. </w:t>
      </w:r>
      <w:r w:rsidRPr="00696211">
        <w:rPr>
          <w:rFonts w:ascii="Arial" w:hAnsi="Arial" w:cs="Arial"/>
          <w:i/>
          <w:iCs/>
          <w:sz w:val="24"/>
          <w:szCs w:val="24"/>
        </w:rPr>
        <w:t>Journal of Applied Psychology</w:t>
      </w:r>
      <w:r w:rsidRPr="00696211">
        <w:rPr>
          <w:rFonts w:ascii="Arial" w:hAnsi="Arial" w:cs="Arial"/>
          <w:sz w:val="24"/>
          <w:szCs w:val="24"/>
        </w:rPr>
        <w:t>, 81(4), 358–368.</w:t>
      </w:r>
    </w:p>
    <w:p w14:paraId="77FD2400" w14:textId="3E0A2B53" w:rsidR="00D92342" w:rsidRPr="00696211" w:rsidRDefault="00D92342" w:rsidP="00696211">
      <w:pPr>
        <w:spacing w:line="276" w:lineRule="auto"/>
        <w:rPr>
          <w:rFonts w:ascii="Arial" w:hAnsi="Arial" w:cs="Arial"/>
          <w:sz w:val="24"/>
          <w:szCs w:val="24"/>
        </w:rPr>
      </w:pPr>
      <w:r w:rsidRPr="00696211">
        <w:rPr>
          <w:rFonts w:ascii="Arial" w:hAnsi="Arial" w:cs="Arial"/>
          <w:sz w:val="24"/>
          <w:szCs w:val="24"/>
        </w:rPr>
        <w:t>Cameron, K. S., &amp; Quinn, R. E. (2011). Diagnosing and changing organizational culture: Based on the competing values framework (3rd ed.). Wiley.</w:t>
      </w:r>
    </w:p>
    <w:p w14:paraId="27D742A2" w14:textId="04C7FD7D" w:rsidR="00256277" w:rsidRDefault="00256277" w:rsidP="00696211">
      <w:pPr>
        <w:spacing w:line="276" w:lineRule="auto"/>
        <w:rPr>
          <w:rFonts w:ascii="Arial" w:hAnsi="Arial" w:cs="Arial"/>
          <w:sz w:val="24"/>
          <w:szCs w:val="24"/>
        </w:rPr>
      </w:pPr>
      <w:r w:rsidRPr="00696211">
        <w:rPr>
          <w:rFonts w:ascii="Arial" w:hAnsi="Arial" w:cs="Arial"/>
          <w:sz w:val="24"/>
          <w:szCs w:val="24"/>
        </w:rPr>
        <w:t xml:space="preserve">Deci, E. L., Koestner, R., &amp; Ryan, R. M. (2001). Extrinsic rewards and intrinsic motivation in education: Reconsidered once again. </w:t>
      </w:r>
      <w:r w:rsidRPr="00696211">
        <w:rPr>
          <w:rFonts w:ascii="Arial" w:hAnsi="Arial" w:cs="Arial"/>
          <w:i/>
          <w:iCs/>
          <w:sz w:val="24"/>
          <w:szCs w:val="24"/>
        </w:rPr>
        <w:t>Review of Educational Research,</w:t>
      </w:r>
      <w:r w:rsidRPr="00696211">
        <w:rPr>
          <w:rFonts w:ascii="Arial" w:hAnsi="Arial" w:cs="Arial"/>
          <w:sz w:val="24"/>
          <w:szCs w:val="24"/>
        </w:rPr>
        <w:t xml:space="preserve"> 71(1), 1–27.</w:t>
      </w:r>
    </w:p>
    <w:p w14:paraId="758948E4" w14:textId="7B0AD602" w:rsidR="00B10F74" w:rsidRPr="00696211" w:rsidRDefault="00B10F74" w:rsidP="00696211">
      <w:pPr>
        <w:spacing w:line="276" w:lineRule="auto"/>
        <w:rPr>
          <w:rFonts w:ascii="Arial" w:hAnsi="Arial" w:cs="Arial"/>
          <w:sz w:val="24"/>
          <w:szCs w:val="24"/>
        </w:rPr>
      </w:pPr>
      <w:r w:rsidRPr="00B10F74">
        <w:rPr>
          <w:rFonts w:ascii="Arial" w:hAnsi="Arial" w:cs="Arial"/>
          <w:sz w:val="24"/>
          <w:szCs w:val="24"/>
        </w:rPr>
        <w:t>Grant, A. M. (2008). The significance of task significance: Job performance effects, relational mechanisms, and boundary conditions. Journal of Applied Psychology, 93(1), 108–124.</w:t>
      </w:r>
    </w:p>
    <w:p w14:paraId="44083F43" w14:textId="5DDCFC89" w:rsidR="00462D71" w:rsidRDefault="00462D71" w:rsidP="00696211">
      <w:pPr>
        <w:spacing w:line="276" w:lineRule="auto"/>
        <w:rPr>
          <w:rFonts w:ascii="Arial" w:hAnsi="Arial" w:cs="Arial"/>
          <w:sz w:val="24"/>
          <w:szCs w:val="24"/>
        </w:rPr>
      </w:pPr>
      <w:r w:rsidRPr="00696211">
        <w:rPr>
          <w:rFonts w:ascii="Arial" w:hAnsi="Arial" w:cs="Arial"/>
          <w:sz w:val="24"/>
          <w:szCs w:val="24"/>
        </w:rPr>
        <w:t xml:space="preserve">Herzberg, F., Mausner, B., &amp; Snyderman, B. B. (1959). </w:t>
      </w:r>
      <w:r w:rsidRPr="00696211">
        <w:rPr>
          <w:rFonts w:ascii="Arial" w:hAnsi="Arial" w:cs="Arial"/>
          <w:i/>
          <w:iCs/>
          <w:sz w:val="24"/>
          <w:szCs w:val="24"/>
        </w:rPr>
        <w:t>The motivation to work</w:t>
      </w:r>
      <w:r w:rsidRPr="00696211">
        <w:rPr>
          <w:rFonts w:ascii="Arial" w:hAnsi="Arial" w:cs="Arial"/>
          <w:sz w:val="24"/>
          <w:szCs w:val="24"/>
        </w:rPr>
        <w:t>. Transaction Publishers</w:t>
      </w:r>
    </w:p>
    <w:p w14:paraId="2A1E48A1" w14:textId="244F5AB1" w:rsidR="00B10F74" w:rsidRPr="00696211" w:rsidRDefault="00B10F74" w:rsidP="00696211">
      <w:pPr>
        <w:spacing w:line="276" w:lineRule="auto"/>
        <w:rPr>
          <w:rFonts w:ascii="Arial" w:hAnsi="Arial" w:cs="Arial"/>
          <w:sz w:val="24"/>
          <w:szCs w:val="24"/>
        </w:rPr>
      </w:pPr>
      <w:r w:rsidRPr="00B10F74">
        <w:rPr>
          <w:rFonts w:ascii="Arial" w:hAnsi="Arial" w:cs="Arial"/>
          <w:sz w:val="24"/>
          <w:szCs w:val="24"/>
        </w:rPr>
        <w:t>Judge, T. A., &amp; Bono, J. E. (2001). Relationship of core self-evaluations traits—self-esteem, generalised self-efficacy, locus of control, and emotional stability—with job satisfaction and job performance: A meta-analysis. Journal of Applied Psychology, 86(1), 80–92.</w:t>
      </w:r>
    </w:p>
    <w:p w14:paraId="4BFDF461" w14:textId="1D8AF6D4" w:rsidR="00462D71" w:rsidRPr="00696211" w:rsidRDefault="00462D71" w:rsidP="00696211">
      <w:pPr>
        <w:spacing w:line="276" w:lineRule="auto"/>
        <w:rPr>
          <w:rFonts w:ascii="Arial" w:hAnsi="Arial" w:cs="Arial"/>
          <w:sz w:val="24"/>
          <w:szCs w:val="24"/>
        </w:rPr>
      </w:pPr>
      <w:r w:rsidRPr="00696211">
        <w:rPr>
          <w:rFonts w:ascii="Arial" w:hAnsi="Arial" w:cs="Arial"/>
          <w:sz w:val="24"/>
          <w:szCs w:val="24"/>
        </w:rPr>
        <w:t xml:space="preserve">Latham, G. P., &amp; Pinder, C. C. (2005). </w:t>
      </w:r>
      <w:r w:rsidRPr="00696211">
        <w:rPr>
          <w:rFonts w:ascii="Arial" w:hAnsi="Arial" w:cs="Arial"/>
          <w:i/>
          <w:iCs/>
          <w:sz w:val="24"/>
          <w:szCs w:val="24"/>
        </w:rPr>
        <w:t xml:space="preserve">Work motivation theory and research at the dawn of the twenty-first century. </w:t>
      </w:r>
      <w:r w:rsidRPr="00696211">
        <w:rPr>
          <w:rFonts w:ascii="Arial" w:hAnsi="Arial" w:cs="Arial"/>
          <w:sz w:val="24"/>
          <w:szCs w:val="24"/>
        </w:rPr>
        <w:t>Annual Review of Psychology, 56, 485-516.</w:t>
      </w:r>
    </w:p>
    <w:p w14:paraId="47FC0550" w14:textId="0A5E0F48" w:rsidR="00256277" w:rsidRPr="00696211" w:rsidRDefault="00256277" w:rsidP="00696211">
      <w:pPr>
        <w:spacing w:line="276" w:lineRule="auto"/>
        <w:rPr>
          <w:rFonts w:ascii="Arial" w:hAnsi="Arial" w:cs="Arial"/>
          <w:sz w:val="24"/>
          <w:szCs w:val="24"/>
        </w:rPr>
      </w:pPr>
      <w:r w:rsidRPr="00696211">
        <w:rPr>
          <w:rFonts w:ascii="Arial" w:hAnsi="Arial" w:cs="Arial"/>
          <w:sz w:val="24"/>
          <w:szCs w:val="24"/>
        </w:rPr>
        <w:t xml:space="preserve">Locke, E. A., &amp; Latham, G. P. (2004). What should we do about motivation theory? Six recommendations for the twenty-first century. </w:t>
      </w:r>
      <w:r w:rsidRPr="00696211">
        <w:rPr>
          <w:rFonts w:ascii="Arial" w:hAnsi="Arial" w:cs="Arial"/>
          <w:i/>
          <w:iCs/>
          <w:sz w:val="24"/>
          <w:szCs w:val="24"/>
        </w:rPr>
        <w:t>Academy of Management Review</w:t>
      </w:r>
      <w:r w:rsidRPr="00696211">
        <w:rPr>
          <w:rFonts w:ascii="Arial" w:hAnsi="Arial" w:cs="Arial"/>
          <w:sz w:val="24"/>
          <w:szCs w:val="24"/>
        </w:rPr>
        <w:t>, 29(3), 388–403.</w:t>
      </w:r>
    </w:p>
    <w:p w14:paraId="673DD80A" w14:textId="072B13B7" w:rsidR="00462D71" w:rsidRPr="00696211" w:rsidRDefault="00462D71" w:rsidP="00696211">
      <w:pPr>
        <w:spacing w:line="276" w:lineRule="auto"/>
        <w:rPr>
          <w:rFonts w:ascii="Arial" w:hAnsi="Arial" w:cs="Arial"/>
          <w:sz w:val="24"/>
          <w:szCs w:val="24"/>
        </w:rPr>
      </w:pPr>
      <w:r w:rsidRPr="00696211">
        <w:rPr>
          <w:rFonts w:ascii="Arial" w:hAnsi="Arial" w:cs="Arial"/>
          <w:sz w:val="24"/>
          <w:szCs w:val="24"/>
        </w:rPr>
        <w:t xml:space="preserve">Maslow, A. H. (1943). </w:t>
      </w:r>
      <w:r w:rsidRPr="00696211">
        <w:rPr>
          <w:rFonts w:ascii="Arial" w:hAnsi="Arial" w:cs="Arial"/>
          <w:i/>
          <w:iCs/>
          <w:sz w:val="24"/>
          <w:szCs w:val="24"/>
        </w:rPr>
        <w:t>A theory of human motivation</w:t>
      </w:r>
      <w:r w:rsidRPr="00696211">
        <w:rPr>
          <w:rFonts w:ascii="Arial" w:hAnsi="Arial" w:cs="Arial"/>
          <w:sz w:val="24"/>
          <w:szCs w:val="24"/>
        </w:rPr>
        <w:t>. Psychological Review, 50(4), 370–396</w:t>
      </w:r>
    </w:p>
    <w:p w14:paraId="37B7AB0A" w14:textId="2E8DAF19" w:rsidR="00256277" w:rsidRPr="00696211" w:rsidRDefault="00256277" w:rsidP="00696211">
      <w:pPr>
        <w:spacing w:line="276" w:lineRule="auto"/>
        <w:rPr>
          <w:rFonts w:ascii="Arial" w:hAnsi="Arial" w:cs="Arial"/>
          <w:sz w:val="24"/>
          <w:szCs w:val="24"/>
        </w:rPr>
      </w:pPr>
      <w:r w:rsidRPr="00696211">
        <w:rPr>
          <w:rFonts w:ascii="Arial" w:hAnsi="Arial" w:cs="Arial"/>
          <w:sz w:val="24"/>
          <w:szCs w:val="24"/>
        </w:rPr>
        <w:t xml:space="preserve">Mowday, R. T., Porter, L. W., &amp; Steers, R. M. (1982). </w:t>
      </w:r>
      <w:r w:rsidRPr="00696211">
        <w:rPr>
          <w:rFonts w:ascii="Arial" w:hAnsi="Arial" w:cs="Arial"/>
          <w:i/>
          <w:iCs/>
          <w:sz w:val="24"/>
          <w:szCs w:val="24"/>
        </w:rPr>
        <w:t>Employee-organization linkages: The psychology of commitment, absenteeism, and turnover</w:t>
      </w:r>
      <w:r w:rsidRPr="00696211">
        <w:rPr>
          <w:rFonts w:ascii="Arial" w:hAnsi="Arial" w:cs="Arial"/>
          <w:sz w:val="24"/>
          <w:szCs w:val="24"/>
        </w:rPr>
        <w:t>. Academic Press.</w:t>
      </w:r>
    </w:p>
    <w:p w14:paraId="7EF940B4" w14:textId="473218F4" w:rsidR="00D92342" w:rsidRPr="00696211" w:rsidRDefault="00D92342" w:rsidP="00696211">
      <w:pPr>
        <w:spacing w:line="276" w:lineRule="auto"/>
        <w:rPr>
          <w:rFonts w:ascii="Arial" w:hAnsi="Arial" w:cs="Arial"/>
          <w:sz w:val="24"/>
          <w:szCs w:val="24"/>
        </w:rPr>
      </w:pPr>
      <w:r w:rsidRPr="00696211">
        <w:rPr>
          <w:rFonts w:ascii="Arial" w:hAnsi="Arial" w:cs="Arial"/>
          <w:sz w:val="24"/>
          <w:szCs w:val="24"/>
        </w:rPr>
        <w:t xml:space="preserve">O'Reilly, C. A., &amp; Chatman, J. A. (2019). Culture as social control: Corporations, cults, and commitment. Research in Organizational </w:t>
      </w:r>
      <w:r w:rsidR="00AD3380" w:rsidRPr="00696211">
        <w:rPr>
          <w:rFonts w:ascii="Arial" w:hAnsi="Arial" w:cs="Arial"/>
          <w:sz w:val="24"/>
          <w:szCs w:val="24"/>
        </w:rPr>
        <w:t>Behaviour</w:t>
      </w:r>
      <w:r w:rsidRPr="00696211">
        <w:rPr>
          <w:rFonts w:ascii="Arial" w:hAnsi="Arial" w:cs="Arial"/>
          <w:sz w:val="24"/>
          <w:szCs w:val="24"/>
        </w:rPr>
        <w:t>, 39, 3–22.</w:t>
      </w:r>
    </w:p>
    <w:p w14:paraId="442263AA" w14:textId="00106650" w:rsidR="002D2BF7" w:rsidRPr="00696211" w:rsidRDefault="00462D71" w:rsidP="00696211">
      <w:pPr>
        <w:spacing w:line="276" w:lineRule="auto"/>
        <w:rPr>
          <w:rFonts w:ascii="Arial" w:hAnsi="Arial" w:cs="Arial"/>
          <w:sz w:val="24"/>
          <w:szCs w:val="24"/>
        </w:rPr>
      </w:pPr>
      <w:r w:rsidRPr="00696211">
        <w:rPr>
          <w:rFonts w:ascii="Arial" w:hAnsi="Arial" w:cs="Arial"/>
          <w:sz w:val="24"/>
          <w:szCs w:val="24"/>
        </w:rPr>
        <w:lastRenderedPageBreak/>
        <w:t xml:space="preserve">Robbins, S. P., &amp; Judge, T. A. (2017). </w:t>
      </w:r>
      <w:r w:rsidRPr="00696211">
        <w:rPr>
          <w:rFonts w:ascii="Arial" w:hAnsi="Arial" w:cs="Arial"/>
          <w:i/>
          <w:iCs/>
          <w:sz w:val="24"/>
          <w:szCs w:val="24"/>
        </w:rPr>
        <w:t xml:space="preserve">Organizational </w:t>
      </w:r>
      <w:r w:rsidR="00AD3380" w:rsidRPr="00696211">
        <w:rPr>
          <w:rFonts w:ascii="Arial" w:hAnsi="Arial" w:cs="Arial"/>
          <w:i/>
          <w:iCs/>
          <w:sz w:val="24"/>
          <w:szCs w:val="24"/>
        </w:rPr>
        <w:t>behaviour</w:t>
      </w:r>
      <w:r w:rsidRPr="00696211">
        <w:rPr>
          <w:rFonts w:ascii="Arial" w:hAnsi="Arial" w:cs="Arial"/>
          <w:sz w:val="24"/>
          <w:szCs w:val="24"/>
        </w:rPr>
        <w:t xml:space="preserve"> (17th ed.). Pearson</w:t>
      </w:r>
    </w:p>
    <w:p w14:paraId="1C406220" w14:textId="588C3385" w:rsidR="00D92342" w:rsidRPr="00696211" w:rsidRDefault="00D92342" w:rsidP="00696211">
      <w:pPr>
        <w:spacing w:line="276" w:lineRule="auto"/>
        <w:rPr>
          <w:rFonts w:ascii="Arial" w:hAnsi="Arial" w:cs="Arial"/>
          <w:sz w:val="24"/>
          <w:szCs w:val="24"/>
        </w:rPr>
      </w:pPr>
      <w:r w:rsidRPr="00696211">
        <w:rPr>
          <w:rFonts w:ascii="Arial" w:hAnsi="Arial" w:cs="Arial"/>
          <w:sz w:val="24"/>
          <w:szCs w:val="24"/>
        </w:rPr>
        <w:t>Schein, E. H. (2010). Organizational culture and leadership (4th ed.). Jossey-Bass.</w:t>
      </w:r>
    </w:p>
    <w:p w14:paraId="1731CA7D" w14:textId="112AA551" w:rsidR="00462D71" w:rsidRPr="00696211" w:rsidRDefault="00462D71" w:rsidP="00696211">
      <w:pPr>
        <w:spacing w:line="276" w:lineRule="auto"/>
        <w:rPr>
          <w:rFonts w:ascii="Arial" w:hAnsi="Arial" w:cs="Arial"/>
          <w:sz w:val="24"/>
          <w:szCs w:val="24"/>
        </w:rPr>
      </w:pPr>
      <w:r w:rsidRPr="00696211">
        <w:rPr>
          <w:rFonts w:ascii="Arial" w:hAnsi="Arial" w:cs="Arial"/>
          <w:sz w:val="24"/>
          <w:szCs w:val="24"/>
        </w:rPr>
        <w:t xml:space="preserve">Vroom, V. H. (1964). </w:t>
      </w:r>
      <w:r w:rsidRPr="00696211">
        <w:rPr>
          <w:rFonts w:ascii="Arial" w:hAnsi="Arial" w:cs="Arial"/>
          <w:i/>
          <w:iCs/>
          <w:sz w:val="24"/>
          <w:szCs w:val="24"/>
        </w:rPr>
        <w:t>Work and motivation</w:t>
      </w:r>
      <w:r w:rsidRPr="00696211">
        <w:rPr>
          <w:rFonts w:ascii="Arial" w:hAnsi="Arial" w:cs="Arial"/>
          <w:sz w:val="24"/>
          <w:szCs w:val="24"/>
        </w:rPr>
        <w:t>. Wiley</w:t>
      </w:r>
    </w:p>
    <w:p w14:paraId="73CF721F" w14:textId="77777777" w:rsidR="00D92342" w:rsidRPr="00696211" w:rsidRDefault="00D92342" w:rsidP="00696211">
      <w:pPr>
        <w:spacing w:line="276" w:lineRule="auto"/>
        <w:rPr>
          <w:rFonts w:ascii="Arial" w:hAnsi="Arial" w:cs="Arial"/>
          <w:sz w:val="24"/>
          <w:szCs w:val="24"/>
        </w:rPr>
      </w:pPr>
    </w:p>
    <w:sectPr w:rsidR="00D92342" w:rsidRPr="00696211" w:rsidSect="00EA7411">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9BA284" w14:textId="77777777" w:rsidR="00EA7411" w:rsidRDefault="00EA7411" w:rsidP="00696211">
      <w:pPr>
        <w:spacing w:after="0" w:line="240" w:lineRule="auto"/>
      </w:pPr>
      <w:r>
        <w:separator/>
      </w:r>
    </w:p>
  </w:endnote>
  <w:endnote w:type="continuationSeparator" w:id="0">
    <w:p w14:paraId="4B984DD7" w14:textId="77777777" w:rsidR="00EA7411" w:rsidRDefault="00EA7411" w:rsidP="006962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C91245" w14:textId="5CF3BC8B" w:rsidR="00696211" w:rsidRDefault="00696211">
    <w:pPr>
      <w:pStyle w:val="Footer"/>
      <w:jc w:val="center"/>
    </w:pPr>
  </w:p>
  <w:p w14:paraId="1D8C1639" w14:textId="77777777" w:rsidR="00696211" w:rsidRDefault="006962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11229262"/>
      <w:docPartObj>
        <w:docPartGallery w:val="Page Numbers (Bottom of Page)"/>
        <w:docPartUnique/>
      </w:docPartObj>
    </w:sdtPr>
    <w:sdtEndPr>
      <w:rPr>
        <w:noProof/>
      </w:rPr>
    </w:sdtEndPr>
    <w:sdtContent>
      <w:p w14:paraId="77CE7E15" w14:textId="77777777" w:rsidR="00696211" w:rsidRDefault="006962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C7E397" w14:textId="77777777" w:rsidR="00696211" w:rsidRDefault="006962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CD5BA9" w14:textId="77777777" w:rsidR="00EA7411" w:rsidRDefault="00EA7411" w:rsidP="00696211">
      <w:pPr>
        <w:spacing w:after="0" w:line="240" w:lineRule="auto"/>
      </w:pPr>
      <w:r>
        <w:separator/>
      </w:r>
    </w:p>
  </w:footnote>
  <w:footnote w:type="continuationSeparator" w:id="0">
    <w:p w14:paraId="35B3FD06" w14:textId="77777777" w:rsidR="00EA7411" w:rsidRDefault="00EA7411" w:rsidP="006962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EA0C0B"/>
    <w:multiLevelType w:val="multilevel"/>
    <w:tmpl w:val="8AD0C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D101E70"/>
    <w:multiLevelType w:val="hybridMultilevel"/>
    <w:tmpl w:val="E528C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4946808">
    <w:abstractNumId w:val="1"/>
  </w:num>
  <w:num w:numId="2" w16cid:durableId="1689135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BCA"/>
    <w:rsid w:val="000050DB"/>
    <w:rsid w:val="00014403"/>
    <w:rsid w:val="00063687"/>
    <w:rsid w:val="00077001"/>
    <w:rsid w:val="000946CD"/>
    <w:rsid w:val="000A0F07"/>
    <w:rsid w:val="000C7BFF"/>
    <w:rsid w:val="00105287"/>
    <w:rsid w:val="001824AB"/>
    <w:rsid w:val="00192332"/>
    <w:rsid w:val="001D5C04"/>
    <w:rsid w:val="00253F6D"/>
    <w:rsid w:val="00256277"/>
    <w:rsid w:val="002D2BF7"/>
    <w:rsid w:val="003270DB"/>
    <w:rsid w:val="003E1029"/>
    <w:rsid w:val="00462D71"/>
    <w:rsid w:val="0049431F"/>
    <w:rsid w:val="004A29B6"/>
    <w:rsid w:val="004F4C86"/>
    <w:rsid w:val="0056713F"/>
    <w:rsid w:val="0059758A"/>
    <w:rsid w:val="005E69D0"/>
    <w:rsid w:val="0060388E"/>
    <w:rsid w:val="00696211"/>
    <w:rsid w:val="006F5933"/>
    <w:rsid w:val="00703BFC"/>
    <w:rsid w:val="00823EEA"/>
    <w:rsid w:val="00851F39"/>
    <w:rsid w:val="008B414D"/>
    <w:rsid w:val="008C162A"/>
    <w:rsid w:val="009256CF"/>
    <w:rsid w:val="00981906"/>
    <w:rsid w:val="00985939"/>
    <w:rsid w:val="009E5794"/>
    <w:rsid w:val="00AD3380"/>
    <w:rsid w:val="00B10F74"/>
    <w:rsid w:val="00B77938"/>
    <w:rsid w:val="00C0293D"/>
    <w:rsid w:val="00CA346F"/>
    <w:rsid w:val="00D83376"/>
    <w:rsid w:val="00D92342"/>
    <w:rsid w:val="00DB487E"/>
    <w:rsid w:val="00E47E8D"/>
    <w:rsid w:val="00EA7411"/>
    <w:rsid w:val="00F951FE"/>
    <w:rsid w:val="00FB1EE9"/>
    <w:rsid w:val="00FB673D"/>
    <w:rsid w:val="00FB7B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00C066"/>
  <w15:chartTrackingRefBased/>
  <w15:docId w15:val="{17012EFF-072A-4D33-9CB1-17C2AB6F6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50DB"/>
  </w:style>
  <w:style w:type="paragraph" w:styleId="Heading1">
    <w:name w:val="heading 1"/>
    <w:basedOn w:val="Normal"/>
    <w:next w:val="Normal"/>
    <w:link w:val="Heading1Char"/>
    <w:uiPriority w:val="9"/>
    <w:qFormat/>
    <w:rsid w:val="00696211"/>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696211"/>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696211"/>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696211"/>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696211"/>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696211"/>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696211"/>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696211"/>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696211"/>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211"/>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696211"/>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696211"/>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696211"/>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696211"/>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696211"/>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696211"/>
    <w:rPr>
      <w:i/>
      <w:iCs/>
    </w:rPr>
  </w:style>
  <w:style w:type="character" w:customStyle="1" w:styleId="Heading8Char">
    <w:name w:val="Heading 8 Char"/>
    <w:basedOn w:val="DefaultParagraphFont"/>
    <w:link w:val="Heading8"/>
    <w:uiPriority w:val="9"/>
    <w:semiHidden/>
    <w:rsid w:val="00696211"/>
    <w:rPr>
      <w:b/>
      <w:bCs/>
    </w:rPr>
  </w:style>
  <w:style w:type="character" w:customStyle="1" w:styleId="Heading9Char">
    <w:name w:val="Heading 9 Char"/>
    <w:basedOn w:val="DefaultParagraphFont"/>
    <w:link w:val="Heading9"/>
    <w:uiPriority w:val="9"/>
    <w:semiHidden/>
    <w:rsid w:val="00696211"/>
    <w:rPr>
      <w:i/>
      <w:iCs/>
    </w:rPr>
  </w:style>
  <w:style w:type="paragraph" w:styleId="Caption">
    <w:name w:val="caption"/>
    <w:basedOn w:val="Normal"/>
    <w:next w:val="Normal"/>
    <w:uiPriority w:val="35"/>
    <w:semiHidden/>
    <w:unhideWhenUsed/>
    <w:qFormat/>
    <w:rsid w:val="00696211"/>
    <w:rPr>
      <w:b/>
      <w:bCs/>
      <w:sz w:val="18"/>
      <w:szCs w:val="18"/>
    </w:rPr>
  </w:style>
  <w:style w:type="paragraph" w:styleId="Title">
    <w:name w:val="Title"/>
    <w:basedOn w:val="Normal"/>
    <w:next w:val="Normal"/>
    <w:link w:val="TitleChar"/>
    <w:uiPriority w:val="10"/>
    <w:qFormat/>
    <w:rsid w:val="00696211"/>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696211"/>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696211"/>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696211"/>
    <w:rPr>
      <w:rFonts w:asciiTheme="majorHAnsi" w:eastAsiaTheme="majorEastAsia" w:hAnsiTheme="majorHAnsi" w:cstheme="majorBidi"/>
      <w:sz w:val="24"/>
      <w:szCs w:val="24"/>
    </w:rPr>
  </w:style>
  <w:style w:type="character" w:styleId="Strong">
    <w:name w:val="Strong"/>
    <w:basedOn w:val="DefaultParagraphFont"/>
    <w:uiPriority w:val="22"/>
    <w:qFormat/>
    <w:rsid w:val="00696211"/>
    <w:rPr>
      <w:b/>
      <w:bCs/>
      <w:color w:val="auto"/>
    </w:rPr>
  </w:style>
  <w:style w:type="character" w:styleId="Emphasis">
    <w:name w:val="Emphasis"/>
    <w:basedOn w:val="DefaultParagraphFont"/>
    <w:uiPriority w:val="20"/>
    <w:qFormat/>
    <w:rsid w:val="00696211"/>
    <w:rPr>
      <w:i/>
      <w:iCs/>
      <w:color w:val="auto"/>
    </w:rPr>
  </w:style>
  <w:style w:type="paragraph" w:styleId="NoSpacing">
    <w:name w:val="No Spacing"/>
    <w:uiPriority w:val="1"/>
    <w:qFormat/>
    <w:rsid w:val="00696211"/>
    <w:pPr>
      <w:spacing w:after="0" w:line="240" w:lineRule="auto"/>
    </w:pPr>
  </w:style>
  <w:style w:type="paragraph" w:styleId="Quote">
    <w:name w:val="Quote"/>
    <w:basedOn w:val="Normal"/>
    <w:next w:val="Normal"/>
    <w:link w:val="QuoteChar"/>
    <w:uiPriority w:val="29"/>
    <w:qFormat/>
    <w:rsid w:val="00696211"/>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696211"/>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696211"/>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696211"/>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696211"/>
    <w:rPr>
      <w:i/>
      <w:iCs/>
      <w:color w:val="auto"/>
    </w:rPr>
  </w:style>
  <w:style w:type="character" w:styleId="IntenseEmphasis">
    <w:name w:val="Intense Emphasis"/>
    <w:basedOn w:val="DefaultParagraphFont"/>
    <w:uiPriority w:val="21"/>
    <w:qFormat/>
    <w:rsid w:val="00696211"/>
    <w:rPr>
      <w:b/>
      <w:bCs/>
      <w:i/>
      <w:iCs/>
      <w:color w:val="auto"/>
    </w:rPr>
  </w:style>
  <w:style w:type="character" w:styleId="SubtleReference">
    <w:name w:val="Subtle Reference"/>
    <w:basedOn w:val="DefaultParagraphFont"/>
    <w:uiPriority w:val="31"/>
    <w:qFormat/>
    <w:rsid w:val="00696211"/>
    <w:rPr>
      <w:smallCaps/>
      <w:color w:val="auto"/>
      <w:u w:val="single" w:color="7F7F7F" w:themeColor="text1" w:themeTint="80"/>
    </w:rPr>
  </w:style>
  <w:style w:type="character" w:styleId="IntenseReference">
    <w:name w:val="Intense Reference"/>
    <w:basedOn w:val="DefaultParagraphFont"/>
    <w:uiPriority w:val="32"/>
    <w:qFormat/>
    <w:rsid w:val="00696211"/>
    <w:rPr>
      <w:b/>
      <w:bCs/>
      <w:smallCaps/>
      <w:color w:val="auto"/>
      <w:u w:val="single"/>
    </w:rPr>
  </w:style>
  <w:style w:type="character" w:styleId="BookTitle">
    <w:name w:val="Book Title"/>
    <w:basedOn w:val="DefaultParagraphFont"/>
    <w:uiPriority w:val="33"/>
    <w:qFormat/>
    <w:rsid w:val="00696211"/>
    <w:rPr>
      <w:b/>
      <w:bCs/>
      <w:smallCaps/>
      <w:color w:val="auto"/>
    </w:rPr>
  </w:style>
  <w:style w:type="paragraph" w:styleId="TOCHeading">
    <w:name w:val="TOC Heading"/>
    <w:basedOn w:val="Heading1"/>
    <w:next w:val="Normal"/>
    <w:uiPriority w:val="39"/>
    <w:unhideWhenUsed/>
    <w:qFormat/>
    <w:rsid w:val="00696211"/>
    <w:pPr>
      <w:outlineLvl w:val="9"/>
    </w:pPr>
  </w:style>
  <w:style w:type="paragraph" w:customStyle="1" w:styleId="Style0">
    <w:name w:val="Style0"/>
    <w:basedOn w:val="Normal"/>
    <w:link w:val="Style0Char"/>
    <w:autoRedefine/>
    <w:rsid w:val="00CA346F"/>
    <w:rPr>
      <w:rFonts w:ascii="Arial" w:hAnsi="Arial"/>
      <w:b/>
      <w:sz w:val="32"/>
    </w:rPr>
  </w:style>
  <w:style w:type="character" w:customStyle="1" w:styleId="Style0Char">
    <w:name w:val="Style0 Char"/>
    <w:basedOn w:val="DefaultParagraphFont"/>
    <w:link w:val="Style0"/>
    <w:rsid w:val="00CA346F"/>
    <w:rPr>
      <w:rFonts w:ascii="Arial" w:hAnsi="Arial"/>
      <w:b/>
      <w:sz w:val="32"/>
    </w:rPr>
  </w:style>
  <w:style w:type="paragraph" w:styleId="ListParagraph">
    <w:name w:val="List Paragraph"/>
    <w:basedOn w:val="Normal"/>
    <w:uiPriority w:val="34"/>
    <w:qFormat/>
    <w:rsid w:val="00FB7BCA"/>
    <w:pPr>
      <w:ind w:left="720"/>
      <w:contextualSpacing/>
    </w:pPr>
  </w:style>
  <w:style w:type="paragraph" w:styleId="TOC1">
    <w:name w:val="toc 1"/>
    <w:basedOn w:val="Normal"/>
    <w:next w:val="Normal"/>
    <w:autoRedefine/>
    <w:uiPriority w:val="39"/>
    <w:unhideWhenUsed/>
    <w:rsid w:val="00696211"/>
    <w:pPr>
      <w:spacing w:after="100"/>
    </w:pPr>
  </w:style>
  <w:style w:type="paragraph" w:styleId="TOC2">
    <w:name w:val="toc 2"/>
    <w:basedOn w:val="Normal"/>
    <w:next w:val="Normal"/>
    <w:autoRedefine/>
    <w:uiPriority w:val="39"/>
    <w:unhideWhenUsed/>
    <w:rsid w:val="00696211"/>
    <w:pPr>
      <w:spacing w:after="100"/>
      <w:ind w:left="220"/>
    </w:pPr>
  </w:style>
  <w:style w:type="paragraph" w:styleId="TOC3">
    <w:name w:val="toc 3"/>
    <w:basedOn w:val="Normal"/>
    <w:next w:val="Normal"/>
    <w:autoRedefine/>
    <w:uiPriority w:val="39"/>
    <w:unhideWhenUsed/>
    <w:rsid w:val="00696211"/>
    <w:pPr>
      <w:spacing w:after="100"/>
      <w:ind w:left="440"/>
    </w:pPr>
  </w:style>
  <w:style w:type="character" w:styleId="Hyperlink">
    <w:name w:val="Hyperlink"/>
    <w:basedOn w:val="DefaultParagraphFont"/>
    <w:uiPriority w:val="99"/>
    <w:unhideWhenUsed/>
    <w:rsid w:val="00696211"/>
    <w:rPr>
      <w:color w:val="F59E00" w:themeColor="hyperlink"/>
      <w:u w:val="single"/>
    </w:rPr>
  </w:style>
  <w:style w:type="paragraph" w:styleId="Header">
    <w:name w:val="header"/>
    <w:basedOn w:val="Normal"/>
    <w:link w:val="HeaderChar"/>
    <w:uiPriority w:val="99"/>
    <w:unhideWhenUsed/>
    <w:rsid w:val="006962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6211"/>
  </w:style>
  <w:style w:type="paragraph" w:styleId="Footer">
    <w:name w:val="footer"/>
    <w:basedOn w:val="Normal"/>
    <w:link w:val="FooterChar"/>
    <w:uiPriority w:val="99"/>
    <w:unhideWhenUsed/>
    <w:rsid w:val="006962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62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540040">
      <w:bodyDiv w:val="1"/>
      <w:marLeft w:val="0"/>
      <w:marRight w:val="0"/>
      <w:marTop w:val="0"/>
      <w:marBottom w:val="0"/>
      <w:divBdr>
        <w:top w:val="none" w:sz="0" w:space="0" w:color="auto"/>
        <w:left w:val="none" w:sz="0" w:space="0" w:color="auto"/>
        <w:bottom w:val="none" w:sz="0" w:space="0" w:color="auto"/>
        <w:right w:val="none" w:sz="0" w:space="0" w:color="auto"/>
      </w:divBdr>
    </w:div>
    <w:div w:id="169410780">
      <w:bodyDiv w:val="1"/>
      <w:marLeft w:val="0"/>
      <w:marRight w:val="0"/>
      <w:marTop w:val="0"/>
      <w:marBottom w:val="0"/>
      <w:divBdr>
        <w:top w:val="none" w:sz="0" w:space="0" w:color="auto"/>
        <w:left w:val="none" w:sz="0" w:space="0" w:color="auto"/>
        <w:bottom w:val="none" w:sz="0" w:space="0" w:color="auto"/>
        <w:right w:val="none" w:sz="0" w:space="0" w:color="auto"/>
      </w:divBdr>
    </w:div>
    <w:div w:id="196478209">
      <w:bodyDiv w:val="1"/>
      <w:marLeft w:val="0"/>
      <w:marRight w:val="0"/>
      <w:marTop w:val="0"/>
      <w:marBottom w:val="0"/>
      <w:divBdr>
        <w:top w:val="none" w:sz="0" w:space="0" w:color="auto"/>
        <w:left w:val="none" w:sz="0" w:space="0" w:color="auto"/>
        <w:bottom w:val="none" w:sz="0" w:space="0" w:color="auto"/>
        <w:right w:val="none" w:sz="0" w:space="0" w:color="auto"/>
      </w:divBdr>
    </w:div>
    <w:div w:id="318778726">
      <w:bodyDiv w:val="1"/>
      <w:marLeft w:val="0"/>
      <w:marRight w:val="0"/>
      <w:marTop w:val="0"/>
      <w:marBottom w:val="0"/>
      <w:divBdr>
        <w:top w:val="none" w:sz="0" w:space="0" w:color="auto"/>
        <w:left w:val="none" w:sz="0" w:space="0" w:color="auto"/>
        <w:bottom w:val="none" w:sz="0" w:space="0" w:color="auto"/>
        <w:right w:val="none" w:sz="0" w:space="0" w:color="auto"/>
      </w:divBdr>
    </w:div>
    <w:div w:id="321082385">
      <w:bodyDiv w:val="1"/>
      <w:marLeft w:val="0"/>
      <w:marRight w:val="0"/>
      <w:marTop w:val="0"/>
      <w:marBottom w:val="0"/>
      <w:divBdr>
        <w:top w:val="none" w:sz="0" w:space="0" w:color="auto"/>
        <w:left w:val="none" w:sz="0" w:space="0" w:color="auto"/>
        <w:bottom w:val="none" w:sz="0" w:space="0" w:color="auto"/>
        <w:right w:val="none" w:sz="0" w:space="0" w:color="auto"/>
      </w:divBdr>
    </w:div>
    <w:div w:id="329912045">
      <w:bodyDiv w:val="1"/>
      <w:marLeft w:val="0"/>
      <w:marRight w:val="0"/>
      <w:marTop w:val="0"/>
      <w:marBottom w:val="0"/>
      <w:divBdr>
        <w:top w:val="none" w:sz="0" w:space="0" w:color="auto"/>
        <w:left w:val="none" w:sz="0" w:space="0" w:color="auto"/>
        <w:bottom w:val="none" w:sz="0" w:space="0" w:color="auto"/>
        <w:right w:val="none" w:sz="0" w:space="0" w:color="auto"/>
      </w:divBdr>
    </w:div>
    <w:div w:id="336813197">
      <w:bodyDiv w:val="1"/>
      <w:marLeft w:val="0"/>
      <w:marRight w:val="0"/>
      <w:marTop w:val="0"/>
      <w:marBottom w:val="0"/>
      <w:divBdr>
        <w:top w:val="none" w:sz="0" w:space="0" w:color="auto"/>
        <w:left w:val="none" w:sz="0" w:space="0" w:color="auto"/>
        <w:bottom w:val="none" w:sz="0" w:space="0" w:color="auto"/>
        <w:right w:val="none" w:sz="0" w:space="0" w:color="auto"/>
      </w:divBdr>
    </w:div>
    <w:div w:id="411199600">
      <w:bodyDiv w:val="1"/>
      <w:marLeft w:val="0"/>
      <w:marRight w:val="0"/>
      <w:marTop w:val="0"/>
      <w:marBottom w:val="0"/>
      <w:divBdr>
        <w:top w:val="none" w:sz="0" w:space="0" w:color="auto"/>
        <w:left w:val="none" w:sz="0" w:space="0" w:color="auto"/>
        <w:bottom w:val="none" w:sz="0" w:space="0" w:color="auto"/>
        <w:right w:val="none" w:sz="0" w:space="0" w:color="auto"/>
      </w:divBdr>
    </w:div>
    <w:div w:id="435365040">
      <w:bodyDiv w:val="1"/>
      <w:marLeft w:val="0"/>
      <w:marRight w:val="0"/>
      <w:marTop w:val="0"/>
      <w:marBottom w:val="0"/>
      <w:divBdr>
        <w:top w:val="none" w:sz="0" w:space="0" w:color="auto"/>
        <w:left w:val="none" w:sz="0" w:space="0" w:color="auto"/>
        <w:bottom w:val="none" w:sz="0" w:space="0" w:color="auto"/>
        <w:right w:val="none" w:sz="0" w:space="0" w:color="auto"/>
      </w:divBdr>
    </w:div>
    <w:div w:id="513764441">
      <w:bodyDiv w:val="1"/>
      <w:marLeft w:val="0"/>
      <w:marRight w:val="0"/>
      <w:marTop w:val="0"/>
      <w:marBottom w:val="0"/>
      <w:divBdr>
        <w:top w:val="none" w:sz="0" w:space="0" w:color="auto"/>
        <w:left w:val="none" w:sz="0" w:space="0" w:color="auto"/>
        <w:bottom w:val="none" w:sz="0" w:space="0" w:color="auto"/>
        <w:right w:val="none" w:sz="0" w:space="0" w:color="auto"/>
      </w:divBdr>
    </w:div>
    <w:div w:id="559092781">
      <w:bodyDiv w:val="1"/>
      <w:marLeft w:val="0"/>
      <w:marRight w:val="0"/>
      <w:marTop w:val="0"/>
      <w:marBottom w:val="0"/>
      <w:divBdr>
        <w:top w:val="none" w:sz="0" w:space="0" w:color="auto"/>
        <w:left w:val="none" w:sz="0" w:space="0" w:color="auto"/>
        <w:bottom w:val="none" w:sz="0" w:space="0" w:color="auto"/>
        <w:right w:val="none" w:sz="0" w:space="0" w:color="auto"/>
      </w:divBdr>
    </w:div>
    <w:div w:id="569005286">
      <w:bodyDiv w:val="1"/>
      <w:marLeft w:val="0"/>
      <w:marRight w:val="0"/>
      <w:marTop w:val="0"/>
      <w:marBottom w:val="0"/>
      <w:divBdr>
        <w:top w:val="none" w:sz="0" w:space="0" w:color="auto"/>
        <w:left w:val="none" w:sz="0" w:space="0" w:color="auto"/>
        <w:bottom w:val="none" w:sz="0" w:space="0" w:color="auto"/>
        <w:right w:val="none" w:sz="0" w:space="0" w:color="auto"/>
      </w:divBdr>
    </w:div>
    <w:div w:id="608120672">
      <w:bodyDiv w:val="1"/>
      <w:marLeft w:val="0"/>
      <w:marRight w:val="0"/>
      <w:marTop w:val="0"/>
      <w:marBottom w:val="0"/>
      <w:divBdr>
        <w:top w:val="none" w:sz="0" w:space="0" w:color="auto"/>
        <w:left w:val="none" w:sz="0" w:space="0" w:color="auto"/>
        <w:bottom w:val="none" w:sz="0" w:space="0" w:color="auto"/>
        <w:right w:val="none" w:sz="0" w:space="0" w:color="auto"/>
      </w:divBdr>
    </w:div>
    <w:div w:id="676158818">
      <w:bodyDiv w:val="1"/>
      <w:marLeft w:val="0"/>
      <w:marRight w:val="0"/>
      <w:marTop w:val="0"/>
      <w:marBottom w:val="0"/>
      <w:divBdr>
        <w:top w:val="none" w:sz="0" w:space="0" w:color="auto"/>
        <w:left w:val="none" w:sz="0" w:space="0" w:color="auto"/>
        <w:bottom w:val="none" w:sz="0" w:space="0" w:color="auto"/>
        <w:right w:val="none" w:sz="0" w:space="0" w:color="auto"/>
      </w:divBdr>
    </w:div>
    <w:div w:id="728576375">
      <w:bodyDiv w:val="1"/>
      <w:marLeft w:val="0"/>
      <w:marRight w:val="0"/>
      <w:marTop w:val="0"/>
      <w:marBottom w:val="0"/>
      <w:divBdr>
        <w:top w:val="none" w:sz="0" w:space="0" w:color="auto"/>
        <w:left w:val="none" w:sz="0" w:space="0" w:color="auto"/>
        <w:bottom w:val="none" w:sz="0" w:space="0" w:color="auto"/>
        <w:right w:val="none" w:sz="0" w:space="0" w:color="auto"/>
      </w:divBdr>
    </w:div>
    <w:div w:id="886183051">
      <w:bodyDiv w:val="1"/>
      <w:marLeft w:val="0"/>
      <w:marRight w:val="0"/>
      <w:marTop w:val="0"/>
      <w:marBottom w:val="0"/>
      <w:divBdr>
        <w:top w:val="none" w:sz="0" w:space="0" w:color="auto"/>
        <w:left w:val="none" w:sz="0" w:space="0" w:color="auto"/>
        <w:bottom w:val="none" w:sz="0" w:space="0" w:color="auto"/>
        <w:right w:val="none" w:sz="0" w:space="0" w:color="auto"/>
      </w:divBdr>
    </w:div>
    <w:div w:id="951933039">
      <w:bodyDiv w:val="1"/>
      <w:marLeft w:val="0"/>
      <w:marRight w:val="0"/>
      <w:marTop w:val="0"/>
      <w:marBottom w:val="0"/>
      <w:divBdr>
        <w:top w:val="none" w:sz="0" w:space="0" w:color="auto"/>
        <w:left w:val="none" w:sz="0" w:space="0" w:color="auto"/>
        <w:bottom w:val="none" w:sz="0" w:space="0" w:color="auto"/>
        <w:right w:val="none" w:sz="0" w:space="0" w:color="auto"/>
      </w:divBdr>
    </w:div>
    <w:div w:id="1146707166">
      <w:bodyDiv w:val="1"/>
      <w:marLeft w:val="0"/>
      <w:marRight w:val="0"/>
      <w:marTop w:val="0"/>
      <w:marBottom w:val="0"/>
      <w:divBdr>
        <w:top w:val="none" w:sz="0" w:space="0" w:color="auto"/>
        <w:left w:val="none" w:sz="0" w:space="0" w:color="auto"/>
        <w:bottom w:val="none" w:sz="0" w:space="0" w:color="auto"/>
        <w:right w:val="none" w:sz="0" w:space="0" w:color="auto"/>
      </w:divBdr>
    </w:div>
    <w:div w:id="1305282539">
      <w:bodyDiv w:val="1"/>
      <w:marLeft w:val="0"/>
      <w:marRight w:val="0"/>
      <w:marTop w:val="0"/>
      <w:marBottom w:val="0"/>
      <w:divBdr>
        <w:top w:val="none" w:sz="0" w:space="0" w:color="auto"/>
        <w:left w:val="none" w:sz="0" w:space="0" w:color="auto"/>
        <w:bottom w:val="none" w:sz="0" w:space="0" w:color="auto"/>
        <w:right w:val="none" w:sz="0" w:space="0" w:color="auto"/>
      </w:divBdr>
    </w:div>
    <w:div w:id="1469400884">
      <w:bodyDiv w:val="1"/>
      <w:marLeft w:val="0"/>
      <w:marRight w:val="0"/>
      <w:marTop w:val="0"/>
      <w:marBottom w:val="0"/>
      <w:divBdr>
        <w:top w:val="none" w:sz="0" w:space="0" w:color="auto"/>
        <w:left w:val="none" w:sz="0" w:space="0" w:color="auto"/>
        <w:bottom w:val="none" w:sz="0" w:space="0" w:color="auto"/>
        <w:right w:val="none" w:sz="0" w:space="0" w:color="auto"/>
      </w:divBdr>
    </w:div>
    <w:div w:id="1499536943">
      <w:bodyDiv w:val="1"/>
      <w:marLeft w:val="0"/>
      <w:marRight w:val="0"/>
      <w:marTop w:val="0"/>
      <w:marBottom w:val="0"/>
      <w:divBdr>
        <w:top w:val="none" w:sz="0" w:space="0" w:color="auto"/>
        <w:left w:val="none" w:sz="0" w:space="0" w:color="auto"/>
        <w:bottom w:val="none" w:sz="0" w:space="0" w:color="auto"/>
        <w:right w:val="none" w:sz="0" w:space="0" w:color="auto"/>
      </w:divBdr>
    </w:div>
    <w:div w:id="1598636003">
      <w:bodyDiv w:val="1"/>
      <w:marLeft w:val="0"/>
      <w:marRight w:val="0"/>
      <w:marTop w:val="0"/>
      <w:marBottom w:val="0"/>
      <w:divBdr>
        <w:top w:val="none" w:sz="0" w:space="0" w:color="auto"/>
        <w:left w:val="none" w:sz="0" w:space="0" w:color="auto"/>
        <w:bottom w:val="none" w:sz="0" w:space="0" w:color="auto"/>
        <w:right w:val="none" w:sz="0" w:space="0" w:color="auto"/>
      </w:divBdr>
    </w:div>
    <w:div w:id="1623732689">
      <w:bodyDiv w:val="1"/>
      <w:marLeft w:val="0"/>
      <w:marRight w:val="0"/>
      <w:marTop w:val="0"/>
      <w:marBottom w:val="0"/>
      <w:divBdr>
        <w:top w:val="none" w:sz="0" w:space="0" w:color="auto"/>
        <w:left w:val="none" w:sz="0" w:space="0" w:color="auto"/>
        <w:bottom w:val="none" w:sz="0" w:space="0" w:color="auto"/>
        <w:right w:val="none" w:sz="0" w:space="0" w:color="auto"/>
      </w:divBdr>
    </w:div>
    <w:div w:id="1820269150">
      <w:bodyDiv w:val="1"/>
      <w:marLeft w:val="0"/>
      <w:marRight w:val="0"/>
      <w:marTop w:val="0"/>
      <w:marBottom w:val="0"/>
      <w:divBdr>
        <w:top w:val="none" w:sz="0" w:space="0" w:color="auto"/>
        <w:left w:val="none" w:sz="0" w:space="0" w:color="auto"/>
        <w:bottom w:val="none" w:sz="0" w:space="0" w:color="auto"/>
        <w:right w:val="none" w:sz="0" w:space="0" w:color="auto"/>
      </w:divBdr>
    </w:div>
    <w:div w:id="1831676005">
      <w:bodyDiv w:val="1"/>
      <w:marLeft w:val="0"/>
      <w:marRight w:val="0"/>
      <w:marTop w:val="0"/>
      <w:marBottom w:val="0"/>
      <w:divBdr>
        <w:top w:val="none" w:sz="0" w:space="0" w:color="auto"/>
        <w:left w:val="none" w:sz="0" w:space="0" w:color="auto"/>
        <w:bottom w:val="none" w:sz="0" w:space="0" w:color="auto"/>
        <w:right w:val="none" w:sz="0" w:space="0" w:color="auto"/>
      </w:divBdr>
    </w:div>
    <w:div w:id="1863860595">
      <w:bodyDiv w:val="1"/>
      <w:marLeft w:val="0"/>
      <w:marRight w:val="0"/>
      <w:marTop w:val="0"/>
      <w:marBottom w:val="0"/>
      <w:divBdr>
        <w:top w:val="none" w:sz="0" w:space="0" w:color="auto"/>
        <w:left w:val="none" w:sz="0" w:space="0" w:color="auto"/>
        <w:bottom w:val="none" w:sz="0" w:space="0" w:color="auto"/>
        <w:right w:val="none" w:sz="0" w:space="0" w:color="auto"/>
      </w:divBdr>
    </w:div>
    <w:div w:id="1897887256">
      <w:bodyDiv w:val="1"/>
      <w:marLeft w:val="0"/>
      <w:marRight w:val="0"/>
      <w:marTop w:val="0"/>
      <w:marBottom w:val="0"/>
      <w:divBdr>
        <w:top w:val="none" w:sz="0" w:space="0" w:color="auto"/>
        <w:left w:val="none" w:sz="0" w:space="0" w:color="auto"/>
        <w:bottom w:val="none" w:sz="0" w:space="0" w:color="auto"/>
        <w:right w:val="none" w:sz="0" w:space="0" w:color="auto"/>
      </w:divBdr>
    </w:div>
    <w:div w:id="1955483457">
      <w:bodyDiv w:val="1"/>
      <w:marLeft w:val="0"/>
      <w:marRight w:val="0"/>
      <w:marTop w:val="0"/>
      <w:marBottom w:val="0"/>
      <w:divBdr>
        <w:top w:val="none" w:sz="0" w:space="0" w:color="auto"/>
        <w:left w:val="none" w:sz="0" w:space="0" w:color="auto"/>
        <w:bottom w:val="none" w:sz="0" w:space="0" w:color="auto"/>
        <w:right w:val="none" w:sz="0" w:space="0" w:color="auto"/>
      </w:divBdr>
    </w:div>
    <w:div w:id="2024940658">
      <w:bodyDiv w:val="1"/>
      <w:marLeft w:val="0"/>
      <w:marRight w:val="0"/>
      <w:marTop w:val="0"/>
      <w:marBottom w:val="0"/>
      <w:divBdr>
        <w:top w:val="none" w:sz="0" w:space="0" w:color="auto"/>
        <w:left w:val="none" w:sz="0" w:space="0" w:color="auto"/>
        <w:bottom w:val="none" w:sz="0" w:space="0" w:color="auto"/>
        <w:right w:val="none" w:sz="0" w:space="0" w:color="auto"/>
      </w:divBdr>
    </w:div>
    <w:div w:id="2099673911">
      <w:bodyDiv w:val="1"/>
      <w:marLeft w:val="0"/>
      <w:marRight w:val="0"/>
      <w:marTop w:val="0"/>
      <w:marBottom w:val="0"/>
      <w:divBdr>
        <w:top w:val="none" w:sz="0" w:space="0" w:color="auto"/>
        <w:left w:val="none" w:sz="0" w:space="0" w:color="auto"/>
        <w:bottom w:val="none" w:sz="0" w:space="0" w:color="auto"/>
        <w:right w:val="none" w:sz="0" w:space="0" w:color="auto"/>
      </w:divBdr>
    </w:div>
    <w:div w:id="2111777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Basis">
  <a:themeElements>
    <a:clrScheme name="Basis">
      <a:dk1>
        <a:srgbClr val="000000"/>
      </a:dk1>
      <a:lt1>
        <a:srgbClr val="FFFFFF"/>
      </a:lt1>
      <a:dk2>
        <a:srgbClr val="565349"/>
      </a:dk2>
      <a:lt2>
        <a:srgbClr val="DDDDDD"/>
      </a:lt2>
      <a:accent1>
        <a:srgbClr val="A6B727"/>
      </a:accent1>
      <a:accent2>
        <a:srgbClr val="DF5327"/>
      </a:accent2>
      <a:accent3>
        <a:srgbClr val="FE9E00"/>
      </a:accent3>
      <a:accent4>
        <a:srgbClr val="418AB3"/>
      </a:accent4>
      <a:accent5>
        <a:srgbClr val="D7D447"/>
      </a:accent5>
      <a:accent6>
        <a:srgbClr val="818183"/>
      </a:accent6>
      <a:hlink>
        <a:srgbClr val="F59E00"/>
      </a:hlink>
      <a:folHlink>
        <a:srgbClr val="B2B2B2"/>
      </a:folHlink>
    </a:clrScheme>
    <a:fontScheme name="Basis">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Subtle Solids">
      <a:fillStyleLst>
        <a:solidFill>
          <a:schemeClr val="phClr"/>
        </a:solidFill>
        <a:solidFill>
          <a:schemeClr val="phClr">
            <a:tint val="65000"/>
          </a:schemeClr>
        </a:solidFill>
        <a:solidFill>
          <a:schemeClr val="phClr">
            <a:shade val="80000"/>
            <a:satMod val="150000"/>
          </a:schemeClr>
        </a:solidFill>
      </a:fillStyleLst>
      <a:lnStyleLst>
        <a:ln w="9525" cap="flat" cmpd="sng" algn="ctr">
          <a:solidFill>
            <a:schemeClr val="phClr"/>
          </a:solidFill>
          <a:prstDash val="solid"/>
        </a:ln>
        <a:ln w="10795" cap="flat" cmpd="sng" algn="ctr">
          <a:solidFill>
            <a:schemeClr val="phClr"/>
          </a:solidFill>
          <a:prstDash val="solid"/>
        </a:ln>
        <a:ln w="17145" cap="flat" cmpd="sng" algn="ctr">
          <a:solidFill>
            <a:schemeClr val="phClr">
              <a:shade val="95000"/>
              <a:alpha val="50000"/>
              <a:satMod val="150000"/>
            </a:schemeClr>
          </a:solidFill>
          <a:prstDash val="solid"/>
        </a:ln>
      </a:lnStyleLst>
      <a:effectStyleLst>
        <a:effectStyle>
          <a:effectLst/>
        </a:effectStyle>
        <a:effectStyle>
          <a:effectLst/>
        </a:effectStyle>
        <a:effectStyle>
          <a:effectLst>
            <a:outerShdw blurRad="44450" dist="13970" dir="5400000" algn="ctr" rotWithShape="0">
              <a:srgbClr val="000000">
                <a:alpha val="45000"/>
              </a:srgbClr>
            </a:outerShdw>
          </a:effectLst>
          <a:scene3d>
            <a:camera prst="orthographicFront">
              <a:rot lat="0" lon="0" rev="0"/>
            </a:camera>
            <a:lightRig rig="twoPt" dir="tl"/>
          </a:scene3d>
          <a:sp3d prstMaterial="flat">
            <a:bevelT w="12700" h="25400" prst="coolSlant"/>
          </a:sp3d>
        </a:effectStyle>
      </a:effectStyleLst>
      <a:bgFillStyleLst>
        <a:solidFill>
          <a:schemeClr val="phClr"/>
        </a:solidFill>
        <a:solidFill>
          <a:schemeClr val="phClr">
            <a:tint val="95000"/>
            <a:shade val="95000"/>
            <a:satMod val="140000"/>
          </a:schemeClr>
        </a:solidFill>
        <a:solidFill>
          <a:schemeClr val="phClr">
            <a:tint val="90000"/>
            <a:shade val="85000"/>
            <a:satMod val="160000"/>
            <a:lumMod val="110000"/>
          </a:schemeClr>
        </a:solidFill>
      </a:bgFillStyleLst>
    </a:fmtScheme>
  </a:themeElements>
  <a:objectDefaults/>
  <a:extraClrSchemeLst/>
  <a:extLst>
    <a:ext uri="{05A4C25C-085E-4340-85A3-A5531E510DB2}">
      <thm15:themeFamily xmlns:thm15="http://schemas.microsoft.com/office/thememl/2012/main" name="Basis" id="{5665723A-49BA-4B57-8411-A56F8F207965}" vid="{90E45F77-AEFC-46EF-A7C1-5B338C297B02}"/>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Han18</b:Tag>
    <b:SourceType>JournalArticle</b:SourceType>
    <b:Guid>{0F94EB07-21FE-4EBB-A905-7EBF8E961347}</b:Guid>
    <b:Title>Employee Motivation and its Role</b:Title>
    <b:Year>2018</b:Year>
    <b:Author>
      <b:Author>
        <b:NameList>
          <b:Person>
            <b:Last>Hanaysha</b:Last>
            <b:First>J.</b:First>
          </b:Person>
          <b:Person>
            <b:Last> Majid</b:Last>
            <b:First>M.</b:First>
          </b:Person>
        </b:NameList>
      </b:Author>
    </b:Author>
    <b:JournalName>Journal of Entrepreneurship and Business</b:JournalName>
    <b:Pages>17-28</b:Pages>
    <b:Volume>6</b:Volume>
    <b:Issue>1</b:Issue>
    <b:RefOrder>1</b:RefOrder>
  </b:Source>
  <b:Source>
    <b:Tag>NFA17</b:Tag>
    <b:SourceType>JournalArticle</b:SourceType>
    <b:Guid>{9A5829DA-780A-419A-B572-1F1075F63960}</b:Guid>
    <b:Author>
      <b:Author>
        <b:NameList>
          <b:Person>
            <b:Last> Assal</b:Last>
            <b:First>H.</b:First>
          </b:Person>
          <b:Person>
            <b:Last>Shrafat</b:Last>
            <b:First>F. </b:First>
          </b:Person>
          <b:Person>
            <b:Last>Zeglat</b:Last>
          </b:Person>
          <b:Person>
            <b:Last>Al-Madi</b:Last>
            <b:First>F.</b:First>
          </b:Person>
        </b:NameList>
      </b:Author>
    </b:Author>
    <b:Title>The impact of employee motivation on</b:Title>
    <b:JournalName>European Journal of Business and Management</b:JournalName>
    <b:Year>2017</b:Year>
    <b:Pages>134-145.</b:Pages>
    <b:Volume>9</b:Volume>
    <b:Issue>15</b:Issue>
    <b:RefOrder>2</b:RefOrder>
  </b:Source>
  <b:Source>
    <b:Tag>Alh12</b:Tag>
    <b:SourceType>JournalArticle</b:SourceType>
    <b:Guid>{D32D5CC0-222A-4C59-B3CD-F4CEDE23B9A2}</b:Guid>
    <b:Author>
      <b:Author>
        <b:NameList>
          <b:Person>
            <b:Last>Alhaji</b:Last>
            <b:First>I.</b:First>
            <b:Middle>A.</b:Middle>
          </b:Person>
          <b:Person>
            <b:Last> Yusoff</b:Last>
            <b:First>W. F.</b:First>
          </b:Person>
        </b:NameList>
      </b:Author>
    </b:Author>
    <b:Title>Does motivational factor influence organizational</b:Title>
    <b:JournalName>A review of literature. Journal of Business Management and</b:JournalName>
    <b:Year>2012</b:Year>
    <b:Pages>1-9</b:Pages>
    <b:Volume>1</b:Volume>
    <b:Issue>3</b:Issue>
    <b:RefOrder>3</b:RefOrder>
  </b:Source>
</b:Sources>
</file>

<file path=customXml/itemProps1.xml><?xml version="1.0" encoding="utf-8"?>
<ds:datastoreItem xmlns:ds="http://schemas.openxmlformats.org/officeDocument/2006/customXml" ds:itemID="{1DB3BA1F-4558-4F84-8F3C-A85B638894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2856</Words>
  <Characters>16281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Tsvetomila Metodieva</dc:creator>
  <cp:keywords/>
  <dc:description/>
  <cp:lastModifiedBy>Mariya Ivanova Mitreva</cp:lastModifiedBy>
  <cp:revision>2</cp:revision>
  <dcterms:created xsi:type="dcterms:W3CDTF">2024-04-22T05:54:00Z</dcterms:created>
  <dcterms:modified xsi:type="dcterms:W3CDTF">2024-04-22T05:54:00Z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41049cedb19d29c1fe5981d88a2c3079639255e38b134835f7cde3ad3fc9b955</vt:lpwstr>
  </property>
</Properties>
</file>