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217DB" w14:textId="047A7968" w:rsidR="00645212" w:rsidRDefault="00645212" w:rsidP="00350684">
      <w:pPr>
        <w:spacing w:line="360" w:lineRule="auto"/>
        <w:rPr>
          <w:rFonts w:ascii="Times New Roman" w:hAnsi="Times New Roman" w:cs="Times New Roman"/>
          <w:b/>
          <w:bCs/>
          <w:color w:val="000000" w:themeColor="text1"/>
          <w:sz w:val="32"/>
        </w:rPr>
      </w:pPr>
    </w:p>
    <w:p w14:paraId="23B4F82E" w14:textId="2D21A773" w:rsidR="00350684" w:rsidRPr="00EF6CC8" w:rsidRDefault="00350684" w:rsidP="00EF6CC8">
      <w:pPr>
        <w:spacing w:line="360" w:lineRule="auto"/>
        <w:jc w:val="center"/>
        <w:rPr>
          <w:rFonts w:ascii="Times New Roman" w:hAnsi="Times New Roman" w:cs="Times New Roman"/>
          <w:b/>
          <w:bCs/>
          <w:color w:val="000000" w:themeColor="text1"/>
          <w:sz w:val="32"/>
        </w:rPr>
      </w:pPr>
      <w:r w:rsidRPr="00D06044">
        <w:rPr>
          <w:noProof/>
        </w:rPr>
        <w:drawing>
          <wp:inline distT="0" distB="0" distL="0" distR="0" wp14:anchorId="39FF016D" wp14:editId="7B1343EC">
            <wp:extent cx="4209948" cy="892810"/>
            <wp:effectExtent l="0" t="0" r="635" b="0"/>
            <wp:docPr id="19" name="Picture 18" descr="Discover University of Wales Trinity Saint David">
              <a:extLst xmlns:a="http://schemas.openxmlformats.org/drawingml/2006/main">
                <a:ext uri="{FF2B5EF4-FFF2-40B4-BE49-F238E27FC236}">
                  <a16:creationId xmlns:a16="http://schemas.microsoft.com/office/drawing/2014/main" id="{BA931278-B487-505A-A218-E1848BBE1BF8}"/>
                </a:ext>
              </a:extLst>
            </wp:docPr>
            <wp:cNvGraphicFramePr/>
            <a:graphic xmlns:a="http://schemas.openxmlformats.org/drawingml/2006/main">
              <a:graphicData uri="http://schemas.openxmlformats.org/drawingml/2006/picture">
                <pic:pic xmlns:pic="http://schemas.openxmlformats.org/drawingml/2006/picture">
                  <pic:nvPicPr>
                    <pic:cNvPr id="19" name="Picture 18" descr="Discover University of Wales Trinity Saint David">
                      <a:extLst>
                        <a:ext uri="{FF2B5EF4-FFF2-40B4-BE49-F238E27FC236}">
                          <a16:creationId xmlns:a16="http://schemas.microsoft.com/office/drawing/2014/main" id="{BA931278-B487-505A-A218-E1848BBE1BF8}"/>
                        </a:ext>
                      </a:extLst>
                    </pic:cNvPr>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355306" cy="923636"/>
                    </a:xfrm>
                    <a:prstGeom prst="rect">
                      <a:avLst/>
                    </a:prstGeom>
                    <a:noFill/>
                    <a:ln>
                      <a:noFill/>
                    </a:ln>
                  </pic:spPr>
                </pic:pic>
              </a:graphicData>
            </a:graphic>
          </wp:inline>
        </w:drawing>
      </w:r>
    </w:p>
    <w:p w14:paraId="7E3754F1" w14:textId="636B4A61" w:rsidR="00EF6CC8" w:rsidRPr="00EF6CC8" w:rsidRDefault="00350684" w:rsidP="00EF6CC8">
      <w:pPr>
        <w:spacing w:line="360" w:lineRule="auto"/>
        <w:jc w:val="center"/>
      </w:pPr>
      <w:r w:rsidRPr="00645212">
        <w:rPr>
          <w:rFonts w:ascii="Times New Roman" w:hAnsi="Times New Roman" w:cs="Times New Roman"/>
          <w:b/>
          <w:color w:val="000000" w:themeColor="text1"/>
          <w:sz w:val="32"/>
        </w:rPr>
        <w:t>ANALYSING THE IMPACT OF STAFF SHORTAGE IN THE NHS ON HEALTH OUTCOMES AMONG ELDERLY INDIVIDUALS IN ISLINGTON BOROUGH</w:t>
      </w:r>
    </w:p>
    <w:p w14:paraId="26BF7DFF" w14:textId="0623EFCF" w:rsidR="00EF6CC8" w:rsidRPr="00EF6CC8" w:rsidRDefault="00EF6CC8" w:rsidP="00EF6CC8">
      <w:pPr>
        <w:spacing w:line="360" w:lineRule="auto"/>
        <w:rPr>
          <w:rFonts w:eastAsia="Times New Roman"/>
          <w:b/>
          <w:bCs/>
          <w:sz w:val="32"/>
          <w:szCs w:val="32"/>
        </w:rPr>
      </w:pPr>
      <w:r w:rsidRPr="00EF6CC8">
        <w:rPr>
          <w:rFonts w:ascii="Times New Roman" w:hAnsi="Times New Roman"/>
          <w:b/>
          <w:bCs/>
          <w:sz w:val="36"/>
          <w:szCs w:val="36"/>
        </w:rPr>
        <w:t xml:space="preserve">Student Name: </w:t>
      </w:r>
      <w:r w:rsidRPr="00EF6CC8">
        <w:rPr>
          <w:rFonts w:ascii="Times New Roman" w:hAnsi="Times New Roman"/>
          <w:sz w:val="36"/>
          <w:szCs w:val="36"/>
        </w:rPr>
        <w:t>Mit Ahir</w:t>
      </w:r>
      <w:r w:rsidRPr="00EF6CC8">
        <w:rPr>
          <w:rFonts w:ascii="Times New Roman" w:hAnsi="Times New Roman"/>
          <w:b/>
          <w:bCs/>
          <w:sz w:val="36"/>
          <w:szCs w:val="36"/>
        </w:rPr>
        <w:br/>
        <w:t xml:space="preserve">Student ID: </w:t>
      </w:r>
      <w:r w:rsidRPr="00EF6CC8">
        <w:rPr>
          <w:rFonts w:ascii="Times New Roman" w:hAnsi="Times New Roman"/>
          <w:bCs/>
          <w:sz w:val="36"/>
          <w:szCs w:val="36"/>
        </w:rPr>
        <w:t>2513323</w:t>
      </w:r>
      <w:r w:rsidRPr="00EF6CC8">
        <w:rPr>
          <w:rFonts w:ascii="Times New Roman" w:hAnsi="Times New Roman"/>
          <w:b/>
          <w:sz w:val="36"/>
          <w:szCs w:val="36"/>
        </w:rPr>
        <w:br/>
      </w:r>
      <w:r w:rsidRPr="00EF6CC8">
        <w:rPr>
          <w:rFonts w:ascii="Times New Roman" w:hAnsi="Times New Roman"/>
          <w:b/>
          <w:bCs/>
          <w:sz w:val="36"/>
          <w:szCs w:val="36"/>
        </w:rPr>
        <w:t>Programme:</w:t>
      </w:r>
      <w:r>
        <w:rPr>
          <w:rFonts w:ascii="Times New Roman" w:hAnsi="Times New Roman"/>
          <w:b/>
          <w:bCs/>
          <w:sz w:val="36"/>
          <w:szCs w:val="36"/>
        </w:rPr>
        <w:t xml:space="preserve"> </w:t>
      </w:r>
      <w:r w:rsidRPr="00EF6CC8">
        <w:rPr>
          <w:rFonts w:ascii="Times New Roman" w:hAnsi="Times New Roman"/>
          <w:bCs/>
          <w:sz w:val="36"/>
          <w:szCs w:val="36"/>
        </w:rPr>
        <w:t>MSc Public Health and Social Care in Practice</w:t>
      </w:r>
      <w:r w:rsidRPr="00EF6CC8">
        <w:rPr>
          <w:rFonts w:ascii="Times New Roman" w:hAnsi="Times New Roman"/>
          <w:b/>
          <w:sz w:val="36"/>
          <w:szCs w:val="36"/>
        </w:rPr>
        <w:br/>
      </w:r>
      <w:r w:rsidRPr="00EF6CC8">
        <w:rPr>
          <w:rFonts w:ascii="Times New Roman" w:hAnsi="Times New Roman"/>
          <w:b/>
          <w:bCs/>
          <w:sz w:val="36"/>
          <w:szCs w:val="36"/>
        </w:rPr>
        <w:t>Module Code:</w:t>
      </w:r>
      <w:r w:rsidRPr="00EF6CC8">
        <w:rPr>
          <w:rFonts w:ascii="Times New Roman" w:hAnsi="Times New Roman"/>
          <w:bCs/>
          <w:sz w:val="36"/>
          <w:szCs w:val="36"/>
        </w:rPr>
        <w:t>LCHS700</w:t>
      </w:r>
      <w:r>
        <w:rPr>
          <w:rFonts w:ascii="Times New Roman" w:hAnsi="Times New Roman"/>
          <w:bCs/>
          <w:sz w:val="36"/>
          <w:szCs w:val="36"/>
        </w:rPr>
        <w:t>8</w:t>
      </w:r>
      <w:r w:rsidRPr="00EF6CC8">
        <w:rPr>
          <w:rFonts w:ascii="Times New Roman" w:hAnsi="Times New Roman"/>
          <w:b/>
          <w:sz w:val="36"/>
          <w:szCs w:val="36"/>
        </w:rPr>
        <w:br/>
      </w:r>
      <w:r w:rsidRPr="00EF6CC8">
        <w:rPr>
          <w:rFonts w:ascii="Times New Roman" w:hAnsi="Times New Roman"/>
          <w:b/>
          <w:bCs/>
          <w:sz w:val="36"/>
          <w:szCs w:val="36"/>
        </w:rPr>
        <w:t>Module Title:</w:t>
      </w:r>
      <w:r>
        <w:rPr>
          <w:rFonts w:ascii="Times New Roman" w:hAnsi="Times New Roman"/>
          <w:b/>
          <w:bCs/>
          <w:sz w:val="36"/>
          <w:szCs w:val="36"/>
        </w:rPr>
        <w:t xml:space="preserve"> </w:t>
      </w:r>
      <w:r w:rsidRPr="00EF6CC8">
        <w:rPr>
          <w:rFonts w:ascii="Times New Roman" w:eastAsia="Times New Roman" w:hAnsi="Times New Roman" w:cs="Times New Roman"/>
          <w:sz w:val="40"/>
          <w:szCs w:val="40"/>
        </w:rPr>
        <w:t>Practice-Based Research</w:t>
      </w:r>
      <w:r w:rsidRPr="00EF6CC8">
        <w:rPr>
          <w:rFonts w:eastAsia="Times New Roman"/>
          <w:b/>
          <w:bCs/>
          <w:sz w:val="40"/>
          <w:szCs w:val="40"/>
        </w:rPr>
        <w:t>  </w:t>
      </w:r>
      <w:r w:rsidRPr="00EF6CC8">
        <w:rPr>
          <w:rFonts w:eastAsia="Times New Roman"/>
          <w:sz w:val="40"/>
          <w:szCs w:val="40"/>
        </w:rPr>
        <w:t> </w:t>
      </w:r>
      <w:r w:rsidRPr="00EF6CC8">
        <w:rPr>
          <w:rFonts w:ascii="Times New Roman" w:hAnsi="Times New Roman"/>
          <w:b/>
          <w:bCs/>
          <w:sz w:val="44"/>
          <w:szCs w:val="44"/>
        </w:rPr>
        <w:t xml:space="preserve"> </w:t>
      </w:r>
      <w:r w:rsidRPr="00EF6CC8">
        <w:rPr>
          <w:rFonts w:ascii="Times New Roman" w:hAnsi="Times New Roman"/>
          <w:b/>
          <w:bCs/>
          <w:sz w:val="36"/>
          <w:szCs w:val="36"/>
        </w:rPr>
        <w:br/>
        <w:t>Assessment Title:</w:t>
      </w:r>
      <w:r>
        <w:rPr>
          <w:rFonts w:ascii="Times New Roman" w:hAnsi="Times New Roman"/>
          <w:b/>
          <w:bCs/>
          <w:sz w:val="36"/>
          <w:szCs w:val="36"/>
        </w:rPr>
        <w:t xml:space="preserve"> </w:t>
      </w:r>
      <w:r w:rsidRPr="00EF6CC8">
        <w:rPr>
          <w:rFonts w:ascii="Times New Roman" w:hAnsi="Times New Roman"/>
          <w:bCs/>
          <w:sz w:val="36"/>
          <w:szCs w:val="36"/>
        </w:rPr>
        <w:t>Compone</w:t>
      </w:r>
      <w:r>
        <w:rPr>
          <w:rFonts w:ascii="Times New Roman" w:hAnsi="Times New Roman"/>
          <w:bCs/>
          <w:sz w:val="36"/>
          <w:szCs w:val="36"/>
        </w:rPr>
        <w:t xml:space="preserve">nt 2 </w:t>
      </w:r>
      <w:r w:rsidRPr="00EF6CC8">
        <w:rPr>
          <w:rFonts w:eastAsia="Times New Roman"/>
          <w:sz w:val="32"/>
          <w:szCs w:val="32"/>
        </w:rPr>
        <w:t>Written Research Proposal</w:t>
      </w:r>
      <w:r w:rsidRPr="00EF6CC8">
        <w:rPr>
          <w:rFonts w:ascii="Times New Roman" w:hAnsi="Times New Roman"/>
          <w:b/>
          <w:bCs/>
          <w:sz w:val="36"/>
          <w:szCs w:val="36"/>
        </w:rPr>
        <w:br/>
        <w:t>Lecturer:</w:t>
      </w:r>
      <w:r>
        <w:rPr>
          <w:rFonts w:eastAsia="Times New Roman"/>
          <w:b/>
          <w:bCs/>
          <w:sz w:val="32"/>
          <w:szCs w:val="32"/>
        </w:rPr>
        <w:t xml:space="preserve"> </w:t>
      </w:r>
      <w:r w:rsidRPr="00EF6CC8">
        <w:rPr>
          <w:rFonts w:ascii="Times New Roman" w:hAnsi="Times New Roman"/>
          <w:bCs/>
          <w:sz w:val="36"/>
          <w:szCs w:val="36"/>
        </w:rPr>
        <w:t xml:space="preserve">Dr. </w:t>
      </w:r>
      <w:r>
        <w:rPr>
          <w:rFonts w:ascii="Times New Roman" w:hAnsi="Times New Roman"/>
          <w:bCs/>
          <w:sz w:val="36"/>
          <w:szCs w:val="36"/>
        </w:rPr>
        <w:t xml:space="preserve">Zeno Leung </w:t>
      </w:r>
      <w:r w:rsidRPr="00EF6CC8">
        <w:rPr>
          <w:rFonts w:ascii="Times New Roman" w:hAnsi="Times New Roman"/>
          <w:b/>
          <w:bCs/>
          <w:sz w:val="36"/>
          <w:szCs w:val="36"/>
        </w:rPr>
        <w:br/>
        <w:t>Submission Date:</w:t>
      </w:r>
      <w:r>
        <w:rPr>
          <w:rFonts w:ascii="Times New Roman" w:hAnsi="Times New Roman"/>
          <w:b/>
          <w:bCs/>
          <w:sz w:val="36"/>
          <w:szCs w:val="36"/>
        </w:rPr>
        <w:t xml:space="preserve"> </w:t>
      </w:r>
      <w:r w:rsidRPr="00EF6CC8">
        <w:rPr>
          <w:rFonts w:ascii="Times New Roman" w:hAnsi="Times New Roman"/>
          <w:sz w:val="36"/>
          <w:szCs w:val="36"/>
        </w:rPr>
        <w:t>20/07/2026</w:t>
      </w:r>
    </w:p>
    <w:p w14:paraId="77B09332" w14:textId="77777777" w:rsidR="00350684" w:rsidRDefault="00350684" w:rsidP="00350684">
      <w:pPr>
        <w:spacing w:line="360" w:lineRule="auto"/>
        <w:jc w:val="center"/>
      </w:pPr>
    </w:p>
    <w:p w14:paraId="35984F87" w14:textId="77777777" w:rsidR="00350684" w:rsidRDefault="00350684" w:rsidP="00350684">
      <w:pPr>
        <w:spacing w:line="360" w:lineRule="auto"/>
        <w:jc w:val="center"/>
      </w:pPr>
    </w:p>
    <w:p w14:paraId="57C08A04" w14:textId="77777777" w:rsidR="00350684" w:rsidRDefault="00350684" w:rsidP="00350684">
      <w:pPr>
        <w:spacing w:line="360" w:lineRule="auto"/>
        <w:jc w:val="center"/>
      </w:pPr>
    </w:p>
    <w:p w14:paraId="0A1E4301" w14:textId="77777777" w:rsidR="00350684" w:rsidRDefault="00350684" w:rsidP="00350684">
      <w:pPr>
        <w:spacing w:line="360" w:lineRule="auto"/>
        <w:jc w:val="center"/>
      </w:pPr>
    </w:p>
    <w:p w14:paraId="1D7577B6" w14:textId="77777777" w:rsidR="00350684" w:rsidRDefault="00350684" w:rsidP="00350684">
      <w:pPr>
        <w:spacing w:line="360" w:lineRule="auto"/>
        <w:jc w:val="center"/>
      </w:pPr>
    </w:p>
    <w:p w14:paraId="0C412B0C" w14:textId="77777777" w:rsidR="00350684" w:rsidRDefault="00350684" w:rsidP="00350684">
      <w:pPr>
        <w:spacing w:line="360" w:lineRule="auto"/>
        <w:jc w:val="center"/>
      </w:pPr>
    </w:p>
    <w:p w14:paraId="68263E8C" w14:textId="77777777" w:rsidR="00350684" w:rsidRDefault="00350684" w:rsidP="00350684">
      <w:pPr>
        <w:spacing w:line="360" w:lineRule="auto"/>
        <w:jc w:val="center"/>
      </w:pPr>
    </w:p>
    <w:p w14:paraId="454256D0" w14:textId="77777777" w:rsidR="00350684" w:rsidRDefault="00350684" w:rsidP="00350684">
      <w:pPr>
        <w:spacing w:line="360" w:lineRule="auto"/>
        <w:jc w:val="center"/>
      </w:pPr>
    </w:p>
    <w:p w14:paraId="06F89D44" w14:textId="77777777" w:rsidR="00350684" w:rsidRDefault="00350684" w:rsidP="00350684">
      <w:pPr>
        <w:spacing w:line="360" w:lineRule="auto"/>
        <w:jc w:val="center"/>
      </w:pPr>
    </w:p>
    <w:p w14:paraId="01FC7C81" w14:textId="77777777" w:rsidR="00350684" w:rsidRDefault="00350684" w:rsidP="00350684">
      <w:pPr>
        <w:spacing w:line="360" w:lineRule="auto"/>
        <w:jc w:val="center"/>
      </w:pPr>
    </w:p>
    <w:p w14:paraId="33768B1B" w14:textId="77777777" w:rsidR="00350684" w:rsidRDefault="00350684" w:rsidP="00350684">
      <w:pPr>
        <w:spacing w:line="360" w:lineRule="auto"/>
        <w:jc w:val="center"/>
      </w:pPr>
    </w:p>
    <w:p w14:paraId="12FEF13B" w14:textId="77777777" w:rsidR="00350684" w:rsidRDefault="00350684" w:rsidP="00350684">
      <w:pPr>
        <w:spacing w:line="360" w:lineRule="auto"/>
        <w:jc w:val="center"/>
      </w:pPr>
    </w:p>
    <w:p w14:paraId="750C7D4B" w14:textId="77777777" w:rsidR="00350684" w:rsidRPr="00645212" w:rsidRDefault="00350684" w:rsidP="00EF6CC8">
      <w:pPr>
        <w:spacing w:line="360" w:lineRule="auto"/>
      </w:pPr>
    </w:p>
    <w:sdt>
      <w:sdtPr>
        <w:rPr>
          <w:rFonts w:asciiTheme="minorHAnsi" w:eastAsiaTheme="minorHAnsi" w:hAnsiTheme="minorHAnsi" w:cstheme="minorBidi"/>
          <w:color w:val="auto"/>
          <w:sz w:val="22"/>
          <w:szCs w:val="22"/>
          <w:lang w:val="en-GB"/>
        </w:rPr>
        <w:id w:val="2132196700"/>
        <w:docPartObj>
          <w:docPartGallery w:val="Table of Contents"/>
          <w:docPartUnique/>
        </w:docPartObj>
      </w:sdtPr>
      <w:sdtEndPr>
        <w:rPr>
          <w:b/>
          <w:bCs/>
          <w:noProof/>
        </w:rPr>
      </w:sdtEndPr>
      <w:sdtContent>
        <w:p w14:paraId="205B89E9" w14:textId="77777777" w:rsidR="00645212" w:rsidRPr="00645212" w:rsidRDefault="00645212" w:rsidP="00645212">
          <w:pPr>
            <w:pStyle w:val="TOCHeading"/>
            <w:spacing w:line="360" w:lineRule="auto"/>
            <w:jc w:val="center"/>
            <w:rPr>
              <w:rFonts w:ascii="Times New Roman" w:hAnsi="Times New Roman" w:cs="Times New Roman"/>
              <w:b/>
              <w:color w:val="000000" w:themeColor="text1"/>
              <w:sz w:val="24"/>
              <w:szCs w:val="24"/>
            </w:rPr>
          </w:pPr>
          <w:r w:rsidRPr="00645212">
            <w:rPr>
              <w:rFonts w:ascii="Times New Roman" w:hAnsi="Times New Roman" w:cs="Times New Roman"/>
              <w:b/>
              <w:color w:val="000000" w:themeColor="text1"/>
              <w:sz w:val="24"/>
              <w:szCs w:val="24"/>
            </w:rPr>
            <w:t>Table of Contents</w:t>
          </w:r>
        </w:p>
        <w:p w14:paraId="44D0B98D" w14:textId="240BA5C2" w:rsidR="00742361" w:rsidRPr="00742361" w:rsidRDefault="00645212"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r w:rsidRPr="00742361">
            <w:rPr>
              <w:rFonts w:ascii="Times New Roman" w:hAnsi="Times New Roman" w:cs="Times New Roman"/>
              <w:sz w:val="24"/>
              <w:szCs w:val="24"/>
            </w:rPr>
            <w:fldChar w:fldCharType="begin"/>
          </w:r>
          <w:r w:rsidRPr="00742361">
            <w:rPr>
              <w:rFonts w:ascii="Times New Roman" w:hAnsi="Times New Roman" w:cs="Times New Roman"/>
              <w:sz w:val="24"/>
              <w:szCs w:val="24"/>
            </w:rPr>
            <w:instrText xml:space="preserve"> TOC \o "1-3" \h \z \u </w:instrText>
          </w:r>
          <w:r w:rsidRPr="00742361">
            <w:rPr>
              <w:rFonts w:ascii="Times New Roman" w:hAnsi="Times New Roman" w:cs="Times New Roman"/>
              <w:sz w:val="24"/>
              <w:szCs w:val="24"/>
            </w:rPr>
            <w:fldChar w:fldCharType="separate"/>
          </w:r>
          <w:hyperlink w:anchor="_Toc233321967" w:history="1">
            <w:r w:rsidR="00742361" w:rsidRPr="00742361">
              <w:rPr>
                <w:rStyle w:val="Hyperlink"/>
                <w:rFonts w:ascii="Times New Roman" w:hAnsi="Times New Roman" w:cs="Times New Roman"/>
                <w:noProof/>
                <w:sz w:val="24"/>
                <w:szCs w:val="24"/>
              </w:rPr>
              <w:t>1. The prevalence of the problem(s) identified in the area of health and/or social care</w:t>
            </w:r>
            <w:r w:rsidR="00742361" w:rsidRPr="00742361">
              <w:rPr>
                <w:rFonts w:ascii="Times New Roman" w:hAnsi="Times New Roman" w:cs="Times New Roman"/>
                <w:noProof/>
                <w:webHidden/>
                <w:sz w:val="24"/>
                <w:szCs w:val="24"/>
              </w:rPr>
              <w:tab/>
            </w:r>
            <w:r w:rsidR="00742361" w:rsidRPr="00742361">
              <w:rPr>
                <w:rFonts w:ascii="Times New Roman" w:hAnsi="Times New Roman" w:cs="Times New Roman"/>
                <w:noProof/>
                <w:webHidden/>
                <w:sz w:val="24"/>
                <w:szCs w:val="24"/>
              </w:rPr>
              <w:fldChar w:fldCharType="begin"/>
            </w:r>
            <w:r w:rsidR="00742361" w:rsidRPr="00742361">
              <w:rPr>
                <w:rFonts w:ascii="Times New Roman" w:hAnsi="Times New Roman" w:cs="Times New Roman"/>
                <w:noProof/>
                <w:webHidden/>
                <w:sz w:val="24"/>
                <w:szCs w:val="24"/>
              </w:rPr>
              <w:instrText xml:space="preserve"> PAGEREF _Toc233321967 \h </w:instrText>
            </w:r>
            <w:r w:rsidR="00742361" w:rsidRPr="00742361">
              <w:rPr>
                <w:rFonts w:ascii="Times New Roman" w:hAnsi="Times New Roman" w:cs="Times New Roman"/>
                <w:noProof/>
                <w:webHidden/>
                <w:sz w:val="24"/>
                <w:szCs w:val="24"/>
              </w:rPr>
            </w:r>
            <w:r w:rsidR="00742361" w:rsidRPr="00742361">
              <w:rPr>
                <w:rFonts w:ascii="Times New Roman" w:hAnsi="Times New Roman" w:cs="Times New Roman"/>
                <w:noProof/>
                <w:webHidden/>
                <w:sz w:val="24"/>
                <w:szCs w:val="24"/>
              </w:rPr>
              <w:fldChar w:fldCharType="separate"/>
            </w:r>
            <w:r w:rsidR="00742361" w:rsidRPr="00742361">
              <w:rPr>
                <w:rFonts w:ascii="Times New Roman" w:hAnsi="Times New Roman" w:cs="Times New Roman"/>
                <w:noProof/>
                <w:webHidden/>
                <w:sz w:val="24"/>
                <w:szCs w:val="24"/>
              </w:rPr>
              <w:t>3</w:t>
            </w:r>
            <w:r w:rsidR="00742361" w:rsidRPr="00742361">
              <w:rPr>
                <w:rFonts w:ascii="Times New Roman" w:hAnsi="Times New Roman" w:cs="Times New Roman"/>
                <w:noProof/>
                <w:webHidden/>
                <w:sz w:val="24"/>
                <w:szCs w:val="24"/>
              </w:rPr>
              <w:fldChar w:fldCharType="end"/>
            </w:r>
          </w:hyperlink>
        </w:p>
        <w:p w14:paraId="166B31B7" w14:textId="2DA87F48"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68" w:history="1">
            <w:r w:rsidRPr="00742361">
              <w:rPr>
                <w:rStyle w:val="Hyperlink"/>
                <w:rFonts w:ascii="Times New Roman" w:hAnsi="Times New Roman" w:cs="Times New Roman"/>
                <w:noProof/>
                <w:sz w:val="24"/>
                <w:szCs w:val="24"/>
              </w:rPr>
              <w:t>2. Introduction and background</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_Toc233321968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3</w:t>
            </w:r>
            <w:r w:rsidRPr="00742361">
              <w:rPr>
                <w:rFonts w:ascii="Times New Roman" w:hAnsi="Times New Roman" w:cs="Times New Roman"/>
                <w:noProof/>
                <w:webHidden/>
                <w:sz w:val="24"/>
                <w:szCs w:val="24"/>
              </w:rPr>
              <w:fldChar w:fldCharType="end"/>
            </w:r>
          </w:hyperlink>
        </w:p>
        <w:p w14:paraId="295EE4A4" w14:textId="700DAFBA"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69" w:history="1">
            <w:r w:rsidRPr="00742361">
              <w:rPr>
                <w:rStyle w:val="Hyperlink"/>
                <w:rFonts w:ascii="Times New Roman" w:hAnsi="Times New Roman" w:cs="Times New Roman"/>
                <w:noProof/>
                <w:sz w:val="24"/>
                <w:szCs w:val="24"/>
              </w:rPr>
              <w:t>3. Rationale &amp; Research Question/Aims/hypothesis</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_Toc233321969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5</w:t>
            </w:r>
            <w:r w:rsidRPr="00742361">
              <w:rPr>
                <w:rFonts w:ascii="Times New Roman" w:hAnsi="Times New Roman" w:cs="Times New Roman"/>
                <w:noProof/>
                <w:webHidden/>
                <w:sz w:val="24"/>
                <w:szCs w:val="24"/>
              </w:rPr>
              <w:fldChar w:fldCharType="end"/>
            </w:r>
          </w:hyperlink>
        </w:p>
        <w:p w14:paraId="38763308" w14:textId="2E3D3CA1"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0" w:history="1">
            <w:r w:rsidRPr="00742361">
              <w:rPr>
                <w:rStyle w:val="Hyperlink"/>
                <w:rFonts w:ascii="Times New Roman" w:hAnsi="Times New Roman" w:cs="Times New Roman"/>
                <w:noProof/>
                <w:sz w:val="24"/>
                <w:szCs w:val="24"/>
              </w:rPr>
              <w:t>4. Research methodology section</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_Toc233321970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6</w:t>
            </w:r>
            <w:r w:rsidRPr="00742361">
              <w:rPr>
                <w:rFonts w:ascii="Times New Roman" w:hAnsi="Times New Roman" w:cs="Times New Roman"/>
                <w:noProof/>
                <w:webHidden/>
                <w:sz w:val="24"/>
                <w:szCs w:val="24"/>
              </w:rPr>
              <w:fldChar w:fldCharType="end"/>
            </w:r>
          </w:hyperlink>
        </w:p>
        <w:p w14:paraId="29909060" w14:textId="398ED283"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1" w:history="1">
            <w:r w:rsidRPr="00742361">
              <w:rPr>
                <w:rStyle w:val="Hyperlink"/>
                <w:rFonts w:ascii="Times New Roman" w:hAnsi="Times New Roman" w:cs="Times New Roman"/>
                <w:noProof/>
                <w:sz w:val="24"/>
                <w:szCs w:val="24"/>
              </w:rPr>
              <w:t>5. Research Design</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_Toc233321971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7</w:t>
            </w:r>
            <w:r w:rsidRPr="00742361">
              <w:rPr>
                <w:rFonts w:ascii="Times New Roman" w:hAnsi="Times New Roman" w:cs="Times New Roman"/>
                <w:noProof/>
                <w:webHidden/>
                <w:sz w:val="24"/>
                <w:szCs w:val="24"/>
              </w:rPr>
              <w:fldChar w:fldCharType="end"/>
            </w:r>
          </w:hyperlink>
        </w:p>
        <w:p w14:paraId="29FF7DE1" w14:textId="158FFEB5"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2" w:history="1">
            <w:r w:rsidRPr="00742361">
              <w:rPr>
                <w:rStyle w:val="Hyperlink"/>
                <w:rFonts w:ascii="Times New Roman" w:hAnsi="Times New Roman" w:cs="Times New Roman"/>
                <w:noProof/>
                <w:sz w:val="24"/>
                <w:szCs w:val="24"/>
              </w:rPr>
              <w:t>6. Data sources and data type</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_Toc233321972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7</w:t>
            </w:r>
            <w:r w:rsidRPr="00742361">
              <w:rPr>
                <w:rFonts w:ascii="Times New Roman" w:hAnsi="Times New Roman" w:cs="Times New Roman"/>
                <w:noProof/>
                <w:webHidden/>
                <w:sz w:val="24"/>
                <w:szCs w:val="24"/>
              </w:rPr>
              <w:fldChar w:fldCharType="end"/>
            </w:r>
          </w:hyperlink>
        </w:p>
        <w:p w14:paraId="498CF3C2" w14:textId="24115477"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3" w:history="1">
            <w:r w:rsidRPr="00742361">
              <w:rPr>
                <w:rStyle w:val="Hyperlink"/>
                <w:rFonts w:ascii="Times New Roman" w:hAnsi="Times New Roman" w:cs="Times New Roman"/>
                <w:noProof/>
                <w:sz w:val="24"/>
                <w:szCs w:val="24"/>
              </w:rPr>
              <w:t>7. Materials/Data Collection</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_Toc233321973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8</w:t>
            </w:r>
            <w:r w:rsidRPr="00742361">
              <w:rPr>
                <w:rFonts w:ascii="Times New Roman" w:hAnsi="Times New Roman" w:cs="Times New Roman"/>
                <w:noProof/>
                <w:webHidden/>
                <w:sz w:val="24"/>
                <w:szCs w:val="24"/>
              </w:rPr>
              <w:fldChar w:fldCharType="end"/>
            </w:r>
          </w:hyperlink>
        </w:p>
        <w:p w14:paraId="3F703D35" w14:textId="4858B30B"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4" w:history="1">
            <w:r w:rsidRPr="00742361">
              <w:rPr>
                <w:rStyle w:val="Hyperlink"/>
                <w:rFonts w:ascii="Times New Roman" w:hAnsi="Times New Roman" w:cs="Times New Roman"/>
                <w:noProof/>
                <w:sz w:val="24"/>
                <w:szCs w:val="24"/>
              </w:rPr>
              <w:t>8. Proposed data analysis technique</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_Toc233321974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9</w:t>
            </w:r>
            <w:r w:rsidRPr="00742361">
              <w:rPr>
                <w:rFonts w:ascii="Times New Roman" w:hAnsi="Times New Roman" w:cs="Times New Roman"/>
                <w:noProof/>
                <w:webHidden/>
                <w:sz w:val="24"/>
                <w:szCs w:val="24"/>
              </w:rPr>
              <w:fldChar w:fldCharType="end"/>
            </w:r>
          </w:hyperlink>
        </w:p>
        <w:p w14:paraId="4FE8EB07" w14:textId="6D83CC7F"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5" w:history="1">
            <w:r w:rsidRPr="00742361">
              <w:rPr>
                <w:rStyle w:val="Hyperlink"/>
                <w:rFonts w:ascii="Times New Roman" w:hAnsi="Times New Roman" w:cs="Times New Roman"/>
                <w:noProof/>
                <w:sz w:val="24"/>
                <w:szCs w:val="24"/>
              </w:rPr>
              <w:t>9. Ethical considerations</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_Toc233321975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9</w:t>
            </w:r>
            <w:r w:rsidRPr="00742361">
              <w:rPr>
                <w:rFonts w:ascii="Times New Roman" w:hAnsi="Times New Roman" w:cs="Times New Roman"/>
                <w:noProof/>
                <w:webHidden/>
                <w:sz w:val="24"/>
                <w:szCs w:val="24"/>
              </w:rPr>
              <w:fldChar w:fldCharType="end"/>
            </w:r>
          </w:hyperlink>
        </w:p>
        <w:p w14:paraId="358D3E0A" w14:textId="3479F590"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6" w:history="1">
            <w:r w:rsidRPr="00742361">
              <w:rPr>
                <w:rStyle w:val="Hyperlink"/>
                <w:rFonts w:ascii="Times New Roman" w:hAnsi="Times New Roman" w:cs="Times New Roman"/>
                <w:noProof/>
                <w:sz w:val="24"/>
                <w:szCs w:val="24"/>
              </w:rPr>
              <w:t>10. Implication of research</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_Toc233321976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9</w:t>
            </w:r>
            <w:r w:rsidRPr="00742361">
              <w:rPr>
                <w:rFonts w:ascii="Times New Roman" w:hAnsi="Times New Roman" w:cs="Times New Roman"/>
                <w:noProof/>
                <w:webHidden/>
                <w:sz w:val="24"/>
                <w:szCs w:val="24"/>
              </w:rPr>
              <w:fldChar w:fldCharType="end"/>
            </w:r>
          </w:hyperlink>
        </w:p>
        <w:p w14:paraId="0691DEF3" w14:textId="17AE2955"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7" w:history="1">
            <w:r w:rsidRPr="00742361">
              <w:rPr>
                <w:rStyle w:val="Hyperlink"/>
                <w:rFonts w:ascii="Times New Roman" w:hAnsi="Times New Roman" w:cs="Times New Roman"/>
                <w:noProof/>
                <w:sz w:val="24"/>
                <w:szCs w:val="24"/>
              </w:rPr>
              <w:t>11. Plan of Work and Time Schedule</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_Toc233321977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10</w:t>
            </w:r>
            <w:r w:rsidRPr="00742361">
              <w:rPr>
                <w:rFonts w:ascii="Times New Roman" w:hAnsi="Times New Roman" w:cs="Times New Roman"/>
                <w:noProof/>
                <w:webHidden/>
                <w:sz w:val="24"/>
                <w:szCs w:val="24"/>
              </w:rPr>
              <w:fldChar w:fldCharType="end"/>
            </w:r>
          </w:hyperlink>
        </w:p>
        <w:p w14:paraId="2522D789" w14:textId="7CA5199B" w:rsidR="00742361" w:rsidRPr="00742361" w:rsidRDefault="00742361" w:rsidP="00742361">
          <w:pPr>
            <w:pStyle w:val="TOC1"/>
            <w:tabs>
              <w:tab w:val="right" w:leader="dot" w:pos="9016"/>
            </w:tabs>
            <w:spacing w:line="360" w:lineRule="auto"/>
            <w:rPr>
              <w:rFonts w:ascii="Times New Roman" w:eastAsiaTheme="minorEastAsia" w:hAnsi="Times New Roman" w:cs="Times New Roman"/>
              <w:noProof/>
              <w:kern w:val="2"/>
              <w:sz w:val="24"/>
              <w:szCs w:val="24"/>
              <w:lang w:val="en-IN" w:eastAsia="zh-CN"/>
              <w14:ligatures w14:val="standardContextual"/>
            </w:rPr>
          </w:pPr>
          <w:hyperlink w:anchor="_Toc233321978" w:history="1">
            <w:r w:rsidRPr="00742361">
              <w:rPr>
                <w:rStyle w:val="Hyperlink"/>
                <w:rFonts w:ascii="Times New Roman" w:hAnsi="Times New Roman" w:cs="Times New Roman"/>
                <w:noProof/>
                <w:sz w:val="24"/>
                <w:szCs w:val="24"/>
              </w:rPr>
              <w:t>References</w:t>
            </w:r>
            <w:r w:rsidRPr="00742361">
              <w:rPr>
                <w:rFonts w:ascii="Times New Roman" w:hAnsi="Times New Roman" w:cs="Times New Roman"/>
                <w:noProof/>
                <w:webHidden/>
                <w:sz w:val="24"/>
                <w:szCs w:val="24"/>
              </w:rPr>
              <w:tab/>
            </w:r>
            <w:r w:rsidRPr="00742361">
              <w:rPr>
                <w:rFonts w:ascii="Times New Roman" w:hAnsi="Times New Roman" w:cs="Times New Roman"/>
                <w:noProof/>
                <w:webHidden/>
                <w:sz w:val="24"/>
                <w:szCs w:val="24"/>
              </w:rPr>
              <w:fldChar w:fldCharType="begin"/>
            </w:r>
            <w:r w:rsidRPr="00742361">
              <w:rPr>
                <w:rFonts w:ascii="Times New Roman" w:hAnsi="Times New Roman" w:cs="Times New Roman"/>
                <w:noProof/>
                <w:webHidden/>
                <w:sz w:val="24"/>
                <w:szCs w:val="24"/>
              </w:rPr>
              <w:instrText xml:space="preserve"> PAGEREF _Toc233321978 \h </w:instrText>
            </w:r>
            <w:r w:rsidRPr="00742361">
              <w:rPr>
                <w:rFonts w:ascii="Times New Roman" w:hAnsi="Times New Roman" w:cs="Times New Roman"/>
                <w:noProof/>
                <w:webHidden/>
                <w:sz w:val="24"/>
                <w:szCs w:val="24"/>
              </w:rPr>
            </w:r>
            <w:r w:rsidRPr="00742361">
              <w:rPr>
                <w:rFonts w:ascii="Times New Roman" w:hAnsi="Times New Roman" w:cs="Times New Roman"/>
                <w:noProof/>
                <w:webHidden/>
                <w:sz w:val="24"/>
                <w:szCs w:val="24"/>
              </w:rPr>
              <w:fldChar w:fldCharType="separate"/>
            </w:r>
            <w:r w:rsidRPr="00742361">
              <w:rPr>
                <w:rFonts w:ascii="Times New Roman" w:hAnsi="Times New Roman" w:cs="Times New Roman"/>
                <w:noProof/>
                <w:webHidden/>
                <w:sz w:val="24"/>
                <w:szCs w:val="24"/>
              </w:rPr>
              <w:t>11</w:t>
            </w:r>
            <w:r w:rsidRPr="00742361">
              <w:rPr>
                <w:rFonts w:ascii="Times New Roman" w:hAnsi="Times New Roman" w:cs="Times New Roman"/>
                <w:noProof/>
                <w:webHidden/>
                <w:sz w:val="24"/>
                <w:szCs w:val="24"/>
              </w:rPr>
              <w:fldChar w:fldCharType="end"/>
            </w:r>
          </w:hyperlink>
        </w:p>
        <w:p w14:paraId="66C6655F" w14:textId="44B372A5" w:rsidR="00645212" w:rsidRDefault="00645212" w:rsidP="00742361">
          <w:pPr>
            <w:spacing w:line="360" w:lineRule="auto"/>
            <w:jc w:val="both"/>
          </w:pPr>
          <w:r w:rsidRPr="00742361">
            <w:rPr>
              <w:rFonts w:ascii="Times New Roman" w:hAnsi="Times New Roman" w:cs="Times New Roman"/>
              <w:b/>
              <w:bCs/>
              <w:noProof/>
              <w:sz w:val="24"/>
              <w:szCs w:val="24"/>
            </w:rPr>
            <w:fldChar w:fldCharType="end"/>
          </w:r>
        </w:p>
      </w:sdtContent>
    </w:sdt>
    <w:p w14:paraId="642BE4CC" w14:textId="77777777" w:rsidR="00645212" w:rsidRDefault="00645212">
      <w:pPr>
        <w:rPr>
          <w:rFonts w:ascii="Times New Roman" w:eastAsiaTheme="majorEastAsia" w:hAnsi="Times New Roman" w:cstheme="majorBidi"/>
          <w:b/>
          <w:color w:val="000000" w:themeColor="text1"/>
          <w:sz w:val="28"/>
          <w:szCs w:val="32"/>
        </w:rPr>
      </w:pPr>
      <w:r>
        <w:br w:type="page"/>
      </w:r>
    </w:p>
    <w:p w14:paraId="02F5468C" w14:textId="77777777" w:rsidR="00F45F15" w:rsidRPr="00645212" w:rsidRDefault="00F45F15" w:rsidP="00645212">
      <w:pPr>
        <w:pStyle w:val="Heading1"/>
      </w:pPr>
      <w:bookmarkStart w:id="0" w:name="_Toc233321967"/>
      <w:r w:rsidRPr="00645212">
        <w:t>1. The prevalence of the problem(s) identified in the area of health and/or social care</w:t>
      </w:r>
      <w:bookmarkEnd w:id="0"/>
      <w:r w:rsidRPr="00645212">
        <w:t>  </w:t>
      </w:r>
    </w:p>
    <w:p w14:paraId="16A01392" w14:textId="77777777" w:rsidR="0048058C" w:rsidRPr="00645212" w:rsidRDefault="0048058C"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The NHS faces a serious, rapidly worsening crisis with staff shortages, particularly in the UK. There are currently 100,000 full-time NHS roles which are vacant nationally, and 31.5% of NHS staff are stressed out and at severe risk of burnout (SPPH 2026). The systemic issue has social and economic implications that are greater in Islington Borough in North Central London, a socio-economically deprived area. The Joint Strategic Needs Assessment (JSNA) provides the information for older people that is currently available in Islington, and this is likely to increase by 35% in the next 10 years, standing at 22,948 (stats.islington.gov.uk, 2022). The additional burden of this demographic pressure, coupled with workforce loss, makes the mortality rate for elderly people living in these areas significantly higher in regard to cardiovascular disease (CVD) (Reeves</w:t>
      </w:r>
      <w:r w:rsidR="00B47F4B" w:rsidRPr="00645212">
        <w:rPr>
          <w:rFonts w:ascii="Times New Roman" w:hAnsi="Times New Roman" w:cs="Times New Roman"/>
          <w:color w:val="000000" w:themeColor="text1"/>
          <w:sz w:val="24"/>
          <w:szCs w:val="24"/>
        </w:rPr>
        <w:t xml:space="preserve"> et al.</w:t>
      </w:r>
      <w:r w:rsidRPr="00645212">
        <w:rPr>
          <w:rFonts w:ascii="Times New Roman" w:hAnsi="Times New Roman" w:cs="Times New Roman"/>
          <w:color w:val="000000" w:themeColor="text1"/>
          <w:sz w:val="24"/>
          <w:szCs w:val="24"/>
        </w:rPr>
        <w:t xml:space="preserve"> 2023).</w:t>
      </w:r>
    </w:p>
    <w:p w14:paraId="161B900D" w14:textId="77777777" w:rsidR="00137EEA" w:rsidRPr="00645212" w:rsidRDefault="00137EEA" w:rsidP="000D2108">
      <w:pPr>
        <w:spacing w:after="0" w:line="360" w:lineRule="auto"/>
        <w:jc w:val="center"/>
        <w:rPr>
          <w:rFonts w:ascii="Times New Roman" w:hAnsi="Times New Roman" w:cs="Times New Roman"/>
          <w:color w:val="000000" w:themeColor="text1"/>
          <w:sz w:val="24"/>
          <w:szCs w:val="24"/>
        </w:rPr>
      </w:pPr>
      <w:r w:rsidRPr="00645212">
        <w:rPr>
          <w:rFonts w:ascii="Times New Roman" w:hAnsi="Times New Roman" w:cs="Times New Roman"/>
          <w:noProof/>
          <w:color w:val="000000" w:themeColor="text1"/>
          <w:sz w:val="24"/>
          <w:szCs w:val="24"/>
        </w:rPr>
        <w:drawing>
          <wp:inline distT="0" distB="0" distL="0" distR="0" wp14:anchorId="5883E3A4" wp14:editId="56C0FD5E">
            <wp:extent cx="4026107" cy="211465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26107" cy="2114659"/>
                    </a:xfrm>
                    <a:prstGeom prst="rect">
                      <a:avLst/>
                    </a:prstGeom>
                  </pic:spPr>
                </pic:pic>
              </a:graphicData>
            </a:graphic>
          </wp:inline>
        </w:drawing>
      </w:r>
    </w:p>
    <w:p w14:paraId="3A71FC31" w14:textId="77777777" w:rsidR="00137EEA" w:rsidRPr="00645212" w:rsidRDefault="00137EEA" w:rsidP="000D2108">
      <w:pPr>
        <w:spacing w:after="0" w:line="360" w:lineRule="auto"/>
        <w:jc w:val="center"/>
        <w:rPr>
          <w:rFonts w:ascii="Times New Roman" w:hAnsi="Times New Roman" w:cs="Times New Roman"/>
          <w:b/>
          <w:color w:val="000000" w:themeColor="text1"/>
          <w:sz w:val="24"/>
          <w:szCs w:val="24"/>
        </w:rPr>
      </w:pPr>
      <w:r w:rsidRPr="00645212">
        <w:rPr>
          <w:rFonts w:ascii="Times New Roman" w:hAnsi="Times New Roman" w:cs="Times New Roman"/>
          <w:b/>
          <w:color w:val="000000" w:themeColor="text1"/>
          <w:sz w:val="24"/>
          <w:szCs w:val="24"/>
        </w:rPr>
        <w:t>Figure 1: Age differences</w:t>
      </w:r>
    </w:p>
    <w:p w14:paraId="41E4C9DA" w14:textId="77777777" w:rsidR="00137EEA" w:rsidRPr="00645212" w:rsidRDefault="00137EEA" w:rsidP="000D2108">
      <w:pPr>
        <w:spacing w:after="0" w:line="360" w:lineRule="auto"/>
        <w:jc w:val="center"/>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(Source: stats.islington.gov.uk, 2022)</w:t>
      </w:r>
    </w:p>
    <w:p w14:paraId="0120992D" w14:textId="77777777" w:rsidR="00F45F15" w:rsidRPr="00645212" w:rsidRDefault="00F45F15" w:rsidP="00645212">
      <w:pPr>
        <w:pStyle w:val="Heading1"/>
      </w:pPr>
      <w:bookmarkStart w:id="1" w:name="_Toc233321968"/>
      <w:r w:rsidRPr="00645212">
        <w:t>2. Introduction and background</w:t>
      </w:r>
      <w:bookmarkEnd w:id="1"/>
      <w:r w:rsidRPr="00645212">
        <w:t xml:space="preserve"> </w:t>
      </w:r>
    </w:p>
    <w:p w14:paraId="5AA0F2D1" w14:textId="77777777" w:rsidR="005719C6" w:rsidRPr="00645212" w:rsidRDefault="005719C6"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Background and Context</w:t>
      </w:r>
    </w:p>
    <w:p w14:paraId="6B9020DA" w14:textId="77777777" w:rsidR="005B70AA" w:rsidRPr="00645212" w:rsidRDefault="005B70A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Staffing in the NHS has become one of the most structurally identified issues in public health and social care in England. The ongoing national workforce shortage in primary and community care is impacting quality and is increasingly placing vulnerable population groups, such as older adults with chronic health conditions like cardiovascular disease (CVD), at risk for poorer health outcomes. Such challenges disproportionately affect socio-economically deprived areas across London like Islington in North Central London, where unmet need is followed by interventions being delayed, and an elevated risk to mortality (Eraso et al. 2022).</w:t>
      </w:r>
    </w:p>
    <w:p w14:paraId="13494A34" w14:textId="77777777" w:rsidR="005B70AA" w:rsidRPr="00645212" w:rsidRDefault="005719C6"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Theoretical Framework</w:t>
      </w:r>
    </w:p>
    <w:p w14:paraId="7DB05BDE" w14:textId="77777777" w:rsidR="005B70AA" w:rsidRPr="00645212" w:rsidRDefault="005B70A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Structural dimensions of health inequality, such as availability of work and distribution of resources, are part of the Social Determinants of Health (SDH) framework described by the World Health Organization. This is followed by Donabedian's Structure - Process - Outcome Model, which could enable those working in the NHS to assess the NHS's staffing level (structure) as it applies to processes of care delivery and outcomes of health produced by elderly patients. </w:t>
      </w:r>
    </w:p>
    <w:p w14:paraId="71C14F94" w14:textId="77777777" w:rsidR="005B70AA" w:rsidRPr="00645212" w:rsidRDefault="005719C6"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NHS Workforce Shortages and Elderly Care</w:t>
      </w:r>
    </w:p>
    <w:p w14:paraId="2016CB64" w14:textId="77777777" w:rsidR="005B70AA" w:rsidRPr="00645212" w:rsidRDefault="005B70A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Workforce availability is a direct link to the quality of care and is consistently found to influence care quality. Workforce losses have measurable and important impacts on the well-being of both care recipients and staff in UK care settings, as reflected in the work of Wilkinson et al. (2023). The consequence of understaffing is that it would affect the continuity of care, and lower the frequency of monitoring or the use of a system for regular monitoring which inevitably would affect the ability to deliver preventative/rehabilitative programmes, and especially for elderly CVD patients who need constant clinical supervision (Liu et al., 2022). This current lack of qualified practitioners in socio-economically deprived areas is further illustrated by Lee and </w:t>
      </w:r>
      <w:proofErr w:type="spellStart"/>
      <w:r w:rsidRPr="00645212">
        <w:rPr>
          <w:rFonts w:ascii="Times New Roman" w:hAnsi="Times New Roman" w:cs="Times New Roman"/>
          <w:color w:val="000000" w:themeColor="text1"/>
          <w:sz w:val="24"/>
          <w:szCs w:val="24"/>
        </w:rPr>
        <w:t>Kontopantelis</w:t>
      </w:r>
      <w:proofErr w:type="spellEnd"/>
      <w:r w:rsidRPr="00645212">
        <w:rPr>
          <w:rFonts w:ascii="Times New Roman" w:hAnsi="Times New Roman" w:cs="Times New Roman"/>
          <w:color w:val="000000" w:themeColor="text1"/>
          <w:sz w:val="24"/>
          <w:szCs w:val="24"/>
        </w:rPr>
        <w:t xml:space="preserve"> (2024), who state that this "is a persistent problem in recruiting and retaining qualified practitioners from such regions".</w:t>
      </w:r>
    </w:p>
    <w:p w14:paraId="25858117" w14:textId="77777777" w:rsidR="005B70AA" w:rsidRPr="00645212" w:rsidRDefault="005719C6"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Localised Evidence: Islington Borough</w:t>
      </w:r>
    </w:p>
    <w:p w14:paraId="0DB606F5" w14:textId="77777777" w:rsidR="005B70AA" w:rsidRPr="00645212" w:rsidRDefault="005B70A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Islington offers a context that needs to be explored more locally, given its distinctiveness. Hills and Jack (2022) show that there are significant systemic strengths and weaknesses within NHS North </w:t>
      </w:r>
      <w:proofErr w:type="spellStart"/>
      <w:r w:rsidRPr="00645212">
        <w:rPr>
          <w:rFonts w:ascii="Times New Roman" w:hAnsi="Times New Roman" w:cs="Times New Roman"/>
          <w:color w:val="000000" w:themeColor="text1"/>
          <w:sz w:val="24"/>
          <w:szCs w:val="24"/>
        </w:rPr>
        <w:t>Cental</w:t>
      </w:r>
      <w:proofErr w:type="spellEnd"/>
      <w:r w:rsidRPr="00645212">
        <w:rPr>
          <w:rFonts w:ascii="Times New Roman" w:hAnsi="Times New Roman" w:cs="Times New Roman"/>
          <w:color w:val="000000" w:themeColor="text1"/>
          <w:sz w:val="24"/>
          <w:szCs w:val="24"/>
        </w:rPr>
        <w:t xml:space="preserve"> London around sustaining community resilience and elderly engagement. Jeffery et al. 2024 also recognise that Work Based Harms and low-quality employment are associated with instabilities in the workforce at the same time they are most likely to be needed for sustained Care delivery.</w:t>
      </w:r>
    </w:p>
    <w:p w14:paraId="1B358FF1" w14:textId="77777777" w:rsidR="005B70AA" w:rsidRPr="00645212" w:rsidRDefault="005719C6"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Emerging Interventions and Evidence Gaps</w:t>
      </w:r>
    </w:p>
    <w:p w14:paraId="70DFC719" w14:textId="77777777" w:rsidR="0048058C" w:rsidRPr="00645212" w:rsidRDefault="005B70A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To counteract this, ideas of social prescribing and integrated care models have been discussed. Well-resourced linked worker programmes can help alleviate clinical stress and promote particularity care of the elderly, as outlined by Sandhu et al., (2022). In a study by Henry et al. (2025) it has been shown that </w:t>
      </w:r>
      <w:proofErr w:type="spellStart"/>
      <w:r w:rsidRPr="00645212">
        <w:rPr>
          <w:rFonts w:ascii="Times New Roman" w:hAnsi="Times New Roman" w:cs="Times New Roman"/>
          <w:color w:val="000000" w:themeColor="text1"/>
          <w:sz w:val="24"/>
          <w:szCs w:val="24"/>
        </w:rPr>
        <w:t>SqHC</w:t>
      </w:r>
      <w:proofErr w:type="spellEnd"/>
      <w:r w:rsidRPr="00645212">
        <w:rPr>
          <w:rFonts w:ascii="Times New Roman" w:hAnsi="Times New Roman" w:cs="Times New Roman"/>
          <w:color w:val="000000" w:themeColor="text1"/>
          <w:sz w:val="24"/>
          <w:szCs w:val="24"/>
        </w:rPr>
        <w:t xml:space="preserve"> (UK primary care) leads to better LTC (relevant to elderly CVD) management in the short and medium term. But as Mansour (2023) states, nationally aggregated information is not particularly useful unless it is disaggregated at an intra-borough level. This is a key gap in evidence around the impact of NHS staffing levels within the specific operational context of the borough in particular, and of Islington in particular, on elderly CVD outcomes, which this proposal aims to fill (Sheringham et al., 2024).</w:t>
      </w:r>
    </w:p>
    <w:p w14:paraId="53E5ECE9" w14:textId="77777777" w:rsidR="0048058C" w:rsidRPr="00645212" w:rsidRDefault="00F45F15" w:rsidP="00645212">
      <w:pPr>
        <w:pStyle w:val="Heading1"/>
      </w:pPr>
      <w:bookmarkStart w:id="2" w:name="_Toc233321969"/>
      <w:r w:rsidRPr="00645212">
        <w:t>3. Rationale &amp; Research Question/Aims/hypothesis</w:t>
      </w:r>
      <w:bookmarkEnd w:id="2"/>
      <w:r w:rsidRPr="00645212">
        <w:t> </w:t>
      </w:r>
    </w:p>
    <w:p w14:paraId="36BE96F7" w14:textId="77777777" w:rsidR="0048058C" w:rsidRPr="00645212" w:rsidRDefault="0048058C"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Rationale</w:t>
      </w:r>
    </w:p>
    <w:p w14:paraId="48B23FEC" w14:textId="77777777" w:rsidR="005B70AA" w:rsidRPr="00645212" w:rsidRDefault="0048058C"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This study has been prompted by the problems that can be directly attributed to a growing population aging in Islington and a reduction of staff to meet the requirements of a growing aging population. National literature is rich with documented evidence of the overall NHS vacancies and staff burnout, but there is a lack of borough-specific detailed evidence focusing on how shortfalls in NHS staffing are contributing to poor health outcomes for older people, specifically with regard to CVD, in deprived urban</w:t>
      </w:r>
      <w:r w:rsidR="00D527CD" w:rsidRPr="00645212">
        <w:rPr>
          <w:rFonts w:ascii="Times New Roman" w:hAnsi="Times New Roman" w:cs="Times New Roman"/>
          <w:color w:val="000000" w:themeColor="text1"/>
          <w:sz w:val="24"/>
          <w:szCs w:val="24"/>
        </w:rPr>
        <w:t xml:space="preserve"> areas (Jeffery et al.</w:t>
      </w:r>
      <w:r w:rsidRPr="00645212">
        <w:rPr>
          <w:rFonts w:ascii="Times New Roman" w:hAnsi="Times New Roman" w:cs="Times New Roman"/>
          <w:color w:val="000000" w:themeColor="text1"/>
          <w:sz w:val="24"/>
          <w:szCs w:val="24"/>
        </w:rPr>
        <w:t xml:space="preserve"> 2024). This study is timely, driven by the increasing need for community care services in Islington that are already under strain. Over the next ten years the population is expected to grow by 35% aged 65 </w:t>
      </w:r>
      <w:r w:rsidR="002E7590" w:rsidRPr="00645212">
        <w:rPr>
          <w:rFonts w:ascii="Times New Roman" w:hAnsi="Times New Roman" w:cs="Times New Roman"/>
          <w:color w:val="000000" w:themeColor="text1"/>
          <w:sz w:val="24"/>
          <w:szCs w:val="24"/>
        </w:rPr>
        <w:t>and those</w:t>
      </w:r>
      <w:r w:rsidRPr="00645212">
        <w:rPr>
          <w:rFonts w:ascii="Times New Roman" w:hAnsi="Times New Roman" w:cs="Times New Roman"/>
          <w:color w:val="000000" w:themeColor="text1"/>
          <w:sz w:val="24"/>
          <w:szCs w:val="24"/>
        </w:rPr>
        <w:t xml:space="preserve"> numbers are likely to cause additional pressure on already stretched departmental services</w:t>
      </w:r>
      <w:r w:rsidR="0016350D" w:rsidRPr="00645212">
        <w:rPr>
          <w:rFonts w:ascii="Times New Roman" w:hAnsi="Times New Roman" w:cs="Times New Roman"/>
          <w:color w:val="000000" w:themeColor="text1"/>
          <w:sz w:val="24"/>
          <w:szCs w:val="24"/>
        </w:rPr>
        <w:t xml:space="preserve"> (stats.islington.gov.uk, 2022)</w:t>
      </w:r>
      <w:r w:rsidR="00F96E02" w:rsidRPr="00645212">
        <w:rPr>
          <w:rFonts w:ascii="Times New Roman" w:hAnsi="Times New Roman" w:cs="Times New Roman"/>
          <w:color w:val="000000" w:themeColor="text1"/>
          <w:sz w:val="24"/>
          <w:szCs w:val="24"/>
        </w:rPr>
        <w:t>.</w:t>
      </w:r>
      <w:r w:rsidR="00F45F15" w:rsidRPr="00645212">
        <w:rPr>
          <w:rFonts w:ascii="Times New Roman" w:hAnsi="Times New Roman" w:cs="Times New Roman"/>
          <w:color w:val="000000" w:themeColor="text1"/>
          <w:sz w:val="24"/>
          <w:szCs w:val="24"/>
        </w:rPr>
        <w:t>  </w:t>
      </w:r>
    </w:p>
    <w:p w14:paraId="794B116E" w14:textId="77777777" w:rsidR="002C2BED" w:rsidRPr="00645212" w:rsidRDefault="002C2BED"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Research aim</w:t>
      </w:r>
    </w:p>
    <w:p w14:paraId="4FE89ADA" w14:textId="77777777" w:rsidR="00464817" w:rsidRPr="00645212" w:rsidRDefault="00464817"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The aim is to critically examine the impact of NHS workforce provision on the health of older people aged 65+ in Islington Borough, focusing on morbidity and mortality related to cardiovascular disease.</w:t>
      </w:r>
    </w:p>
    <w:p w14:paraId="29897AA2" w14:textId="77777777" w:rsidR="002C2BED" w:rsidRPr="00645212" w:rsidRDefault="002C2BED"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Research objectives</w:t>
      </w:r>
    </w:p>
    <w:p w14:paraId="1A325FBD" w14:textId="77777777" w:rsidR="00464817" w:rsidRPr="00645212" w:rsidRDefault="00464817" w:rsidP="000D2108">
      <w:pPr>
        <w:pStyle w:val="ListParagraph"/>
        <w:numPr>
          <w:ilvl w:val="0"/>
          <w:numId w:val="15"/>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To investigate critically the impacts of the shortage of NHS staff within Islington Borough on the community-based care and health outcome in terms of CVD for older people (aged 65+).</w:t>
      </w:r>
    </w:p>
    <w:p w14:paraId="198F82B2" w14:textId="77777777" w:rsidR="00464817" w:rsidRPr="00645212" w:rsidRDefault="00464817" w:rsidP="000D2108">
      <w:pPr>
        <w:pStyle w:val="ListParagraph"/>
        <w:numPr>
          <w:ilvl w:val="0"/>
          <w:numId w:val="15"/>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To examine the impact of existing localised social care provision; specifically rehabilitative and preventative programmes and measures that reduce the health risks associated with CVD in vulnerable elderly people living in Islington.</w:t>
      </w:r>
    </w:p>
    <w:p w14:paraId="3195A083" w14:textId="77777777" w:rsidR="00464817" w:rsidRPr="00645212" w:rsidRDefault="00464817" w:rsidP="000D2108">
      <w:pPr>
        <w:pStyle w:val="ListParagraph"/>
        <w:numPr>
          <w:ilvl w:val="0"/>
          <w:numId w:val="15"/>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To highlight the barriers that hinder the effective recruitment and retention of healthcare practitioners to its community care environments, and their impact on health outcomes for this vulnerable group of older people with CVD and mortality in Islington.</w:t>
      </w:r>
    </w:p>
    <w:p w14:paraId="543B7DC2" w14:textId="77777777" w:rsidR="002C2BED" w:rsidRPr="00645212" w:rsidRDefault="002C2BED"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Research questions</w:t>
      </w:r>
    </w:p>
    <w:p w14:paraId="09544FD9" w14:textId="77777777" w:rsidR="00464817" w:rsidRDefault="00464817" w:rsidP="000D2108">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What are the specific effects of the shortfall in NHS staffing on patients with older CVD who receive care in the community in Islington?</w:t>
      </w:r>
    </w:p>
    <w:p w14:paraId="05831D48" w14:textId="3208AA1E" w:rsidR="00527D7B" w:rsidRPr="00527D7B" w:rsidRDefault="00527D7B" w:rsidP="00527D7B">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NHS staffing reductions in Islington Borough are strongly and negatively linked to poorer CVD health outcomes for older people aged 65 and older: this relationship between the shortage of NHS staff and the disruption of continuity of NHS based support for the community and the increased risk of preventable morbidity amongst residents suggests that worse health outcomes are likely to occur. </w:t>
      </w:r>
    </w:p>
    <w:p w14:paraId="0287FF8B" w14:textId="77777777" w:rsidR="00464817" w:rsidRDefault="00464817" w:rsidP="000D2108">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What </w:t>
      </w:r>
      <w:proofErr w:type="gramStart"/>
      <w:r w:rsidRPr="00645212">
        <w:rPr>
          <w:rFonts w:ascii="Times New Roman" w:hAnsi="Times New Roman" w:cs="Times New Roman"/>
          <w:color w:val="000000" w:themeColor="text1"/>
          <w:sz w:val="24"/>
          <w:szCs w:val="24"/>
        </w:rPr>
        <w:t>are</w:t>
      </w:r>
      <w:proofErr w:type="gramEnd"/>
      <w:r w:rsidRPr="00645212">
        <w:rPr>
          <w:rFonts w:ascii="Times New Roman" w:hAnsi="Times New Roman" w:cs="Times New Roman"/>
          <w:color w:val="000000" w:themeColor="text1"/>
          <w:sz w:val="24"/>
          <w:szCs w:val="24"/>
        </w:rPr>
        <w:t xml:space="preserve"> the effectiveness of current joint social care practice, and more specifically catalysing rehabilitative and preventative programmes in reducing health risks of those elderly people who live in Islington who are at risk of developing CVD?</w:t>
      </w:r>
    </w:p>
    <w:p w14:paraId="09997E47" w14:textId="3BAE11EE" w:rsidR="00527D7B" w:rsidRPr="00527D7B" w:rsidRDefault="00527D7B" w:rsidP="00527D7B">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There is currently little conclusive evidence that the social care services available in Islington to support people with health needs to prevent or reduce the likelihood of them developing CVD are adequate partly because of the lowering of the number of social care workers which has led to a lack of capacity for effective delivery of the services.</w:t>
      </w:r>
    </w:p>
    <w:p w14:paraId="36632474" w14:textId="77777777" w:rsidR="00464817" w:rsidRDefault="00464817" w:rsidP="000D2108">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What challenges do low mortality rates and successful recruitment and retention in the community care settings in Islington present, and what effect does this have on the outcomes of CVD?</w:t>
      </w:r>
    </w:p>
    <w:p w14:paraId="08314663" w14:textId="6F58ADA4" w:rsidR="00527D7B" w:rsidRPr="00527D7B" w:rsidRDefault="00527D7B" w:rsidP="00527D7B">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Persistent structural barriers to the recruitment and retention of healthcare practitioners in community care work settings within Islington community care setting, relating to socio-economic deprivation and poor employment opportunities, contribute to poor outcomes of cardiovascular risk diseases (CVD) and high mortality among older people in Islington. </w:t>
      </w:r>
    </w:p>
    <w:p w14:paraId="52BB0AEA" w14:textId="77777777" w:rsidR="00F45F15" w:rsidRPr="00645212" w:rsidRDefault="00F45F15" w:rsidP="00645212">
      <w:pPr>
        <w:pStyle w:val="Heading1"/>
      </w:pPr>
      <w:bookmarkStart w:id="3" w:name="_Toc233321970"/>
      <w:r w:rsidRPr="00645212">
        <w:t>4. Research methodology section</w:t>
      </w:r>
      <w:bookmarkEnd w:id="3"/>
      <w:r w:rsidRPr="00645212">
        <w:t>   </w:t>
      </w:r>
    </w:p>
    <w:p w14:paraId="6C9E8367" w14:textId="77777777" w:rsidR="00D8704F" w:rsidRPr="00645212" w:rsidRDefault="00D8704F"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Research Philosophy</w:t>
      </w:r>
    </w:p>
    <w:p w14:paraId="182402CD" w14:textId="77777777" w:rsidR="00D8704F" w:rsidRPr="00645212" w:rsidRDefault="00D8704F"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Interpretivist philosophy will be used in this study, as this upholds that social realities, including the impact that NHS workforce shortages have on older individuals with CVD in their lived experiences, are contextually constructed and are not exclusive to numerical data. The interpretivism approach will help the researcher to interpret the existing qualitative data from various secondary sources transverse, and thus understand the structural and human perpetuation of staffing shortage at Islington (Wilkinson et al., 2023).</w:t>
      </w:r>
    </w:p>
    <w:p w14:paraId="388C3A08" w14:textId="77777777" w:rsidR="00D8704F" w:rsidRPr="00645212" w:rsidRDefault="00D8704F"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Research Approach</w:t>
      </w:r>
    </w:p>
    <w:p w14:paraId="769B0A49" w14:textId="77777777" w:rsidR="00D8704F" w:rsidRPr="00645212" w:rsidRDefault="00D8704F"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Inductive approach will be used, where themes and patterns will be formed and emerge from the secondary data instead of testing existing theories. This is especially fitting in the context of this study, which is not designed to test new hypotheses with general frameworks, but to provide a localised analysis of the findings. Data will be analysed using the inductive approach to inform new insights of the relationship between workforce shortages and elderly CVD outcomes in Islington, which will be provided to commissioners and local policy makers (Mansour, 2023).</w:t>
      </w:r>
    </w:p>
    <w:p w14:paraId="34E69A5E" w14:textId="77777777" w:rsidR="00F45F15" w:rsidRPr="00645212" w:rsidRDefault="00F45F15" w:rsidP="00645212">
      <w:pPr>
        <w:pStyle w:val="Heading1"/>
      </w:pPr>
      <w:bookmarkStart w:id="4" w:name="_Toc233321971"/>
      <w:r w:rsidRPr="00645212">
        <w:t>5. Research Design</w:t>
      </w:r>
      <w:bookmarkEnd w:id="4"/>
      <w:r w:rsidRPr="00645212">
        <w:t>  </w:t>
      </w:r>
    </w:p>
    <w:p w14:paraId="0DBCC7C4" w14:textId="77777777" w:rsidR="00D8704F" w:rsidRPr="00645212" w:rsidRDefault="00D8704F"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Qualitative secondary research design </w:t>
      </w:r>
      <w:r w:rsidR="000B778F" w:rsidRPr="00645212">
        <w:rPr>
          <w:rFonts w:ascii="Times New Roman" w:hAnsi="Times New Roman" w:cs="Times New Roman"/>
          <w:color w:val="000000" w:themeColor="text1"/>
          <w:sz w:val="24"/>
          <w:szCs w:val="24"/>
        </w:rPr>
        <w:t>will be</w:t>
      </w:r>
      <w:r w:rsidRPr="00645212">
        <w:rPr>
          <w:rFonts w:ascii="Times New Roman" w:hAnsi="Times New Roman" w:cs="Times New Roman"/>
          <w:color w:val="000000" w:themeColor="text1"/>
          <w:sz w:val="24"/>
          <w:szCs w:val="24"/>
        </w:rPr>
        <w:t xml:space="preserve"> used for this study; namely a systematic review with thematic and case study analysis. This design is appropriate as the research questions are aiming to interpret patterns, barriers and outcomes, which are already expressed within the existing literature, NHS reports and policy documents, rather than collecting new primary data. Findings of the Islington district will be further described and framed in relation to comparable districts in London, through the analysis of case studies. The multi-layered design will directly influence the depth and credibility of the research conclusions by providing an analytical focus from the local level, while providing sufficient breadth of evidence for </w:t>
      </w:r>
      <w:r w:rsidR="00307003" w:rsidRPr="00645212">
        <w:rPr>
          <w:rFonts w:ascii="Times New Roman" w:hAnsi="Times New Roman" w:cs="Times New Roman"/>
          <w:color w:val="000000" w:themeColor="text1"/>
          <w:sz w:val="24"/>
          <w:szCs w:val="24"/>
        </w:rPr>
        <w:t>generalizable</w:t>
      </w:r>
      <w:r w:rsidRPr="00645212">
        <w:rPr>
          <w:rFonts w:ascii="Times New Roman" w:hAnsi="Times New Roman" w:cs="Times New Roman"/>
          <w:color w:val="000000" w:themeColor="text1"/>
          <w:sz w:val="24"/>
          <w:szCs w:val="24"/>
        </w:rPr>
        <w:t xml:space="preserve"> findings, which can be useful at the local level for action (Sandhu et al., 2022).</w:t>
      </w:r>
    </w:p>
    <w:p w14:paraId="1E4865D9" w14:textId="62365DC2" w:rsidR="00F45F15" w:rsidRPr="00645212" w:rsidRDefault="00F45F15" w:rsidP="00645212">
      <w:pPr>
        <w:pStyle w:val="Heading1"/>
      </w:pPr>
      <w:bookmarkStart w:id="5" w:name="_Toc233321972"/>
      <w:r w:rsidRPr="00645212">
        <w:t xml:space="preserve">6. </w:t>
      </w:r>
      <w:r w:rsidR="00527D7B">
        <w:t>Data sources and data type</w:t>
      </w:r>
      <w:bookmarkEnd w:id="5"/>
      <w:r w:rsidRPr="00645212">
        <w:t> </w:t>
      </w:r>
    </w:p>
    <w:p w14:paraId="5A77FFC9" w14:textId="77777777" w:rsidR="0005603D" w:rsidRPr="00645212" w:rsidRDefault="0005603D"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Secondary Data Sources</w:t>
      </w:r>
    </w:p>
    <w:p w14:paraId="489CA693" w14:textId="2071CDFA" w:rsidR="0005603D" w:rsidRPr="00645212" w:rsidRDefault="0005603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This research is secondary qualitative research and therefore no primary participants will be recruited. </w:t>
      </w:r>
      <w:r w:rsidR="00527D7B">
        <w:rPr>
          <w:rFonts w:ascii="Times New Roman" w:hAnsi="Times New Roman" w:cs="Times New Roman"/>
          <w:color w:val="000000" w:themeColor="text1"/>
          <w:sz w:val="24"/>
          <w:szCs w:val="24"/>
        </w:rPr>
        <w:t>A systematic literature review process will be adopted for the research were in systematic identification of sources and collection of data will be conducted. D</w:t>
      </w:r>
      <w:r w:rsidRPr="00645212">
        <w:rPr>
          <w:rFonts w:ascii="Times New Roman" w:hAnsi="Times New Roman" w:cs="Times New Roman"/>
          <w:color w:val="000000" w:themeColor="text1"/>
          <w:sz w:val="24"/>
          <w:szCs w:val="24"/>
        </w:rPr>
        <w:t>ata will be gathered from peer reviewed journal articles accessed via PubMed, ScienceDirect and ResearchGate, NHS data, Public Health England data and Islington Borough data</w:t>
      </w:r>
      <w:r w:rsidR="00CA5C4F" w:rsidRPr="00645212">
        <w:rPr>
          <w:rFonts w:ascii="Times New Roman" w:hAnsi="Times New Roman" w:cs="Times New Roman"/>
          <w:color w:val="000000" w:themeColor="text1"/>
          <w:sz w:val="24"/>
          <w:szCs w:val="24"/>
        </w:rPr>
        <w:t xml:space="preserve"> (</w:t>
      </w:r>
      <w:r w:rsidR="00CA5C4F" w:rsidRPr="00645212">
        <w:rPr>
          <w:rFonts w:ascii="Times New Roman" w:hAnsi="Times New Roman" w:cs="Times New Roman"/>
          <w:color w:val="000000" w:themeColor="text1"/>
          <w:sz w:val="24"/>
          <w:szCs w:val="20"/>
          <w:shd w:val="clear" w:color="auto" w:fill="FFFFFF"/>
        </w:rPr>
        <w:t>Braun and Clarke, 2024)</w:t>
      </w:r>
      <w:r w:rsidRPr="00645212">
        <w:rPr>
          <w:rFonts w:ascii="Times New Roman" w:hAnsi="Times New Roman" w:cs="Times New Roman"/>
          <w:color w:val="000000" w:themeColor="text1"/>
          <w:sz w:val="24"/>
          <w:szCs w:val="24"/>
        </w:rPr>
        <w:t>. The followin</w:t>
      </w:r>
      <w:r w:rsidR="00CA5C4F" w:rsidRPr="00645212">
        <w:rPr>
          <w:rFonts w:ascii="Times New Roman" w:hAnsi="Times New Roman" w:cs="Times New Roman"/>
          <w:color w:val="000000" w:themeColor="text1"/>
          <w:sz w:val="24"/>
          <w:szCs w:val="24"/>
        </w:rPr>
        <w:t>g combined terms will be tested,</w:t>
      </w:r>
      <w:r w:rsidRPr="00645212">
        <w:rPr>
          <w:rFonts w:ascii="Times New Roman" w:hAnsi="Times New Roman" w:cs="Times New Roman"/>
          <w:color w:val="000000" w:themeColor="text1"/>
          <w:sz w:val="24"/>
          <w:szCs w:val="24"/>
        </w:rPr>
        <w:t xml:space="preserve"> Using NHS staff shortage and elderly or community care and workforce or social care staffing and elderly or social care staff and older adults or London Borough with all databases subject to Boolean search strategies. The screening and selection process will be carried out according to the PRISMA framework, which will ensure the transparency and repeatability of the process. All selected studies will be appraised critically to assess the methodological quality of the studies before it can be included using the CASP (Reeves</w:t>
      </w:r>
      <w:r w:rsidR="00CA5C4F" w:rsidRPr="00645212">
        <w:rPr>
          <w:rFonts w:ascii="Times New Roman" w:hAnsi="Times New Roman" w:cs="Times New Roman"/>
          <w:color w:val="000000" w:themeColor="text1"/>
          <w:sz w:val="24"/>
          <w:szCs w:val="24"/>
        </w:rPr>
        <w:t xml:space="preserve"> et al.</w:t>
      </w:r>
      <w:r w:rsidRPr="00645212">
        <w:rPr>
          <w:rFonts w:ascii="Times New Roman" w:hAnsi="Times New Roman" w:cs="Times New Roman"/>
          <w:color w:val="000000" w:themeColor="text1"/>
          <w:sz w:val="24"/>
          <w:szCs w:val="24"/>
        </w:rPr>
        <w:t xml:space="preserve"> 2023).</w:t>
      </w:r>
    </w:p>
    <w:p w14:paraId="3CAF261A" w14:textId="77777777" w:rsidR="0005603D" w:rsidRPr="00645212" w:rsidRDefault="0005603D" w:rsidP="000D2108">
      <w:pPr>
        <w:spacing w:after="0" w:line="360" w:lineRule="auto"/>
        <w:jc w:val="both"/>
        <w:rPr>
          <w:rFonts w:ascii="Times New Roman" w:hAnsi="Times New Roman" w:cs="Times New Roman"/>
          <w:b/>
          <w:i/>
          <w:color w:val="000000" w:themeColor="text1"/>
          <w:sz w:val="24"/>
          <w:szCs w:val="24"/>
        </w:rPr>
      </w:pPr>
      <w:r w:rsidRPr="00645212">
        <w:rPr>
          <w:rFonts w:ascii="Times New Roman" w:hAnsi="Times New Roman" w:cs="Times New Roman"/>
          <w:b/>
          <w:i/>
          <w:color w:val="000000" w:themeColor="text1"/>
          <w:sz w:val="24"/>
          <w:szCs w:val="24"/>
        </w:rPr>
        <w:t>Inclusion and Exclusion Criteria</w:t>
      </w:r>
    </w:p>
    <w:tbl>
      <w:tblPr>
        <w:tblStyle w:val="TableGrid"/>
        <w:tblW w:w="0" w:type="auto"/>
        <w:tblLook w:val="04A0" w:firstRow="1" w:lastRow="0" w:firstColumn="1" w:lastColumn="0" w:noHBand="0" w:noVBand="1"/>
      </w:tblPr>
      <w:tblGrid>
        <w:gridCol w:w="1554"/>
        <w:gridCol w:w="3410"/>
        <w:gridCol w:w="4052"/>
      </w:tblGrid>
      <w:tr w:rsidR="00645212" w:rsidRPr="0005603D" w14:paraId="55752F4C" w14:textId="77777777" w:rsidTr="0005603D">
        <w:tc>
          <w:tcPr>
            <w:tcW w:w="0" w:type="auto"/>
            <w:hideMark/>
          </w:tcPr>
          <w:p w14:paraId="26557EFA" w14:textId="77777777" w:rsidR="0005603D" w:rsidRPr="0005603D" w:rsidRDefault="0005603D" w:rsidP="000D2108">
            <w:pPr>
              <w:spacing w:line="360" w:lineRule="auto"/>
              <w:jc w:val="center"/>
              <w:rPr>
                <w:rFonts w:ascii="Times New Roman" w:eastAsia="Times New Roman" w:hAnsi="Times New Roman" w:cs="Times New Roman"/>
                <w:b/>
                <w:bCs/>
                <w:color w:val="000000" w:themeColor="text1"/>
                <w:sz w:val="24"/>
                <w:szCs w:val="24"/>
                <w:lang w:val="en-IN" w:eastAsia="en-IN"/>
              </w:rPr>
            </w:pPr>
            <w:r w:rsidRPr="0005603D">
              <w:rPr>
                <w:rFonts w:ascii="Times New Roman" w:eastAsia="Times New Roman" w:hAnsi="Times New Roman" w:cs="Times New Roman"/>
                <w:b/>
                <w:bCs/>
                <w:color w:val="000000" w:themeColor="text1"/>
                <w:sz w:val="24"/>
                <w:szCs w:val="24"/>
                <w:lang w:val="en-IN" w:eastAsia="en-IN"/>
              </w:rPr>
              <w:t>Criteria</w:t>
            </w:r>
          </w:p>
        </w:tc>
        <w:tc>
          <w:tcPr>
            <w:tcW w:w="0" w:type="auto"/>
            <w:hideMark/>
          </w:tcPr>
          <w:p w14:paraId="38F4F3E5" w14:textId="77777777" w:rsidR="0005603D" w:rsidRPr="0005603D" w:rsidRDefault="0005603D" w:rsidP="000D2108">
            <w:pPr>
              <w:spacing w:line="360" w:lineRule="auto"/>
              <w:jc w:val="center"/>
              <w:rPr>
                <w:rFonts w:ascii="Times New Roman" w:eastAsia="Times New Roman" w:hAnsi="Times New Roman" w:cs="Times New Roman"/>
                <w:b/>
                <w:bCs/>
                <w:color w:val="000000" w:themeColor="text1"/>
                <w:sz w:val="24"/>
                <w:szCs w:val="24"/>
                <w:lang w:val="en-IN" w:eastAsia="en-IN"/>
              </w:rPr>
            </w:pPr>
            <w:r w:rsidRPr="0005603D">
              <w:rPr>
                <w:rFonts w:ascii="Times New Roman" w:eastAsia="Times New Roman" w:hAnsi="Times New Roman" w:cs="Times New Roman"/>
                <w:b/>
                <w:bCs/>
                <w:color w:val="000000" w:themeColor="text1"/>
                <w:sz w:val="24"/>
                <w:szCs w:val="24"/>
                <w:lang w:val="en-IN" w:eastAsia="en-IN"/>
              </w:rPr>
              <w:t>Inclusion</w:t>
            </w:r>
          </w:p>
        </w:tc>
        <w:tc>
          <w:tcPr>
            <w:tcW w:w="0" w:type="auto"/>
            <w:hideMark/>
          </w:tcPr>
          <w:p w14:paraId="283D5F13" w14:textId="77777777" w:rsidR="0005603D" w:rsidRPr="0005603D" w:rsidRDefault="0005603D" w:rsidP="000D2108">
            <w:pPr>
              <w:spacing w:line="360" w:lineRule="auto"/>
              <w:jc w:val="center"/>
              <w:rPr>
                <w:rFonts w:ascii="Times New Roman" w:eastAsia="Times New Roman" w:hAnsi="Times New Roman" w:cs="Times New Roman"/>
                <w:b/>
                <w:bCs/>
                <w:color w:val="000000" w:themeColor="text1"/>
                <w:sz w:val="24"/>
                <w:szCs w:val="24"/>
                <w:lang w:val="en-IN" w:eastAsia="en-IN"/>
              </w:rPr>
            </w:pPr>
            <w:r w:rsidRPr="0005603D">
              <w:rPr>
                <w:rFonts w:ascii="Times New Roman" w:eastAsia="Times New Roman" w:hAnsi="Times New Roman" w:cs="Times New Roman"/>
                <w:b/>
                <w:bCs/>
                <w:color w:val="000000" w:themeColor="text1"/>
                <w:sz w:val="24"/>
                <w:szCs w:val="24"/>
                <w:lang w:val="en-IN" w:eastAsia="en-IN"/>
              </w:rPr>
              <w:t>Exclusion</w:t>
            </w:r>
          </w:p>
        </w:tc>
      </w:tr>
      <w:tr w:rsidR="00645212" w:rsidRPr="0005603D" w14:paraId="3A5C4715" w14:textId="77777777" w:rsidTr="0005603D">
        <w:tc>
          <w:tcPr>
            <w:tcW w:w="0" w:type="auto"/>
            <w:hideMark/>
          </w:tcPr>
          <w:p w14:paraId="0BA456D2"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Publication Date</w:t>
            </w:r>
          </w:p>
        </w:tc>
        <w:tc>
          <w:tcPr>
            <w:tcW w:w="0" w:type="auto"/>
            <w:hideMark/>
          </w:tcPr>
          <w:p w14:paraId="3AA37275"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color w:val="000000" w:themeColor="text1"/>
                <w:sz w:val="24"/>
                <w:szCs w:val="24"/>
                <w:lang w:val="en-IN" w:eastAsia="en-IN"/>
              </w:rPr>
              <w:t>2022</w:t>
            </w:r>
            <w:r w:rsidRPr="0005603D">
              <w:rPr>
                <w:rFonts w:ascii="Times New Roman" w:eastAsia="Times New Roman" w:hAnsi="Times New Roman" w:cs="Times New Roman"/>
                <w:color w:val="000000" w:themeColor="text1"/>
                <w:sz w:val="24"/>
                <w:szCs w:val="24"/>
                <w:lang w:val="en-IN" w:eastAsia="en-IN"/>
              </w:rPr>
              <w:t xml:space="preserve"> to present</w:t>
            </w:r>
          </w:p>
        </w:tc>
        <w:tc>
          <w:tcPr>
            <w:tcW w:w="0" w:type="auto"/>
            <w:hideMark/>
          </w:tcPr>
          <w:p w14:paraId="2B6AC6E0"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color w:val="000000" w:themeColor="text1"/>
                <w:sz w:val="24"/>
                <w:szCs w:val="24"/>
                <w:lang w:val="en-IN" w:eastAsia="en-IN"/>
              </w:rPr>
              <w:t>Prior to 2022</w:t>
            </w:r>
          </w:p>
        </w:tc>
      </w:tr>
      <w:tr w:rsidR="00645212" w:rsidRPr="0005603D" w14:paraId="13F2B9C5" w14:textId="77777777" w:rsidTr="0005603D">
        <w:tc>
          <w:tcPr>
            <w:tcW w:w="0" w:type="auto"/>
            <w:hideMark/>
          </w:tcPr>
          <w:p w14:paraId="011FC3F4"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Language</w:t>
            </w:r>
          </w:p>
        </w:tc>
        <w:tc>
          <w:tcPr>
            <w:tcW w:w="0" w:type="auto"/>
            <w:hideMark/>
          </w:tcPr>
          <w:p w14:paraId="3AAD1A85"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05603D">
              <w:rPr>
                <w:rFonts w:ascii="Times New Roman" w:eastAsia="Times New Roman" w:hAnsi="Times New Roman" w:cs="Times New Roman"/>
                <w:color w:val="000000" w:themeColor="text1"/>
                <w:sz w:val="24"/>
                <w:szCs w:val="24"/>
                <w:lang w:val="en-IN" w:eastAsia="en-IN"/>
              </w:rPr>
              <w:t>English only</w:t>
            </w:r>
          </w:p>
        </w:tc>
        <w:tc>
          <w:tcPr>
            <w:tcW w:w="0" w:type="auto"/>
            <w:hideMark/>
          </w:tcPr>
          <w:p w14:paraId="1DDF209C"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05603D">
              <w:rPr>
                <w:rFonts w:ascii="Times New Roman" w:eastAsia="Times New Roman" w:hAnsi="Times New Roman" w:cs="Times New Roman"/>
                <w:color w:val="000000" w:themeColor="text1"/>
                <w:sz w:val="24"/>
                <w:szCs w:val="24"/>
                <w:lang w:val="en-IN" w:eastAsia="en-IN"/>
              </w:rPr>
              <w:t>Non-English publications</w:t>
            </w:r>
          </w:p>
        </w:tc>
      </w:tr>
      <w:tr w:rsidR="00645212" w:rsidRPr="0005603D" w14:paraId="28D3C466" w14:textId="77777777" w:rsidTr="0005603D">
        <w:tc>
          <w:tcPr>
            <w:tcW w:w="0" w:type="auto"/>
            <w:hideMark/>
          </w:tcPr>
          <w:p w14:paraId="61CD7DC6"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Study Type</w:t>
            </w:r>
          </w:p>
        </w:tc>
        <w:tc>
          <w:tcPr>
            <w:tcW w:w="0" w:type="auto"/>
            <w:hideMark/>
          </w:tcPr>
          <w:p w14:paraId="235F1283"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Books, newspapers, web pages, health/ government research reports, and qualitative studies.</w:t>
            </w:r>
          </w:p>
        </w:tc>
        <w:tc>
          <w:tcPr>
            <w:tcW w:w="0" w:type="auto"/>
            <w:hideMark/>
          </w:tcPr>
          <w:p w14:paraId="1155EF8E"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Only quantitative studies and opinion pieces/editorial.</w:t>
            </w:r>
          </w:p>
        </w:tc>
      </w:tr>
      <w:tr w:rsidR="00645212" w:rsidRPr="0005603D" w14:paraId="201B732A" w14:textId="77777777" w:rsidTr="0005603D">
        <w:tc>
          <w:tcPr>
            <w:tcW w:w="0" w:type="auto"/>
            <w:hideMark/>
          </w:tcPr>
          <w:p w14:paraId="5F223E2A"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Geographic Focus</w:t>
            </w:r>
          </w:p>
        </w:tc>
        <w:tc>
          <w:tcPr>
            <w:tcW w:w="0" w:type="auto"/>
            <w:hideMark/>
          </w:tcPr>
          <w:p w14:paraId="3FB7CB8B"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Local to London Boroughs of UK, mainly based in London.</w:t>
            </w:r>
          </w:p>
        </w:tc>
        <w:tc>
          <w:tcPr>
            <w:tcW w:w="0" w:type="auto"/>
            <w:hideMark/>
          </w:tcPr>
          <w:p w14:paraId="090857C2"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Non-UK studies (other t</w:t>
            </w:r>
            <w:r w:rsidR="00B16CC2" w:rsidRPr="00645212">
              <w:rPr>
                <w:rFonts w:ascii="Times New Roman" w:hAnsi="Times New Roman" w:cs="Times New Roman"/>
                <w:color w:val="000000" w:themeColor="text1"/>
                <w:sz w:val="24"/>
                <w:szCs w:val="24"/>
              </w:rPr>
              <w:t>han where directly comparable)</w:t>
            </w:r>
          </w:p>
        </w:tc>
      </w:tr>
      <w:tr w:rsidR="00645212" w:rsidRPr="0005603D" w14:paraId="1DDD1092" w14:textId="77777777" w:rsidTr="0005603D">
        <w:tc>
          <w:tcPr>
            <w:tcW w:w="0" w:type="auto"/>
            <w:hideMark/>
          </w:tcPr>
          <w:p w14:paraId="581DC2E3"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Population</w:t>
            </w:r>
          </w:p>
        </w:tc>
        <w:tc>
          <w:tcPr>
            <w:tcW w:w="0" w:type="auto"/>
            <w:hideMark/>
          </w:tcPr>
          <w:p w14:paraId="08CA53E3"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Seniors (age 65 +)</w:t>
            </w:r>
          </w:p>
        </w:tc>
        <w:tc>
          <w:tcPr>
            <w:tcW w:w="0" w:type="auto"/>
            <w:hideMark/>
          </w:tcPr>
          <w:p w14:paraId="5500E1A3"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Hagedorn et al. (2014) did only studies on the sub-65 age group.</w:t>
            </w:r>
          </w:p>
        </w:tc>
      </w:tr>
      <w:tr w:rsidR="00645212" w:rsidRPr="0005603D" w14:paraId="1A12BEC1" w14:textId="77777777" w:rsidTr="0005603D">
        <w:tc>
          <w:tcPr>
            <w:tcW w:w="0" w:type="auto"/>
            <w:hideMark/>
          </w:tcPr>
          <w:p w14:paraId="44D16929"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Topic Relevance</w:t>
            </w:r>
          </w:p>
        </w:tc>
        <w:tc>
          <w:tcPr>
            <w:tcW w:w="0" w:type="auto"/>
            <w:hideMark/>
          </w:tcPr>
          <w:p w14:paraId="30BC259C"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Staffing for NHS services, the outcomes of patients with cancer, elderly services, Islington.</w:t>
            </w:r>
          </w:p>
        </w:tc>
        <w:tc>
          <w:tcPr>
            <w:tcW w:w="0" w:type="auto"/>
            <w:hideMark/>
          </w:tcPr>
          <w:p w14:paraId="3CFB91BC"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Studies which are not related to staffing, CVD or elderly people studies</w:t>
            </w:r>
          </w:p>
        </w:tc>
      </w:tr>
      <w:tr w:rsidR="00645212" w:rsidRPr="0005603D" w14:paraId="30EE0978" w14:textId="77777777" w:rsidTr="0005603D">
        <w:tc>
          <w:tcPr>
            <w:tcW w:w="0" w:type="auto"/>
            <w:hideMark/>
          </w:tcPr>
          <w:p w14:paraId="5C2CA357" w14:textId="77777777" w:rsidR="0005603D" w:rsidRPr="0005603D" w:rsidRDefault="0005603D" w:rsidP="000D2108">
            <w:pPr>
              <w:spacing w:line="360" w:lineRule="auto"/>
              <w:rPr>
                <w:rFonts w:ascii="Times New Roman" w:eastAsia="Times New Roman" w:hAnsi="Times New Roman" w:cs="Times New Roman"/>
                <w:color w:val="000000" w:themeColor="text1"/>
                <w:sz w:val="24"/>
                <w:szCs w:val="24"/>
                <w:lang w:val="en-IN" w:eastAsia="en-IN"/>
              </w:rPr>
            </w:pPr>
            <w:r w:rsidRPr="00645212">
              <w:rPr>
                <w:rFonts w:ascii="Times New Roman" w:eastAsia="Times New Roman" w:hAnsi="Times New Roman" w:cs="Times New Roman"/>
                <w:b/>
                <w:bCs/>
                <w:color w:val="000000" w:themeColor="text1"/>
                <w:sz w:val="24"/>
                <w:szCs w:val="24"/>
                <w:lang w:val="en-IN" w:eastAsia="en-IN"/>
              </w:rPr>
              <w:t>Source Quality</w:t>
            </w:r>
          </w:p>
        </w:tc>
        <w:tc>
          <w:tcPr>
            <w:tcW w:w="0" w:type="auto"/>
            <w:hideMark/>
          </w:tcPr>
          <w:p w14:paraId="37832768"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Peer reviewed journal articles or official NHS/government publications</w:t>
            </w:r>
          </w:p>
        </w:tc>
        <w:tc>
          <w:tcPr>
            <w:tcW w:w="0" w:type="auto"/>
            <w:hideMark/>
          </w:tcPr>
          <w:p w14:paraId="3D8BA2B7" w14:textId="77777777" w:rsidR="0005603D" w:rsidRPr="00645212" w:rsidRDefault="0005603D" w:rsidP="000D2108">
            <w:pPr>
              <w:spacing w:line="360" w:lineRule="auto"/>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Disseminate information from sources including grey literature (without institutional affiliation), blogs, and non-checked websites.</w:t>
            </w:r>
          </w:p>
        </w:tc>
      </w:tr>
    </w:tbl>
    <w:p w14:paraId="36EE02E8" w14:textId="77777777" w:rsidR="0005603D" w:rsidRPr="00645212" w:rsidRDefault="0005603D" w:rsidP="000D2108">
      <w:pPr>
        <w:spacing w:after="0" w:line="360" w:lineRule="auto"/>
        <w:jc w:val="center"/>
        <w:rPr>
          <w:rFonts w:ascii="Times New Roman" w:hAnsi="Times New Roman" w:cs="Times New Roman"/>
          <w:b/>
          <w:color w:val="000000" w:themeColor="text1"/>
          <w:sz w:val="24"/>
          <w:szCs w:val="24"/>
        </w:rPr>
      </w:pPr>
      <w:r w:rsidRPr="00645212">
        <w:rPr>
          <w:rFonts w:ascii="Times New Roman" w:hAnsi="Times New Roman" w:cs="Times New Roman"/>
          <w:b/>
          <w:color w:val="000000" w:themeColor="text1"/>
          <w:sz w:val="24"/>
          <w:szCs w:val="24"/>
        </w:rPr>
        <w:t>Table 1: Inclusion and exclusion criteria</w:t>
      </w:r>
    </w:p>
    <w:p w14:paraId="63F24E9A" w14:textId="77777777" w:rsidR="0005603D" w:rsidRPr="00645212" w:rsidRDefault="0005603D" w:rsidP="000D2108">
      <w:pPr>
        <w:spacing w:after="0" w:line="360" w:lineRule="auto"/>
        <w:jc w:val="center"/>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(Source: </w:t>
      </w:r>
      <w:r w:rsidR="0023292A" w:rsidRPr="00645212">
        <w:rPr>
          <w:rFonts w:ascii="Times New Roman" w:hAnsi="Times New Roman" w:cs="Times New Roman"/>
          <w:color w:val="000000" w:themeColor="text1"/>
          <w:sz w:val="24"/>
          <w:szCs w:val="20"/>
          <w:shd w:val="clear" w:color="auto" w:fill="FFFFFF"/>
        </w:rPr>
        <w:t>Braun and Clarke, 2024</w:t>
      </w:r>
      <w:r w:rsidRPr="00645212">
        <w:rPr>
          <w:rFonts w:ascii="Times New Roman" w:hAnsi="Times New Roman" w:cs="Times New Roman"/>
          <w:color w:val="000000" w:themeColor="text1"/>
          <w:sz w:val="24"/>
          <w:szCs w:val="24"/>
        </w:rPr>
        <w:t>)</w:t>
      </w:r>
    </w:p>
    <w:p w14:paraId="61BE5F5B" w14:textId="77777777" w:rsidR="0005603D" w:rsidRPr="00645212" w:rsidRDefault="0005603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This approach to inclusion and exclusion of the evidence, in a structured manner, will help eliminate poor quality, and less relevant, evidence from the systematic review, reducing the potential for bias and increasing the validity of the results (Jeffery et al., 2024).</w:t>
      </w:r>
    </w:p>
    <w:p w14:paraId="5F5D1819" w14:textId="77777777" w:rsidR="0005603D" w:rsidRPr="00645212" w:rsidRDefault="00F45F15" w:rsidP="00645212">
      <w:pPr>
        <w:pStyle w:val="Heading1"/>
      </w:pPr>
      <w:bookmarkStart w:id="6" w:name="_Toc233321973"/>
      <w:r w:rsidRPr="00645212">
        <w:t>7. Materials/Data Collection</w:t>
      </w:r>
      <w:bookmarkEnd w:id="6"/>
      <w:r w:rsidRPr="00645212">
        <w:t xml:space="preserve">  </w:t>
      </w:r>
    </w:p>
    <w:p w14:paraId="11726275" w14:textId="77777777" w:rsidR="0005603D" w:rsidRPr="00645212" w:rsidRDefault="0005603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Primary data would not be collected for the purposes of this research. Rather, data will be collected via a structured secondary qualitative data collection process in multiple recognized databases and institutional repositories. Peer-reviewed articles and systematic reviews published in the last 5 years in PubMed, ScienceDirect and ResearchGate will be systematically reviewed for qualitative studies relating and contributing to the problems of NHS staffing shortages, outcomes for the elderly with CVD and community care delivery that will be pertinent for London</w:t>
      </w:r>
      <w:r w:rsidR="00F815BB" w:rsidRPr="00645212">
        <w:rPr>
          <w:rFonts w:ascii="Times New Roman" w:hAnsi="Times New Roman" w:cs="Times New Roman"/>
          <w:color w:val="000000" w:themeColor="text1"/>
          <w:sz w:val="24"/>
          <w:szCs w:val="24"/>
        </w:rPr>
        <w:t xml:space="preserve"> (</w:t>
      </w:r>
      <w:r w:rsidR="00F815BB" w:rsidRPr="00645212">
        <w:rPr>
          <w:rFonts w:ascii="Times New Roman" w:hAnsi="Times New Roman" w:cs="Times New Roman"/>
          <w:color w:val="000000" w:themeColor="text1"/>
          <w:sz w:val="24"/>
          <w:szCs w:val="20"/>
          <w:shd w:val="clear" w:color="auto" w:fill="FFFFFF"/>
        </w:rPr>
        <w:t>Bhangu et al. 2023)</w:t>
      </w:r>
      <w:r w:rsidRPr="00645212">
        <w:rPr>
          <w:rFonts w:ascii="Times New Roman" w:hAnsi="Times New Roman" w:cs="Times New Roman"/>
          <w:color w:val="000000" w:themeColor="text1"/>
          <w:sz w:val="24"/>
          <w:szCs w:val="24"/>
        </w:rPr>
        <w:t>. NHS England publications, Public Health England reports, the Islington Joint Strategic Needs Assessment and the Office for Health Improvements and Disparities (OHID) will be used to retrieve supplementary data.</w:t>
      </w:r>
    </w:p>
    <w:p w14:paraId="6C37E124" w14:textId="77777777" w:rsidR="00F45F15" w:rsidRPr="00645212" w:rsidRDefault="0005603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The questions that lead to the data-gathering will be directly derived from the 3 questions that were set fort</w:t>
      </w:r>
      <w:r w:rsidR="00F54759" w:rsidRPr="00645212">
        <w:rPr>
          <w:rFonts w:ascii="Times New Roman" w:hAnsi="Times New Roman" w:cs="Times New Roman"/>
          <w:color w:val="000000" w:themeColor="text1"/>
          <w:sz w:val="24"/>
          <w:szCs w:val="24"/>
        </w:rPr>
        <w:t>h in the proposal of this study</w:t>
      </w:r>
      <w:r w:rsidRPr="00645212">
        <w:rPr>
          <w:rFonts w:ascii="Times New Roman" w:hAnsi="Times New Roman" w:cs="Times New Roman"/>
          <w:color w:val="000000" w:themeColor="text1"/>
          <w:sz w:val="24"/>
          <w:szCs w:val="24"/>
        </w:rPr>
        <w:t>. In terms of the population serviced the studies will be about elderly people aged 65+, and NHS community care professionals in Islington and similar conditions in London. There are aspects of how Boolean search strings and PRISMA screening will be applied that will be systematic, as well as CASP appraisal in determining final inclusion (</w:t>
      </w:r>
      <w:r w:rsidR="00F815BB" w:rsidRPr="00645212">
        <w:rPr>
          <w:rFonts w:ascii="Times New Roman" w:hAnsi="Times New Roman" w:cs="Times New Roman"/>
          <w:color w:val="000000" w:themeColor="text1"/>
          <w:sz w:val="24"/>
          <w:szCs w:val="20"/>
          <w:shd w:val="clear" w:color="auto" w:fill="FFFFFF"/>
        </w:rPr>
        <w:t>Christou, 2022</w:t>
      </w:r>
      <w:r w:rsidRPr="00645212">
        <w:rPr>
          <w:rFonts w:ascii="Times New Roman" w:hAnsi="Times New Roman" w:cs="Times New Roman"/>
          <w:color w:val="000000" w:themeColor="text1"/>
          <w:sz w:val="24"/>
          <w:szCs w:val="24"/>
        </w:rPr>
        <w:t>).</w:t>
      </w:r>
      <w:r w:rsidR="00F45F15" w:rsidRPr="00645212">
        <w:rPr>
          <w:rFonts w:ascii="Times New Roman" w:hAnsi="Times New Roman" w:cs="Times New Roman"/>
          <w:color w:val="000000" w:themeColor="text1"/>
          <w:sz w:val="24"/>
          <w:szCs w:val="24"/>
        </w:rPr>
        <w:t>   </w:t>
      </w:r>
    </w:p>
    <w:p w14:paraId="36C51C96" w14:textId="77777777" w:rsidR="00F45F15" w:rsidRPr="00645212" w:rsidRDefault="00F45F15" w:rsidP="00645212">
      <w:pPr>
        <w:pStyle w:val="Heading1"/>
      </w:pPr>
      <w:bookmarkStart w:id="7" w:name="_Toc233321974"/>
      <w:r w:rsidRPr="00645212">
        <w:t>8. Proposed data analysis technique</w:t>
      </w:r>
      <w:bookmarkEnd w:id="7"/>
      <w:r w:rsidRPr="00645212">
        <w:t> </w:t>
      </w:r>
    </w:p>
    <w:p w14:paraId="1FBF0F96" w14:textId="71FE1119" w:rsidR="00924F9B" w:rsidRPr="00645212" w:rsidRDefault="00924F9B"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The structure for analysing the qualitative evidence from the selected peer-reviewed papers and NHS reports </w:t>
      </w:r>
      <w:r w:rsidR="00527D7B">
        <w:rPr>
          <w:rFonts w:ascii="Times New Roman" w:hAnsi="Times New Roman" w:cs="Times New Roman"/>
          <w:color w:val="000000" w:themeColor="text1"/>
          <w:sz w:val="24"/>
          <w:szCs w:val="24"/>
        </w:rPr>
        <w:t>will be inductive coding and thematic analysis based on inductive coding as well as a case study analysis</w:t>
      </w:r>
      <w:r w:rsidRPr="00645212">
        <w:rPr>
          <w:rFonts w:ascii="Times New Roman" w:hAnsi="Times New Roman" w:cs="Times New Roman"/>
          <w:color w:val="000000" w:themeColor="text1"/>
          <w:sz w:val="24"/>
          <w:szCs w:val="24"/>
        </w:rPr>
        <w:t>. This will help the analytical process to be rigorous, reproducible and transparent (Liu et al., 2022).</w:t>
      </w:r>
    </w:p>
    <w:p w14:paraId="7FC5C17C" w14:textId="2E5EA08B" w:rsidR="00924F9B" w:rsidRPr="00645212" w:rsidRDefault="00107F31"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 xml:space="preserve">The qualitative data which will be extracted will then be </w:t>
      </w:r>
      <w:r w:rsidR="00527D7B">
        <w:rPr>
          <w:rFonts w:ascii="Times New Roman" w:hAnsi="Times New Roman" w:cs="Times New Roman"/>
          <w:color w:val="000000" w:themeColor="text1"/>
          <w:sz w:val="24"/>
          <w:szCs w:val="24"/>
        </w:rPr>
        <w:t>analysed</w:t>
      </w:r>
      <w:r w:rsidRPr="00645212">
        <w:rPr>
          <w:rFonts w:ascii="Times New Roman" w:hAnsi="Times New Roman" w:cs="Times New Roman"/>
          <w:color w:val="000000" w:themeColor="text1"/>
          <w:sz w:val="24"/>
          <w:szCs w:val="24"/>
        </w:rPr>
        <w:t xml:space="preserve"> thematically using inductive coding approach. The researcher will employ the approach of open coding of text data drawn from selected studies to conceptually organise codes by sub-themes and then main themes around the dimensions of impact on the workforce, barriers to care delivery and patterns of CVD outcomes. Thematic analysis will use the six phases, providing consistency and transparency in the analysis</w:t>
      </w:r>
      <w:r w:rsidR="00F815BB" w:rsidRPr="00645212">
        <w:rPr>
          <w:rFonts w:ascii="Times New Roman" w:hAnsi="Times New Roman" w:cs="Times New Roman"/>
          <w:color w:val="000000" w:themeColor="text1"/>
          <w:sz w:val="24"/>
          <w:szCs w:val="24"/>
        </w:rPr>
        <w:t xml:space="preserve"> (</w:t>
      </w:r>
      <w:proofErr w:type="spellStart"/>
      <w:r w:rsidR="00F815BB" w:rsidRPr="00645212">
        <w:rPr>
          <w:rFonts w:ascii="Times New Roman" w:hAnsi="Times New Roman" w:cs="Times New Roman"/>
          <w:color w:val="000000" w:themeColor="text1"/>
          <w:sz w:val="24"/>
          <w:szCs w:val="20"/>
          <w:shd w:val="clear" w:color="auto" w:fill="FFFFFF"/>
        </w:rPr>
        <w:t>Bouncken</w:t>
      </w:r>
      <w:proofErr w:type="spellEnd"/>
      <w:r w:rsidR="00F815BB" w:rsidRPr="00645212">
        <w:rPr>
          <w:rFonts w:ascii="Times New Roman" w:hAnsi="Times New Roman" w:cs="Times New Roman"/>
          <w:color w:val="000000" w:themeColor="text1"/>
          <w:sz w:val="24"/>
          <w:szCs w:val="20"/>
          <w:shd w:val="clear" w:color="auto" w:fill="FFFFFF"/>
        </w:rPr>
        <w:t xml:space="preserve"> et al. 2026)</w:t>
      </w:r>
      <w:r w:rsidRPr="00645212">
        <w:rPr>
          <w:rFonts w:ascii="Times New Roman" w:hAnsi="Times New Roman" w:cs="Times New Roman"/>
          <w:color w:val="000000" w:themeColor="text1"/>
          <w:sz w:val="24"/>
          <w:szCs w:val="24"/>
        </w:rPr>
        <w:t>.</w:t>
      </w:r>
    </w:p>
    <w:p w14:paraId="609CA3A3" w14:textId="77777777" w:rsidR="00924F9B" w:rsidRPr="00645212" w:rsidRDefault="00924F9B"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Finally, analysis of the themes will be set in real-life contextual examples taken at the case study level (mainly those of other similar socio-economically deprived boroughs in London) in order to draw meaningful parallels with the context of Islington. The use of triangulation as a specific analytical approach will further enhance the findings of the research and deepen the validity of its results (Mansour, 2023).</w:t>
      </w:r>
    </w:p>
    <w:p w14:paraId="743E8C23" w14:textId="77777777" w:rsidR="00F45F15" w:rsidRPr="00645212" w:rsidRDefault="00F45F15" w:rsidP="00645212">
      <w:pPr>
        <w:pStyle w:val="Heading1"/>
      </w:pPr>
      <w:bookmarkStart w:id="8" w:name="_Toc233321975"/>
      <w:r w:rsidRPr="00645212">
        <w:t xml:space="preserve">9. </w:t>
      </w:r>
      <w:r w:rsidR="0048058C" w:rsidRPr="00645212">
        <w:t>Ethical considerations</w:t>
      </w:r>
      <w:bookmarkEnd w:id="8"/>
      <w:r w:rsidRPr="00645212">
        <w:t>  </w:t>
      </w:r>
    </w:p>
    <w:p w14:paraId="1E931872" w14:textId="77777777" w:rsidR="005E79CA" w:rsidRPr="00645212" w:rsidRDefault="005E79CA"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This study will not involve any direct human participants as it will only use secondary qualitative data which have already been researched, documented and published by other researchers whose results have been found in accessible, public sources such as peer-reviewed literature, NHS publications and official health reports. As a result, risks of informed consent, privacy and of harm to participant will not be relevant. But the researcher will follow the ethical guidelines while conducting the research</w:t>
      </w:r>
      <w:r w:rsidR="00F815BB" w:rsidRPr="00645212">
        <w:rPr>
          <w:rFonts w:ascii="Times New Roman" w:hAnsi="Times New Roman" w:cs="Times New Roman"/>
          <w:color w:val="000000" w:themeColor="text1"/>
          <w:sz w:val="24"/>
          <w:szCs w:val="24"/>
        </w:rPr>
        <w:t xml:space="preserve"> (</w:t>
      </w:r>
      <w:proofErr w:type="spellStart"/>
      <w:r w:rsidR="00F815BB" w:rsidRPr="00645212">
        <w:rPr>
          <w:rFonts w:ascii="Times New Roman" w:hAnsi="Times New Roman" w:cs="Times New Roman"/>
          <w:color w:val="000000" w:themeColor="text1"/>
          <w:sz w:val="24"/>
          <w:szCs w:val="20"/>
          <w:shd w:val="clear" w:color="auto" w:fill="FFFFFF"/>
        </w:rPr>
        <w:t>Dehalwar</w:t>
      </w:r>
      <w:proofErr w:type="spellEnd"/>
      <w:r w:rsidR="00F815BB" w:rsidRPr="00645212">
        <w:rPr>
          <w:rFonts w:ascii="Times New Roman" w:hAnsi="Times New Roman" w:cs="Times New Roman"/>
          <w:color w:val="000000" w:themeColor="text1"/>
          <w:sz w:val="24"/>
          <w:szCs w:val="20"/>
          <w:shd w:val="clear" w:color="auto" w:fill="FFFFFF"/>
        </w:rPr>
        <w:t xml:space="preserve"> and Sharma, 2024)</w:t>
      </w:r>
      <w:r w:rsidRPr="00645212">
        <w:rPr>
          <w:rFonts w:ascii="Times New Roman" w:hAnsi="Times New Roman" w:cs="Times New Roman"/>
          <w:color w:val="000000" w:themeColor="text1"/>
          <w:sz w:val="24"/>
          <w:szCs w:val="24"/>
        </w:rPr>
        <w:t>. Data will be analysed objectively and research will be reflexively mindful of sources of bias in the selection or analysis of secondary data. The study will go ahead in adherence to the ethical guidelines that are set out by the British Educational Research Association (BERA) and institutional research ethics (Sheringham et al., 2024).</w:t>
      </w:r>
    </w:p>
    <w:p w14:paraId="0C1D9F77" w14:textId="77777777" w:rsidR="00F45F15" w:rsidRPr="00645212" w:rsidRDefault="00F45F15" w:rsidP="00645212">
      <w:pPr>
        <w:pStyle w:val="Heading1"/>
      </w:pPr>
      <w:bookmarkStart w:id="9" w:name="_Toc233321976"/>
      <w:r w:rsidRPr="00645212">
        <w:t>10. Implication of research</w:t>
      </w:r>
      <w:bookmarkEnd w:id="9"/>
      <w:r w:rsidRPr="00645212">
        <w:t>  </w:t>
      </w:r>
    </w:p>
    <w:p w14:paraId="677B47BC" w14:textId="77777777" w:rsidR="00E27B5B" w:rsidRPr="00645212" w:rsidRDefault="00E27B5B"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color w:val="000000" w:themeColor="text1"/>
          <w:sz w:val="24"/>
          <w:szCs w:val="24"/>
        </w:rPr>
        <w:t>This study's findings have relevance to a range of levels in public health and social care practice and policy, both in Islington and outside. For local policymakers and NHS commissioners, the evidence will give them the local evidence base that will help them to develop bespoke workforce recruitment and retention strategies to implement in deprived London boroughs. The findings will provide clear evidence to support the public health/social care professionals as to the need for manageable workloads for the prevention of burn-out and for continuity of health and social care for older patients with CVD</w:t>
      </w:r>
      <w:r w:rsidR="00BA0AD5" w:rsidRPr="00645212">
        <w:rPr>
          <w:rFonts w:ascii="Times New Roman" w:hAnsi="Times New Roman" w:cs="Times New Roman"/>
          <w:color w:val="000000" w:themeColor="text1"/>
          <w:sz w:val="24"/>
          <w:szCs w:val="24"/>
        </w:rPr>
        <w:t xml:space="preserve"> (</w:t>
      </w:r>
      <w:r w:rsidR="00BA0AD5" w:rsidRPr="00645212">
        <w:rPr>
          <w:rFonts w:ascii="Times New Roman" w:hAnsi="Times New Roman" w:cs="Times New Roman"/>
          <w:color w:val="000000" w:themeColor="text1"/>
          <w:sz w:val="24"/>
          <w:szCs w:val="20"/>
          <w:shd w:val="clear" w:color="auto" w:fill="FFFFFF"/>
        </w:rPr>
        <w:t>Coe et al. 2025)</w:t>
      </w:r>
      <w:r w:rsidRPr="00645212">
        <w:rPr>
          <w:rFonts w:ascii="Times New Roman" w:hAnsi="Times New Roman" w:cs="Times New Roman"/>
          <w:color w:val="000000" w:themeColor="text1"/>
          <w:sz w:val="24"/>
          <w:szCs w:val="24"/>
        </w:rPr>
        <w:t>. In relation to integrated care systems, the research will identify the points at which rehabilitative programmes and preventative programmes are structurally undermined by staffing issues, so that better utilization of staff can be made. Overall, the study will inform the national policy debate on the sustainability of the NHS in the context of ageing people and health equity (</w:t>
      </w:r>
      <w:proofErr w:type="spellStart"/>
      <w:r w:rsidRPr="00645212">
        <w:rPr>
          <w:rFonts w:ascii="Times New Roman" w:hAnsi="Times New Roman" w:cs="Times New Roman"/>
          <w:color w:val="000000" w:themeColor="text1"/>
          <w:sz w:val="24"/>
          <w:szCs w:val="24"/>
        </w:rPr>
        <w:t>Pattnaik</w:t>
      </w:r>
      <w:proofErr w:type="spellEnd"/>
      <w:r w:rsidRPr="00645212">
        <w:rPr>
          <w:rFonts w:ascii="Times New Roman" w:hAnsi="Times New Roman" w:cs="Times New Roman"/>
          <w:color w:val="000000" w:themeColor="text1"/>
          <w:sz w:val="24"/>
          <w:szCs w:val="24"/>
        </w:rPr>
        <w:t>, 2023).</w:t>
      </w:r>
    </w:p>
    <w:p w14:paraId="7F7BD747" w14:textId="77777777" w:rsidR="00F45F15" w:rsidRPr="00645212" w:rsidRDefault="00F45F15" w:rsidP="00645212">
      <w:pPr>
        <w:pStyle w:val="Heading1"/>
      </w:pPr>
      <w:bookmarkStart w:id="10" w:name="_Toc233321977"/>
      <w:r w:rsidRPr="00645212">
        <w:t>11. Plan of Work and Time Schedule</w:t>
      </w:r>
      <w:bookmarkEnd w:id="10"/>
      <w:r w:rsidRPr="00645212">
        <w:t xml:space="preserve"> </w:t>
      </w:r>
    </w:p>
    <w:p w14:paraId="4CFEB2C8" w14:textId="77777777" w:rsidR="00EE0D5D" w:rsidRPr="00645212" w:rsidRDefault="00EE0D5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noProof/>
          <w:color w:val="000000" w:themeColor="text1"/>
          <w:sz w:val="24"/>
          <w:szCs w:val="24"/>
        </w:rPr>
        <w:drawing>
          <wp:inline distT="0" distB="0" distL="0" distR="0" wp14:anchorId="44C4E37A" wp14:editId="5057A17A">
            <wp:extent cx="5731510" cy="2689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89225"/>
                    </a:xfrm>
                    <a:prstGeom prst="rect">
                      <a:avLst/>
                    </a:prstGeom>
                  </pic:spPr>
                </pic:pic>
              </a:graphicData>
            </a:graphic>
          </wp:inline>
        </w:drawing>
      </w:r>
    </w:p>
    <w:p w14:paraId="621D8363" w14:textId="77777777" w:rsidR="00EE0D5D" w:rsidRPr="00645212" w:rsidRDefault="00EE0D5D" w:rsidP="000D2108">
      <w:pPr>
        <w:spacing w:after="0" w:line="360" w:lineRule="auto"/>
        <w:jc w:val="both"/>
        <w:rPr>
          <w:rFonts w:ascii="Times New Roman" w:hAnsi="Times New Roman" w:cs="Times New Roman"/>
          <w:color w:val="000000" w:themeColor="text1"/>
          <w:sz w:val="24"/>
          <w:szCs w:val="24"/>
        </w:rPr>
      </w:pPr>
      <w:r w:rsidRPr="00645212">
        <w:rPr>
          <w:rFonts w:ascii="Times New Roman" w:hAnsi="Times New Roman" w:cs="Times New Roman"/>
          <w:noProof/>
          <w:color w:val="000000" w:themeColor="text1"/>
          <w:sz w:val="24"/>
          <w:szCs w:val="24"/>
        </w:rPr>
        <w:drawing>
          <wp:inline distT="0" distB="0" distL="0" distR="0" wp14:anchorId="4CDA9D36" wp14:editId="79CDFCED">
            <wp:extent cx="5731510" cy="25482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48255"/>
                    </a:xfrm>
                    <a:prstGeom prst="rect">
                      <a:avLst/>
                    </a:prstGeom>
                  </pic:spPr>
                </pic:pic>
              </a:graphicData>
            </a:graphic>
          </wp:inline>
        </w:drawing>
      </w:r>
    </w:p>
    <w:p w14:paraId="214659EA" w14:textId="77777777" w:rsidR="00EE0D5D" w:rsidRPr="00645212" w:rsidRDefault="00EE0D5D" w:rsidP="000D2108">
      <w:pPr>
        <w:spacing w:after="0" w:line="360" w:lineRule="auto"/>
        <w:jc w:val="center"/>
        <w:rPr>
          <w:rFonts w:ascii="Times New Roman" w:hAnsi="Times New Roman" w:cs="Times New Roman"/>
          <w:b/>
          <w:color w:val="000000" w:themeColor="text1"/>
          <w:sz w:val="24"/>
          <w:szCs w:val="24"/>
        </w:rPr>
      </w:pPr>
      <w:r w:rsidRPr="00645212">
        <w:rPr>
          <w:rFonts w:ascii="Times New Roman" w:hAnsi="Times New Roman" w:cs="Times New Roman"/>
          <w:b/>
          <w:color w:val="000000" w:themeColor="text1"/>
          <w:sz w:val="24"/>
          <w:szCs w:val="24"/>
        </w:rPr>
        <w:t>Table 2: Gantt chart</w:t>
      </w:r>
    </w:p>
    <w:p w14:paraId="0A1DB4BD" w14:textId="77777777" w:rsidR="00EE0D5D" w:rsidRPr="00645212" w:rsidRDefault="00EE0D5D" w:rsidP="000D2108">
      <w:pPr>
        <w:spacing w:after="0" w:line="360" w:lineRule="auto"/>
        <w:jc w:val="both"/>
        <w:rPr>
          <w:rFonts w:ascii="Times New Roman" w:hAnsi="Times New Roman" w:cs="Times New Roman"/>
          <w:color w:val="000000" w:themeColor="text1"/>
          <w:sz w:val="24"/>
          <w:szCs w:val="24"/>
        </w:rPr>
      </w:pPr>
    </w:p>
    <w:p w14:paraId="30AB7155" w14:textId="77777777" w:rsidR="000D2108" w:rsidRPr="00645212" w:rsidRDefault="000D2108" w:rsidP="000D2108">
      <w:pPr>
        <w:spacing w:line="360" w:lineRule="auto"/>
        <w:rPr>
          <w:rFonts w:ascii="Times New Roman" w:hAnsi="Times New Roman" w:cs="Times New Roman"/>
          <w:b/>
          <w:color w:val="000000" w:themeColor="text1"/>
        </w:rPr>
      </w:pPr>
      <w:r w:rsidRPr="00645212">
        <w:rPr>
          <w:rFonts w:ascii="Times New Roman" w:hAnsi="Times New Roman" w:cs="Times New Roman"/>
          <w:b/>
          <w:color w:val="000000" w:themeColor="text1"/>
        </w:rPr>
        <w:br w:type="page"/>
      </w:r>
    </w:p>
    <w:p w14:paraId="3C2785F9" w14:textId="77777777" w:rsidR="0062253B" w:rsidRPr="00645212" w:rsidRDefault="000D2108" w:rsidP="00645212">
      <w:pPr>
        <w:pStyle w:val="Heading1"/>
      </w:pPr>
      <w:bookmarkStart w:id="11" w:name="_Toc233321978"/>
      <w:r w:rsidRPr="00645212">
        <w:t>References</w:t>
      </w:r>
      <w:bookmarkEnd w:id="11"/>
    </w:p>
    <w:p w14:paraId="534B6EDB"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Ahmed, S.K., Mohammed, R.A., Nashwan, A.J., Ibrahim, R.H., Abdalla, A.Q., Ameen, B.M.M. and </w:t>
      </w:r>
      <w:proofErr w:type="spellStart"/>
      <w:r w:rsidRPr="00645212">
        <w:rPr>
          <w:rFonts w:ascii="Times New Roman" w:hAnsi="Times New Roman" w:cs="Times New Roman"/>
          <w:color w:val="000000" w:themeColor="text1"/>
          <w:sz w:val="24"/>
          <w:szCs w:val="20"/>
          <w:shd w:val="clear" w:color="auto" w:fill="FFFFFF"/>
        </w:rPr>
        <w:t>Khdhir</w:t>
      </w:r>
      <w:proofErr w:type="spellEnd"/>
      <w:r w:rsidRPr="00645212">
        <w:rPr>
          <w:rFonts w:ascii="Times New Roman" w:hAnsi="Times New Roman" w:cs="Times New Roman"/>
          <w:color w:val="000000" w:themeColor="text1"/>
          <w:sz w:val="24"/>
          <w:szCs w:val="20"/>
          <w:shd w:val="clear" w:color="auto" w:fill="FFFFFF"/>
        </w:rPr>
        <w:t>, R.M., 2025. Using thematic analysis in qualitative research. </w:t>
      </w:r>
      <w:r w:rsidRPr="00645212">
        <w:rPr>
          <w:rFonts w:ascii="Times New Roman" w:hAnsi="Times New Roman" w:cs="Times New Roman"/>
          <w:i/>
          <w:iCs/>
          <w:color w:val="000000" w:themeColor="text1"/>
          <w:sz w:val="24"/>
          <w:szCs w:val="20"/>
          <w:shd w:val="clear" w:color="auto" w:fill="FFFFFF"/>
        </w:rPr>
        <w:t>Journal of Medicine, Surgery, and Public Health</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6</w:t>
      </w:r>
      <w:r w:rsidRPr="00645212">
        <w:rPr>
          <w:rFonts w:ascii="Times New Roman" w:hAnsi="Times New Roman" w:cs="Times New Roman"/>
          <w:color w:val="000000" w:themeColor="text1"/>
          <w:sz w:val="24"/>
          <w:szCs w:val="20"/>
          <w:shd w:val="clear" w:color="auto" w:fill="FFFFFF"/>
        </w:rPr>
        <w:t>, p.100198.</w:t>
      </w:r>
    </w:p>
    <w:p w14:paraId="0FE8B9C1"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Bhangu, S., Provost, F. and </w:t>
      </w:r>
      <w:proofErr w:type="spellStart"/>
      <w:r w:rsidRPr="00645212">
        <w:rPr>
          <w:rFonts w:ascii="Times New Roman" w:hAnsi="Times New Roman" w:cs="Times New Roman"/>
          <w:color w:val="000000" w:themeColor="text1"/>
          <w:sz w:val="24"/>
          <w:szCs w:val="20"/>
          <w:shd w:val="clear" w:color="auto" w:fill="FFFFFF"/>
        </w:rPr>
        <w:t>Caduff</w:t>
      </w:r>
      <w:proofErr w:type="spellEnd"/>
      <w:r w:rsidRPr="00645212">
        <w:rPr>
          <w:rFonts w:ascii="Times New Roman" w:hAnsi="Times New Roman" w:cs="Times New Roman"/>
          <w:color w:val="000000" w:themeColor="text1"/>
          <w:sz w:val="24"/>
          <w:szCs w:val="20"/>
          <w:shd w:val="clear" w:color="auto" w:fill="FFFFFF"/>
        </w:rPr>
        <w:t>, C., 2023. Introduction to qualitative research methods–Part I. </w:t>
      </w:r>
      <w:r w:rsidRPr="00645212">
        <w:rPr>
          <w:rFonts w:ascii="Times New Roman" w:hAnsi="Times New Roman" w:cs="Times New Roman"/>
          <w:i/>
          <w:iCs/>
          <w:color w:val="000000" w:themeColor="text1"/>
          <w:sz w:val="24"/>
          <w:szCs w:val="20"/>
          <w:shd w:val="clear" w:color="auto" w:fill="FFFFFF"/>
        </w:rPr>
        <w:t>Perspectives in clinical research</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14</w:t>
      </w:r>
      <w:r w:rsidRPr="00645212">
        <w:rPr>
          <w:rFonts w:ascii="Times New Roman" w:hAnsi="Times New Roman" w:cs="Times New Roman"/>
          <w:color w:val="000000" w:themeColor="text1"/>
          <w:sz w:val="24"/>
          <w:szCs w:val="20"/>
          <w:shd w:val="clear" w:color="auto" w:fill="FFFFFF"/>
        </w:rPr>
        <w:t>(1), pp.39-42.</w:t>
      </w:r>
    </w:p>
    <w:p w14:paraId="6E2ACDB1"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proofErr w:type="spellStart"/>
      <w:r w:rsidRPr="00645212">
        <w:rPr>
          <w:rFonts w:ascii="Times New Roman" w:hAnsi="Times New Roman" w:cs="Times New Roman"/>
          <w:color w:val="000000" w:themeColor="text1"/>
          <w:sz w:val="24"/>
          <w:szCs w:val="20"/>
          <w:shd w:val="clear" w:color="auto" w:fill="FFFFFF"/>
        </w:rPr>
        <w:t>Bouncken</w:t>
      </w:r>
      <w:proofErr w:type="spellEnd"/>
      <w:r w:rsidRPr="00645212">
        <w:rPr>
          <w:rFonts w:ascii="Times New Roman" w:hAnsi="Times New Roman" w:cs="Times New Roman"/>
          <w:color w:val="000000" w:themeColor="text1"/>
          <w:sz w:val="24"/>
          <w:szCs w:val="20"/>
          <w:shd w:val="clear" w:color="auto" w:fill="FFFFFF"/>
        </w:rPr>
        <w:t xml:space="preserve">, R.B., </w:t>
      </w:r>
      <w:proofErr w:type="spellStart"/>
      <w:r w:rsidRPr="00645212">
        <w:rPr>
          <w:rFonts w:ascii="Times New Roman" w:hAnsi="Times New Roman" w:cs="Times New Roman"/>
          <w:color w:val="000000" w:themeColor="text1"/>
          <w:sz w:val="24"/>
          <w:szCs w:val="20"/>
          <w:shd w:val="clear" w:color="auto" w:fill="FFFFFF"/>
        </w:rPr>
        <w:t>Czakon</w:t>
      </w:r>
      <w:proofErr w:type="spellEnd"/>
      <w:r w:rsidRPr="00645212">
        <w:rPr>
          <w:rFonts w:ascii="Times New Roman" w:hAnsi="Times New Roman" w:cs="Times New Roman"/>
          <w:color w:val="000000" w:themeColor="text1"/>
          <w:sz w:val="24"/>
          <w:szCs w:val="20"/>
          <w:shd w:val="clear" w:color="auto" w:fill="FFFFFF"/>
        </w:rPr>
        <w:t>, W. and Schmitt, F., 2026. Purposeful sampling and saturation in qualitative research methodologies: recommendations and review. </w:t>
      </w:r>
      <w:r w:rsidRPr="00645212">
        <w:rPr>
          <w:rFonts w:ascii="Times New Roman" w:hAnsi="Times New Roman" w:cs="Times New Roman"/>
          <w:i/>
          <w:iCs/>
          <w:color w:val="000000" w:themeColor="text1"/>
          <w:sz w:val="24"/>
          <w:szCs w:val="20"/>
          <w:shd w:val="clear" w:color="auto" w:fill="FFFFFF"/>
        </w:rPr>
        <w:t>Review of Managerial Science</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20</w:t>
      </w:r>
      <w:r w:rsidRPr="00645212">
        <w:rPr>
          <w:rFonts w:ascii="Times New Roman" w:hAnsi="Times New Roman" w:cs="Times New Roman"/>
          <w:color w:val="000000" w:themeColor="text1"/>
          <w:sz w:val="24"/>
          <w:szCs w:val="20"/>
          <w:shd w:val="clear" w:color="auto" w:fill="FFFFFF"/>
        </w:rPr>
        <w:t>(2), pp.579-615.</w:t>
      </w:r>
    </w:p>
    <w:p w14:paraId="7B22026C"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Braun, V. and Clarke, V., 2022. Conceptual and design thinking for thematic analysis. </w:t>
      </w:r>
      <w:r w:rsidRPr="00645212">
        <w:rPr>
          <w:rFonts w:ascii="Times New Roman" w:hAnsi="Times New Roman" w:cs="Times New Roman"/>
          <w:i/>
          <w:iCs/>
          <w:color w:val="000000" w:themeColor="text1"/>
          <w:sz w:val="24"/>
          <w:szCs w:val="20"/>
          <w:shd w:val="clear" w:color="auto" w:fill="FFFFFF"/>
        </w:rPr>
        <w:t>Qualitative psychology</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9</w:t>
      </w:r>
      <w:r w:rsidRPr="00645212">
        <w:rPr>
          <w:rFonts w:ascii="Times New Roman" w:hAnsi="Times New Roman" w:cs="Times New Roman"/>
          <w:color w:val="000000" w:themeColor="text1"/>
          <w:sz w:val="24"/>
          <w:szCs w:val="20"/>
          <w:shd w:val="clear" w:color="auto" w:fill="FFFFFF"/>
        </w:rPr>
        <w:t>(1), p.3.</w:t>
      </w:r>
    </w:p>
    <w:p w14:paraId="62C3E4A4"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Braun, V. and Clarke, V., 2024. A critical review of the reporting of reflexive thematic analysis in Health Promotion International. </w:t>
      </w:r>
      <w:r w:rsidRPr="00645212">
        <w:rPr>
          <w:rFonts w:ascii="Times New Roman" w:hAnsi="Times New Roman" w:cs="Times New Roman"/>
          <w:i/>
          <w:iCs/>
          <w:color w:val="000000" w:themeColor="text1"/>
          <w:sz w:val="24"/>
          <w:szCs w:val="20"/>
          <w:shd w:val="clear" w:color="auto" w:fill="FFFFFF"/>
        </w:rPr>
        <w:t>Health Promotion International</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39</w:t>
      </w:r>
      <w:r w:rsidRPr="00645212">
        <w:rPr>
          <w:rFonts w:ascii="Times New Roman" w:hAnsi="Times New Roman" w:cs="Times New Roman"/>
          <w:color w:val="000000" w:themeColor="text1"/>
          <w:sz w:val="24"/>
          <w:szCs w:val="20"/>
          <w:shd w:val="clear" w:color="auto" w:fill="FFFFFF"/>
        </w:rPr>
        <w:t>(3), p.daae049.</w:t>
      </w:r>
    </w:p>
    <w:p w14:paraId="102747B7"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Braun, V. and Clarke, V., 2024. Supporting best practice in reflexive thematic analysis reporting in Palliative Medicine: A review of published research and introduction to the Reflexive Thematic Analysis Reporting Guidelines (RTARG). </w:t>
      </w:r>
      <w:r w:rsidRPr="00645212">
        <w:rPr>
          <w:rFonts w:ascii="Times New Roman" w:hAnsi="Times New Roman" w:cs="Times New Roman"/>
          <w:i/>
          <w:iCs/>
          <w:color w:val="000000" w:themeColor="text1"/>
          <w:sz w:val="24"/>
          <w:szCs w:val="20"/>
          <w:shd w:val="clear" w:color="auto" w:fill="FFFFFF"/>
        </w:rPr>
        <w:t>Palliative medicine</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38</w:t>
      </w:r>
      <w:r w:rsidRPr="00645212">
        <w:rPr>
          <w:rFonts w:ascii="Times New Roman" w:hAnsi="Times New Roman" w:cs="Times New Roman"/>
          <w:color w:val="000000" w:themeColor="text1"/>
          <w:sz w:val="24"/>
          <w:szCs w:val="20"/>
          <w:shd w:val="clear" w:color="auto" w:fill="FFFFFF"/>
        </w:rPr>
        <w:t>(6), pp.608-616.</w:t>
      </w:r>
    </w:p>
    <w:p w14:paraId="4DF6ECAE"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Christou, P.A., 2022. How to use thematic analysis in qualitative research. </w:t>
      </w:r>
      <w:r w:rsidRPr="00645212">
        <w:rPr>
          <w:rFonts w:ascii="Times New Roman" w:hAnsi="Times New Roman" w:cs="Times New Roman"/>
          <w:i/>
          <w:iCs/>
          <w:color w:val="000000" w:themeColor="text1"/>
          <w:sz w:val="24"/>
          <w:szCs w:val="20"/>
          <w:shd w:val="clear" w:color="auto" w:fill="FFFFFF"/>
        </w:rPr>
        <w:t>Journal of Qualitative Research in Tourism</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w:t>
      </w:r>
      <w:r w:rsidRPr="00645212">
        <w:rPr>
          <w:rFonts w:ascii="Times New Roman" w:hAnsi="Times New Roman" w:cs="Times New Roman"/>
          <w:color w:val="000000" w:themeColor="text1"/>
          <w:sz w:val="24"/>
          <w:szCs w:val="20"/>
          <w:shd w:val="clear" w:color="auto" w:fill="FFFFFF"/>
        </w:rPr>
        <w:t>(2), pp.79-95.</w:t>
      </w:r>
    </w:p>
    <w:p w14:paraId="14E2A7B4"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Coe, R., Waring, M., Hedges, L.V. and Ashley, L.D. eds., 2025. </w:t>
      </w:r>
      <w:r w:rsidRPr="00645212">
        <w:rPr>
          <w:rFonts w:ascii="Times New Roman" w:hAnsi="Times New Roman" w:cs="Times New Roman"/>
          <w:i/>
          <w:iCs/>
          <w:color w:val="000000" w:themeColor="text1"/>
          <w:sz w:val="24"/>
          <w:szCs w:val="20"/>
          <w:shd w:val="clear" w:color="auto" w:fill="FFFFFF"/>
        </w:rPr>
        <w:t>Research methods and methodologies in education</w:t>
      </w:r>
      <w:r w:rsidRPr="00645212">
        <w:rPr>
          <w:rFonts w:ascii="Times New Roman" w:hAnsi="Times New Roman" w:cs="Times New Roman"/>
          <w:color w:val="000000" w:themeColor="text1"/>
          <w:sz w:val="24"/>
          <w:szCs w:val="20"/>
          <w:shd w:val="clear" w:color="auto" w:fill="FFFFFF"/>
        </w:rPr>
        <w:t>. SAGE Publications Limited.</w:t>
      </w:r>
    </w:p>
    <w:p w14:paraId="56486BB9"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Coker, D.C., 2022. A Thematic Analysis of the Structure of Delimitations in the Dissertation. </w:t>
      </w:r>
      <w:r w:rsidRPr="00645212">
        <w:rPr>
          <w:rFonts w:ascii="Times New Roman" w:hAnsi="Times New Roman" w:cs="Times New Roman"/>
          <w:i/>
          <w:iCs/>
          <w:color w:val="000000" w:themeColor="text1"/>
          <w:sz w:val="24"/>
          <w:szCs w:val="20"/>
          <w:shd w:val="clear" w:color="auto" w:fill="FFFFFF"/>
        </w:rPr>
        <w:t>Online Submission</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17</w:t>
      </w:r>
      <w:r w:rsidRPr="00645212">
        <w:rPr>
          <w:rFonts w:ascii="Times New Roman" w:hAnsi="Times New Roman" w:cs="Times New Roman"/>
          <w:color w:val="000000" w:themeColor="text1"/>
          <w:sz w:val="24"/>
          <w:szCs w:val="20"/>
          <w:shd w:val="clear" w:color="auto" w:fill="FFFFFF"/>
        </w:rPr>
        <w:t>, pp.141-159.</w:t>
      </w:r>
    </w:p>
    <w:p w14:paraId="33596F0D"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Conti, G., Costa, G.W., D’Mello, D.C. and Yu, Y., 2026. The State of Health Visiting in England: Workforce Composition, Caseloads and Service Delivery. </w:t>
      </w:r>
      <w:proofErr w:type="spellStart"/>
      <w:r w:rsidRPr="00645212">
        <w:rPr>
          <w:rFonts w:ascii="Times New Roman" w:hAnsi="Times New Roman" w:cs="Times New Roman"/>
          <w:i/>
          <w:iCs/>
          <w:color w:val="000000" w:themeColor="text1"/>
          <w:sz w:val="24"/>
          <w:szCs w:val="20"/>
          <w:shd w:val="clear" w:color="auto" w:fill="FFFFFF"/>
        </w:rPr>
        <w:t>medRxiv</w:t>
      </w:r>
      <w:proofErr w:type="spellEnd"/>
      <w:r w:rsidRPr="00645212">
        <w:rPr>
          <w:rFonts w:ascii="Times New Roman" w:hAnsi="Times New Roman" w:cs="Times New Roman"/>
          <w:color w:val="000000" w:themeColor="text1"/>
          <w:sz w:val="24"/>
          <w:szCs w:val="20"/>
          <w:shd w:val="clear" w:color="auto" w:fill="FFFFFF"/>
        </w:rPr>
        <w:t>, pp.2026-03.</w:t>
      </w:r>
    </w:p>
    <w:p w14:paraId="09060D35"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proofErr w:type="spellStart"/>
      <w:r w:rsidRPr="00645212">
        <w:rPr>
          <w:rFonts w:ascii="Times New Roman" w:hAnsi="Times New Roman" w:cs="Times New Roman"/>
          <w:color w:val="000000" w:themeColor="text1"/>
          <w:sz w:val="24"/>
          <w:szCs w:val="20"/>
          <w:shd w:val="clear" w:color="auto" w:fill="FFFFFF"/>
        </w:rPr>
        <w:t>Dehalwar</w:t>
      </w:r>
      <w:proofErr w:type="spellEnd"/>
      <w:r w:rsidRPr="00645212">
        <w:rPr>
          <w:rFonts w:ascii="Times New Roman" w:hAnsi="Times New Roman" w:cs="Times New Roman"/>
          <w:color w:val="000000" w:themeColor="text1"/>
          <w:sz w:val="24"/>
          <w:szCs w:val="20"/>
          <w:shd w:val="clear" w:color="auto" w:fill="FFFFFF"/>
        </w:rPr>
        <w:t>, K. and Sharma, S.N., 2023. </w:t>
      </w:r>
      <w:r w:rsidRPr="00645212">
        <w:rPr>
          <w:rFonts w:ascii="Times New Roman" w:hAnsi="Times New Roman" w:cs="Times New Roman"/>
          <w:i/>
          <w:iCs/>
          <w:color w:val="000000" w:themeColor="text1"/>
          <w:sz w:val="24"/>
          <w:szCs w:val="20"/>
          <w:shd w:val="clear" w:color="auto" w:fill="FFFFFF"/>
        </w:rPr>
        <w:t>Fundamentals of research writing and uses of research methodologies</w:t>
      </w:r>
      <w:r w:rsidRPr="00645212">
        <w:rPr>
          <w:rFonts w:ascii="Times New Roman" w:hAnsi="Times New Roman" w:cs="Times New Roman"/>
          <w:color w:val="000000" w:themeColor="text1"/>
          <w:sz w:val="24"/>
          <w:szCs w:val="20"/>
          <w:shd w:val="clear" w:color="auto" w:fill="FFFFFF"/>
        </w:rPr>
        <w:t xml:space="preserve">. </w:t>
      </w:r>
      <w:proofErr w:type="spellStart"/>
      <w:r w:rsidRPr="00645212">
        <w:rPr>
          <w:rFonts w:ascii="Times New Roman" w:hAnsi="Times New Roman" w:cs="Times New Roman"/>
          <w:color w:val="000000" w:themeColor="text1"/>
          <w:sz w:val="24"/>
          <w:szCs w:val="20"/>
          <w:shd w:val="clear" w:color="auto" w:fill="FFFFFF"/>
        </w:rPr>
        <w:t>Edupedia</w:t>
      </w:r>
      <w:proofErr w:type="spellEnd"/>
      <w:r w:rsidRPr="00645212">
        <w:rPr>
          <w:rFonts w:ascii="Times New Roman" w:hAnsi="Times New Roman" w:cs="Times New Roman"/>
          <w:color w:val="000000" w:themeColor="text1"/>
          <w:sz w:val="24"/>
          <w:szCs w:val="20"/>
          <w:shd w:val="clear" w:color="auto" w:fill="FFFFFF"/>
        </w:rPr>
        <w:t xml:space="preserve"> Publications Pvt Ltd.</w:t>
      </w:r>
    </w:p>
    <w:p w14:paraId="483568AB"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proofErr w:type="spellStart"/>
      <w:r w:rsidRPr="00645212">
        <w:rPr>
          <w:rFonts w:ascii="Times New Roman" w:hAnsi="Times New Roman" w:cs="Times New Roman"/>
          <w:color w:val="000000" w:themeColor="text1"/>
          <w:sz w:val="24"/>
          <w:szCs w:val="20"/>
          <w:shd w:val="clear" w:color="auto" w:fill="FFFFFF"/>
        </w:rPr>
        <w:t>Dehalwar</w:t>
      </w:r>
      <w:proofErr w:type="spellEnd"/>
      <w:r w:rsidRPr="00645212">
        <w:rPr>
          <w:rFonts w:ascii="Times New Roman" w:hAnsi="Times New Roman" w:cs="Times New Roman"/>
          <w:color w:val="000000" w:themeColor="text1"/>
          <w:sz w:val="24"/>
          <w:szCs w:val="20"/>
          <w:shd w:val="clear" w:color="auto" w:fill="FFFFFF"/>
        </w:rPr>
        <w:t>, K.S.S.N. and Sharma, S.N., 2024. Exploring the distinctions between quantitative and qualitative research methods. </w:t>
      </w:r>
      <w:r w:rsidRPr="00645212">
        <w:rPr>
          <w:rFonts w:ascii="Times New Roman" w:hAnsi="Times New Roman" w:cs="Times New Roman"/>
          <w:i/>
          <w:iCs/>
          <w:color w:val="000000" w:themeColor="text1"/>
          <w:sz w:val="24"/>
          <w:szCs w:val="20"/>
          <w:shd w:val="clear" w:color="auto" w:fill="FFFFFF"/>
        </w:rPr>
        <w:t>Think India Journal</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27</w:t>
      </w:r>
      <w:r w:rsidRPr="00645212">
        <w:rPr>
          <w:rFonts w:ascii="Times New Roman" w:hAnsi="Times New Roman" w:cs="Times New Roman"/>
          <w:color w:val="000000" w:themeColor="text1"/>
          <w:sz w:val="24"/>
          <w:szCs w:val="20"/>
          <w:shd w:val="clear" w:color="auto" w:fill="FFFFFF"/>
        </w:rPr>
        <w:t>(1), pp.7-15.</w:t>
      </w:r>
    </w:p>
    <w:p w14:paraId="43FD4DB9"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Eraso, Y., Hills, S. and Jack, O., 2022. </w:t>
      </w:r>
      <w:r w:rsidRPr="00645212">
        <w:rPr>
          <w:rFonts w:ascii="Times New Roman" w:hAnsi="Times New Roman" w:cs="Times New Roman"/>
          <w:i/>
          <w:iCs/>
          <w:color w:val="000000" w:themeColor="text1"/>
          <w:sz w:val="24"/>
          <w:szCs w:val="20"/>
          <w:shd w:val="clear" w:color="auto" w:fill="FFFFFF"/>
        </w:rPr>
        <w:t>NHS North Central London clinical commissioning group winter resilience communications and engagement campaign 2021/2022. Evaluation report</w:t>
      </w:r>
      <w:r w:rsidRPr="00645212">
        <w:rPr>
          <w:rFonts w:ascii="Times New Roman" w:hAnsi="Times New Roman" w:cs="Times New Roman"/>
          <w:color w:val="000000" w:themeColor="text1"/>
          <w:sz w:val="24"/>
          <w:szCs w:val="20"/>
          <w:shd w:val="clear" w:color="auto" w:fill="FFFFFF"/>
        </w:rPr>
        <w:t>. London Metropolitan University.</w:t>
      </w:r>
    </w:p>
    <w:p w14:paraId="679B97BC"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Henry, K., El-Osta, A. and Leedham-Green, K., 2025. Health coaching for people with long-term conditions and multimorbidity: a mixed methods prospective service evaluation of Structured Agenda-free Coaching Conversations (</w:t>
      </w:r>
      <w:proofErr w:type="spellStart"/>
      <w:r w:rsidRPr="00645212">
        <w:rPr>
          <w:rFonts w:ascii="Times New Roman" w:hAnsi="Times New Roman" w:cs="Times New Roman"/>
          <w:color w:val="000000" w:themeColor="text1"/>
          <w:sz w:val="24"/>
          <w:szCs w:val="20"/>
          <w:shd w:val="clear" w:color="auto" w:fill="FFFFFF"/>
        </w:rPr>
        <w:t>StACC</w:t>
      </w:r>
      <w:proofErr w:type="spellEnd"/>
      <w:r w:rsidRPr="00645212">
        <w:rPr>
          <w:rFonts w:ascii="Times New Roman" w:hAnsi="Times New Roman" w:cs="Times New Roman"/>
          <w:color w:val="000000" w:themeColor="text1"/>
          <w:sz w:val="24"/>
          <w:szCs w:val="20"/>
          <w:shd w:val="clear" w:color="auto" w:fill="FFFFFF"/>
        </w:rPr>
        <w:t>) in UK primary care. </w:t>
      </w:r>
      <w:r w:rsidRPr="00645212">
        <w:rPr>
          <w:rFonts w:ascii="Times New Roman" w:hAnsi="Times New Roman" w:cs="Times New Roman"/>
          <w:i/>
          <w:iCs/>
          <w:color w:val="000000" w:themeColor="text1"/>
          <w:sz w:val="24"/>
          <w:szCs w:val="20"/>
          <w:shd w:val="clear" w:color="auto" w:fill="FFFFFF"/>
        </w:rPr>
        <w:t>BMC Public Health</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25</w:t>
      </w:r>
      <w:r w:rsidRPr="00645212">
        <w:rPr>
          <w:rFonts w:ascii="Times New Roman" w:hAnsi="Times New Roman" w:cs="Times New Roman"/>
          <w:color w:val="000000" w:themeColor="text1"/>
          <w:sz w:val="24"/>
          <w:szCs w:val="20"/>
          <w:shd w:val="clear" w:color="auto" w:fill="FFFFFF"/>
        </w:rPr>
        <w:t>(1), p.2365.</w:t>
      </w:r>
    </w:p>
    <w:p w14:paraId="5718E5DB"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Jacob, J., Kapoor, A., Pander, A., Maat, E.N. and </w:t>
      </w:r>
      <w:proofErr w:type="spellStart"/>
      <w:r w:rsidRPr="00645212">
        <w:rPr>
          <w:rFonts w:ascii="Times New Roman" w:hAnsi="Times New Roman" w:cs="Times New Roman"/>
          <w:color w:val="000000" w:themeColor="text1"/>
          <w:sz w:val="24"/>
          <w:szCs w:val="20"/>
          <w:shd w:val="clear" w:color="auto" w:fill="FFFFFF"/>
        </w:rPr>
        <w:t>Edbrooke</w:t>
      </w:r>
      <w:proofErr w:type="spellEnd"/>
      <w:r w:rsidRPr="00645212">
        <w:rPr>
          <w:rFonts w:ascii="Times New Roman" w:hAnsi="Times New Roman" w:cs="Times New Roman"/>
          <w:color w:val="000000" w:themeColor="text1"/>
          <w:sz w:val="24"/>
          <w:szCs w:val="20"/>
          <w:shd w:val="clear" w:color="auto" w:fill="FFFFFF"/>
        </w:rPr>
        <w:t>-Childs, J., 2026. London Vanguards independent evaluation report.</w:t>
      </w:r>
    </w:p>
    <w:p w14:paraId="7136E53D"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Jeffery, B., Etherington, D., Stevenson, O., Gay, D. and Bishop, S., 2024. Improving Employment Conditions in Islington: Tackling Work-Based Harms and Promoting Unionism, London, UCL/CAPE.</w:t>
      </w:r>
    </w:p>
    <w:p w14:paraId="62053777"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Jeffery, B., Etherington, D., Stevenson, O., Gay, D., Flynn, J., Bishop, S., </w:t>
      </w:r>
      <w:proofErr w:type="spellStart"/>
      <w:r w:rsidRPr="00645212">
        <w:rPr>
          <w:rFonts w:ascii="Times New Roman" w:hAnsi="Times New Roman" w:cs="Times New Roman"/>
          <w:color w:val="000000" w:themeColor="text1"/>
          <w:sz w:val="24"/>
          <w:szCs w:val="20"/>
          <w:shd w:val="clear" w:color="auto" w:fill="FFFFFF"/>
        </w:rPr>
        <w:t>Vindrola</w:t>
      </w:r>
      <w:proofErr w:type="spellEnd"/>
      <w:r w:rsidRPr="00645212">
        <w:rPr>
          <w:rFonts w:ascii="Times New Roman" w:hAnsi="Times New Roman" w:cs="Times New Roman"/>
          <w:color w:val="000000" w:themeColor="text1"/>
          <w:sz w:val="24"/>
          <w:szCs w:val="20"/>
          <w:shd w:val="clear" w:color="auto" w:fill="FFFFFF"/>
        </w:rPr>
        <w:t>, C., Maio, L., Brady, G. and Clark, S., 2024. Improving Employment Conditions in Islington: Tackling Work-Based Harms and Promoting Unionisation.</w:t>
      </w:r>
    </w:p>
    <w:p w14:paraId="7D2DB60E"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Khosravi, M., Zare, Z., </w:t>
      </w:r>
      <w:proofErr w:type="spellStart"/>
      <w:r w:rsidRPr="00645212">
        <w:rPr>
          <w:rFonts w:ascii="Times New Roman" w:hAnsi="Times New Roman" w:cs="Times New Roman"/>
          <w:color w:val="000000" w:themeColor="text1"/>
          <w:sz w:val="24"/>
          <w:szCs w:val="20"/>
          <w:shd w:val="clear" w:color="auto" w:fill="FFFFFF"/>
        </w:rPr>
        <w:t>Mojtabaeian</w:t>
      </w:r>
      <w:proofErr w:type="spellEnd"/>
      <w:r w:rsidRPr="00645212">
        <w:rPr>
          <w:rFonts w:ascii="Times New Roman" w:hAnsi="Times New Roman" w:cs="Times New Roman"/>
          <w:color w:val="000000" w:themeColor="text1"/>
          <w:sz w:val="24"/>
          <w:szCs w:val="20"/>
          <w:shd w:val="clear" w:color="auto" w:fill="FFFFFF"/>
        </w:rPr>
        <w:t>, S.M. and Izadi, R., 2024. Artificial intelligence and decision-making in healthcare: a thematic analysis of a systematic review of reviews. </w:t>
      </w:r>
      <w:r w:rsidRPr="00645212">
        <w:rPr>
          <w:rFonts w:ascii="Times New Roman" w:hAnsi="Times New Roman" w:cs="Times New Roman"/>
          <w:i/>
          <w:iCs/>
          <w:color w:val="000000" w:themeColor="text1"/>
          <w:sz w:val="24"/>
          <w:szCs w:val="20"/>
          <w:shd w:val="clear" w:color="auto" w:fill="FFFFFF"/>
        </w:rPr>
        <w:t>Health services research and managerial epidemiology</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11</w:t>
      </w:r>
      <w:r w:rsidRPr="00645212">
        <w:rPr>
          <w:rFonts w:ascii="Times New Roman" w:hAnsi="Times New Roman" w:cs="Times New Roman"/>
          <w:color w:val="000000" w:themeColor="text1"/>
          <w:sz w:val="24"/>
          <w:szCs w:val="20"/>
          <w:shd w:val="clear" w:color="auto" w:fill="FFFFFF"/>
        </w:rPr>
        <w:t>, p.23333928241234863.</w:t>
      </w:r>
    </w:p>
    <w:p w14:paraId="5DAE3184"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Liu, K.Y., </w:t>
      </w:r>
      <w:proofErr w:type="spellStart"/>
      <w:r w:rsidRPr="00645212">
        <w:rPr>
          <w:rFonts w:ascii="Times New Roman" w:hAnsi="Times New Roman" w:cs="Times New Roman"/>
          <w:color w:val="000000" w:themeColor="text1"/>
          <w:sz w:val="24"/>
          <w:szCs w:val="20"/>
          <w:shd w:val="clear" w:color="auto" w:fill="FFFFFF"/>
        </w:rPr>
        <w:t>Kulatilake</w:t>
      </w:r>
      <w:proofErr w:type="spellEnd"/>
      <w:r w:rsidRPr="00645212">
        <w:rPr>
          <w:rFonts w:ascii="Times New Roman" w:hAnsi="Times New Roman" w:cs="Times New Roman"/>
          <w:color w:val="000000" w:themeColor="text1"/>
          <w:sz w:val="24"/>
          <w:szCs w:val="20"/>
          <w:shd w:val="clear" w:color="auto" w:fill="FFFFFF"/>
        </w:rPr>
        <w:t xml:space="preserve">, A., Kalafatis, C., Smith, G., King, J.D., Serra-Mestres, J., Huzzey, L., Ng, N., </w:t>
      </w:r>
      <w:proofErr w:type="spellStart"/>
      <w:r w:rsidRPr="00645212">
        <w:rPr>
          <w:rFonts w:ascii="Times New Roman" w:hAnsi="Times New Roman" w:cs="Times New Roman"/>
          <w:color w:val="000000" w:themeColor="text1"/>
          <w:sz w:val="24"/>
          <w:szCs w:val="20"/>
          <w:shd w:val="clear" w:color="auto" w:fill="FFFFFF"/>
        </w:rPr>
        <w:t>Kandangwa</w:t>
      </w:r>
      <w:proofErr w:type="spellEnd"/>
      <w:r w:rsidRPr="00645212">
        <w:rPr>
          <w:rFonts w:ascii="Times New Roman" w:hAnsi="Times New Roman" w:cs="Times New Roman"/>
          <w:color w:val="000000" w:themeColor="text1"/>
          <w:sz w:val="24"/>
          <w:szCs w:val="20"/>
          <w:shd w:val="clear" w:color="auto" w:fill="FFFFFF"/>
        </w:rPr>
        <w:t xml:space="preserve">, P., Elliott, T. and </w:t>
      </w:r>
      <w:proofErr w:type="spellStart"/>
      <w:r w:rsidRPr="00645212">
        <w:rPr>
          <w:rFonts w:ascii="Times New Roman" w:hAnsi="Times New Roman" w:cs="Times New Roman"/>
          <w:color w:val="000000" w:themeColor="text1"/>
          <w:sz w:val="24"/>
          <w:szCs w:val="20"/>
          <w:shd w:val="clear" w:color="auto" w:fill="FFFFFF"/>
        </w:rPr>
        <w:t>Sommerlad</w:t>
      </w:r>
      <w:proofErr w:type="spellEnd"/>
      <w:r w:rsidRPr="00645212">
        <w:rPr>
          <w:rFonts w:ascii="Times New Roman" w:hAnsi="Times New Roman" w:cs="Times New Roman"/>
          <w:color w:val="000000" w:themeColor="text1"/>
          <w:sz w:val="24"/>
          <w:szCs w:val="20"/>
          <w:shd w:val="clear" w:color="auto" w:fill="FFFFFF"/>
        </w:rPr>
        <w:t>, A., 2022. Infection control and the prevalence, management and outcomes of SARS-CoV-2 infections in mental health wards in London, UK: lessons learned from wave 1 to wave 2. </w:t>
      </w:r>
      <w:proofErr w:type="spellStart"/>
      <w:r w:rsidRPr="00645212">
        <w:rPr>
          <w:rFonts w:ascii="Times New Roman" w:hAnsi="Times New Roman" w:cs="Times New Roman"/>
          <w:i/>
          <w:iCs/>
          <w:color w:val="000000" w:themeColor="text1"/>
          <w:sz w:val="24"/>
          <w:szCs w:val="20"/>
          <w:shd w:val="clear" w:color="auto" w:fill="FFFFFF"/>
        </w:rPr>
        <w:t>BJPsych</w:t>
      </w:r>
      <w:proofErr w:type="spellEnd"/>
      <w:r w:rsidRPr="00645212">
        <w:rPr>
          <w:rFonts w:ascii="Times New Roman" w:hAnsi="Times New Roman" w:cs="Times New Roman"/>
          <w:i/>
          <w:iCs/>
          <w:color w:val="000000" w:themeColor="text1"/>
          <w:sz w:val="24"/>
          <w:szCs w:val="20"/>
          <w:shd w:val="clear" w:color="auto" w:fill="FFFFFF"/>
        </w:rPr>
        <w:t xml:space="preserve"> Open</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8</w:t>
      </w:r>
      <w:r w:rsidRPr="00645212">
        <w:rPr>
          <w:rFonts w:ascii="Times New Roman" w:hAnsi="Times New Roman" w:cs="Times New Roman"/>
          <w:color w:val="000000" w:themeColor="text1"/>
          <w:sz w:val="24"/>
          <w:szCs w:val="20"/>
          <w:shd w:val="clear" w:color="auto" w:fill="FFFFFF"/>
        </w:rPr>
        <w:t>(2), p.e63.</w:t>
      </w:r>
    </w:p>
    <w:p w14:paraId="7EAE8DA9"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Mansour, M.H.H., 2023. </w:t>
      </w:r>
      <w:r w:rsidRPr="00645212">
        <w:rPr>
          <w:rFonts w:ascii="Times New Roman" w:hAnsi="Times New Roman" w:cs="Times New Roman"/>
          <w:i/>
          <w:iCs/>
          <w:color w:val="000000" w:themeColor="text1"/>
          <w:sz w:val="24"/>
          <w:szCs w:val="20"/>
          <w:shd w:val="clear" w:color="auto" w:fill="FFFFFF"/>
        </w:rPr>
        <w:t>Evaluation of a population-based integrated care model: A case study from the London Borough of Hillington</w:t>
      </w:r>
      <w:r w:rsidRPr="00645212">
        <w:rPr>
          <w:rFonts w:ascii="Times New Roman" w:hAnsi="Times New Roman" w:cs="Times New Roman"/>
          <w:color w:val="000000" w:themeColor="text1"/>
          <w:sz w:val="24"/>
          <w:szCs w:val="20"/>
          <w:shd w:val="clear" w:color="auto" w:fill="FFFFFF"/>
        </w:rPr>
        <w:t> (Doctoral dissertation, Brunel University London).</w:t>
      </w:r>
    </w:p>
    <w:p w14:paraId="097D7E24"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Naeem, M., </w:t>
      </w:r>
      <w:proofErr w:type="spellStart"/>
      <w:r w:rsidRPr="00645212">
        <w:rPr>
          <w:rFonts w:ascii="Times New Roman" w:hAnsi="Times New Roman" w:cs="Times New Roman"/>
          <w:color w:val="000000" w:themeColor="text1"/>
          <w:sz w:val="24"/>
          <w:szCs w:val="20"/>
          <w:shd w:val="clear" w:color="auto" w:fill="FFFFFF"/>
        </w:rPr>
        <w:t>Ozuem</w:t>
      </w:r>
      <w:proofErr w:type="spellEnd"/>
      <w:r w:rsidRPr="00645212">
        <w:rPr>
          <w:rFonts w:ascii="Times New Roman" w:hAnsi="Times New Roman" w:cs="Times New Roman"/>
          <w:color w:val="000000" w:themeColor="text1"/>
          <w:sz w:val="24"/>
          <w:szCs w:val="20"/>
          <w:shd w:val="clear" w:color="auto" w:fill="FFFFFF"/>
        </w:rPr>
        <w:t>, W., Howell, K. and Ranfagni, S., 2023. A step-by-step process of thematic analysis to develop a conceptual model in qualitative research. </w:t>
      </w:r>
      <w:r w:rsidRPr="00645212">
        <w:rPr>
          <w:rFonts w:ascii="Times New Roman" w:hAnsi="Times New Roman" w:cs="Times New Roman"/>
          <w:i/>
          <w:iCs/>
          <w:color w:val="000000" w:themeColor="text1"/>
          <w:sz w:val="24"/>
          <w:szCs w:val="20"/>
          <w:shd w:val="clear" w:color="auto" w:fill="FFFFFF"/>
        </w:rPr>
        <w:t>International journal of qualitative methods</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22</w:t>
      </w:r>
      <w:r w:rsidRPr="00645212">
        <w:rPr>
          <w:rFonts w:ascii="Times New Roman" w:hAnsi="Times New Roman" w:cs="Times New Roman"/>
          <w:color w:val="000000" w:themeColor="text1"/>
          <w:sz w:val="24"/>
          <w:szCs w:val="20"/>
          <w:shd w:val="clear" w:color="auto" w:fill="FFFFFF"/>
        </w:rPr>
        <w:t>, p.16094069231205789.</w:t>
      </w:r>
    </w:p>
    <w:p w14:paraId="2E5CD45D" w14:textId="77777777" w:rsidR="000D2108" w:rsidRPr="00645212" w:rsidRDefault="000D2108" w:rsidP="000D2108">
      <w:pPr>
        <w:spacing w:line="360" w:lineRule="auto"/>
        <w:jc w:val="both"/>
        <w:rPr>
          <w:rFonts w:ascii="Times New Roman" w:hAnsi="Times New Roman" w:cs="Times New Roman"/>
          <w:color w:val="000000" w:themeColor="text1"/>
        </w:rPr>
      </w:pPr>
      <w:r w:rsidRPr="00645212">
        <w:rPr>
          <w:rFonts w:ascii="Times New Roman" w:hAnsi="Times New Roman" w:cs="Times New Roman"/>
          <w:color w:val="000000" w:themeColor="text1"/>
        </w:rPr>
        <w:t xml:space="preserve">NHS England, (2024). </w:t>
      </w:r>
      <w:r w:rsidRPr="00645212">
        <w:rPr>
          <w:rFonts w:ascii="Times New Roman" w:hAnsi="Times New Roman" w:cs="Times New Roman"/>
          <w:i/>
          <w:color w:val="000000" w:themeColor="text1"/>
        </w:rPr>
        <w:t>NHS Workforce Statistics.</w:t>
      </w:r>
      <w:r w:rsidRPr="00645212">
        <w:rPr>
          <w:rFonts w:ascii="Times New Roman" w:hAnsi="Times New Roman" w:cs="Times New Roman"/>
          <w:color w:val="000000" w:themeColor="text1"/>
        </w:rPr>
        <w:t xml:space="preserve"> Available at: https://www.england.nhs.uk/statistics/statistical-work-areas/nhs-workforce-statistics/ [Accessed: 24 June 2026]</w:t>
      </w:r>
    </w:p>
    <w:p w14:paraId="3A4BD0D9" w14:textId="77777777" w:rsidR="000D2108" w:rsidRPr="00645212" w:rsidRDefault="000D2108" w:rsidP="000D2108">
      <w:pPr>
        <w:spacing w:line="360" w:lineRule="auto"/>
        <w:jc w:val="both"/>
        <w:rPr>
          <w:rFonts w:ascii="Times New Roman" w:hAnsi="Times New Roman" w:cs="Times New Roman"/>
          <w:color w:val="000000" w:themeColor="text1"/>
        </w:rPr>
      </w:pPr>
      <w:r w:rsidRPr="00645212">
        <w:rPr>
          <w:rFonts w:ascii="Times New Roman" w:hAnsi="Times New Roman" w:cs="Times New Roman"/>
          <w:color w:val="000000" w:themeColor="text1"/>
        </w:rPr>
        <w:t xml:space="preserve">Office for Health Improvements and Disparities (OHID), (2023). </w:t>
      </w:r>
      <w:r w:rsidRPr="00645212">
        <w:rPr>
          <w:rFonts w:ascii="Times New Roman" w:hAnsi="Times New Roman" w:cs="Times New Roman"/>
          <w:i/>
          <w:color w:val="000000" w:themeColor="text1"/>
        </w:rPr>
        <w:t>Health Profile for England</w:t>
      </w:r>
      <w:r w:rsidRPr="00645212">
        <w:rPr>
          <w:rFonts w:ascii="Times New Roman" w:hAnsi="Times New Roman" w:cs="Times New Roman"/>
          <w:color w:val="000000" w:themeColor="text1"/>
        </w:rPr>
        <w:t>. Available at: https://fingertips.phe.org.uk/static-reports/health-profile-for-england/hpfe_report.html [Accessed: 24 June 2026]</w:t>
      </w:r>
    </w:p>
    <w:p w14:paraId="0997DF3D"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Oppong, I., Naemi, R., Gidlow, C. and Ellis, N., 2026. Factors associated with programme completion and physical activity adherence in a community-based cancer exercise programme. </w:t>
      </w:r>
      <w:r w:rsidRPr="00645212">
        <w:rPr>
          <w:rFonts w:ascii="Times New Roman" w:hAnsi="Times New Roman" w:cs="Times New Roman"/>
          <w:i/>
          <w:iCs/>
          <w:color w:val="000000" w:themeColor="text1"/>
          <w:sz w:val="24"/>
          <w:szCs w:val="20"/>
          <w:shd w:val="clear" w:color="auto" w:fill="FFFFFF"/>
        </w:rPr>
        <w:t>Supportive Care in Cancer</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34</w:t>
      </w:r>
      <w:r w:rsidRPr="00645212">
        <w:rPr>
          <w:rFonts w:ascii="Times New Roman" w:hAnsi="Times New Roman" w:cs="Times New Roman"/>
          <w:color w:val="000000" w:themeColor="text1"/>
          <w:sz w:val="24"/>
          <w:szCs w:val="20"/>
          <w:shd w:val="clear" w:color="auto" w:fill="FFFFFF"/>
        </w:rPr>
        <w:t>(2), p.143.</w:t>
      </w:r>
    </w:p>
    <w:p w14:paraId="225BE8CD"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proofErr w:type="spellStart"/>
      <w:r w:rsidRPr="00645212">
        <w:rPr>
          <w:rFonts w:ascii="Times New Roman" w:hAnsi="Times New Roman" w:cs="Times New Roman"/>
          <w:color w:val="000000" w:themeColor="text1"/>
          <w:sz w:val="24"/>
          <w:szCs w:val="20"/>
          <w:shd w:val="clear" w:color="auto" w:fill="FFFFFF"/>
        </w:rPr>
        <w:t>Pattnaik</w:t>
      </w:r>
      <w:proofErr w:type="spellEnd"/>
      <w:r w:rsidRPr="00645212">
        <w:rPr>
          <w:rFonts w:ascii="Times New Roman" w:hAnsi="Times New Roman" w:cs="Times New Roman"/>
          <w:color w:val="000000" w:themeColor="text1"/>
          <w:sz w:val="24"/>
          <w:szCs w:val="20"/>
          <w:shd w:val="clear" w:color="auto" w:fill="FFFFFF"/>
        </w:rPr>
        <w:t>, A., 2023. Role of Health Equity in the Climate Action Plans of London Boroughs: A Health Policy Report. </w:t>
      </w:r>
      <w:proofErr w:type="spellStart"/>
      <w:r w:rsidRPr="00645212">
        <w:rPr>
          <w:rFonts w:ascii="Times New Roman" w:hAnsi="Times New Roman" w:cs="Times New Roman"/>
          <w:i/>
          <w:iCs/>
          <w:color w:val="000000" w:themeColor="text1"/>
          <w:sz w:val="24"/>
          <w:szCs w:val="20"/>
          <w:shd w:val="clear" w:color="auto" w:fill="FFFFFF"/>
        </w:rPr>
        <w:t>medRxiv</w:t>
      </w:r>
      <w:proofErr w:type="spellEnd"/>
      <w:r w:rsidRPr="00645212">
        <w:rPr>
          <w:rFonts w:ascii="Times New Roman" w:hAnsi="Times New Roman" w:cs="Times New Roman"/>
          <w:color w:val="000000" w:themeColor="text1"/>
          <w:sz w:val="24"/>
          <w:szCs w:val="20"/>
          <w:shd w:val="clear" w:color="auto" w:fill="FFFFFF"/>
        </w:rPr>
        <w:t>, pp.2023-12.</w:t>
      </w:r>
    </w:p>
    <w:p w14:paraId="3AFEB872"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Paul, J. and </w:t>
      </w:r>
      <w:proofErr w:type="spellStart"/>
      <w:r w:rsidRPr="00645212">
        <w:rPr>
          <w:rFonts w:ascii="Times New Roman" w:hAnsi="Times New Roman" w:cs="Times New Roman"/>
          <w:color w:val="000000" w:themeColor="text1"/>
          <w:sz w:val="24"/>
          <w:szCs w:val="20"/>
          <w:shd w:val="clear" w:color="auto" w:fill="FFFFFF"/>
        </w:rPr>
        <w:t>Kaurav</w:t>
      </w:r>
      <w:proofErr w:type="spellEnd"/>
      <w:r w:rsidRPr="00645212">
        <w:rPr>
          <w:rFonts w:ascii="Times New Roman" w:hAnsi="Times New Roman" w:cs="Times New Roman"/>
          <w:color w:val="000000" w:themeColor="text1"/>
          <w:sz w:val="24"/>
          <w:szCs w:val="20"/>
          <w:shd w:val="clear" w:color="auto" w:fill="FFFFFF"/>
        </w:rPr>
        <w:t>, R.P.S., 2025. Research methods in a nutshell: what, why, when, where, who, and how?. </w:t>
      </w:r>
      <w:r w:rsidRPr="00645212">
        <w:rPr>
          <w:rFonts w:ascii="Times New Roman" w:hAnsi="Times New Roman" w:cs="Times New Roman"/>
          <w:i/>
          <w:iCs/>
          <w:color w:val="000000" w:themeColor="text1"/>
          <w:sz w:val="24"/>
          <w:szCs w:val="20"/>
          <w:shd w:val="clear" w:color="auto" w:fill="FFFFFF"/>
        </w:rPr>
        <w:t>International Journal of Consumer Studies</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49</w:t>
      </w:r>
      <w:r w:rsidRPr="00645212">
        <w:rPr>
          <w:rFonts w:ascii="Times New Roman" w:hAnsi="Times New Roman" w:cs="Times New Roman"/>
          <w:color w:val="000000" w:themeColor="text1"/>
          <w:sz w:val="24"/>
          <w:szCs w:val="20"/>
          <w:shd w:val="clear" w:color="auto" w:fill="FFFFFF"/>
        </w:rPr>
        <w:t>(6), p.e70134.</w:t>
      </w:r>
    </w:p>
    <w:p w14:paraId="58F6BB30"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Reeves, C., Islam, A. and Gentry, T., 2023. The state of health and care of older people in England 2023. </w:t>
      </w:r>
      <w:r w:rsidRPr="00645212">
        <w:rPr>
          <w:rFonts w:ascii="Times New Roman" w:hAnsi="Times New Roman" w:cs="Times New Roman"/>
          <w:i/>
          <w:iCs/>
          <w:color w:val="000000" w:themeColor="text1"/>
          <w:sz w:val="24"/>
          <w:szCs w:val="20"/>
          <w:shd w:val="clear" w:color="auto" w:fill="FFFFFF"/>
        </w:rPr>
        <w:t>Age UK. age_uk_briefing_state_of_health_and_care_of_older_people_july2023. pdf (</w:t>
      </w:r>
      <w:proofErr w:type="spellStart"/>
      <w:r w:rsidRPr="00645212">
        <w:rPr>
          <w:rFonts w:ascii="Times New Roman" w:hAnsi="Times New Roman" w:cs="Times New Roman"/>
          <w:i/>
          <w:iCs/>
          <w:color w:val="000000" w:themeColor="text1"/>
          <w:sz w:val="24"/>
          <w:szCs w:val="20"/>
          <w:shd w:val="clear" w:color="auto" w:fill="FFFFFF"/>
        </w:rPr>
        <w:t>ageuk</w:t>
      </w:r>
      <w:proofErr w:type="spellEnd"/>
      <w:r w:rsidRPr="00645212">
        <w:rPr>
          <w:rFonts w:ascii="Times New Roman" w:hAnsi="Times New Roman" w:cs="Times New Roman"/>
          <w:i/>
          <w:iCs/>
          <w:color w:val="000000" w:themeColor="text1"/>
          <w:sz w:val="24"/>
          <w:szCs w:val="20"/>
          <w:shd w:val="clear" w:color="auto" w:fill="FFFFFF"/>
        </w:rPr>
        <w:t xml:space="preserve">. org. </w:t>
      </w:r>
      <w:proofErr w:type="spellStart"/>
      <w:r w:rsidRPr="00645212">
        <w:rPr>
          <w:rFonts w:ascii="Times New Roman" w:hAnsi="Times New Roman" w:cs="Times New Roman"/>
          <w:i/>
          <w:iCs/>
          <w:color w:val="000000" w:themeColor="text1"/>
          <w:sz w:val="24"/>
          <w:szCs w:val="20"/>
          <w:shd w:val="clear" w:color="auto" w:fill="FFFFFF"/>
        </w:rPr>
        <w:t>uk</w:t>
      </w:r>
      <w:proofErr w:type="spellEnd"/>
      <w:r w:rsidRPr="00645212">
        <w:rPr>
          <w:rFonts w:ascii="Times New Roman" w:hAnsi="Times New Roman" w:cs="Times New Roman"/>
          <w:i/>
          <w:iCs/>
          <w:color w:val="000000" w:themeColor="text1"/>
          <w:sz w:val="24"/>
          <w:szCs w:val="20"/>
          <w:shd w:val="clear" w:color="auto" w:fill="FFFFFF"/>
        </w:rPr>
        <w:t>)</w:t>
      </w:r>
      <w:r w:rsidRPr="00645212">
        <w:rPr>
          <w:rFonts w:ascii="Times New Roman" w:hAnsi="Times New Roman" w:cs="Times New Roman"/>
          <w:color w:val="000000" w:themeColor="text1"/>
          <w:sz w:val="24"/>
          <w:szCs w:val="20"/>
          <w:shd w:val="clear" w:color="auto" w:fill="FFFFFF"/>
        </w:rPr>
        <w:t>.</w:t>
      </w:r>
    </w:p>
    <w:p w14:paraId="0C780F1C"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Sandhu, S., Lian, T., Drake, C., Moffatt, S., Wildman, J. and Wildman, J., 2022. Intervention components of link worker social prescribing programmes: a scoping review. </w:t>
      </w:r>
      <w:r w:rsidRPr="00645212">
        <w:rPr>
          <w:rFonts w:ascii="Times New Roman" w:hAnsi="Times New Roman" w:cs="Times New Roman"/>
          <w:i/>
          <w:iCs/>
          <w:color w:val="000000" w:themeColor="text1"/>
          <w:sz w:val="24"/>
          <w:szCs w:val="20"/>
          <w:shd w:val="clear" w:color="auto" w:fill="FFFFFF"/>
        </w:rPr>
        <w:t>Health &amp; social care in the community</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30</w:t>
      </w:r>
      <w:r w:rsidRPr="00645212">
        <w:rPr>
          <w:rFonts w:ascii="Times New Roman" w:hAnsi="Times New Roman" w:cs="Times New Roman"/>
          <w:color w:val="000000" w:themeColor="text1"/>
          <w:sz w:val="24"/>
          <w:szCs w:val="20"/>
          <w:shd w:val="clear" w:color="auto" w:fill="FFFFFF"/>
        </w:rPr>
        <w:t>(6), pp.e3761-e3774.</w:t>
      </w:r>
    </w:p>
    <w:p w14:paraId="74E86382"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Sheringham, J., </w:t>
      </w:r>
      <w:proofErr w:type="spellStart"/>
      <w:r w:rsidRPr="00645212">
        <w:rPr>
          <w:rFonts w:ascii="Times New Roman" w:hAnsi="Times New Roman" w:cs="Times New Roman"/>
          <w:color w:val="000000" w:themeColor="text1"/>
          <w:sz w:val="24"/>
          <w:szCs w:val="20"/>
          <w:shd w:val="clear" w:color="auto" w:fill="FFFFFF"/>
        </w:rPr>
        <w:t>Klaptocz</w:t>
      </w:r>
      <w:proofErr w:type="spellEnd"/>
      <w:r w:rsidRPr="00645212">
        <w:rPr>
          <w:rFonts w:ascii="Times New Roman" w:hAnsi="Times New Roman" w:cs="Times New Roman"/>
          <w:color w:val="000000" w:themeColor="text1"/>
          <w:sz w:val="24"/>
          <w:szCs w:val="20"/>
          <w:shd w:val="clear" w:color="auto" w:fill="FFFFFF"/>
        </w:rPr>
        <w:t>, J., Ingram, E. and Ucci, M., 2024. Understanding placed-based pathways by which housing is related to health inequalities: A qualitative interview study in London. </w:t>
      </w:r>
      <w:r w:rsidRPr="00645212">
        <w:rPr>
          <w:rFonts w:ascii="Times New Roman" w:hAnsi="Times New Roman" w:cs="Times New Roman"/>
          <w:i/>
          <w:iCs/>
          <w:color w:val="000000" w:themeColor="text1"/>
          <w:sz w:val="24"/>
          <w:szCs w:val="20"/>
          <w:shd w:val="clear" w:color="auto" w:fill="FFFFFF"/>
        </w:rPr>
        <w:t>Frontiers in Environmental Health</w:t>
      </w:r>
      <w:r w:rsidRPr="00645212">
        <w:rPr>
          <w:rFonts w:ascii="Times New Roman" w:hAnsi="Times New Roman" w:cs="Times New Roman"/>
          <w:color w:val="000000" w:themeColor="text1"/>
          <w:sz w:val="24"/>
          <w:szCs w:val="20"/>
          <w:shd w:val="clear" w:color="auto" w:fill="FFFFFF"/>
        </w:rPr>
        <w:t>, </w:t>
      </w:r>
      <w:r w:rsidRPr="00645212">
        <w:rPr>
          <w:rFonts w:ascii="Times New Roman" w:hAnsi="Times New Roman" w:cs="Times New Roman"/>
          <w:i/>
          <w:iCs/>
          <w:color w:val="000000" w:themeColor="text1"/>
          <w:sz w:val="24"/>
          <w:szCs w:val="20"/>
          <w:shd w:val="clear" w:color="auto" w:fill="FFFFFF"/>
        </w:rPr>
        <w:t>3</w:t>
      </w:r>
      <w:r w:rsidRPr="00645212">
        <w:rPr>
          <w:rFonts w:ascii="Times New Roman" w:hAnsi="Times New Roman" w:cs="Times New Roman"/>
          <w:color w:val="000000" w:themeColor="text1"/>
          <w:sz w:val="24"/>
          <w:szCs w:val="20"/>
          <w:shd w:val="clear" w:color="auto" w:fill="FFFFFF"/>
        </w:rPr>
        <w:t>, p.1358484.</w:t>
      </w:r>
    </w:p>
    <w:p w14:paraId="123E773A"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Squires, V., 2023. Thematic analysis. In </w:t>
      </w:r>
      <w:r w:rsidRPr="00645212">
        <w:rPr>
          <w:rFonts w:ascii="Times New Roman" w:hAnsi="Times New Roman" w:cs="Times New Roman"/>
          <w:i/>
          <w:iCs/>
          <w:color w:val="000000" w:themeColor="text1"/>
          <w:sz w:val="24"/>
          <w:szCs w:val="20"/>
          <w:shd w:val="clear" w:color="auto" w:fill="FFFFFF"/>
        </w:rPr>
        <w:t>Varieties of qualitative research methods: Selected contextual perspectives</w:t>
      </w:r>
      <w:r w:rsidRPr="00645212">
        <w:rPr>
          <w:rFonts w:ascii="Times New Roman" w:hAnsi="Times New Roman" w:cs="Times New Roman"/>
          <w:color w:val="000000" w:themeColor="text1"/>
          <w:sz w:val="24"/>
          <w:szCs w:val="20"/>
          <w:shd w:val="clear" w:color="auto" w:fill="FFFFFF"/>
        </w:rPr>
        <w:t> (pp. 463-468). Cham: Springer International Publishing.</w:t>
      </w:r>
    </w:p>
    <w:p w14:paraId="0170AF6F" w14:textId="77777777" w:rsidR="000D2108" w:rsidRPr="00645212" w:rsidRDefault="000D2108" w:rsidP="000D2108">
      <w:pPr>
        <w:spacing w:line="360" w:lineRule="auto"/>
        <w:jc w:val="both"/>
        <w:rPr>
          <w:rFonts w:ascii="Times New Roman" w:hAnsi="Times New Roman" w:cs="Times New Roman"/>
          <w:color w:val="000000" w:themeColor="text1"/>
        </w:rPr>
      </w:pPr>
      <w:r w:rsidRPr="00645212">
        <w:rPr>
          <w:rFonts w:ascii="Times New Roman" w:hAnsi="Times New Roman" w:cs="Times New Roman"/>
          <w:color w:val="000000" w:themeColor="text1"/>
        </w:rPr>
        <w:t xml:space="preserve">stats.islington.gov.uk, (2022). </w:t>
      </w:r>
      <w:r w:rsidRPr="00645212">
        <w:rPr>
          <w:rFonts w:ascii="Times New Roman" w:hAnsi="Times New Roman" w:cs="Times New Roman"/>
          <w:i/>
          <w:color w:val="000000" w:themeColor="text1"/>
        </w:rPr>
        <w:t>Older People: Joint Strategic Needs Assessment.</w:t>
      </w:r>
      <w:r w:rsidRPr="00645212">
        <w:rPr>
          <w:rFonts w:ascii="Times New Roman" w:hAnsi="Times New Roman" w:cs="Times New Roman"/>
          <w:color w:val="000000" w:themeColor="text1"/>
        </w:rPr>
        <w:t xml:space="preserve"> Available at: https://stats.islington.gov.uk/wp-content/uploads/2025/02/older-person-jsna-2022.pdf [Accessed: 24 June 2026]</w:t>
      </w:r>
    </w:p>
    <w:p w14:paraId="5B06F41D"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Wilkinson, K., Lang, I., Thompson-Coon, J., </w:t>
      </w:r>
      <w:proofErr w:type="spellStart"/>
      <w:r w:rsidRPr="00645212">
        <w:rPr>
          <w:rFonts w:ascii="Times New Roman" w:hAnsi="Times New Roman" w:cs="Times New Roman"/>
          <w:color w:val="000000" w:themeColor="text1"/>
          <w:sz w:val="24"/>
          <w:szCs w:val="20"/>
          <w:shd w:val="clear" w:color="auto" w:fill="FFFFFF"/>
        </w:rPr>
        <w:t>Liabo</w:t>
      </w:r>
      <w:proofErr w:type="spellEnd"/>
      <w:r w:rsidRPr="00645212">
        <w:rPr>
          <w:rFonts w:ascii="Times New Roman" w:hAnsi="Times New Roman" w:cs="Times New Roman"/>
          <w:color w:val="000000" w:themeColor="text1"/>
          <w:sz w:val="24"/>
          <w:szCs w:val="20"/>
          <w:shd w:val="clear" w:color="auto" w:fill="FFFFFF"/>
        </w:rPr>
        <w:t>, K., Goodwin, V.A., Coxon, G., Cox, G., Marriott, C., Abel, C. and Day, J., 2023. The impact of a public health crisis on the well-being of UK senior care home staff: A qualitative interview study.</w:t>
      </w:r>
    </w:p>
    <w:p w14:paraId="34CFDE9E" w14:textId="77777777" w:rsidR="000D2108" w:rsidRPr="00645212" w:rsidRDefault="000D2108" w:rsidP="000D2108">
      <w:pPr>
        <w:spacing w:line="360" w:lineRule="auto"/>
        <w:jc w:val="both"/>
        <w:rPr>
          <w:rFonts w:ascii="Times New Roman" w:hAnsi="Times New Roman" w:cs="Times New Roman"/>
          <w:color w:val="000000" w:themeColor="text1"/>
          <w:sz w:val="24"/>
          <w:szCs w:val="20"/>
          <w:shd w:val="clear" w:color="auto" w:fill="FFFFFF"/>
        </w:rPr>
      </w:pPr>
      <w:r w:rsidRPr="00645212">
        <w:rPr>
          <w:rFonts w:ascii="Times New Roman" w:hAnsi="Times New Roman" w:cs="Times New Roman"/>
          <w:color w:val="000000" w:themeColor="text1"/>
          <w:sz w:val="24"/>
          <w:szCs w:val="20"/>
          <w:shd w:val="clear" w:color="auto" w:fill="FFFFFF"/>
        </w:rPr>
        <w:t xml:space="preserve">Wong, K.K.Y., </w:t>
      </w:r>
      <w:proofErr w:type="spellStart"/>
      <w:r w:rsidRPr="00645212">
        <w:rPr>
          <w:rFonts w:ascii="Times New Roman" w:hAnsi="Times New Roman" w:cs="Times New Roman"/>
          <w:color w:val="000000" w:themeColor="text1"/>
          <w:sz w:val="24"/>
          <w:szCs w:val="20"/>
          <w:shd w:val="clear" w:color="auto" w:fill="FFFFFF"/>
        </w:rPr>
        <w:t>Baştuğ</w:t>
      </w:r>
      <w:proofErr w:type="spellEnd"/>
      <w:r w:rsidRPr="00645212">
        <w:rPr>
          <w:rFonts w:ascii="Times New Roman" w:hAnsi="Times New Roman" w:cs="Times New Roman"/>
          <w:color w:val="000000" w:themeColor="text1"/>
          <w:sz w:val="24"/>
          <w:szCs w:val="20"/>
          <w:shd w:val="clear" w:color="auto" w:fill="FFFFFF"/>
        </w:rPr>
        <w:t>, I. and Lee, J., 2024. Co-creating employment, education, and psychological wellbeing workshops with youths of Islington (EMPOWER-Islington).</w:t>
      </w:r>
    </w:p>
    <w:p w14:paraId="259C2FC9" w14:textId="77777777" w:rsidR="000D2108" w:rsidRPr="00645212" w:rsidRDefault="000D2108" w:rsidP="000D2108">
      <w:pPr>
        <w:spacing w:line="360" w:lineRule="auto"/>
        <w:jc w:val="both"/>
        <w:rPr>
          <w:rFonts w:ascii="Times New Roman" w:hAnsi="Times New Roman" w:cs="Times New Roman"/>
          <w:b/>
          <w:color w:val="000000" w:themeColor="text1"/>
        </w:rPr>
      </w:pPr>
    </w:p>
    <w:sectPr w:rsidR="000D2108" w:rsidRPr="006452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4CF87" w14:textId="77777777" w:rsidR="007A6829" w:rsidRDefault="007A6829" w:rsidP="000261DD">
      <w:pPr>
        <w:spacing w:after="0" w:line="240" w:lineRule="auto"/>
      </w:pPr>
      <w:r>
        <w:separator/>
      </w:r>
    </w:p>
  </w:endnote>
  <w:endnote w:type="continuationSeparator" w:id="0">
    <w:p w14:paraId="0A188B38" w14:textId="77777777" w:rsidR="007A6829" w:rsidRDefault="007A6829" w:rsidP="00026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683945247"/>
      <w:docPartObj>
        <w:docPartGallery w:val="Page Numbers (Bottom of Page)"/>
        <w:docPartUnique/>
      </w:docPartObj>
    </w:sdtPr>
    <w:sdtEndPr>
      <w:rPr>
        <w:noProof/>
      </w:rPr>
    </w:sdtEndPr>
    <w:sdtContent>
      <w:p w14:paraId="7FBC3F0F" w14:textId="77777777" w:rsidR="000261DD" w:rsidRPr="000261DD" w:rsidRDefault="000261DD">
        <w:pPr>
          <w:pStyle w:val="Footer"/>
          <w:jc w:val="right"/>
          <w:rPr>
            <w:rFonts w:ascii="Times New Roman" w:hAnsi="Times New Roman" w:cs="Times New Roman"/>
            <w:sz w:val="20"/>
          </w:rPr>
        </w:pPr>
        <w:r w:rsidRPr="000261DD">
          <w:rPr>
            <w:rFonts w:ascii="Times New Roman" w:hAnsi="Times New Roman" w:cs="Times New Roman"/>
            <w:sz w:val="20"/>
          </w:rPr>
          <w:fldChar w:fldCharType="begin"/>
        </w:r>
        <w:r w:rsidRPr="000261DD">
          <w:rPr>
            <w:rFonts w:ascii="Times New Roman" w:hAnsi="Times New Roman" w:cs="Times New Roman"/>
            <w:sz w:val="20"/>
          </w:rPr>
          <w:instrText xml:space="preserve"> PAGE   \* MERGEFORMAT </w:instrText>
        </w:r>
        <w:r w:rsidRPr="000261DD">
          <w:rPr>
            <w:rFonts w:ascii="Times New Roman" w:hAnsi="Times New Roman" w:cs="Times New Roman"/>
            <w:sz w:val="20"/>
          </w:rPr>
          <w:fldChar w:fldCharType="separate"/>
        </w:r>
        <w:r>
          <w:rPr>
            <w:rFonts w:ascii="Times New Roman" w:hAnsi="Times New Roman" w:cs="Times New Roman"/>
            <w:noProof/>
            <w:sz w:val="20"/>
          </w:rPr>
          <w:t>4</w:t>
        </w:r>
        <w:r w:rsidRPr="000261DD">
          <w:rPr>
            <w:rFonts w:ascii="Times New Roman" w:hAnsi="Times New Roman" w:cs="Times New Roman"/>
            <w:noProof/>
            <w:sz w:val="20"/>
          </w:rPr>
          <w:fldChar w:fldCharType="end"/>
        </w:r>
      </w:p>
    </w:sdtContent>
  </w:sdt>
  <w:p w14:paraId="73CC26B2" w14:textId="77777777" w:rsidR="000261DD" w:rsidRPr="000261DD" w:rsidRDefault="000261DD">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A67C7" w14:textId="77777777" w:rsidR="007A6829" w:rsidRDefault="007A6829" w:rsidP="000261DD">
      <w:pPr>
        <w:spacing w:after="0" w:line="240" w:lineRule="auto"/>
      </w:pPr>
      <w:r>
        <w:separator/>
      </w:r>
    </w:p>
  </w:footnote>
  <w:footnote w:type="continuationSeparator" w:id="0">
    <w:p w14:paraId="15EC663F" w14:textId="77777777" w:rsidR="007A6829" w:rsidRDefault="007A6829" w:rsidP="00026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724D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D461E4"/>
    <w:multiLevelType w:val="hybridMultilevel"/>
    <w:tmpl w:val="540E11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F0468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05037A"/>
    <w:multiLevelType w:val="multilevel"/>
    <w:tmpl w:val="174AC02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58520C1C"/>
    <w:multiLevelType w:val="hybridMultilevel"/>
    <w:tmpl w:val="78861B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BD42D3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B0745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74222A"/>
    <w:multiLevelType w:val="hybridMultilevel"/>
    <w:tmpl w:val="C6E27D2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9E68FD"/>
    <w:multiLevelType w:val="hybridMultilevel"/>
    <w:tmpl w:val="01CC3C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E0553A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0564990">
    <w:abstractNumId w:val="3"/>
  </w:num>
  <w:num w:numId="2" w16cid:durableId="1123424668">
    <w:abstractNumId w:val="4"/>
  </w:num>
  <w:num w:numId="3" w16cid:durableId="1191453581">
    <w:abstractNumId w:val="5"/>
  </w:num>
  <w:num w:numId="4" w16cid:durableId="216285437">
    <w:abstractNumId w:val="11"/>
  </w:num>
  <w:num w:numId="5" w16cid:durableId="1824467843">
    <w:abstractNumId w:val="10"/>
  </w:num>
  <w:num w:numId="6" w16cid:durableId="1562013671">
    <w:abstractNumId w:val="15"/>
  </w:num>
  <w:num w:numId="7" w16cid:durableId="1716730325">
    <w:abstractNumId w:val="0"/>
  </w:num>
  <w:num w:numId="8" w16cid:durableId="752319434">
    <w:abstractNumId w:val="8"/>
  </w:num>
  <w:num w:numId="9" w16cid:durableId="361591954">
    <w:abstractNumId w:val="6"/>
  </w:num>
  <w:num w:numId="10" w16cid:durableId="1447386333">
    <w:abstractNumId w:val="13"/>
  </w:num>
  <w:num w:numId="11" w16cid:durableId="214436927">
    <w:abstractNumId w:val="7"/>
  </w:num>
  <w:num w:numId="12" w16cid:durableId="1972130567">
    <w:abstractNumId w:val="2"/>
  </w:num>
  <w:num w:numId="13" w16cid:durableId="494758626">
    <w:abstractNumId w:val="9"/>
  </w:num>
  <w:num w:numId="14" w16cid:durableId="1666787399">
    <w:abstractNumId w:val="12"/>
  </w:num>
  <w:num w:numId="15" w16cid:durableId="527717047">
    <w:abstractNumId w:val="1"/>
  </w:num>
  <w:num w:numId="16" w16cid:durableId="2209876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F15"/>
    <w:rsid w:val="000261DD"/>
    <w:rsid w:val="00033719"/>
    <w:rsid w:val="0005603D"/>
    <w:rsid w:val="000B778F"/>
    <w:rsid w:val="000D2108"/>
    <w:rsid w:val="00107F31"/>
    <w:rsid w:val="00110CF9"/>
    <w:rsid w:val="00137EEA"/>
    <w:rsid w:val="00156020"/>
    <w:rsid w:val="0016350D"/>
    <w:rsid w:val="0023292A"/>
    <w:rsid w:val="002C2BED"/>
    <w:rsid w:val="002E7590"/>
    <w:rsid w:val="00307003"/>
    <w:rsid w:val="00350684"/>
    <w:rsid w:val="00464817"/>
    <w:rsid w:val="0048058C"/>
    <w:rsid w:val="00527D7B"/>
    <w:rsid w:val="005719C6"/>
    <w:rsid w:val="005B45F3"/>
    <w:rsid w:val="005B70AA"/>
    <w:rsid w:val="005C7FA8"/>
    <w:rsid w:val="005D5060"/>
    <w:rsid w:val="005E369A"/>
    <w:rsid w:val="005E79CA"/>
    <w:rsid w:val="0062253B"/>
    <w:rsid w:val="00645212"/>
    <w:rsid w:val="00742361"/>
    <w:rsid w:val="0076012F"/>
    <w:rsid w:val="00783B38"/>
    <w:rsid w:val="007A6829"/>
    <w:rsid w:val="00924F9B"/>
    <w:rsid w:val="009766A9"/>
    <w:rsid w:val="009B4B3B"/>
    <w:rsid w:val="009D548C"/>
    <w:rsid w:val="00A5710E"/>
    <w:rsid w:val="00B16CC2"/>
    <w:rsid w:val="00B47F4B"/>
    <w:rsid w:val="00BA0AD5"/>
    <w:rsid w:val="00CA5C4F"/>
    <w:rsid w:val="00CD2D68"/>
    <w:rsid w:val="00D527CD"/>
    <w:rsid w:val="00D8704F"/>
    <w:rsid w:val="00DC3E6A"/>
    <w:rsid w:val="00E215E1"/>
    <w:rsid w:val="00E27B5B"/>
    <w:rsid w:val="00EE0D5D"/>
    <w:rsid w:val="00EF6CC8"/>
    <w:rsid w:val="00F01208"/>
    <w:rsid w:val="00F45F15"/>
    <w:rsid w:val="00F54759"/>
    <w:rsid w:val="00F815BB"/>
    <w:rsid w:val="00F96E02"/>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0D1ED"/>
  <w15:chartTrackingRefBased/>
  <w15:docId w15:val="{CE478DBC-0B2A-4E5F-899C-A0C2CA732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45212"/>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452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F15"/>
    <w:pPr>
      <w:ind w:left="720"/>
      <w:contextualSpacing/>
    </w:pPr>
  </w:style>
  <w:style w:type="character" w:styleId="Strong">
    <w:name w:val="Strong"/>
    <w:basedOn w:val="DefaultParagraphFont"/>
    <w:uiPriority w:val="22"/>
    <w:qFormat/>
    <w:rsid w:val="0005603D"/>
    <w:rPr>
      <w:b/>
      <w:bCs/>
    </w:rPr>
  </w:style>
  <w:style w:type="table" w:styleId="TableGrid">
    <w:name w:val="Table Grid"/>
    <w:basedOn w:val="TableNormal"/>
    <w:uiPriority w:val="39"/>
    <w:rsid w:val="00056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45212"/>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45212"/>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64521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45212"/>
    <w:pPr>
      <w:spacing w:after="100"/>
    </w:pPr>
  </w:style>
  <w:style w:type="character" w:styleId="Hyperlink">
    <w:name w:val="Hyperlink"/>
    <w:basedOn w:val="DefaultParagraphFont"/>
    <w:uiPriority w:val="99"/>
    <w:unhideWhenUsed/>
    <w:rsid w:val="00645212"/>
    <w:rPr>
      <w:color w:val="0563C1" w:themeColor="hyperlink"/>
      <w:u w:val="single"/>
    </w:rPr>
  </w:style>
  <w:style w:type="paragraph" w:styleId="Header">
    <w:name w:val="header"/>
    <w:basedOn w:val="Normal"/>
    <w:link w:val="HeaderChar"/>
    <w:uiPriority w:val="99"/>
    <w:unhideWhenUsed/>
    <w:rsid w:val="00026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1DD"/>
    <w:rPr>
      <w:lang w:val="en-GB"/>
    </w:rPr>
  </w:style>
  <w:style w:type="paragraph" w:styleId="Footer">
    <w:name w:val="footer"/>
    <w:basedOn w:val="Normal"/>
    <w:link w:val="FooterChar"/>
    <w:uiPriority w:val="99"/>
    <w:unhideWhenUsed/>
    <w:rsid w:val="00026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1DD"/>
    <w:rPr>
      <w:lang w:val="en-GB"/>
    </w:rPr>
  </w:style>
  <w:style w:type="paragraph" w:customStyle="1" w:styleId="Normal1">
    <w:name w:val="Normal1"/>
    <w:rsid w:val="00350684"/>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1179620">
      <w:bodyDiv w:val="1"/>
      <w:marLeft w:val="0"/>
      <w:marRight w:val="0"/>
      <w:marTop w:val="0"/>
      <w:marBottom w:val="0"/>
      <w:divBdr>
        <w:top w:val="none" w:sz="0" w:space="0" w:color="auto"/>
        <w:left w:val="none" w:sz="0" w:space="0" w:color="auto"/>
        <w:bottom w:val="none" w:sz="0" w:space="0" w:color="auto"/>
        <w:right w:val="none" w:sz="0" w:space="0" w:color="auto"/>
      </w:divBdr>
      <w:divsChild>
        <w:div w:id="1784297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NU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5A127-8DB1-481E-8D89-D95E64B97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3775</Words>
  <Characters>21521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Patel Shivani</cp:lastModifiedBy>
  <cp:revision>2</cp:revision>
  <dcterms:created xsi:type="dcterms:W3CDTF">2026-07-20T10:40:00Z</dcterms:created>
  <dcterms:modified xsi:type="dcterms:W3CDTF">2026-07-20T10:40:00Z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522f527e-c913-46d8-b5d3-e8a7db22310b</vt:lpwstr>
  </property>
</Properties>
</file>