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D6A17" w14:textId="5071BF62" w:rsidR="0075094D" w:rsidRPr="00E97F6B" w:rsidRDefault="0075094D" w:rsidP="00460262">
      <w:pPr>
        <w:shd w:val="clear" w:color="auto" w:fill="FFFFFF"/>
        <w:spacing w:after="0" w:line="360" w:lineRule="atLeast"/>
        <w:jc w:val="center"/>
        <w:textAlignment w:val="baseline"/>
        <w:rPr>
          <w:rFonts w:eastAsia="Times New Roman" w:cstheme="minorHAnsi"/>
          <w:b/>
          <w:bCs/>
          <w:color w:val="000000"/>
          <w:sz w:val="28"/>
          <w:szCs w:val="28"/>
          <w:lang w:eastAsia="en-GB"/>
        </w:rPr>
      </w:pPr>
      <w:r w:rsidRPr="00E97F6B">
        <w:rPr>
          <w:rFonts w:eastAsia="Times New Roman" w:cstheme="minorHAnsi"/>
          <w:b/>
          <w:bCs/>
          <w:color w:val="000000"/>
          <w:sz w:val="28"/>
          <w:szCs w:val="28"/>
          <w:lang w:eastAsia="en-GB"/>
        </w:rPr>
        <w:t>Writing History in the Ancient World (HPAH7004)</w:t>
      </w:r>
    </w:p>
    <w:p w14:paraId="36C7FBBB" w14:textId="77777777" w:rsidR="0075094D" w:rsidRPr="00E97F6B" w:rsidRDefault="0075094D" w:rsidP="00460262">
      <w:pPr>
        <w:shd w:val="clear" w:color="auto" w:fill="FFFFFF"/>
        <w:spacing w:after="0" w:line="360" w:lineRule="atLeast"/>
        <w:jc w:val="center"/>
        <w:textAlignment w:val="baseline"/>
        <w:rPr>
          <w:rFonts w:eastAsia="Times New Roman" w:cstheme="minorHAnsi"/>
          <w:i/>
          <w:iCs/>
          <w:color w:val="000000"/>
          <w:sz w:val="28"/>
          <w:szCs w:val="28"/>
          <w:lang w:eastAsia="en-GB"/>
        </w:rPr>
      </w:pPr>
    </w:p>
    <w:p w14:paraId="00173282" w14:textId="3110F958" w:rsidR="00460262" w:rsidRPr="00E97F6B" w:rsidRDefault="00460262" w:rsidP="00460262">
      <w:pPr>
        <w:shd w:val="clear" w:color="auto" w:fill="FFFFFF"/>
        <w:spacing w:after="0" w:line="360" w:lineRule="atLeast"/>
        <w:jc w:val="center"/>
        <w:textAlignment w:val="baseline"/>
        <w:rPr>
          <w:rFonts w:eastAsia="Times New Roman" w:cstheme="minorHAnsi"/>
          <w:i/>
          <w:iCs/>
          <w:color w:val="000000"/>
          <w:sz w:val="26"/>
          <w:szCs w:val="26"/>
          <w:lang w:eastAsia="en-GB"/>
        </w:rPr>
      </w:pPr>
      <w:r w:rsidRPr="00E97F6B">
        <w:rPr>
          <w:rFonts w:eastAsia="Times New Roman" w:cstheme="minorHAnsi"/>
          <w:i/>
          <w:iCs/>
          <w:color w:val="000000"/>
          <w:sz w:val="26"/>
          <w:szCs w:val="26"/>
          <w:lang w:eastAsia="en-GB"/>
        </w:rPr>
        <w:t>Thucydides' methodology and the historical reliability of his account of the Peloponnesian War.</w:t>
      </w:r>
    </w:p>
    <w:p w14:paraId="733A7896" w14:textId="2531079B" w:rsidR="0075094D" w:rsidRPr="0075094D" w:rsidRDefault="0075094D" w:rsidP="0075094D">
      <w:pPr>
        <w:shd w:val="clear" w:color="auto" w:fill="FFFFFF"/>
        <w:spacing w:after="0" w:line="360" w:lineRule="atLeast"/>
        <w:textAlignment w:val="baseline"/>
        <w:rPr>
          <w:rFonts w:eastAsia="Times New Roman" w:cstheme="minorHAnsi"/>
          <w:i/>
          <w:iCs/>
          <w:color w:val="000000"/>
          <w:sz w:val="24"/>
          <w:szCs w:val="24"/>
          <w:lang w:eastAsia="en-GB"/>
        </w:rPr>
      </w:pPr>
    </w:p>
    <w:p w14:paraId="06812346" w14:textId="47753A43" w:rsidR="009219F9" w:rsidRDefault="0075094D" w:rsidP="009219F9">
      <w:pPr>
        <w:shd w:val="clear" w:color="auto" w:fill="FFFFFF"/>
        <w:spacing w:after="0" w:line="480" w:lineRule="auto"/>
        <w:textAlignment w:val="baseline"/>
        <w:rPr>
          <w:rFonts w:eastAsia="Times New Roman" w:cstheme="minorHAnsi"/>
          <w:b/>
          <w:bCs/>
          <w:color w:val="000000"/>
          <w:sz w:val="24"/>
          <w:szCs w:val="24"/>
          <w:lang w:eastAsia="en-GB"/>
        </w:rPr>
      </w:pPr>
      <w:r w:rsidRPr="0075094D">
        <w:rPr>
          <w:rFonts w:eastAsia="Times New Roman" w:cstheme="minorHAnsi"/>
          <w:b/>
          <w:bCs/>
          <w:color w:val="000000"/>
          <w:sz w:val="24"/>
          <w:szCs w:val="24"/>
          <w:lang w:eastAsia="en-GB"/>
        </w:rPr>
        <w:t xml:space="preserve">Word Count: </w:t>
      </w:r>
      <w:r w:rsidR="00DD4DC4">
        <w:rPr>
          <w:rFonts w:eastAsia="Times New Roman" w:cstheme="minorHAnsi"/>
          <w:b/>
          <w:bCs/>
          <w:color w:val="000000"/>
          <w:sz w:val="24"/>
          <w:szCs w:val="24"/>
          <w:lang w:eastAsia="en-GB"/>
        </w:rPr>
        <w:t>4991</w:t>
      </w:r>
    </w:p>
    <w:p w14:paraId="1A5F220D" w14:textId="5187E600" w:rsidR="007C2DF8" w:rsidRPr="009219F9" w:rsidRDefault="00695F81" w:rsidP="009219F9">
      <w:pPr>
        <w:shd w:val="clear" w:color="auto" w:fill="FFFFFF"/>
        <w:spacing w:after="0" w:line="480" w:lineRule="auto"/>
        <w:textAlignment w:val="baseline"/>
        <w:rPr>
          <w:rFonts w:eastAsia="Times New Roman" w:cstheme="minorHAnsi"/>
          <w:b/>
          <w:bCs/>
          <w:color w:val="000000"/>
          <w:sz w:val="24"/>
          <w:szCs w:val="24"/>
          <w:lang w:eastAsia="en-GB"/>
        </w:rPr>
      </w:pPr>
      <w:r w:rsidRPr="00D63D4E">
        <w:rPr>
          <w:rFonts w:cstheme="minorHAnsi"/>
          <w:sz w:val="24"/>
          <w:szCs w:val="24"/>
        </w:rPr>
        <w:t>In truth, l</w:t>
      </w:r>
      <w:r w:rsidR="007C2DF8" w:rsidRPr="00D63D4E">
        <w:rPr>
          <w:rFonts w:cstheme="minorHAnsi"/>
          <w:sz w:val="24"/>
          <w:szCs w:val="24"/>
        </w:rPr>
        <w:t xml:space="preserve">ittle is known about </w:t>
      </w:r>
      <w:r w:rsidRPr="00D63D4E">
        <w:rPr>
          <w:rFonts w:cstheme="minorHAnsi"/>
          <w:sz w:val="24"/>
          <w:szCs w:val="24"/>
        </w:rPr>
        <w:t xml:space="preserve">the life of </w:t>
      </w:r>
      <w:r w:rsidR="007C2DF8" w:rsidRPr="00D63D4E">
        <w:rPr>
          <w:rFonts w:cstheme="minorHAnsi"/>
          <w:sz w:val="24"/>
          <w:szCs w:val="24"/>
        </w:rPr>
        <w:t xml:space="preserve">Thucydides apart from </w:t>
      </w:r>
      <w:r w:rsidRPr="00D63D4E">
        <w:rPr>
          <w:rFonts w:cstheme="minorHAnsi"/>
          <w:sz w:val="24"/>
          <w:szCs w:val="24"/>
        </w:rPr>
        <w:t xml:space="preserve">a number of </w:t>
      </w:r>
      <w:r w:rsidR="007C2DF8" w:rsidRPr="00D63D4E">
        <w:rPr>
          <w:rFonts w:cstheme="minorHAnsi"/>
          <w:sz w:val="24"/>
          <w:szCs w:val="24"/>
        </w:rPr>
        <w:t xml:space="preserve">biographical references </w:t>
      </w:r>
      <w:r w:rsidR="00FA5529" w:rsidRPr="00D63D4E">
        <w:rPr>
          <w:rFonts w:cstheme="minorHAnsi"/>
          <w:sz w:val="24"/>
          <w:szCs w:val="24"/>
        </w:rPr>
        <w:t xml:space="preserve">that are revealed throughout </w:t>
      </w:r>
      <w:r w:rsidR="007C2DF8" w:rsidRPr="00D63D4E">
        <w:rPr>
          <w:rFonts w:cstheme="minorHAnsi"/>
          <w:sz w:val="24"/>
          <w:szCs w:val="24"/>
        </w:rPr>
        <w:t xml:space="preserve">his </w:t>
      </w:r>
      <w:r w:rsidRPr="00D63D4E">
        <w:rPr>
          <w:rFonts w:cstheme="minorHAnsi"/>
          <w:i/>
          <w:iCs/>
          <w:sz w:val="24"/>
          <w:szCs w:val="24"/>
        </w:rPr>
        <w:t>Hi</w:t>
      </w:r>
      <w:r w:rsidR="00FA5529" w:rsidRPr="00D63D4E">
        <w:rPr>
          <w:rFonts w:cstheme="minorHAnsi"/>
          <w:i/>
          <w:iCs/>
          <w:sz w:val="24"/>
          <w:szCs w:val="24"/>
        </w:rPr>
        <w:t xml:space="preserve">story, </w:t>
      </w:r>
      <w:r w:rsidR="00FA5529" w:rsidRPr="00D63D4E">
        <w:rPr>
          <w:rFonts w:cstheme="minorHAnsi"/>
          <w:sz w:val="24"/>
          <w:szCs w:val="24"/>
        </w:rPr>
        <w:t>as well as</w:t>
      </w:r>
      <w:r w:rsidRPr="00D63D4E">
        <w:rPr>
          <w:rFonts w:cstheme="minorHAnsi"/>
          <w:sz w:val="24"/>
          <w:szCs w:val="24"/>
        </w:rPr>
        <w:t xml:space="preserve"> </w:t>
      </w:r>
      <w:r w:rsidR="008A211F">
        <w:rPr>
          <w:rFonts w:cstheme="minorHAnsi"/>
          <w:sz w:val="24"/>
          <w:szCs w:val="24"/>
        </w:rPr>
        <w:t xml:space="preserve">a </w:t>
      </w:r>
      <w:r w:rsidRPr="00D63D4E">
        <w:rPr>
          <w:rFonts w:cstheme="minorHAnsi"/>
          <w:sz w:val="24"/>
          <w:szCs w:val="24"/>
        </w:rPr>
        <w:t xml:space="preserve">small number of </w:t>
      </w:r>
      <w:r w:rsidR="00591D33" w:rsidRPr="00D63D4E">
        <w:rPr>
          <w:rFonts w:cstheme="minorHAnsi"/>
          <w:sz w:val="24"/>
          <w:szCs w:val="24"/>
        </w:rPr>
        <w:t xml:space="preserve">extant accounts </w:t>
      </w:r>
      <w:r w:rsidRPr="00D63D4E">
        <w:rPr>
          <w:rFonts w:cstheme="minorHAnsi"/>
          <w:sz w:val="24"/>
          <w:szCs w:val="24"/>
        </w:rPr>
        <w:t>from other sources</w:t>
      </w:r>
      <w:r w:rsidR="006B1FD5" w:rsidRPr="00D63D4E">
        <w:rPr>
          <w:rFonts w:cstheme="minorHAnsi"/>
          <w:sz w:val="24"/>
          <w:szCs w:val="24"/>
        </w:rPr>
        <w:t>.</w:t>
      </w:r>
      <w:r w:rsidR="00DA1DED">
        <w:rPr>
          <w:rFonts w:cstheme="minorHAnsi"/>
          <w:sz w:val="24"/>
          <w:szCs w:val="24"/>
        </w:rPr>
        <w:t xml:space="preserve"> </w:t>
      </w:r>
      <w:r w:rsidR="00FA5529" w:rsidRPr="00D63D4E">
        <w:rPr>
          <w:rStyle w:val="FootnoteReference"/>
          <w:rFonts w:cstheme="minorHAnsi"/>
          <w:sz w:val="24"/>
          <w:szCs w:val="24"/>
        </w:rPr>
        <w:footnoteReference w:id="1"/>
      </w:r>
      <w:r w:rsidR="00591D33" w:rsidRPr="00D63D4E">
        <w:rPr>
          <w:rFonts w:cstheme="minorHAnsi"/>
          <w:sz w:val="24"/>
          <w:szCs w:val="24"/>
        </w:rPr>
        <w:t xml:space="preserve"> </w:t>
      </w:r>
      <w:r w:rsidR="00FA5529" w:rsidRPr="00D63D4E">
        <w:rPr>
          <w:rFonts w:cstheme="minorHAnsi"/>
          <w:sz w:val="24"/>
          <w:szCs w:val="24"/>
        </w:rPr>
        <w:t xml:space="preserve">He was an Athenian, as we know from the opening line of his </w:t>
      </w:r>
      <w:r w:rsidR="006B1FD5" w:rsidRPr="00D63D4E">
        <w:rPr>
          <w:rFonts w:cstheme="minorHAnsi"/>
          <w:sz w:val="24"/>
          <w:szCs w:val="24"/>
        </w:rPr>
        <w:t xml:space="preserve">great </w:t>
      </w:r>
      <w:r w:rsidR="00FA5529" w:rsidRPr="00D63D4E">
        <w:rPr>
          <w:rFonts w:cstheme="minorHAnsi"/>
          <w:sz w:val="24"/>
          <w:szCs w:val="24"/>
        </w:rPr>
        <w:t>work and</w:t>
      </w:r>
      <w:r w:rsidR="006B1FD5" w:rsidRPr="00D63D4E">
        <w:rPr>
          <w:rFonts w:cstheme="minorHAnsi"/>
          <w:sz w:val="24"/>
          <w:szCs w:val="24"/>
        </w:rPr>
        <w:t xml:space="preserve"> </w:t>
      </w:r>
      <w:r w:rsidR="00D20792" w:rsidRPr="00D63D4E">
        <w:rPr>
          <w:rFonts w:cstheme="minorHAnsi"/>
          <w:sz w:val="24"/>
          <w:szCs w:val="24"/>
        </w:rPr>
        <w:t>was a participant in the early years of the war. He served</w:t>
      </w:r>
      <w:r w:rsidR="006B1FD5" w:rsidRPr="00D63D4E">
        <w:rPr>
          <w:rFonts w:cstheme="minorHAnsi"/>
          <w:sz w:val="24"/>
          <w:szCs w:val="24"/>
        </w:rPr>
        <w:t xml:space="preserve"> as a </w:t>
      </w:r>
      <w:proofErr w:type="spellStart"/>
      <w:r w:rsidR="00D20792" w:rsidRPr="00D63D4E">
        <w:rPr>
          <w:rFonts w:cstheme="minorHAnsi"/>
          <w:i/>
          <w:iCs/>
          <w:sz w:val="24"/>
          <w:szCs w:val="24"/>
        </w:rPr>
        <w:t>Strategos</w:t>
      </w:r>
      <w:proofErr w:type="spellEnd"/>
      <w:r w:rsidR="00D20792" w:rsidRPr="00D63D4E">
        <w:rPr>
          <w:rFonts w:cstheme="minorHAnsi"/>
          <w:sz w:val="24"/>
          <w:szCs w:val="24"/>
        </w:rPr>
        <w:t xml:space="preserve"> from 424</w:t>
      </w:r>
      <w:r w:rsidR="008049E3">
        <w:rPr>
          <w:rFonts w:cstheme="minorHAnsi"/>
          <w:sz w:val="24"/>
          <w:szCs w:val="24"/>
        </w:rPr>
        <w:t xml:space="preserve"> BCE</w:t>
      </w:r>
      <w:r w:rsidR="00D20792" w:rsidRPr="00D63D4E">
        <w:rPr>
          <w:rFonts w:cstheme="minorHAnsi"/>
          <w:sz w:val="24"/>
          <w:szCs w:val="24"/>
        </w:rPr>
        <w:t xml:space="preserve"> but</w:t>
      </w:r>
      <w:r w:rsidR="007C2DF8" w:rsidRPr="00D63D4E">
        <w:rPr>
          <w:rFonts w:cstheme="minorHAnsi"/>
          <w:sz w:val="24"/>
          <w:szCs w:val="24"/>
        </w:rPr>
        <w:t xml:space="preserve"> </w:t>
      </w:r>
      <w:r w:rsidR="00D20792" w:rsidRPr="00D63D4E">
        <w:rPr>
          <w:rFonts w:cstheme="minorHAnsi"/>
          <w:sz w:val="24"/>
          <w:szCs w:val="24"/>
        </w:rPr>
        <w:t xml:space="preserve">having failed to </w:t>
      </w:r>
      <w:r w:rsidR="007C2DF8" w:rsidRPr="00D63D4E">
        <w:rPr>
          <w:rFonts w:cstheme="minorHAnsi"/>
          <w:sz w:val="24"/>
          <w:szCs w:val="24"/>
        </w:rPr>
        <w:t xml:space="preserve">prevent </w:t>
      </w:r>
      <w:r w:rsidR="00D20792" w:rsidRPr="00D63D4E">
        <w:rPr>
          <w:rFonts w:cstheme="minorHAnsi"/>
          <w:sz w:val="24"/>
          <w:szCs w:val="24"/>
        </w:rPr>
        <w:t>the city of Amphipolis being</w:t>
      </w:r>
      <w:r w:rsidR="007C2DF8" w:rsidRPr="00D63D4E">
        <w:rPr>
          <w:rFonts w:cstheme="minorHAnsi"/>
          <w:sz w:val="24"/>
          <w:szCs w:val="24"/>
        </w:rPr>
        <w:t xml:space="preserve"> capture</w:t>
      </w:r>
      <w:r w:rsidR="00D20792" w:rsidRPr="00D63D4E">
        <w:rPr>
          <w:rFonts w:cstheme="minorHAnsi"/>
          <w:sz w:val="24"/>
          <w:szCs w:val="24"/>
        </w:rPr>
        <w:t>d</w:t>
      </w:r>
      <w:r w:rsidR="007C2DF8" w:rsidRPr="00D63D4E">
        <w:rPr>
          <w:rFonts w:cstheme="minorHAnsi"/>
          <w:sz w:val="24"/>
          <w:szCs w:val="24"/>
        </w:rPr>
        <w:t xml:space="preserve"> by the Spartans</w:t>
      </w:r>
      <w:r w:rsidR="00D20792" w:rsidRPr="00D63D4E">
        <w:rPr>
          <w:rFonts w:cstheme="minorHAnsi"/>
          <w:sz w:val="24"/>
          <w:szCs w:val="24"/>
        </w:rPr>
        <w:t xml:space="preserve">, he was exiled. </w:t>
      </w:r>
    </w:p>
    <w:p w14:paraId="7310B2AC" w14:textId="77777777" w:rsidR="00D63D4E" w:rsidRDefault="00D63D4E" w:rsidP="00D63D4E">
      <w:pPr>
        <w:spacing w:after="0" w:line="480" w:lineRule="auto"/>
        <w:rPr>
          <w:rFonts w:cstheme="minorHAnsi"/>
          <w:sz w:val="24"/>
          <w:szCs w:val="24"/>
        </w:rPr>
      </w:pPr>
    </w:p>
    <w:p w14:paraId="56B73F2F" w14:textId="10A17C03" w:rsidR="00F65CE6" w:rsidRPr="00D63D4E" w:rsidRDefault="00352A53" w:rsidP="00D63D4E">
      <w:pPr>
        <w:spacing w:after="0" w:line="480" w:lineRule="auto"/>
        <w:rPr>
          <w:rFonts w:cstheme="minorHAnsi"/>
          <w:sz w:val="24"/>
          <w:szCs w:val="24"/>
        </w:rPr>
      </w:pPr>
      <w:r w:rsidRPr="00D63D4E">
        <w:rPr>
          <w:rFonts w:cstheme="minorHAnsi"/>
          <w:sz w:val="24"/>
          <w:szCs w:val="24"/>
        </w:rPr>
        <w:t>Thucydides</w:t>
      </w:r>
      <w:r w:rsidR="008A211F">
        <w:rPr>
          <w:rFonts w:cstheme="minorHAnsi"/>
          <w:sz w:val="24"/>
          <w:szCs w:val="24"/>
        </w:rPr>
        <w:t>´</w:t>
      </w:r>
      <w:r w:rsidRPr="00D63D4E">
        <w:rPr>
          <w:rFonts w:cstheme="minorHAnsi"/>
          <w:sz w:val="24"/>
          <w:szCs w:val="24"/>
        </w:rPr>
        <w:t xml:space="preserve"> </w:t>
      </w:r>
      <w:r w:rsidRPr="00D63D4E">
        <w:rPr>
          <w:rFonts w:cstheme="minorHAnsi"/>
          <w:i/>
          <w:iCs/>
          <w:sz w:val="24"/>
          <w:szCs w:val="24"/>
        </w:rPr>
        <w:t>History of the Peloponnesian War</w:t>
      </w:r>
      <w:r w:rsidRPr="00D63D4E">
        <w:rPr>
          <w:rFonts w:cstheme="minorHAnsi"/>
          <w:sz w:val="24"/>
          <w:szCs w:val="24"/>
        </w:rPr>
        <w:t xml:space="preserve"> </w:t>
      </w:r>
      <w:r w:rsidR="00B20C8D">
        <w:rPr>
          <w:rFonts w:cstheme="minorHAnsi"/>
          <w:sz w:val="24"/>
          <w:szCs w:val="24"/>
        </w:rPr>
        <w:t xml:space="preserve">is </w:t>
      </w:r>
      <w:r w:rsidR="003A292F">
        <w:rPr>
          <w:rFonts w:cstheme="minorHAnsi"/>
          <w:sz w:val="24"/>
          <w:szCs w:val="24"/>
        </w:rPr>
        <w:t xml:space="preserve">his sole work and </w:t>
      </w:r>
      <w:r w:rsidR="001D4479">
        <w:rPr>
          <w:rFonts w:cstheme="minorHAnsi"/>
          <w:sz w:val="24"/>
          <w:szCs w:val="24"/>
        </w:rPr>
        <w:t>recounts</w:t>
      </w:r>
      <w:r w:rsidRPr="00D63D4E">
        <w:rPr>
          <w:rFonts w:cstheme="minorHAnsi"/>
          <w:sz w:val="24"/>
          <w:szCs w:val="24"/>
        </w:rPr>
        <w:t xml:space="preserve"> the </w:t>
      </w:r>
      <w:r w:rsidR="001D4479">
        <w:rPr>
          <w:rFonts w:cstheme="minorHAnsi"/>
          <w:sz w:val="24"/>
          <w:szCs w:val="24"/>
        </w:rPr>
        <w:t>events</w:t>
      </w:r>
      <w:r w:rsidRPr="00D63D4E">
        <w:rPr>
          <w:rFonts w:cstheme="minorHAnsi"/>
          <w:sz w:val="24"/>
          <w:szCs w:val="24"/>
        </w:rPr>
        <w:t xml:space="preserve"> of the various conflicts between the Delian League </w:t>
      </w:r>
      <w:r w:rsidR="001D4479" w:rsidRPr="00D63D4E">
        <w:rPr>
          <w:rFonts w:cstheme="minorHAnsi"/>
          <w:sz w:val="24"/>
          <w:szCs w:val="24"/>
        </w:rPr>
        <w:t>directed</w:t>
      </w:r>
      <w:r w:rsidRPr="00D63D4E">
        <w:rPr>
          <w:rFonts w:cstheme="minorHAnsi"/>
          <w:sz w:val="24"/>
          <w:szCs w:val="24"/>
        </w:rPr>
        <w:t xml:space="preserve"> by Athens and the Peloponnesian League led by Sparta, which </w:t>
      </w:r>
      <w:r w:rsidR="00B20C8D">
        <w:rPr>
          <w:rFonts w:cstheme="minorHAnsi"/>
          <w:sz w:val="24"/>
          <w:szCs w:val="24"/>
        </w:rPr>
        <w:t xml:space="preserve">occurred between </w:t>
      </w:r>
      <w:r w:rsidRPr="00D63D4E">
        <w:rPr>
          <w:rFonts w:cstheme="minorHAnsi"/>
          <w:sz w:val="24"/>
          <w:szCs w:val="24"/>
        </w:rPr>
        <w:t>431</w:t>
      </w:r>
      <w:r w:rsidR="00B20C8D">
        <w:rPr>
          <w:rFonts w:cstheme="minorHAnsi"/>
          <w:sz w:val="24"/>
          <w:szCs w:val="24"/>
        </w:rPr>
        <w:t xml:space="preserve"> and </w:t>
      </w:r>
      <w:r w:rsidRPr="00D63D4E">
        <w:rPr>
          <w:rFonts w:cstheme="minorHAnsi"/>
          <w:sz w:val="24"/>
          <w:szCs w:val="24"/>
        </w:rPr>
        <w:t>404 BC</w:t>
      </w:r>
      <w:r w:rsidR="008A211F">
        <w:rPr>
          <w:rFonts w:cstheme="minorHAnsi"/>
          <w:sz w:val="24"/>
          <w:szCs w:val="24"/>
        </w:rPr>
        <w:t>E</w:t>
      </w:r>
      <w:r w:rsidRPr="00D63D4E">
        <w:rPr>
          <w:rFonts w:cstheme="minorHAnsi"/>
          <w:sz w:val="24"/>
          <w:szCs w:val="24"/>
        </w:rPr>
        <w:t xml:space="preserve">. The </w:t>
      </w:r>
      <w:r w:rsidR="003A292F">
        <w:rPr>
          <w:rFonts w:cstheme="minorHAnsi"/>
          <w:sz w:val="24"/>
          <w:szCs w:val="24"/>
        </w:rPr>
        <w:t>collection</w:t>
      </w:r>
      <w:r w:rsidRPr="00D63D4E">
        <w:rPr>
          <w:rFonts w:cstheme="minorHAnsi"/>
          <w:sz w:val="24"/>
          <w:szCs w:val="24"/>
        </w:rPr>
        <w:t xml:space="preserve"> of </w:t>
      </w:r>
      <w:r w:rsidR="003A292F">
        <w:rPr>
          <w:rFonts w:cstheme="minorHAnsi"/>
          <w:sz w:val="24"/>
          <w:szCs w:val="24"/>
        </w:rPr>
        <w:t>text</w:t>
      </w:r>
      <w:r w:rsidR="00D9547C">
        <w:rPr>
          <w:rFonts w:cstheme="minorHAnsi"/>
          <w:sz w:val="24"/>
          <w:szCs w:val="24"/>
        </w:rPr>
        <w:t>s</w:t>
      </w:r>
      <w:r w:rsidRPr="00D63D4E">
        <w:rPr>
          <w:rFonts w:cstheme="minorHAnsi"/>
          <w:sz w:val="24"/>
          <w:szCs w:val="24"/>
        </w:rPr>
        <w:t xml:space="preserve"> </w:t>
      </w:r>
      <w:r w:rsidR="008A47F0">
        <w:rPr>
          <w:rFonts w:cstheme="minorHAnsi"/>
          <w:sz w:val="24"/>
          <w:szCs w:val="24"/>
        </w:rPr>
        <w:t>begins</w:t>
      </w:r>
      <w:r w:rsidR="00D9547C">
        <w:rPr>
          <w:rFonts w:cstheme="minorHAnsi"/>
          <w:sz w:val="24"/>
          <w:szCs w:val="24"/>
        </w:rPr>
        <w:t xml:space="preserve"> with</w:t>
      </w:r>
      <w:r w:rsidR="004722F9">
        <w:rPr>
          <w:rFonts w:cstheme="minorHAnsi"/>
          <w:sz w:val="24"/>
          <w:szCs w:val="24"/>
        </w:rPr>
        <w:t xml:space="preserve"> a brief sortie</w:t>
      </w:r>
      <w:r w:rsidR="002514FF">
        <w:rPr>
          <w:rFonts w:cstheme="minorHAnsi"/>
          <w:sz w:val="24"/>
          <w:szCs w:val="24"/>
        </w:rPr>
        <w:t xml:space="preserve"> </w:t>
      </w:r>
      <w:r w:rsidR="008C7199">
        <w:rPr>
          <w:rFonts w:cstheme="minorHAnsi"/>
          <w:sz w:val="24"/>
          <w:szCs w:val="24"/>
        </w:rPr>
        <w:t>into</w:t>
      </w:r>
      <w:bookmarkStart w:id="0" w:name="_GoBack"/>
      <w:bookmarkEnd w:id="0"/>
      <w:r w:rsidR="002514FF">
        <w:rPr>
          <w:rFonts w:cstheme="minorHAnsi"/>
          <w:sz w:val="24"/>
          <w:szCs w:val="24"/>
        </w:rPr>
        <w:t xml:space="preserve"> Greek history and then on</w:t>
      </w:r>
      <w:r w:rsidRPr="00D63D4E">
        <w:rPr>
          <w:rFonts w:cstheme="minorHAnsi"/>
          <w:sz w:val="24"/>
          <w:szCs w:val="24"/>
        </w:rPr>
        <w:t xml:space="preserve"> from the earliest causes of the conflict, through the </w:t>
      </w:r>
      <w:r w:rsidR="00085EA2">
        <w:rPr>
          <w:rFonts w:cstheme="minorHAnsi"/>
          <w:sz w:val="24"/>
          <w:szCs w:val="24"/>
        </w:rPr>
        <w:t xml:space="preserve">various </w:t>
      </w:r>
      <w:r w:rsidRPr="00D63D4E">
        <w:rPr>
          <w:rFonts w:cstheme="minorHAnsi"/>
          <w:sz w:val="24"/>
          <w:szCs w:val="24"/>
        </w:rPr>
        <w:t>battles and events until 411</w:t>
      </w:r>
      <w:r w:rsidR="00173D74">
        <w:rPr>
          <w:rFonts w:cstheme="minorHAnsi"/>
          <w:sz w:val="24"/>
          <w:szCs w:val="24"/>
        </w:rPr>
        <w:t xml:space="preserve"> BCE</w:t>
      </w:r>
      <w:r w:rsidRPr="00D63D4E">
        <w:rPr>
          <w:rFonts w:cstheme="minorHAnsi"/>
          <w:sz w:val="24"/>
          <w:szCs w:val="24"/>
        </w:rPr>
        <w:t>, where the text ends</w:t>
      </w:r>
      <w:r w:rsidR="00844566">
        <w:rPr>
          <w:rFonts w:cstheme="minorHAnsi"/>
          <w:sz w:val="24"/>
          <w:szCs w:val="24"/>
        </w:rPr>
        <w:t>.</w:t>
      </w:r>
    </w:p>
    <w:p w14:paraId="666A60D4" w14:textId="77777777" w:rsidR="009219F9" w:rsidRDefault="009219F9" w:rsidP="00D63D4E">
      <w:pPr>
        <w:spacing w:after="0" w:line="480" w:lineRule="auto"/>
        <w:rPr>
          <w:rFonts w:cstheme="minorHAnsi"/>
          <w:sz w:val="24"/>
          <w:szCs w:val="24"/>
        </w:rPr>
      </w:pPr>
    </w:p>
    <w:p w14:paraId="0BF7C03A" w14:textId="5349618A" w:rsidR="005365B0" w:rsidRPr="00D63D4E" w:rsidRDefault="005365B0" w:rsidP="00D63D4E">
      <w:pPr>
        <w:spacing w:after="0" w:line="480" w:lineRule="auto"/>
        <w:rPr>
          <w:rFonts w:cstheme="minorHAnsi"/>
          <w:sz w:val="24"/>
          <w:szCs w:val="24"/>
        </w:rPr>
      </w:pPr>
      <w:r w:rsidRPr="00D63D4E">
        <w:rPr>
          <w:rFonts w:cstheme="minorHAnsi"/>
          <w:sz w:val="24"/>
          <w:szCs w:val="24"/>
        </w:rPr>
        <w:t xml:space="preserve">The significance of </w:t>
      </w:r>
      <w:r w:rsidR="00352A53" w:rsidRPr="00D63D4E">
        <w:rPr>
          <w:rFonts w:cstheme="minorHAnsi"/>
          <w:sz w:val="24"/>
          <w:szCs w:val="24"/>
        </w:rPr>
        <w:t>Thucydides</w:t>
      </w:r>
      <w:r w:rsidRPr="00D63D4E">
        <w:rPr>
          <w:rFonts w:cstheme="minorHAnsi"/>
          <w:sz w:val="24"/>
          <w:szCs w:val="24"/>
        </w:rPr>
        <w:t>´ work</w:t>
      </w:r>
      <w:r w:rsidR="00E24B8D" w:rsidRPr="00D63D4E">
        <w:rPr>
          <w:rFonts w:cstheme="minorHAnsi"/>
          <w:sz w:val="24"/>
          <w:szCs w:val="24"/>
        </w:rPr>
        <w:t xml:space="preserve"> is twofold. Firstly, and as Finley states in his introduction to Warner´s translation of Thucydides, </w:t>
      </w:r>
      <w:r w:rsidR="006B5BC5">
        <w:rPr>
          <w:rFonts w:cstheme="minorHAnsi"/>
          <w:sz w:val="24"/>
          <w:szCs w:val="24"/>
        </w:rPr>
        <w:t>“</w:t>
      </w:r>
      <w:r w:rsidR="00E24B8D" w:rsidRPr="00D63D4E">
        <w:rPr>
          <w:rFonts w:cstheme="minorHAnsi"/>
          <w:sz w:val="24"/>
          <w:szCs w:val="24"/>
        </w:rPr>
        <w:t>we have no alternative history of the Peloponnesian War to compare</w:t>
      </w:r>
      <w:r w:rsidR="006B5BC5">
        <w:rPr>
          <w:rFonts w:cstheme="minorHAnsi"/>
          <w:sz w:val="24"/>
          <w:szCs w:val="24"/>
        </w:rPr>
        <w:t>”</w:t>
      </w:r>
      <w:r w:rsidR="00F65CE6" w:rsidRPr="00D63D4E">
        <w:rPr>
          <w:rFonts w:cstheme="minorHAnsi"/>
          <w:sz w:val="24"/>
          <w:szCs w:val="24"/>
        </w:rPr>
        <w:t xml:space="preserve"> </w:t>
      </w:r>
      <w:r w:rsidR="00E24B8D" w:rsidRPr="00D63D4E">
        <w:rPr>
          <w:rFonts w:cstheme="minorHAnsi"/>
          <w:sz w:val="24"/>
          <w:szCs w:val="24"/>
        </w:rPr>
        <w:t>and although there are other works</w:t>
      </w:r>
      <w:r w:rsidR="00DA1DED">
        <w:rPr>
          <w:rFonts w:cstheme="minorHAnsi"/>
          <w:sz w:val="24"/>
          <w:szCs w:val="24"/>
        </w:rPr>
        <w:t>,</w:t>
      </w:r>
      <w:r w:rsidR="00E24B8D" w:rsidRPr="00D63D4E">
        <w:rPr>
          <w:rFonts w:cstheme="minorHAnsi"/>
          <w:sz w:val="24"/>
          <w:szCs w:val="24"/>
        </w:rPr>
        <w:t xml:space="preserve"> </w:t>
      </w:r>
      <w:r w:rsidR="00E24B8D" w:rsidRPr="00D63D4E">
        <w:rPr>
          <w:rStyle w:val="FootnoteReference"/>
          <w:rFonts w:cstheme="minorHAnsi"/>
          <w:sz w:val="24"/>
          <w:szCs w:val="24"/>
        </w:rPr>
        <w:footnoteReference w:id="2"/>
      </w:r>
      <w:r w:rsidR="00F65CE6" w:rsidRPr="00D63D4E">
        <w:rPr>
          <w:rFonts w:cstheme="minorHAnsi"/>
          <w:sz w:val="24"/>
          <w:szCs w:val="24"/>
        </w:rPr>
        <w:t xml:space="preserve"> </w:t>
      </w:r>
      <w:r w:rsidR="006B5BC5">
        <w:rPr>
          <w:rFonts w:cstheme="minorHAnsi"/>
          <w:sz w:val="24"/>
          <w:szCs w:val="24"/>
        </w:rPr>
        <w:t>“</w:t>
      </w:r>
      <w:r w:rsidR="00F65CE6" w:rsidRPr="00D63D4E">
        <w:rPr>
          <w:rFonts w:cstheme="minorHAnsi"/>
          <w:sz w:val="24"/>
          <w:szCs w:val="24"/>
        </w:rPr>
        <w:t>we do far better to hold fast to the Thucydidiean history</w:t>
      </w:r>
      <w:r w:rsidR="006B5BC5">
        <w:rPr>
          <w:rFonts w:cstheme="minorHAnsi"/>
          <w:sz w:val="24"/>
          <w:szCs w:val="24"/>
        </w:rPr>
        <w:t>”</w:t>
      </w:r>
      <w:r w:rsidR="00F65CE6" w:rsidRPr="00D63D4E">
        <w:rPr>
          <w:rFonts w:cstheme="minorHAnsi"/>
          <w:sz w:val="24"/>
          <w:szCs w:val="24"/>
        </w:rPr>
        <w:t>.</w:t>
      </w:r>
    </w:p>
    <w:p w14:paraId="0EED4F5B" w14:textId="77777777" w:rsidR="009219F9" w:rsidRDefault="009219F9" w:rsidP="00D63D4E">
      <w:pPr>
        <w:spacing w:after="0" w:line="480" w:lineRule="auto"/>
        <w:rPr>
          <w:rFonts w:cstheme="minorHAnsi"/>
          <w:sz w:val="24"/>
          <w:szCs w:val="24"/>
        </w:rPr>
      </w:pPr>
    </w:p>
    <w:p w14:paraId="2EC912F6" w14:textId="012F4EC3" w:rsidR="000C14A1" w:rsidRPr="00D63D4E" w:rsidRDefault="00F65CE6" w:rsidP="00D63D4E">
      <w:pPr>
        <w:spacing w:after="0" w:line="480" w:lineRule="auto"/>
        <w:rPr>
          <w:rFonts w:cstheme="minorHAnsi"/>
          <w:sz w:val="24"/>
          <w:szCs w:val="24"/>
        </w:rPr>
      </w:pPr>
      <w:r w:rsidRPr="00D63D4E">
        <w:rPr>
          <w:rFonts w:cstheme="minorHAnsi"/>
          <w:sz w:val="24"/>
          <w:szCs w:val="24"/>
        </w:rPr>
        <w:t>Secondly, and perhaps far more significantly, it is Thucydides</w:t>
      </w:r>
      <w:r w:rsidR="0048306B">
        <w:rPr>
          <w:rFonts w:cstheme="minorHAnsi"/>
          <w:sz w:val="24"/>
          <w:szCs w:val="24"/>
        </w:rPr>
        <w:t>´</w:t>
      </w:r>
      <w:r w:rsidRPr="00D63D4E">
        <w:rPr>
          <w:rFonts w:cstheme="minorHAnsi"/>
          <w:sz w:val="24"/>
          <w:szCs w:val="24"/>
        </w:rPr>
        <w:t xml:space="preserve"> methodology for carrying out this work that has echoed through time and is arguably the reason that </w:t>
      </w:r>
      <w:r w:rsidR="000C14A1" w:rsidRPr="00D63D4E">
        <w:rPr>
          <w:rFonts w:cstheme="minorHAnsi"/>
          <w:sz w:val="24"/>
          <w:szCs w:val="24"/>
        </w:rPr>
        <w:t>this work is still being treated by academics to this day</w:t>
      </w:r>
      <w:r w:rsidRPr="00D63D4E">
        <w:rPr>
          <w:rFonts w:cstheme="minorHAnsi"/>
          <w:sz w:val="24"/>
          <w:szCs w:val="24"/>
        </w:rPr>
        <w:t xml:space="preserve">. </w:t>
      </w:r>
    </w:p>
    <w:p w14:paraId="587669DE" w14:textId="370D51F5" w:rsidR="000C14A1" w:rsidRPr="00D63D4E" w:rsidRDefault="00F65CE6" w:rsidP="00D63D4E">
      <w:pPr>
        <w:spacing w:after="0" w:line="480" w:lineRule="auto"/>
        <w:rPr>
          <w:rFonts w:cstheme="minorHAnsi"/>
          <w:sz w:val="24"/>
          <w:szCs w:val="24"/>
        </w:rPr>
      </w:pPr>
      <w:r w:rsidRPr="00D63D4E">
        <w:rPr>
          <w:rFonts w:cstheme="minorHAnsi"/>
          <w:sz w:val="24"/>
          <w:szCs w:val="24"/>
        </w:rPr>
        <w:lastRenderedPageBreak/>
        <w:t xml:space="preserve">Very early on in his </w:t>
      </w:r>
      <w:r w:rsidRPr="00D63D4E">
        <w:rPr>
          <w:rFonts w:cstheme="minorHAnsi"/>
          <w:i/>
          <w:iCs/>
          <w:sz w:val="24"/>
          <w:szCs w:val="24"/>
        </w:rPr>
        <w:t>History</w:t>
      </w:r>
      <w:r w:rsidRPr="00D63D4E">
        <w:rPr>
          <w:rFonts w:cstheme="minorHAnsi"/>
          <w:sz w:val="24"/>
          <w:szCs w:val="24"/>
        </w:rPr>
        <w:t xml:space="preserve">, Thucydides </w:t>
      </w:r>
      <w:r w:rsidR="008A47F0">
        <w:rPr>
          <w:rFonts w:cstheme="minorHAnsi"/>
          <w:sz w:val="24"/>
          <w:szCs w:val="24"/>
        </w:rPr>
        <w:t>differentiates his work</w:t>
      </w:r>
      <w:r w:rsidR="00352A53" w:rsidRPr="00D63D4E">
        <w:rPr>
          <w:rFonts w:cstheme="minorHAnsi"/>
          <w:sz w:val="24"/>
          <w:szCs w:val="24"/>
        </w:rPr>
        <w:t xml:space="preserve"> from</w:t>
      </w:r>
      <w:r w:rsidR="008A47F0">
        <w:rPr>
          <w:rFonts w:cstheme="minorHAnsi"/>
          <w:sz w:val="24"/>
          <w:szCs w:val="24"/>
        </w:rPr>
        <w:t xml:space="preserve"> that of his</w:t>
      </w:r>
      <w:r w:rsidR="00352A53" w:rsidRPr="00D63D4E">
        <w:rPr>
          <w:rFonts w:cstheme="minorHAnsi"/>
          <w:sz w:val="24"/>
          <w:szCs w:val="24"/>
        </w:rPr>
        <w:t xml:space="preserve"> contemporar</w:t>
      </w:r>
      <w:r w:rsidR="008A47F0">
        <w:rPr>
          <w:rFonts w:cstheme="minorHAnsi"/>
          <w:sz w:val="24"/>
          <w:szCs w:val="24"/>
        </w:rPr>
        <w:t>ies</w:t>
      </w:r>
      <w:r w:rsidR="00352A53" w:rsidRPr="00D63D4E">
        <w:rPr>
          <w:rFonts w:cstheme="minorHAnsi"/>
          <w:sz w:val="24"/>
          <w:szCs w:val="24"/>
        </w:rPr>
        <w:t xml:space="preserve"> by outlining</w:t>
      </w:r>
      <w:r w:rsidR="004A2843">
        <w:rPr>
          <w:rFonts w:cstheme="minorHAnsi"/>
          <w:sz w:val="24"/>
          <w:szCs w:val="24"/>
        </w:rPr>
        <w:t xml:space="preserve"> not only his</w:t>
      </w:r>
      <w:r w:rsidR="00352A53" w:rsidRPr="00D63D4E">
        <w:rPr>
          <w:rFonts w:cstheme="minorHAnsi"/>
          <w:sz w:val="24"/>
          <w:szCs w:val="24"/>
        </w:rPr>
        <w:t xml:space="preserve"> intentions </w:t>
      </w:r>
      <w:r w:rsidR="004A2843">
        <w:rPr>
          <w:rFonts w:cstheme="minorHAnsi"/>
          <w:sz w:val="24"/>
          <w:szCs w:val="24"/>
        </w:rPr>
        <w:t xml:space="preserve">for creating this </w:t>
      </w:r>
      <w:r w:rsidR="00AB4AE6">
        <w:rPr>
          <w:rFonts w:cstheme="minorHAnsi"/>
          <w:sz w:val="24"/>
          <w:szCs w:val="24"/>
        </w:rPr>
        <w:t>work</w:t>
      </w:r>
      <w:r w:rsidR="004A2843">
        <w:rPr>
          <w:rFonts w:cstheme="minorHAnsi"/>
          <w:sz w:val="24"/>
          <w:szCs w:val="24"/>
        </w:rPr>
        <w:t>, but</w:t>
      </w:r>
      <w:r w:rsidR="00AB4AE6">
        <w:rPr>
          <w:rFonts w:cstheme="minorHAnsi"/>
          <w:sz w:val="24"/>
          <w:szCs w:val="24"/>
        </w:rPr>
        <w:t xml:space="preserve"> also</w:t>
      </w:r>
      <w:r w:rsidR="004A2843">
        <w:rPr>
          <w:rFonts w:cstheme="minorHAnsi"/>
          <w:sz w:val="24"/>
          <w:szCs w:val="24"/>
        </w:rPr>
        <w:t xml:space="preserve"> his </w:t>
      </w:r>
      <w:r w:rsidR="00352A53" w:rsidRPr="00D63D4E">
        <w:rPr>
          <w:rFonts w:cstheme="minorHAnsi"/>
          <w:sz w:val="24"/>
          <w:szCs w:val="24"/>
        </w:rPr>
        <w:t xml:space="preserve">methods of writing </w:t>
      </w:r>
      <w:r w:rsidR="00804DE5">
        <w:rPr>
          <w:rFonts w:cstheme="minorHAnsi"/>
          <w:sz w:val="24"/>
          <w:szCs w:val="24"/>
        </w:rPr>
        <w:t xml:space="preserve">and states </w:t>
      </w:r>
      <w:r w:rsidR="00352A53" w:rsidRPr="00D63D4E">
        <w:rPr>
          <w:rFonts w:cstheme="minorHAnsi"/>
          <w:sz w:val="24"/>
          <w:szCs w:val="24"/>
        </w:rPr>
        <w:t>in Book 1:22, that research</w:t>
      </w:r>
      <w:r w:rsidR="000C14A1" w:rsidRPr="00D63D4E">
        <w:rPr>
          <w:rFonts w:cstheme="minorHAnsi"/>
          <w:sz w:val="24"/>
          <w:szCs w:val="24"/>
        </w:rPr>
        <w:t xml:space="preserve"> had been carried out, using multiple sources</w:t>
      </w:r>
      <w:r w:rsidR="009219F9">
        <w:rPr>
          <w:rFonts w:cstheme="minorHAnsi"/>
          <w:sz w:val="24"/>
          <w:szCs w:val="24"/>
        </w:rPr>
        <w:t xml:space="preserve"> </w:t>
      </w:r>
      <w:r w:rsidR="000C14A1" w:rsidRPr="00D63D4E">
        <w:rPr>
          <w:rStyle w:val="FootnoteReference"/>
          <w:rFonts w:cstheme="minorHAnsi"/>
          <w:sz w:val="24"/>
          <w:szCs w:val="24"/>
        </w:rPr>
        <w:footnoteReference w:id="3"/>
      </w:r>
      <w:r w:rsidR="00352A53" w:rsidRPr="00D63D4E">
        <w:rPr>
          <w:rFonts w:cstheme="minorHAnsi"/>
          <w:sz w:val="24"/>
          <w:szCs w:val="24"/>
        </w:rPr>
        <w:t xml:space="preserve"> and analysi</w:t>
      </w:r>
      <w:r w:rsidR="000C14A1" w:rsidRPr="00D63D4E">
        <w:rPr>
          <w:rFonts w:cstheme="minorHAnsi"/>
          <w:sz w:val="24"/>
          <w:szCs w:val="24"/>
        </w:rPr>
        <w:t>s of that research</w:t>
      </w:r>
      <w:r w:rsidR="009219F9">
        <w:rPr>
          <w:rFonts w:cstheme="minorHAnsi"/>
          <w:sz w:val="24"/>
          <w:szCs w:val="24"/>
        </w:rPr>
        <w:t xml:space="preserve"> </w:t>
      </w:r>
      <w:r w:rsidR="000C14A1" w:rsidRPr="00D63D4E">
        <w:rPr>
          <w:rStyle w:val="FootnoteReference"/>
          <w:rFonts w:cstheme="minorHAnsi"/>
          <w:sz w:val="24"/>
          <w:szCs w:val="24"/>
        </w:rPr>
        <w:footnoteReference w:id="4"/>
      </w:r>
      <w:r w:rsidR="00352A53" w:rsidRPr="00D63D4E">
        <w:rPr>
          <w:rFonts w:cstheme="minorHAnsi"/>
          <w:sz w:val="24"/>
          <w:szCs w:val="24"/>
        </w:rPr>
        <w:t xml:space="preserve"> had been </w:t>
      </w:r>
      <w:r w:rsidR="000C14A1" w:rsidRPr="00D63D4E">
        <w:rPr>
          <w:rFonts w:cstheme="minorHAnsi"/>
          <w:sz w:val="24"/>
          <w:szCs w:val="24"/>
        </w:rPr>
        <w:t>carried out</w:t>
      </w:r>
      <w:r w:rsidR="00352A53" w:rsidRPr="00D63D4E">
        <w:rPr>
          <w:rFonts w:cstheme="minorHAnsi"/>
          <w:sz w:val="24"/>
          <w:szCs w:val="24"/>
        </w:rPr>
        <w:t xml:space="preserve"> with a view to </w:t>
      </w:r>
      <w:r w:rsidR="00B7257C">
        <w:rPr>
          <w:rFonts w:cstheme="minorHAnsi"/>
          <w:sz w:val="24"/>
          <w:szCs w:val="24"/>
        </w:rPr>
        <w:t xml:space="preserve">gaining an </w:t>
      </w:r>
      <w:r w:rsidR="00352A53" w:rsidRPr="00D63D4E">
        <w:rPr>
          <w:rFonts w:cstheme="minorHAnsi"/>
          <w:sz w:val="24"/>
          <w:szCs w:val="24"/>
        </w:rPr>
        <w:t xml:space="preserve">understanding </w:t>
      </w:r>
      <w:r w:rsidR="00B7257C">
        <w:rPr>
          <w:rFonts w:cstheme="minorHAnsi"/>
          <w:sz w:val="24"/>
          <w:szCs w:val="24"/>
        </w:rPr>
        <w:t xml:space="preserve">of </w:t>
      </w:r>
      <w:r w:rsidR="0048306B">
        <w:rPr>
          <w:rFonts w:cstheme="minorHAnsi"/>
          <w:sz w:val="24"/>
          <w:szCs w:val="24"/>
        </w:rPr>
        <w:t xml:space="preserve">the </w:t>
      </w:r>
      <w:r w:rsidR="00352A53" w:rsidRPr="00D63D4E">
        <w:rPr>
          <w:rFonts w:cstheme="minorHAnsi"/>
          <w:sz w:val="24"/>
          <w:szCs w:val="24"/>
        </w:rPr>
        <w:t>events</w:t>
      </w:r>
      <w:r w:rsidR="00AB4AE6">
        <w:rPr>
          <w:rFonts w:cstheme="minorHAnsi"/>
          <w:sz w:val="24"/>
          <w:szCs w:val="24"/>
        </w:rPr>
        <w:t xml:space="preserve"> of his day</w:t>
      </w:r>
      <w:r w:rsidR="00B06FFE">
        <w:rPr>
          <w:rFonts w:cstheme="minorHAnsi"/>
          <w:sz w:val="24"/>
          <w:szCs w:val="24"/>
        </w:rPr>
        <w:t xml:space="preserve"> and chronicling them accurately.</w:t>
      </w:r>
      <w:r w:rsidR="00352A53" w:rsidRPr="00D63D4E">
        <w:rPr>
          <w:rFonts w:cstheme="minorHAnsi"/>
          <w:sz w:val="24"/>
          <w:szCs w:val="24"/>
        </w:rPr>
        <w:t xml:space="preserve"> </w:t>
      </w:r>
    </w:p>
    <w:p w14:paraId="1A9B9034" w14:textId="77777777" w:rsidR="00D63D4E" w:rsidRDefault="00D63D4E" w:rsidP="00D63D4E">
      <w:pPr>
        <w:spacing w:after="0" w:line="480" w:lineRule="auto"/>
        <w:rPr>
          <w:rFonts w:cstheme="minorHAnsi"/>
          <w:sz w:val="24"/>
          <w:szCs w:val="24"/>
        </w:rPr>
      </w:pPr>
    </w:p>
    <w:p w14:paraId="47BC798A" w14:textId="6B6BF27C" w:rsidR="00804DE5" w:rsidRDefault="00352A53" w:rsidP="00804DE5">
      <w:pPr>
        <w:spacing w:after="0" w:line="480" w:lineRule="auto"/>
        <w:rPr>
          <w:rFonts w:cstheme="minorHAnsi"/>
          <w:sz w:val="24"/>
          <w:szCs w:val="24"/>
        </w:rPr>
      </w:pPr>
      <w:r w:rsidRPr="00D63D4E">
        <w:rPr>
          <w:rFonts w:cstheme="minorHAnsi"/>
          <w:sz w:val="24"/>
          <w:szCs w:val="24"/>
        </w:rPr>
        <w:t>Thucydides</w:t>
      </w:r>
      <w:r w:rsidR="0074726F" w:rsidRPr="00D63D4E">
        <w:rPr>
          <w:rFonts w:cstheme="minorHAnsi"/>
          <w:sz w:val="24"/>
          <w:szCs w:val="24"/>
        </w:rPr>
        <w:t xml:space="preserve"> attempted to present his </w:t>
      </w:r>
      <w:r w:rsidR="00D455C1">
        <w:rPr>
          <w:rFonts w:cstheme="minorHAnsi"/>
          <w:sz w:val="24"/>
          <w:szCs w:val="24"/>
        </w:rPr>
        <w:t>H</w:t>
      </w:r>
      <w:r w:rsidR="0074726F" w:rsidRPr="00D455C1">
        <w:rPr>
          <w:rFonts w:cstheme="minorHAnsi"/>
          <w:i/>
          <w:iCs/>
          <w:sz w:val="24"/>
          <w:szCs w:val="24"/>
        </w:rPr>
        <w:t>istory</w:t>
      </w:r>
      <w:r w:rsidR="0074726F" w:rsidRPr="00D63D4E">
        <w:rPr>
          <w:rFonts w:cstheme="minorHAnsi"/>
          <w:sz w:val="24"/>
          <w:szCs w:val="24"/>
        </w:rPr>
        <w:t xml:space="preserve"> using</w:t>
      </w:r>
      <w:r w:rsidRPr="00D63D4E">
        <w:rPr>
          <w:rFonts w:cstheme="minorHAnsi"/>
          <w:sz w:val="24"/>
          <w:szCs w:val="24"/>
        </w:rPr>
        <w:t xml:space="preserve"> logic, reason</w:t>
      </w:r>
      <w:r w:rsidR="0074726F" w:rsidRPr="00D63D4E">
        <w:rPr>
          <w:rFonts w:cstheme="minorHAnsi"/>
          <w:sz w:val="24"/>
          <w:szCs w:val="24"/>
        </w:rPr>
        <w:t xml:space="preserve">, research and fact to give an impartial chronology of the conflict that he believed was </w:t>
      </w:r>
      <w:r w:rsidR="00ED53EF">
        <w:rPr>
          <w:rFonts w:cstheme="minorHAnsi"/>
          <w:sz w:val="24"/>
          <w:szCs w:val="24"/>
        </w:rPr>
        <w:t>“</w:t>
      </w:r>
      <w:r w:rsidR="0074726F" w:rsidRPr="00D63D4E">
        <w:rPr>
          <w:rFonts w:cstheme="minorHAnsi"/>
          <w:sz w:val="24"/>
          <w:szCs w:val="24"/>
        </w:rPr>
        <w:t>more worthy of relation than any that had preceded it</w:t>
      </w:r>
      <w:r w:rsidR="00ED53EF">
        <w:rPr>
          <w:rFonts w:cstheme="minorHAnsi"/>
          <w:sz w:val="24"/>
          <w:szCs w:val="24"/>
        </w:rPr>
        <w:t>”</w:t>
      </w:r>
      <w:r w:rsidR="00A701C4">
        <w:rPr>
          <w:rFonts w:cstheme="minorHAnsi"/>
          <w:sz w:val="24"/>
          <w:szCs w:val="24"/>
        </w:rPr>
        <w:t>.</w:t>
      </w:r>
      <w:r w:rsidR="00D63D4E" w:rsidRPr="00D63D4E">
        <w:rPr>
          <w:rFonts w:cstheme="minorHAnsi"/>
          <w:sz w:val="24"/>
          <w:szCs w:val="24"/>
        </w:rPr>
        <w:t xml:space="preserve"> </w:t>
      </w:r>
      <w:r w:rsidR="0074726F" w:rsidRPr="00D63D4E">
        <w:rPr>
          <w:rStyle w:val="FootnoteReference"/>
          <w:rFonts w:cstheme="minorHAnsi"/>
          <w:sz w:val="24"/>
          <w:szCs w:val="24"/>
        </w:rPr>
        <w:footnoteReference w:id="5"/>
      </w:r>
      <w:r w:rsidR="0074726F" w:rsidRPr="00D63D4E">
        <w:rPr>
          <w:rFonts w:cstheme="minorHAnsi"/>
          <w:sz w:val="24"/>
          <w:szCs w:val="24"/>
        </w:rPr>
        <w:t xml:space="preserve"> </w:t>
      </w:r>
      <w:r w:rsidR="003F2C0C">
        <w:rPr>
          <w:rFonts w:cstheme="minorHAnsi"/>
          <w:sz w:val="24"/>
          <w:szCs w:val="24"/>
        </w:rPr>
        <w:t xml:space="preserve">At one stage in his </w:t>
      </w:r>
      <w:r w:rsidR="003F2C0C" w:rsidRPr="003F2C0C">
        <w:rPr>
          <w:rFonts w:cstheme="minorHAnsi"/>
          <w:i/>
          <w:iCs/>
          <w:sz w:val="24"/>
          <w:szCs w:val="24"/>
        </w:rPr>
        <w:t>Archaeology</w:t>
      </w:r>
      <w:r w:rsidR="003F2C0C">
        <w:rPr>
          <w:rFonts w:cstheme="minorHAnsi"/>
          <w:sz w:val="24"/>
          <w:szCs w:val="24"/>
        </w:rPr>
        <w:t xml:space="preserve">, and as </w:t>
      </w:r>
      <w:proofErr w:type="spellStart"/>
      <w:r w:rsidR="003F2C0C" w:rsidRPr="003F2C0C">
        <w:rPr>
          <w:rFonts w:cstheme="minorHAnsi"/>
          <w:sz w:val="24"/>
          <w:szCs w:val="24"/>
        </w:rPr>
        <w:t>Momigliano</w:t>
      </w:r>
      <w:proofErr w:type="spellEnd"/>
      <w:r w:rsidR="003F2C0C">
        <w:rPr>
          <w:rFonts w:cstheme="minorHAnsi"/>
          <w:sz w:val="24"/>
          <w:szCs w:val="24"/>
        </w:rPr>
        <w:t xml:space="preserve"> states, Thucydides </w:t>
      </w:r>
      <w:r w:rsidR="00ED53EF">
        <w:rPr>
          <w:rFonts w:cstheme="minorHAnsi"/>
          <w:sz w:val="24"/>
          <w:szCs w:val="24"/>
        </w:rPr>
        <w:t>“</w:t>
      </w:r>
      <w:r w:rsidR="003F2C0C">
        <w:rPr>
          <w:rFonts w:cstheme="minorHAnsi"/>
          <w:sz w:val="24"/>
          <w:szCs w:val="24"/>
        </w:rPr>
        <w:t>combines archaeological data, comparative ethnography and a historical interpretation</w:t>
      </w:r>
      <w:r w:rsidR="0048306B">
        <w:rPr>
          <w:rFonts w:cstheme="minorHAnsi"/>
          <w:sz w:val="24"/>
          <w:szCs w:val="24"/>
        </w:rPr>
        <w:t xml:space="preserve"> of literary texts</w:t>
      </w:r>
      <w:r w:rsidR="00DA1DED">
        <w:rPr>
          <w:rFonts w:cstheme="minorHAnsi"/>
          <w:sz w:val="24"/>
          <w:szCs w:val="24"/>
        </w:rPr>
        <w:t>,</w:t>
      </w:r>
      <w:r w:rsidR="00ED53EF">
        <w:rPr>
          <w:rFonts w:cstheme="minorHAnsi"/>
          <w:sz w:val="24"/>
          <w:szCs w:val="24"/>
        </w:rPr>
        <w:t>”</w:t>
      </w:r>
      <w:r w:rsidR="0048306B">
        <w:rPr>
          <w:rFonts w:cstheme="minorHAnsi"/>
          <w:sz w:val="24"/>
          <w:szCs w:val="24"/>
        </w:rPr>
        <w:t xml:space="preserve"> </w:t>
      </w:r>
      <w:r w:rsidR="003F2C0C">
        <w:rPr>
          <w:rStyle w:val="FootnoteReference"/>
          <w:rFonts w:cstheme="minorHAnsi"/>
          <w:sz w:val="24"/>
          <w:szCs w:val="24"/>
        </w:rPr>
        <w:footnoteReference w:id="6"/>
      </w:r>
      <w:r w:rsidR="003F2C0C">
        <w:rPr>
          <w:rFonts w:cstheme="minorHAnsi"/>
          <w:sz w:val="24"/>
          <w:szCs w:val="24"/>
        </w:rPr>
        <w:t xml:space="preserve"> which</w:t>
      </w:r>
      <w:r w:rsidR="0048306B">
        <w:rPr>
          <w:rFonts w:cstheme="minorHAnsi"/>
          <w:sz w:val="24"/>
          <w:szCs w:val="24"/>
        </w:rPr>
        <w:t xml:space="preserve"> is technique worthy of being considered modern historiography.</w:t>
      </w:r>
      <w:r w:rsidR="00DA1DED">
        <w:rPr>
          <w:rFonts w:cstheme="minorHAnsi"/>
          <w:sz w:val="24"/>
          <w:szCs w:val="24"/>
        </w:rPr>
        <w:t xml:space="preserve"> </w:t>
      </w:r>
      <w:r w:rsidR="0048306B">
        <w:rPr>
          <w:rStyle w:val="FootnoteReference"/>
          <w:rFonts w:cstheme="minorHAnsi"/>
          <w:sz w:val="24"/>
          <w:szCs w:val="24"/>
        </w:rPr>
        <w:footnoteReference w:id="7"/>
      </w:r>
      <w:r w:rsidR="0048306B">
        <w:rPr>
          <w:rFonts w:cstheme="minorHAnsi"/>
          <w:sz w:val="24"/>
          <w:szCs w:val="24"/>
        </w:rPr>
        <w:t xml:space="preserve"> </w:t>
      </w:r>
      <w:r w:rsidR="0074726F" w:rsidRPr="00D63D4E">
        <w:rPr>
          <w:rFonts w:cstheme="minorHAnsi"/>
          <w:sz w:val="24"/>
          <w:szCs w:val="24"/>
        </w:rPr>
        <w:t xml:space="preserve">It is </w:t>
      </w:r>
      <w:r w:rsidR="0048306B">
        <w:rPr>
          <w:rFonts w:cstheme="minorHAnsi"/>
          <w:sz w:val="24"/>
          <w:szCs w:val="24"/>
        </w:rPr>
        <w:t>t</w:t>
      </w:r>
      <w:r w:rsidR="0074726F" w:rsidRPr="00D63D4E">
        <w:rPr>
          <w:rFonts w:cstheme="minorHAnsi"/>
          <w:sz w:val="24"/>
          <w:szCs w:val="24"/>
        </w:rPr>
        <w:t>his methodology that has earned him</w:t>
      </w:r>
      <w:r w:rsidR="00D63D4E" w:rsidRPr="00D63D4E">
        <w:rPr>
          <w:rFonts w:cstheme="minorHAnsi"/>
          <w:sz w:val="24"/>
          <w:szCs w:val="24"/>
        </w:rPr>
        <w:t xml:space="preserve"> the titles </w:t>
      </w:r>
      <w:r w:rsidR="00804DE5">
        <w:rPr>
          <w:rFonts w:cstheme="minorHAnsi"/>
          <w:sz w:val="24"/>
          <w:szCs w:val="24"/>
        </w:rPr>
        <w:t>(</w:t>
      </w:r>
      <w:r w:rsidR="0074726F" w:rsidRPr="00D63D4E">
        <w:rPr>
          <w:rFonts w:cstheme="minorHAnsi"/>
          <w:sz w:val="24"/>
          <w:szCs w:val="24"/>
        </w:rPr>
        <w:t>in some circles at least</w:t>
      </w:r>
      <w:r w:rsidR="00804DE5">
        <w:rPr>
          <w:rFonts w:cstheme="minorHAnsi"/>
          <w:sz w:val="24"/>
          <w:szCs w:val="24"/>
        </w:rPr>
        <w:t>)</w:t>
      </w:r>
      <w:r w:rsidR="00F45FB0">
        <w:rPr>
          <w:rFonts w:cstheme="minorHAnsi"/>
          <w:sz w:val="24"/>
          <w:szCs w:val="24"/>
        </w:rPr>
        <w:t xml:space="preserve"> of</w:t>
      </w:r>
      <w:r w:rsidR="0074726F" w:rsidRPr="00D63D4E">
        <w:rPr>
          <w:rFonts w:cstheme="minorHAnsi"/>
          <w:sz w:val="24"/>
          <w:szCs w:val="24"/>
        </w:rPr>
        <w:t xml:space="preserve"> </w:t>
      </w:r>
      <w:r w:rsidR="0074726F" w:rsidRPr="00D63D4E">
        <w:rPr>
          <w:rFonts w:cstheme="minorHAnsi"/>
          <w:i/>
          <w:iCs/>
          <w:sz w:val="24"/>
          <w:szCs w:val="24"/>
        </w:rPr>
        <w:t xml:space="preserve">the father of </w:t>
      </w:r>
      <w:r w:rsidR="00D63D4E" w:rsidRPr="00D63D4E">
        <w:rPr>
          <w:rFonts w:cstheme="minorHAnsi"/>
          <w:i/>
          <w:iCs/>
          <w:sz w:val="24"/>
          <w:szCs w:val="24"/>
        </w:rPr>
        <w:t>historiography</w:t>
      </w:r>
      <w:r w:rsidR="00D63D4E" w:rsidRPr="00D63D4E">
        <w:rPr>
          <w:rFonts w:cstheme="minorHAnsi"/>
          <w:sz w:val="24"/>
          <w:szCs w:val="24"/>
        </w:rPr>
        <w:t xml:space="preserve">, </w:t>
      </w:r>
      <w:r w:rsidR="00D63D4E" w:rsidRPr="00D63D4E">
        <w:rPr>
          <w:rFonts w:cstheme="minorHAnsi"/>
          <w:i/>
          <w:iCs/>
          <w:sz w:val="24"/>
          <w:szCs w:val="24"/>
        </w:rPr>
        <w:t xml:space="preserve">the father </w:t>
      </w:r>
      <w:r w:rsidR="00D66EE4">
        <w:rPr>
          <w:rFonts w:cstheme="minorHAnsi"/>
          <w:i/>
          <w:iCs/>
          <w:sz w:val="24"/>
          <w:szCs w:val="24"/>
        </w:rPr>
        <w:t xml:space="preserve">of </w:t>
      </w:r>
      <w:r w:rsidR="00D63D4E" w:rsidRPr="00D63D4E">
        <w:rPr>
          <w:rFonts w:cstheme="minorHAnsi"/>
          <w:i/>
          <w:iCs/>
          <w:sz w:val="24"/>
          <w:szCs w:val="24"/>
        </w:rPr>
        <w:t>scientific history</w:t>
      </w:r>
      <w:r w:rsidR="00D63D4E" w:rsidRPr="00D63D4E">
        <w:rPr>
          <w:rFonts w:cstheme="minorHAnsi"/>
          <w:sz w:val="24"/>
          <w:szCs w:val="24"/>
        </w:rPr>
        <w:t xml:space="preserve">, </w:t>
      </w:r>
      <w:r w:rsidR="00D63D4E" w:rsidRPr="00D63D4E">
        <w:rPr>
          <w:rFonts w:cstheme="minorHAnsi"/>
          <w:i/>
          <w:iCs/>
          <w:sz w:val="24"/>
          <w:szCs w:val="24"/>
        </w:rPr>
        <w:t>the father of political realism</w:t>
      </w:r>
      <w:r w:rsidR="00D63D4E" w:rsidRPr="00D63D4E">
        <w:rPr>
          <w:rFonts w:cstheme="minorHAnsi"/>
          <w:sz w:val="24"/>
          <w:szCs w:val="24"/>
        </w:rPr>
        <w:t xml:space="preserve"> and so on.</w:t>
      </w:r>
    </w:p>
    <w:p w14:paraId="30F0A02A" w14:textId="77777777" w:rsidR="00804DE5" w:rsidRDefault="00804DE5" w:rsidP="00804DE5">
      <w:pPr>
        <w:spacing w:after="0" w:line="480" w:lineRule="auto"/>
        <w:rPr>
          <w:rFonts w:cstheme="minorHAnsi"/>
          <w:sz w:val="24"/>
          <w:szCs w:val="24"/>
        </w:rPr>
      </w:pPr>
    </w:p>
    <w:p w14:paraId="4AF6CBE4" w14:textId="248F8511" w:rsidR="00953D6C" w:rsidRPr="00804DE5" w:rsidRDefault="00953D6C" w:rsidP="00804DE5">
      <w:pPr>
        <w:spacing w:after="0" w:line="480" w:lineRule="auto"/>
        <w:rPr>
          <w:rFonts w:cstheme="minorHAnsi"/>
          <w:sz w:val="24"/>
          <w:szCs w:val="24"/>
        </w:rPr>
      </w:pPr>
      <w:r w:rsidRPr="00D63D4E">
        <w:rPr>
          <w:rFonts w:eastAsia="Times New Roman" w:cstheme="minorHAnsi"/>
          <w:color w:val="212121"/>
          <w:sz w:val="24"/>
          <w:szCs w:val="24"/>
          <w:lang w:eastAsia="en-GB"/>
        </w:rPr>
        <w:t xml:space="preserve">In the coming passages, individual elements of Thucydides´ methodology whilst writing his </w:t>
      </w:r>
      <w:r w:rsidRPr="00D63D4E">
        <w:rPr>
          <w:rFonts w:eastAsia="Times New Roman" w:cstheme="minorHAnsi"/>
          <w:i/>
          <w:iCs/>
          <w:color w:val="212121"/>
          <w:sz w:val="24"/>
          <w:szCs w:val="24"/>
          <w:lang w:eastAsia="en-GB"/>
        </w:rPr>
        <w:t xml:space="preserve">History of the </w:t>
      </w:r>
      <w:r w:rsidR="00F65CE6" w:rsidRPr="00D63D4E">
        <w:rPr>
          <w:rFonts w:eastAsia="Times New Roman" w:cstheme="minorHAnsi"/>
          <w:i/>
          <w:iCs/>
          <w:color w:val="212121"/>
          <w:sz w:val="24"/>
          <w:szCs w:val="24"/>
          <w:lang w:eastAsia="en-GB"/>
        </w:rPr>
        <w:t>Peloponnesian</w:t>
      </w:r>
      <w:r w:rsidRPr="00D63D4E">
        <w:rPr>
          <w:rFonts w:eastAsia="Times New Roman" w:cstheme="minorHAnsi"/>
          <w:i/>
          <w:iCs/>
          <w:color w:val="212121"/>
          <w:sz w:val="24"/>
          <w:szCs w:val="24"/>
          <w:lang w:eastAsia="en-GB"/>
        </w:rPr>
        <w:t xml:space="preserve"> War</w:t>
      </w:r>
      <w:r w:rsidRPr="00D63D4E">
        <w:rPr>
          <w:rFonts w:eastAsia="Times New Roman" w:cstheme="minorHAnsi"/>
          <w:color w:val="212121"/>
          <w:sz w:val="24"/>
          <w:szCs w:val="24"/>
          <w:lang w:eastAsia="en-GB"/>
        </w:rPr>
        <w:t xml:space="preserve"> will be discussed and the effects on the reliability of his account, actual or perceived, will</w:t>
      </w:r>
      <w:r w:rsidR="00D63D4E" w:rsidRPr="00D63D4E">
        <w:rPr>
          <w:rFonts w:eastAsia="Times New Roman" w:cstheme="minorHAnsi"/>
          <w:color w:val="212121"/>
          <w:sz w:val="24"/>
          <w:szCs w:val="24"/>
          <w:lang w:eastAsia="en-GB"/>
        </w:rPr>
        <w:t xml:space="preserve"> also</w:t>
      </w:r>
      <w:r w:rsidRPr="00D63D4E">
        <w:rPr>
          <w:rFonts w:eastAsia="Times New Roman" w:cstheme="minorHAnsi"/>
          <w:color w:val="212121"/>
          <w:sz w:val="24"/>
          <w:szCs w:val="24"/>
          <w:lang w:eastAsia="en-GB"/>
        </w:rPr>
        <w:t xml:space="preserve"> be evaluated</w:t>
      </w:r>
      <w:r w:rsidR="00D63D4E" w:rsidRPr="00D63D4E">
        <w:rPr>
          <w:rFonts w:eastAsia="Times New Roman" w:cstheme="minorHAnsi"/>
          <w:color w:val="212121"/>
          <w:sz w:val="24"/>
          <w:szCs w:val="24"/>
          <w:lang w:eastAsia="en-GB"/>
        </w:rPr>
        <w:t xml:space="preserve">. </w:t>
      </w:r>
    </w:p>
    <w:p w14:paraId="2E79E879" w14:textId="77777777" w:rsidR="00953D6C" w:rsidRDefault="00953D6C" w:rsidP="00460262">
      <w:pPr>
        <w:shd w:val="clear" w:color="auto" w:fill="FFFFFF"/>
        <w:spacing w:after="0" w:line="240" w:lineRule="auto"/>
        <w:textAlignment w:val="baseline"/>
        <w:rPr>
          <w:rFonts w:eastAsia="Times New Roman" w:cstheme="minorHAnsi"/>
          <w:color w:val="212121"/>
          <w:sz w:val="24"/>
          <w:szCs w:val="24"/>
          <w:lang w:eastAsia="en-GB"/>
        </w:rPr>
      </w:pPr>
    </w:p>
    <w:p w14:paraId="13AE29EC" w14:textId="7965E8CB" w:rsidR="001A1590" w:rsidRPr="000B1A17" w:rsidRDefault="007B7F42" w:rsidP="00953D6C">
      <w:pPr>
        <w:shd w:val="clear" w:color="auto" w:fill="FFFFFF"/>
        <w:spacing w:after="0" w:line="240" w:lineRule="auto"/>
        <w:textAlignment w:val="baseline"/>
        <w:rPr>
          <w:rFonts w:eastAsia="Times New Roman" w:cstheme="minorHAnsi"/>
          <w:b/>
          <w:bCs/>
          <w:color w:val="212121"/>
          <w:sz w:val="24"/>
          <w:szCs w:val="24"/>
          <w:u w:val="single"/>
          <w:lang w:eastAsia="en-GB"/>
        </w:rPr>
      </w:pPr>
      <w:r w:rsidRPr="000B1A17">
        <w:rPr>
          <w:rFonts w:eastAsia="Times New Roman" w:cstheme="minorHAnsi"/>
          <w:b/>
          <w:bCs/>
          <w:color w:val="212121"/>
          <w:sz w:val="24"/>
          <w:szCs w:val="24"/>
          <w:u w:val="single"/>
          <w:lang w:eastAsia="en-GB"/>
        </w:rPr>
        <w:t xml:space="preserve">Thucydidiean </w:t>
      </w:r>
      <w:r w:rsidR="00381E43" w:rsidRPr="000B1A17">
        <w:rPr>
          <w:rFonts w:eastAsia="Times New Roman" w:cstheme="minorHAnsi"/>
          <w:b/>
          <w:bCs/>
          <w:color w:val="212121"/>
          <w:sz w:val="24"/>
          <w:szCs w:val="24"/>
          <w:u w:val="single"/>
          <w:lang w:eastAsia="en-GB"/>
        </w:rPr>
        <w:t>c</w:t>
      </w:r>
      <w:r w:rsidR="001A1590" w:rsidRPr="000B1A17">
        <w:rPr>
          <w:rFonts w:eastAsia="Times New Roman" w:cstheme="minorHAnsi"/>
          <w:b/>
          <w:bCs/>
          <w:color w:val="212121"/>
          <w:sz w:val="24"/>
          <w:szCs w:val="24"/>
          <w:u w:val="single"/>
          <w:lang w:eastAsia="en-GB"/>
        </w:rPr>
        <w:t>hronology</w:t>
      </w:r>
    </w:p>
    <w:p w14:paraId="51CEB7F0" w14:textId="2ADD14AC" w:rsidR="00BC2D65" w:rsidRDefault="00BC2D65" w:rsidP="00BC2D65">
      <w:pPr>
        <w:shd w:val="clear" w:color="auto" w:fill="FFFFFF"/>
        <w:spacing w:after="0" w:line="240" w:lineRule="auto"/>
        <w:textAlignment w:val="baseline"/>
        <w:rPr>
          <w:rFonts w:eastAsia="Times New Roman" w:cstheme="minorHAnsi"/>
          <w:color w:val="212121"/>
          <w:sz w:val="24"/>
          <w:szCs w:val="24"/>
          <w:lang w:eastAsia="en-GB"/>
        </w:rPr>
      </w:pPr>
    </w:p>
    <w:p w14:paraId="07BA9A98" w14:textId="5020EDB2" w:rsidR="00896628" w:rsidRPr="009F2135" w:rsidRDefault="004F4E65" w:rsidP="00896628">
      <w:pPr>
        <w:spacing w:after="0" w:line="480" w:lineRule="auto"/>
      </w:pPr>
      <w:r>
        <w:rPr>
          <w:rFonts w:eastAsia="Times New Roman" w:cstheme="minorHAnsi"/>
          <w:color w:val="212121"/>
          <w:sz w:val="24"/>
          <w:szCs w:val="24"/>
          <w:lang w:eastAsia="en-GB"/>
        </w:rPr>
        <w:t>The</w:t>
      </w:r>
      <w:r w:rsidR="0076597E" w:rsidRPr="0076597E">
        <w:rPr>
          <w:rFonts w:eastAsia="Times New Roman" w:cstheme="minorHAnsi"/>
          <w:color w:val="212121"/>
          <w:sz w:val="24"/>
          <w:szCs w:val="24"/>
          <w:lang w:eastAsia="en-GB"/>
        </w:rPr>
        <w:t xml:space="preserve"> </w:t>
      </w:r>
      <w:r w:rsidR="0076597E" w:rsidRPr="004F4E65">
        <w:rPr>
          <w:rFonts w:eastAsia="Times New Roman" w:cstheme="minorHAnsi"/>
          <w:i/>
          <w:iCs/>
          <w:color w:val="212121"/>
          <w:sz w:val="24"/>
          <w:szCs w:val="24"/>
          <w:lang w:eastAsia="en-GB"/>
        </w:rPr>
        <w:t>Manual of Historical Research Methodology</w:t>
      </w:r>
      <w:r w:rsidR="0076597E">
        <w:rPr>
          <w:rFonts w:eastAsia="Times New Roman" w:cstheme="minorHAnsi"/>
          <w:color w:val="212121"/>
          <w:sz w:val="24"/>
          <w:szCs w:val="24"/>
          <w:lang w:eastAsia="en-GB"/>
        </w:rPr>
        <w:t xml:space="preserve"> </w:t>
      </w:r>
      <w:r w:rsidR="00801D39">
        <w:rPr>
          <w:rFonts w:eastAsia="Times New Roman" w:cstheme="minorHAnsi"/>
          <w:color w:val="212121"/>
          <w:sz w:val="24"/>
          <w:szCs w:val="24"/>
          <w:lang w:eastAsia="en-GB"/>
        </w:rPr>
        <w:t>defines</w:t>
      </w:r>
      <w:r>
        <w:rPr>
          <w:rFonts w:eastAsia="Times New Roman" w:cstheme="minorHAnsi"/>
          <w:color w:val="212121"/>
          <w:sz w:val="24"/>
          <w:szCs w:val="24"/>
          <w:lang w:eastAsia="en-GB"/>
        </w:rPr>
        <w:t xml:space="preserve"> </w:t>
      </w:r>
      <w:r w:rsidR="00801D39">
        <w:rPr>
          <w:rFonts w:eastAsia="Times New Roman" w:cstheme="minorHAnsi"/>
          <w:color w:val="212121"/>
          <w:sz w:val="24"/>
          <w:szCs w:val="24"/>
          <w:lang w:eastAsia="en-GB"/>
        </w:rPr>
        <w:t xml:space="preserve">chronology as </w:t>
      </w:r>
      <w:r w:rsidR="00ED53EF">
        <w:rPr>
          <w:rFonts w:eastAsia="Times New Roman" w:cstheme="minorHAnsi"/>
          <w:color w:val="212121"/>
          <w:sz w:val="24"/>
          <w:szCs w:val="24"/>
          <w:lang w:eastAsia="en-GB"/>
        </w:rPr>
        <w:t>“</w:t>
      </w:r>
      <w:r w:rsidR="00801D39">
        <w:rPr>
          <w:rFonts w:eastAsia="Times New Roman" w:cstheme="minorHAnsi"/>
          <w:color w:val="212121"/>
          <w:sz w:val="24"/>
          <w:szCs w:val="24"/>
          <w:lang w:eastAsia="en-GB"/>
        </w:rPr>
        <w:t xml:space="preserve">the science of arranging </w:t>
      </w:r>
      <w:r w:rsidR="00853CE1">
        <w:rPr>
          <w:rFonts w:eastAsia="Times New Roman" w:cstheme="minorHAnsi"/>
          <w:color w:val="212121"/>
          <w:sz w:val="24"/>
          <w:szCs w:val="24"/>
          <w:lang w:eastAsia="en-GB"/>
        </w:rPr>
        <w:t xml:space="preserve">the events of the past in order of their </w:t>
      </w:r>
      <w:r w:rsidR="00377D60">
        <w:rPr>
          <w:rFonts w:eastAsia="Times New Roman" w:cstheme="minorHAnsi"/>
          <w:color w:val="212121"/>
          <w:sz w:val="24"/>
          <w:szCs w:val="24"/>
          <w:lang w:eastAsia="en-GB"/>
        </w:rPr>
        <w:t>occurrence</w:t>
      </w:r>
      <w:r w:rsidR="00ED53EF">
        <w:rPr>
          <w:rFonts w:eastAsia="Times New Roman" w:cstheme="minorHAnsi"/>
          <w:color w:val="212121"/>
          <w:sz w:val="24"/>
          <w:szCs w:val="24"/>
          <w:lang w:eastAsia="en-GB"/>
        </w:rPr>
        <w:t>”</w:t>
      </w:r>
      <w:r w:rsidR="005128CF">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853CE1">
        <w:rPr>
          <w:rStyle w:val="FootnoteReference"/>
          <w:rFonts w:eastAsia="Times New Roman" w:cstheme="minorHAnsi"/>
          <w:color w:val="212121"/>
          <w:sz w:val="24"/>
          <w:szCs w:val="24"/>
          <w:lang w:eastAsia="en-GB"/>
        </w:rPr>
        <w:footnoteReference w:id="8"/>
      </w:r>
      <w:r w:rsidR="00377D60">
        <w:rPr>
          <w:rFonts w:eastAsia="Times New Roman" w:cstheme="minorHAnsi"/>
          <w:color w:val="212121"/>
          <w:sz w:val="24"/>
          <w:szCs w:val="24"/>
          <w:lang w:eastAsia="en-GB"/>
        </w:rPr>
        <w:t xml:space="preserve"> </w:t>
      </w:r>
      <w:r w:rsidR="007464DF">
        <w:rPr>
          <w:rFonts w:eastAsia="Times New Roman" w:cstheme="minorHAnsi"/>
          <w:color w:val="212121"/>
          <w:sz w:val="24"/>
          <w:szCs w:val="24"/>
          <w:lang w:eastAsia="en-GB"/>
        </w:rPr>
        <w:t xml:space="preserve">and something which underpins </w:t>
      </w:r>
      <w:r w:rsidR="0019034C">
        <w:rPr>
          <w:rFonts w:eastAsia="Times New Roman" w:cstheme="minorHAnsi"/>
          <w:color w:val="212121"/>
          <w:sz w:val="24"/>
          <w:szCs w:val="24"/>
          <w:lang w:eastAsia="en-GB"/>
        </w:rPr>
        <w:t xml:space="preserve">the basis </w:t>
      </w:r>
      <w:r w:rsidR="00516A04">
        <w:rPr>
          <w:rFonts w:eastAsia="Times New Roman" w:cstheme="minorHAnsi"/>
          <w:color w:val="212121"/>
          <w:sz w:val="24"/>
          <w:szCs w:val="24"/>
          <w:lang w:eastAsia="en-GB"/>
        </w:rPr>
        <w:t xml:space="preserve">of all </w:t>
      </w:r>
      <w:r w:rsidR="0019034C">
        <w:rPr>
          <w:rFonts w:eastAsia="Times New Roman" w:cstheme="minorHAnsi"/>
          <w:color w:val="212121"/>
          <w:sz w:val="24"/>
          <w:szCs w:val="24"/>
          <w:lang w:eastAsia="en-GB"/>
        </w:rPr>
        <w:t>historical study, whilst</w:t>
      </w:r>
      <w:r w:rsidR="00844AF5">
        <w:rPr>
          <w:rFonts w:eastAsia="Times New Roman" w:cstheme="minorHAnsi"/>
          <w:color w:val="212121"/>
          <w:sz w:val="24"/>
          <w:szCs w:val="24"/>
          <w:lang w:eastAsia="en-GB"/>
        </w:rPr>
        <w:t xml:space="preserve"> also</w:t>
      </w:r>
      <w:r w:rsidR="0019034C">
        <w:rPr>
          <w:rFonts w:eastAsia="Times New Roman" w:cstheme="minorHAnsi"/>
          <w:color w:val="212121"/>
          <w:sz w:val="24"/>
          <w:szCs w:val="24"/>
          <w:lang w:eastAsia="en-GB"/>
        </w:rPr>
        <w:t xml:space="preserve"> serving to determine </w:t>
      </w:r>
      <w:r w:rsidR="00ED53EF">
        <w:rPr>
          <w:rFonts w:eastAsia="Times New Roman" w:cstheme="minorHAnsi"/>
          <w:color w:val="212121"/>
          <w:sz w:val="24"/>
          <w:szCs w:val="24"/>
          <w:lang w:eastAsia="en-GB"/>
        </w:rPr>
        <w:t>“</w:t>
      </w:r>
      <w:r w:rsidR="0019034C">
        <w:rPr>
          <w:rFonts w:eastAsia="Times New Roman" w:cstheme="minorHAnsi"/>
          <w:color w:val="212121"/>
          <w:sz w:val="24"/>
          <w:szCs w:val="24"/>
          <w:lang w:eastAsia="en-GB"/>
        </w:rPr>
        <w:t>the structure of historical works</w:t>
      </w:r>
      <w:r w:rsidR="00ED53EF">
        <w:rPr>
          <w:rFonts w:eastAsia="Times New Roman" w:cstheme="minorHAnsi"/>
          <w:color w:val="212121"/>
          <w:sz w:val="24"/>
          <w:szCs w:val="24"/>
          <w:lang w:eastAsia="en-GB"/>
        </w:rPr>
        <w:t>”</w:t>
      </w:r>
      <w:r w:rsidR="0019034C">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19034C">
        <w:rPr>
          <w:rStyle w:val="FootnoteReference"/>
          <w:rFonts w:eastAsia="Times New Roman" w:cstheme="minorHAnsi"/>
          <w:color w:val="212121"/>
          <w:sz w:val="24"/>
          <w:szCs w:val="24"/>
          <w:lang w:eastAsia="en-GB"/>
        </w:rPr>
        <w:footnoteReference w:id="9"/>
      </w:r>
      <w:r w:rsidR="00844AF5">
        <w:rPr>
          <w:rFonts w:eastAsia="Times New Roman" w:cstheme="minorHAnsi"/>
          <w:color w:val="212121"/>
          <w:sz w:val="24"/>
          <w:szCs w:val="24"/>
          <w:lang w:eastAsia="en-GB"/>
        </w:rPr>
        <w:t xml:space="preserve"> </w:t>
      </w:r>
      <w:r w:rsidR="00722FF3">
        <w:rPr>
          <w:rFonts w:eastAsia="Times New Roman" w:cstheme="minorHAnsi"/>
          <w:color w:val="212121"/>
          <w:sz w:val="24"/>
          <w:szCs w:val="24"/>
          <w:lang w:eastAsia="en-GB"/>
        </w:rPr>
        <w:t xml:space="preserve">Sreedharan </w:t>
      </w:r>
      <w:r w:rsidR="00E068A2">
        <w:rPr>
          <w:rFonts w:eastAsia="Times New Roman" w:cstheme="minorHAnsi"/>
          <w:color w:val="212121"/>
          <w:sz w:val="24"/>
          <w:szCs w:val="24"/>
          <w:lang w:eastAsia="en-GB"/>
        </w:rPr>
        <w:t xml:space="preserve">also confidently states that </w:t>
      </w:r>
      <w:r w:rsidR="00ED53EF">
        <w:rPr>
          <w:rFonts w:eastAsia="Times New Roman" w:cstheme="minorHAnsi"/>
          <w:color w:val="212121"/>
          <w:sz w:val="24"/>
          <w:szCs w:val="24"/>
          <w:lang w:eastAsia="en-GB"/>
        </w:rPr>
        <w:t>“</w:t>
      </w:r>
      <w:r w:rsidR="00E068A2">
        <w:rPr>
          <w:rFonts w:eastAsia="Times New Roman" w:cstheme="minorHAnsi"/>
          <w:color w:val="212121"/>
          <w:sz w:val="24"/>
          <w:szCs w:val="24"/>
          <w:lang w:eastAsia="en-GB"/>
        </w:rPr>
        <w:t>the chronology of events</w:t>
      </w:r>
      <w:r w:rsidR="003F0CAE">
        <w:rPr>
          <w:rFonts w:eastAsia="Times New Roman" w:cstheme="minorHAnsi"/>
          <w:color w:val="212121"/>
          <w:sz w:val="24"/>
          <w:szCs w:val="24"/>
          <w:lang w:eastAsia="en-GB"/>
        </w:rPr>
        <w:t xml:space="preserve"> provides </w:t>
      </w:r>
      <w:r w:rsidR="002757F2">
        <w:rPr>
          <w:rFonts w:eastAsia="Times New Roman" w:cstheme="minorHAnsi"/>
          <w:color w:val="212121"/>
          <w:sz w:val="24"/>
          <w:szCs w:val="24"/>
          <w:lang w:eastAsia="en-GB"/>
        </w:rPr>
        <w:t xml:space="preserve">the clue to solving problems of origin, growth, </w:t>
      </w:r>
      <w:r w:rsidR="007401B1">
        <w:rPr>
          <w:rFonts w:eastAsia="Times New Roman" w:cstheme="minorHAnsi"/>
          <w:color w:val="212121"/>
          <w:sz w:val="24"/>
          <w:szCs w:val="24"/>
          <w:lang w:eastAsia="en-GB"/>
        </w:rPr>
        <w:t xml:space="preserve">development and </w:t>
      </w:r>
      <w:r w:rsidR="007401B1">
        <w:rPr>
          <w:rFonts w:eastAsia="Times New Roman" w:cstheme="minorHAnsi"/>
          <w:color w:val="212121"/>
          <w:sz w:val="24"/>
          <w:szCs w:val="24"/>
          <w:lang w:eastAsia="en-GB"/>
        </w:rPr>
        <w:lastRenderedPageBreak/>
        <w:t>decay</w:t>
      </w:r>
      <w:r w:rsidR="00ED53EF">
        <w:rPr>
          <w:rFonts w:eastAsia="Times New Roman" w:cstheme="minorHAnsi"/>
          <w:color w:val="212121"/>
          <w:sz w:val="24"/>
          <w:szCs w:val="24"/>
          <w:lang w:eastAsia="en-GB"/>
        </w:rPr>
        <w:t>”</w:t>
      </w:r>
      <w:r w:rsidR="007401B1">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7401B1">
        <w:rPr>
          <w:rStyle w:val="FootnoteReference"/>
          <w:rFonts w:eastAsia="Times New Roman" w:cstheme="minorHAnsi"/>
          <w:color w:val="212121"/>
          <w:sz w:val="24"/>
          <w:szCs w:val="24"/>
          <w:lang w:eastAsia="en-GB"/>
        </w:rPr>
        <w:footnoteReference w:id="10"/>
      </w:r>
      <w:r w:rsidR="007401B1">
        <w:rPr>
          <w:rFonts w:eastAsia="Times New Roman" w:cstheme="minorHAnsi"/>
          <w:color w:val="212121"/>
          <w:sz w:val="24"/>
          <w:szCs w:val="24"/>
          <w:lang w:eastAsia="en-GB"/>
        </w:rPr>
        <w:t xml:space="preserve"> </w:t>
      </w:r>
      <w:r w:rsidR="0092334D">
        <w:rPr>
          <w:rFonts w:eastAsia="Times New Roman" w:cstheme="minorHAnsi"/>
          <w:color w:val="212121"/>
          <w:sz w:val="24"/>
          <w:szCs w:val="24"/>
          <w:lang w:eastAsia="en-GB"/>
        </w:rPr>
        <w:t xml:space="preserve">which </w:t>
      </w:r>
      <w:r w:rsidR="00ED2E5D">
        <w:rPr>
          <w:rFonts w:eastAsia="Times New Roman" w:cstheme="minorHAnsi"/>
          <w:color w:val="212121"/>
          <w:sz w:val="24"/>
          <w:szCs w:val="24"/>
          <w:lang w:eastAsia="en-GB"/>
        </w:rPr>
        <w:t xml:space="preserve">is certainly what Thucydides set out to achieve when he embarked on his </w:t>
      </w:r>
      <w:r w:rsidR="00ED2E5D" w:rsidRPr="00ED2E5D">
        <w:rPr>
          <w:rFonts w:eastAsia="Times New Roman" w:cstheme="minorHAnsi"/>
          <w:i/>
          <w:iCs/>
          <w:color w:val="212121"/>
          <w:sz w:val="24"/>
          <w:szCs w:val="24"/>
          <w:lang w:eastAsia="en-GB"/>
        </w:rPr>
        <w:t>History</w:t>
      </w:r>
      <w:r w:rsidR="00896628">
        <w:rPr>
          <w:rFonts w:eastAsia="Times New Roman" w:cstheme="minorHAnsi"/>
          <w:color w:val="212121"/>
          <w:sz w:val="24"/>
          <w:szCs w:val="24"/>
          <w:lang w:eastAsia="en-GB"/>
        </w:rPr>
        <w:t>, as we see when</w:t>
      </w:r>
      <w:r w:rsidR="00C060C2">
        <w:rPr>
          <w:rFonts w:eastAsia="Times New Roman" w:cstheme="minorHAnsi"/>
          <w:color w:val="212121"/>
          <w:sz w:val="24"/>
          <w:szCs w:val="24"/>
          <w:lang w:eastAsia="en-GB"/>
        </w:rPr>
        <w:t xml:space="preserve"> he </w:t>
      </w:r>
      <w:r w:rsidR="00C11E32">
        <w:rPr>
          <w:rFonts w:eastAsia="Times New Roman" w:cstheme="minorHAnsi"/>
          <w:color w:val="212121"/>
          <w:sz w:val="24"/>
          <w:szCs w:val="24"/>
          <w:lang w:eastAsia="en-GB"/>
        </w:rPr>
        <w:t>pens</w:t>
      </w:r>
      <w:r w:rsidR="00C060C2">
        <w:rPr>
          <w:rFonts w:eastAsia="Times New Roman" w:cstheme="minorHAnsi"/>
          <w:color w:val="212121"/>
          <w:sz w:val="24"/>
          <w:szCs w:val="24"/>
          <w:lang w:eastAsia="en-GB"/>
        </w:rPr>
        <w:t xml:space="preserve"> that </w:t>
      </w:r>
      <w:r w:rsidR="00C11E32">
        <w:rPr>
          <w:rFonts w:eastAsia="Times New Roman" w:cstheme="minorHAnsi"/>
          <w:color w:val="212121"/>
          <w:sz w:val="24"/>
          <w:szCs w:val="24"/>
          <w:lang w:eastAsia="en-GB"/>
        </w:rPr>
        <w:t xml:space="preserve">his </w:t>
      </w:r>
      <w:r w:rsidR="00C11E32" w:rsidRPr="00C11E32">
        <w:rPr>
          <w:rFonts w:eastAsia="Times New Roman" w:cstheme="minorHAnsi"/>
          <w:i/>
          <w:iCs/>
          <w:color w:val="212121"/>
          <w:sz w:val="24"/>
          <w:szCs w:val="24"/>
          <w:lang w:eastAsia="en-GB"/>
        </w:rPr>
        <w:t>History</w:t>
      </w:r>
      <w:r w:rsidR="00C11E32">
        <w:rPr>
          <w:rFonts w:eastAsia="Times New Roman" w:cstheme="minorHAnsi"/>
          <w:color w:val="212121"/>
          <w:sz w:val="24"/>
          <w:szCs w:val="24"/>
          <w:lang w:eastAsia="en-GB"/>
        </w:rPr>
        <w:t xml:space="preserve"> </w:t>
      </w:r>
      <w:r w:rsidR="005A5645">
        <w:rPr>
          <w:rFonts w:eastAsia="Times New Roman" w:cstheme="minorHAnsi"/>
          <w:color w:val="212121"/>
          <w:sz w:val="24"/>
          <w:szCs w:val="24"/>
          <w:lang w:eastAsia="en-GB"/>
        </w:rPr>
        <w:t xml:space="preserve">is for </w:t>
      </w:r>
      <w:r w:rsidR="00ED53EF">
        <w:rPr>
          <w:rFonts w:eastAsia="Times New Roman" w:cstheme="minorHAnsi"/>
          <w:color w:val="212121"/>
          <w:sz w:val="24"/>
          <w:szCs w:val="24"/>
          <w:lang w:eastAsia="en-GB"/>
        </w:rPr>
        <w:t>“</w:t>
      </w:r>
      <w:r w:rsidR="00896628" w:rsidRPr="00811614">
        <w:rPr>
          <w:rFonts w:eastAsia="Times New Roman" w:cstheme="minorHAnsi"/>
          <w:color w:val="212121"/>
          <w:sz w:val="24"/>
          <w:szCs w:val="24"/>
          <w:lang w:eastAsia="en-GB"/>
        </w:rPr>
        <w:t>those inquirers who desire an exact knowledge of the past</w:t>
      </w:r>
      <w:r w:rsidR="00ED53EF">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896628">
        <w:rPr>
          <w:rStyle w:val="FootnoteReference"/>
        </w:rPr>
        <w:footnoteReference w:id="11"/>
      </w:r>
    </w:p>
    <w:p w14:paraId="0061905C" w14:textId="16D181E2" w:rsidR="0076597E" w:rsidRDefault="0076597E" w:rsidP="00A53A81">
      <w:pPr>
        <w:spacing w:after="0" w:line="480" w:lineRule="auto"/>
        <w:rPr>
          <w:rFonts w:eastAsia="Times New Roman" w:cstheme="minorHAnsi"/>
          <w:color w:val="212121"/>
          <w:sz w:val="24"/>
          <w:szCs w:val="24"/>
          <w:lang w:eastAsia="en-GB"/>
        </w:rPr>
      </w:pPr>
    </w:p>
    <w:p w14:paraId="7E70662F" w14:textId="6C26C2F7" w:rsidR="002A6D57" w:rsidRDefault="002A6D57" w:rsidP="00A53A81">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Discussion of </w:t>
      </w:r>
      <w:r w:rsidRPr="002A6D57">
        <w:rPr>
          <w:rFonts w:eastAsia="Times New Roman" w:cstheme="minorHAnsi"/>
          <w:color w:val="212121"/>
          <w:sz w:val="24"/>
          <w:szCs w:val="24"/>
          <w:lang w:eastAsia="en-GB"/>
        </w:rPr>
        <w:t xml:space="preserve">Thucydidiean </w:t>
      </w:r>
      <w:r w:rsidR="00FC6323">
        <w:rPr>
          <w:rFonts w:eastAsia="Times New Roman" w:cstheme="minorHAnsi"/>
          <w:color w:val="212121"/>
          <w:sz w:val="24"/>
          <w:szCs w:val="24"/>
          <w:lang w:eastAsia="en-GB"/>
        </w:rPr>
        <w:t>c</w:t>
      </w:r>
      <w:r w:rsidRPr="002A6D57">
        <w:rPr>
          <w:rFonts w:eastAsia="Times New Roman" w:cstheme="minorHAnsi"/>
          <w:color w:val="212121"/>
          <w:sz w:val="24"/>
          <w:szCs w:val="24"/>
          <w:lang w:eastAsia="en-GB"/>
        </w:rPr>
        <w:t>hronolog</w:t>
      </w:r>
      <w:r w:rsidR="00FC6323">
        <w:rPr>
          <w:rFonts w:eastAsia="Times New Roman" w:cstheme="minorHAnsi"/>
          <w:color w:val="212121"/>
          <w:sz w:val="24"/>
          <w:szCs w:val="24"/>
          <w:lang w:eastAsia="en-GB"/>
        </w:rPr>
        <w:t>ies</w:t>
      </w:r>
      <w:r>
        <w:rPr>
          <w:rFonts w:eastAsia="Times New Roman" w:cstheme="minorHAnsi"/>
          <w:color w:val="212121"/>
          <w:sz w:val="24"/>
          <w:szCs w:val="24"/>
          <w:lang w:eastAsia="en-GB"/>
        </w:rPr>
        <w:t xml:space="preserve"> will be discussed in two distinct </w:t>
      </w:r>
      <w:r w:rsidR="00FC6323">
        <w:rPr>
          <w:rFonts w:eastAsia="Times New Roman" w:cstheme="minorHAnsi"/>
          <w:color w:val="212121"/>
          <w:sz w:val="24"/>
          <w:szCs w:val="24"/>
          <w:lang w:eastAsia="en-GB"/>
        </w:rPr>
        <w:t>parts</w:t>
      </w:r>
      <w:r>
        <w:rPr>
          <w:rFonts w:eastAsia="Times New Roman" w:cstheme="minorHAnsi"/>
          <w:color w:val="212121"/>
          <w:sz w:val="24"/>
          <w:szCs w:val="24"/>
          <w:lang w:eastAsia="en-GB"/>
        </w:rPr>
        <w:t xml:space="preserve">. Firstly, issues </w:t>
      </w:r>
      <w:r w:rsidR="00AB14DB">
        <w:rPr>
          <w:rFonts w:eastAsia="Times New Roman" w:cstheme="minorHAnsi"/>
          <w:color w:val="212121"/>
          <w:sz w:val="24"/>
          <w:szCs w:val="24"/>
          <w:lang w:eastAsia="en-GB"/>
        </w:rPr>
        <w:t xml:space="preserve">concerning </w:t>
      </w:r>
      <w:r>
        <w:rPr>
          <w:rFonts w:eastAsia="Times New Roman" w:cstheme="minorHAnsi"/>
          <w:color w:val="212121"/>
          <w:sz w:val="24"/>
          <w:szCs w:val="24"/>
          <w:lang w:eastAsia="en-GB"/>
        </w:rPr>
        <w:t xml:space="preserve">the </w:t>
      </w:r>
      <w:r w:rsidRPr="00361972">
        <w:rPr>
          <w:rFonts w:eastAsia="Times New Roman" w:cstheme="minorHAnsi"/>
          <w:color w:val="212121"/>
          <w:sz w:val="24"/>
          <w:szCs w:val="24"/>
          <w:lang w:eastAsia="en-GB"/>
        </w:rPr>
        <w:t>Pentecontaetia</w:t>
      </w:r>
      <w:r>
        <w:rPr>
          <w:rFonts w:eastAsia="Times New Roman" w:cstheme="minorHAnsi"/>
          <w:color w:val="212121"/>
          <w:sz w:val="24"/>
          <w:szCs w:val="24"/>
          <w:lang w:eastAsia="en-GB"/>
        </w:rPr>
        <w:t xml:space="preserve"> will </w:t>
      </w:r>
      <w:r w:rsidR="005F761F">
        <w:rPr>
          <w:rFonts w:eastAsia="Times New Roman" w:cstheme="minorHAnsi"/>
          <w:color w:val="212121"/>
          <w:sz w:val="24"/>
          <w:szCs w:val="24"/>
          <w:lang w:eastAsia="en-GB"/>
        </w:rPr>
        <w:t xml:space="preserve">be considered and </w:t>
      </w:r>
      <w:r w:rsidR="00154208">
        <w:rPr>
          <w:rFonts w:eastAsia="Times New Roman" w:cstheme="minorHAnsi"/>
          <w:color w:val="212121"/>
          <w:sz w:val="24"/>
          <w:szCs w:val="24"/>
          <w:lang w:eastAsia="en-GB"/>
        </w:rPr>
        <w:t>evaluated</w:t>
      </w:r>
      <w:r w:rsidR="001F5671">
        <w:rPr>
          <w:rFonts w:eastAsia="Times New Roman" w:cstheme="minorHAnsi"/>
          <w:color w:val="212121"/>
          <w:sz w:val="24"/>
          <w:szCs w:val="24"/>
          <w:lang w:eastAsia="en-GB"/>
        </w:rPr>
        <w:t xml:space="preserve"> and s</w:t>
      </w:r>
      <w:r w:rsidR="00154208">
        <w:rPr>
          <w:rFonts w:eastAsia="Times New Roman" w:cstheme="minorHAnsi"/>
          <w:color w:val="212121"/>
          <w:sz w:val="24"/>
          <w:szCs w:val="24"/>
          <w:lang w:eastAsia="en-GB"/>
        </w:rPr>
        <w:t xml:space="preserve">econdly, </w:t>
      </w:r>
      <w:r w:rsidR="00F97F5C">
        <w:rPr>
          <w:rFonts w:eastAsia="Times New Roman" w:cstheme="minorHAnsi"/>
          <w:color w:val="212121"/>
          <w:sz w:val="24"/>
          <w:szCs w:val="24"/>
          <w:lang w:eastAsia="en-GB"/>
        </w:rPr>
        <w:t xml:space="preserve">the way in which </w:t>
      </w:r>
      <w:r w:rsidR="00154208">
        <w:rPr>
          <w:rFonts w:eastAsia="Times New Roman" w:cstheme="minorHAnsi"/>
          <w:color w:val="212121"/>
          <w:sz w:val="24"/>
          <w:szCs w:val="24"/>
          <w:lang w:eastAsia="en-GB"/>
        </w:rPr>
        <w:t>Thucydides establish</w:t>
      </w:r>
      <w:r w:rsidR="00F97F5C">
        <w:rPr>
          <w:rFonts w:eastAsia="Times New Roman" w:cstheme="minorHAnsi"/>
          <w:color w:val="212121"/>
          <w:sz w:val="24"/>
          <w:szCs w:val="24"/>
          <w:lang w:eastAsia="en-GB"/>
        </w:rPr>
        <w:t>es</w:t>
      </w:r>
      <w:r w:rsidR="00154208">
        <w:rPr>
          <w:rFonts w:eastAsia="Times New Roman" w:cstheme="minorHAnsi"/>
          <w:color w:val="212121"/>
          <w:sz w:val="24"/>
          <w:szCs w:val="24"/>
          <w:lang w:eastAsia="en-GB"/>
        </w:rPr>
        <w:t xml:space="preserve"> a</w:t>
      </w:r>
      <w:r w:rsidR="001F5671">
        <w:rPr>
          <w:rFonts w:eastAsia="Times New Roman" w:cstheme="minorHAnsi"/>
          <w:color w:val="212121"/>
          <w:sz w:val="24"/>
          <w:szCs w:val="24"/>
          <w:lang w:eastAsia="en-GB"/>
        </w:rPr>
        <w:t xml:space="preserve"> </w:t>
      </w:r>
      <w:r w:rsidR="00E21B96">
        <w:rPr>
          <w:rFonts w:eastAsia="Times New Roman" w:cstheme="minorHAnsi"/>
          <w:color w:val="212121"/>
          <w:sz w:val="24"/>
          <w:szCs w:val="24"/>
          <w:lang w:eastAsia="en-GB"/>
        </w:rPr>
        <w:t xml:space="preserve">chronological model from </w:t>
      </w:r>
      <w:r w:rsidR="009219F9">
        <w:rPr>
          <w:rFonts w:eastAsia="Times New Roman" w:cstheme="minorHAnsi"/>
          <w:color w:val="212121"/>
          <w:sz w:val="24"/>
          <w:szCs w:val="24"/>
          <w:lang w:eastAsia="en-GB"/>
        </w:rPr>
        <w:t>B</w:t>
      </w:r>
      <w:r w:rsidR="00E21B96">
        <w:rPr>
          <w:rFonts w:eastAsia="Times New Roman" w:cstheme="minorHAnsi"/>
          <w:color w:val="212121"/>
          <w:sz w:val="24"/>
          <w:szCs w:val="24"/>
          <w:lang w:eastAsia="en-GB"/>
        </w:rPr>
        <w:t xml:space="preserve">ook </w:t>
      </w:r>
      <w:r w:rsidR="009219F9">
        <w:rPr>
          <w:rFonts w:eastAsia="Times New Roman" w:cstheme="minorHAnsi"/>
          <w:color w:val="212121"/>
          <w:sz w:val="24"/>
          <w:szCs w:val="24"/>
          <w:lang w:eastAsia="en-GB"/>
        </w:rPr>
        <w:t xml:space="preserve">2 </w:t>
      </w:r>
      <w:r w:rsidR="00E21B96">
        <w:rPr>
          <w:rFonts w:eastAsia="Times New Roman" w:cstheme="minorHAnsi"/>
          <w:color w:val="212121"/>
          <w:sz w:val="24"/>
          <w:szCs w:val="24"/>
          <w:lang w:eastAsia="en-GB"/>
        </w:rPr>
        <w:t>onwards</w:t>
      </w:r>
      <w:r w:rsidR="000D20FC">
        <w:rPr>
          <w:rFonts w:eastAsia="Times New Roman" w:cstheme="minorHAnsi"/>
          <w:color w:val="212121"/>
          <w:sz w:val="24"/>
          <w:szCs w:val="24"/>
          <w:lang w:eastAsia="en-GB"/>
        </w:rPr>
        <w:t xml:space="preserve"> will be </w:t>
      </w:r>
      <w:r w:rsidR="00A064F6">
        <w:rPr>
          <w:rFonts w:eastAsia="Times New Roman" w:cstheme="minorHAnsi"/>
          <w:color w:val="212121"/>
          <w:sz w:val="24"/>
          <w:szCs w:val="24"/>
          <w:lang w:eastAsia="en-GB"/>
        </w:rPr>
        <w:t>examined</w:t>
      </w:r>
      <w:r w:rsidR="000D20FC">
        <w:rPr>
          <w:rFonts w:eastAsia="Times New Roman" w:cstheme="minorHAnsi"/>
          <w:color w:val="212121"/>
          <w:sz w:val="24"/>
          <w:szCs w:val="24"/>
          <w:lang w:eastAsia="en-GB"/>
        </w:rPr>
        <w:t xml:space="preserve">. </w:t>
      </w:r>
    </w:p>
    <w:p w14:paraId="3D91A0C5" w14:textId="77777777" w:rsidR="002A6D57" w:rsidRDefault="002A6D57" w:rsidP="00A53A81">
      <w:pPr>
        <w:spacing w:after="0" w:line="480" w:lineRule="auto"/>
        <w:rPr>
          <w:rFonts w:eastAsia="Times New Roman" w:cstheme="minorHAnsi"/>
          <w:color w:val="212121"/>
          <w:sz w:val="24"/>
          <w:szCs w:val="24"/>
          <w:lang w:eastAsia="en-GB"/>
        </w:rPr>
      </w:pPr>
    </w:p>
    <w:p w14:paraId="4E7A1581" w14:textId="6D2CF5F2" w:rsidR="00344AC1" w:rsidRDefault="006376E8" w:rsidP="00A53A81">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In her discussion </w:t>
      </w:r>
      <w:r w:rsidR="00197273">
        <w:rPr>
          <w:rFonts w:eastAsia="Times New Roman" w:cstheme="minorHAnsi"/>
          <w:color w:val="212121"/>
          <w:sz w:val="24"/>
          <w:szCs w:val="24"/>
          <w:lang w:eastAsia="en-GB"/>
        </w:rPr>
        <w:t>on</w:t>
      </w:r>
      <w:r>
        <w:rPr>
          <w:rFonts w:eastAsia="Times New Roman" w:cstheme="minorHAnsi"/>
          <w:color w:val="212121"/>
          <w:sz w:val="24"/>
          <w:szCs w:val="24"/>
          <w:lang w:eastAsia="en-GB"/>
        </w:rPr>
        <w:t xml:space="preserve"> Thucydides</w:t>
      </w:r>
      <w:r w:rsidR="00197273">
        <w:rPr>
          <w:rFonts w:eastAsia="Times New Roman" w:cstheme="minorHAnsi"/>
          <w:color w:val="212121"/>
          <w:sz w:val="24"/>
          <w:szCs w:val="24"/>
          <w:lang w:eastAsia="en-GB"/>
        </w:rPr>
        <w:t>´</w:t>
      </w:r>
      <w:r>
        <w:rPr>
          <w:rFonts w:eastAsia="Times New Roman" w:cstheme="minorHAnsi"/>
          <w:color w:val="212121"/>
          <w:sz w:val="24"/>
          <w:szCs w:val="24"/>
          <w:lang w:eastAsia="en-GB"/>
        </w:rPr>
        <w:t xml:space="preserve"> </w:t>
      </w:r>
      <w:r w:rsidR="009C4587">
        <w:rPr>
          <w:rFonts w:eastAsia="Times New Roman" w:cstheme="minorHAnsi"/>
          <w:color w:val="212121"/>
          <w:sz w:val="24"/>
          <w:szCs w:val="24"/>
          <w:lang w:eastAsia="en-GB"/>
        </w:rPr>
        <w:t xml:space="preserve">chronology of the </w:t>
      </w:r>
      <w:r w:rsidR="009C4587" w:rsidRPr="00361972">
        <w:rPr>
          <w:rFonts w:eastAsia="Times New Roman" w:cstheme="minorHAnsi"/>
          <w:color w:val="212121"/>
          <w:sz w:val="24"/>
          <w:szCs w:val="24"/>
          <w:lang w:eastAsia="en-GB"/>
        </w:rPr>
        <w:t>Pentecontaetia</w:t>
      </w:r>
      <w:r w:rsidR="009C4587">
        <w:rPr>
          <w:rFonts w:eastAsia="Times New Roman" w:cstheme="minorHAnsi"/>
          <w:color w:val="212121"/>
          <w:sz w:val="24"/>
          <w:szCs w:val="24"/>
          <w:lang w:eastAsia="en-GB"/>
        </w:rPr>
        <w:t xml:space="preserve">, </w:t>
      </w:r>
      <w:proofErr w:type="spellStart"/>
      <w:r>
        <w:rPr>
          <w:rFonts w:eastAsia="Times New Roman" w:cstheme="minorHAnsi"/>
          <w:color w:val="212121"/>
          <w:sz w:val="24"/>
          <w:szCs w:val="24"/>
          <w:lang w:eastAsia="en-GB"/>
        </w:rPr>
        <w:t>Kallet</w:t>
      </w:r>
      <w:proofErr w:type="spellEnd"/>
      <w:r>
        <w:rPr>
          <w:rFonts w:eastAsia="Times New Roman" w:cstheme="minorHAnsi"/>
          <w:color w:val="212121"/>
          <w:sz w:val="24"/>
          <w:szCs w:val="24"/>
          <w:lang w:eastAsia="en-GB"/>
        </w:rPr>
        <w:t xml:space="preserve"> states </w:t>
      </w:r>
      <w:r w:rsidR="009C4587">
        <w:rPr>
          <w:rFonts w:eastAsia="Times New Roman" w:cstheme="minorHAnsi"/>
          <w:color w:val="212121"/>
          <w:sz w:val="24"/>
          <w:szCs w:val="24"/>
          <w:lang w:eastAsia="en-GB"/>
        </w:rPr>
        <w:t xml:space="preserve">that </w:t>
      </w:r>
      <w:r w:rsidR="00EF502E">
        <w:rPr>
          <w:rFonts w:eastAsia="Times New Roman" w:cstheme="minorHAnsi"/>
          <w:color w:val="212121"/>
          <w:sz w:val="24"/>
          <w:szCs w:val="24"/>
          <w:lang w:eastAsia="en-GB"/>
        </w:rPr>
        <w:t>“</w:t>
      </w:r>
      <w:r w:rsidR="00817B67" w:rsidRPr="00361972">
        <w:rPr>
          <w:rFonts w:eastAsia="Times New Roman" w:cstheme="minorHAnsi"/>
          <w:color w:val="212121"/>
          <w:sz w:val="24"/>
          <w:szCs w:val="24"/>
          <w:lang w:eastAsia="en-GB"/>
        </w:rPr>
        <w:t>Ancient Historians are frequently criticized when it comes to chronological reliability</w:t>
      </w:r>
      <w:r w:rsidR="00EF502E">
        <w:rPr>
          <w:rFonts w:eastAsia="Times New Roman" w:cstheme="minorHAnsi"/>
          <w:color w:val="212121"/>
          <w:sz w:val="24"/>
          <w:szCs w:val="24"/>
          <w:lang w:eastAsia="en-GB"/>
        </w:rPr>
        <w:t>”</w:t>
      </w:r>
      <w:r w:rsidR="00F24901">
        <w:rPr>
          <w:rFonts w:eastAsia="Times New Roman" w:cstheme="minorHAnsi"/>
          <w:color w:val="212121"/>
          <w:sz w:val="24"/>
          <w:szCs w:val="24"/>
          <w:lang w:eastAsia="en-GB"/>
        </w:rPr>
        <w:t xml:space="preserve"> and that </w:t>
      </w:r>
      <w:r w:rsidR="00EF502E">
        <w:rPr>
          <w:rFonts w:eastAsia="Times New Roman" w:cstheme="minorHAnsi"/>
          <w:color w:val="212121"/>
          <w:sz w:val="24"/>
          <w:szCs w:val="24"/>
          <w:lang w:eastAsia="en-GB"/>
        </w:rPr>
        <w:t>“</w:t>
      </w:r>
      <w:r w:rsidR="00F24901">
        <w:rPr>
          <w:rFonts w:eastAsia="Times New Roman" w:cstheme="minorHAnsi"/>
          <w:color w:val="212121"/>
          <w:sz w:val="24"/>
          <w:szCs w:val="24"/>
          <w:lang w:eastAsia="en-GB"/>
        </w:rPr>
        <w:t>T</w:t>
      </w:r>
      <w:r w:rsidR="00817B67" w:rsidRPr="00361972">
        <w:rPr>
          <w:rFonts w:eastAsia="Times New Roman" w:cstheme="minorHAnsi"/>
          <w:color w:val="212121"/>
          <w:sz w:val="24"/>
          <w:szCs w:val="24"/>
          <w:lang w:eastAsia="en-GB"/>
        </w:rPr>
        <w:t xml:space="preserve">hucydides is no </w:t>
      </w:r>
      <w:r w:rsidR="00B3019E" w:rsidRPr="00361972">
        <w:rPr>
          <w:rFonts w:eastAsia="Times New Roman" w:cstheme="minorHAnsi"/>
          <w:color w:val="212121"/>
          <w:sz w:val="24"/>
          <w:szCs w:val="24"/>
          <w:lang w:eastAsia="en-GB"/>
        </w:rPr>
        <w:t>exception</w:t>
      </w:r>
      <w:r w:rsidR="00EF502E">
        <w:rPr>
          <w:rFonts w:eastAsia="Times New Roman" w:cstheme="minorHAnsi"/>
          <w:color w:val="212121"/>
          <w:sz w:val="24"/>
          <w:szCs w:val="24"/>
          <w:lang w:eastAsia="en-GB"/>
        </w:rPr>
        <w:t>”</w:t>
      </w:r>
      <w:r w:rsidR="00B3019E" w:rsidRPr="00361972">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2475C">
        <w:rPr>
          <w:rStyle w:val="FootnoteReference"/>
          <w:rFonts w:eastAsia="Times New Roman" w:cstheme="minorHAnsi"/>
          <w:color w:val="212121"/>
          <w:sz w:val="24"/>
          <w:szCs w:val="24"/>
          <w:lang w:eastAsia="en-GB"/>
        </w:rPr>
        <w:footnoteReference w:id="12"/>
      </w:r>
      <w:r w:rsidR="00817B67" w:rsidRPr="00361972">
        <w:rPr>
          <w:rFonts w:eastAsia="Times New Roman" w:cstheme="minorHAnsi"/>
          <w:color w:val="212121"/>
          <w:sz w:val="24"/>
          <w:szCs w:val="24"/>
          <w:lang w:eastAsia="en-GB"/>
        </w:rPr>
        <w:t xml:space="preserve"> </w:t>
      </w:r>
      <w:r w:rsidR="00286BF8">
        <w:rPr>
          <w:rFonts w:eastAsia="Times New Roman" w:cstheme="minorHAnsi"/>
          <w:color w:val="212121"/>
          <w:sz w:val="24"/>
          <w:szCs w:val="24"/>
          <w:lang w:eastAsia="en-GB"/>
        </w:rPr>
        <w:t xml:space="preserve">Indeed, there is no shortage of criticism for Thucydides´ account of this </w:t>
      </w:r>
      <w:r w:rsidR="001C4224">
        <w:rPr>
          <w:rFonts w:eastAsia="Times New Roman" w:cstheme="minorHAnsi"/>
          <w:color w:val="212121"/>
          <w:sz w:val="24"/>
          <w:szCs w:val="24"/>
          <w:lang w:eastAsia="en-GB"/>
        </w:rPr>
        <w:t>50-year</w:t>
      </w:r>
      <w:r w:rsidR="00286BF8">
        <w:rPr>
          <w:rFonts w:eastAsia="Times New Roman" w:cstheme="minorHAnsi"/>
          <w:color w:val="212121"/>
          <w:sz w:val="24"/>
          <w:szCs w:val="24"/>
          <w:lang w:eastAsia="en-GB"/>
        </w:rPr>
        <w:t xml:space="preserve"> period</w:t>
      </w:r>
      <w:r w:rsidR="0083392E">
        <w:rPr>
          <w:rFonts w:eastAsia="Times New Roman" w:cstheme="minorHAnsi"/>
          <w:color w:val="212121"/>
          <w:sz w:val="24"/>
          <w:szCs w:val="24"/>
          <w:lang w:eastAsia="en-GB"/>
        </w:rPr>
        <w:t xml:space="preserve">. </w:t>
      </w:r>
      <w:r w:rsidR="008152ED">
        <w:rPr>
          <w:rFonts w:eastAsia="Times New Roman" w:cstheme="minorHAnsi"/>
          <w:color w:val="212121"/>
          <w:sz w:val="24"/>
          <w:szCs w:val="24"/>
          <w:lang w:eastAsia="en-GB"/>
        </w:rPr>
        <w:t xml:space="preserve">A.W. </w:t>
      </w:r>
      <w:proofErr w:type="spellStart"/>
      <w:r w:rsidR="0083392E">
        <w:rPr>
          <w:rFonts w:eastAsia="Times New Roman" w:cstheme="minorHAnsi"/>
          <w:color w:val="212121"/>
          <w:sz w:val="24"/>
          <w:szCs w:val="24"/>
          <w:lang w:eastAsia="en-GB"/>
        </w:rPr>
        <w:t>Gomme</w:t>
      </w:r>
      <w:proofErr w:type="spellEnd"/>
      <w:r w:rsidR="008152ED">
        <w:rPr>
          <w:rFonts w:eastAsia="Times New Roman" w:cstheme="minorHAnsi"/>
          <w:color w:val="212121"/>
          <w:sz w:val="24"/>
          <w:szCs w:val="24"/>
          <w:lang w:eastAsia="en-GB"/>
        </w:rPr>
        <w:t xml:space="preserve"> described </w:t>
      </w:r>
      <w:r w:rsidR="006B30BC">
        <w:rPr>
          <w:rFonts w:eastAsia="Times New Roman" w:cstheme="minorHAnsi"/>
          <w:color w:val="212121"/>
          <w:sz w:val="24"/>
          <w:szCs w:val="24"/>
          <w:lang w:eastAsia="en-GB"/>
        </w:rPr>
        <w:t xml:space="preserve">Thucydides´ account as </w:t>
      </w:r>
      <w:r w:rsidR="00EF502E">
        <w:rPr>
          <w:rFonts w:eastAsia="Times New Roman" w:cstheme="minorHAnsi"/>
          <w:color w:val="212121"/>
          <w:sz w:val="24"/>
          <w:szCs w:val="24"/>
          <w:lang w:eastAsia="en-GB"/>
        </w:rPr>
        <w:t>“</w:t>
      </w:r>
      <w:r w:rsidR="006B30BC" w:rsidRPr="006B30BC">
        <w:rPr>
          <w:rFonts w:eastAsia="Times New Roman" w:cstheme="minorHAnsi"/>
          <w:color w:val="212121"/>
          <w:sz w:val="24"/>
          <w:szCs w:val="24"/>
          <w:lang w:eastAsia="en-GB"/>
        </w:rPr>
        <w:t>chronologically imprecise and brief</w:t>
      </w:r>
      <w:r w:rsidR="00EF502E">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6B30BC">
        <w:rPr>
          <w:rStyle w:val="FootnoteReference"/>
          <w:rFonts w:eastAsia="Times New Roman" w:cstheme="minorHAnsi"/>
          <w:color w:val="212121"/>
          <w:sz w:val="24"/>
          <w:szCs w:val="24"/>
          <w:lang w:eastAsia="en-GB"/>
        </w:rPr>
        <w:footnoteReference w:id="13"/>
      </w:r>
      <w:r w:rsidR="008152ED">
        <w:rPr>
          <w:rFonts w:eastAsia="Times New Roman" w:cstheme="minorHAnsi"/>
          <w:color w:val="212121"/>
          <w:sz w:val="24"/>
          <w:szCs w:val="24"/>
          <w:lang w:eastAsia="en-GB"/>
        </w:rPr>
        <w:t xml:space="preserve"> </w:t>
      </w:r>
      <w:r w:rsidR="00AC2E95">
        <w:rPr>
          <w:rFonts w:eastAsia="Times New Roman" w:cstheme="minorHAnsi"/>
          <w:color w:val="212121"/>
          <w:sz w:val="24"/>
          <w:szCs w:val="24"/>
          <w:lang w:eastAsia="en-GB"/>
        </w:rPr>
        <w:t xml:space="preserve">and </w:t>
      </w:r>
      <w:r w:rsidR="00C51D0A">
        <w:rPr>
          <w:rFonts w:eastAsia="Times New Roman" w:cstheme="minorHAnsi"/>
          <w:color w:val="212121"/>
          <w:sz w:val="24"/>
          <w:szCs w:val="24"/>
          <w:lang w:eastAsia="en-GB"/>
        </w:rPr>
        <w:t xml:space="preserve">Duff goes </w:t>
      </w:r>
      <w:r w:rsidR="00140C82">
        <w:rPr>
          <w:rFonts w:eastAsia="Times New Roman" w:cstheme="minorHAnsi"/>
          <w:color w:val="212121"/>
          <w:sz w:val="24"/>
          <w:szCs w:val="24"/>
          <w:lang w:eastAsia="en-GB"/>
        </w:rPr>
        <w:t>further</w:t>
      </w:r>
      <w:r w:rsidR="00C51D0A">
        <w:rPr>
          <w:rFonts w:eastAsia="Times New Roman" w:cstheme="minorHAnsi"/>
          <w:color w:val="212121"/>
          <w:sz w:val="24"/>
          <w:szCs w:val="24"/>
          <w:lang w:eastAsia="en-GB"/>
        </w:rPr>
        <w:t xml:space="preserve"> </w:t>
      </w:r>
      <w:r w:rsidR="00020A49">
        <w:rPr>
          <w:rFonts w:eastAsia="Times New Roman" w:cstheme="minorHAnsi"/>
          <w:color w:val="212121"/>
          <w:sz w:val="24"/>
          <w:szCs w:val="24"/>
          <w:lang w:eastAsia="en-GB"/>
        </w:rPr>
        <w:t>to</w:t>
      </w:r>
      <w:r w:rsidR="00140C82">
        <w:rPr>
          <w:rFonts w:eastAsia="Times New Roman" w:cstheme="minorHAnsi"/>
          <w:color w:val="212121"/>
          <w:sz w:val="24"/>
          <w:szCs w:val="24"/>
          <w:lang w:eastAsia="en-GB"/>
        </w:rPr>
        <w:t xml:space="preserve"> </w:t>
      </w:r>
      <w:r w:rsidR="00191D93">
        <w:rPr>
          <w:rFonts w:eastAsia="Times New Roman" w:cstheme="minorHAnsi"/>
          <w:color w:val="212121"/>
          <w:sz w:val="24"/>
          <w:szCs w:val="24"/>
          <w:lang w:eastAsia="en-GB"/>
        </w:rPr>
        <w:t>suggest</w:t>
      </w:r>
      <w:r w:rsidR="00AC2E95">
        <w:rPr>
          <w:rFonts w:eastAsia="Times New Roman" w:cstheme="minorHAnsi"/>
          <w:color w:val="212121"/>
          <w:sz w:val="24"/>
          <w:szCs w:val="24"/>
          <w:lang w:eastAsia="en-GB"/>
        </w:rPr>
        <w:t xml:space="preserve"> </w:t>
      </w:r>
      <w:r w:rsidR="00C51D0A">
        <w:rPr>
          <w:rFonts w:eastAsia="Times New Roman" w:cstheme="minorHAnsi"/>
          <w:color w:val="212121"/>
          <w:sz w:val="24"/>
          <w:szCs w:val="24"/>
          <w:lang w:eastAsia="en-GB"/>
        </w:rPr>
        <w:t>that</w:t>
      </w:r>
      <w:r w:rsidR="00183A17">
        <w:rPr>
          <w:rFonts w:eastAsia="Times New Roman" w:cstheme="minorHAnsi"/>
          <w:color w:val="212121"/>
          <w:sz w:val="24"/>
          <w:szCs w:val="24"/>
          <w:lang w:eastAsia="en-GB"/>
        </w:rPr>
        <w:t xml:space="preserve"> </w:t>
      </w:r>
      <w:r w:rsidR="00EF502E">
        <w:rPr>
          <w:rFonts w:eastAsia="Times New Roman" w:cstheme="minorHAnsi"/>
          <w:color w:val="212121"/>
          <w:sz w:val="24"/>
          <w:szCs w:val="24"/>
          <w:lang w:eastAsia="en-GB"/>
        </w:rPr>
        <w:t>“</w:t>
      </w:r>
      <w:r w:rsidR="00183A17">
        <w:rPr>
          <w:rFonts w:eastAsia="Times New Roman" w:cstheme="minorHAnsi"/>
          <w:color w:val="212121"/>
          <w:sz w:val="24"/>
          <w:szCs w:val="24"/>
          <w:lang w:eastAsia="en-GB"/>
        </w:rPr>
        <w:t>that</w:t>
      </w:r>
      <w:r w:rsidR="00F31562" w:rsidRPr="00361972">
        <w:rPr>
          <w:rFonts w:eastAsia="Times New Roman" w:cstheme="minorHAnsi"/>
          <w:color w:val="212121"/>
          <w:sz w:val="24"/>
          <w:szCs w:val="24"/>
          <w:lang w:eastAsia="en-GB"/>
        </w:rPr>
        <w:t xml:space="preserve"> Thoukydides' </w:t>
      </w:r>
      <w:proofErr w:type="spellStart"/>
      <w:r w:rsidR="00F31562">
        <w:rPr>
          <w:rFonts w:eastAsia="Times New Roman" w:cstheme="minorHAnsi"/>
          <w:color w:val="212121"/>
          <w:sz w:val="24"/>
          <w:szCs w:val="24"/>
          <w:lang w:eastAsia="en-GB"/>
        </w:rPr>
        <w:t>P</w:t>
      </w:r>
      <w:r w:rsidR="00F31562" w:rsidRPr="00361972">
        <w:rPr>
          <w:rFonts w:eastAsia="Times New Roman" w:cstheme="minorHAnsi"/>
          <w:color w:val="212121"/>
          <w:sz w:val="24"/>
          <w:szCs w:val="24"/>
          <w:lang w:eastAsia="en-GB"/>
        </w:rPr>
        <w:t>entekontaetia</w:t>
      </w:r>
      <w:proofErr w:type="spellEnd"/>
      <w:r w:rsidR="00F31562" w:rsidRPr="00361972">
        <w:rPr>
          <w:rFonts w:eastAsia="Times New Roman" w:cstheme="minorHAnsi"/>
          <w:color w:val="212121"/>
          <w:sz w:val="24"/>
          <w:szCs w:val="24"/>
          <w:lang w:eastAsia="en-GB"/>
        </w:rPr>
        <w:t xml:space="preserve"> is seriously flawed is now widely, though not universally, accepted</w:t>
      </w:r>
      <w:r w:rsidR="00EF502E">
        <w:rPr>
          <w:rFonts w:eastAsia="Times New Roman" w:cstheme="minorHAnsi"/>
          <w:color w:val="212121"/>
          <w:sz w:val="24"/>
          <w:szCs w:val="24"/>
          <w:lang w:eastAsia="en-GB"/>
        </w:rPr>
        <w:t>”</w:t>
      </w:r>
      <w:r w:rsidR="00183A17">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183A17">
        <w:rPr>
          <w:rStyle w:val="FootnoteReference"/>
          <w:rFonts w:eastAsia="Times New Roman" w:cstheme="minorHAnsi"/>
          <w:color w:val="212121"/>
          <w:sz w:val="24"/>
          <w:szCs w:val="24"/>
          <w:lang w:eastAsia="en-GB"/>
        </w:rPr>
        <w:footnoteReference w:id="14"/>
      </w:r>
      <w:r w:rsidR="00183A17">
        <w:rPr>
          <w:rFonts w:eastAsia="Times New Roman" w:cstheme="minorHAnsi"/>
          <w:color w:val="212121"/>
          <w:sz w:val="24"/>
          <w:szCs w:val="24"/>
          <w:lang w:eastAsia="en-GB"/>
        </w:rPr>
        <w:t xml:space="preserve"> </w:t>
      </w:r>
    </w:p>
    <w:p w14:paraId="1A635E74" w14:textId="77777777" w:rsidR="00E26112" w:rsidRDefault="00E26112" w:rsidP="00A53A81">
      <w:pPr>
        <w:spacing w:after="0" w:line="480" w:lineRule="auto"/>
        <w:rPr>
          <w:rFonts w:eastAsia="Times New Roman" w:cstheme="minorHAnsi"/>
          <w:color w:val="212121"/>
          <w:sz w:val="24"/>
          <w:szCs w:val="24"/>
          <w:lang w:eastAsia="en-GB"/>
        </w:rPr>
      </w:pPr>
    </w:p>
    <w:p w14:paraId="2A828311" w14:textId="18E10248" w:rsidR="00A43727" w:rsidRDefault="001C5B8D" w:rsidP="00780BE6">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Perceived p</w:t>
      </w:r>
      <w:r w:rsidR="009D2C88">
        <w:rPr>
          <w:rFonts w:eastAsia="Times New Roman" w:cstheme="minorHAnsi"/>
          <w:color w:val="212121"/>
          <w:sz w:val="24"/>
          <w:szCs w:val="24"/>
          <w:lang w:eastAsia="en-GB"/>
        </w:rPr>
        <w:t xml:space="preserve">roblems </w:t>
      </w:r>
      <w:r w:rsidR="007F1806">
        <w:rPr>
          <w:rFonts w:eastAsia="Times New Roman" w:cstheme="minorHAnsi"/>
          <w:color w:val="212121"/>
          <w:sz w:val="24"/>
          <w:szCs w:val="24"/>
          <w:lang w:eastAsia="en-GB"/>
        </w:rPr>
        <w:t>with Thucydides</w:t>
      </w:r>
      <w:r w:rsidR="004417EB">
        <w:rPr>
          <w:rFonts w:eastAsia="Times New Roman" w:cstheme="minorHAnsi"/>
          <w:color w:val="212121"/>
          <w:sz w:val="24"/>
          <w:szCs w:val="24"/>
          <w:lang w:eastAsia="en-GB"/>
        </w:rPr>
        <w:t>´</w:t>
      </w:r>
      <w:r w:rsidR="00B63E4A">
        <w:rPr>
          <w:rFonts w:eastAsia="Times New Roman" w:cstheme="minorHAnsi"/>
          <w:color w:val="212121"/>
          <w:sz w:val="24"/>
          <w:szCs w:val="24"/>
          <w:lang w:eastAsia="en-GB"/>
        </w:rPr>
        <w:t xml:space="preserve"> accuracy in his</w:t>
      </w:r>
      <w:r w:rsidR="004417EB">
        <w:rPr>
          <w:rFonts w:eastAsia="Times New Roman" w:cstheme="minorHAnsi"/>
          <w:color w:val="212121"/>
          <w:sz w:val="24"/>
          <w:szCs w:val="24"/>
          <w:lang w:eastAsia="en-GB"/>
        </w:rPr>
        <w:t xml:space="preserve"> Pentecontaetia </w:t>
      </w:r>
      <w:r w:rsidR="00A53A81">
        <w:rPr>
          <w:rFonts w:eastAsia="Times New Roman" w:cstheme="minorHAnsi"/>
          <w:color w:val="212121"/>
          <w:sz w:val="24"/>
          <w:szCs w:val="24"/>
          <w:lang w:eastAsia="en-GB"/>
        </w:rPr>
        <w:t xml:space="preserve">stem from uncertainty over precise dates and </w:t>
      </w:r>
      <w:r w:rsidR="00EF502E">
        <w:rPr>
          <w:rFonts w:eastAsia="Times New Roman" w:cstheme="minorHAnsi"/>
          <w:color w:val="212121"/>
          <w:sz w:val="24"/>
          <w:szCs w:val="24"/>
          <w:lang w:eastAsia="en-GB"/>
        </w:rPr>
        <w:t>“</w:t>
      </w:r>
      <w:r w:rsidR="00A53A81" w:rsidRPr="00361972">
        <w:rPr>
          <w:rFonts w:eastAsia="Times New Roman" w:cstheme="minorHAnsi"/>
          <w:color w:val="212121"/>
          <w:sz w:val="24"/>
          <w:szCs w:val="24"/>
          <w:lang w:eastAsia="en-GB"/>
        </w:rPr>
        <w:t>because he prefers vague terms such as “</w:t>
      </w:r>
      <w:r w:rsidR="00A53A81" w:rsidRPr="0039228F">
        <w:rPr>
          <w:rFonts w:eastAsia="Times New Roman" w:cstheme="minorHAnsi"/>
          <w:i/>
          <w:iCs/>
          <w:color w:val="212121"/>
          <w:sz w:val="24"/>
          <w:szCs w:val="24"/>
          <w:lang w:eastAsia="en-GB"/>
        </w:rPr>
        <w:t>meanwhile</w:t>
      </w:r>
      <w:r w:rsidR="00A53A81" w:rsidRPr="00361972">
        <w:rPr>
          <w:rFonts w:eastAsia="Times New Roman" w:cstheme="minorHAnsi"/>
          <w:color w:val="212121"/>
          <w:sz w:val="24"/>
          <w:szCs w:val="24"/>
          <w:lang w:eastAsia="en-GB"/>
        </w:rPr>
        <w:t>,” “</w:t>
      </w:r>
      <w:r w:rsidR="00A53A81" w:rsidRPr="0039228F">
        <w:rPr>
          <w:rFonts w:eastAsia="Times New Roman" w:cstheme="minorHAnsi"/>
          <w:i/>
          <w:iCs/>
          <w:color w:val="212121"/>
          <w:sz w:val="24"/>
          <w:szCs w:val="24"/>
          <w:lang w:eastAsia="en-GB"/>
        </w:rPr>
        <w:t>later</w:t>
      </w:r>
      <w:r w:rsidR="00A53A81" w:rsidRPr="00361972">
        <w:rPr>
          <w:rFonts w:eastAsia="Times New Roman" w:cstheme="minorHAnsi"/>
          <w:color w:val="212121"/>
          <w:sz w:val="24"/>
          <w:szCs w:val="24"/>
          <w:lang w:eastAsia="en-GB"/>
        </w:rPr>
        <w:t>” and the like</w:t>
      </w:r>
      <w:r w:rsidR="00EF502E">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A072F">
        <w:rPr>
          <w:rStyle w:val="FootnoteReference"/>
          <w:rFonts w:eastAsia="Times New Roman" w:cstheme="minorHAnsi"/>
          <w:color w:val="212121"/>
          <w:sz w:val="24"/>
          <w:szCs w:val="24"/>
          <w:lang w:eastAsia="en-GB"/>
        </w:rPr>
        <w:footnoteReference w:id="15"/>
      </w:r>
      <w:r w:rsidR="0057714D">
        <w:rPr>
          <w:rFonts w:eastAsia="Times New Roman" w:cstheme="minorHAnsi"/>
          <w:color w:val="212121"/>
          <w:sz w:val="24"/>
          <w:szCs w:val="24"/>
          <w:lang w:eastAsia="en-GB"/>
        </w:rPr>
        <w:t xml:space="preserve"> </w:t>
      </w:r>
      <w:r w:rsidR="000D7C00">
        <w:rPr>
          <w:rFonts w:eastAsia="Times New Roman" w:cstheme="minorHAnsi"/>
          <w:color w:val="212121"/>
          <w:sz w:val="24"/>
          <w:szCs w:val="24"/>
          <w:lang w:eastAsia="en-GB"/>
        </w:rPr>
        <w:t>Numerous</w:t>
      </w:r>
      <w:r w:rsidR="00734380">
        <w:rPr>
          <w:rFonts w:eastAsia="Times New Roman" w:cstheme="minorHAnsi"/>
          <w:color w:val="212121"/>
          <w:sz w:val="24"/>
          <w:szCs w:val="24"/>
          <w:lang w:eastAsia="en-GB"/>
        </w:rPr>
        <w:t xml:space="preserve"> examples of this</w:t>
      </w:r>
      <w:r w:rsidR="00E566BE">
        <w:rPr>
          <w:rFonts w:eastAsia="Times New Roman" w:cstheme="minorHAnsi"/>
          <w:color w:val="212121"/>
          <w:sz w:val="24"/>
          <w:szCs w:val="24"/>
          <w:lang w:eastAsia="en-GB"/>
        </w:rPr>
        <w:t xml:space="preserve"> kind of</w:t>
      </w:r>
      <w:r w:rsidR="00734380">
        <w:rPr>
          <w:rFonts w:eastAsia="Times New Roman" w:cstheme="minorHAnsi"/>
          <w:color w:val="212121"/>
          <w:sz w:val="24"/>
          <w:szCs w:val="24"/>
          <w:lang w:eastAsia="en-GB"/>
        </w:rPr>
        <w:t xml:space="preserve"> chronological inaccurac</w:t>
      </w:r>
      <w:r w:rsidR="0010732D">
        <w:rPr>
          <w:rFonts w:eastAsia="Times New Roman" w:cstheme="minorHAnsi"/>
          <w:color w:val="212121"/>
          <w:sz w:val="24"/>
          <w:szCs w:val="24"/>
          <w:lang w:eastAsia="en-GB"/>
        </w:rPr>
        <w:t>y</w:t>
      </w:r>
      <w:r w:rsidR="00734380">
        <w:rPr>
          <w:rFonts w:eastAsia="Times New Roman" w:cstheme="minorHAnsi"/>
          <w:color w:val="212121"/>
          <w:sz w:val="24"/>
          <w:szCs w:val="24"/>
          <w:lang w:eastAsia="en-GB"/>
        </w:rPr>
        <w:t xml:space="preserve"> can be found </w:t>
      </w:r>
      <w:r w:rsidR="00AD68EE">
        <w:rPr>
          <w:rFonts w:eastAsia="Times New Roman" w:cstheme="minorHAnsi"/>
          <w:color w:val="212121"/>
          <w:sz w:val="24"/>
          <w:szCs w:val="24"/>
          <w:lang w:eastAsia="en-GB"/>
        </w:rPr>
        <w:t>through</w:t>
      </w:r>
      <w:r w:rsidR="0010732D">
        <w:rPr>
          <w:rFonts w:eastAsia="Times New Roman" w:cstheme="minorHAnsi"/>
          <w:color w:val="212121"/>
          <w:sz w:val="24"/>
          <w:szCs w:val="24"/>
          <w:lang w:eastAsia="en-GB"/>
        </w:rPr>
        <w:t xml:space="preserve">out the </w:t>
      </w:r>
      <w:r w:rsidR="00A93F36">
        <w:rPr>
          <w:rFonts w:eastAsia="Times New Roman" w:cstheme="minorHAnsi"/>
          <w:color w:val="212121"/>
          <w:sz w:val="24"/>
          <w:szCs w:val="24"/>
          <w:lang w:eastAsia="en-GB"/>
        </w:rPr>
        <w:t xml:space="preserve">Pentecontaetia, </w:t>
      </w:r>
      <w:r w:rsidR="00C42E43">
        <w:rPr>
          <w:rFonts w:eastAsia="Times New Roman" w:cstheme="minorHAnsi"/>
          <w:color w:val="212121"/>
          <w:sz w:val="24"/>
          <w:szCs w:val="24"/>
          <w:lang w:eastAsia="en-GB"/>
        </w:rPr>
        <w:t xml:space="preserve">for example in 1.100 </w:t>
      </w:r>
      <w:r w:rsidR="00D546DF">
        <w:rPr>
          <w:rStyle w:val="FootnoteReference"/>
          <w:rFonts w:eastAsia="Times New Roman" w:cstheme="minorHAnsi"/>
          <w:color w:val="212121"/>
          <w:sz w:val="24"/>
          <w:szCs w:val="24"/>
          <w:lang w:eastAsia="en-GB"/>
        </w:rPr>
        <w:footnoteReference w:id="16"/>
      </w:r>
      <w:r w:rsidR="0049155A">
        <w:rPr>
          <w:rFonts w:eastAsia="Times New Roman" w:cstheme="minorHAnsi"/>
          <w:color w:val="212121"/>
          <w:sz w:val="24"/>
          <w:szCs w:val="24"/>
          <w:lang w:eastAsia="en-GB"/>
        </w:rPr>
        <w:t xml:space="preserve"> </w:t>
      </w:r>
      <w:r w:rsidR="00C42E43">
        <w:rPr>
          <w:rFonts w:eastAsia="Times New Roman" w:cstheme="minorHAnsi"/>
          <w:color w:val="212121"/>
          <w:sz w:val="24"/>
          <w:szCs w:val="24"/>
          <w:lang w:eastAsia="en-GB"/>
        </w:rPr>
        <w:t xml:space="preserve">and </w:t>
      </w:r>
      <w:r w:rsidR="00E0242C">
        <w:rPr>
          <w:rFonts w:eastAsia="Times New Roman" w:cstheme="minorHAnsi"/>
          <w:color w:val="212121"/>
          <w:sz w:val="24"/>
          <w:szCs w:val="24"/>
          <w:lang w:eastAsia="en-GB"/>
        </w:rPr>
        <w:t>1.104</w:t>
      </w:r>
      <w:r w:rsidR="00DA1DED">
        <w:rPr>
          <w:rFonts w:eastAsia="Times New Roman" w:cstheme="minorHAnsi"/>
          <w:color w:val="212121"/>
          <w:sz w:val="24"/>
          <w:szCs w:val="24"/>
          <w:lang w:eastAsia="en-GB"/>
        </w:rPr>
        <w:t>,</w:t>
      </w:r>
      <w:r w:rsidR="00E0242C">
        <w:rPr>
          <w:rFonts w:eastAsia="Times New Roman" w:cstheme="minorHAnsi"/>
          <w:color w:val="212121"/>
          <w:sz w:val="24"/>
          <w:szCs w:val="24"/>
          <w:lang w:eastAsia="en-GB"/>
        </w:rPr>
        <w:t xml:space="preserve"> </w:t>
      </w:r>
      <w:r w:rsidR="00E0242C">
        <w:rPr>
          <w:rStyle w:val="FootnoteReference"/>
          <w:rFonts w:eastAsia="Times New Roman" w:cstheme="minorHAnsi"/>
          <w:color w:val="212121"/>
          <w:sz w:val="24"/>
          <w:szCs w:val="24"/>
          <w:lang w:eastAsia="en-GB"/>
        </w:rPr>
        <w:footnoteReference w:id="17"/>
      </w:r>
      <w:r w:rsidR="003C6AAB">
        <w:rPr>
          <w:rFonts w:eastAsia="Times New Roman" w:cstheme="minorHAnsi"/>
          <w:color w:val="212121"/>
          <w:sz w:val="24"/>
          <w:szCs w:val="24"/>
          <w:lang w:eastAsia="en-GB"/>
        </w:rPr>
        <w:t xml:space="preserve"> </w:t>
      </w:r>
      <w:r w:rsidR="000D7C00">
        <w:rPr>
          <w:rFonts w:eastAsia="Times New Roman" w:cstheme="minorHAnsi"/>
          <w:color w:val="212121"/>
          <w:sz w:val="24"/>
          <w:szCs w:val="24"/>
          <w:lang w:eastAsia="en-GB"/>
        </w:rPr>
        <w:t xml:space="preserve">and </w:t>
      </w:r>
      <w:r w:rsidR="00472832">
        <w:rPr>
          <w:rFonts w:eastAsia="Times New Roman" w:cstheme="minorHAnsi"/>
          <w:color w:val="212121"/>
          <w:sz w:val="24"/>
          <w:szCs w:val="24"/>
          <w:lang w:eastAsia="en-GB"/>
        </w:rPr>
        <w:t xml:space="preserve">very much justify </w:t>
      </w:r>
      <w:r w:rsidR="00B42BD0">
        <w:rPr>
          <w:rFonts w:eastAsia="Times New Roman" w:cstheme="minorHAnsi"/>
          <w:color w:val="212121"/>
          <w:sz w:val="24"/>
          <w:szCs w:val="24"/>
          <w:lang w:eastAsia="en-GB"/>
        </w:rPr>
        <w:t xml:space="preserve">criticisms of the </w:t>
      </w:r>
      <w:r w:rsidR="00646FE4">
        <w:rPr>
          <w:rFonts w:eastAsia="Times New Roman" w:cstheme="minorHAnsi"/>
          <w:color w:val="212121"/>
          <w:sz w:val="24"/>
          <w:szCs w:val="24"/>
          <w:lang w:eastAsia="en-GB"/>
        </w:rPr>
        <w:t>Thucydidiean</w:t>
      </w:r>
      <w:r w:rsidR="00B42BD0">
        <w:rPr>
          <w:rFonts w:eastAsia="Times New Roman" w:cstheme="minorHAnsi"/>
          <w:color w:val="212121"/>
          <w:sz w:val="24"/>
          <w:szCs w:val="24"/>
          <w:lang w:eastAsia="en-GB"/>
        </w:rPr>
        <w:t xml:space="preserve"> chronology. </w:t>
      </w:r>
      <w:r w:rsidR="001A1340">
        <w:rPr>
          <w:rFonts w:eastAsia="Times New Roman" w:cstheme="minorHAnsi"/>
          <w:color w:val="212121"/>
          <w:sz w:val="24"/>
          <w:szCs w:val="24"/>
          <w:lang w:eastAsia="en-GB"/>
        </w:rPr>
        <w:t>These</w:t>
      </w:r>
      <w:r w:rsidR="00B41414">
        <w:rPr>
          <w:rFonts w:eastAsia="Times New Roman" w:cstheme="minorHAnsi"/>
          <w:color w:val="212121"/>
          <w:sz w:val="24"/>
          <w:szCs w:val="24"/>
          <w:lang w:eastAsia="en-GB"/>
        </w:rPr>
        <w:t xml:space="preserve"> inaccuracies</w:t>
      </w:r>
      <w:r w:rsidR="0057714D">
        <w:rPr>
          <w:rFonts w:eastAsia="Times New Roman" w:cstheme="minorHAnsi"/>
          <w:color w:val="212121"/>
          <w:sz w:val="24"/>
          <w:szCs w:val="24"/>
          <w:lang w:eastAsia="en-GB"/>
        </w:rPr>
        <w:t xml:space="preserve"> could </w:t>
      </w:r>
      <w:r w:rsidR="00525C59">
        <w:rPr>
          <w:rFonts w:eastAsia="Times New Roman" w:cstheme="minorHAnsi"/>
          <w:color w:val="212121"/>
          <w:sz w:val="24"/>
          <w:szCs w:val="24"/>
          <w:lang w:eastAsia="en-GB"/>
        </w:rPr>
        <w:t xml:space="preserve">be </w:t>
      </w:r>
      <w:r w:rsidR="003209E0">
        <w:rPr>
          <w:rFonts w:eastAsia="Times New Roman" w:cstheme="minorHAnsi"/>
          <w:color w:val="212121"/>
          <w:sz w:val="24"/>
          <w:szCs w:val="24"/>
          <w:lang w:eastAsia="en-GB"/>
        </w:rPr>
        <w:t xml:space="preserve">(and </w:t>
      </w:r>
      <w:r w:rsidR="00525C59">
        <w:rPr>
          <w:rFonts w:eastAsia="Times New Roman" w:cstheme="minorHAnsi"/>
          <w:color w:val="212121"/>
          <w:sz w:val="24"/>
          <w:szCs w:val="24"/>
          <w:lang w:eastAsia="en-GB"/>
        </w:rPr>
        <w:t>have been</w:t>
      </w:r>
      <w:r w:rsidR="003209E0">
        <w:rPr>
          <w:rFonts w:eastAsia="Times New Roman" w:cstheme="minorHAnsi"/>
          <w:color w:val="212121"/>
          <w:sz w:val="24"/>
          <w:szCs w:val="24"/>
          <w:lang w:eastAsia="en-GB"/>
        </w:rPr>
        <w:t xml:space="preserve">) used to </w:t>
      </w:r>
      <w:r w:rsidR="00702893">
        <w:rPr>
          <w:rFonts w:eastAsia="Times New Roman" w:cstheme="minorHAnsi"/>
          <w:color w:val="212121"/>
          <w:sz w:val="24"/>
          <w:szCs w:val="24"/>
          <w:lang w:eastAsia="en-GB"/>
        </w:rPr>
        <w:t xml:space="preserve">challenge the overall accuracy of the </w:t>
      </w:r>
      <w:r w:rsidR="00344AC1">
        <w:rPr>
          <w:rFonts w:eastAsia="Times New Roman" w:cstheme="minorHAnsi"/>
          <w:color w:val="212121"/>
          <w:sz w:val="24"/>
          <w:szCs w:val="24"/>
          <w:lang w:eastAsia="en-GB"/>
        </w:rPr>
        <w:t xml:space="preserve">wider </w:t>
      </w:r>
      <w:r w:rsidR="00646FE4">
        <w:rPr>
          <w:rFonts w:eastAsia="Times New Roman" w:cstheme="minorHAnsi"/>
          <w:color w:val="212121"/>
          <w:sz w:val="24"/>
          <w:szCs w:val="24"/>
          <w:lang w:eastAsia="en-GB"/>
        </w:rPr>
        <w:t>Thucydidiean</w:t>
      </w:r>
      <w:r w:rsidR="00702893">
        <w:rPr>
          <w:rFonts w:eastAsia="Times New Roman" w:cstheme="minorHAnsi"/>
          <w:color w:val="212121"/>
          <w:sz w:val="24"/>
          <w:szCs w:val="24"/>
          <w:lang w:eastAsia="en-GB"/>
        </w:rPr>
        <w:t xml:space="preserve"> </w:t>
      </w:r>
      <w:r w:rsidR="00716531">
        <w:rPr>
          <w:rFonts w:eastAsia="Times New Roman" w:cstheme="minorHAnsi"/>
          <w:color w:val="212121"/>
          <w:sz w:val="24"/>
          <w:szCs w:val="24"/>
          <w:lang w:eastAsia="en-GB"/>
        </w:rPr>
        <w:t>chronolog</w:t>
      </w:r>
      <w:r w:rsidR="00176846">
        <w:rPr>
          <w:rFonts w:eastAsia="Times New Roman" w:cstheme="minorHAnsi"/>
          <w:color w:val="212121"/>
          <w:sz w:val="24"/>
          <w:szCs w:val="24"/>
          <w:lang w:eastAsia="en-GB"/>
        </w:rPr>
        <w:t>y</w:t>
      </w:r>
      <w:r w:rsidR="00744714">
        <w:rPr>
          <w:rFonts w:eastAsia="Times New Roman" w:cstheme="minorHAnsi"/>
          <w:color w:val="212121"/>
          <w:sz w:val="24"/>
          <w:szCs w:val="24"/>
          <w:lang w:eastAsia="en-GB"/>
        </w:rPr>
        <w:t xml:space="preserve"> too </w:t>
      </w:r>
      <w:r w:rsidR="000F7EDB">
        <w:rPr>
          <w:rFonts w:eastAsia="Times New Roman" w:cstheme="minorHAnsi"/>
          <w:color w:val="212121"/>
          <w:sz w:val="24"/>
          <w:szCs w:val="24"/>
          <w:lang w:eastAsia="en-GB"/>
        </w:rPr>
        <w:t xml:space="preserve">and </w:t>
      </w:r>
      <w:r w:rsidR="00176846">
        <w:rPr>
          <w:rFonts w:eastAsia="Times New Roman" w:cstheme="minorHAnsi"/>
          <w:color w:val="212121"/>
          <w:sz w:val="24"/>
          <w:szCs w:val="24"/>
          <w:lang w:eastAsia="en-GB"/>
        </w:rPr>
        <w:t xml:space="preserve">Duff again </w:t>
      </w:r>
      <w:r w:rsidR="00344AC1">
        <w:rPr>
          <w:rFonts w:eastAsia="Times New Roman" w:cstheme="minorHAnsi"/>
          <w:color w:val="212121"/>
          <w:sz w:val="24"/>
          <w:szCs w:val="24"/>
          <w:lang w:eastAsia="en-GB"/>
        </w:rPr>
        <w:t>claims</w:t>
      </w:r>
      <w:r w:rsidR="00176846">
        <w:rPr>
          <w:rFonts w:eastAsia="Times New Roman" w:cstheme="minorHAnsi"/>
          <w:color w:val="212121"/>
          <w:sz w:val="24"/>
          <w:szCs w:val="24"/>
          <w:lang w:eastAsia="en-GB"/>
        </w:rPr>
        <w:t xml:space="preserve"> that </w:t>
      </w:r>
      <w:r w:rsidR="009F2524" w:rsidRPr="00361972">
        <w:rPr>
          <w:rFonts w:eastAsia="Times New Roman" w:cstheme="minorHAnsi"/>
          <w:color w:val="212121"/>
          <w:sz w:val="24"/>
          <w:szCs w:val="24"/>
          <w:lang w:eastAsia="en-GB"/>
        </w:rPr>
        <w:t>Thuc</w:t>
      </w:r>
      <w:r w:rsidR="009F2524">
        <w:rPr>
          <w:rFonts w:eastAsia="Times New Roman" w:cstheme="minorHAnsi"/>
          <w:color w:val="212121"/>
          <w:sz w:val="24"/>
          <w:szCs w:val="24"/>
          <w:lang w:eastAsia="en-GB"/>
        </w:rPr>
        <w:t>y</w:t>
      </w:r>
      <w:r w:rsidR="009F2524" w:rsidRPr="00361972">
        <w:rPr>
          <w:rFonts w:eastAsia="Times New Roman" w:cstheme="minorHAnsi"/>
          <w:color w:val="212121"/>
          <w:sz w:val="24"/>
          <w:szCs w:val="24"/>
          <w:lang w:eastAsia="en-GB"/>
        </w:rPr>
        <w:t>dides</w:t>
      </w:r>
      <w:r w:rsidR="00176846" w:rsidRPr="00361972">
        <w:rPr>
          <w:rFonts w:eastAsia="Times New Roman" w:cstheme="minorHAnsi"/>
          <w:color w:val="212121"/>
          <w:sz w:val="24"/>
          <w:szCs w:val="24"/>
          <w:lang w:eastAsia="en-GB"/>
        </w:rPr>
        <w:t>' chronology is</w:t>
      </w:r>
      <w:r w:rsidR="009F2524">
        <w:rPr>
          <w:rFonts w:eastAsia="Times New Roman" w:cstheme="minorHAnsi"/>
          <w:color w:val="212121"/>
          <w:sz w:val="24"/>
          <w:szCs w:val="24"/>
          <w:lang w:eastAsia="en-GB"/>
        </w:rPr>
        <w:t xml:space="preserve"> </w:t>
      </w:r>
      <w:r w:rsidR="00715420">
        <w:rPr>
          <w:rFonts w:eastAsia="Times New Roman" w:cstheme="minorHAnsi"/>
          <w:color w:val="212121"/>
          <w:sz w:val="24"/>
          <w:szCs w:val="24"/>
          <w:lang w:eastAsia="en-GB"/>
        </w:rPr>
        <w:t>“</w:t>
      </w:r>
      <w:r w:rsidR="00176846" w:rsidRPr="00361972">
        <w:rPr>
          <w:rFonts w:eastAsia="Times New Roman" w:cstheme="minorHAnsi"/>
          <w:color w:val="212121"/>
          <w:sz w:val="24"/>
          <w:szCs w:val="24"/>
          <w:lang w:eastAsia="en-GB"/>
        </w:rPr>
        <w:t>far from being either complete or watertight</w:t>
      </w:r>
      <w:r w:rsidR="00715420">
        <w:rPr>
          <w:rFonts w:eastAsia="Times New Roman" w:cstheme="minorHAnsi"/>
          <w:color w:val="212121"/>
          <w:sz w:val="24"/>
          <w:szCs w:val="24"/>
          <w:lang w:eastAsia="en-GB"/>
        </w:rPr>
        <w:t>”</w:t>
      </w:r>
      <w:r w:rsidR="00EF0A71">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176846">
        <w:rPr>
          <w:rStyle w:val="FootnoteReference"/>
          <w:rFonts w:eastAsia="Times New Roman" w:cstheme="minorHAnsi"/>
          <w:color w:val="212121"/>
          <w:sz w:val="24"/>
          <w:szCs w:val="24"/>
          <w:lang w:eastAsia="en-GB"/>
        </w:rPr>
        <w:footnoteReference w:id="18"/>
      </w:r>
      <w:r w:rsidR="002A026A">
        <w:rPr>
          <w:rFonts w:eastAsia="Times New Roman" w:cstheme="minorHAnsi"/>
          <w:color w:val="212121"/>
          <w:sz w:val="24"/>
          <w:szCs w:val="24"/>
          <w:lang w:eastAsia="en-GB"/>
        </w:rPr>
        <w:t xml:space="preserve"> </w:t>
      </w:r>
      <w:r w:rsidR="00DF4AC9">
        <w:rPr>
          <w:rFonts w:eastAsia="Times New Roman" w:cstheme="minorHAnsi"/>
          <w:color w:val="212121"/>
          <w:sz w:val="24"/>
          <w:szCs w:val="24"/>
          <w:lang w:eastAsia="en-GB"/>
        </w:rPr>
        <w:t xml:space="preserve">It is </w:t>
      </w:r>
      <w:r w:rsidR="00990CA0">
        <w:rPr>
          <w:rFonts w:eastAsia="Times New Roman" w:cstheme="minorHAnsi"/>
          <w:color w:val="212121"/>
          <w:sz w:val="24"/>
          <w:szCs w:val="24"/>
          <w:lang w:eastAsia="en-GB"/>
        </w:rPr>
        <w:t xml:space="preserve">entirely </w:t>
      </w:r>
      <w:r w:rsidR="00DF4AC9">
        <w:rPr>
          <w:rFonts w:eastAsia="Times New Roman" w:cstheme="minorHAnsi"/>
          <w:color w:val="212121"/>
          <w:sz w:val="24"/>
          <w:szCs w:val="24"/>
          <w:lang w:eastAsia="en-GB"/>
        </w:rPr>
        <w:t>reasonable</w:t>
      </w:r>
      <w:r w:rsidR="000C20A3">
        <w:rPr>
          <w:rFonts w:eastAsia="Times New Roman" w:cstheme="minorHAnsi"/>
          <w:color w:val="212121"/>
          <w:sz w:val="24"/>
          <w:szCs w:val="24"/>
          <w:lang w:eastAsia="en-GB"/>
        </w:rPr>
        <w:t xml:space="preserve"> then</w:t>
      </w:r>
      <w:r w:rsidR="00DF4AC9">
        <w:rPr>
          <w:rFonts w:eastAsia="Times New Roman" w:cstheme="minorHAnsi"/>
          <w:color w:val="212121"/>
          <w:sz w:val="24"/>
          <w:szCs w:val="24"/>
          <w:lang w:eastAsia="en-GB"/>
        </w:rPr>
        <w:t xml:space="preserve"> to question</w:t>
      </w:r>
      <w:r w:rsidR="00990CA0">
        <w:rPr>
          <w:rFonts w:eastAsia="Times New Roman" w:cstheme="minorHAnsi"/>
          <w:color w:val="212121"/>
          <w:sz w:val="24"/>
          <w:szCs w:val="24"/>
          <w:lang w:eastAsia="en-GB"/>
        </w:rPr>
        <w:t xml:space="preserve"> the</w:t>
      </w:r>
      <w:r w:rsidR="00DF4AC9">
        <w:rPr>
          <w:rFonts w:eastAsia="Times New Roman" w:cstheme="minorHAnsi"/>
          <w:color w:val="212121"/>
          <w:sz w:val="24"/>
          <w:szCs w:val="24"/>
          <w:lang w:eastAsia="en-GB"/>
        </w:rPr>
        <w:t xml:space="preserve"> </w:t>
      </w:r>
      <w:r w:rsidR="00B31C50">
        <w:rPr>
          <w:rFonts w:eastAsia="Times New Roman" w:cstheme="minorHAnsi"/>
          <w:color w:val="212121"/>
          <w:sz w:val="24"/>
          <w:szCs w:val="24"/>
          <w:lang w:eastAsia="en-GB"/>
        </w:rPr>
        <w:t xml:space="preserve">credibility of the </w:t>
      </w:r>
      <w:r w:rsidR="00646FE4">
        <w:rPr>
          <w:rFonts w:eastAsia="Times New Roman" w:cstheme="minorHAnsi"/>
          <w:color w:val="212121"/>
          <w:sz w:val="24"/>
          <w:szCs w:val="24"/>
          <w:lang w:eastAsia="en-GB"/>
        </w:rPr>
        <w:t>Thucydidiean</w:t>
      </w:r>
      <w:r w:rsidR="00B31C50">
        <w:rPr>
          <w:rFonts w:eastAsia="Times New Roman" w:cstheme="minorHAnsi"/>
          <w:color w:val="212121"/>
          <w:sz w:val="24"/>
          <w:szCs w:val="24"/>
          <w:lang w:eastAsia="en-GB"/>
        </w:rPr>
        <w:t xml:space="preserve"> </w:t>
      </w:r>
      <w:r w:rsidR="00806825">
        <w:rPr>
          <w:rFonts w:eastAsia="Times New Roman" w:cstheme="minorHAnsi"/>
          <w:color w:val="212121"/>
          <w:sz w:val="24"/>
          <w:szCs w:val="24"/>
          <w:lang w:eastAsia="en-GB"/>
        </w:rPr>
        <w:t xml:space="preserve">Pentecontaetia </w:t>
      </w:r>
      <w:r w:rsidR="00B31C50">
        <w:rPr>
          <w:rFonts w:eastAsia="Times New Roman" w:cstheme="minorHAnsi"/>
          <w:color w:val="212121"/>
          <w:sz w:val="24"/>
          <w:szCs w:val="24"/>
          <w:lang w:eastAsia="en-GB"/>
        </w:rPr>
        <w:t>chronology</w:t>
      </w:r>
      <w:r w:rsidR="000E0FB8">
        <w:rPr>
          <w:rFonts w:eastAsia="Times New Roman" w:cstheme="minorHAnsi"/>
          <w:color w:val="212121"/>
          <w:sz w:val="24"/>
          <w:szCs w:val="24"/>
          <w:lang w:eastAsia="en-GB"/>
        </w:rPr>
        <w:t xml:space="preserve"> and by extension the entire text</w:t>
      </w:r>
      <w:r w:rsidR="004345E7">
        <w:rPr>
          <w:rFonts w:eastAsia="Times New Roman" w:cstheme="minorHAnsi"/>
          <w:color w:val="212121"/>
          <w:sz w:val="24"/>
          <w:szCs w:val="24"/>
          <w:lang w:eastAsia="en-GB"/>
        </w:rPr>
        <w:t>, especially considering that</w:t>
      </w:r>
      <w:r w:rsidR="00E26112">
        <w:rPr>
          <w:rFonts w:eastAsia="Times New Roman" w:cstheme="minorHAnsi"/>
          <w:color w:val="212121"/>
          <w:sz w:val="24"/>
          <w:szCs w:val="24"/>
          <w:lang w:eastAsia="en-GB"/>
        </w:rPr>
        <w:t xml:space="preserve"> within</w:t>
      </w:r>
      <w:r w:rsidR="004345E7">
        <w:rPr>
          <w:rFonts w:eastAsia="Times New Roman" w:cstheme="minorHAnsi"/>
          <w:color w:val="212121"/>
          <w:sz w:val="24"/>
          <w:szCs w:val="24"/>
          <w:lang w:eastAsia="en-GB"/>
        </w:rPr>
        <w:t xml:space="preserve"> this brief </w:t>
      </w:r>
      <w:r w:rsidR="0085065F">
        <w:rPr>
          <w:rFonts w:eastAsia="Times New Roman" w:cstheme="minorHAnsi"/>
          <w:color w:val="212121"/>
          <w:sz w:val="24"/>
          <w:szCs w:val="24"/>
          <w:lang w:eastAsia="en-GB"/>
        </w:rPr>
        <w:t>exposition</w:t>
      </w:r>
      <w:r w:rsidR="007355DD">
        <w:rPr>
          <w:rFonts w:eastAsia="Times New Roman" w:cstheme="minorHAnsi"/>
          <w:color w:val="212121"/>
          <w:sz w:val="24"/>
          <w:szCs w:val="24"/>
          <w:lang w:eastAsia="en-GB"/>
        </w:rPr>
        <w:t xml:space="preserve">, as </w:t>
      </w:r>
      <w:proofErr w:type="spellStart"/>
      <w:r w:rsidR="007355DD">
        <w:rPr>
          <w:rFonts w:eastAsia="Times New Roman" w:cstheme="minorHAnsi"/>
          <w:color w:val="212121"/>
          <w:sz w:val="24"/>
          <w:szCs w:val="24"/>
          <w:lang w:eastAsia="en-GB"/>
        </w:rPr>
        <w:lastRenderedPageBreak/>
        <w:t>Badian</w:t>
      </w:r>
      <w:proofErr w:type="spellEnd"/>
      <w:r w:rsidR="007355DD">
        <w:rPr>
          <w:rFonts w:eastAsia="Times New Roman" w:cstheme="minorHAnsi"/>
          <w:color w:val="212121"/>
          <w:sz w:val="24"/>
          <w:szCs w:val="24"/>
          <w:lang w:eastAsia="en-GB"/>
        </w:rPr>
        <w:t xml:space="preserve"> </w:t>
      </w:r>
      <w:r w:rsidR="00C06799">
        <w:rPr>
          <w:rFonts w:eastAsia="Times New Roman" w:cstheme="minorHAnsi"/>
          <w:color w:val="212121"/>
          <w:sz w:val="24"/>
          <w:szCs w:val="24"/>
          <w:lang w:eastAsia="en-GB"/>
        </w:rPr>
        <w:t>writes</w:t>
      </w:r>
      <w:r w:rsidR="002B7ACB">
        <w:rPr>
          <w:rFonts w:eastAsia="Times New Roman" w:cstheme="minorHAnsi"/>
          <w:color w:val="212121"/>
          <w:sz w:val="24"/>
          <w:szCs w:val="24"/>
          <w:lang w:eastAsia="en-GB"/>
        </w:rPr>
        <w:t>,</w:t>
      </w:r>
      <w:r w:rsidR="00E26112">
        <w:rPr>
          <w:rFonts w:eastAsia="Times New Roman" w:cstheme="minorHAnsi"/>
          <w:color w:val="212121"/>
          <w:sz w:val="24"/>
          <w:szCs w:val="24"/>
          <w:lang w:eastAsia="en-GB"/>
        </w:rPr>
        <w:t xml:space="preserve"> Thucydides</w:t>
      </w:r>
      <w:r w:rsidR="002B7ACB">
        <w:rPr>
          <w:rFonts w:eastAsia="Times New Roman" w:cstheme="minorHAnsi"/>
          <w:color w:val="212121"/>
          <w:sz w:val="24"/>
          <w:szCs w:val="24"/>
          <w:lang w:eastAsia="en-GB"/>
        </w:rPr>
        <w:t xml:space="preserve"> </w:t>
      </w:r>
      <w:r w:rsidR="007355DD">
        <w:rPr>
          <w:rFonts w:eastAsia="Times New Roman" w:cstheme="minorHAnsi"/>
          <w:color w:val="212121"/>
          <w:sz w:val="24"/>
          <w:szCs w:val="24"/>
          <w:lang w:eastAsia="en-GB"/>
        </w:rPr>
        <w:t>estab</w:t>
      </w:r>
      <w:r w:rsidR="00606E40">
        <w:rPr>
          <w:rFonts w:eastAsia="Times New Roman" w:cstheme="minorHAnsi"/>
          <w:color w:val="212121"/>
          <w:sz w:val="24"/>
          <w:szCs w:val="24"/>
          <w:lang w:eastAsia="en-GB"/>
        </w:rPr>
        <w:t xml:space="preserve">lishes </w:t>
      </w:r>
      <w:r w:rsidR="00715420">
        <w:rPr>
          <w:rFonts w:eastAsia="Times New Roman" w:cstheme="minorHAnsi"/>
          <w:color w:val="212121"/>
          <w:sz w:val="24"/>
          <w:szCs w:val="24"/>
          <w:lang w:eastAsia="en-GB"/>
        </w:rPr>
        <w:t>“</w:t>
      </w:r>
      <w:r w:rsidR="00606E40" w:rsidRPr="00606E40">
        <w:rPr>
          <w:rFonts w:eastAsia="Times New Roman" w:cstheme="minorHAnsi"/>
          <w:color w:val="212121"/>
          <w:sz w:val="24"/>
          <w:szCs w:val="24"/>
          <w:lang w:eastAsia="en-GB"/>
        </w:rPr>
        <w:t>Sparta's responsibility for the war</w:t>
      </w:r>
      <w:r w:rsidR="009219F9">
        <w:rPr>
          <w:rFonts w:eastAsia="Times New Roman" w:cstheme="minorHAnsi"/>
          <w:color w:val="212121"/>
          <w:sz w:val="24"/>
          <w:szCs w:val="24"/>
          <w:lang w:eastAsia="en-GB"/>
        </w:rPr>
        <w:t>,</w:t>
      </w:r>
      <w:r w:rsidR="00715420">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606E40">
        <w:rPr>
          <w:rStyle w:val="FootnoteReference"/>
          <w:rFonts w:eastAsia="Times New Roman" w:cstheme="minorHAnsi"/>
          <w:color w:val="212121"/>
          <w:sz w:val="24"/>
          <w:szCs w:val="24"/>
          <w:lang w:eastAsia="en-GB"/>
        </w:rPr>
        <w:footnoteReference w:id="19"/>
      </w:r>
      <w:r w:rsidR="00134C76">
        <w:rPr>
          <w:rFonts w:eastAsia="Times New Roman" w:cstheme="minorHAnsi"/>
          <w:color w:val="212121"/>
          <w:sz w:val="24"/>
          <w:szCs w:val="24"/>
          <w:lang w:eastAsia="en-GB"/>
        </w:rPr>
        <w:t xml:space="preserve"> and therefore </w:t>
      </w:r>
      <w:r w:rsidR="005917B8">
        <w:rPr>
          <w:rFonts w:eastAsia="Times New Roman" w:cstheme="minorHAnsi"/>
          <w:color w:val="212121"/>
          <w:sz w:val="24"/>
          <w:szCs w:val="24"/>
          <w:lang w:eastAsia="en-GB"/>
        </w:rPr>
        <w:t xml:space="preserve">very likely </w:t>
      </w:r>
      <w:r w:rsidR="00134C76">
        <w:rPr>
          <w:rFonts w:eastAsia="Times New Roman" w:cstheme="minorHAnsi"/>
          <w:color w:val="212121"/>
          <w:sz w:val="24"/>
          <w:szCs w:val="24"/>
          <w:lang w:eastAsia="en-GB"/>
        </w:rPr>
        <w:t>prejudice</w:t>
      </w:r>
      <w:r w:rsidR="00E26112">
        <w:rPr>
          <w:rFonts w:eastAsia="Times New Roman" w:cstheme="minorHAnsi"/>
          <w:color w:val="212121"/>
          <w:sz w:val="24"/>
          <w:szCs w:val="24"/>
          <w:lang w:eastAsia="en-GB"/>
        </w:rPr>
        <w:t>s</w:t>
      </w:r>
      <w:r w:rsidR="005917B8">
        <w:rPr>
          <w:rFonts w:eastAsia="Times New Roman" w:cstheme="minorHAnsi"/>
          <w:color w:val="212121"/>
          <w:sz w:val="24"/>
          <w:szCs w:val="24"/>
          <w:lang w:eastAsia="en-GB"/>
        </w:rPr>
        <w:t xml:space="preserve"> any</w:t>
      </w:r>
      <w:r w:rsidR="00134C76">
        <w:rPr>
          <w:rFonts w:eastAsia="Times New Roman" w:cstheme="minorHAnsi"/>
          <w:color w:val="212121"/>
          <w:sz w:val="24"/>
          <w:szCs w:val="24"/>
          <w:lang w:eastAsia="en-GB"/>
        </w:rPr>
        <w:t xml:space="preserve"> reader of</w:t>
      </w:r>
      <w:r w:rsidR="00A34788">
        <w:rPr>
          <w:rFonts w:eastAsia="Times New Roman" w:cstheme="minorHAnsi"/>
          <w:color w:val="212121"/>
          <w:sz w:val="24"/>
          <w:szCs w:val="24"/>
          <w:lang w:eastAsia="en-GB"/>
        </w:rPr>
        <w:t xml:space="preserve"> the rest of</w:t>
      </w:r>
      <w:r w:rsidR="00134C76">
        <w:rPr>
          <w:rFonts w:eastAsia="Times New Roman" w:cstheme="minorHAnsi"/>
          <w:color w:val="212121"/>
          <w:sz w:val="24"/>
          <w:szCs w:val="24"/>
          <w:lang w:eastAsia="en-GB"/>
        </w:rPr>
        <w:t xml:space="preserve"> this text going forward. </w:t>
      </w:r>
    </w:p>
    <w:p w14:paraId="651BCBFB" w14:textId="77777777" w:rsidR="00232587" w:rsidRDefault="00232587" w:rsidP="00780BE6">
      <w:pPr>
        <w:spacing w:after="0" w:line="480" w:lineRule="auto"/>
        <w:rPr>
          <w:rFonts w:eastAsia="Times New Roman" w:cstheme="minorHAnsi"/>
          <w:color w:val="212121"/>
          <w:sz w:val="24"/>
          <w:szCs w:val="24"/>
          <w:lang w:eastAsia="en-GB"/>
        </w:rPr>
      </w:pPr>
    </w:p>
    <w:p w14:paraId="3DAB7DE5" w14:textId="0E712048" w:rsidR="00780BE6" w:rsidRDefault="00727CCA" w:rsidP="00780BE6">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It can be argued however that </w:t>
      </w:r>
      <w:r w:rsidR="00E0531F">
        <w:rPr>
          <w:rFonts w:eastAsia="Times New Roman" w:cstheme="minorHAnsi"/>
          <w:color w:val="212121"/>
          <w:sz w:val="24"/>
          <w:szCs w:val="24"/>
          <w:lang w:eastAsia="en-GB"/>
        </w:rPr>
        <w:t>contentions of accuracy</w:t>
      </w:r>
      <w:r w:rsidR="00DC3886">
        <w:rPr>
          <w:rFonts w:eastAsia="Times New Roman" w:cstheme="minorHAnsi"/>
          <w:color w:val="212121"/>
          <w:sz w:val="24"/>
          <w:szCs w:val="24"/>
          <w:lang w:eastAsia="en-GB"/>
        </w:rPr>
        <w:t xml:space="preserve"> </w:t>
      </w:r>
      <w:r w:rsidR="006C22DC">
        <w:rPr>
          <w:rFonts w:eastAsia="Times New Roman" w:cstheme="minorHAnsi"/>
          <w:color w:val="212121"/>
          <w:sz w:val="24"/>
          <w:szCs w:val="24"/>
          <w:lang w:eastAsia="en-GB"/>
        </w:rPr>
        <w:t>with</w:t>
      </w:r>
      <w:r w:rsidR="00DC3886">
        <w:rPr>
          <w:rFonts w:eastAsia="Times New Roman" w:cstheme="minorHAnsi"/>
          <w:color w:val="212121"/>
          <w:sz w:val="24"/>
          <w:szCs w:val="24"/>
          <w:lang w:eastAsia="en-GB"/>
        </w:rPr>
        <w:t>in</w:t>
      </w:r>
      <w:r w:rsidR="006C22DC">
        <w:rPr>
          <w:rFonts w:eastAsia="Times New Roman" w:cstheme="minorHAnsi"/>
          <w:color w:val="212121"/>
          <w:sz w:val="24"/>
          <w:szCs w:val="24"/>
          <w:lang w:eastAsia="en-GB"/>
        </w:rPr>
        <w:t xml:space="preserve"> the</w:t>
      </w:r>
      <w:r w:rsidR="00AF52B8">
        <w:rPr>
          <w:rFonts w:eastAsia="Times New Roman" w:cstheme="minorHAnsi"/>
          <w:color w:val="212121"/>
          <w:sz w:val="24"/>
          <w:szCs w:val="24"/>
          <w:lang w:eastAsia="en-GB"/>
        </w:rPr>
        <w:t xml:space="preserve"> chronology of the</w:t>
      </w:r>
      <w:r w:rsidR="006C22DC">
        <w:rPr>
          <w:rFonts w:eastAsia="Times New Roman" w:cstheme="minorHAnsi"/>
          <w:color w:val="212121"/>
          <w:sz w:val="24"/>
          <w:szCs w:val="24"/>
          <w:lang w:eastAsia="en-GB"/>
        </w:rPr>
        <w:t xml:space="preserve"> </w:t>
      </w:r>
      <w:r w:rsidR="00646FE4">
        <w:rPr>
          <w:rFonts w:eastAsia="Times New Roman" w:cstheme="minorHAnsi"/>
          <w:color w:val="212121"/>
          <w:sz w:val="24"/>
          <w:szCs w:val="24"/>
          <w:lang w:eastAsia="en-GB"/>
        </w:rPr>
        <w:t>Thucydidiean</w:t>
      </w:r>
      <w:r w:rsidR="005E48FF">
        <w:rPr>
          <w:rFonts w:eastAsia="Times New Roman" w:cstheme="minorHAnsi"/>
          <w:color w:val="212121"/>
          <w:sz w:val="24"/>
          <w:szCs w:val="24"/>
          <w:lang w:eastAsia="en-GB"/>
        </w:rPr>
        <w:t xml:space="preserve"> </w:t>
      </w:r>
      <w:r w:rsidR="006C22DC">
        <w:rPr>
          <w:rFonts w:eastAsia="Times New Roman" w:cstheme="minorHAnsi"/>
          <w:color w:val="212121"/>
          <w:sz w:val="24"/>
          <w:szCs w:val="24"/>
          <w:lang w:eastAsia="en-GB"/>
        </w:rPr>
        <w:t>Pentecontaetia</w:t>
      </w:r>
      <w:r w:rsidR="00DC3886">
        <w:rPr>
          <w:rFonts w:eastAsia="Times New Roman" w:cstheme="minorHAnsi"/>
          <w:color w:val="212121"/>
          <w:sz w:val="24"/>
          <w:szCs w:val="24"/>
          <w:lang w:eastAsia="en-GB"/>
        </w:rPr>
        <w:t xml:space="preserve"> are not issues </w:t>
      </w:r>
      <w:r w:rsidR="00FD4963">
        <w:rPr>
          <w:rFonts w:eastAsia="Times New Roman" w:cstheme="minorHAnsi"/>
          <w:color w:val="212121"/>
          <w:sz w:val="24"/>
          <w:szCs w:val="24"/>
          <w:lang w:eastAsia="en-GB"/>
        </w:rPr>
        <w:t xml:space="preserve">with the text at large. In fact, </w:t>
      </w:r>
      <w:proofErr w:type="spellStart"/>
      <w:r w:rsidR="00E60143">
        <w:rPr>
          <w:rFonts w:eastAsia="Times New Roman" w:cstheme="minorHAnsi"/>
          <w:color w:val="212121"/>
          <w:sz w:val="24"/>
          <w:szCs w:val="24"/>
          <w:lang w:eastAsia="en-GB"/>
        </w:rPr>
        <w:t>Stadter</w:t>
      </w:r>
      <w:proofErr w:type="spellEnd"/>
      <w:r w:rsidR="00E60143">
        <w:rPr>
          <w:rFonts w:eastAsia="Times New Roman" w:cstheme="minorHAnsi"/>
          <w:color w:val="212121"/>
          <w:sz w:val="24"/>
          <w:szCs w:val="24"/>
          <w:lang w:eastAsia="en-GB"/>
        </w:rPr>
        <w:t xml:space="preserve"> separates the Pentecontaetia from the rest </w:t>
      </w:r>
      <w:r w:rsidR="00A84DE4">
        <w:rPr>
          <w:rFonts w:eastAsia="Times New Roman" w:cstheme="minorHAnsi"/>
          <w:color w:val="212121"/>
          <w:sz w:val="24"/>
          <w:szCs w:val="24"/>
          <w:lang w:eastAsia="en-GB"/>
        </w:rPr>
        <w:t>of</w:t>
      </w:r>
      <w:r w:rsidR="009219F9">
        <w:rPr>
          <w:rFonts w:eastAsia="Times New Roman" w:cstheme="minorHAnsi"/>
          <w:color w:val="212121"/>
          <w:sz w:val="24"/>
          <w:szCs w:val="24"/>
          <w:lang w:eastAsia="en-GB"/>
        </w:rPr>
        <w:t xml:space="preserve"> the</w:t>
      </w:r>
      <w:r w:rsidR="00A84DE4">
        <w:rPr>
          <w:rFonts w:eastAsia="Times New Roman" w:cstheme="minorHAnsi"/>
          <w:color w:val="212121"/>
          <w:sz w:val="24"/>
          <w:szCs w:val="24"/>
          <w:lang w:eastAsia="en-GB"/>
        </w:rPr>
        <w:t xml:space="preserve"> </w:t>
      </w:r>
      <w:r w:rsidR="00DD7BCB">
        <w:rPr>
          <w:rFonts w:eastAsia="Times New Roman" w:cstheme="minorHAnsi"/>
          <w:color w:val="212121"/>
          <w:sz w:val="24"/>
          <w:szCs w:val="24"/>
          <w:lang w:eastAsia="en-GB"/>
        </w:rPr>
        <w:t xml:space="preserve">text by stating that this </w:t>
      </w:r>
      <w:r w:rsidR="008241B4">
        <w:rPr>
          <w:rFonts w:eastAsia="Times New Roman" w:cstheme="minorHAnsi"/>
          <w:color w:val="212121"/>
          <w:sz w:val="24"/>
          <w:szCs w:val="24"/>
          <w:lang w:eastAsia="en-GB"/>
        </w:rPr>
        <w:t>“</w:t>
      </w:r>
      <w:r w:rsidR="001B1040" w:rsidRPr="006D5C32">
        <w:rPr>
          <w:rFonts w:eastAsia="Times New Roman" w:cstheme="minorHAnsi"/>
          <w:color w:val="212121"/>
          <w:sz w:val="24"/>
          <w:szCs w:val="24"/>
          <w:lang w:eastAsia="en-GB"/>
        </w:rPr>
        <w:t>analysis does not attempt to present a history of the period (which would require a quite different method)</w:t>
      </w:r>
      <w:r w:rsidR="008241B4">
        <w:rPr>
          <w:rFonts w:eastAsia="Times New Roman" w:cstheme="minorHAnsi"/>
          <w:color w:val="212121"/>
          <w:sz w:val="24"/>
          <w:szCs w:val="24"/>
          <w:lang w:eastAsia="en-GB"/>
        </w:rPr>
        <w:t>”</w:t>
      </w:r>
      <w:r w:rsidR="00B140A6">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587390">
        <w:rPr>
          <w:rStyle w:val="FootnoteReference"/>
          <w:rFonts w:eastAsia="Times New Roman" w:cstheme="minorHAnsi"/>
          <w:color w:val="212121"/>
          <w:sz w:val="24"/>
          <w:szCs w:val="24"/>
          <w:lang w:eastAsia="en-GB"/>
        </w:rPr>
        <w:footnoteReference w:id="20"/>
      </w:r>
      <w:r w:rsidR="00346F5B">
        <w:rPr>
          <w:rFonts w:eastAsia="Times New Roman" w:cstheme="minorHAnsi"/>
          <w:color w:val="212121"/>
          <w:sz w:val="24"/>
          <w:szCs w:val="24"/>
          <w:lang w:eastAsia="en-GB"/>
        </w:rPr>
        <w:t xml:space="preserve"> and</w:t>
      </w:r>
      <w:r w:rsidR="00D116FB" w:rsidRPr="006D5C32">
        <w:rPr>
          <w:rFonts w:eastAsia="Times New Roman" w:cstheme="minorHAnsi"/>
          <w:color w:val="212121"/>
          <w:sz w:val="24"/>
          <w:szCs w:val="24"/>
          <w:lang w:eastAsia="en-GB"/>
        </w:rPr>
        <w:t xml:space="preserve"> </w:t>
      </w:r>
      <w:proofErr w:type="spellStart"/>
      <w:r w:rsidR="000A6AEF">
        <w:rPr>
          <w:rFonts w:eastAsia="Times New Roman" w:cstheme="minorHAnsi"/>
          <w:color w:val="212121"/>
          <w:sz w:val="24"/>
          <w:szCs w:val="24"/>
          <w:lang w:eastAsia="en-GB"/>
        </w:rPr>
        <w:t>Kallet</w:t>
      </w:r>
      <w:proofErr w:type="spellEnd"/>
      <w:r w:rsidR="00117FF0">
        <w:rPr>
          <w:rFonts w:eastAsia="Times New Roman" w:cstheme="minorHAnsi"/>
          <w:color w:val="212121"/>
          <w:sz w:val="24"/>
          <w:szCs w:val="24"/>
          <w:lang w:eastAsia="en-GB"/>
        </w:rPr>
        <w:t xml:space="preserve"> supports this position </w:t>
      </w:r>
      <w:r w:rsidR="00346F5B">
        <w:rPr>
          <w:rFonts w:eastAsia="Times New Roman" w:cstheme="minorHAnsi"/>
          <w:color w:val="212121"/>
          <w:sz w:val="24"/>
          <w:szCs w:val="24"/>
          <w:lang w:eastAsia="en-GB"/>
        </w:rPr>
        <w:t>by</w:t>
      </w:r>
      <w:r w:rsidR="00780BE6">
        <w:rPr>
          <w:rFonts w:eastAsia="Times New Roman" w:cstheme="minorHAnsi"/>
          <w:color w:val="212121"/>
          <w:sz w:val="24"/>
          <w:szCs w:val="24"/>
          <w:lang w:eastAsia="en-GB"/>
        </w:rPr>
        <w:t xml:space="preserve"> argu</w:t>
      </w:r>
      <w:r w:rsidR="00346F5B">
        <w:rPr>
          <w:rFonts w:eastAsia="Times New Roman" w:cstheme="minorHAnsi"/>
          <w:color w:val="212121"/>
          <w:sz w:val="24"/>
          <w:szCs w:val="24"/>
          <w:lang w:eastAsia="en-GB"/>
        </w:rPr>
        <w:t>ing</w:t>
      </w:r>
      <w:r w:rsidR="00780BE6">
        <w:rPr>
          <w:rFonts w:eastAsia="Times New Roman" w:cstheme="minorHAnsi"/>
          <w:color w:val="212121"/>
          <w:sz w:val="24"/>
          <w:szCs w:val="24"/>
          <w:lang w:eastAsia="en-GB"/>
        </w:rPr>
        <w:t xml:space="preserve"> that</w:t>
      </w:r>
      <w:r w:rsidR="00117FF0">
        <w:rPr>
          <w:rFonts w:eastAsia="Times New Roman" w:cstheme="minorHAnsi"/>
          <w:color w:val="212121"/>
          <w:sz w:val="24"/>
          <w:szCs w:val="24"/>
          <w:lang w:eastAsia="en-GB"/>
        </w:rPr>
        <w:t xml:space="preserve"> </w:t>
      </w:r>
      <w:r w:rsidR="008241B4">
        <w:rPr>
          <w:rFonts w:eastAsia="Times New Roman" w:cstheme="minorHAnsi"/>
          <w:color w:val="212121"/>
          <w:sz w:val="24"/>
          <w:szCs w:val="24"/>
          <w:lang w:eastAsia="en-GB"/>
        </w:rPr>
        <w:t>“</w:t>
      </w:r>
      <w:r w:rsidR="00780BE6" w:rsidRPr="00361972">
        <w:rPr>
          <w:rFonts w:eastAsia="Times New Roman" w:cstheme="minorHAnsi"/>
          <w:color w:val="212121"/>
          <w:sz w:val="24"/>
          <w:szCs w:val="24"/>
          <w:lang w:eastAsia="en-GB"/>
        </w:rPr>
        <w:t>Thucydides is above all interested in the process by which Athenian power grew</w:t>
      </w:r>
      <w:r w:rsidR="008241B4">
        <w:rPr>
          <w:rFonts w:eastAsia="Times New Roman" w:cstheme="minorHAnsi"/>
          <w:color w:val="212121"/>
          <w:sz w:val="24"/>
          <w:szCs w:val="24"/>
          <w:lang w:eastAsia="en-GB"/>
        </w:rPr>
        <w:t>”,</w:t>
      </w:r>
      <w:r w:rsidR="00620EFB">
        <w:rPr>
          <w:rFonts w:eastAsia="Times New Roman" w:cstheme="minorHAnsi"/>
          <w:color w:val="212121"/>
          <w:sz w:val="24"/>
          <w:szCs w:val="24"/>
          <w:lang w:eastAsia="en-GB"/>
        </w:rPr>
        <w:t xml:space="preserve"> </w:t>
      </w:r>
      <w:r w:rsidR="00780BE6">
        <w:rPr>
          <w:rStyle w:val="FootnoteReference"/>
          <w:rFonts w:eastAsia="Times New Roman" w:cstheme="minorHAnsi"/>
          <w:color w:val="212121"/>
          <w:sz w:val="24"/>
          <w:szCs w:val="24"/>
          <w:lang w:eastAsia="en-GB"/>
        </w:rPr>
        <w:footnoteReference w:id="21"/>
      </w:r>
      <w:r w:rsidR="00620EFB">
        <w:rPr>
          <w:rFonts w:eastAsia="Times New Roman" w:cstheme="minorHAnsi"/>
          <w:color w:val="212121"/>
          <w:sz w:val="24"/>
          <w:szCs w:val="24"/>
          <w:lang w:eastAsia="en-GB"/>
        </w:rPr>
        <w:t xml:space="preserve"> and therefore potentially less </w:t>
      </w:r>
      <w:r w:rsidR="006A5E98">
        <w:rPr>
          <w:rFonts w:eastAsia="Times New Roman" w:cstheme="minorHAnsi"/>
          <w:color w:val="212121"/>
          <w:sz w:val="24"/>
          <w:szCs w:val="24"/>
          <w:lang w:eastAsia="en-GB"/>
        </w:rPr>
        <w:t>interested in providing exact dates.</w:t>
      </w:r>
      <w:r w:rsidR="00780BE6">
        <w:rPr>
          <w:rFonts w:eastAsia="Times New Roman" w:cstheme="minorHAnsi"/>
          <w:color w:val="212121"/>
          <w:sz w:val="24"/>
          <w:szCs w:val="24"/>
          <w:lang w:eastAsia="en-GB"/>
        </w:rPr>
        <w:t xml:space="preserve"> </w:t>
      </w:r>
      <w:r w:rsidR="00F66714">
        <w:rPr>
          <w:rFonts w:eastAsia="Times New Roman" w:cstheme="minorHAnsi"/>
          <w:color w:val="212121"/>
          <w:sz w:val="24"/>
          <w:szCs w:val="24"/>
          <w:lang w:eastAsia="en-GB"/>
        </w:rPr>
        <w:t xml:space="preserve">It seems then, that Thucydides was concerned with </w:t>
      </w:r>
      <w:r w:rsidR="00B140A6">
        <w:rPr>
          <w:rFonts w:eastAsia="Times New Roman" w:cstheme="minorHAnsi"/>
          <w:color w:val="212121"/>
          <w:sz w:val="24"/>
          <w:szCs w:val="24"/>
          <w:lang w:eastAsia="en-GB"/>
        </w:rPr>
        <w:t xml:space="preserve">simply providing context to his </w:t>
      </w:r>
      <w:r w:rsidR="005A127F" w:rsidRPr="005A127F">
        <w:rPr>
          <w:rFonts w:eastAsia="Times New Roman" w:cstheme="minorHAnsi"/>
          <w:i/>
          <w:iCs/>
          <w:color w:val="212121"/>
          <w:sz w:val="24"/>
          <w:szCs w:val="24"/>
          <w:lang w:eastAsia="en-GB"/>
        </w:rPr>
        <w:t>History</w:t>
      </w:r>
      <w:r w:rsidR="005A127F">
        <w:rPr>
          <w:rFonts w:eastAsia="Times New Roman" w:cstheme="minorHAnsi"/>
          <w:i/>
          <w:iCs/>
          <w:color w:val="212121"/>
          <w:sz w:val="24"/>
          <w:szCs w:val="24"/>
          <w:lang w:eastAsia="en-GB"/>
        </w:rPr>
        <w:t xml:space="preserve"> </w:t>
      </w:r>
      <w:r w:rsidR="005A127F">
        <w:rPr>
          <w:rFonts w:eastAsia="Times New Roman" w:cstheme="minorHAnsi"/>
          <w:color w:val="212121"/>
          <w:sz w:val="24"/>
          <w:szCs w:val="24"/>
          <w:lang w:eastAsia="en-GB"/>
        </w:rPr>
        <w:t xml:space="preserve">in the </w:t>
      </w:r>
      <w:r w:rsidR="005A127F" w:rsidRPr="00361972">
        <w:rPr>
          <w:rFonts w:eastAsia="Times New Roman" w:cstheme="minorHAnsi"/>
          <w:color w:val="212121"/>
          <w:sz w:val="24"/>
          <w:szCs w:val="24"/>
          <w:lang w:eastAsia="en-GB"/>
        </w:rPr>
        <w:t>Pentecontaetia</w:t>
      </w:r>
      <w:r w:rsidR="005A127F">
        <w:rPr>
          <w:rFonts w:eastAsia="Times New Roman" w:cstheme="minorHAnsi"/>
          <w:color w:val="212121"/>
          <w:sz w:val="24"/>
          <w:szCs w:val="24"/>
          <w:lang w:eastAsia="en-GB"/>
        </w:rPr>
        <w:t xml:space="preserve"> and therefore</w:t>
      </w:r>
      <w:r w:rsidR="00B566B9">
        <w:rPr>
          <w:rFonts w:eastAsia="Times New Roman" w:cstheme="minorHAnsi"/>
          <w:color w:val="212121"/>
          <w:sz w:val="24"/>
          <w:szCs w:val="24"/>
          <w:lang w:eastAsia="en-GB"/>
        </w:rPr>
        <w:t xml:space="preserve">, and as </w:t>
      </w:r>
      <w:proofErr w:type="spellStart"/>
      <w:r w:rsidR="00B566B9">
        <w:rPr>
          <w:rFonts w:eastAsia="Times New Roman" w:cstheme="minorHAnsi"/>
          <w:color w:val="212121"/>
          <w:sz w:val="24"/>
          <w:szCs w:val="24"/>
          <w:lang w:eastAsia="en-GB"/>
        </w:rPr>
        <w:t>Stadter</w:t>
      </w:r>
      <w:proofErr w:type="spellEnd"/>
      <w:r w:rsidR="00572722">
        <w:rPr>
          <w:rFonts w:eastAsia="Times New Roman" w:cstheme="minorHAnsi"/>
          <w:color w:val="212121"/>
          <w:sz w:val="24"/>
          <w:szCs w:val="24"/>
          <w:lang w:eastAsia="en-GB"/>
        </w:rPr>
        <w:t xml:space="preserve"> suggests,</w:t>
      </w:r>
      <w:r w:rsidR="004A1609">
        <w:rPr>
          <w:rFonts w:eastAsia="Times New Roman" w:cstheme="minorHAnsi"/>
          <w:color w:val="212121"/>
          <w:sz w:val="24"/>
          <w:szCs w:val="24"/>
          <w:lang w:eastAsia="en-GB"/>
        </w:rPr>
        <w:t xml:space="preserve"> at this point</w:t>
      </w:r>
      <w:r w:rsidR="00572722">
        <w:rPr>
          <w:rFonts w:eastAsia="Times New Roman" w:cstheme="minorHAnsi"/>
          <w:color w:val="212121"/>
          <w:sz w:val="24"/>
          <w:szCs w:val="24"/>
          <w:lang w:eastAsia="en-GB"/>
        </w:rPr>
        <w:t xml:space="preserve"> does not</w:t>
      </w:r>
      <w:r w:rsidR="00B12802">
        <w:rPr>
          <w:rFonts w:eastAsia="Times New Roman" w:cstheme="minorHAnsi"/>
          <w:color w:val="212121"/>
          <w:sz w:val="24"/>
          <w:szCs w:val="24"/>
          <w:lang w:eastAsia="en-GB"/>
        </w:rPr>
        <w:t xml:space="preserve"> need to</w:t>
      </w:r>
      <w:r w:rsidR="00572722">
        <w:rPr>
          <w:rFonts w:eastAsia="Times New Roman" w:cstheme="minorHAnsi"/>
          <w:color w:val="212121"/>
          <w:sz w:val="24"/>
          <w:szCs w:val="24"/>
          <w:lang w:eastAsia="en-GB"/>
        </w:rPr>
        <w:t xml:space="preserve"> employ </w:t>
      </w:r>
      <w:r w:rsidR="00C7094D">
        <w:rPr>
          <w:rFonts w:eastAsia="Times New Roman" w:cstheme="minorHAnsi"/>
          <w:color w:val="212121"/>
          <w:sz w:val="24"/>
          <w:szCs w:val="24"/>
          <w:lang w:eastAsia="en-GB"/>
        </w:rPr>
        <w:t>the</w:t>
      </w:r>
      <w:r w:rsidR="00F15B10">
        <w:rPr>
          <w:rFonts w:eastAsia="Times New Roman" w:cstheme="minorHAnsi"/>
          <w:color w:val="212121"/>
          <w:sz w:val="24"/>
          <w:szCs w:val="24"/>
          <w:lang w:eastAsia="en-GB"/>
        </w:rPr>
        <w:t xml:space="preserve"> more accurate</w:t>
      </w:r>
      <w:r w:rsidR="00572722">
        <w:rPr>
          <w:rFonts w:eastAsia="Times New Roman" w:cstheme="minorHAnsi"/>
          <w:color w:val="212121"/>
          <w:sz w:val="24"/>
          <w:szCs w:val="24"/>
          <w:lang w:eastAsia="en-GB"/>
        </w:rPr>
        <w:t xml:space="preserve"> method</w:t>
      </w:r>
      <w:r w:rsidR="00AF7018">
        <w:rPr>
          <w:rFonts w:eastAsia="Times New Roman" w:cstheme="minorHAnsi"/>
          <w:color w:val="212121"/>
          <w:sz w:val="24"/>
          <w:szCs w:val="24"/>
          <w:lang w:eastAsia="en-GB"/>
        </w:rPr>
        <w:t>s (which will be discussed)</w:t>
      </w:r>
      <w:r w:rsidR="00F15B10">
        <w:rPr>
          <w:rFonts w:eastAsia="Times New Roman" w:cstheme="minorHAnsi"/>
          <w:color w:val="212121"/>
          <w:sz w:val="24"/>
          <w:szCs w:val="24"/>
          <w:lang w:eastAsia="en-GB"/>
        </w:rPr>
        <w:t xml:space="preserve"> of chronological construction</w:t>
      </w:r>
      <w:r w:rsidR="00C7094D">
        <w:rPr>
          <w:rFonts w:eastAsia="Times New Roman" w:cstheme="minorHAnsi"/>
          <w:color w:val="212121"/>
          <w:sz w:val="24"/>
          <w:szCs w:val="24"/>
          <w:lang w:eastAsia="en-GB"/>
        </w:rPr>
        <w:t xml:space="preserve"> exhibited throughout the later</w:t>
      </w:r>
      <w:r w:rsidR="00366720">
        <w:rPr>
          <w:rFonts w:eastAsia="Times New Roman" w:cstheme="minorHAnsi"/>
          <w:color w:val="212121"/>
          <w:sz w:val="24"/>
          <w:szCs w:val="24"/>
          <w:lang w:eastAsia="en-GB"/>
        </w:rPr>
        <w:t xml:space="preserve"> stages of the</w:t>
      </w:r>
      <w:r w:rsidR="00C7094D">
        <w:rPr>
          <w:rFonts w:eastAsia="Times New Roman" w:cstheme="minorHAnsi"/>
          <w:color w:val="212121"/>
          <w:sz w:val="24"/>
          <w:szCs w:val="24"/>
          <w:lang w:eastAsia="en-GB"/>
        </w:rPr>
        <w:t xml:space="preserve"> text</w:t>
      </w:r>
      <w:r w:rsidR="00B64687">
        <w:rPr>
          <w:rFonts w:eastAsia="Times New Roman" w:cstheme="minorHAnsi"/>
          <w:color w:val="212121"/>
          <w:sz w:val="24"/>
          <w:szCs w:val="24"/>
          <w:lang w:eastAsia="en-GB"/>
        </w:rPr>
        <w:t xml:space="preserve">. </w:t>
      </w:r>
      <w:r w:rsidR="008777BE">
        <w:rPr>
          <w:rFonts w:eastAsia="Times New Roman" w:cstheme="minorHAnsi"/>
          <w:color w:val="212121"/>
          <w:sz w:val="24"/>
          <w:szCs w:val="24"/>
          <w:lang w:eastAsia="en-GB"/>
        </w:rPr>
        <w:t xml:space="preserve">Indeed, if Thucydides were to </w:t>
      </w:r>
      <w:r w:rsidR="00BA1D58">
        <w:rPr>
          <w:rFonts w:eastAsia="Times New Roman" w:cstheme="minorHAnsi"/>
          <w:color w:val="212121"/>
          <w:sz w:val="24"/>
          <w:szCs w:val="24"/>
          <w:lang w:eastAsia="en-GB"/>
        </w:rPr>
        <w:t xml:space="preserve">have </w:t>
      </w:r>
      <w:r w:rsidR="008777BE">
        <w:rPr>
          <w:rFonts w:eastAsia="Times New Roman" w:cstheme="minorHAnsi"/>
          <w:color w:val="212121"/>
          <w:sz w:val="24"/>
          <w:szCs w:val="24"/>
          <w:lang w:eastAsia="en-GB"/>
        </w:rPr>
        <w:t>treat</w:t>
      </w:r>
      <w:r w:rsidR="00BA1D58">
        <w:rPr>
          <w:rFonts w:eastAsia="Times New Roman" w:cstheme="minorHAnsi"/>
          <w:color w:val="212121"/>
          <w:sz w:val="24"/>
          <w:szCs w:val="24"/>
          <w:lang w:eastAsia="en-GB"/>
        </w:rPr>
        <w:t>ed</w:t>
      </w:r>
      <w:r w:rsidR="008777BE">
        <w:rPr>
          <w:rFonts w:eastAsia="Times New Roman" w:cstheme="minorHAnsi"/>
          <w:color w:val="212121"/>
          <w:sz w:val="24"/>
          <w:szCs w:val="24"/>
          <w:lang w:eastAsia="en-GB"/>
        </w:rPr>
        <w:t xml:space="preserve"> the </w:t>
      </w:r>
      <w:r w:rsidR="008777BE" w:rsidRPr="009F6405">
        <w:rPr>
          <w:rFonts w:eastAsia="Times New Roman" w:cstheme="minorHAnsi"/>
          <w:color w:val="212121"/>
          <w:sz w:val="24"/>
          <w:szCs w:val="24"/>
          <w:lang w:eastAsia="en-GB"/>
        </w:rPr>
        <w:t>Pentecontaetia</w:t>
      </w:r>
      <w:r w:rsidR="008777BE">
        <w:rPr>
          <w:rFonts w:eastAsia="Times New Roman" w:cstheme="minorHAnsi"/>
          <w:color w:val="212121"/>
          <w:sz w:val="24"/>
          <w:szCs w:val="24"/>
          <w:lang w:eastAsia="en-GB"/>
        </w:rPr>
        <w:t xml:space="preserve"> with the same level of </w:t>
      </w:r>
      <w:r w:rsidR="00BA1D58">
        <w:rPr>
          <w:rFonts w:eastAsia="Times New Roman" w:cstheme="minorHAnsi"/>
          <w:color w:val="212121"/>
          <w:sz w:val="24"/>
          <w:szCs w:val="24"/>
          <w:lang w:eastAsia="en-GB"/>
        </w:rPr>
        <w:t>historical scrutiny</w:t>
      </w:r>
      <w:r w:rsidR="007E257C">
        <w:rPr>
          <w:rFonts w:eastAsia="Times New Roman" w:cstheme="minorHAnsi"/>
          <w:color w:val="212121"/>
          <w:sz w:val="24"/>
          <w:szCs w:val="24"/>
          <w:lang w:eastAsia="en-GB"/>
        </w:rPr>
        <w:t xml:space="preserve"> and detail</w:t>
      </w:r>
      <w:r w:rsidR="00BA1D58">
        <w:rPr>
          <w:rFonts w:eastAsia="Times New Roman" w:cstheme="minorHAnsi"/>
          <w:color w:val="212121"/>
          <w:sz w:val="24"/>
          <w:szCs w:val="24"/>
          <w:lang w:eastAsia="en-GB"/>
        </w:rPr>
        <w:t xml:space="preserve"> as he did the rest of his </w:t>
      </w:r>
      <w:r w:rsidR="00BA1D58" w:rsidRPr="00BA1D58">
        <w:rPr>
          <w:rFonts w:eastAsia="Times New Roman" w:cstheme="minorHAnsi"/>
          <w:i/>
          <w:iCs/>
          <w:color w:val="212121"/>
          <w:sz w:val="24"/>
          <w:szCs w:val="24"/>
          <w:lang w:eastAsia="en-GB"/>
        </w:rPr>
        <w:t>History</w:t>
      </w:r>
      <w:r w:rsidR="00BA1D58">
        <w:rPr>
          <w:rFonts w:eastAsia="Times New Roman" w:cstheme="minorHAnsi"/>
          <w:color w:val="212121"/>
          <w:sz w:val="24"/>
          <w:szCs w:val="24"/>
          <w:lang w:eastAsia="en-GB"/>
        </w:rPr>
        <w:t xml:space="preserve">, </w:t>
      </w:r>
      <w:r w:rsidR="00DA5649">
        <w:rPr>
          <w:rFonts w:eastAsia="Times New Roman" w:cstheme="minorHAnsi"/>
          <w:color w:val="212121"/>
          <w:sz w:val="24"/>
          <w:szCs w:val="24"/>
          <w:lang w:eastAsia="en-GB"/>
        </w:rPr>
        <w:t xml:space="preserve">it would have changed </w:t>
      </w:r>
      <w:r w:rsidR="00132D1F">
        <w:rPr>
          <w:rFonts w:eastAsia="Times New Roman" w:cstheme="minorHAnsi"/>
          <w:color w:val="212121"/>
          <w:sz w:val="24"/>
          <w:szCs w:val="24"/>
          <w:lang w:eastAsia="en-GB"/>
        </w:rPr>
        <w:t>“</w:t>
      </w:r>
      <w:r w:rsidR="00DA5649">
        <w:rPr>
          <w:rFonts w:eastAsia="Times New Roman" w:cstheme="minorHAnsi"/>
          <w:color w:val="212121"/>
          <w:sz w:val="24"/>
          <w:szCs w:val="24"/>
          <w:lang w:eastAsia="en-GB"/>
        </w:rPr>
        <w:t>com</w:t>
      </w:r>
      <w:r w:rsidR="00DA5649" w:rsidRPr="009F6405">
        <w:rPr>
          <w:rFonts w:eastAsia="Times New Roman" w:cstheme="minorHAnsi"/>
          <w:color w:val="212121"/>
          <w:sz w:val="24"/>
          <w:szCs w:val="24"/>
          <w:lang w:eastAsia="en-GB"/>
        </w:rPr>
        <w:t>pletely the proportions and the character</w:t>
      </w:r>
      <w:r w:rsidR="00380DC8">
        <w:rPr>
          <w:rFonts w:eastAsia="Times New Roman" w:cstheme="minorHAnsi"/>
          <w:color w:val="212121"/>
          <w:sz w:val="24"/>
          <w:szCs w:val="24"/>
          <w:lang w:eastAsia="en-GB"/>
        </w:rPr>
        <w:t xml:space="preserve">… </w:t>
      </w:r>
      <w:r w:rsidR="00DA5649" w:rsidRPr="009F6405">
        <w:rPr>
          <w:rFonts w:eastAsia="Times New Roman" w:cstheme="minorHAnsi"/>
          <w:color w:val="212121"/>
          <w:sz w:val="24"/>
          <w:szCs w:val="24"/>
          <w:lang w:eastAsia="en-GB"/>
        </w:rPr>
        <w:t>of the history as</w:t>
      </w:r>
      <w:r w:rsidR="00DA5649">
        <w:rPr>
          <w:rFonts w:eastAsia="Times New Roman" w:cstheme="minorHAnsi"/>
          <w:color w:val="212121"/>
          <w:sz w:val="24"/>
          <w:szCs w:val="24"/>
          <w:lang w:eastAsia="en-GB"/>
        </w:rPr>
        <w:t xml:space="preserve"> </w:t>
      </w:r>
      <w:r w:rsidR="00DA5649" w:rsidRPr="009F6405">
        <w:rPr>
          <w:rFonts w:eastAsia="Times New Roman" w:cstheme="minorHAnsi"/>
          <w:color w:val="212121"/>
          <w:sz w:val="24"/>
          <w:szCs w:val="24"/>
          <w:lang w:eastAsia="en-GB"/>
        </w:rPr>
        <w:t>a whole</w:t>
      </w:r>
      <w:r w:rsidR="00132D1F">
        <w:rPr>
          <w:rFonts w:eastAsia="Times New Roman" w:cstheme="minorHAnsi"/>
          <w:color w:val="212121"/>
          <w:sz w:val="24"/>
          <w:szCs w:val="24"/>
          <w:lang w:eastAsia="en-GB"/>
        </w:rPr>
        <w:t>”</w:t>
      </w:r>
      <w:r w:rsidR="00DA5649" w:rsidRPr="009F640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380DC8">
        <w:rPr>
          <w:rStyle w:val="FootnoteReference"/>
          <w:rFonts w:eastAsia="Times New Roman" w:cstheme="minorHAnsi"/>
          <w:color w:val="212121"/>
          <w:sz w:val="24"/>
          <w:szCs w:val="24"/>
          <w:lang w:eastAsia="en-GB"/>
        </w:rPr>
        <w:footnoteReference w:id="22"/>
      </w:r>
    </w:p>
    <w:p w14:paraId="6C23D95E" w14:textId="5C902A3F" w:rsidR="00205601" w:rsidRDefault="00205601" w:rsidP="00780BE6">
      <w:pPr>
        <w:spacing w:after="0" w:line="480" w:lineRule="auto"/>
        <w:rPr>
          <w:rFonts w:eastAsia="Times New Roman" w:cstheme="minorHAnsi"/>
          <w:color w:val="212121"/>
          <w:sz w:val="24"/>
          <w:szCs w:val="24"/>
          <w:lang w:eastAsia="en-GB"/>
        </w:rPr>
      </w:pPr>
    </w:p>
    <w:p w14:paraId="5CCC9F41" w14:textId="23AD47B8" w:rsidR="00007C08" w:rsidRDefault="007552E8" w:rsidP="00C16437">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At the </w:t>
      </w:r>
      <w:r w:rsidR="00C83813">
        <w:rPr>
          <w:rFonts w:eastAsia="Times New Roman" w:cstheme="minorHAnsi"/>
          <w:color w:val="212121"/>
          <w:sz w:val="24"/>
          <w:szCs w:val="24"/>
          <w:lang w:eastAsia="en-GB"/>
        </w:rPr>
        <w:t xml:space="preserve">very </w:t>
      </w:r>
      <w:r>
        <w:rPr>
          <w:rFonts w:eastAsia="Times New Roman" w:cstheme="minorHAnsi"/>
          <w:color w:val="212121"/>
          <w:sz w:val="24"/>
          <w:szCs w:val="24"/>
          <w:lang w:eastAsia="en-GB"/>
        </w:rPr>
        <w:t xml:space="preserve">beginning of </w:t>
      </w:r>
      <w:r w:rsidR="00E33732">
        <w:rPr>
          <w:rFonts w:eastAsia="Times New Roman" w:cstheme="minorHAnsi"/>
          <w:color w:val="212121"/>
          <w:sz w:val="24"/>
          <w:szCs w:val="24"/>
          <w:lang w:eastAsia="en-GB"/>
        </w:rPr>
        <w:t>B</w:t>
      </w:r>
      <w:r>
        <w:rPr>
          <w:rFonts w:eastAsia="Times New Roman" w:cstheme="minorHAnsi"/>
          <w:color w:val="212121"/>
          <w:sz w:val="24"/>
          <w:szCs w:val="24"/>
          <w:lang w:eastAsia="en-GB"/>
        </w:rPr>
        <w:t xml:space="preserve">ook </w:t>
      </w:r>
      <w:r w:rsidR="00E33732">
        <w:rPr>
          <w:rFonts w:eastAsia="Times New Roman" w:cstheme="minorHAnsi"/>
          <w:color w:val="212121"/>
          <w:sz w:val="24"/>
          <w:szCs w:val="24"/>
          <w:lang w:eastAsia="en-GB"/>
        </w:rPr>
        <w:t>2</w:t>
      </w:r>
      <w:r w:rsidR="00BA5282">
        <w:rPr>
          <w:rFonts w:eastAsia="Times New Roman" w:cstheme="minorHAnsi"/>
          <w:color w:val="212121"/>
          <w:sz w:val="24"/>
          <w:szCs w:val="24"/>
          <w:lang w:eastAsia="en-GB"/>
        </w:rPr>
        <w:t xml:space="preserve"> and the commencement of war</w:t>
      </w:r>
      <w:r>
        <w:rPr>
          <w:rFonts w:eastAsia="Times New Roman" w:cstheme="minorHAnsi"/>
          <w:color w:val="212121"/>
          <w:sz w:val="24"/>
          <w:szCs w:val="24"/>
          <w:lang w:eastAsia="en-GB"/>
        </w:rPr>
        <w:t>, Thucydides states</w:t>
      </w:r>
      <w:r w:rsidR="00194941">
        <w:rPr>
          <w:rFonts w:eastAsia="Times New Roman" w:cstheme="minorHAnsi"/>
          <w:color w:val="212121"/>
          <w:sz w:val="24"/>
          <w:szCs w:val="24"/>
          <w:lang w:eastAsia="en-GB"/>
        </w:rPr>
        <w:t xml:space="preserve"> that </w:t>
      </w:r>
      <w:r w:rsidR="007E3C84">
        <w:rPr>
          <w:rFonts w:eastAsia="Times New Roman" w:cstheme="minorHAnsi"/>
          <w:color w:val="212121"/>
          <w:sz w:val="24"/>
          <w:szCs w:val="24"/>
          <w:lang w:eastAsia="en-GB"/>
        </w:rPr>
        <w:t xml:space="preserve">he </w:t>
      </w:r>
      <w:r w:rsidR="00132D1F">
        <w:rPr>
          <w:rFonts w:eastAsia="Times New Roman" w:cstheme="minorHAnsi"/>
          <w:color w:val="212121"/>
          <w:sz w:val="24"/>
          <w:szCs w:val="24"/>
          <w:lang w:eastAsia="en-GB"/>
        </w:rPr>
        <w:t>“</w:t>
      </w:r>
      <w:r w:rsidR="007E3C84" w:rsidRPr="007E3C84">
        <w:rPr>
          <w:rFonts w:eastAsia="Times New Roman" w:cstheme="minorHAnsi"/>
          <w:color w:val="212121"/>
          <w:sz w:val="24"/>
          <w:szCs w:val="24"/>
          <w:lang w:eastAsia="en-GB"/>
        </w:rPr>
        <w:t>recorded the events as they occurred each summer and each winter</w:t>
      </w:r>
      <w:r w:rsidR="00132D1F">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7E3C84">
        <w:rPr>
          <w:rStyle w:val="FootnoteReference"/>
          <w:rFonts w:eastAsia="Times New Roman" w:cstheme="minorHAnsi"/>
          <w:color w:val="212121"/>
          <w:sz w:val="24"/>
          <w:szCs w:val="24"/>
          <w:lang w:eastAsia="en-GB"/>
        </w:rPr>
        <w:footnoteReference w:id="23"/>
      </w:r>
      <w:r w:rsidR="006E7210">
        <w:rPr>
          <w:rFonts w:eastAsia="Times New Roman" w:cstheme="minorHAnsi"/>
          <w:color w:val="212121"/>
          <w:sz w:val="24"/>
          <w:szCs w:val="24"/>
          <w:lang w:eastAsia="en-GB"/>
        </w:rPr>
        <w:t xml:space="preserve"> which already distinguishes </w:t>
      </w:r>
      <w:r w:rsidR="00F6789E">
        <w:rPr>
          <w:rFonts w:eastAsia="Times New Roman" w:cstheme="minorHAnsi"/>
          <w:color w:val="212121"/>
          <w:sz w:val="24"/>
          <w:szCs w:val="24"/>
          <w:lang w:eastAsia="en-GB"/>
        </w:rPr>
        <w:t xml:space="preserve">the method of </w:t>
      </w:r>
      <w:r w:rsidR="003023B9">
        <w:rPr>
          <w:rFonts w:eastAsia="Times New Roman" w:cstheme="minorHAnsi"/>
          <w:color w:val="212121"/>
          <w:sz w:val="24"/>
          <w:szCs w:val="24"/>
          <w:lang w:eastAsia="en-GB"/>
        </w:rPr>
        <w:t xml:space="preserve">construction of </w:t>
      </w:r>
      <w:r w:rsidR="00C16437">
        <w:rPr>
          <w:rFonts w:eastAsia="Times New Roman" w:cstheme="minorHAnsi"/>
          <w:color w:val="212121"/>
          <w:sz w:val="24"/>
          <w:szCs w:val="24"/>
          <w:lang w:eastAsia="en-GB"/>
        </w:rPr>
        <w:t xml:space="preserve">his </w:t>
      </w:r>
      <w:r w:rsidR="00F6789E">
        <w:rPr>
          <w:rFonts w:eastAsia="Times New Roman" w:cstheme="minorHAnsi"/>
          <w:color w:val="212121"/>
          <w:sz w:val="24"/>
          <w:szCs w:val="24"/>
          <w:lang w:eastAsia="en-GB"/>
        </w:rPr>
        <w:t>chronolog</w:t>
      </w:r>
      <w:r w:rsidR="003023B9">
        <w:rPr>
          <w:rFonts w:eastAsia="Times New Roman" w:cstheme="minorHAnsi"/>
          <w:color w:val="212121"/>
          <w:sz w:val="24"/>
          <w:szCs w:val="24"/>
          <w:lang w:eastAsia="en-GB"/>
        </w:rPr>
        <w:t>y</w:t>
      </w:r>
      <w:r w:rsidR="00F6789E">
        <w:rPr>
          <w:rFonts w:eastAsia="Times New Roman" w:cstheme="minorHAnsi"/>
          <w:color w:val="212121"/>
          <w:sz w:val="24"/>
          <w:szCs w:val="24"/>
          <w:lang w:eastAsia="en-GB"/>
        </w:rPr>
        <w:t xml:space="preserve"> from the majority of book one</w:t>
      </w:r>
      <w:r w:rsidR="0034537C">
        <w:rPr>
          <w:rFonts w:eastAsia="Times New Roman" w:cstheme="minorHAnsi"/>
          <w:color w:val="212121"/>
          <w:sz w:val="24"/>
          <w:szCs w:val="24"/>
          <w:lang w:eastAsia="en-GB"/>
        </w:rPr>
        <w:t>,</w:t>
      </w:r>
      <w:r w:rsidR="00FC3966">
        <w:rPr>
          <w:rFonts w:eastAsia="Times New Roman" w:cstheme="minorHAnsi"/>
          <w:color w:val="212121"/>
          <w:sz w:val="24"/>
          <w:szCs w:val="24"/>
          <w:lang w:eastAsia="en-GB"/>
        </w:rPr>
        <w:t xml:space="preserve"> and</w:t>
      </w:r>
      <w:r w:rsidR="0034537C">
        <w:rPr>
          <w:rFonts w:eastAsia="Times New Roman" w:cstheme="minorHAnsi"/>
          <w:color w:val="212121"/>
          <w:sz w:val="24"/>
          <w:szCs w:val="24"/>
          <w:lang w:eastAsia="en-GB"/>
        </w:rPr>
        <w:t xml:space="preserve"> of course </w:t>
      </w:r>
      <w:r w:rsidR="00FC3966">
        <w:rPr>
          <w:rFonts w:eastAsia="Times New Roman" w:cstheme="minorHAnsi"/>
          <w:color w:val="212121"/>
          <w:sz w:val="24"/>
          <w:szCs w:val="24"/>
          <w:lang w:eastAsia="en-GB"/>
        </w:rPr>
        <w:t xml:space="preserve">is a much more accurate method of dating events. </w:t>
      </w:r>
      <w:r w:rsidR="00C16437">
        <w:rPr>
          <w:rFonts w:eastAsia="Times New Roman" w:cstheme="minorHAnsi"/>
          <w:color w:val="212121"/>
          <w:sz w:val="24"/>
          <w:szCs w:val="24"/>
          <w:lang w:eastAsia="en-GB"/>
        </w:rPr>
        <w:t>Forsdyke</w:t>
      </w:r>
      <w:r w:rsidR="004878F2">
        <w:rPr>
          <w:rFonts w:eastAsia="Times New Roman" w:cstheme="minorHAnsi"/>
          <w:color w:val="212121"/>
          <w:sz w:val="24"/>
          <w:szCs w:val="24"/>
          <w:lang w:eastAsia="en-GB"/>
        </w:rPr>
        <w:t xml:space="preserve"> </w:t>
      </w:r>
      <w:r w:rsidR="0096181B">
        <w:rPr>
          <w:rFonts w:eastAsia="Times New Roman" w:cstheme="minorHAnsi"/>
          <w:color w:val="212121"/>
          <w:sz w:val="24"/>
          <w:szCs w:val="24"/>
          <w:lang w:eastAsia="en-GB"/>
        </w:rPr>
        <w:t>remarks</w:t>
      </w:r>
      <w:r w:rsidR="004878F2">
        <w:rPr>
          <w:rFonts w:eastAsia="Times New Roman" w:cstheme="minorHAnsi"/>
          <w:color w:val="212121"/>
          <w:sz w:val="24"/>
          <w:szCs w:val="24"/>
          <w:lang w:eastAsia="en-GB"/>
        </w:rPr>
        <w:t xml:space="preserve"> that </w:t>
      </w:r>
      <w:r w:rsidR="00132D1F">
        <w:rPr>
          <w:rFonts w:eastAsia="Times New Roman" w:cstheme="minorHAnsi"/>
          <w:color w:val="212121"/>
          <w:sz w:val="24"/>
          <w:szCs w:val="24"/>
          <w:lang w:eastAsia="en-GB"/>
        </w:rPr>
        <w:t>“</w:t>
      </w:r>
      <w:r w:rsidR="00C16437" w:rsidRPr="00361972">
        <w:rPr>
          <w:rFonts w:eastAsia="Times New Roman" w:cstheme="minorHAnsi"/>
          <w:color w:val="212121"/>
          <w:sz w:val="24"/>
          <w:szCs w:val="24"/>
          <w:lang w:eastAsia="en-GB"/>
        </w:rPr>
        <w:t>Thucydides boasts that he uses a more refined system of dating events by summers and winters and, in fact, in practice, sometimes indicates even more minute calibrations, such as the point within a season</w:t>
      </w:r>
      <w:r w:rsidR="0038066B">
        <w:rPr>
          <w:rFonts w:eastAsia="Times New Roman" w:cstheme="minorHAnsi"/>
          <w:color w:val="212121"/>
          <w:sz w:val="24"/>
          <w:szCs w:val="24"/>
          <w:lang w:eastAsia="en-GB"/>
        </w:rPr>
        <w:t>,</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EE616B">
        <w:rPr>
          <w:rStyle w:val="FootnoteReference"/>
          <w:rFonts w:eastAsia="Times New Roman" w:cstheme="minorHAnsi"/>
          <w:color w:val="212121"/>
          <w:sz w:val="24"/>
          <w:szCs w:val="24"/>
          <w:lang w:eastAsia="en-GB"/>
        </w:rPr>
        <w:footnoteReference w:id="24"/>
      </w:r>
      <w:r w:rsidR="0038066B">
        <w:rPr>
          <w:rFonts w:eastAsia="Times New Roman" w:cstheme="minorHAnsi"/>
          <w:color w:val="212121"/>
          <w:sz w:val="24"/>
          <w:szCs w:val="24"/>
          <w:lang w:eastAsia="en-GB"/>
        </w:rPr>
        <w:t xml:space="preserve"> when he </w:t>
      </w:r>
      <w:r w:rsidR="00B2604C">
        <w:rPr>
          <w:rFonts w:eastAsia="Times New Roman" w:cstheme="minorHAnsi"/>
          <w:color w:val="212121"/>
          <w:sz w:val="24"/>
          <w:szCs w:val="24"/>
          <w:lang w:eastAsia="en-GB"/>
        </w:rPr>
        <w:t>discusses the Boeotian capture of the city of Heraclea</w:t>
      </w:r>
      <w:r w:rsidR="00EC35A7">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EC35A7">
        <w:rPr>
          <w:rStyle w:val="FootnoteReference"/>
          <w:rFonts w:eastAsia="Times New Roman" w:cstheme="minorHAnsi"/>
          <w:color w:val="212121"/>
          <w:sz w:val="24"/>
          <w:szCs w:val="24"/>
          <w:lang w:eastAsia="en-GB"/>
        </w:rPr>
        <w:footnoteReference w:id="25"/>
      </w:r>
      <w:r w:rsidR="000A1F64">
        <w:rPr>
          <w:rFonts w:eastAsia="Times New Roman" w:cstheme="minorHAnsi"/>
          <w:color w:val="212121"/>
          <w:sz w:val="24"/>
          <w:szCs w:val="24"/>
          <w:lang w:eastAsia="en-GB"/>
        </w:rPr>
        <w:t xml:space="preserve"> and the </w:t>
      </w:r>
      <w:r w:rsidR="00F867BE">
        <w:rPr>
          <w:rFonts w:eastAsia="Times New Roman" w:cstheme="minorHAnsi"/>
          <w:color w:val="212121"/>
          <w:sz w:val="24"/>
          <w:szCs w:val="24"/>
          <w:lang w:eastAsia="en-GB"/>
        </w:rPr>
        <w:t xml:space="preserve">Spartan </w:t>
      </w:r>
      <w:r w:rsidR="00263D54">
        <w:rPr>
          <w:rFonts w:eastAsia="Times New Roman" w:cstheme="minorHAnsi"/>
          <w:color w:val="212121"/>
          <w:sz w:val="24"/>
          <w:szCs w:val="24"/>
          <w:lang w:eastAsia="en-GB"/>
        </w:rPr>
        <w:t>mobilisation</w:t>
      </w:r>
      <w:r w:rsidR="00EF0786">
        <w:rPr>
          <w:rFonts w:eastAsia="Times New Roman" w:cstheme="minorHAnsi"/>
          <w:color w:val="212121"/>
          <w:sz w:val="24"/>
          <w:szCs w:val="24"/>
          <w:lang w:eastAsia="en-GB"/>
        </w:rPr>
        <w:t xml:space="preserve"> and </w:t>
      </w:r>
      <w:r w:rsidR="00263D54">
        <w:rPr>
          <w:rFonts w:eastAsia="Times New Roman" w:cstheme="minorHAnsi"/>
          <w:color w:val="212121"/>
          <w:sz w:val="24"/>
          <w:szCs w:val="24"/>
          <w:lang w:eastAsia="en-GB"/>
        </w:rPr>
        <w:t>assembly</w:t>
      </w:r>
      <w:r w:rsidR="00EF0786">
        <w:rPr>
          <w:rFonts w:eastAsia="Times New Roman" w:cstheme="minorHAnsi"/>
          <w:color w:val="212121"/>
          <w:sz w:val="24"/>
          <w:szCs w:val="24"/>
          <w:lang w:eastAsia="en-GB"/>
        </w:rPr>
        <w:t xml:space="preserve"> at </w:t>
      </w:r>
      <w:r w:rsidR="00263D54">
        <w:rPr>
          <w:rFonts w:eastAsia="Times New Roman" w:cstheme="minorHAnsi"/>
          <w:color w:val="212121"/>
          <w:sz w:val="24"/>
          <w:szCs w:val="24"/>
          <w:lang w:eastAsia="en-GB"/>
        </w:rPr>
        <w:t>Phlius.</w:t>
      </w:r>
      <w:r w:rsidR="00DA1DED">
        <w:rPr>
          <w:rFonts w:eastAsia="Times New Roman" w:cstheme="minorHAnsi"/>
          <w:color w:val="212121"/>
          <w:sz w:val="24"/>
          <w:szCs w:val="24"/>
          <w:lang w:eastAsia="en-GB"/>
        </w:rPr>
        <w:t xml:space="preserve"> </w:t>
      </w:r>
      <w:r w:rsidR="00263D54">
        <w:rPr>
          <w:rStyle w:val="FootnoteReference"/>
          <w:rFonts w:eastAsia="Times New Roman" w:cstheme="minorHAnsi"/>
          <w:color w:val="212121"/>
          <w:sz w:val="24"/>
          <w:szCs w:val="24"/>
          <w:lang w:eastAsia="en-GB"/>
        </w:rPr>
        <w:footnoteReference w:id="26"/>
      </w:r>
      <w:r w:rsidR="00525397">
        <w:rPr>
          <w:rFonts w:eastAsia="Times New Roman" w:cstheme="minorHAnsi"/>
          <w:color w:val="212121"/>
          <w:sz w:val="24"/>
          <w:szCs w:val="24"/>
          <w:lang w:eastAsia="en-GB"/>
        </w:rPr>
        <w:t xml:space="preserve"> This method of dating events clearly </w:t>
      </w:r>
      <w:r w:rsidR="005505A0">
        <w:rPr>
          <w:rFonts w:eastAsia="Times New Roman" w:cstheme="minorHAnsi"/>
          <w:color w:val="212121"/>
          <w:sz w:val="24"/>
          <w:szCs w:val="24"/>
          <w:lang w:eastAsia="en-GB"/>
        </w:rPr>
        <w:lastRenderedPageBreak/>
        <w:t xml:space="preserve">enhances </w:t>
      </w:r>
      <w:r w:rsidR="00913EFE">
        <w:rPr>
          <w:rFonts w:eastAsia="Times New Roman" w:cstheme="minorHAnsi"/>
          <w:color w:val="212121"/>
          <w:sz w:val="24"/>
          <w:szCs w:val="24"/>
          <w:lang w:eastAsia="en-GB"/>
        </w:rPr>
        <w:t>the reliability of any chronology and</w:t>
      </w:r>
      <w:r w:rsidR="000F4ECF">
        <w:rPr>
          <w:rFonts w:eastAsia="Times New Roman" w:cstheme="minorHAnsi"/>
          <w:color w:val="212121"/>
          <w:sz w:val="24"/>
          <w:szCs w:val="24"/>
          <w:lang w:eastAsia="en-GB"/>
        </w:rPr>
        <w:t xml:space="preserve"> also</w:t>
      </w:r>
      <w:r w:rsidR="00913EFE">
        <w:rPr>
          <w:rFonts w:eastAsia="Times New Roman" w:cstheme="minorHAnsi"/>
          <w:color w:val="212121"/>
          <w:sz w:val="24"/>
          <w:szCs w:val="24"/>
          <w:lang w:eastAsia="en-GB"/>
        </w:rPr>
        <w:t xml:space="preserve"> </w:t>
      </w:r>
      <w:r w:rsidR="00AA0893">
        <w:rPr>
          <w:rFonts w:eastAsia="Times New Roman" w:cstheme="minorHAnsi"/>
          <w:color w:val="212121"/>
          <w:sz w:val="24"/>
          <w:szCs w:val="24"/>
          <w:lang w:eastAsia="en-GB"/>
        </w:rPr>
        <w:t xml:space="preserve">the </w:t>
      </w:r>
      <w:r w:rsidR="00913EFE">
        <w:rPr>
          <w:rFonts w:eastAsia="Times New Roman" w:cstheme="minorHAnsi"/>
          <w:color w:val="212121"/>
          <w:sz w:val="24"/>
          <w:szCs w:val="24"/>
          <w:lang w:eastAsia="en-GB"/>
        </w:rPr>
        <w:t>understanding of</w:t>
      </w:r>
      <w:r w:rsidR="000F4ECF">
        <w:rPr>
          <w:rFonts w:eastAsia="Times New Roman" w:cstheme="minorHAnsi"/>
          <w:color w:val="212121"/>
          <w:sz w:val="24"/>
          <w:szCs w:val="24"/>
          <w:lang w:eastAsia="en-GB"/>
        </w:rPr>
        <w:t xml:space="preserve"> the</w:t>
      </w:r>
      <w:r w:rsidR="00913EFE">
        <w:rPr>
          <w:rFonts w:eastAsia="Times New Roman" w:cstheme="minorHAnsi"/>
          <w:color w:val="212121"/>
          <w:sz w:val="24"/>
          <w:szCs w:val="24"/>
          <w:lang w:eastAsia="en-GB"/>
        </w:rPr>
        <w:t xml:space="preserve"> caus</w:t>
      </w:r>
      <w:r w:rsidR="000F4ECF">
        <w:rPr>
          <w:rFonts w:eastAsia="Times New Roman" w:cstheme="minorHAnsi"/>
          <w:color w:val="212121"/>
          <w:sz w:val="24"/>
          <w:szCs w:val="24"/>
          <w:lang w:eastAsia="en-GB"/>
        </w:rPr>
        <w:t>es and effects</w:t>
      </w:r>
      <w:r w:rsidR="00913EFE">
        <w:rPr>
          <w:rFonts w:eastAsia="Times New Roman" w:cstheme="minorHAnsi"/>
          <w:color w:val="212121"/>
          <w:sz w:val="24"/>
          <w:szCs w:val="24"/>
          <w:lang w:eastAsia="en-GB"/>
        </w:rPr>
        <w:t xml:space="preserve"> </w:t>
      </w:r>
      <w:r w:rsidR="00087A6E">
        <w:rPr>
          <w:rFonts w:eastAsia="Times New Roman" w:cstheme="minorHAnsi"/>
          <w:color w:val="212121"/>
          <w:sz w:val="24"/>
          <w:szCs w:val="24"/>
          <w:lang w:eastAsia="en-GB"/>
        </w:rPr>
        <w:t>concerning</w:t>
      </w:r>
      <w:r w:rsidR="00913EFE">
        <w:rPr>
          <w:rFonts w:eastAsia="Times New Roman" w:cstheme="minorHAnsi"/>
          <w:color w:val="212121"/>
          <w:sz w:val="24"/>
          <w:szCs w:val="24"/>
          <w:lang w:eastAsia="en-GB"/>
        </w:rPr>
        <w:t xml:space="preserve"> </w:t>
      </w:r>
      <w:r w:rsidR="00AA0893">
        <w:rPr>
          <w:rFonts w:eastAsia="Times New Roman" w:cstheme="minorHAnsi"/>
          <w:color w:val="212121"/>
          <w:sz w:val="24"/>
          <w:szCs w:val="24"/>
          <w:lang w:eastAsia="en-GB"/>
        </w:rPr>
        <w:t xml:space="preserve">any </w:t>
      </w:r>
      <w:r w:rsidR="00913EFE">
        <w:rPr>
          <w:rFonts w:eastAsia="Times New Roman" w:cstheme="minorHAnsi"/>
          <w:color w:val="212121"/>
          <w:sz w:val="24"/>
          <w:szCs w:val="24"/>
          <w:lang w:eastAsia="en-GB"/>
        </w:rPr>
        <w:t xml:space="preserve">subsequent </w:t>
      </w:r>
      <w:r w:rsidR="005963AE">
        <w:rPr>
          <w:rFonts w:eastAsia="Times New Roman" w:cstheme="minorHAnsi"/>
          <w:color w:val="212121"/>
          <w:sz w:val="24"/>
          <w:szCs w:val="24"/>
          <w:lang w:eastAsia="en-GB"/>
        </w:rPr>
        <w:t xml:space="preserve">or prior </w:t>
      </w:r>
      <w:r w:rsidR="00913EFE">
        <w:rPr>
          <w:rFonts w:eastAsia="Times New Roman" w:cstheme="minorHAnsi"/>
          <w:color w:val="212121"/>
          <w:sz w:val="24"/>
          <w:szCs w:val="24"/>
          <w:lang w:eastAsia="en-GB"/>
        </w:rPr>
        <w:t>events</w:t>
      </w:r>
      <w:r w:rsidR="00454C03">
        <w:rPr>
          <w:rFonts w:eastAsia="Times New Roman" w:cstheme="minorHAnsi"/>
          <w:color w:val="212121"/>
          <w:sz w:val="24"/>
          <w:szCs w:val="24"/>
          <w:lang w:eastAsia="en-GB"/>
        </w:rPr>
        <w:t>.</w:t>
      </w:r>
      <w:r w:rsidR="0050799B">
        <w:rPr>
          <w:rFonts w:eastAsia="Times New Roman" w:cstheme="minorHAnsi"/>
          <w:color w:val="212121"/>
          <w:sz w:val="24"/>
          <w:szCs w:val="24"/>
          <w:lang w:eastAsia="en-GB"/>
        </w:rPr>
        <w:t xml:space="preserve"> </w:t>
      </w:r>
      <w:r w:rsidR="005963AE">
        <w:rPr>
          <w:rFonts w:eastAsia="Times New Roman" w:cstheme="minorHAnsi"/>
          <w:color w:val="212121"/>
          <w:sz w:val="24"/>
          <w:szCs w:val="24"/>
          <w:lang w:eastAsia="en-GB"/>
        </w:rPr>
        <w:t>Sreedharan</w:t>
      </w:r>
      <w:r w:rsidR="00BB4276">
        <w:rPr>
          <w:rFonts w:eastAsia="Times New Roman" w:cstheme="minorHAnsi"/>
          <w:color w:val="212121"/>
          <w:sz w:val="24"/>
          <w:szCs w:val="24"/>
          <w:lang w:eastAsia="en-GB"/>
        </w:rPr>
        <w:t xml:space="preserve"> holds the establishment of chronology as paramount and states that </w:t>
      </w:r>
      <w:r w:rsidR="002E1DB5">
        <w:rPr>
          <w:rFonts w:eastAsia="Times New Roman" w:cstheme="minorHAnsi"/>
          <w:color w:val="212121"/>
          <w:sz w:val="24"/>
          <w:szCs w:val="24"/>
          <w:lang w:eastAsia="en-GB"/>
        </w:rPr>
        <w:t>“</w:t>
      </w:r>
      <w:r w:rsidR="00D005FB">
        <w:rPr>
          <w:rFonts w:eastAsia="Times New Roman" w:cstheme="minorHAnsi"/>
          <w:color w:val="212121"/>
          <w:sz w:val="24"/>
          <w:szCs w:val="24"/>
          <w:lang w:eastAsia="en-GB"/>
        </w:rPr>
        <w:t>History, in the absence of dates</w:t>
      </w:r>
      <w:r w:rsidR="00543A30">
        <w:rPr>
          <w:rFonts w:eastAsia="Times New Roman" w:cstheme="minorHAnsi"/>
          <w:color w:val="212121"/>
          <w:sz w:val="24"/>
          <w:szCs w:val="24"/>
          <w:lang w:eastAsia="en-GB"/>
        </w:rPr>
        <w:t>, would not only be blind but spineless</w:t>
      </w:r>
      <w:r w:rsidR="002E1DB5">
        <w:rPr>
          <w:rFonts w:eastAsia="Times New Roman" w:cstheme="minorHAnsi"/>
          <w:color w:val="212121"/>
          <w:sz w:val="24"/>
          <w:szCs w:val="24"/>
          <w:lang w:eastAsia="en-GB"/>
        </w:rPr>
        <w:t>”</w:t>
      </w:r>
      <w:r w:rsidR="000449A0">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543A30">
        <w:rPr>
          <w:rStyle w:val="FootnoteReference"/>
          <w:rFonts w:eastAsia="Times New Roman" w:cstheme="minorHAnsi"/>
          <w:color w:val="212121"/>
          <w:sz w:val="24"/>
          <w:szCs w:val="24"/>
          <w:lang w:eastAsia="en-GB"/>
        </w:rPr>
        <w:footnoteReference w:id="27"/>
      </w:r>
      <w:r w:rsidR="00263D54">
        <w:rPr>
          <w:rFonts w:eastAsia="Times New Roman" w:cstheme="minorHAnsi"/>
          <w:color w:val="212121"/>
          <w:sz w:val="24"/>
          <w:szCs w:val="24"/>
          <w:lang w:eastAsia="en-GB"/>
        </w:rPr>
        <w:t xml:space="preserve"> </w:t>
      </w:r>
      <w:proofErr w:type="spellStart"/>
      <w:r w:rsidR="00F237CB">
        <w:rPr>
          <w:rFonts w:eastAsia="Times New Roman" w:cstheme="minorHAnsi"/>
          <w:color w:val="212121"/>
          <w:sz w:val="24"/>
          <w:szCs w:val="24"/>
          <w:lang w:eastAsia="en-GB"/>
        </w:rPr>
        <w:t>Sta</w:t>
      </w:r>
      <w:r w:rsidR="00F20B6E">
        <w:rPr>
          <w:rFonts w:eastAsia="Times New Roman" w:cstheme="minorHAnsi"/>
          <w:color w:val="212121"/>
          <w:sz w:val="24"/>
          <w:szCs w:val="24"/>
          <w:lang w:eastAsia="en-GB"/>
        </w:rPr>
        <w:t>dter</w:t>
      </w:r>
      <w:proofErr w:type="spellEnd"/>
      <w:r w:rsidR="00BB4276">
        <w:rPr>
          <w:rFonts w:eastAsia="Times New Roman" w:cstheme="minorHAnsi"/>
          <w:color w:val="212121"/>
          <w:sz w:val="24"/>
          <w:szCs w:val="24"/>
          <w:lang w:eastAsia="en-GB"/>
        </w:rPr>
        <w:t xml:space="preserve"> too</w:t>
      </w:r>
      <w:r w:rsidR="00F20B6E">
        <w:rPr>
          <w:rFonts w:eastAsia="Times New Roman" w:cstheme="minorHAnsi"/>
          <w:color w:val="212121"/>
          <w:sz w:val="24"/>
          <w:szCs w:val="24"/>
          <w:lang w:eastAsia="en-GB"/>
        </w:rPr>
        <w:t xml:space="preserve"> places this </w:t>
      </w:r>
      <w:r w:rsidR="002E1DB5">
        <w:rPr>
          <w:rFonts w:eastAsia="Times New Roman" w:cstheme="minorHAnsi"/>
          <w:color w:val="212121"/>
          <w:sz w:val="24"/>
          <w:szCs w:val="24"/>
          <w:lang w:eastAsia="en-GB"/>
        </w:rPr>
        <w:t>“</w:t>
      </w:r>
      <w:r w:rsidR="001467A2">
        <w:rPr>
          <w:rFonts w:eastAsia="Times New Roman" w:cstheme="minorHAnsi"/>
          <w:color w:val="212121"/>
          <w:sz w:val="24"/>
          <w:szCs w:val="24"/>
          <w:lang w:eastAsia="en-GB"/>
        </w:rPr>
        <w:t>extremely conscious and consistent</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07696F">
        <w:rPr>
          <w:rStyle w:val="FootnoteReference"/>
          <w:rFonts w:eastAsia="Times New Roman" w:cstheme="minorHAnsi"/>
          <w:color w:val="212121"/>
          <w:sz w:val="24"/>
          <w:szCs w:val="24"/>
          <w:lang w:eastAsia="en-GB"/>
        </w:rPr>
        <w:footnoteReference w:id="28"/>
      </w:r>
      <w:r w:rsidR="00A0201D">
        <w:rPr>
          <w:rFonts w:eastAsia="Times New Roman" w:cstheme="minorHAnsi"/>
          <w:color w:val="212121"/>
          <w:sz w:val="24"/>
          <w:szCs w:val="24"/>
          <w:lang w:eastAsia="en-GB"/>
        </w:rPr>
        <w:t xml:space="preserve"> method of recording</w:t>
      </w:r>
      <w:r w:rsidR="00D6467D">
        <w:rPr>
          <w:rFonts w:eastAsia="Times New Roman" w:cstheme="minorHAnsi"/>
          <w:color w:val="212121"/>
          <w:sz w:val="24"/>
          <w:szCs w:val="24"/>
          <w:lang w:eastAsia="en-GB"/>
        </w:rPr>
        <w:t xml:space="preserve"> at the very </w:t>
      </w:r>
      <w:r w:rsidR="00FF1325">
        <w:rPr>
          <w:rFonts w:eastAsia="Times New Roman" w:cstheme="minorHAnsi"/>
          <w:color w:val="212121"/>
          <w:sz w:val="24"/>
          <w:szCs w:val="24"/>
          <w:lang w:eastAsia="en-GB"/>
        </w:rPr>
        <w:t>apex</w:t>
      </w:r>
      <w:r w:rsidR="00D6467D">
        <w:rPr>
          <w:rFonts w:eastAsia="Times New Roman" w:cstheme="minorHAnsi"/>
          <w:color w:val="212121"/>
          <w:sz w:val="24"/>
          <w:szCs w:val="24"/>
          <w:lang w:eastAsia="en-GB"/>
        </w:rPr>
        <w:t xml:space="preserve"> of Thucydides´ achievements </w:t>
      </w:r>
      <w:r w:rsidR="00A7119B">
        <w:rPr>
          <w:rFonts w:eastAsia="Times New Roman" w:cstheme="minorHAnsi"/>
          <w:color w:val="212121"/>
          <w:sz w:val="24"/>
          <w:szCs w:val="24"/>
          <w:lang w:eastAsia="en-GB"/>
        </w:rPr>
        <w:t xml:space="preserve">when writing his </w:t>
      </w:r>
      <w:r w:rsidR="007A4DF4" w:rsidRPr="00A7119B">
        <w:rPr>
          <w:rFonts w:eastAsia="Times New Roman" w:cstheme="minorHAnsi"/>
          <w:i/>
          <w:iCs/>
          <w:color w:val="212121"/>
          <w:sz w:val="24"/>
          <w:szCs w:val="24"/>
          <w:lang w:eastAsia="en-GB"/>
        </w:rPr>
        <w:t>History</w:t>
      </w:r>
      <w:r w:rsidR="007A4DF4">
        <w:rPr>
          <w:rFonts w:eastAsia="Times New Roman" w:cstheme="minorHAnsi"/>
          <w:color w:val="212121"/>
          <w:sz w:val="24"/>
          <w:szCs w:val="24"/>
          <w:lang w:eastAsia="en-GB"/>
        </w:rPr>
        <w:t xml:space="preserve"> and</w:t>
      </w:r>
      <w:r w:rsidR="005A44F2">
        <w:rPr>
          <w:rFonts w:eastAsia="Times New Roman" w:cstheme="minorHAnsi"/>
          <w:color w:val="212121"/>
          <w:sz w:val="24"/>
          <w:szCs w:val="24"/>
          <w:lang w:eastAsia="en-GB"/>
        </w:rPr>
        <w:t xml:space="preserve"> goes on to </w:t>
      </w:r>
      <w:r w:rsidR="00AA2367">
        <w:rPr>
          <w:rFonts w:eastAsia="Times New Roman" w:cstheme="minorHAnsi"/>
          <w:color w:val="212121"/>
          <w:sz w:val="24"/>
          <w:szCs w:val="24"/>
          <w:lang w:eastAsia="en-GB"/>
        </w:rPr>
        <w:t>argue that</w:t>
      </w:r>
      <w:r w:rsidR="00B25BED">
        <w:rPr>
          <w:rFonts w:eastAsia="Times New Roman" w:cstheme="minorHAnsi"/>
          <w:color w:val="212121"/>
          <w:sz w:val="24"/>
          <w:szCs w:val="24"/>
          <w:lang w:eastAsia="en-GB"/>
        </w:rPr>
        <w:t xml:space="preserve"> in regularly</w:t>
      </w:r>
      <w:r w:rsidR="004D7CBA">
        <w:rPr>
          <w:rFonts w:eastAsia="Times New Roman" w:cstheme="minorHAnsi"/>
          <w:color w:val="212121"/>
          <w:sz w:val="24"/>
          <w:szCs w:val="24"/>
          <w:lang w:eastAsia="en-GB"/>
        </w:rPr>
        <w:t xml:space="preserve"> restating </w:t>
      </w:r>
      <w:r w:rsidR="00DF7764">
        <w:rPr>
          <w:rFonts w:eastAsia="Times New Roman" w:cstheme="minorHAnsi"/>
          <w:color w:val="212121"/>
          <w:sz w:val="24"/>
          <w:szCs w:val="24"/>
          <w:lang w:eastAsia="en-GB"/>
        </w:rPr>
        <w:t xml:space="preserve">a formal </w:t>
      </w:r>
      <w:r w:rsidR="00746461">
        <w:rPr>
          <w:rFonts w:eastAsia="Times New Roman" w:cstheme="minorHAnsi"/>
          <w:color w:val="212121"/>
          <w:sz w:val="24"/>
          <w:szCs w:val="24"/>
          <w:lang w:eastAsia="en-GB"/>
        </w:rPr>
        <w:t>acknowledgement of the time in which an event occurred</w:t>
      </w:r>
      <w:r w:rsidR="004D7CBA">
        <w:rPr>
          <w:rFonts w:eastAsia="Times New Roman" w:cstheme="minorHAnsi"/>
          <w:color w:val="212121"/>
          <w:sz w:val="24"/>
          <w:szCs w:val="24"/>
          <w:lang w:eastAsia="en-GB"/>
        </w:rPr>
        <w:t>, Thucydides</w:t>
      </w:r>
      <w:r w:rsidR="00B25BED">
        <w:rPr>
          <w:rFonts w:eastAsia="Times New Roman" w:cstheme="minorHAnsi"/>
          <w:color w:val="212121"/>
          <w:sz w:val="24"/>
          <w:szCs w:val="24"/>
          <w:lang w:eastAsia="en-GB"/>
        </w:rPr>
        <w:t xml:space="preserve"> </w:t>
      </w:r>
      <w:r w:rsidR="00D26460">
        <w:rPr>
          <w:rFonts w:eastAsia="Times New Roman" w:cstheme="minorHAnsi"/>
          <w:color w:val="212121"/>
          <w:sz w:val="24"/>
          <w:szCs w:val="24"/>
          <w:lang w:eastAsia="en-GB"/>
        </w:rPr>
        <w:t xml:space="preserve">established an </w:t>
      </w:r>
      <w:r w:rsidR="002E1DB5">
        <w:rPr>
          <w:rFonts w:eastAsia="Times New Roman" w:cstheme="minorHAnsi"/>
          <w:color w:val="212121"/>
          <w:sz w:val="24"/>
          <w:szCs w:val="24"/>
          <w:lang w:eastAsia="en-GB"/>
        </w:rPr>
        <w:t>“</w:t>
      </w:r>
      <w:r w:rsidR="00D26460">
        <w:rPr>
          <w:rFonts w:eastAsia="Times New Roman" w:cstheme="minorHAnsi"/>
          <w:color w:val="212121"/>
          <w:sz w:val="24"/>
          <w:szCs w:val="24"/>
          <w:lang w:eastAsia="en-GB"/>
        </w:rPr>
        <w:t xml:space="preserve">unmistakably </w:t>
      </w:r>
      <w:r w:rsidR="002B4F48">
        <w:rPr>
          <w:rFonts w:eastAsia="Times New Roman" w:cstheme="minorHAnsi"/>
          <w:color w:val="212121"/>
          <w:sz w:val="24"/>
          <w:szCs w:val="24"/>
          <w:lang w:eastAsia="en-GB"/>
        </w:rPr>
        <w:t>clear chronological framework</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2B4F48">
        <w:rPr>
          <w:rStyle w:val="FootnoteReference"/>
          <w:rFonts w:eastAsia="Times New Roman" w:cstheme="minorHAnsi"/>
          <w:color w:val="212121"/>
          <w:sz w:val="24"/>
          <w:szCs w:val="24"/>
          <w:lang w:eastAsia="en-GB"/>
        </w:rPr>
        <w:footnoteReference w:id="29"/>
      </w:r>
      <w:r w:rsidR="001E7D0A">
        <w:rPr>
          <w:rFonts w:eastAsia="Times New Roman" w:cstheme="minorHAnsi"/>
          <w:color w:val="212121"/>
          <w:sz w:val="24"/>
          <w:szCs w:val="24"/>
          <w:lang w:eastAsia="en-GB"/>
        </w:rPr>
        <w:t xml:space="preserve"> </w:t>
      </w:r>
      <w:r w:rsidR="004770B7">
        <w:rPr>
          <w:rFonts w:eastAsia="Times New Roman" w:cstheme="minorHAnsi"/>
          <w:color w:val="212121"/>
          <w:sz w:val="24"/>
          <w:szCs w:val="24"/>
          <w:lang w:eastAsia="en-GB"/>
        </w:rPr>
        <w:t xml:space="preserve">and with it </w:t>
      </w:r>
      <w:r w:rsidR="002E1DB5">
        <w:rPr>
          <w:rFonts w:eastAsia="Times New Roman" w:cstheme="minorHAnsi"/>
          <w:color w:val="212121"/>
          <w:sz w:val="24"/>
          <w:szCs w:val="24"/>
          <w:lang w:eastAsia="en-GB"/>
        </w:rPr>
        <w:t>“</w:t>
      </w:r>
      <w:r w:rsidR="004770B7">
        <w:rPr>
          <w:rFonts w:eastAsia="Times New Roman" w:cstheme="minorHAnsi"/>
          <w:color w:val="212121"/>
          <w:sz w:val="24"/>
          <w:szCs w:val="24"/>
          <w:lang w:eastAsia="en-GB"/>
        </w:rPr>
        <w:t xml:space="preserve">created a </w:t>
      </w:r>
      <w:r w:rsidR="00B97DB1">
        <w:rPr>
          <w:rFonts w:eastAsia="Times New Roman" w:cstheme="minorHAnsi"/>
          <w:color w:val="212121"/>
          <w:sz w:val="24"/>
          <w:szCs w:val="24"/>
          <w:lang w:eastAsia="en-GB"/>
        </w:rPr>
        <w:t>new kind of history</w:t>
      </w:r>
      <w:r w:rsidR="00CD7CA2">
        <w:rPr>
          <w:rFonts w:eastAsia="Times New Roman" w:cstheme="minorHAnsi"/>
          <w:color w:val="212121"/>
          <w:sz w:val="24"/>
          <w:szCs w:val="24"/>
          <w:lang w:eastAsia="en-GB"/>
        </w:rPr>
        <w:t>,</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B97DB1">
        <w:rPr>
          <w:rStyle w:val="FootnoteReference"/>
          <w:rFonts w:eastAsia="Times New Roman" w:cstheme="minorHAnsi"/>
          <w:color w:val="212121"/>
          <w:sz w:val="24"/>
          <w:szCs w:val="24"/>
          <w:lang w:eastAsia="en-GB"/>
        </w:rPr>
        <w:footnoteReference w:id="30"/>
      </w:r>
      <w:r w:rsidR="000108D3">
        <w:rPr>
          <w:rFonts w:eastAsia="Times New Roman" w:cstheme="minorHAnsi"/>
          <w:color w:val="212121"/>
          <w:sz w:val="24"/>
          <w:szCs w:val="24"/>
          <w:lang w:eastAsia="en-GB"/>
        </w:rPr>
        <w:t xml:space="preserve"> </w:t>
      </w:r>
      <w:r w:rsidR="00B54A1E">
        <w:rPr>
          <w:rFonts w:eastAsia="Times New Roman" w:cstheme="minorHAnsi"/>
          <w:color w:val="212121"/>
          <w:sz w:val="24"/>
          <w:szCs w:val="24"/>
          <w:lang w:eastAsia="en-GB"/>
        </w:rPr>
        <w:t>which is now</w:t>
      </w:r>
      <w:r w:rsidR="008D03E3">
        <w:rPr>
          <w:rFonts w:eastAsia="Times New Roman" w:cstheme="minorHAnsi"/>
          <w:color w:val="212121"/>
          <w:sz w:val="24"/>
          <w:szCs w:val="24"/>
          <w:lang w:eastAsia="en-GB"/>
        </w:rPr>
        <w:t>, according to Sreedharan,</w:t>
      </w:r>
      <w:r w:rsidR="00B54A1E">
        <w:rPr>
          <w:rFonts w:eastAsia="Times New Roman" w:cstheme="minorHAnsi"/>
          <w:color w:val="212121"/>
          <w:sz w:val="24"/>
          <w:szCs w:val="24"/>
          <w:lang w:eastAsia="en-GB"/>
        </w:rPr>
        <w:t xml:space="preserve"> con</w:t>
      </w:r>
      <w:r w:rsidR="002C06AF">
        <w:rPr>
          <w:rFonts w:eastAsia="Times New Roman" w:cstheme="minorHAnsi"/>
          <w:color w:val="212121"/>
          <w:sz w:val="24"/>
          <w:szCs w:val="24"/>
          <w:lang w:eastAsia="en-GB"/>
        </w:rPr>
        <w:t xml:space="preserve">sidered </w:t>
      </w:r>
      <w:r w:rsidR="00F9541D">
        <w:rPr>
          <w:rFonts w:eastAsia="Times New Roman" w:cstheme="minorHAnsi"/>
          <w:color w:val="212121"/>
          <w:sz w:val="24"/>
          <w:szCs w:val="24"/>
          <w:lang w:eastAsia="en-GB"/>
        </w:rPr>
        <w:t xml:space="preserve">the </w:t>
      </w:r>
      <w:r w:rsidR="002E1DB5">
        <w:rPr>
          <w:rFonts w:eastAsia="Times New Roman" w:cstheme="minorHAnsi"/>
          <w:color w:val="212121"/>
          <w:sz w:val="24"/>
          <w:szCs w:val="24"/>
          <w:lang w:eastAsia="en-GB"/>
        </w:rPr>
        <w:t>“</w:t>
      </w:r>
      <w:r w:rsidR="00F9541D">
        <w:rPr>
          <w:rFonts w:eastAsia="Times New Roman" w:cstheme="minorHAnsi"/>
          <w:color w:val="212121"/>
          <w:sz w:val="24"/>
          <w:szCs w:val="24"/>
          <w:lang w:eastAsia="en-GB"/>
        </w:rPr>
        <w:t xml:space="preserve">first step in any serious </w:t>
      </w:r>
      <w:r w:rsidR="00E502F9">
        <w:rPr>
          <w:rFonts w:eastAsia="Times New Roman" w:cstheme="minorHAnsi"/>
          <w:color w:val="212121"/>
          <w:sz w:val="24"/>
          <w:szCs w:val="24"/>
          <w:lang w:eastAsia="en-GB"/>
        </w:rPr>
        <w:t>historical</w:t>
      </w:r>
      <w:r w:rsidR="00514099">
        <w:rPr>
          <w:rFonts w:eastAsia="Times New Roman" w:cstheme="minorHAnsi"/>
          <w:color w:val="212121"/>
          <w:sz w:val="24"/>
          <w:szCs w:val="24"/>
          <w:lang w:eastAsia="en-GB"/>
        </w:rPr>
        <w:t xml:space="preserve"> investigation</w:t>
      </w:r>
      <w:r w:rsidR="002E1DB5">
        <w:rPr>
          <w:rFonts w:eastAsia="Times New Roman" w:cstheme="minorHAnsi"/>
          <w:color w:val="212121"/>
          <w:sz w:val="24"/>
          <w:szCs w:val="24"/>
          <w:lang w:eastAsia="en-GB"/>
        </w:rPr>
        <w:t>”</w:t>
      </w:r>
      <w:r w:rsidR="00514099">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514099">
        <w:rPr>
          <w:rStyle w:val="FootnoteReference"/>
          <w:rFonts w:eastAsia="Times New Roman" w:cstheme="minorHAnsi"/>
          <w:color w:val="212121"/>
          <w:sz w:val="24"/>
          <w:szCs w:val="24"/>
          <w:lang w:eastAsia="en-GB"/>
        </w:rPr>
        <w:footnoteReference w:id="31"/>
      </w:r>
      <w:r w:rsidR="002D298A">
        <w:rPr>
          <w:rFonts w:eastAsia="Times New Roman" w:cstheme="minorHAnsi"/>
          <w:color w:val="212121"/>
          <w:sz w:val="24"/>
          <w:szCs w:val="24"/>
          <w:lang w:eastAsia="en-GB"/>
        </w:rPr>
        <w:t xml:space="preserve"> </w:t>
      </w:r>
    </w:p>
    <w:p w14:paraId="5E896BA7" w14:textId="77777777" w:rsidR="00544D34" w:rsidRDefault="00544D34" w:rsidP="00C16437">
      <w:pPr>
        <w:spacing w:after="0" w:line="480" w:lineRule="auto"/>
        <w:rPr>
          <w:rFonts w:eastAsia="Times New Roman" w:cstheme="minorHAnsi"/>
          <w:color w:val="212121"/>
          <w:sz w:val="24"/>
          <w:szCs w:val="24"/>
          <w:lang w:eastAsia="en-GB"/>
        </w:rPr>
      </w:pPr>
    </w:p>
    <w:p w14:paraId="23FBBCF3" w14:textId="62A7A0FB" w:rsidR="00544D34" w:rsidRDefault="006372D2" w:rsidP="00544D34">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After </w:t>
      </w:r>
      <w:r w:rsidR="00544D34">
        <w:rPr>
          <w:rFonts w:eastAsia="Times New Roman" w:cstheme="minorHAnsi"/>
          <w:color w:val="212121"/>
          <w:sz w:val="24"/>
          <w:szCs w:val="24"/>
          <w:lang w:eastAsia="en-GB"/>
        </w:rPr>
        <w:t xml:space="preserve">his </w:t>
      </w:r>
      <w:r w:rsidR="002869D0">
        <w:rPr>
          <w:rFonts w:eastAsia="Times New Roman" w:cstheme="minorHAnsi"/>
          <w:color w:val="212121"/>
          <w:sz w:val="24"/>
          <w:szCs w:val="24"/>
          <w:lang w:eastAsia="en-GB"/>
        </w:rPr>
        <w:t xml:space="preserve">problematic chronological </w:t>
      </w:r>
      <w:r w:rsidR="00544D34">
        <w:rPr>
          <w:rFonts w:eastAsia="Times New Roman" w:cstheme="minorHAnsi"/>
          <w:color w:val="212121"/>
          <w:sz w:val="24"/>
          <w:szCs w:val="24"/>
          <w:lang w:eastAsia="en-GB"/>
        </w:rPr>
        <w:t xml:space="preserve">account of the </w:t>
      </w:r>
      <w:r>
        <w:rPr>
          <w:rFonts w:eastAsia="Times New Roman" w:cstheme="minorHAnsi"/>
          <w:color w:val="212121"/>
          <w:sz w:val="24"/>
          <w:szCs w:val="24"/>
          <w:lang w:eastAsia="en-GB"/>
        </w:rPr>
        <w:t>Pentecontaetia, t</w:t>
      </w:r>
      <w:r w:rsidR="00855426">
        <w:rPr>
          <w:rFonts w:eastAsia="Times New Roman" w:cstheme="minorHAnsi"/>
          <w:color w:val="212121"/>
          <w:sz w:val="24"/>
          <w:szCs w:val="24"/>
          <w:lang w:eastAsia="en-GB"/>
        </w:rPr>
        <w:t>h</w:t>
      </w:r>
      <w:r w:rsidR="00612195">
        <w:rPr>
          <w:rFonts w:eastAsia="Times New Roman" w:cstheme="minorHAnsi"/>
          <w:color w:val="212121"/>
          <w:sz w:val="24"/>
          <w:szCs w:val="24"/>
          <w:lang w:eastAsia="en-GB"/>
        </w:rPr>
        <w:t xml:space="preserve">e rigidity to which Thucydides keeps to </w:t>
      </w:r>
      <w:r w:rsidR="00544D34">
        <w:rPr>
          <w:rFonts w:eastAsia="Times New Roman" w:cstheme="minorHAnsi"/>
          <w:color w:val="212121"/>
          <w:sz w:val="24"/>
          <w:szCs w:val="24"/>
          <w:lang w:eastAsia="en-GB"/>
        </w:rPr>
        <w:t>his</w:t>
      </w:r>
      <w:r w:rsidR="00612195">
        <w:rPr>
          <w:rFonts w:eastAsia="Times New Roman" w:cstheme="minorHAnsi"/>
          <w:color w:val="212121"/>
          <w:sz w:val="24"/>
          <w:szCs w:val="24"/>
          <w:lang w:eastAsia="en-GB"/>
        </w:rPr>
        <w:t xml:space="preserve"> method of chronicling </w:t>
      </w:r>
      <w:r w:rsidR="000B361E">
        <w:rPr>
          <w:rFonts w:eastAsia="Times New Roman" w:cstheme="minorHAnsi"/>
          <w:color w:val="212121"/>
          <w:sz w:val="24"/>
          <w:szCs w:val="24"/>
          <w:lang w:eastAsia="en-GB"/>
        </w:rPr>
        <w:t>events by season, and in some instances, by part of season</w:t>
      </w:r>
      <w:r w:rsidR="00027524">
        <w:rPr>
          <w:rFonts w:eastAsia="Times New Roman" w:cstheme="minorHAnsi"/>
          <w:color w:val="212121"/>
          <w:sz w:val="24"/>
          <w:szCs w:val="24"/>
          <w:lang w:eastAsia="en-GB"/>
        </w:rPr>
        <w:t xml:space="preserve"> from </w:t>
      </w:r>
      <w:r w:rsidR="00E33732">
        <w:rPr>
          <w:rFonts w:eastAsia="Times New Roman" w:cstheme="minorHAnsi"/>
          <w:color w:val="212121"/>
          <w:sz w:val="24"/>
          <w:szCs w:val="24"/>
          <w:lang w:eastAsia="en-GB"/>
        </w:rPr>
        <w:t>B</w:t>
      </w:r>
      <w:r w:rsidR="00027524">
        <w:rPr>
          <w:rFonts w:eastAsia="Times New Roman" w:cstheme="minorHAnsi"/>
          <w:color w:val="212121"/>
          <w:sz w:val="24"/>
          <w:szCs w:val="24"/>
          <w:lang w:eastAsia="en-GB"/>
        </w:rPr>
        <w:t>ook 2 onwards</w:t>
      </w:r>
      <w:r w:rsidR="000B361E">
        <w:rPr>
          <w:rFonts w:eastAsia="Times New Roman" w:cstheme="minorHAnsi"/>
          <w:color w:val="212121"/>
          <w:sz w:val="24"/>
          <w:szCs w:val="24"/>
          <w:lang w:eastAsia="en-GB"/>
        </w:rPr>
        <w:t xml:space="preserve"> </w:t>
      </w:r>
      <w:r w:rsidR="002D298A">
        <w:rPr>
          <w:rFonts w:eastAsia="Times New Roman" w:cstheme="minorHAnsi"/>
          <w:color w:val="212121"/>
          <w:sz w:val="24"/>
          <w:szCs w:val="24"/>
          <w:lang w:eastAsia="en-GB"/>
        </w:rPr>
        <w:t xml:space="preserve">is clearly </w:t>
      </w:r>
      <w:r w:rsidR="00C57524">
        <w:rPr>
          <w:rFonts w:eastAsia="Times New Roman" w:cstheme="minorHAnsi"/>
          <w:color w:val="212121"/>
          <w:sz w:val="24"/>
          <w:szCs w:val="24"/>
          <w:lang w:eastAsia="en-GB"/>
        </w:rPr>
        <w:t xml:space="preserve">a strength of his </w:t>
      </w:r>
      <w:r w:rsidR="00544D34" w:rsidRPr="00E33732">
        <w:rPr>
          <w:rFonts w:eastAsia="Times New Roman" w:cstheme="minorHAnsi"/>
          <w:i/>
          <w:iCs/>
          <w:color w:val="212121"/>
          <w:sz w:val="24"/>
          <w:szCs w:val="24"/>
          <w:lang w:eastAsia="en-GB"/>
        </w:rPr>
        <w:t>History</w:t>
      </w:r>
      <w:r w:rsidR="00544D34">
        <w:rPr>
          <w:rFonts w:eastAsia="Times New Roman" w:cstheme="minorHAnsi"/>
          <w:color w:val="212121"/>
          <w:sz w:val="24"/>
          <w:szCs w:val="24"/>
          <w:lang w:eastAsia="en-GB"/>
        </w:rPr>
        <w:t xml:space="preserve"> and</w:t>
      </w:r>
      <w:r w:rsidR="00C57524">
        <w:rPr>
          <w:rFonts w:eastAsia="Times New Roman" w:cstheme="minorHAnsi"/>
          <w:color w:val="212121"/>
          <w:sz w:val="24"/>
          <w:szCs w:val="24"/>
          <w:lang w:eastAsia="en-GB"/>
        </w:rPr>
        <w:t xml:space="preserve"> is </w:t>
      </w:r>
      <w:r w:rsidR="00AC0FF8">
        <w:rPr>
          <w:rFonts w:eastAsia="Times New Roman" w:cstheme="minorHAnsi"/>
          <w:color w:val="212121"/>
          <w:sz w:val="24"/>
          <w:szCs w:val="24"/>
          <w:lang w:eastAsia="en-GB"/>
        </w:rPr>
        <w:t>a technique which undoubtedly contributes</w:t>
      </w:r>
      <w:r w:rsidR="00DB5728">
        <w:rPr>
          <w:rFonts w:eastAsia="Times New Roman" w:cstheme="minorHAnsi"/>
          <w:color w:val="212121"/>
          <w:sz w:val="24"/>
          <w:szCs w:val="24"/>
          <w:lang w:eastAsia="en-GB"/>
        </w:rPr>
        <w:t xml:space="preserve"> significantly</w:t>
      </w:r>
      <w:r w:rsidR="00AC0FF8">
        <w:rPr>
          <w:rFonts w:eastAsia="Times New Roman" w:cstheme="minorHAnsi"/>
          <w:color w:val="212121"/>
          <w:sz w:val="24"/>
          <w:szCs w:val="24"/>
          <w:lang w:eastAsia="en-GB"/>
        </w:rPr>
        <w:t xml:space="preserve"> to the reliability of his account of the </w:t>
      </w:r>
      <w:r w:rsidR="00324E00">
        <w:rPr>
          <w:rFonts w:eastAsia="Times New Roman" w:cstheme="minorHAnsi"/>
          <w:color w:val="212121"/>
          <w:sz w:val="24"/>
          <w:szCs w:val="24"/>
          <w:lang w:eastAsia="en-GB"/>
        </w:rPr>
        <w:t xml:space="preserve">Peloponnesian war. </w:t>
      </w:r>
      <w:bookmarkStart w:id="1" w:name="_Hlk37861056"/>
    </w:p>
    <w:p w14:paraId="254BDC94" w14:textId="77777777" w:rsidR="00544D34" w:rsidRDefault="00544D34" w:rsidP="00544D34">
      <w:pPr>
        <w:spacing w:after="0" w:line="480" w:lineRule="auto"/>
        <w:rPr>
          <w:rFonts w:eastAsia="Times New Roman" w:cstheme="minorHAnsi"/>
          <w:color w:val="212121"/>
          <w:sz w:val="24"/>
          <w:szCs w:val="24"/>
          <w:lang w:eastAsia="en-GB"/>
        </w:rPr>
      </w:pPr>
    </w:p>
    <w:p w14:paraId="67D236C4" w14:textId="3A522811" w:rsidR="001A1590" w:rsidRPr="000B1A17" w:rsidRDefault="00CA7D2B" w:rsidP="00544D34">
      <w:pPr>
        <w:spacing w:after="0" w:line="480" w:lineRule="auto"/>
        <w:rPr>
          <w:rFonts w:eastAsia="Times New Roman" w:cstheme="minorHAnsi"/>
          <w:b/>
          <w:bCs/>
          <w:color w:val="212121"/>
          <w:sz w:val="24"/>
          <w:szCs w:val="24"/>
          <w:u w:val="single"/>
          <w:lang w:eastAsia="en-GB"/>
        </w:rPr>
      </w:pPr>
      <w:r w:rsidRPr="000B1A17">
        <w:rPr>
          <w:rFonts w:eastAsia="Times New Roman" w:cstheme="minorHAnsi"/>
          <w:b/>
          <w:bCs/>
          <w:color w:val="212121"/>
          <w:sz w:val="24"/>
          <w:szCs w:val="24"/>
          <w:u w:val="single"/>
          <w:lang w:eastAsia="en-GB"/>
        </w:rPr>
        <w:t>Critical examination and d</w:t>
      </w:r>
      <w:r w:rsidR="001A1590" w:rsidRPr="000B1A17">
        <w:rPr>
          <w:rFonts w:eastAsia="Times New Roman" w:cstheme="minorHAnsi"/>
          <w:b/>
          <w:bCs/>
          <w:color w:val="212121"/>
          <w:sz w:val="24"/>
          <w:szCs w:val="24"/>
          <w:u w:val="single"/>
          <w:lang w:eastAsia="en-GB"/>
        </w:rPr>
        <w:t xml:space="preserve">iscussion of </w:t>
      </w:r>
      <w:r w:rsidR="00774C4A" w:rsidRPr="000B1A17">
        <w:rPr>
          <w:rFonts w:eastAsia="Times New Roman" w:cstheme="minorHAnsi"/>
          <w:b/>
          <w:bCs/>
          <w:color w:val="212121"/>
          <w:sz w:val="24"/>
          <w:szCs w:val="24"/>
          <w:u w:val="single"/>
          <w:lang w:eastAsia="en-GB"/>
        </w:rPr>
        <w:t xml:space="preserve">available </w:t>
      </w:r>
      <w:r w:rsidR="001A1590" w:rsidRPr="000B1A17">
        <w:rPr>
          <w:rFonts w:eastAsia="Times New Roman" w:cstheme="minorHAnsi"/>
          <w:b/>
          <w:bCs/>
          <w:color w:val="212121"/>
          <w:sz w:val="24"/>
          <w:szCs w:val="24"/>
          <w:u w:val="single"/>
          <w:lang w:eastAsia="en-GB"/>
        </w:rPr>
        <w:t>evidence</w:t>
      </w:r>
    </w:p>
    <w:p w14:paraId="05CDCA9F" w14:textId="25F1CF8F" w:rsidR="00CB3303" w:rsidRDefault="00CB3303" w:rsidP="00CD0585">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As well as establishing a reliable chronology, Thucydides was active in the critical analysis of the available sources and very candidly discussed issues regarding the genesis of much of the existing material that he was able to employ to construct his work.</w:t>
      </w:r>
      <w:r w:rsidR="00F943E5">
        <w:rPr>
          <w:rFonts w:eastAsia="Times New Roman" w:cstheme="minorHAnsi"/>
          <w:color w:val="212121"/>
          <w:sz w:val="24"/>
          <w:szCs w:val="24"/>
          <w:lang w:eastAsia="en-GB"/>
        </w:rPr>
        <w:t xml:space="preserve"> Forsdyke tells us that </w:t>
      </w:r>
      <w:r w:rsidR="006948F3" w:rsidRPr="006948F3">
        <w:rPr>
          <w:rFonts w:eastAsia="Times New Roman" w:cstheme="minorHAnsi"/>
          <w:color w:val="212121"/>
          <w:sz w:val="24"/>
          <w:szCs w:val="24"/>
          <w:lang w:eastAsia="en-GB"/>
        </w:rPr>
        <w:t xml:space="preserve">Thucydides was </w:t>
      </w:r>
      <w:r w:rsidR="00C92347" w:rsidRPr="006948F3">
        <w:rPr>
          <w:rFonts w:eastAsia="Times New Roman" w:cstheme="minorHAnsi"/>
          <w:color w:val="212121"/>
          <w:sz w:val="24"/>
          <w:szCs w:val="24"/>
          <w:lang w:eastAsia="en-GB"/>
        </w:rPr>
        <w:t>obliged</w:t>
      </w:r>
      <w:r w:rsidR="006948F3" w:rsidRPr="006948F3">
        <w:rPr>
          <w:rFonts w:eastAsia="Times New Roman" w:cstheme="minorHAnsi"/>
          <w:color w:val="212121"/>
          <w:sz w:val="24"/>
          <w:szCs w:val="24"/>
          <w:lang w:eastAsia="en-GB"/>
        </w:rPr>
        <w:t xml:space="preserve"> </w:t>
      </w:r>
      <w:r w:rsidR="002E1DB5">
        <w:rPr>
          <w:rFonts w:eastAsia="Times New Roman" w:cstheme="minorHAnsi"/>
          <w:color w:val="212121"/>
          <w:sz w:val="24"/>
          <w:szCs w:val="24"/>
          <w:lang w:eastAsia="en-GB"/>
        </w:rPr>
        <w:t>“</w:t>
      </w:r>
      <w:r w:rsidR="006948F3" w:rsidRPr="006948F3">
        <w:rPr>
          <w:rFonts w:eastAsia="Times New Roman" w:cstheme="minorHAnsi"/>
          <w:color w:val="212121"/>
          <w:sz w:val="24"/>
          <w:szCs w:val="24"/>
          <w:lang w:eastAsia="en-GB"/>
        </w:rPr>
        <w:t xml:space="preserve">to examine the evidence </w:t>
      </w:r>
      <w:r w:rsidR="00161061" w:rsidRPr="006948F3">
        <w:rPr>
          <w:rFonts w:eastAsia="Times New Roman" w:cstheme="minorHAnsi"/>
          <w:color w:val="212121"/>
          <w:sz w:val="24"/>
          <w:szCs w:val="24"/>
          <w:lang w:eastAsia="en-GB"/>
        </w:rPr>
        <w:t>critically</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D5D1B">
        <w:rPr>
          <w:rStyle w:val="FootnoteReference"/>
          <w:rFonts w:eastAsia="Times New Roman" w:cstheme="minorHAnsi"/>
          <w:color w:val="212121"/>
          <w:sz w:val="24"/>
          <w:szCs w:val="24"/>
          <w:lang w:eastAsia="en-GB"/>
        </w:rPr>
        <w:footnoteReference w:id="32"/>
      </w:r>
      <w:r w:rsidR="00C92347">
        <w:rPr>
          <w:rFonts w:eastAsia="Times New Roman" w:cstheme="minorHAnsi"/>
          <w:color w:val="212121"/>
          <w:sz w:val="24"/>
          <w:szCs w:val="24"/>
          <w:lang w:eastAsia="en-GB"/>
        </w:rPr>
        <w:t xml:space="preserve"> </w:t>
      </w:r>
      <w:r w:rsidR="00685484">
        <w:rPr>
          <w:rFonts w:eastAsia="Times New Roman" w:cstheme="minorHAnsi"/>
          <w:color w:val="212121"/>
          <w:sz w:val="24"/>
          <w:szCs w:val="24"/>
          <w:lang w:eastAsia="en-GB"/>
        </w:rPr>
        <w:t xml:space="preserve">and </w:t>
      </w:r>
      <w:r w:rsidR="00C92347">
        <w:rPr>
          <w:rFonts w:eastAsia="Times New Roman" w:cstheme="minorHAnsi"/>
          <w:color w:val="212121"/>
          <w:sz w:val="24"/>
          <w:szCs w:val="24"/>
          <w:lang w:eastAsia="en-GB"/>
        </w:rPr>
        <w:t>in 1.22</w:t>
      </w:r>
      <w:r w:rsidR="007E556F">
        <w:rPr>
          <w:rFonts w:eastAsia="Times New Roman" w:cstheme="minorHAnsi"/>
          <w:color w:val="212121"/>
          <w:sz w:val="24"/>
          <w:szCs w:val="24"/>
          <w:lang w:eastAsia="en-GB"/>
        </w:rPr>
        <w:t>,</w:t>
      </w:r>
      <w:r w:rsidR="00C92347">
        <w:rPr>
          <w:rFonts w:eastAsia="Times New Roman" w:cstheme="minorHAnsi"/>
          <w:color w:val="212121"/>
          <w:sz w:val="24"/>
          <w:szCs w:val="24"/>
          <w:lang w:eastAsia="en-GB"/>
        </w:rPr>
        <w:t xml:space="preserve"> he states that </w:t>
      </w:r>
      <w:r w:rsidR="00BC7754">
        <w:rPr>
          <w:rFonts w:eastAsia="Times New Roman" w:cstheme="minorHAnsi"/>
          <w:color w:val="212121"/>
          <w:sz w:val="24"/>
          <w:szCs w:val="24"/>
          <w:lang w:eastAsia="en-GB"/>
        </w:rPr>
        <w:t xml:space="preserve">he engaged </w:t>
      </w:r>
      <w:r w:rsidR="00C17B18">
        <w:rPr>
          <w:rFonts w:eastAsia="Times New Roman" w:cstheme="minorHAnsi"/>
          <w:color w:val="212121"/>
          <w:sz w:val="24"/>
          <w:szCs w:val="24"/>
          <w:lang w:eastAsia="en-GB"/>
        </w:rPr>
        <w:t xml:space="preserve">in the investigation of </w:t>
      </w:r>
      <w:r w:rsidR="002E1DB5">
        <w:rPr>
          <w:rFonts w:eastAsia="Times New Roman" w:cstheme="minorHAnsi"/>
          <w:color w:val="212121"/>
          <w:sz w:val="24"/>
          <w:szCs w:val="24"/>
          <w:lang w:eastAsia="en-GB"/>
        </w:rPr>
        <w:t>“</w:t>
      </w:r>
      <w:r w:rsidR="00C92347" w:rsidRPr="00C92347">
        <w:rPr>
          <w:rFonts w:eastAsia="Times New Roman" w:cstheme="minorHAnsi"/>
          <w:color w:val="212121"/>
          <w:sz w:val="24"/>
          <w:szCs w:val="24"/>
          <w:lang w:eastAsia="en-GB"/>
        </w:rPr>
        <w:t>every particular, as far</w:t>
      </w:r>
      <w:r w:rsidR="00BB5E44">
        <w:rPr>
          <w:rFonts w:eastAsia="Times New Roman" w:cstheme="minorHAnsi"/>
          <w:color w:val="212121"/>
          <w:sz w:val="24"/>
          <w:szCs w:val="24"/>
          <w:lang w:eastAsia="en-GB"/>
        </w:rPr>
        <w:t xml:space="preserve"> </w:t>
      </w:r>
      <w:r w:rsidR="00C92347" w:rsidRPr="00C92347">
        <w:rPr>
          <w:rFonts w:eastAsia="Times New Roman" w:cstheme="minorHAnsi"/>
          <w:color w:val="212121"/>
          <w:sz w:val="24"/>
          <w:szCs w:val="24"/>
          <w:lang w:eastAsia="en-GB"/>
        </w:rPr>
        <w:t>as was possible</w:t>
      </w:r>
      <w:r w:rsidR="002E1DB5">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13101">
        <w:rPr>
          <w:rStyle w:val="FootnoteReference"/>
          <w:rFonts w:eastAsia="Times New Roman" w:cstheme="minorHAnsi"/>
          <w:color w:val="212121"/>
          <w:sz w:val="24"/>
          <w:szCs w:val="24"/>
          <w:lang w:eastAsia="en-GB"/>
        </w:rPr>
        <w:footnoteReference w:id="33"/>
      </w:r>
      <w:r w:rsidR="00295FBB">
        <w:rPr>
          <w:rFonts w:eastAsia="Times New Roman" w:cstheme="minorHAnsi"/>
          <w:color w:val="212121"/>
          <w:sz w:val="24"/>
          <w:szCs w:val="24"/>
          <w:lang w:eastAsia="en-GB"/>
        </w:rPr>
        <w:t xml:space="preserve"> </w:t>
      </w:r>
      <w:r w:rsidR="009A6852">
        <w:rPr>
          <w:rFonts w:eastAsia="Times New Roman" w:cstheme="minorHAnsi"/>
          <w:color w:val="212121"/>
          <w:sz w:val="24"/>
          <w:szCs w:val="24"/>
          <w:lang w:eastAsia="en-GB"/>
        </w:rPr>
        <w:t xml:space="preserve">Rood </w:t>
      </w:r>
      <w:r w:rsidR="00FD6951">
        <w:rPr>
          <w:rFonts w:eastAsia="Times New Roman" w:cstheme="minorHAnsi"/>
          <w:color w:val="212121"/>
          <w:sz w:val="24"/>
          <w:szCs w:val="24"/>
          <w:lang w:eastAsia="en-GB"/>
        </w:rPr>
        <w:t xml:space="preserve">also </w:t>
      </w:r>
      <w:r w:rsidR="009A6852">
        <w:rPr>
          <w:rFonts w:eastAsia="Times New Roman" w:cstheme="minorHAnsi"/>
          <w:color w:val="212121"/>
          <w:sz w:val="24"/>
          <w:szCs w:val="24"/>
          <w:lang w:eastAsia="en-GB"/>
        </w:rPr>
        <w:t xml:space="preserve">observes that we get </w:t>
      </w:r>
      <w:r w:rsidR="002E1DB5">
        <w:rPr>
          <w:rFonts w:eastAsia="Times New Roman" w:cstheme="minorHAnsi"/>
          <w:color w:val="212121"/>
          <w:sz w:val="24"/>
          <w:szCs w:val="24"/>
          <w:lang w:eastAsia="en-GB"/>
        </w:rPr>
        <w:t>“</w:t>
      </w:r>
      <w:r w:rsidR="009A6852">
        <w:rPr>
          <w:rFonts w:eastAsia="Times New Roman" w:cstheme="minorHAnsi"/>
          <w:color w:val="212121"/>
          <w:sz w:val="24"/>
          <w:szCs w:val="24"/>
          <w:lang w:eastAsia="en-GB"/>
        </w:rPr>
        <w:t xml:space="preserve">The sense of Thucydides´ mastery of the complexities of historical </w:t>
      </w:r>
      <w:r w:rsidR="005870BA">
        <w:rPr>
          <w:rFonts w:eastAsia="Times New Roman" w:cstheme="minorHAnsi"/>
          <w:color w:val="212121"/>
          <w:sz w:val="24"/>
          <w:szCs w:val="24"/>
          <w:lang w:eastAsia="en-GB"/>
        </w:rPr>
        <w:t>research</w:t>
      </w:r>
      <w:r w:rsidR="002E1DB5">
        <w:rPr>
          <w:rFonts w:eastAsia="Times New Roman" w:cstheme="minorHAnsi"/>
          <w:color w:val="212121"/>
          <w:sz w:val="24"/>
          <w:szCs w:val="24"/>
          <w:lang w:eastAsia="en-GB"/>
        </w:rPr>
        <w:t>”</w:t>
      </w:r>
      <w:r w:rsidR="005870BA">
        <w:rPr>
          <w:rFonts w:eastAsia="Times New Roman" w:cstheme="minorHAnsi"/>
          <w:color w:val="212121"/>
          <w:sz w:val="24"/>
          <w:szCs w:val="24"/>
          <w:lang w:eastAsia="en-GB"/>
        </w:rPr>
        <w:t xml:space="preserve"> by </w:t>
      </w:r>
      <w:r w:rsidR="002E1DB5">
        <w:rPr>
          <w:rFonts w:eastAsia="Times New Roman" w:cstheme="minorHAnsi"/>
          <w:color w:val="212121"/>
          <w:sz w:val="24"/>
          <w:szCs w:val="24"/>
          <w:lang w:eastAsia="en-GB"/>
        </w:rPr>
        <w:t>“</w:t>
      </w:r>
      <w:r w:rsidR="005870BA">
        <w:rPr>
          <w:rFonts w:eastAsia="Times New Roman" w:cstheme="minorHAnsi"/>
          <w:color w:val="212121"/>
          <w:sz w:val="24"/>
          <w:szCs w:val="24"/>
          <w:lang w:eastAsia="en-GB"/>
        </w:rPr>
        <w:t xml:space="preserve">overt criticism of how other people </w:t>
      </w:r>
      <w:r w:rsidR="000819B1">
        <w:rPr>
          <w:rFonts w:eastAsia="Times New Roman" w:cstheme="minorHAnsi"/>
          <w:color w:val="212121"/>
          <w:sz w:val="24"/>
          <w:szCs w:val="24"/>
          <w:lang w:eastAsia="en-GB"/>
        </w:rPr>
        <w:t>treat the past</w:t>
      </w:r>
      <w:r w:rsidR="002E1DB5">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0819B1">
        <w:rPr>
          <w:rStyle w:val="FootnoteReference"/>
          <w:rFonts w:eastAsia="Times New Roman" w:cstheme="minorHAnsi"/>
          <w:color w:val="212121"/>
          <w:sz w:val="24"/>
          <w:szCs w:val="24"/>
          <w:lang w:eastAsia="en-GB"/>
        </w:rPr>
        <w:footnoteReference w:id="34"/>
      </w:r>
    </w:p>
    <w:p w14:paraId="6C8ADE5B" w14:textId="77777777" w:rsidR="00CB3303" w:rsidRDefault="00CB3303" w:rsidP="00CD0585">
      <w:pPr>
        <w:spacing w:after="0" w:line="480" w:lineRule="auto"/>
        <w:rPr>
          <w:rFonts w:eastAsia="Times New Roman" w:cstheme="minorHAnsi"/>
          <w:color w:val="212121"/>
          <w:sz w:val="24"/>
          <w:szCs w:val="24"/>
          <w:lang w:eastAsia="en-GB"/>
        </w:rPr>
      </w:pPr>
    </w:p>
    <w:p w14:paraId="4F227424" w14:textId="4581E67C" w:rsidR="00E010DA" w:rsidRDefault="005C2A0D" w:rsidP="00E1682B">
      <w:pPr>
        <w:spacing w:after="0" w:line="480" w:lineRule="auto"/>
        <w:rPr>
          <w:sz w:val="24"/>
          <w:szCs w:val="24"/>
        </w:rPr>
      </w:pPr>
      <w:r>
        <w:rPr>
          <w:rFonts w:eastAsia="Times New Roman" w:cstheme="minorHAnsi"/>
          <w:color w:val="212121"/>
          <w:sz w:val="24"/>
          <w:szCs w:val="24"/>
          <w:lang w:eastAsia="en-GB"/>
        </w:rPr>
        <w:lastRenderedPageBreak/>
        <w:t xml:space="preserve">In his </w:t>
      </w:r>
      <w:r w:rsidRPr="005C2A0D">
        <w:rPr>
          <w:rFonts w:eastAsia="Times New Roman" w:cstheme="minorHAnsi"/>
          <w:i/>
          <w:iCs/>
          <w:color w:val="212121"/>
          <w:sz w:val="24"/>
          <w:szCs w:val="24"/>
          <w:lang w:eastAsia="en-GB"/>
        </w:rPr>
        <w:t>Handbook for Classical Research</w:t>
      </w:r>
      <w:r w:rsidR="00B642EE">
        <w:rPr>
          <w:rFonts w:eastAsia="Times New Roman" w:cstheme="minorHAnsi"/>
          <w:color w:val="212121"/>
          <w:sz w:val="24"/>
          <w:szCs w:val="24"/>
          <w:lang w:eastAsia="en-GB"/>
        </w:rPr>
        <w:t xml:space="preserve">, </w:t>
      </w:r>
      <w:proofErr w:type="spellStart"/>
      <w:r w:rsidR="00B642EE">
        <w:rPr>
          <w:rFonts w:eastAsia="Times New Roman" w:cstheme="minorHAnsi"/>
          <w:color w:val="212121"/>
          <w:sz w:val="24"/>
          <w:szCs w:val="24"/>
          <w:lang w:eastAsia="en-GB"/>
        </w:rPr>
        <w:t>Schap</w:t>
      </w:r>
      <w:r w:rsidR="0011242F">
        <w:rPr>
          <w:rFonts w:eastAsia="Times New Roman" w:cstheme="minorHAnsi"/>
          <w:color w:val="212121"/>
          <w:sz w:val="24"/>
          <w:szCs w:val="24"/>
          <w:lang w:eastAsia="en-GB"/>
        </w:rPr>
        <w:t>s</w:t>
      </w:r>
      <w:proofErr w:type="spellEnd"/>
      <w:r w:rsidR="0011242F">
        <w:rPr>
          <w:rFonts w:eastAsia="Times New Roman" w:cstheme="minorHAnsi"/>
          <w:color w:val="212121"/>
          <w:sz w:val="24"/>
          <w:szCs w:val="24"/>
          <w:lang w:eastAsia="en-GB"/>
        </w:rPr>
        <w:t xml:space="preserve"> states that </w:t>
      </w:r>
      <w:r w:rsidR="001D5F2A">
        <w:rPr>
          <w:rFonts w:eastAsia="Times New Roman" w:cstheme="minorHAnsi"/>
          <w:color w:val="212121"/>
          <w:sz w:val="24"/>
          <w:szCs w:val="24"/>
          <w:lang w:eastAsia="en-GB"/>
        </w:rPr>
        <w:t>when constructing any history</w:t>
      </w:r>
      <w:r w:rsidR="00133987">
        <w:rPr>
          <w:rFonts w:eastAsia="Times New Roman" w:cstheme="minorHAnsi"/>
          <w:color w:val="212121"/>
          <w:sz w:val="24"/>
          <w:szCs w:val="24"/>
          <w:lang w:eastAsia="en-GB"/>
        </w:rPr>
        <w:t xml:space="preserve"> </w:t>
      </w:r>
      <w:r w:rsidR="00763EEC">
        <w:rPr>
          <w:rFonts w:eastAsia="Times New Roman" w:cstheme="minorHAnsi"/>
          <w:color w:val="212121"/>
          <w:sz w:val="24"/>
          <w:szCs w:val="24"/>
          <w:lang w:eastAsia="en-GB"/>
        </w:rPr>
        <w:t>“</w:t>
      </w:r>
      <w:r w:rsidR="00133987">
        <w:rPr>
          <w:rFonts w:eastAsia="Times New Roman" w:cstheme="minorHAnsi"/>
          <w:color w:val="212121"/>
          <w:sz w:val="24"/>
          <w:szCs w:val="24"/>
          <w:lang w:eastAsia="en-GB"/>
        </w:rPr>
        <w:t xml:space="preserve">we must </w:t>
      </w:r>
      <w:r w:rsidR="004E2605">
        <w:rPr>
          <w:rFonts w:eastAsia="Times New Roman" w:cstheme="minorHAnsi"/>
          <w:color w:val="212121"/>
          <w:sz w:val="24"/>
          <w:szCs w:val="24"/>
          <w:lang w:eastAsia="en-GB"/>
        </w:rPr>
        <w:t>eventually base ourselves on the primary sources</w:t>
      </w:r>
      <w:r w:rsidR="00763EEC">
        <w:rPr>
          <w:rFonts w:eastAsia="Times New Roman" w:cstheme="minorHAnsi"/>
          <w:color w:val="212121"/>
          <w:sz w:val="24"/>
          <w:szCs w:val="24"/>
          <w:lang w:eastAsia="en-GB"/>
        </w:rPr>
        <w:t>”</w:t>
      </w:r>
      <w:r w:rsidR="004E2605">
        <w:rPr>
          <w:rFonts w:eastAsia="Times New Roman" w:cstheme="minorHAnsi"/>
          <w:color w:val="212121"/>
          <w:sz w:val="24"/>
          <w:szCs w:val="24"/>
          <w:lang w:eastAsia="en-GB"/>
        </w:rPr>
        <w:t xml:space="preserve"> and that</w:t>
      </w:r>
      <w:r w:rsidR="00D7373A">
        <w:rPr>
          <w:rFonts w:eastAsia="Times New Roman" w:cstheme="minorHAnsi"/>
          <w:color w:val="212121"/>
          <w:sz w:val="24"/>
          <w:szCs w:val="24"/>
          <w:lang w:eastAsia="en-GB"/>
        </w:rPr>
        <w:t xml:space="preserve"> any</w:t>
      </w:r>
      <w:r w:rsidR="004E2605">
        <w:rPr>
          <w:rFonts w:eastAsia="Times New Roman" w:cstheme="minorHAnsi"/>
          <w:color w:val="212121"/>
          <w:sz w:val="24"/>
          <w:szCs w:val="24"/>
          <w:lang w:eastAsia="en-GB"/>
        </w:rPr>
        <w:t xml:space="preserve"> </w:t>
      </w:r>
      <w:r w:rsidR="00763EEC">
        <w:rPr>
          <w:rFonts w:eastAsia="Times New Roman" w:cstheme="minorHAnsi"/>
          <w:color w:val="212121"/>
          <w:sz w:val="24"/>
          <w:szCs w:val="24"/>
          <w:lang w:eastAsia="en-GB"/>
        </w:rPr>
        <w:t>“</w:t>
      </w:r>
      <w:r w:rsidR="000045F1">
        <w:rPr>
          <w:rFonts w:eastAsia="Times New Roman" w:cstheme="minorHAnsi"/>
          <w:color w:val="212121"/>
          <w:sz w:val="24"/>
          <w:szCs w:val="24"/>
          <w:lang w:eastAsia="en-GB"/>
        </w:rPr>
        <w:t xml:space="preserve">secondary source, by definition, can know nothing more </w:t>
      </w:r>
      <w:r w:rsidR="00201F52">
        <w:rPr>
          <w:rFonts w:eastAsia="Times New Roman" w:cstheme="minorHAnsi"/>
          <w:color w:val="212121"/>
          <w:sz w:val="24"/>
          <w:szCs w:val="24"/>
          <w:lang w:eastAsia="en-GB"/>
        </w:rPr>
        <w:t>than what was in the primary sources</w:t>
      </w:r>
      <w:r w:rsidR="00763EEC">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99497F">
        <w:rPr>
          <w:rStyle w:val="FootnoteReference"/>
          <w:rFonts w:eastAsia="Times New Roman" w:cstheme="minorHAnsi"/>
          <w:color w:val="212121"/>
          <w:sz w:val="24"/>
          <w:szCs w:val="24"/>
          <w:lang w:eastAsia="en-GB"/>
        </w:rPr>
        <w:footnoteReference w:id="35"/>
      </w:r>
      <w:r w:rsidR="00D7373A">
        <w:rPr>
          <w:rFonts w:eastAsia="Times New Roman" w:cstheme="minorHAnsi"/>
          <w:color w:val="212121"/>
          <w:sz w:val="24"/>
          <w:szCs w:val="24"/>
          <w:lang w:eastAsia="en-GB"/>
        </w:rPr>
        <w:t xml:space="preserve"> </w:t>
      </w:r>
      <w:r w:rsidR="00202186">
        <w:rPr>
          <w:rFonts w:eastAsia="Times New Roman" w:cstheme="minorHAnsi"/>
          <w:color w:val="212121"/>
          <w:sz w:val="24"/>
          <w:szCs w:val="24"/>
          <w:lang w:eastAsia="en-GB"/>
        </w:rPr>
        <w:t xml:space="preserve">Thucydides it seems, was all too aware of the lack of </w:t>
      </w:r>
      <w:r w:rsidR="00315748">
        <w:rPr>
          <w:rFonts w:eastAsia="Times New Roman" w:cstheme="minorHAnsi"/>
          <w:color w:val="212121"/>
          <w:sz w:val="24"/>
          <w:szCs w:val="24"/>
          <w:lang w:eastAsia="en-GB"/>
        </w:rPr>
        <w:t xml:space="preserve">reliable primary material that was available to him </w:t>
      </w:r>
      <w:r w:rsidR="00C8628D">
        <w:rPr>
          <w:rFonts w:eastAsia="Times New Roman" w:cstheme="minorHAnsi"/>
          <w:color w:val="212121"/>
          <w:sz w:val="24"/>
          <w:szCs w:val="24"/>
          <w:lang w:eastAsia="en-GB"/>
        </w:rPr>
        <w:t xml:space="preserve">to construct his introductory passages </w:t>
      </w:r>
      <w:r w:rsidR="00315748">
        <w:rPr>
          <w:rFonts w:eastAsia="Times New Roman" w:cstheme="minorHAnsi"/>
          <w:color w:val="212121"/>
          <w:sz w:val="24"/>
          <w:szCs w:val="24"/>
          <w:lang w:eastAsia="en-GB"/>
        </w:rPr>
        <w:t xml:space="preserve">and as </w:t>
      </w:r>
      <w:r w:rsidR="00441F62">
        <w:rPr>
          <w:rFonts w:eastAsia="Times New Roman" w:cstheme="minorHAnsi"/>
          <w:color w:val="212121"/>
          <w:sz w:val="24"/>
          <w:szCs w:val="24"/>
          <w:lang w:eastAsia="en-GB"/>
        </w:rPr>
        <w:t>Forsdyke tells us</w:t>
      </w:r>
      <w:r w:rsidR="00315748">
        <w:rPr>
          <w:rFonts w:eastAsia="Times New Roman" w:cstheme="minorHAnsi"/>
          <w:color w:val="212121"/>
          <w:sz w:val="24"/>
          <w:szCs w:val="24"/>
          <w:lang w:eastAsia="en-GB"/>
        </w:rPr>
        <w:t>,</w:t>
      </w:r>
      <w:r w:rsidR="00441F62">
        <w:rPr>
          <w:rFonts w:eastAsia="Times New Roman" w:cstheme="minorHAnsi"/>
          <w:color w:val="212121"/>
          <w:sz w:val="24"/>
          <w:szCs w:val="24"/>
          <w:lang w:eastAsia="en-GB"/>
        </w:rPr>
        <w:t xml:space="preserve"> </w:t>
      </w:r>
      <w:r w:rsidR="00763EEC">
        <w:rPr>
          <w:rFonts w:eastAsia="Times New Roman" w:cstheme="minorHAnsi"/>
          <w:color w:val="212121"/>
          <w:sz w:val="24"/>
          <w:szCs w:val="24"/>
          <w:lang w:eastAsia="en-GB"/>
        </w:rPr>
        <w:t>“</w:t>
      </w:r>
      <w:r w:rsidR="00BC2D65" w:rsidRPr="00E000E1">
        <w:rPr>
          <w:rFonts w:eastAsia="Times New Roman" w:cstheme="minorHAnsi"/>
          <w:color w:val="212121"/>
          <w:sz w:val="24"/>
          <w:szCs w:val="24"/>
          <w:lang w:eastAsia="en-GB"/>
        </w:rPr>
        <w:t>Thucydides explicitly discusses the problem of evidence</w:t>
      </w:r>
      <w:r w:rsidR="00AB19AF">
        <w:rPr>
          <w:rFonts w:eastAsia="Times New Roman" w:cstheme="minorHAnsi"/>
          <w:color w:val="212121"/>
          <w:sz w:val="24"/>
          <w:szCs w:val="24"/>
          <w:lang w:eastAsia="en-GB"/>
        </w:rPr>
        <w:t xml:space="preserve"> throughout his introduction</w:t>
      </w:r>
      <w:r w:rsidR="00C05D98">
        <w:rPr>
          <w:rFonts w:eastAsia="Times New Roman" w:cstheme="minorHAnsi"/>
          <w:color w:val="212121"/>
          <w:sz w:val="24"/>
          <w:szCs w:val="24"/>
          <w:lang w:eastAsia="en-GB"/>
        </w:rPr>
        <w:t>,</w:t>
      </w:r>
      <w:r w:rsidR="00763EEC">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C05D98">
        <w:rPr>
          <w:rStyle w:val="FootnoteReference"/>
          <w:rFonts w:eastAsia="Times New Roman" w:cstheme="minorHAnsi"/>
          <w:color w:val="212121"/>
          <w:sz w:val="24"/>
          <w:szCs w:val="24"/>
          <w:lang w:eastAsia="en-GB"/>
        </w:rPr>
        <w:footnoteReference w:id="36"/>
      </w:r>
      <w:r w:rsidR="00C05D98">
        <w:rPr>
          <w:rFonts w:eastAsia="Times New Roman" w:cstheme="minorHAnsi"/>
          <w:color w:val="212121"/>
          <w:sz w:val="24"/>
          <w:szCs w:val="24"/>
          <w:lang w:eastAsia="en-GB"/>
        </w:rPr>
        <w:t xml:space="preserve"> </w:t>
      </w:r>
      <w:r w:rsidR="00F474F4">
        <w:rPr>
          <w:rFonts w:eastAsia="Times New Roman" w:cstheme="minorHAnsi"/>
          <w:color w:val="212121"/>
          <w:sz w:val="24"/>
          <w:szCs w:val="24"/>
          <w:lang w:eastAsia="en-GB"/>
        </w:rPr>
        <w:t xml:space="preserve">by </w:t>
      </w:r>
      <w:r w:rsidR="00C05D98">
        <w:rPr>
          <w:rFonts w:eastAsia="Times New Roman" w:cstheme="minorHAnsi"/>
          <w:color w:val="212121"/>
          <w:sz w:val="24"/>
          <w:szCs w:val="24"/>
          <w:lang w:eastAsia="en-GB"/>
        </w:rPr>
        <w:t xml:space="preserve">stating that </w:t>
      </w:r>
      <w:r w:rsidR="00763EEC">
        <w:rPr>
          <w:rFonts w:eastAsia="Times New Roman" w:cstheme="minorHAnsi"/>
          <w:color w:val="212121"/>
          <w:sz w:val="24"/>
          <w:szCs w:val="24"/>
          <w:lang w:eastAsia="en-GB"/>
        </w:rPr>
        <w:t>“</w:t>
      </w:r>
      <w:r w:rsidR="00313886">
        <w:rPr>
          <w:rFonts w:eastAsia="Times New Roman" w:cstheme="minorHAnsi"/>
          <w:color w:val="212121"/>
          <w:sz w:val="24"/>
          <w:szCs w:val="24"/>
          <w:lang w:eastAsia="en-GB"/>
        </w:rPr>
        <w:t xml:space="preserve">In </w:t>
      </w:r>
      <w:r w:rsidR="008B28D4" w:rsidRPr="008B28D4">
        <w:rPr>
          <w:rFonts w:eastAsia="Times New Roman" w:cstheme="minorHAnsi"/>
          <w:color w:val="212121"/>
          <w:sz w:val="24"/>
          <w:szCs w:val="24"/>
          <w:lang w:eastAsia="en-GB"/>
        </w:rPr>
        <w:t>investigating past history, and in forming the conclusions which I have formed, it must be</w:t>
      </w:r>
      <w:r w:rsidR="00441F62">
        <w:rPr>
          <w:rFonts w:eastAsia="Times New Roman" w:cstheme="minorHAnsi"/>
          <w:color w:val="212121"/>
          <w:sz w:val="24"/>
          <w:szCs w:val="24"/>
          <w:lang w:eastAsia="en-GB"/>
        </w:rPr>
        <w:t xml:space="preserve"> </w:t>
      </w:r>
      <w:r w:rsidR="008B28D4" w:rsidRPr="008B28D4">
        <w:rPr>
          <w:rFonts w:eastAsia="Times New Roman" w:cstheme="minorHAnsi"/>
          <w:color w:val="212121"/>
          <w:sz w:val="24"/>
          <w:szCs w:val="24"/>
          <w:lang w:eastAsia="en-GB"/>
        </w:rPr>
        <w:t>admitted that one cannot rely on every det</w:t>
      </w:r>
      <w:r w:rsidR="00EB413E">
        <w:rPr>
          <w:rFonts w:eastAsia="Times New Roman" w:cstheme="minorHAnsi"/>
          <w:color w:val="212121"/>
          <w:sz w:val="24"/>
          <w:szCs w:val="24"/>
          <w:lang w:eastAsia="en-GB"/>
        </w:rPr>
        <w:t>ail</w:t>
      </w:r>
      <w:r w:rsidR="00763EEC">
        <w:rPr>
          <w:rFonts w:eastAsia="Times New Roman" w:cstheme="minorHAnsi"/>
          <w:color w:val="212121"/>
          <w:sz w:val="24"/>
          <w:szCs w:val="24"/>
          <w:lang w:eastAsia="en-GB"/>
        </w:rPr>
        <w:t>”</w:t>
      </w:r>
      <w:r w:rsidR="00313886">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330681">
        <w:rPr>
          <w:rStyle w:val="FootnoteReference"/>
          <w:rFonts w:eastAsia="Times New Roman" w:cstheme="minorHAnsi"/>
          <w:color w:val="212121"/>
          <w:sz w:val="24"/>
          <w:szCs w:val="24"/>
          <w:lang w:eastAsia="en-GB"/>
        </w:rPr>
        <w:footnoteReference w:id="37"/>
      </w:r>
      <w:r w:rsidR="00313886">
        <w:rPr>
          <w:rFonts w:eastAsia="Times New Roman" w:cstheme="minorHAnsi"/>
          <w:color w:val="212121"/>
          <w:sz w:val="24"/>
          <w:szCs w:val="24"/>
          <w:lang w:eastAsia="en-GB"/>
        </w:rPr>
        <w:t xml:space="preserve"> </w:t>
      </w:r>
      <w:r w:rsidR="003E7B4F" w:rsidRPr="003E7B4F">
        <w:rPr>
          <w:sz w:val="24"/>
          <w:szCs w:val="24"/>
        </w:rPr>
        <w:t xml:space="preserve">Thucydides </w:t>
      </w:r>
      <w:r w:rsidR="00FC3697">
        <w:rPr>
          <w:sz w:val="24"/>
          <w:szCs w:val="24"/>
        </w:rPr>
        <w:t xml:space="preserve">here </w:t>
      </w:r>
      <w:r w:rsidR="003E7B4F" w:rsidRPr="003E7B4F">
        <w:rPr>
          <w:sz w:val="24"/>
          <w:szCs w:val="24"/>
        </w:rPr>
        <w:t xml:space="preserve">doesn´t </w:t>
      </w:r>
      <w:r w:rsidR="00805598">
        <w:rPr>
          <w:sz w:val="24"/>
          <w:szCs w:val="24"/>
        </w:rPr>
        <w:t>claim to</w:t>
      </w:r>
      <w:r w:rsidR="003E7B4F" w:rsidRPr="003E7B4F">
        <w:rPr>
          <w:sz w:val="24"/>
          <w:szCs w:val="24"/>
        </w:rPr>
        <w:t xml:space="preserve"> </w:t>
      </w:r>
      <w:r w:rsidR="00805598">
        <w:rPr>
          <w:sz w:val="24"/>
          <w:szCs w:val="24"/>
        </w:rPr>
        <w:t>have an entirely accurate</w:t>
      </w:r>
      <w:r w:rsidR="003E7B4F" w:rsidRPr="003E7B4F">
        <w:rPr>
          <w:sz w:val="24"/>
          <w:szCs w:val="24"/>
        </w:rPr>
        <w:t xml:space="preserve"> picture of what happened</w:t>
      </w:r>
      <w:r w:rsidR="00064D39">
        <w:rPr>
          <w:sz w:val="24"/>
          <w:szCs w:val="24"/>
        </w:rPr>
        <w:t xml:space="preserve"> in the past</w:t>
      </w:r>
      <w:r w:rsidR="003E7B4F" w:rsidRPr="003E7B4F">
        <w:rPr>
          <w:sz w:val="24"/>
          <w:szCs w:val="24"/>
        </w:rPr>
        <w:t>, but states that his conclusions are adequate given the scarcity of the available information</w:t>
      </w:r>
      <w:r w:rsidR="00064D39">
        <w:rPr>
          <w:sz w:val="24"/>
          <w:szCs w:val="24"/>
        </w:rPr>
        <w:t xml:space="preserve"> and is</w:t>
      </w:r>
      <w:r w:rsidR="004F0078" w:rsidRPr="00B42CE2">
        <w:rPr>
          <w:sz w:val="24"/>
          <w:szCs w:val="24"/>
        </w:rPr>
        <w:t xml:space="preserve"> however </w:t>
      </w:r>
      <w:r w:rsidR="00763EEC">
        <w:rPr>
          <w:sz w:val="24"/>
          <w:szCs w:val="24"/>
        </w:rPr>
        <w:t>“</w:t>
      </w:r>
      <w:r w:rsidR="002E460C" w:rsidRPr="00B42CE2">
        <w:rPr>
          <w:sz w:val="24"/>
          <w:szCs w:val="24"/>
        </w:rPr>
        <w:t>proud of his method, which he claims enables enormous improvement over the findings</w:t>
      </w:r>
      <w:r w:rsidR="00B42CE2" w:rsidRPr="00B42CE2">
        <w:rPr>
          <w:sz w:val="24"/>
          <w:szCs w:val="24"/>
        </w:rPr>
        <w:t xml:space="preserve"> of his predecessors</w:t>
      </w:r>
      <w:r w:rsidR="00E33732">
        <w:rPr>
          <w:sz w:val="24"/>
          <w:szCs w:val="24"/>
        </w:rPr>
        <w:t>,</w:t>
      </w:r>
      <w:r w:rsidR="00763EEC">
        <w:rPr>
          <w:sz w:val="24"/>
          <w:szCs w:val="24"/>
        </w:rPr>
        <w:t>”</w:t>
      </w:r>
      <w:r w:rsidR="00DA1DED">
        <w:rPr>
          <w:sz w:val="24"/>
          <w:szCs w:val="24"/>
        </w:rPr>
        <w:t xml:space="preserve"> </w:t>
      </w:r>
      <w:r w:rsidR="008C3E21">
        <w:rPr>
          <w:rStyle w:val="FootnoteReference"/>
          <w:sz w:val="24"/>
          <w:szCs w:val="24"/>
        </w:rPr>
        <w:footnoteReference w:id="38"/>
      </w:r>
      <w:r w:rsidR="002A0DAB">
        <w:rPr>
          <w:sz w:val="24"/>
          <w:szCs w:val="24"/>
        </w:rPr>
        <w:t xml:space="preserve"> as we can see </w:t>
      </w:r>
      <w:r w:rsidR="003D2104">
        <w:rPr>
          <w:sz w:val="24"/>
          <w:szCs w:val="24"/>
        </w:rPr>
        <w:t xml:space="preserve">when he </w:t>
      </w:r>
      <w:r w:rsidR="006277D7">
        <w:rPr>
          <w:sz w:val="24"/>
          <w:szCs w:val="24"/>
        </w:rPr>
        <w:t>targets</w:t>
      </w:r>
      <w:r w:rsidR="003D2104">
        <w:rPr>
          <w:sz w:val="24"/>
          <w:szCs w:val="24"/>
        </w:rPr>
        <w:t xml:space="preserve"> </w:t>
      </w:r>
      <w:r w:rsidR="00E1682B">
        <w:rPr>
          <w:sz w:val="24"/>
          <w:szCs w:val="24"/>
        </w:rPr>
        <w:t>his contemporaries</w:t>
      </w:r>
      <w:r w:rsidR="00624350">
        <w:rPr>
          <w:sz w:val="24"/>
          <w:szCs w:val="24"/>
        </w:rPr>
        <w:t xml:space="preserve"> and those that went before him</w:t>
      </w:r>
      <w:r w:rsidR="000D4146">
        <w:rPr>
          <w:sz w:val="24"/>
          <w:szCs w:val="24"/>
        </w:rPr>
        <w:t xml:space="preserve"> in 1.21.2.</w:t>
      </w:r>
      <w:r w:rsidR="00DA1DED">
        <w:rPr>
          <w:sz w:val="24"/>
          <w:szCs w:val="24"/>
        </w:rPr>
        <w:t xml:space="preserve"> </w:t>
      </w:r>
      <w:r w:rsidR="000D4146">
        <w:rPr>
          <w:rStyle w:val="FootnoteReference"/>
          <w:sz w:val="24"/>
          <w:szCs w:val="24"/>
        </w:rPr>
        <w:footnoteReference w:id="39"/>
      </w:r>
      <w:r w:rsidR="00185FAF">
        <w:rPr>
          <w:sz w:val="24"/>
          <w:szCs w:val="24"/>
        </w:rPr>
        <w:t xml:space="preserve"> It is this </w:t>
      </w:r>
      <w:r w:rsidR="00935D42">
        <w:rPr>
          <w:sz w:val="24"/>
          <w:szCs w:val="24"/>
        </w:rPr>
        <w:t xml:space="preserve">explicit </w:t>
      </w:r>
      <w:r w:rsidR="00405BAF">
        <w:rPr>
          <w:sz w:val="24"/>
          <w:szCs w:val="24"/>
        </w:rPr>
        <w:t xml:space="preserve">recognition </w:t>
      </w:r>
      <w:r w:rsidR="004B6B03">
        <w:rPr>
          <w:sz w:val="24"/>
          <w:szCs w:val="24"/>
        </w:rPr>
        <w:t xml:space="preserve">of </w:t>
      </w:r>
      <w:r w:rsidR="00935D42">
        <w:rPr>
          <w:sz w:val="24"/>
          <w:szCs w:val="24"/>
        </w:rPr>
        <w:t xml:space="preserve">the unreliability </w:t>
      </w:r>
      <w:r w:rsidR="00DE4B0F">
        <w:rPr>
          <w:sz w:val="24"/>
          <w:szCs w:val="24"/>
        </w:rPr>
        <w:t xml:space="preserve">of certain elements of his </w:t>
      </w:r>
      <w:r w:rsidR="00DE4B0F" w:rsidRPr="00E33732">
        <w:rPr>
          <w:i/>
          <w:iCs/>
          <w:sz w:val="24"/>
          <w:szCs w:val="24"/>
        </w:rPr>
        <w:t>History</w:t>
      </w:r>
      <w:r w:rsidR="00DE4B0F">
        <w:rPr>
          <w:sz w:val="24"/>
          <w:szCs w:val="24"/>
        </w:rPr>
        <w:t xml:space="preserve"> that </w:t>
      </w:r>
      <w:r w:rsidR="00DC615D">
        <w:rPr>
          <w:sz w:val="24"/>
          <w:szCs w:val="24"/>
        </w:rPr>
        <w:t>some argue reinforces the overall reliability of his account of the Peloponnesian war</w:t>
      </w:r>
      <w:r w:rsidR="004D04C9">
        <w:rPr>
          <w:sz w:val="24"/>
          <w:szCs w:val="24"/>
        </w:rPr>
        <w:t xml:space="preserve">, and as </w:t>
      </w:r>
      <w:r w:rsidR="002114BF">
        <w:rPr>
          <w:sz w:val="24"/>
          <w:szCs w:val="24"/>
        </w:rPr>
        <w:t xml:space="preserve">Rood states </w:t>
      </w:r>
      <w:r w:rsidR="00763EEC">
        <w:rPr>
          <w:sz w:val="24"/>
          <w:szCs w:val="24"/>
        </w:rPr>
        <w:t>“</w:t>
      </w:r>
      <w:r w:rsidR="00E010DA" w:rsidRPr="00E010DA">
        <w:rPr>
          <w:sz w:val="24"/>
          <w:szCs w:val="24"/>
        </w:rPr>
        <w:t>Thucydides, it seems, has it both ways: both the apparent certainty of most of his narrative, and his occasional uncertainty, increase our impression of his authority</w:t>
      </w:r>
      <w:r w:rsidR="00763EEC">
        <w:rPr>
          <w:sz w:val="24"/>
          <w:szCs w:val="24"/>
        </w:rPr>
        <w:t>”</w:t>
      </w:r>
      <w:r w:rsidR="00A701C4">
        <w:rPr>
          <w:sz w:val="24"/>
          <w:szCs w:val="24"/>
        </w:rPr>
        <w:t>.</w:t>
      </w:r>
      <w:r w:rsidR="00DA1DED">
        <w:rPr>
          <w:sz w:val="24"/>
          <w:szCs w:val="24"/>
        </w:rPr>
        <w:t xml:space="preserve"> </w:t>
      </w:r>
      <w:r w:rsidR="00E010DA">
        <w:rPr>
          <w:rStyle w:val="FootnoteReference"/>
          <w:sz w:val="24"/>
          <w:szCs w:val="24"/>
        </w:rPr>
        <w:footnoteReference w:id="40"/>
      </w:r>
      <w:r w:rsidR="002114BF">
        <w:rPr>
          <w:sz w:val="24"/>
          <w:szCs w:val="24"/>
        </w:rPr>
        <w:t xml:space="preserve"> </w:t>
      </w:r>
      <w:proofErr w:type="spellStart"/>
      <w:r w:rsidR="00965151">
        <w:rPr>
          <w:sz w:val="24"/>
          <w:szCs w:val="24"/>
        </w:rPr>
        <w:t>Kagan</w:t>
      </w:r>
      <w:proofErr w:type="spellEnd"/>
      <w:r w:rsidR="00965151">
        <w:rPr>
          <w:sz w:val="24"/>
          <w:szCs w:val="24"/>
        </w:rPr>
        <w:t xml:space="preserve"> </w:t>
      </w:r>
      <w:r w:rsidR="008410DF">
        <w:rPr>
          <w:sz w:val="24"/>
          <w:szCs w:val="24"/>
        </w:rPr>
        <w:t xml:space="preserve">too </w:t>
      </w:r>
      <w:r w:rsidR="00965151">
        <w:rPr>
          <w:sz w:val="24"/>
          <w:szCs w:val="24"/>
        </w:rPr>
        <w:t xml:space="preserve">writes that </w:t>
      </w:r>
      <w:r w:rsidR="00763EEC">
        <w:rPr>
          <w:sz w:val="24"/>
          <w:szCs w:val="24"/>
        </w:rPr>
        <w:t>“</w:t>
      </w:r>
      <w:r w:rsidR="00965151">
        <w:rPr>
          <w:sz w:val="24"/>
          <w:szCs w:val="24"/>
        </w:rPr>
        <w:t>the great majority of the evidence that permits us to reject the Thucydidiean interpretation is provided by Thucydides,</w:t>
      </w:r>
      <w:r w:rsidR="00763EEC">
        <w:rPr>
          <w:sz w:val="24"/>
          <w:szCs w:val="24"/>
        </w:rPr>
        <w:t>”</w:t>
      </w:r>
      <w:r w:rsidR="00965151">
        <w:rPr>
          <w:sz w:val="24"/>
          <w:szCs w:val="24"/>
        </w:rPr>
        <w:t xml:space="preserve"> </w:t>
      </w:r>
      <w:r w:rsidR="00965151">
        <w:rPr>
          <w:rStyle w:val="FootnoteReference"/>
          <w:sz w:val="24"/>
          <w:szCs w:val="24"/>
        </w:rPr>
        <w:footnoteReference w:id="41"/>
      </w:r>
      <w:r w:rsidR="00965151">
        <w:rPr>
          <w:sz w:val="24"/>
          <w:szCs w:val="24"/>
        </w:rPr>
        <w:t xml:space="preserve"> </w:t>
      </w:r>
      <w:r w:rsidR="000055AC">
        <w:rPr>
          <w:sz w:val="24"/>
          <w:szCs w:val="24"/>
        </w:rPr>
        <w:t>which seems to suggest that Thucydides presented so much factual information from the available sources that</w:t>
      </w:r>
      <w:r w:rsidR="00E33732">
        <w:rPr>
          <w:sz w:val="24"/>
          <w:szCs w:val="24"/>
        </w:rPr>
        <w:t xml:space="preserve"> any</w:t>
      </w:r>
      <w:r w:rsidR="000055AC">
        <w:rPr>
          <w:sz w:val="24"/>
          <w:szCs w:val="24"/>
        </w:rPr>
        <w:t xml:space="preserve"> uncertainties have been identified retrospectively. One could argue that the presentation of all of these sources might too support the reliability of the </w:t>
      </w:r>
      <w:r w:rsidR="00FB172A">
        <w:rPr>
          <w:sz w:val="24"/>
          <w:szCs w:val="24"/>
        </w:rPr>
        <w:t xml:space="preserve">overall </w:t>
      </w:r>
      <w:r w:rsidR="000055AC">
        <w:rPr>
          <w:sz w:val="24"/>
          <w:szCs w:val="24"/>
        </w:rPr>
        <w:t xml:space="preserve">account, as Thucydides´ emphasis </w:t>
      </w:r>
      <w:r w:rsidR="00763EEC">
        <w:rPr>
          <w:sz w:val="24"/>
          <w:szCs w:val="24"/>
        </w:rPr>
        <w:t>“</w:t>
      </w:r>
      <w:r w:rsidR="000055AC">
        <w:rPr>
          <w:sz w:val="24"/>
          <w:szCs w:val="24"/>
        </w:rPr>
        <w:t>was not an attempt at deception</w:t>
      </w:r>
      <w:r w:rsidR="00763EEC">
        <w:rPr>
          <w:sz w:val="24"/>
          <w:szCs w:val="24"/>
        </w:rPr>
        <w:t>”</w:t>
      </w:r>
      <w:r w:rsidR="000055AC">
        <w:rPr>
          <w:sz w:val="24"/>
          <w:szCs w:val="24"/>
        </w:rPr>
        <w:t xml:space="preserve"> </w:t>
      </w:r>
      <w:r w:rsidR="000055AC">
        <w:rPr>
          <w:rStyle w:val="FootnoteReference"/>
          <w:sz w:val="24"/>
          <w:szCs w:val="24"/>
        </w:rPr>
        <w:footnoteReference w:id="42"/>
      </w:r>
      <w:r w:rsidR="000055AC">
        <w:rPr>
          <w:sz w:val="24"/>
          <w:szCs w:val="24"/>
        </w:rPr>
        <w:t xml:space="preserve"> as some have accused, but an exercise in</w:t>
      </w:r>
      <w:r w:rsidR="008410DF">
        <w:rPr>
          <w:sz w:val="24"/>
          <w:szCs w:val="24"/>
        </w:rPr>
        <w:t xml:space="preserve"> setting </w:t>
      </w:r>
      <w:r w:rsidR="00763EEC">
        <w:rPr>
          <w:sz w:val="24"/>
          <w:szCs w:val="24"/>
        </w:rPr>
        <w:t>“</w:t>
      </w:r>
      <w:r w:rsidR="008410DF">
        <w:rPr>
          <w:sz w:val="24"/>
          <w:szCs w:val="24"/>
        </w:rPr>
        <w:t>before us the truth as he saw it</w:t>
      </w:r>
      <w:r w:rsidR="00763EEC">
        <w:rPr>
          <w:sz w:val="24"/>
          <w:szCs w:val="24"/>
        </w:rPr>
        <w:t>”</w:t>
      </w:r>
      <w:r w:rsidR="008410DF">
        <w:rPr>
          <w:sz w:val="24"/>
          <w:szCs w:val="24"/>
        </w:rPr>
        <w:t xml:space="preserve">. </w:t>
      </w:r>
      <w:r w:rsidR="008410DF">
        <w:rPr>
          <w:rStyle w:val="FootnoteReference"/>
          <w:sz w:val="24"/>
          <w:szCs w:val="24"/>
        </w:rPr>
        <w:footnoteReference w:id="43"/>
      </w:r>
    </w:p>
    <w:p w14:paraId="466DC450" w14:textId="77777777" w:rsidR="002114BF" w:rsidRDefault="002114BF" w:rsidP="00E1682B">
      <w:pPr>
        <w:spacing w:after="0" w:line="480" w:lineRule="auto"/>
        <w:rPr>
          <w:sz w:val="24"/>
          <w:szCs w:val="24"/>
        </w:rPr>
      </w:pPr>
    </w:p>
    <w:p w14:paraId="7C307B47" w14:textId="3822A269" w:rsidR="006948F3" w:rsidRDefault="0071663D" w:rsidP="00CD0585">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lastRenderedPageBreak/>
        <w:t xml:space="preserve">As well as acknowledging issues with the available evidence from the past, </w:t>
      </w:r>
      <w:r w:rsidR="00D121CC">
        <w:rPr>
          <w:rFonts w:eastAsia="Times New Roman" w:cstheme="minorHAnsi"/>
          <w:color w:val="212121"/>
          <w:sz w:val="24"/>
          <w:szCs w:val="24"/>
          <w:lang w:eastAsia="en-GB"/>
        </w:rPr>
        <w:t>Thucydides</w:t>
      </w:r>
      <w:r>
        <w:rPr>
          <w:rFonts w:eastAsia="Times New Roman" w:cstheme="minorHAnsi"/>
          <w:color w:val="212121"/>
          <w:sz w:val="24"/>
          <w:szCs w:val="24"/>
          <w:lang w:eastAsia="en-GB"/>
        </w:rPr>
        <w:t xml:space="preserve"> also discusses the reliability of</w:t>
      </w:r>
      <w:r w:rsidR="002053D5">
        <w:rPr>
          <w:rFonts w:eastAsia="Times New Roman" w:cstheme="minorHAnsi"/>
          <w:color w:val="212121"/>
          <w:sz w:val="24"/>
          <w:szCs w:val="24"/>
          <w:lang w:eastAsia="en-GB"/>
        </w:rPr>
        <w:t xml:space="preserve"> the</w:t>
      </w:r>
      <w:r>
        <w:rPr>
          <w:rFonts w:eastAsia="Times New Roman" w:cstheme="minorHAnsi"/>
          <w:color w:val="212121"/>
          <w:sz w:val="24"/>
          <w:szCs w:val="24"/>
          <w:lang w:eastAsia="en-GB"/>
        </w:rPr>
        <w:t xml:space="preserve"> </w:t>
      </w:r>
      <w:r w:rsidR="009A13C2">
        <w:rPr>
          <w:rFonts w:eastAsia="Times New Roman" w:cstheme="minorHAnsi"/>
          <w:color w:val="212121"/>
          <w:sz w:val="24"/>
          <w:szCs w:val="24"/>
          <w:lang w:eastAsia="en-GB"/>
        </w:rPr>
        <w:t>contemporary evidence that he collected</w:t>
      </w:r>
      <w:r w:rsidR="00424299">
        <w:rPr>
          <w:rFonts w:eastAsia="Times New Roman" w:cstheme="minorHAnsi"/>
          <w:color w:val="212121"/>
          <w:sz w:val="24"/>
          <w:szCs w:val="24"/>
          <w:lang w:eastAsia="en-GB"/>
        </w:rPr>
        <w:t xml:space="preserve"> when he </w:t>
      </w:r>
      <w:r w:rsidR="00F6566E">
        <w:rPr>
          <w:rFonts w:eastAsia="Times New Roman" w:cstheme="minorHAnsi"/>
          <w:color w:val="212121"/>
          <w:sz w:val="24"/>
          <w:szCs w:val="24"/>
          <w:lang w:eastAsia="en-GB"/>
        </w:rPr>
        <w:t xml:space="preserve">offers some analysis and conclusions </w:t>
      </w:r>
      <w:r w:rsidR="007578E6">
        <w:rPr>
          <w:rFonts w:eastAsia="Times New Roman" w:cstheme="minorHAnsi"/>
          <w:color w:val="212121"/>
          <w:sz w:val="24"/>
          <w:szCs w:val="24"/>
          <w:lang w:eastAsia="en-GB"/>
        </w:rPr>
        <w:t xml:space="preserve">again in 1.22. </w:t>
      </w:r>
    </w:p>
    <w:p w14:paraId="23BD6FFC" w14:textId="357DE838" w:rsidR="002B74D7" w:rsidRDefault="002B74D7" w:rsidP="00CD0585">
      <w:pPr>
        <w:spacing w:after="0" w:line="480" w:lineRule="auto"/>
        <w:rPr>
          <w:rFonts w:eastAsia="Times New Roman" w:cstheme="minorHAnsi"/>
          <w:color w:val="212121"/>
          <w:sz w:val="24"/>
          <w:szCs w:val="24"/>
          <w:lang w:eastAsia="en-GB"/>
        </w:rPr>
      </w:pPr>
    </w:p>
    <w:p w14:paraId="54CB10C7" w14:textId="53A59985" w:rsidR="00BF5240" w:rsidRDefault="002B74D7" w:rsidP="00C1619A">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Thucydides discusses the speeches </w:t>
      </w:r>
      <w:r w:rsidR="002736FF">
        <w:rPr>
          <w:rFonts w:eastAsia="Times New Roman" w:cstheme="minorHAnsi"/>
          <w:color w:val="212121"/>
          <w:sz w:val="24"/>
          <w:szCs w:val="24"/>
          <w:lang w:eastAsia="en-GB"/>
        </w:rPr>
        <w:t xml:space="preserve">that </w:t>
      </w:r>
      <w:r w:rsidR="007141E6">
        <w:rPr>
          <w:rFonts w:eastAsia="Times New Roman" w:cstheme="minorHAnsi"/>
          <w:color w:val="212121"/>
          <w:sz w:val="24"/>
          <w:szCs w:val="24"/>
          <w:lang w:eastAsia="en-GB"/>
        </w:rPr>
        <w:t>are</w:t>
      </w:r>
      <w:r w:rsidR="002736FF">
        <w:rPr>
          <w:rFonts w:eastAsia="Times New Roman" w:cstheme="minorHAnsi"/>
          <w:color w:val="212121"/>
          <w:sz w:val="24"/>
          <w:szCs w:val="24"/>
          <w:lang w:eastAsia="en-GB"/>
        </w:rPr>
        <w:t xml:space="preserve"> made throughout </w:t>
      </w:r>
      <w:r w:rsidR="00824274">
        <w:rPr>
          <w:rFonts w:eastAsia="Times New Roman" w:cstheme="minorHAnsi"/>
          <w:color w:val="212121"/>
          <w:sz w:val="24"/>
          <w:szCs w:val="24"/>
          <w:lang w:eastAsia="en-GB"/>
        </w:rPr>
        <w:t xml:space="preserve">his </w:t>
      </w:r>
      <w:r w:rsidR="006933EA" w:rsidRPr="006933EA">
        <w:rPr>
          <w:rFonts w:eastAsia="Times New Roman" w:cstheme="minorHAnsi"/>
          <w:i/>
          <w:iCs/>
          <w:color w:val="212121"/>
          <w:sz w:val="24"/>
          <w:szCs w:val="24"/>
          <w:lang w:eastAsia="en-GB"/>
        </w:rPr>
        <w:t>History</w:t>
      </w:r>
      <w:r w:rsidR="00FB2C36">
        <w:rPr>
          <w:rFonts w:eastAsia="Times New Roman" w:cstheme="minorHAnsi"/>
          <w:color w:val="212121"/>
          <w:sz w:val="24"/>
          <w:szCs w:val="24"/>
          <w:lang w:eastAsia="en-GB"/>
        </w:rPr>
        <w:t xml:space="preserve"> which can be seen as rather problematic.</w:t>
      </w:r>
      <w:r w:rsidR="00835396" w:rsidRPr="00835396">
        <w:rPr>
          <w:rFonts w:eastAsia="Times New Roman" w:cstheme="minorHAnsi"/>
          <w:color w:val="212121"/>
          <w:sz w:val="24"/>
          <w:szCs w:val="24"/>
          <w:lang w:eastAsia="en-GB"/>
        </w:rPr>
        <w:t xml:space="preserve"> Thucydides states that </w:t>
      </w:r>
      <w:r w:rsidR="00763EEC">
        <w:rPr>
          <w:rFonts w:eastAsia="Times New Roman" w:cstheme="minorHAnsi"/>
          <w:color w:val="212121"/>
          <w:sz w:val="24"/>
          <w:szCs w:val="24"/>
          <w:lang w:eastAsia="en-GB"/>
        </w:rPr>
        <w:t>“</w:t>
      </w:r>
      <w:r w:rsidR="00835396" w:rsidRPr="00835396">
        <w:rPr>
          <w:rFonts w:eastAsia="Times New Roman" w:cstheme="minorHAnsi"/>
          <w:color w:val="212121"/>
          <w:sz w:val="24"/>
          <w:szCs w:val="24"/>
          <w:lang w:eastAsia="en-GB"/>
        </w:rPr>
        <w:t>it was hard to remember the exact words of what was said; both for myself… and to those who reported it to me from any other quarters</w:t>
      </w:r>
      <w:r w:rsidR="00763EEC">
        <w:rPr>
          <w:rFonts w:eastAsia="Times New Roman" w:cstheme="minorHAnsi"/>
          <w:color w:val="212121"/>
          <w:sz w:val="24"/>
          <w:szCs w:val="24"/>
          <w:lang w:eastAsia="en-GB"/>
        </w:rPr>
        <w:t>”</w:t>
      </w:r>
      <w:r w:rsidR="00835396" w:rsidRPr="00835396">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332CE1">
        <w:rPr>
          <w:rStyle w:val="FootnoteReference"/>
          <w:rFonts w:eastAsia="Times New Roman" w:cstheme="minorHAnsi"/>
          <w:color w:val="212121"/>
          <w:sz w:val="24"/>
          <w:szCs w:val="24"/>
          <w:lang w:eastAsia="en-GB"/>
        </w:rPr>
        <w:footnoteReference w:id="44"/>
      </w:r>
      <w:r w:rsidR="00835396" w:rsidRPr="00835396">
        <w:rPr>
          <w:rFonts w:eastAsia="Times New Roman" w:cstheme="minorHAnsi"/>
          <w:color w:val="212121"/>
          <w:sz w:val="24"/>
          <w:szCs w:val="24"/>
          <w:lang w:eastAsia="en-GB"/>
        </w:rPr>
        <w:t xml:space="preserve"> This raises serious questions about reliability of the text,</w:t>
      </w:r>
      <w:r w:rsidR="00D93B76">
        <w:rPr>
          <w:rFonts w:eastAsia="Times New Roman" w:cstheme="minorHAnsi"/>
          <w:color w:val="212121"/>
          <w:sz w:val="24"/>
          <w:szCs w:val="24"/>
          <w:lang w:eastAsia="en-GB"/>
        </w:rPr>
        <w:t xml:space="preserve"> and Thucydides</w:t>
      </w:r>
      <w:r w:rsidR="006570C3">
        <w:rPr>
          <w:rFonts w:eastAsia="Times New Roman" w:cstheme="minorHAnsi"/>
          <w:color w:val="212121"/>
          <w:sz w:val="24"/>
          <w:szCs w:val="24"/>
          <w:lang w:eastAsia="en-GB"/>
        </w:rPr>
        <w:t xml:space="preserve"> threatens the reliability of these speeches further by stating that his ´habit´ had been </w:t>
      </w:r>
      <w:r w:rsidR="00763EEC">
        <w:rPr>
          <w:rFonts w:eastAsia="Times New Roman" w:cstheme="minorHAnsi"/>
          <w:color w:val="212121"/>
          <w:sz w:val="24"/>
          <w:szCs w:val="24"/>
          <w:lang w:eastAsia="en-GB"/>
        </w:rPr>
        <w:t>“</w:t>
      </w:r>
      <w:r w:rsidR="006570C3">
        <w:rPr>
          <w:rFonts w:eastAsia="Times New Roman" w:cstheme="minorHAnsi"/>
          <w:color w:val="212121"/>
          <w:sz w:val="24"/>
          <w:szCs w:val="24"/>
          <w:lang w:eastAsia="en-GB"/>
        </w:rPr>
        <w:t>t</w:t>
      </w:r>
      <w:r w:rsidR="006570C3" w:rsidRPr="006570C3">
        <w:rPr>
          <w:rFonts w:eastAsia="Times New Roman" w:cstheme="minorHAnsi"/>
          <w:color w:val="212121"/>
          <w:sz w:val="24"/>
          <w:szCs w:val="24"/>
          <w:lang w:eastAsia="en-GB"/>
        </w:rPr>
        <w:t>o make the speakers say what was in my opinion demanded of them by the various occasions</w:t>
      </w:r>
      <w:r w:rsidR="00763EEC">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6570C3">
        <w:rPr>
          <w:rStyle w:val="FootnoteReference"/>
          <w:rFonts w:eastAsia="Times New Roman" w:cstheme="minorHAnsi"/>
          <w:color w:val="212121"/>
          <w:sz w:val="24"/>
          <w:szCs w:val="24"/>
          <w:lang w:eastAsia="en-GB"/>
        </w:rPr>
        <w:footnoteReference w:id="45"/>
      </w:r>
      <w:r w:rsidR="00835396" w:rsidRPr="00835396">
        <w:rPr>
          <w:rFonts w:eastAsia="Times New Roman" w:cstheme="minorHAnsi"/>
          <w:color w:val="212121"/>
          <w:sz w:val="24"/>
          <w:szCs w:val="24"/>
          <w:lang w:eastAsia="en-GB"/>
        </w:rPr>
        <w:t xml:space="preserve"> </w:t>
      </w:r>
      <w:r w:rsidR="004E0245">
        <w:rPr>
          <w:rFonts w:eastAsia="Times New Roman" w:cstheme="minorHAnsi"/>
          <w:color w:val="212121"/>
          <w:sz w:val="24"/>
          <w:szCs w:val="24"/>
          <w:lang w:eastAsia="en-GB"/>
        </w:rPr>
        <w:t>Thucydides</w:t>
      </w:r>
      <w:r w:rsidR="00966A32">
        <w:rPr>
          <w:rFonts w:eastAsia="Times New Roman" w:cstheme="minorHAnsi"/>
          <w:color w:val="212121"/>
          <w:sz w:val="24"/>
          <w:szCs w:val="24"/>
          <w:lang w:eastAsia="en-GB"/>
        </w:rPr>
        <w:t xml:space="preserve"> here all but admits to </w:t>
      </w:r>
      <w:r w:rsidR="005056F0">
        <w:rPr>
          <w:rFonts w:eastAsia="Times New Roman" w:cstheme="minorHAnsi"/>
          <w:color w:val="212121"/>
          <w:sz w:val="24"/>
          <w:szCs w:val="24"/>
          <w:lang w:eastAsia="en-GB"/>
        </w:rPr>
        <w:t>manipulating what has been said to suit ´his opinion´</w:t>
      </w:r>
      <w:r w:rsidR="006933EA">
        <w:rPr>
          <w:rFonts w:eastAsia="Times New Roman" w:cstheme="minorHAnsi"/>
          <w:color w:val="212121"/>
          <w:sz w:val="24"/>
          <w:szCs w:val="24"/>
          <w:lang w:eastAsia="en-GB"/>
        </w:rPr>
        <w:t>, and the</w:t>
      </w:r>
      <w:r w:rsidR="004E0245">
        <w:rPr>
          <w:rFonts w:eastAsia="Times New Roman" w:cstheme="minorHAnsi"/>
          <w:color w:val="212121"/>
          <w:sz w:val="24"/>
          <w:szCs w:val="24"/>
          <w:lang w:eastAsia="en-GB"/>
        </w:rPr>
        <w:t xml:space="preserve"> specific us</w:t>
      </w:r>
      <w:r w:rsidR="00562638">
        <w:rPr>
          <w:rFonts w:eastAsia="Times New Roman" w:cstheme="minorHAnsi"/>
          <w:color w:val="212121"/>
          <w:sz w:val="24"/>
          <w:szCs w:val="24"/>
          <w:lang w:eastAsia="en-GB"/>
        </w:rPr>
        <w:t>age</w:t>
      </w:r>
      <w:r w:rsidR="004E0245">
        <w:rPr>
          <w:rFonts w:eastAsia="Times New Roman" w:cstheme="minorHAnsi"/>
          <w:color w:val="212121"/>
          <w:sz w:val="24"/>
          <w:szCs w:val="24"/>
          <w:lang w:eastAsia="en-GB"/>
        </w:rPr>
        <w:t xml:space="preserve"> of the </w:t>
      </w:r>
      <w:r w:rsidR="00443C6C">
        <w:rPr>
          <w:rFonts w:eastAsia="Times New Roman" w:cstheme="minorHAnsi"/>
          <w:color w:val="212121"/>
          <w:sz w:val="24"/>
          <w:szCs w:val="24"/>
          <w:lang w:eastAsia="en-GB"/>
        </w:rPr>
        <w:t>words</w:t>
      </w:r>
      <w:r w:rsidR="004E0245">
        <w:rPr>
          <w:rFonts w:eastAsia="Times New Roman" w:cstheme="minorHAnsi"/>
          <w:color w:val="212121"/>
          <w:sz w:val="24"/>
          <w:szCs w:val="24"/>
          <w:lang w:eastAsia="en-GB"/>
        </w:rPr>
        <w:t xml:space="preserve"> </w:t>
      </w:r>
      <w:r w:rsidR="004E0245" w:rsidRPr="00213FF1">
        <w:rPr>
          <w:rFonts w:eastAsia="Times New Roman" w:cstheme="minorHAnsi"/>
          <w:i/>
          <w:iCs/>
          <w:color w:val="212121"/>
          <w:sz w:val="24"/>
          <w:szCs w:val="24"/>
          <w:lang w:eastAsia="en-GB"/>
        </w:rPr>
        <w:t>habit</w:t>
      </w:r>
      <w:r w:rsidR="004E0245">
        <w:rPr>
          <w:rFonts w:eastAsia="Times New Roman" w:cstheme="minorHAnsi"/>
          <w:color w:val="212121"/>
          <w:sz w:val="24"/>
          <w:szCs w:val="24"/>
          <w:lang w:eastAsia="en-GB"/>
        </w:rPr>
        <w:t xml:space="preserve"> </w:t>
      </w:r>
      <w:r w:rsidR="00375BA3">
        <w:rPr>
          <w:rFonts w:eastAsia="Times New Roman" w:cstheme="minorHAnsi"/>
          <w:color w:val="212121"/>
          <w:sz w:val="24"/>
          <w:szCs w:val="24"/>
          <w:lang w:eastAsia="en-GB"/>
        </w:rPr>
        <w:t xml:space="preserve">and </w:t>
      </w:r>
      <w:r w:rsidR="00562638" w:rsidRPr="00562638">
        <w:rPr>
          <w:rFonts w:eastAsia="Times New Roman" w:cstheme="minorHAnsi"/>
          <w:i/>
          <w:iCs/>
          <w:color w:val="212121"/>
          <w:sz w:val="24"/>
          <w:szCs w:val="24"/>
          <w:lang w:eastAsia="en-GB"/>
        </w:rPr>
        <w:t>various</w:t>
      </w:r>
      <w:r w:rsidR="00562638">
        <w:rPr>
          <w:rFonts w:eastAsia="Times New Roman" w:cstheme="minorHAnsi"/>
          <w:color w:val="212121"/>
          <w:sz w:val="24"/>
          <w:szCs w:val="24"/>
          <w:lang w:eastAsia="en-GB"/>
        </w:rPr>
        <w:t xml:space="preserve"> </w:t>
      </w:r>
      <w:r w:rsidR="00375BA3" w:rsidRPr="00375BA3">
        <w:rPr>
          <w:rFonts w:eastAsia="Times New Roman" w:cstheme="minorHAnsi"/>
          <w:i/>
          <w:iCs/>
          <w:color w:val="212121"/>
          <w:sz w:val="24"/>
          <w:szCs w:val="24"/>
          <w:lang w:eastAsia="en-GB"/>
        </w:rPr>
        <w:t>occasions</w:t>
      </w:r>
      <w:r w:rsidR="00375BA3">
        <w:rPr>
          <w:rFonts w:eastAsia="Times New Roman" w:cstheme="minorHAnsi"/>
          <w:color w:val="212121"/>
          <w:sz w:val="24"/>
          <w:szCs w:val="24"/>
          <w:lang w:eastAsia="en-GB"/>
        </w:rPr>
        <w:t xml:space="preserve"> </w:t>
      </w:r>
      <w:r w:rsidR="004E0245">
        <w:rPr>
          <w:rFonts w:eastAsia="Times New Roman" w:cstheme="minorHAnsi"/>
          <w:color w:val="212121"/>
          <w:sz w:val="24"/>
          <w:szCs w:val="24"/>
          <w:lang w:eastAsia="en-GB"/>
        </w:rPr>
        <w:t xml:space="preserve">here, </w:t>
      </w:r>
      <w:r w:rsidR="005F7C00">
        <w:rPr>
          <w:rFonts w:eastAsia="Times New Roman" w:cstheme="minorHAnsi"/>
          <w:color w:val="212121"/>
          <w:sz w:val="24"/>
          <w:szCs w:val="24"/>
          <w:lang w:eastAsia="en-GB"/>
        </w:rPr>
        <w:t xml:space="preserve">suggests that </w:t>
      </w:r>
      <w:r w:rsidR="00366CC7">
        <w:rPr>
          <w:rFonts w:eastAsia="Times New Roman" w:cstheme="minorHAnsi"/>
          <w:color w:val="212121"/>
          <w:sz w:val="24"/>
          <w:szCs w:val="24"/>
          <w:lang w:eastAsia="en-GB"/>
        </w:rPr>
        <w:t>the</w:t>
      </w:r>
      <w:r w:rsidR="00A32CB7">
        <w:rPr>
          <w:rFonts w:eastAsia="Times New Roman" w:cstheme="minorHAnsi"/>
          <w:color w:val="212121"/>
          <w:sz w:val="24"/>
          <w:szCs w:val="24"/>
          <w:lang w:eastAsia="en-GB"/>
        </w:rPr>
        <w:t xml:space="preserve"> </w:t>
      </w:r>
      <w:r w:rsidR="00366CC7">
        <w:rPr>
          <w:rFonts w:eastAsia="Times New Roman" w:cstheme="minorHAnsi"/>
          <w:color w:val="212121"/>
          <w:sz w:val="24"/>
          <w:szCs w:val="24"/>
          <w:lang w:eastAsia="en-GB"/>
        </w:rPr>
        <w:t xml:space="preserve">manipulation of what was actually said in the speeches </w:t>
      </w:r>
      <w:r w:rsidR="0094676B">
        <w:rPr>
          <w:rFonts w:eastAsia="Times New Roman" w:cstheme="minorHAnsi"/>
          <w:color w:val="212121"/>
          <w:sz w:val="24"/>
          <w:szCs w:val="24"/>
          <w:lang w:eastAsia="en-GB"/>
        </w:rPr>
        <w:t xml:space="preserve">could have been a regular occurrence. </w:t>
      </w:r>
      <w:r w:rsidR="002B7524">
        <w:rPr>
          <w:rFonts w:eastAsia="Times New Roman" w:cstheme="minorHAnsi"/>
          <w:color w:val="212121"/>
          <w:sz w:val="24"/>
          <w:szCs w:val="24"/>
          <w:lang w:eastAsia="en-GB"/>
        </w:rPr>
        <w:t>Thucydides does go on</w:t>
      </w:r>
      <w:r w:rsidR="00E97105">
        <w:rPr>
          <w:rFonts w:eastAsia="Times New Roman" w:cstheme="minorHAnsi"/>
          <w:color w:val="212121"/>
          <w:sz w:val="24"/>
          <w:szCs w:val="24"/>
          <w:lang w:eastAsia="en-GB"/>
        </w:rPr>
        <w:t xml:space="preserve"> however</w:t>
      </w:r>
      <w:r w:rsidR="002B7524">
        <w:rPr>
          <w:rFonts w:eastAsia="Times New Roman" w:cstheme="minorHAnsi"/>
          <w:color w:val="212121"/>
          <w:sz w:val="24"/>
          <w:szCs w:val="24"/>
          <w:lang w:eastAsia="en-GB"/>
        </w:rPr>
        <w:t xml:space="preserve"> to </w:t>
      </w:r>
      <w:r w:rsidR="00E97105">
        <w:rPr>
          <w:rFonts w:eastAsia="Times New Roman" w:cstheme="minorHAnsi"/>
          <w:color w:val="212121"/>
          <w:sz w:val="24"/>
          <w:szCs w:val="24"/>
          <w:lang w:eastAsia="en-GB"/>
        </w:rPr>
        <w:t>say</w:t>
      </w:r>
      <w:r w:rsidR="00FC2B07">
        <w:rPr>
          <w:rFonts w:eastAsia="Times New Roman" w:cstheme="minorHAnsi"/>
          <w:color w:val="212121"/>
          <w:sz w:val="24"/>
          <w:szCs w:val="24"/>
          <w:lang w:eastAsia="en-GB"/>
        </w:rPr>
        <w:t xml:space="preserve"> that he followed as closely </w:t>
      </w:r>
      <w:r w:rsidR="00C54629">
        <w:rPr>
          <w:rFonts w:eastAsia="Times New Roman" w:cstheme="minorHAnsi"/>
          <w:color w:val="212121"/>
          <w:sz w:val="24"/>
          <w:szCs w:val="24"/>
          <w:lang w:eastAsia="en-GB"/>
        </w:rPr>
        <w:t>“</w:t>
      </w:r>
      <w:r w:rsidR="00FC2B07" w:rsidRPr="00FC2B07">
        <w:rPr>
          <w:rFonts w:eastAsia="Times New Roman" w:cstheme="minorHAnsi"/>
          <w:color w:val="212121"/>
          <w:sz w:val="24"/>
          <w:szCs w:val="24"/>
          <w:lang w:eastAsia="en-GB"/>
        </w:rPr>
        <w:t>as possible to the general sense of the words that were actually used</w:t>
      </w:r>
      <w:r w:rsidR="00FC2B07">
        <w:rPr>
          <w:rFonts w:eastAsia="Times New Roman" w:cstheme="minorHAnsi"/>
          <w:color w:val="212121"/>
          <w:sz w:val="24"/>
          <w:szCs w:val="24"/>
          <w:lang w:eastAsia="en-GB"/>
        </w:rPr>
        <w:t>,</w:t>
      </w:r>
      <w:r w:rsidR="00C54629">
        <w:rPr>
          <w:rFonts w:eastAsia="Times New Roman" w:cstheme="minorHAnsi"/>
          <w:color w:val="212121"/>
          <w:sz w:val="24"/>
          <w:szCs w:val="24"/>
          <w:lang w:eastAsia="en-GB"/>
        </w:rPr>
        <w:t>”</w:t>
      </w:r>
      <w:r w:rsidR="00FC2B07">
        <w:rPr>
          <w:rFonts w:eastAsia="Times New Roman" w:cstheme="minorHAnsi"/>
          <w:color w:val="212121"/>
          <w:sz w:val="24"/>
          <w:szCs w:val="24"/>
          <w:lang w:eastAsia="en-GB"/>
        </w:rPr>
        <w:t xml:space="preserve"> </w:t>
      </w:r>
      <w:r w:rsidR="00FC2B07">
        <w:rPr>
          <w:rStyle w:val="FootnoteReference"/>
          <w:rFonts w:eastAsia="Times New Roman" w:cstheme="minorHAnsi"/>
          <w:color w:val="212121"/>
          <w:sz w:val="24"/>
          <w:szCs w:val="24"/>
          <w:lang w:eastAsia="en-GB"/>
        </w:rPr>
        <w:footnoteReference w:id="46"/>
      </w:r>
      <w:r w:rsidR="00B46CB5">
        <w:rPr>
          <w:rFonts w:eastAsia="Times New Roman" w:cstheme="minorHAnsi"/>
          <w:color w:val="212121"/>
          <w:sz w:val="24"/>
          <w:szCs w:val="24"/>
          <w:lang w:eastAsia="en-GB"/>
        </w:rPr>
        <w:t xml:space="preserve"> but it can be argued that the damage to the reliability of these speeches has already been done. </w:t>
      </w:r>
      <w:r w:rsidR="00D95CC2">
        <w:rPr>
          <w:rFonts w:eastAsia="Times New Roman" w:cstheme="minorHAnsi"/>
          <w:color w:val="212121"/>
          <w:sz w:val="24"/>
          <w:szCs w:val="24"/>
          <w:lang w:eastAsia="en-GB"/>
        </w:rPr>
        <w:t xml:space="preserve">It stands to reason that </w:t>
      </w:r>
      <w:r w:rsidR="00835396" w:rsidRPr="00835396">
        <w:rPr>
          <w:rFonts w:eastAsia="Times New Roman" w:cstheme="minorHAnsi"/>
          <w:color w:val="212121"/>
          <w:sz w:val="24"/>
          <w:szCs w:val="24"/>
          <w:lang w:eastAsia="en-GB"/>
        </w:rPr>
        <w:t xml:space="preserve">if Thucydides cannot be </w:t>
      </w:r>
      <w:r w:rsidR="00431120" w:rsidRPr="00835396">
        <w:rPr>
          <w:rFonts w:eastAsia="Times New Roman" w:cstheme="minorHAnsi"/>
          <w:color w:val="212121"/>
          <w:sz w:val="24"/>
          <w:szCs w:val="24"/>
          <w:lang w:eastAsia="en-GB"/>
        </w:rPr>
        <w:t>certain</w:t>
      </w:r>
      <w:r w:rsidR="00835396" w:rsidRPr="00835396">
        <w:rPr>
          <w:rFonts w:eastAsia="Times New Roman" w:cstheme="minorHAnsi"/>
          <w:color w:val="212121"/>
          <w:sz w:val="24"/>
          <w:szCs w:val="24"/>
          <w:lang w:eastAsia="en-GB"/>
        </w:rPr>
        <w:t xml:space="preserve"> </w:t>
      </w:r>
      <w:r w:rsidR="001B6B9B">
        <w:rPr>
          <w:rFonts w:eastAsia="Times New Roman" w:cstheme="minorHAnsi"/>
          <w:color w:val="212121"/>
          <w:sz w:val="24"/>
          <w:szCs w:val="24"/>
          <w:lang w:eastAsia="en-GB"/>
        </w:rPr>
        <w:t>of the accuracy of what he has written</w:t>
      </w:r>
      <w:r w:rsidR="00835396" w:rsidRPr="00835396">
        <w:rPr>
          <w:rFonts w:eastAsia="Times New Roman" w:cstheme="minorHAnsi"/>
          <w:color w:val="212121"/>
          <w:sz w:val="24"/>
          <w:szCs w:val="24"/>
          <w:lang w:eastAsia="en-GB"/>
        </w:rPr>
        <w:t>, the credibility</w:t>
      </w:r>
      <w:r w:rsidR="001B6B9B">
        <w:rPr>
          <w:rFonts w:eastAsia="Times New Roman" w:cstheme="minorHAnsi"/>
          <w:color w:val="212121"/>
          <w:sz w:val="24"/>
          <w:szCs w:val="24"/>
          <w:lang w:eastAsia="en-GB"/>
        </w:rPr>
        <w:t xml:space="preserve"> of the </w:t>
      </w:r>
      <w:r w:rsidR="007709F3">
        <w:rPr>
          <w:rFonts w:eastAsia="Times New Roman" w:cstheme="minorHAnsi"/>
          <w:color w:val="212121"/>
          <w:sz w:val="24"/>
          <w:szCs w:val="24"/>
          <w:lang w:eastAsia="en-GB"/>
        </w:rPr>
        <w:t>text is undermined</w:t>
      </w:r>
      <w:r w:rsidR="00DC7B7E">
        <w:rPr>
          <w:rFonts w:eastAsia="Times New Roman" w:cstheme="minorHAnsi"/>
          <w:color w:val="212121"/>
          <w:sz w:val="24"/>
          <w:szCs w:val="24"/>
          <w:lang w:eastAsia="en-GB"/>
        </w:rPr>
        <w:t xml:space="preserve"> significantly</w:t>
      </w:r>
      <w:r w:rsidR="007709F3">
        <w:rPr>
          <w:rFonts w:eastAsia="Times New Roman" w:cstheme="minorHAnsi"/>
          <w:color w:val="212121"/>
          <w:sz w:val="24"/>
          <w:szCs w:val="24"/>
          <w:lang w:eastAsia="en-GB"/>
        </w:rPr>
        <w:t>. T</w:t>
      </w:r>
      <w:r w:rsidR="00835396" w:rsidRPr="00835396">
        <w:rPr>
          <w:rFonts w:eastAsia="Times New Roman" w:cstheme="minorHAnsi"/>
          <w:color w:val="212121"/>
          <w:sz w:val="24"/>
          <w:szCs w:val="24"/>
          <w:lang w:eastAsia="en-GB"/>
        </w:rPr>
        <w:t>here is no way that we can be sure what has been written was actually said, and no way of cross-referencing as Thucydides himself would have expected. Due to the</w:t>
      </w:r>
      <w:r w:rsidR="00AD7E94">
        <w:rPr>
          <w:rFonts w:eastAsia="Times New Roman" w:cstheme="minorHAnsi"/>
          <w:color w:val="212121"/>
          <w:sz w:val="24"/>
          <w:szCs w:val="24"/>
          <w:lang w:eastAsia="en-GB"/>
        </w:rPr>
        <w:t xml:space="preserve"> </w:t>
      </w:r>
      <w:r w:rsidR="00AD7E94" w:rsidRPr="00835396">
        <w:rPr>
          <w:rFonts w:eastAsia="Times New Roman" w:cstheme="minorHAnsi"/>
          <w:color w:val="212121"/>
          <w:sz w:val="24"/>
          <w:szCs w:val="24"/>
          <w:lang w:eastAsia="en-GB"/>
        </w:rPr>
        <w:t>possib</w:t>
      </w:r>
      <w:r w:rsidR="00AD7E94">
        <w:rPr>
          <w:rFonts w:eastAsia="Times New Roman" w:cstheme="minorHAnsi"/>
          <w:color w:val="212121"/>
          <w:sz w:val="24"/>
          <w:szCs w:val="24"/>
          <w:lang w:eastAsia="en-GB"/>
        </w:rPr>
        <w:t>le</w:t>
      </w:r>
      <w:r w:rsidR="00835396" w:rsidRPr="00835396">
        <w:rPr>
          <w:rFonts w:eastAsia="Times New Roman" w:cstheme="minorHAnsi"/>
          <w:color w:val="212121"/>
          <w:sz w:val="24"/>
          <w:szCs w:val="24"/>
          <w:lang w:eastAsia="en-GB"/>
        </w:rPr>
        <w:t xml:space="preserve"> inaccura</w:t>
      </w:r>
      <w:r w:rsidR="00AD7E94">
        <w:rPr>
          <w:rFonts w:eastAsia="Times New Roman" w:cstheme="minorHAnsi"/>
          <w:color w:val="212121"/>
          <w:sz w:val="24"/>
          <w:szCs w:val="24"/>
          <w:lang w:eastAsia="en-GB"/>
        </w:rPr>
        <w:t>cies in the</w:t>
      </w:r>
      <w:r w:rsidR="00835396" w:rsidRPr="00835396">
        <w:rPr>
          <w:rFonts w:eastAsia="Times New Roman" w:cstheme="minorHAnsi"/>
          <w:color w:val="212121"/>
          <w:sz w:val="24"/>
          <w:szCs w:val="24"/>
          <w:lang w:eastAsia="en-GB"/>
        </w:rPr>
        <w:t xml:space="preserve"> </w:t>
      </w:r>
      <w:r w:rsidR="006F6854">
        <w:rPr>
          <w:rFonts w:eastAsia="Times New Roman" w:cstheme="minorHAnsi"/>
          <w:color w:val="212121"/>
          <w:sz w:val="24"/>
          <w:szCs w:val="24"/>
          <w:lang w:eastAsia="en-GB"/>
        </w:rPr>
        <w:t>writing</w:t>
      </w:r>
      <w:r w:rsidR="00AD7E94">
        <w:rPr>
          <w:rFonts w:eastAsia="Times New Roman" w:cstheme="minorHAnsi"/>
          <w:color w:val="212121"/>
          <w:sz w:val="24"/>
          <w:szCs w:val="24"/>
          <w:lang w:eastAsia="en-GB"/>
        </w:rPr>
        <w:t xml:space="preserve"> up</w:t>
      </w:r>
      <w:r w:rsidR="00835396" w:rsidRPr="00835396">
        <w:rPr>
          <w:rFonts w:eastAsia="Times New Roman" w:cstheme="minorHAnsi"/>
          <w:color w:val="212121"/>
          <w:sz w:val="24"/>
          <w:szCs w:val="24"/>
          <w:lang w:eastAsia="en-GB"/>
        </w:rPr>
        <w:t xml:space="preserve"> of the speeche</w:t>
      </w:r>
      <w:r w:rsidR="006F6854">
        <w:rPr>
          <w:rFonts w:eastAsia="Times New Roman" w:cstheme="minorHAnsi"/>
          <w:color w:val="212121"/>
          <w:sz w:val="24"/>
          <w:szCs w:val="24"/>
          <w:lang w:eastAsia="en-GB"/>
        </w:rPr>
        <w:t>s</w:t>
      </w:r>
      <w:r w:rsidR="00835396" w:rsidRPr="00835396">
        <w:rPr>
          <w:rFonts w:eastAsia="Times New Roman" w:cstheme="minorHAnsi"/>
          <w:color w:val="212121"/>
          <w:sz w:val="24"/>
          <w:szCs w:val="24"/>
          <w:lang w:eastAsia="en-GB"/>
        </w:rPr>
        <w:t>, Duff question</w:t>
      </w:r>
      <w:r w:rsidR="007C010B">
        <w:rPr>
          <w:rFonts w:eastAsia="Times New Roman" w:cstheme="minorHAnsi"/>
          <w:color w:val="212121"/>
          <w:sz w:val="24"/>
          <w:szCs w:val="24"/>
          <w:lang w:eastAsia="en-GB"/>
        </w:rPr>
        <w:t>´s</w:t>
      </w:r>
      <w:r w:rsidR="00835396" w:rsidRPr="00835396">
        <w:rPr>
          <w:rFonts w:eastAsia="Times New Roman" w:cstheme="minorHAnsi"/>
          <w:color w:val="212121"/>
          <w:sz w:val="24"/>
          <w:szCs w:val="24"/>
          <w:lang w:eastAsia="en-GB"/>
        </w:rPr>
        <w:t xml:space="preserve"> their validity and </w:t>
      </w:r>
      <w:r w:rsidR="007C010B">
        <w:rPr>
          <w:rFonts w:eastAsia="Times New Roman" w:cstheme="minorHAnsi"/>
          <w:color w:val="212121"/>
          <w:sz w:val="24"/>
          <w:szCs w:val="24"/>
          <w:lang w:eastAsia="en-GB"/>
        </w:rPr>
        <w:t>contends</w:t>
      </w:r>
      <w:r w:rsidR="00835396" w:rsidRPr="00835396">
        <w:rPr>
          <w:rFonts w:eastAsia="Times New Roman" w:cstheme="minorHAnsi"/>
          <w:color w:val="212121"/>
          <w:sz w:val="24"/>
          <w:szCs w:val="24"/>
          <w:lang w:eastAsia="en-GB"/>
        </w:rPr>
        <w:t xml:space="preserve"> that</w:t>
      </w:r>
      <w:r w:rsidR="007C010B">
        <w:rPr>
          <w:rFonts w:eastAsia="Times New Roman" w:cstheme="minorHAnsi"/>
          <w:color w:val="212121"/>
          <w:sz w:val="24"/>
          <w:szCs w:val="24"/>
          <w:lang w:eastAsia="en-GB"/>
        </w:rPr>
        <w:t xml:space="preserve"> these are</w:t>
      </w:r>
      <w:r w:rsidR="00835396" w:rsidRPr="00835396">
        <w:rPr>
          <w:rFonts w:eastAsia="Times New Roman" w:cstheme="minorHAnsi"/>
          <w:color w:val="212121"/>
          <w:sz w:val="24"/>
          <w:szCs w:val="24"/>
          <w:lang w:eastAsia="en-GB"/>
        </w:rPr>
        <w:t xml:space="preserve"> </w:t>
      </w:r>
      <w:r w:rsidR="00C54629">
        <w:rPr>
          <w:rFonts w:eastAsia="Times New Roman" w:cstheme="minorHAnsi"/>
          <w:color w:val="212121"/>
          <w:sz w:val="24"/>
          <w:szCs w:val="24"/>
          <w:lang w:eastAsia="en-GB"/>
        </w:rPr>
        <w:t>“</w:t>
      </w:r>
      <w:r w:rsidR="00835396" w:rsidRPr="00835396">
        <w:rPr>
          <w:rFonts w:eastAsia="Times New Roman" w:cstheme="minorHAnsi"/>
          <w:color w:val="212121"/>
          <w:sz w:val="24"/>
          <w:szCs w:val="24"/>
          <w:lang w:eastAsia="en-GB"/>
        </w:rPr>
        <w:t xml:space="preserve">not verbatim reports, but vehicles for his own </w:t>
      </w:r>
      <w:r w:rsidR="00DA1DED" w:rsidRPr="00835396">
        <w:rPr>
          <w:rFonts w:eastAsia="Times New Roman" w:cstheme="minorHAnsi"/>
          <w:color w:val="212121"/>
          <w:sz w:val="24"/>
          <w:szCs w:val="24"/>
          <w:lang w:eastAsia="en-GB"/>
        </w:rPr>
        <w:t>musings</w:t>
      </w:r>
      <w:r w:rsidR="00DA1DED">
        <w:rPr>
          <w:rFonts w:eastAsia="Times New Roman" w:cstheme="minorHAnsi"/>
          <w:color w:val="212121"/>
          <w:sz w:val="24"/>
          <w:szCs w:val="24"/>
          <w:lang w:eastAsia="en-GB"/>
        </w:rPr>
        <w:t>,</w:t>
      </w:r>
      <w:r w:rsidR="00C54629">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669A4">
        <w:rPr>
          <w:rStyle w:val="FootnoteReference"/>
          <w:rFonts w:eastAsia="Times New Roman" w:cstheme="minorHAnsi"/>
          <w:color w:val="212121"/>
          <w:sz w:val="24"/>
          <w:szCs w:val="24"/>
          <w:lang w:eastAsia="en-GB"/>
        </w:rPr>
        <w:footnoteReference w:id="47"/>
      </w:r>
      <w:r w:rsidR="00835396" w:rsidRPr="00835396">
        <w:rPr>
          <w:rFonts w:eastAsia="Times New Roman" w:cstheme="minorHAnsi"/>
          <w:color w:val="212121"/>
          <w:sz w:val="24"/>
          <w:szCs w:val="24"/>
          <w:lang w:eastAsia="en-GB"/>
        </w:rPr>
        <w:t xml:space="preserve"> </w:t>
      </w:r>
      <w:r w:rsidR="00F10F13">
        <w:rPr>
          <w:rFonts w:eastAsia="Times New Roman" w:cstheme="minorHAnsi"/>
          <w:color w:val="212121"/>
          <w:sz w:val="24"/>
          <w:szCs w:val="24"/>
          <w:lang w:eastAsia="en-GB"/>
        </w:rPr>
        <w:t xml:space="preserve">and </w:t>
      </w:r>
      <w:r w:rsidR="007C010B">
        <w:rPr>
          <w:rFonts w:eastAsia="Times New Roman" w:cstheme="minorHAnsi"/>
          <w:color w:val="212121"/>
          <w:sz w:val="24"/>
          <w:szCs w:val="24"/>
          <w:lang w:eastAsia="en-GB"/>
        </w:rPr>
        <w:t>therefore</w:t>
      </w:r>
      <w:r w:rsidR="00835396" w:rsidRPr="00835396">
        <w:rPr>
          <w:rFonts w:eastAsia="Times New Roman" w:cstheme="minorHAnsi"/>
          <w:color w:val="212121"/>
          <w:sz w:val="24"/>
          <w:szCs w:val="24"/>
          <w:lang w:eastAsia="en-GB"/>
        </w:rPr>
        <w:t xml:space="preserve"> as a </w:t>
      </w:r>
      <w:r w:rsidR="00A63E2B">
        <w:rPr>
          <w:rFonts w:eastAsia="Times New Roman" w:cstheme="minorHAnsi"/>
          <w:color w:val="212121"/>
          <w:sz w:val="24"/>
          <w:szCs w:val="24"/>
          <w:lang w:eastAsia="en-GB"/>
        </w:rPr>
        <w:t xml:space="preserve">historical </w:t>
      </w:r>
      <w:r w:rsidR="00835396" w:rsidRPr="00835396">
        <w:rPr>
          <w:rFonts w:eastAsia="Times New Roman" w:cstheme="minorHAnsi"/>
          <w:color w:val="212121"/>
          <w:sz w:val="24"/>
          <w:szCs w:val="24"/>
          <w:lang w:eastAsia="en-GB"/>
        </w:rPr>
        <w:t xml:space="preserve">record, </w:t>
      </w:r>
      <w:r w:rsidR="00D95CC2">
        <w:rPr>
          <w:rFonts w:eastAsia="Times New Roman" w:cstheme="minorHAnsi"/>
          <w:color w:val="212121"/>
          <w:sz w:val="24"/>
          <w:szCs w:val="24"/>
          <w:lang w:eastAsia="en-GB"/>
        </w:rPr>
        <w:t>are</w:t>
      </w:r>
      <w:r w:rsidR="000B32AC">
        <w:rPr>
          <w:rFonts w:eastAsia="Times New Roman" w:cstheme="minorHAnsi"/>
          <w:color w:val="212121"/>
          <w:sz w:val="24"/>
          <w:szCs w:val="24"/>
          <w:lang w:eastAsia="en-GB"/>
        </w:rPr>
        <w:t xml:space="preserve"> potentially</w:t>
      </w:r>
      <w:r w:rsidR="00D95CC2">
        <w:rPr>
          <w:rFonts w:eastAsia="Times New Roman" w:cstheme="minorHAnsi"/>
          <w:color w:val="212121"/>
          <w:sz w:val="24"/>
          <w:szCs w:val="24"/>
          <w:lang w:eastAsia="en-GB"/>
        </w:rPr>
        <w:t xml:space="preserve"> un</w:t>
      </w:r>
      <w:r w:rsidR="003F458C">
        <w:rPr>
          <w:rFonts w:eastAsia="Times New Roman" w:cstheme="minorHAnsi"/>
          <w:color w:val="212121"/>
          <w:sz w:val="24"/>
          <w:szCs w:val="24"/>
          <w:lang w:eastAsia="en-GB"/>
        </w:rPr>
        <w:t>reliable</w:t>
      </w:r>
      <w:r w:rsidR="00835396" w:rsidRPr="00835396">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Gruen supports this by stating that the speeches, especially those at which Thucydides admits to not being present, </w:t>
      </w:r>
      <w:r w:rsidR="00C54629">
        <w:rPr>
          <w:rFonts w:eastAsia="Times New Roman" w:cstheme="minorHAnsi"/>
          <w:color w:val="212121"/>
          <w:sz w:val="24"/>
          <w:szCs w:val="24"/>
          <w:lang w:eastAsia="en-GB"/>
        </w:rPr>
        <w:t>“</w:t>
      </w:r>
      <w:r w:rsidR="00DA1DED">
        <w:rPr>
          <w:rFonts w:eastAsia="Times New Roman" w:cstheme="minorHAnsi"/>
          <w:color w:val="212121"/>
          <w:sz w:val="24"/>
          <w:szCs w:val="24"/>
          <w:lang w:eastAsia="en-GB"/>
        </w:rPr>
        <w:t>are</w:t>
      </w:r>
      <w:r w:rsidR="00DA1DED" w:rsidRPr="00DA1DED">
        <w:rPr>
          <w:rFonts w:eastAsia="Times New Roman" w:cstheme="minorHAnsi"/>
          <w:color w:val="212121"/>
          <w:sz w:val="24"/>
          <w:szCs w:val="24"/>
          <w:lang w:eastAsia="en-GB"/>
        </w:rPr>
        <w:t xml:space="preserve"> better seen as vehicles for the historian's ideas than as accurate reflections of sentiments actually expressed</w:t>
      </w:r>
      <w:r w:rsidR="00C54629">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A1DED" w:rsidRPr="00DA1DED">
        <w:rPr>
          <w:rStyle w:val="FootnoteReference"/>
          <w:rFonts w:eastAsia="Times New Roman" w:cstheme="minorHAnsi"/>
          <w:color w:val="212121"/>
          <w:sz w:val="24"/>
          <w:szCs w:val="24"/>
          <w:lang w:eastAsia="en-GB"/>
        </w:rPr>
        <w:footnoteReference w:id="48"/>
      </w:r>
      <w:r w:rsidR="00835396" w:rsidRPr="00DA1DED">
        <w:rPr>
          <w:rStyle w:val="FootnoteReference"/>
        </w:rPr>
        <w:t xml:space="preserve"> </w:t>
      </w:r>
      <w:r w:rsidR="00B976E1">
        <w:rPr>
          <w:rFonts w:eastAsia="Times New Roman" w:cstheme="minorHAnsi"/>
          <w:color w:val="212121"/>
          <w:sz w:val="24"/>
          <w:szCs w:val="24"/>
          <w:lang w:eastAsia="en-GB"/>
        </w:rPr>
        <w:t xml:space="preserve">Garrity however argues that </w:t>
      </w:r>
      <w:r w:rsidR="00B84128">
        <w:rPr>
          <w:rFonts w:eastAsia="Times New Roman" w:cstheme="minorHAnsi"/>
          <w:color w:val="212121"/>
          <w:sz w:val="24"/>
          <w:szCs w:val="24"/>
          <w:lang w:eastAsia="en-GB"/>
        </w:rPr>
        <w:t xml:space="preserve">Thucydides´ </w:t>
      </w:r>
      <w:r w:rsidR="00BF5240">
        <w:rPr>
          <w:rFonts w:eastAsia="Times New Roman" w:cstheme="minorHAnsi"/>
          <w:color w:val="212121"/>
          <w:sz w:val="24"/>
          <w:szCs w:val="24"/>
          <w:lang w:eastAsia="en-GB"/>
        </w:rPr>
        <w:t>reproductions</w:t>
      </w:r>
      <w:r w:rsidR="00B84128">
        <w:rPr>
          <w:rFonts w:eastAsia="Times New Roman" w:cstheme="minorHAnsi"/>
          <w:color w:val="212121"/>
          <w:sz w:val="24"/>
          <w:szCs w:val="24"/>
          <w:lang w:eastAsia="en-GB"/>
        </w:rPr>
        <w:t xml:space="preserve"> of </w:t>
      </w:r>
      <w:r w:rsidR="00BF5240">
        <w:rPr>
          <w:rFonts w:eastAsia="Times New Roman" w:cstheme="minorHAnsi"/>
          <w:color w:val="212121"/>
          <w:sz w:val="24"/>
          <w:szCs w:val="24"/>
          <w:lang w:eastAsia="en-GB"/>
        </w:rPr>
        <w:t xml:space="preserve">the </w:t>
      </w:r>
      <w:r w:rsidR="00B84128">
        <w:rPr>
          <w:rFonts w:eastAsia="Times New Roman" w:cstheme="minorHAnsi"/>
          <w:color w:val="212121"/>
          <w:sz w:val="24"/>
          <w:szCs w:val="24"/>
          <w:lang w:eastAsia="en-GB"/>
        </w:rPr>
        <w:t>content</w:t>
      </w:r>
      <w:r w:rsidR="00835396" w:rsidRPr="00835396">
        <w:rPr>
          <w:rFonts w:eastAsia="Times New Roman" w:cstheme="minorHAnsi"/>
          <w:color w:val="212121"/>
          <w:sz w:val="24"/>
          <w:szCs w:val="24"/>
          <w:lang w:eastAsia="en-GB"/>
        </w:rPr>
        <w:t xml:space="preserve"> </w:t>
      </w:r>
      <w:r w:rsidR="00BF5240">
        <w:rPr>
          <w:rFonts w:eastAsia="Times New Roman" w:cstheme="minorHAnsi"/>
          <w:color w:val="212121"/>
          <w:sz w:val="24"/>
          <w:szCs w:val="24"/>
          <w:lang w:eastAsia="en-GB"/>
        </w:rPr>
        <w:t xml:space="preserve">of speeches </w:t>
      </w:r>
      <w:r w:rsidR="000B32AC">
        <w:rPr>
          <w:rFonts w:eastAsia="Times New Roman" w:cstheme="minorHAnsi"/>
          <w:color w:val="212121"/>
          <w:sz w:val="24"/>
          <w:szCs w:val="24"/>
          <w:lang w:eastAsia="en-GB"/>
        </w:rPr>
        <w:t xml:space="preserve">is </w:t>
      </w:r>
      <w:r w:rsidR="00C54629">
        <w:rPr>
          <w:rFonts w:eastAsia="Times New Roman" w:cstheme="minorHAnsi"/>
          <w:color w:val="212121"/>
          <w:sz w:val="24"/>
          <w:szCs w:val="24"/>
          <w:lang w:eastAsia="en-GB"/>
        </w:rPr>
        <w:t>“</w:t>
      </w:r>
      <w:r w:rsidR="000B32AC">
        <w:rPr>
          <w:rFonts w:eastAsia="Times New Roman" w:cstheme="minorHAnsi"/>
          <w:color w:val="212121"/>
          <w:sz w:val="24"/>
          <w:szCs w:val="24"/>
          <w:lang w:eastAsia="en-GB"/>
        </w:rPr>
        <w:t xml:space="preserve">based on </w:t>
      </w:r>
      <w:r w:rsidR="007A6594">
        <w:rPr>
          <w:rFonts w:eastAsia="Times New Roman" w:cstheme="minorHAnsi"/>
          <w:color w:val="212121"/>
          <w:sz w:val="24"/>
          <w:szCs w:val="24"/>
          <w:lang w:eastAsia="en-GB"/>
        </w:rPr>
        <w:t>real knowledge</w:t>
      </w:r>
      <w:r w:rsidR="00DA1DED">
        <w:rPr>
          <w:rFonts w:eastAsia="Times New Roman" w:cstheme="minorHAnsi"/>
          <w:color w:val="212121"/>
          <w:sz w:val="24"/>
          <w:szCs w:val="24"/>
          <w:lang w:eastAsia="en-GB"/>
        </w:rPr>
        <w:t>,</w:t>
      </w:r>
      <w:r w:rsidR="00C54629">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7A6594">
        <w:rPr>
          <w:rStyle w:val="FootnoteReference"/>
          <w:rFonts w:eastAsia="Times New Roman" w:cstheme="minorHAnsi"/>
          <w:color w:val="212121"/>
          <w:sz w:val="24"/>
          <w:szCs w:val="24"/>
          <w:lang w:eastAsia="en-GB"/>
        </w:rPr>
        <w:footnoteReference w:id="49"/>
      </w:r>
      <w:r w:rsidR="007A6594">
        <w:rPr>
          <w:rFonts w:eastAsia="Times New Roman" w:cstheme="minorHAnsi"/>
          <w:color w:val="212121"/>
          <w:sz w:val="24"/>
          <w:szCs w:val="24"/>
          <w:lang w:eastAsia="en-GB"/>
        </w:rPr>
        <w:t xml:space="preserve"> and </w:t>
      </w:r>
      <w:r w:rsidR="00C1619A">
        <w:rPr>
          <w:rFonts w:eastAsia="Times New Roman" w:cstheme="minorHAnsi"/>
          <w:color w:val="212121"/>
          <w:sz w:val="24"/>
          <w:szCs w:val="24"/>
          <w:lang w:eastAsia="en-GB"/>
        </w:rPr>
        <w:t xml:space="preserve">states that </w:t>
      </w:r>
      <w:r w:rsidR="00C54629">
        <w:rPr>
          <w:rFonts w:eastAsia="Times New Roman" w:cstheme="minorHAnsi"/>
          <w:color w:val="212121"/>
          <w:sz w:val="24"/>
          <w:szCs w:val="24"/>
          <w:lang w:eastAsia="en-GB"/>
        </w:rPr>
        <w:lastRenderedPageBreak/>
        <w:t>“</w:t>
      </w:r>
      <w:r w:rsidR="00C1619A" w:rsidRPr="00C1619A">
        <w:rPr>
          <w:rFonts w:eastAsia="Times New Roman" w:cstheme="minorHAnsi"/>
          <w:color w:val="212121"/>
          <w:sz w:val="24"/>
          <w:szCs w:val="24"/>
          <w:lang w:eastAsia="en-GB"/>
        </w:rPr>
        <w:t>acknowledgment of the possibility that the content he</w:t>
      </w:r>
      <w:r w:rsidR="00C1619A">
        <w:rPr>
          <w:rFonts w:eastAsia="Times New Roman" w:cstheme="minorHAnsi"/>
          <w:color w:val="212121"/>
          <w:sz w:val="24"/>
          <w:szCs w:val="24"/>
          <w:lang w:eastAsia="en-GB"/>
        </w:rPr>
        <w:t xml:space="preserve"> </w:t>
      </w:r>
      <w:r w:rsidR="00C1619A" w:rsidRPr="00C1619A">
        <w:rPr>
          <w:rFonts w:eastAsia="Times New Roman" w:cstheme="minorHAnsi"/>
          <w:color w:val="212121"/>
          <w:sz w:val="24"/>
          <w:szCs w:val="24"/>
          <w:lang w:eastAsia="en-GB"/>
        </w:rPr>
        <w:t>reports may not be the same as the actual content of what was said</w:t>
      </w:r>
      <w:r w:rsidR="00C1619A">
        <w:rPr>
          <w:rFonts w:eastAsia="Times New Roman" w:cstheme="minorHAnsi"/>
          <w:color w:val="212121"/>
          <w:sz w:val="24"/>
          <w:szCs w:val="24"/>
          <w:lang w:eastAsia="en-GB"/>
        </w:rPr>
        <w:t xml:space="preserve"> </w:t>
      </w:r>
      <w:r w:rsidR="00C1619A" w:rsidRPr="00C1619A">
        <w:rPr>
          <w:rFonts w:eastAsia="Times New Roman" w:cstheme="minorHAnsi"/>
          <w:color w:val="212121"/>
          <w:sz w:val="24"/>
          <w:szCs w:val="24"/>
          <w:lang w:eastAsia="en-GB"/>
        </w:rPr>
        <w:t>should, moreover, be taken for what it is</w:t>
      </w:r>
      <w:r w:rsidR="00717144">
        <w:rPr>
          <w:rFonts w:eastAsia="Times New Roman" w:cstheme="minorHAnsi"/>
          <w:color w:val="212121"/>
          <w:sz w:val="24"/>
          <w:szCs w:val="24"/>
          <w:lang w:eastAsia="en-GB"/>
        </w:rPr>
        <w:t>…</w:t>
      </w:r>
      <w:r w:rsidR="00C1619A" w:rsidRPr="00C1619A">
        <w:rPr>
          <w:rFonts w:eastAsia="Times New Roman" w:cstheme="minorHAnsi"/>
          <w:color w:val="212121"/>
          <w:sz w:val="24"/>
          <w:szCs w:val="24"/>
          <w:lang w:eastAsia="en-GB"/>
        </w:rPr>
        <w:t xml:space="preserve"> a</w:t>
      </w:r>
      <w:r w:rsidR="00C1619A">
        <w:rPr>
          <w:rFonts w:eastAsia="Times New Roman" w:cstheme="minorHAnsi"/>
          <w:color w:val="212121"/>
          <w:sz w:val="24"/>
          <w:szCs w:val="24"/>
          <w:lang w:eastAsia="en-GB"/>
        </w:rPr>
        <w:t xml:space="preserve"> </w:t>
      </w:r>
      <w:r w:rsidR="00C1619A" w:rsidRPr="00C1619A">
        <w:rPr>
          <w:rFonts w:eastAsia="Times New Roman" w:cstheme="minorHAnsi"/>
          <w:color w:val="212121"/>
          <w:sz w:val="24"/>
          <w:szCs w:val="24"/>
          <w:lang w:eastAsia="en-GB"/>
        </w:rPr>
        <w:t>scrupulous admission of the inherent difficulty of the task, nothing more</w:t>
      </w:r>
      <w:r w:rsidR="00C1619A">
        <w:rPr>
          <w:rFonts w:eastAsia="Times New Roman" w:cstheme="minorHAnsi"/>
          <w:color w:val="212121"/>
          <w:sz w:val="24"/>
          <w:szCs w:val="24"/>
          <w:lang w:eastAsia="en-GB"/>
        </w:rPr>
        <w:t xml:space="preserve"> </w:t>
      </w:r>
      <w:r w:rsidR="00C1619A" w:rsidRPr="00C1619A">
        <w:rPr>
          <w:rFonts w:eastAsia="Times New Roman" w:cstheme="minorHAnsi"/>
          <w:color w:val="212121"/>
          <w:sz w:val="24"/>
          <w:szCs w:val="24"/>
          <w:lang w:eastAsia="en-GB"/>
        </w:rPr>
        <w:t>and nothing less</w:t>
      </w:r>
      <w:r w:rsidR="00C54629">
        <w:rPr>
          <w:rFonts w:eastAsia="Times New Roman" w:cstheme="minorHAnsi"/>
          <w:color w:val="212121"/>
          <w:sz w:val="24"/>
          <w:szCs w:val="24"/>
          <w:lang w:eastAsia="en-GB"/>
        </w:rPr>
        <w:t>”</w:t>
      </w:r>
      <w:r w:rsidR="00A73C4D">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717144">
        <w:rPr>
          <w:rStyle w:val="FootnoteReference"/>
          <w:rFonts w:eastAsia="Times New Roman" w:cstheme="minorHAnsi"/>
          <w:color w:val="212121"/>
          <w:sz w:val="24"/>
          <w:szCs w:val="24"/>
          <w:lang w:eastAsia="en-GB"/>
        </w:rPr>
        <w:footnoteReference w:id="50"/>
      </w:r>
      <w:r w:rsidR="00A73C4D">
        <w:rPr>
          <w:rFonts w:eastAsia="Times New Roman" w:cstheme="minorHAnsi"/>
          <w:color w:val="212121"/>
          <w:sz w:val="24"/>
          <w:szCs w:val="24"/>
          <w:lang w:eastAsia="en-GB"/>
        </w:rPr>
        <w:t xml:space="preserve"> This </w:t>
      </w:r>
      <w:r w:rsidR="0067429D">
        <w:rPr>
          <w:rFonts w:eastAsia="Times New Roman" w:cstheme="minorHAnsi"/>
          <w:color w:val="212121"/>
          <w:sz w:val="24"/>
          <w:szCs w:val="24"/>
          <w:lang w:eastAsia="en-GB"/>
        </w:rPr>
        <w:t>candour</w:t>
      </w:r>
      <w:r w:rsidR="00A73C4D">
        <w:rPr>
          <w:rFonts w:eastAsia="Times New Roman" w:cstheme="minorHAnsi"/>
          <w:color w:val="212121"/>
          <w:sz w:val="24"/>
          <w:szCs w:val="24"/>
          <w:lang w:eastAsia="en-GB"/>
        </w:rPr>
        <w:t xml:space="preserve"> and acknowledgement of the </w:t>
      </w:r>
      <w:r w:rsidR="00431CD9">
        <w:rPr>
          <w:rFonts w:eastAsia="Times New Roman" w:cstheme="minorHAnsi"/>
          <w:color w:val="212121"/>
          <w:sz w:val="24"/>
          <w:szCs w:val="24"/>
          <w:lang w:eastAsia="en-GB"/>
        </w:rPr>
        <w:t>complications</w:t>
      </w:r>
      <w:r w:rsidR="00A73C4D">
        <w:rPr>
          <w:rFonts w:eastAsia="Times New Roman" w:cstheme="minorHAnsi"/>
          <w:color w:val="212121"/>
          <w:sz w:val="24"/>
          <w:szCs w:val="24"/>
          <w:lang w:eastAsia="en-GB"/>
        </w:rPr>
        <w:t xml:space="preserve"> </w:t>
      </w:r>
      <w:r w:rsidR="00455293">
        <w:rPr>
          <w:rFonts w:eastAsia="Times New Roman" w:cstheme="minorHAnsi"/>
          <w:color w:val="212121"/>
          <w:sz w:val="24"/>
          <w:szCs w:val="24"/>
          <w:lang w:eastAsia="en-GB"/>
        </w:rPr>
        <w:t>i</w:t>
      </w:r>
      <w:r w:rsidR="0067429D">
        <w:rPr>
          <w:rFonts w:eastAsia="Times New Roman" w:cstheme="minorHAnsi"/>
          <w:color w:val="212121"/>
          <w:sz w:val="24"/>
          <w:szCs w:val="24"/>
          <w:lang w:eastAsia="en-GB"/>
        </w:rPr>
        <w:t>n</w:t>
      </w:r>
      <w:r w:rsidR="00455293">
        <w:rPr>
          <w:rFonts w:eastAsia="Times New Roman" w:cstheme="minorHAnsi"/>
          <w:color w:val="212121"/>
          <w:sz w:val="24"/>
          <w:szCs w:val="24"/>
          <w:lang w:eastAsia="en-GB"/>
        </w:rPr>
        <w:t xml:space="preserve"> creating </w:t>
      </w:r>
      <w:r w:rsidR="0067429D">
        <w:rPr>
          <w:rFonts w:eastAsia="Times New Roman" w:cstheme="minorHAnsi"/>
          <w:color w:val="212121"/>
          <w:sz w:val="24"/>
          <w:szCs w:val="24"/>
          <w:lang w:eastAsia="en-GB"/>
        </w:rPr>
        <w:t>an unbiased and reliable History</w:t>
      </w:r>
      <w:r w:rsidR="002E4206">
        <w:rPr>
          <w:rFonts w:eastAsia="Times New Roman" w:cstheme="minorHAnsi"/>
          <w:color w:val="212121"/>
          <w:sz w:val="24"/>
          <w:szCs w:val="24"/>
          <w:lang w:eastAsia="en-GB"/>
        </w:rPr>
        <w:t xml:space="preserve"> could</w:t>
      </w:r>
      <w:r w:rsidR="0067429D">
        <w:rPr>
          <w:rFonts w:eastAsia="Times New Roman" w:cstheme="minorHAnsi"/>
          <w:color w:val="212121"/>
          <w:sz w:val="24"/>
          <w:szCs w:val="24"/>
          <w:lang w:eastAsia="en-GB"/>
        </w:rPr>
        <w:t xml:space="preserve"> once more</w:t>
      </w:r>
      <w:r w:rsidR="002E4206">
        <w:rPr>
          <w:rFonts w:eastAsia="Times New Roman" w:cstheme="minorHAnsi"/>
          <w:color w:val="212121"/>
          <w:sz w:val="24"/>
          <w:szCs w:val="24"/>
          <w:lang w:eastAsia="en-GB"/>
        </w:rPr>
        <w:t xml:space="preserve"> be seen to </w:t>
      </w:r>
      <w:r w:rsidR="0067429D">
        <w:rPr>
          <w:rFonts w:eastAsia="Times New Roman" w:cstheme="minorHAnsi"/>
          <w:color w:val="212121"/>
          <w:sz w:val="24"/>
          <w:szCs w:val="24"/>
          <w:lang w:eastAsia="en-GB"/>
        </w:rPr>
        <w:t xml:space="preserve">serve to </w:t>
      </w:r>
      <w:r w:rsidR="00EB4E8D">
        <w:rPr>
          <w:rFonts w:eastAsia="Times New Roman" w:cstheme="minorHAnsi"/>
          <w:color w:val="212121"/>
          <w:sz w:val="24"/>
          <w:szCs w:val="24"/>
          <w:lang w:eastAsia="en-GB"/>
        </w:rPr>
        <w:t>validate the work of Thucydides</w:t>
      </w:r>
      <w:r w:rsidR="00412D08">
        <w:rPr>
          <w:rFonts w:eastAsia="Times New Roman" w:cstheme="minorHAnsi"/>
          <w:color w:val="212121"/>
          <w:sz w:val="24"/>
          <w:szCs w:val="24"/>
          <w:lang w:eastAsia="en-GB"/>
        </w:rPr>
        <w:t>.</w:t>
      </w:r>
    </w:p>
    <w:p w14:paraId="3C9F1E6E" w14:textId="77777777" w:rsidR="00BF5240" w:rsidRDefault="00BF5240" w:rsidP="00CD0585">
      <w:pPr>
        <w:spacing w:after="0" w:line="480" w:lineRule="auto"/>
        <w:rPr>
          <w:rFonts w:eastAsia="Times New Roman" w:cstheme="minorHAnsi"/>
          <w:color w:val="212121"/>
          <w:sz w:val="24"/>
          <w:szCs w:val="24"/>
          <w:lang w:eastAsia="en-GB"/>
        </w:rPr>
      </w:pPr>
    </w:p>
    <w:p w14:paraId="619C8615" w14:textId="6125E62A" w:rsidR="003A39D8" w:rsidRDefault="00B825DE" w:rsidP="003A39D8">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Thucydides goes on to discuss the reliability of his </w:t>
      </w:r>
      <w:r w:rsidR="000E3B05">
        <w:rPr>
          <w:rFonts w:eastAsia="Times New Roman" w:cstheme="minorHAnsi"/>
          <w:color w:val="212121"/>
          <w:sz w:val="24"/>
          <w:szCs w:val="24"/>
          <w:lang w:eastAsia="en-GB"/>
        </w:rPr>
        <w:t>narrative</w:t>
      </w:r>
      <w:r w:rsidR="002831C9">
        <w:rPr>
          <w:rFonts w:eastAsia="Times New Roman" w:cstheme="minorHAnsi"/>
          <w:color w:val="212121"/>
          <w:sz w:val="24"/>
          <w:szCs w:val="24"/>
          <w:lang w:eastAsia="en-GB"/>
        </w:rPr>
        <w:t xml:space="preserve">, and his method of ensuring that </w:t>
      </w:r>
      <w:r w:rsidR="00B34E3E">
        <w:rPr>
          <w:rFonts w:eastAsia="Times New Roman" w:cstheme="minorHAnsi"/>
          <w:color w:val="212121"/>
          <w:sz w:val="24"/>
          <w:szCs w:val="24"/>
          <w:lang w:eastAsia="en-GB"/>
        </w:rPr>
        <w:t xml:space="preserve">the truth (or as close to the truth) </w:t>
      </w:r>
      <w:r w:rsidR="00EE074C">
        <w:rPr>
          <w:rFonts w:eastAsia="Times New Roman" w:cstheme="minorHAnsi"/>
          <w:color w:val="212121"/>
          <w:sz w:val="24"/>
          <w:szCs w:val="24"/>
          <w:lang w:eastAsia="en-GB"/>
        </w:rPr>
        <w:t xml:space="preserve">was </w:t>
      </w:r>
      <w:r w:rsidR="002C43DD">
        <w:rPr>
          <w:rFonts w:eastAsia="Times New Roman" w:cstheme="minorHAnsi"/>
          <w:color w:val="212121"/>
          <w:sz w:val="24"/>
          <w:szCs w:val="24"/>
          <w:lang w:eastAsia="en-GB"/>
        </w:rPr>
        <w:t>achieved</w:t>
      </w:r>
      <w:r w:rsidR="009B1877">
        <w:rPr>
          <w:rFonts w:eastAsia="Times New Roman" w:cstheme="minorHAnsi"/>
          <w:color w:val="212121"/>
          <w:sz w:val="24"/>
          <w:szCs w:val="24"/>
          <w:lang w:eastAsia="en-GB"/>
        </w:rPr>
        <w:t xml:space="preserve"> through </w:t>
      </w:r>
      <w:r w:rsidR="00CA60F3">
        <w:rPr>
          <w:rFonts w:eastAsia="Times New Roman" w:cstheme="minorHAnsi"/>
          <w:color w:val="212121"/>
          <w:sz w:val="24"/>
          <w:szCs w:val="24"/>
          <w:lang w:eastAsia="en-GB"/>
        </w:rPr>
        <w:t>“</w:t>
      </w:r>
      <w:r w:rsidR="009B1877" w:rsidRPr="009B1877">
        <w:rPr>
          <w:rFonts w:eastAsia="Times New Roman" w:cstheme="minorHAnsi"/>
          <w:color w:val="212121"/>
          <w:sz w:val="24"/>
          <w:szCs w:val="24"/>
          <w:lang w:eastAsia="en-GB"/>
        </w:rPr>
        <w:t>most severe and detailed tests possible</w:t>
      </w:r>
      <w:r w:rsidR="00CA60F3">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9B1877">
        <w:rPr>
          <w:rStyle w:val="FootnoteReference"/>
          <w:rFonts w:eastAsia="Times New Roman" w:cstheme="minorHAnsi"/>
          <w:color w:val="212121"/>
          <w:sz w:val="24"/>
          <w:szCs w:val="24"/>
          <w:lang w:eastAsia="en-GB"/>
        </w:rPr>
        <w:footnoteReference w:id="51"/>
      </w:r>
      <w:r w:rsidR="000A6439">
        <w:rPr>
          <w:rFonts w:eastAsia="Times New Roman" w:cstheme="minorHAnsi"/>
          <w:color w:val="212121"/>
          <w:sz w:val="24"/>
          <w:szCs w:val="24"/>
          <w:lang w:eastAsia="en-GB"/>
        </w:rPr>
        <w:t xml:space="preserve"> </w:t>
      </w:r>
      <w:r w:rsidR="00346F2A">
        <w:rPr>
          <w:rFonts w:eastAsia="Times New Roman" w:cstheme="minorHAnsi"/>
          <w:color w:val="212121"/>
          <w:sz w:val="24"/>
          <w:szCs w:val="24"/>
          <w:lang w:eastAsia="en-GB"/>
        </w:rPr>
        <w:t>He</w:t>
      </w:r>
      <w:r w:rsidR="000A6439" w:rsidRPr="000A6439">
        <w:rPr>
          <w:rFonts w:eastAsia="Times New Roman" w:cstheme="minorHAnsi"/>
          <w:color w:val="212121"/>
          <w:sz w:val="24"/>
          <w:szCs w:val="24"/>
          <w:lang w:eastAsia="en-GB"/>
        </w:rPr>
        <w:t xml:space="preserve"> writes</w:t>
      </w:r>
      <w:r w:rsidR="00346F2A">
        <w:rPr>
          <w:rFonts w:eastAsia="Times New Roman" w:cstheme="minorHAnsi"/>
          <w:color w:val="212121"/>
          <w:sz w:val="24"/>
          <w:szCs w:val="24"/>
          <w:lang w:eastAsia="en-GB"/>
        </w:rPr>
        <w:t xml:space="preserve"> that</w:t>
      </w:r>
      <w:r w:rsidR="000A6439" w:rsidRPr="000A6439">
        <w:rPr>
          <w:rFonts w:eastAsia="Times New Roman" w:cstheme="minorHAnsi"/>
          <w:color w:val="212121"/>
          <w:sz w:val="24"/>
          <w:szCs w:val="24"/>
          <w:lang w:eastAsia="en-GB"/>
        </w:rPr>
        <w:t xml:space="preserve"> </w:t>
      </w:r>
      <w:r w:rsidR="00CA60F3">
        <w:rPr>
          <w:rFonts w:eastAsia="Times New Roman" w:cstheme="minorHAnsi"/>
          <w:color w:val="212121"/>
          <w:sz w:val="24"/>
          <w:szCs w:val="24"/>
          <w:lang w:eastAsia="en-GB"/>
        </w:rPr>
        <w:t>“</w:t>
      </w:r>
      <w:r w:rsidR="00346F2A">
        <w:rPr>
          <w:rFonts w:eastAsia="Times New Roman" w:cstheme="minorHAnsi"/>
          <w:color w:val="212121"/>
          <w:sz w:val="24"/>
          <w:szCs w:val="24"/>
          <w:lang w:eastAsia="en-GB"/>
        </w:rPr>
        <w:t>w</w:t>
      </w:r>
      <w:r w:rsidR="000A6439" w:rsidRPr="000A6439">
        <w:rPr>
          <w:rFonts w:eastAsia="Times New Roman" w:cstheme="minorHAnsi"/>
          <w:color w:val="212121"/>
          <w:sz w:val="24"/>
          <w:szCs w:val="24"/>
          <w:lang w:eastAsia="en-GB"/>
        </w:rPr>
        <w:t>ith regard to the facts of what was done in the war, I did not presume to state them on hearsay from any chance informant, nor as I thought probable myself; but those at which I was personally present, and when informed by others, only after investigating them accurately in every particular</w:t>
      </w:r>
      <w:r w:rsidR="00CA60F3">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2C43DD">
        <w:rPr>
          <w:rStyle w:val="FootnoteReference"/>
          <w:rFonts w:eastAsia="Times New Roman" w:cstheme="minorHAnsi"/>
          <w:color w:val="212121"/>
          <w:sz w:val="24"/>
          <w:szCs w:val="24"/>
          <w:lang w:eastAsia="en-GB"/>
        </w:rPr>
        <w:footnoteReference w:id="52"/>
      </w:r>
      <w:r w:rsidR="000A6439" w:rsidRPr="000A6439">
        <w:rPr>
          <w:rFonts w:eastAsia="Times New Roman" w:cstheme="minorHAnsi"/>
          <w:color w:val="212121"/>
          <w:sz w:val="24"/>
          <w:szCs w:val="24"/>
          <w:lang w:eastAsia="en-GB"/>
        </w:rPr>
        <w:t xml:space="preserve"> </w:t>
      </w:r>
      <w:r w:rsidR="00FE74BB" w:rsidRPr="000A6439">
        <w:rPr>
          <w:rFonts w:eastAsia="Times New Roman" w:cstheme="minorHAnsi"/>
          <w:color w:val="212121"/>
          <w:sz w:val="24"/>
          <w:szCs w:val="24"/>
          <w:lang w:eastAsia="en-GB"/>
        </w:rPr>
        <w:t xml:space="preserve">Thucydides’ </w:t>
      </w:r>
      <w:r w:rsidR="00F96C00" w:rsidRPr="000A6439">
        <w:rPr>
          <w:rFonts w:eastAsia="Times New Roman" w:cstheme="minorHAnsi"/>
          <w:color w:val="212121"/>
          <w:sz w:val="24"/>
          <w:szCs w:val="24"/>
          <w:lang w:eastAsia="en-GB"/>
        </w:rPr>
        <w:t>explicit</w:t>
      </w:r>
      <w:r w:rsidR="00FE74BB" w:rsidRPr="000A6439">
        <w:rPr>
          <w:rFonts w:eastAsia="Times New Roman" w:cstheme="minorHAnsi"/>
          <w:color w:val="212121"/>
          <w:sz w:val="24"/>
          <w:szCs w:val="24"/>
          <w:lang w:eastAsia="en-GB"/>
        </w:rPr>
        <w:t xml:space="preserve"> </w:t>
      </w:r>
      <w:r w:rsidR="00F96C00" w:rsidRPr="000A6439">
        <w:rPr>
          <w:rFonts w:eastAsia="Times New Roman" w:cstheme="minorHAnsi"/>
          <w:color w:val="212121"/>
          <w:sz w:val="24"/>
          <w:szCs w:val="24"/>
          <w:lang w:eastAsia="en-GB"/>
        </w:rPr>
        <w:t>discussion</w:t>
      </w:r>
      <w:r w:rsidR="00FE74BB" w:rsidRPr="000A6439">
        <w:rPr>
          <w:rFonts w:eastAsia="Times New Roman" w:cstheme="minorHAnsi"/>
          <w:color w:val="212121"/>
          <w:sz w:val="24"/>
          <w:szCs w:val="24"/>
          <w:lang w:eastAsia="en-GB"/>
        </w:rPr>
        <w:t xml:space="preserve"> of cross-referencing techniques as a method of </w:t>
      </w:r>
      <w:r w:rsidR="004B0789" w:rsidRPr="000A6439">
        <w:rPr>
          <w:rFonts w:eastAsia="Times New Roman" w:cstheme="minorHAnsi"/>
          <w:color w:val="212121"/>
          <w:sz w:val="24"/>
          <w:szCs w:val="24"/>
          <w:lang w:eastAsia="en-GB"/>
        </w:rPr>
        <w:t>determining</w:t>
      </w:r>
      <w:r w:rsidR="00FE74BB" w:rsidRPr="000A6439">
        <w:rPr>
          <w:rFonts w:eastAsia="Times New Roman" w:cstheme="minorHAnsi"/>
          <w:color w:val="212121"/>
          <w:sz w:val="24"/>
          <w:szCs w:val="24"/>
          <w:lang w:eastAsia="en-GB"/>
        </w:rPr>
        <w:t xml:space="preserve"> </w:t>
      </w:r>
      <w:r w:rsidR="002E5C94">
        <w:rPr>
          <w:rFonts w:eastAsia="Times New Roman" w:cstheme="minorHAnsi"/>
          <w:color w:val="212121"/>
          <w:sz w:val="24"/>
          <w:szCs w:val="24"/>
          <w:lang w:eastAsia="en-GB"/>
        </w:rPr>
        <w:t>a reliable truth</w:t>
      </w:r>
      <w:r w:rsidR="00FE74BB">
        <w:rPr>
          <w:rFonts w:eastAsia="Times New Roman" w:cstheme="minorHAnsi"/>
          <w:color w:val="212121"/>
          <w:sz w:val="24"/>
          <w:szCs w:val="24"/>
          <w:lang w:eastAsia="en-GB"/>
        </w:rPr>
        <w:t xml:space="preserve">, </w:t>
      </w:r>
      <w:r w:rsidR="00FE74BB" w:rsidRPr="000A6439">
        <w:rPr>
          <w:rFonts w:eastAsia="Times New Roman" w:cstheme="minorHAnsi"/>
          <w:color w:val="212121"/>
          <w:sz w:val="24"/>
          <w:szCs w:val="24"/>
          <w:lang w:eastAsia="en-GB"/>
        </w:rPr>
        <w:t xml:space="preserve">and his </w:t>
      </w:r>
      <w:r w:rsidR="004B0789">
        <w:rPr>
          <w:rFonts w:eastAsia="Times New Roman" w:cstheme="minorHAnsi"/>
          <w:color w:val="212121"/>
          <w:sz w:val="24"/>
          <w:szCs w:val="24"/>
          <w:lang w:eastAsia="en-GB"/>
        </w:rPr>
        <w:t>refusal to accept</w:t>
      </w:r>
      <w:r w:rsidR="00FE74BB" w:rsidRPr="000A6439">
        <w:rPr>
          <w:rFonts w:eastAsia="Times New Roman" w:cstheme="minorHAnsi"/>
          <w:color w:val="212121"/>
          <w:sz w:val="24"/>
          <w:szCs w:val="24"/>
          <w:lang w:eastAsia="en-GB"/>
        </w:rPr>
        <w:t xml:space="preserve"> presumptions</w:t>
      </w:r>
      <w:r w:rsidR="004B0789">
        <w:rPr>
          <w:rFonts w:eastAsia="Times New Roman" w:cstheme="minorHAnsi"/>
          <w:color w:val="212121"/>
          <w:sz w:val="24"/>
          <w:szCs w:val="24"/>
          <w:lang w:eastAsia="en-GB"/>
        </w:rPr>
        <w:t xml:space="preserve"> and </w:t>
      </w:r>
      <w:r w:rsidR="00FA645A">
        <w:rPr>
          <w:rFonts w:eastAsia="Times New Roman" w:cstheme="minorHAnsi"/>
          <w:color w:val="212121"/>
          <w:sz w:val="24"/>
          <w:szCs w:val="24"/>
          <w:lang w:eastAsia="en-GB"/>
        </w:rPr>
        <w:t>unreliable anecdote</w:t>
      </w:r>
      <w:r w:rsidR="00FE74BB" w:rsidRPr="000A6439">
        <w:rPr>
          <w:rFonts w:eastAsia="Times New Roman" w:cstheme="minorHAnsi"/>
          <w:color w:val="212121"/>
          <w:sz w:val="24"/>
          <w:szCs w:val="24"/>
          <w:lang w:eastAsia="en-GB"/>
        </w:rPr>
        <w:t xml:space="preserve"> in favour of</w:t>
      </w:r>
      <w:r w:rsidR="00FA645A">
        <w:rPr>
          <w:rFonts w:eastAsia="Times New Roman" w:cstheme="minorHAnsi"/>
          <w:color w:val="212121"/>
          <w:sz w:val="24"/>
          <w:szCs w:val="24"/>
          <w:lang w:eastAsia="en-GB"/>
        </w:rPr>
        <w:t xml:space="preserve"> rigorously tested</w:t>
      </w:r>
      <w:r w:rsidR="00FE74BB" w:rsidRPr="000A6439">
        <w:rPr>
          <w:rFonts w:eastAsia="Times New Roman" w:cstheme="minorHAnsi"/>
          <w:color w:val="212121"/>
          <w:sz w:val="24"/>
          <w:szCs w:val="24"/>
          <w:lang w:eastAsia="en-GB"/>
        </w:rPr>
        <w:t xml:space="preserve"> empirical evidence suggests that he was driven by the truth, for the truth’s sake and to give as clearer picture as possible about the events that he either witnessed</w:t>
      </w:r>
      <w:r w:rsidR="009631C2">
        <w:rPr>
          <w:rFonts w:eastAsia="Times New Roman" w:cstheme="minorHAnsi"/>
          <w:color w:val="212121"/>
          <w:sz w:val="24"/>
          <w:szCs w:val="24"/>
          <w:lang w:eastAsia="en-GB"/>
        </w:rPr>
        <w:t xml:space="preserve"> or </w:t>
      </w:r>
      <w:r w:rsidR="00FE74BB" w:rsidRPr="000A6439">
        <w:rPr>
          <w:rFonts w:eastAsia="Times New Roman" w:cstheme="minorHAnsi"/>
          <w:color w:val="212121"/>
          <w:sz w:val="24"/>
          <w:szCs w:val="24"/>
          <w:lang w:eastAsia="en-GB"/>
        </w:rPr>
        <w:t>was narrating based on testimony.</w:t>
      </w:r>
      <w:r w:rsidR="00911C29">
        <w:rPr>
          <w:rFonts w:eastAsia="Times New Roman" w:cstheme="minorHAnsi"/>
          <w:color w:val="212121"/>
          <w:sz w:val="24"/>
          <w:szCs w:val="24"/>
          <w:lang w:eastAsia="en-GB"/>
        </w:rPr>
        <w:t xml:space="preserve"> Regarding the eyewitness accounts used to formulate the narrative, i</w:t>
      </w:r>
      <w:r w:rsidR="00AB40A4">
        <w:rPr>
          <w:rFonts w:eastAsia="Times New Roman" w:cstheme="minorHAnsi"/>
          <w:color w:val="212121"/>
          <w:sz w:val="24"/>
          <w:szCs w:val="24"/>
          <w:lang w:eastAsia="en-GB"/>
        </w:rPr>
        <w:t>t is true that</w:t>
      </w:r>
      <w:r w:rsidR="000A6439" w:rsidRPr="000A6439">
        <w:rPr>
          <w:rFonts w:eastAsia="Times New Roman" w:cstheme="minorHAnsi"/>
          <w:color w:val="212121"/>
          <w:sz w:val="24"/>
          <w:szCs w:val="24"/>
          <w:lang w:eastAsia="en-GB"/>
        </w:rPr>
        <w:t xml:space="preserve"> these</w:t>
      </w:r>
      <w:r w:rsidR="00AB40A4">
        <w:rPr>
          <w:rFonts w:eastAsia="Times New Roman" w:cstheme="minorHAnsi"/>
          <w:color w:val="212121"/>
          <w:sz w:val="24"/>
          <w:szCs w:val="24"/>
          <w:lang w:eastAsia="en-GB"/>
        </w:rPr>
        <w:t xml:space="preserve"> may themselves lack reliability</w:t>
      </w:r>
      <w:r w:rsidR="005704F5">
        <w:rPr>
          <w:rFonts w:eastAsia="Times New Roman" w:cstheme="minorHAnsi"/>
          <w:color w:val="212121"/>
          <w:sz w:val="24"/>
          <w:szCs w:val="24"/>
          <w:lang w:eastAsia="en-GB"/>
        </w:rPr>
        <w:t xml:space="preserve">, </w:t>
      </w:r>
      <w:r w:rsidR="000368C4">
        <w:rPr>
          <w:rFonts w:eastAsia="Times New Roman" w:cstheme="minorHAnsi"/>
          <w:color w:val="212121"/>
          <w:sz w:val="24"/>
          <w:szCs w:val="24"/>
          <w:lang w:eastAsia="en-GB"/>
        </w:rPr>
        <w:t>but Thucydides was aware of this and</w:t>
      </w:r>
      <w:r w:rsidR="005704F5">
        <w:rPr>
          <w:rFonts w:eastAsia="Times New Roman" w:cstheme="minorHAnsi"/>
          <w:color w:val="212121"/>
          <w:sz w:val="24"/>
          <w:szCs w:val="24"/>
          <w:lang w:eastAsia="en-GB"/>
        </w:rPr>
        <w:t xml:space="preserve"> as Forsdyke</w:t>
      </w:r>
      <w:r w:rsidR="000A6439" w:rsidRPr="000A6439">
        <w:rPr>
          <w:rFonts w:eastAsia="Times New Roman" w:cstheme="minorHAnsi"/>
          <w:color w:val="212121"/>
          <w:sz w:val="24"/>
          <w:szCs w:val="24"/>
          <w:lang w:eastAsia="en-GB"/>
        </w:rPr>
        <w:t xml:space="preserve"> </w:t>
      </w:r>
      <w:r w:rsidR="00EC7E95">
        <w:rPr>
          <w:rFonts w:eastAsia="Times New Roman" w:cstheme="minorHAnsi"/>
          <w:color w:val="212121"/>
          <w:sz w:val="24"/>
          <w:szCs w:val="24"/>
          <w:lang w:eastAsia="en-GB"/>
        </w:rPr>
        <w:t>remarks</w:t>
      </w:r>
      <w:r w:rsidR="00CE5FC5">
        <w:rPr>
          <w:rFonts w:eastAsia="Times New Roman" w:cstheme="minorHAnsi"/>
          <w:color w:val="212121"/>
          <w:sz w:val="24"/>
          <w:szCs w:val="24"/>
          <w:lang w:eastAsia="en-GB"/>
        </w:rPr>
        <w:t>,</w:t>
      </w:r>
      <w:r w:rsidR="00EC7E95">
        <w:rPr>
          <w:rFonts w:eastAsia="Times New Roman" w:cstheme="minorHAnsi"/>
          <w:color w:val="212121"/>
          <w:sz w:val="24"/>
          <w:szCs w:val="24"/>
          <w:lang w:eastAsia="en-GB"/>
        </w:rPr>
        <w:t xml:space="preserve"> </w:t>
      </w:r>
      <w:r w:rsidR="00E02BE6">
        <w:rPr>
          <w:rFonts w:eastAsia="Times New Roman" w:cstheme="minorHAnsi"/>
          <w:color w:val="212121"/>
          <w:sz w:val="24"/>
          <w:szCs w:val="24"/>
          <w:lang w:eastAsia="en-GB"/>
        </w:rPr>
        <w:t xml:space="preserve">in </w:t>
      </w:r>
      <w:r w:rsidR="006D70DF">
        <w:rPr>
          <w:rFonts w:eastAsia="Times New Roman" w:cstheme="minorHAnsi"/>
          <w:color w:val="212121"/>
          <w:sz w:val="24"/>
          <w:szCs w:val="24"/>
          <w:lang w:eastAsia="en-GB"/>
        </w:rPr>
        <w:t>1:2</w:t>
      </w:r>
      <w:r w:rsidR="000368C4">
        <w:rPr>
          <w:rFonts w:eastAsia="Times New Roman" w:cstheme="minorHAnsi"/>
          <w:color w:val="212121"/>
          <w:sz w:val="24"/>
          <w:szCs w:val="24"/>
          <w:lang w:eastAsia="en-GB"/>
        </w:rPr>
        <w:t>2</w:t>
      </w:r>
      <w:r w:rsidR="006D70DF">
        <w:rPr>
          <w:rFonts w:eastAsia="Times New Roman" w:cstheme="minorHAnsi"/>
          <w:color w:val="212121"/>
          <w:sz w:val="24"/>
          <w:szCs w:val="24"/>
          <w:lang w:eastAsia="en-GB"/>
        </w:rPr>
        <w:t xml:space="preserve"> </w:t>
      </w:r>
      <w:r w:rsidR="004B1A7E">
        <w:rPr>
          <w:rFonts w:eastAsia="Times New Roman" w:cstheme="minorHAnsi"/>
          <w:color w:val="212121"/>
          <w:sz w:val="24"/>
          <w:szCs w:val="24"/>
          <w:lang w:eastAsia="en-GB"/>
        </w:rPr>
        <w:t xml:space="preserve">he </w:t>
      </w:r>
      <w:r w:rsidR="00C20C0A">
        <w:rPr>
          <w:rFonts w:eastAsia="Times New Roman" w:cstheme="minorHAnsi"/>
          <w:color w:val="212121"/>
          <w:sz w:val="24"/>
          <w:szCs w:val="24"/>
          <w:lang w:eastAsia="en-GB"/>
        </w:rPr>
        <w:t>“</w:t>
      </w:r>
      <w:r w:rsidR="0010457F" w:rsidRPr="0010457F">
        <w:rPr>
          <w:rFonts w:eastAsia="Times New Roman" w:cstheme="minorHAnsi"/>
          <w:color w:val="212121"/>
          <w:sz w:val="24"/>
          <w:szCs w:val="24"/>
          <w:lang w:eastAsia="en-GB"/>
        </w:rPr>
        <w:t>notes that even eyewitnesses tended to give different accounts of the events that they experienced because of partisanship or lapse of memory</w:t>
      </w:r>
      <w:r w:rsidR="00CB06CB">
        <w:rPr>
          <w:rFonts w:eastAsia="Times New Roman" w:cstheme="minorHAnsi"/>
          <w:color w:val="212121"/>
          <w:sz w:val="24"/>
          <w:szCs w:val="24"/>
          <w:lang w:eastAsia="en-GB"/>
        </w:rPr>
        <w:t>,</w:t>
      </w:r>
      <w:r w:rsidR="00C20C0A">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947639">
        <w:rPr>
          <w:rStyle w:val="FootnoteReference"/>
          <w:rFonts w:eastAsia="Times New Roman" w:cstheme="minorHAnsi"/>
          <w:color w:val="212121"/>
          <w:sz w:val="24"/>
          <w:szCs w:val="24"/>
          <w:lang w:eastAsia="en-GB"/>
        </w:rPr>
        <w:footnoteReference w:id="53"/>
      </w:r>
      <w:r w:rsidR="000A6439" w:rsidRPr="000A6439">
        <w:rPr>
          <w:rFonts w:eastAsia="Times New Roman" w:cstheme="minorHAnsi"/>
          <w:color w:val="212121"/>
          <w:sz w:val="24"/>
          <w:szCs w:val="24"/>
          <w:lang w:eastAsia="en-GB"/>
        </w:rPr>
        <w:t xml:space="preserve"> </w:t>
      </w:r>
      <w:r w:rsidR="00CB06CB">
        <w:rPr>
          <w:rFonts w:eastAsia="Times New Roman" w:cstheme="minorHAnsi"/>
          <w:color w:val="212121"/>
          <w:sz w:val="24"/>
          <w:szCs w:val="24"/>
          <w:lang w:eastAsia="en-GB"/>
        </w:rPr>
        <w:t xml:space="preserve">and goes on to say that </w:t>
      </w:r>
      <w:r w:rsidR="00C20C0A">
        <w:rPr>
          <w:rFonts w:eastAsia="Times New Roman" w:cstheme="minorHAnsi"/>
          <w:color w:val="212121"/>
          <w:sz w:val="24"/>
          <w:szCs w:val="24"/>
          <w:lang w:eastAsia="en-GB"/>
        </w:rPr>
        <w:t>“</w:t>
      </w:r>
      <w:r w:rsidR="00CB06CB" w:rsidRPr="00CB06CB">
        <w:rPr>
          <w:rFonts w:eastAsia="Times New Roman" w:cstheme="minorHAnsi"/>
          <w:color w:val="212121"/>
          <w:sz w:val="24"/>
          <w:szCs w:val="24"/>
          <w:lang w:eastAsia="en-GB"/>
        </w:rPr>
        <w:t>Thucydides explicit recognition of the deficiencies of memory and particularly the distortions introduced by partisanship has been fundamental to his reputation as the founder of scientific or objective history</w:t>
      </w:r>
      <w:r w:rsidR="00C20C0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CB06CB">
        <w:rPr>
          <w:rStyle w:val="FootnoteReference"/>
          <w:rFonts w:eastAsia="Times New Roman" w:cstheme="minorHAnsi"/>
          <w:color w:val="212121"/>
          <w:sz w:val="24"/>
          <w:szCs w:val="24"/>
          <w:lang w:eastAsia="en-GB"/>
        </w:rPr>
        <w:footnoteReference w:id="54"/>
      </w:r>
      <w:r w:rsidR="00212C04">
        <w:rPr>
          <w:rFonts w:eastAsia="Times New Roman" w:cstheme="minorHAnsi"/>
          <w:color w:val="212121"/>
          <w:sz w:val="24"/>
          <w:szCs w:val="24"/>
          <w:lang w:eastAsia="en-GB"/>
        </w:rPr>
        <w:t xml:space="preserve"> </w:t>
      </w:r>
      <w:bookmarkEnd w:id="1"/>
      <w:r w:rsidR="009C4D24">
        <w:rPr>
          <w:rFonts w:eastAsia="Times New Roman" w:cstheme="minorHAnsi"/>
          <w:color w:val="212121"/>
          <w:sz w:val="24"/>
          <w:szCs w:val="24"/>
          <w:lang w:eastAsia="en-GB"/>
        </w:rPr>
        <w:t xml:space="preserve">Ober however, argues that although Thucydides does give some indication that testing was carried out against his sources, his actual method, </w:t>
      </w:r>
      <w:r w:rsidR="00D13125">
        <w:rPr>
          <w:rFonts w:eastAsia="Times New Roman" w:cstheme="minorHAnsi"/>
          <w:color w:val="212121"/>
          <w:sz w:val="24"/>
          <w:szCs w:val="24"/>
          <w:lang w:eastAsia="en-GB"/>
        </w:rPr>
        <w:t>for example</w:t>
      </w:r>
      <w:r w:rsidR="00FB172A">
        <w:rPr>
          <w:rFonts w:eastAsia="Times New Roman" w:cstheme="minorHAnsi"/>
          <w:color w:val="212121"/>
          <w:sz w:val="24"/>
          <w:szCs w:val="24"/>
          <w:lang w:eastAsia="en-GB"/>
        </w:rPr>
        <w:t>,</w:t>
      </w:r>
      <w:r w:rsidR="00D13125">
        <w:rPr>
          <w:rFonts w:eastAsia="Times New Roman" w:cstheme="minorHAnsi"/>
          <w:color w:val="212121"/>
          <w:sz w:val="24"/>
          <w:szCs w:val="24"/>
          <w:lang w:eastAsia="en-GB"/>
        </w:rPr>
        <w:t xml:space="preserve"> </w:t>
      </w:r>
      <w:r w:rsidR="00C20C0A">
        <w:rPr>
          <w:rFonts w:eastAsia="Times New Roman" w:cstheme="minorHAnsi"/>
          <w:color w:val="212121"/>
          <w:sz w:val="24"/>
          <w:szCs w:val="24"/>
          <w:lang w:eastAsia="en-GB"/>
        </w:rPr>
        <w:t>“</w:t>
      </w:r>
      <w:r w:rsidR="00D13125">
        <w:rPr>
          <w:rFonts w:eastAsia="Times New Roman" w:cstheme="minorHAnsi"/>
          <w:color w:val="212121"/>
          <w:sz w:val="24"/>
          <w:szCs w:val="24"/>
          <w:lang w:eastAsia="en-GB"/>
        </w:rPr>
        <w:t xml:space="preserve">What exactly does this process entail? How are the narratives of past events put to the test? What is the touchstone by which the </w:t>
      </w:r>
      <w:r w:rsidR="00D13125">
        <w:rPr>
          <w:rFonts w:eastAsia="Times New Roman" w:cstheme="minorHAnsi"/>
          <w:color w:val="212121"/>
          <w:sz w:val="24"/>
          <w:szCs w:val="24"/>
          <w:lang w:eastAsia="en-GB"/>
        </w:rPr>
        <w:lastRenderedPageBreak/>
        <w:t>historian tests the gold content of others accounts?</w:t>
      </w:r>
      <w:r w:rsidR="00C20C0A">
        <w:rPr>
          <w:rFonts w:eastAsia="Times New Roman" w:cstheme="minorHAnsi"/>
          <w:color w:val="212121"/>
          <w:sz w:val="24"/>
          <w:szCs w:val="24"/>
          <w:lang w:eastAsia="en-GB"/>
        </w:rPr>
        <w:t>”</w:t>
      </w:r>
      <w:r w:rsidR="00D13125">
        <w:rPr>
          <w:rFonts w:eastAsia="Times New Roman" w:cstheme="minorHAnsi"/>
          <w:color w:val="212121"/>
          <w:sz w:val="24"/>
          <w:szCs w:val="24"/>
          <w:lang w:eastAsia="en-GB"/>
        </w:rPr>
        <w:t xml:space="preserve">, </w:t>
      </w:r>
      <w:r w:rsidR="00D13125">
        <w:rPr>
          <w:rStyle w:val="FootnoteReference"/>
          <w:rFonts w:eastAsia="Times New Roman" w:cstheme="minorHAnsi"/>
          <w:color w:val="212121"/>
          <w:sz w:val="24"/>
          <w:szCs w:val="24"/>
          <w:lang w:eastAsia="en-GB"/>
        </w:rPr>
        <w:footnoteReference w:id="55"/>
      </w:r>
      <w:r w:rsidR="009C4D24">
        <w:rPr>
          <w:rFonts w:eastAsia="Times New Roman" w:cstheme="minorHAnsi"/>
          <w:color w:val="212121"/>
          <w:sz w:val="24"/>
          <w:szCs w:val="24"/>
          <w:lang w:eastAsia="en-GB"/>
        </w:rPr>
        <w:t xml:space="preserve"> is never explicitly described, </w:t>
      </w:r>
      <w:r w:rsidR="00D13125">
        <w:rPr>
          <w:rFonts w:eastAsia="Times New Roman" w:cstheme="minorHAnsi"/>
          <w:color w:val="212121"/>
          <w:sz w:val="24"/>
          <w:szCs w:val="24"/>
          <w:lang w:eastAsia="en-GB"/>
        </w:rPr>
        <w:t>and</w:t>
      </w:r>
      <w:r w:rsidR="00C20C0A">
        <w:rPr>
          <w:rFonts w:eastAsia="Times New Roman" w:cstheme="minorHAnsi"/>
          <w:color w:val="212121"/>
          <w:sz w:val="24"/>
          <w:szCs w:val="24"/>
          <w:lang w:eastAsia="en-GB"/>
        </w:rPr>
        <w:t xml:space="preserve"> instead</w:t>
      </w:r>
      <w:r w:rsidR="00D13125">
        <w:rPr>
          <w:rFonts w:eastAsia="Times New Roman" w:cstheme="minorHAnsi"/>
          <w:color w:val="212121"/>
          <w:sz w:val="24"/>
          <w:szCs w:val="24"/>
          <w:lang w:eastAsia="en-GB"/>
        </w:rPr>
        <w:t xml:space="preserve"> the reader is presented with a </w:t>
      </w:r>
      <w:r w:rsidR="00ED0559">
        <w:rPr>
          <w:rFonts w:eastAsia="Times New Roman" w:cstheme="minorHAnsi"/>
          <w:color w:val="212121"/>
          <w:sz w:val="24"/>
          <w:szCs w:val="24"/>
          <w:lang w:eastAsia="en-GB"/>
        </w:rPr>
        <w:t xml:space="preserve">rather antagonistic </w:t>
      </w:r>
      <w:r w:rsidR="00C20C0A">
        <w:rPr>
          <w:rFonts w:eastAsia="Times New Roman" w:cstheme="minorHAnsi"/>
          <w:color w:val="212121"/>
          <w:sz w:val="24"/>
          <w:szCs w:val="24"/>
          <w:lang w:eastAsia="en-GB"/>
        </w:rPr>
        <w:t>“</w:t>
      </w:r>
      <w:r w:rsidR="00D13125">
        <w:rPr>
          <w:rFonts w:eastAsia="Times New Roman" w:cstheme="minorHAnsi"/>
          <w:color w:val="212121"/>
          <w:sz w:val="24"/>
          <w:szCs w:val="24"/>
          <w:lang w:eastAsia="en-GB"/>
        </w:rPr>
        <w:t>digression on the probable reception of Thucydides</w:t>
      </w:r>
      <w:r w:rsidR="00C20C0A">
        <w:rPr>
          <w:rFonts w:eastAsia="Times New Roman" w:cstheme="minorHAnsi"/>
          <w:color w:val="212121"/>
          <w:sz w:val="24"/>
          <w:szCs w:val="24"/>
          <w:lang w:eastAsia="en-GB"/>
        </w:rPr>
        <w:t>”</w:t>
      </w:r>
      <w:r w:rsidR="00D13125">
        <w:rPr>
          <w:rFonts w:eastAsia="Times New Roman" w:cstheme="minorHAnsi"/>
          <w:color w:val="212121"/>
          <w:sz w:val="24"/>
          <w:szCs w:val="24"/>
          <w:lang w:eastAsia="en-GB"/>
        </w:rPr>
        <w:t xml:space="preserve"> </w:t>
      </w:r>
      <w:r w:rsidR="00D13125">
        <w:rPr>
          <w:rStyle w:val="FootnoteReference"/>
          <w:rFonts w:eastAsia="Times New Roman" w:cstheme="minorHAnsi"/>
          <w:color w:val="212121"/>
          <w:sz w:val="24"/>
          <w:szCs w:val="24"/>
          <w:lang w:eastAsia="en-GB"/>
        </w:rPr>
        <w:footnoteReference w:id="56"/>
      </w:r>
      <w:r w:rsidR="00D13125">
        <w:rPr>
          <w:rFonts w:eastAsia="Times New Roman" w:cstheme="minorHAnsi"/>
          <w:color w:val="212121"/>
          <w:sz w:val="24"/>
          <w:szCs w:val="24"/>
          <w:lang w:eastAsia="en-GB"/>
        </w:rPr>
        <w:t xml:space="preserve"> in 1.22.4</w:t>
      </w:r>
      <w:r w:rsidR="00FB172A">
        <w:rPr>
          <w:rFonts w:eastAsia="Times New Roman" w:cstheme="minorHAnsi"/>
          <w:color w:val="212121"/>
          <w:sz w:val="24"/>
          <w:szCs w:val="24"/>
          <w:lang w:eastAsia="en-GB"/>
        </w:rPr>
        <w:t xml:space="preserve">, rather than any real explanation about how </w:t>
      </w:r>
      <w:r w:rsidR="006850AF">
        <w:rPr>
          <w:rFonts w:eastAsia="Times New Roman" w:cstheme="minorHAnsi"/>
          <w:color w:val="212121"/>
          <w:sz w:val="24"/>
          <w:szCs w:val="24"/>
          <w:lang w:eastAsia="en-GB"/>
        </w:rPr>
        <w:t>Thucydides</w:t>
      </w:r>
      <w:r w:rsidR="00FB172A">
        <w:rPr>
          <w:rFonts w:eastAsia="Times New Roman" w:cstheme="minorHAnsi"/>
          <w:color w:val="212121"/>
          <w:sz w:val="24"/>
          <w:szCs w:val="24"/>
          <w:lang w:eastAsia="en-GB"/>
        </w:rPr>
        <w:t xml:space="preserve"> has arrived at his </w:t>
      </w:r>
      <w:r w:rsidR="006850AF">
        <w:rPr>
          <w:rFonts w:eastAsia="Times New Roman" w:cstheme="minorHAnsi"/>
          <w:color w:val="212121"/>
          <w:sz w:val="24"/>
          <w:szCs w:val="24"/>
          <w:lang w:eastAsia="en-GB"/>
        </w:rPr>
        <w:t xml:space="preserve">narrative. </w:t>
      </w:r>
    </w:p>
    <w:p w14:paraId="54127C10" w14:textId="77777777" w:rsidR="003A39D8" w:rsidRDefault="003A39D8" w:rsidP="003A39D8">
      <w:pPr>
        <w:spacing w:after="0" w:line="480" w:lineRule="auto"/>
        <w:rPr>
          <w:rFonts w:eastAsia="Times New Roman" w:cstheme="minorHAnsi"/>
          <w:b/>
          <w:bCs/>
          <w:color w:val="212121"/>
          <w:sz w:val="24"/>
          <w:szCs w:val="24"/>
          <w:u w:val="single"/>
          <w:lang w:eastAsia="en-GB"/>
        </w:rPr>
      </w:pPr>
    </w:p>
    <w:p w14:paraId="3463CD75" w14:textId="0155CFD3" w:rsidR="00377347" w:rsidRDefault="00774C4A" w:rsidP="003A39D8">
      <w:pPr>
        <w:spacing w:after="0" w:line="480" w:lineRule="auto"/>
        <w:rPr>
          <w:rFonts w:eastAsia="Times New Roman" w:cstheme="minorHAnsi"/>
          <w:b/>
          <w:bCs/>
          <w:color w:val="212121"/>
          <w:sz w:val="24"/>
          <w:szCs w:val="24"/>
          <w:u w:val="single"/>
          <w:lang w:eastAsia="en-GB"/>
        </w:rPr>
      </w:pPr>
      <w:r w:rsidRPr="0084641A">
        <w:rPr>
          <w:rFonts w:eastAsia="Times New Roman" w:cstheme="minorHAnsi"/>
          <w:b/>
          <w:bCs/>
          <w:color w:val="212121"/>
          <w:sz w:val="24"/>
          <w:szCs w:val="24"/>
          <w:u w:val="single"/>
          <w:lang w:eastAsia="en-GB"/>
        </w:rPr>
        <w:t xml:space="preserve">Writing Style </w:t>
      </w:r>
      <w:r w:rsidR="001A1FF1" w:rsidRPr="0084641A">
        <w:rPr>
          <w:rFonts w:eastAsia="Times New Roman" w:cstheme="minorHAnsi"/>
          <w:b/>
          <w:bCs/>
          <w:color w:val="212121"/>
          <w:sz w:val="24"/>
          <w:szCs w:val="24"/>
          <w:u w:val="single"/>
          <w:lang w:eastAsia="en-GB"/>
        </w:rPr>
        <w:t>and role as impartial and authoritative narrator</w:t>
      </w:r>
    </w:p>
    <w:p w14:paraId="03454838" w14:textId="13F0400C" w:rsidR="00377347" w:rsidRDefault="00377347" w:rsidP="001A1FF1">
      <w:pPr>
        <w:shd w:val="clear" w:color="auto" w:fill="FFFFFF"/>
        <w:spacing w:after="0" w:line="240" w:lineRule="auto"/>
        <w:textAlignment w:val="baseline"/>
        <w:rPr>
          <w:rFonts w:eastAsia="Times New Roman" w:cstheme="minorHAnsi"/>
          <w:color w:val="212121"/>
          <w:sz w:val="24"/>
          <w:szCs w:val="24"/>
          <w:lang w:eastAsia="en-GB"/>
        </w:rPr>
      </w:pPr>
    </w:p>
    <w:p w14:paraId="552AE4BC" w14:textId="0EFB7D9C" w:rsidR="00BF3C5C" w:rsidRDefault="00D364BC" w:rsidP="00BF3C5C">
      <w:pPr>
        <w:shd w:val="clear" w:color="auto" w:fill="FFFFFF"/>
        <w:spacing w:after="0" w:line="480" w:lineRule="auto"/>
        <w:textAlignment w:val="baseline"/>
        <w:rPr>
          <w:rFonts w:eastAsia="Times New Roman" w:cstheme="minorHAnsi"/>
          <w:color w:val="212121"/>
          <w:sz w:val="24"/>
          <w:szCs w:val="24"/>
          <w:lang w:eastAsia="en-GB"/>
        </w:rPr>
      </w:pPr>
      <w:r>
        <w:rPr>
          <w:rFonts w:eastAsia="Times New Roman" w:cstheme="minorHAnsi"/>
          <w:color w:val="212121"/>
          <w:sz w:val="24"/>
          <w:szCs w:val="24"/>
          <w:lang w:eastAsia="en-GB"/>
        </w:rPr>
        <w:t>Often throughout his work, Thucydides breaks the narrat</w:t>
      </w:r>
      <w:r w:rsidR="004A6743">
        <w:rPr>
          <w:rFonts w:eastAsia="Times New Roman" w:cstheme="minorHAnsi"/>
          <w:color w:val="212121"/>
          <w:sz w:val="24"/>
          <w:szCs w:val="24"/>
          <w:lang w:eastAsia="en-GB"/>
        </w:rPr>
        <w:t>orial</w:t>
      </w:r>
      <w:r>
        <w:rPr>
          <w:rFonts w:eastAsia="Times New Roman" w:cstheme="minorHAnsi"/>
          <w:color w:val="212121"/>
          <w:sz w:val="24"/>
          <w:szCs w:val="24"/>
          <w:lang w:eastAsia="en-GB"/>
        </w:rPr>
        <w:t xml:space="preserve"> flow</w:t>
      </w:r>
      <w:r w:rsidR="004A6743">
        <w:rPr>
          <w:rFonts w:eastAsia="Times New Roman" w:cstheme="minorHAnsi"/>
          <w:color w:val="212121"/>
          <w:sz w:val="24"/>
          <w:szCs w:val="24"/>
          <w:lang w:eastAsia="en-GB"/>
        </w:rPr>
        <w:t xml:space="preserve"> of the text</w:t>
      </w:r>
      <w:r>
        <w:rPr>
          <w:rFonts w:eastAsia="Times New Roman" w:cstheme="minorHAnsi"/>
          <w:color w:val="212121"/>
          <w:sz w:val="24"/>
          <w:szCs w:val="24"/>
          <w:lang w:eastAsia="en-GB"/>
        </w:rPr>
        <w:t xml:space="preserve">, reveals information about himself and evaluates </w:t>
      </w:r>
      <w:r w:rsidR="00B01249">
        <w:rPr>
          <w:rFonts w:eastAsia="Times New Roman" w:cstheme="minorHAnsi"/>
          <w:color w:val="212121"/>
          <w:sz w:val="24"/>
          <w:szCs w:val="24"/>
          <w:lang w:eastAsia="en-GB"/>
        </w:rPr>
        <w:t>or</w:t>
      </w:r>
      <w:r>
        <w:rPr>
          <w:rFonts w:eastAsia="Times New Roman" w:cstheme="minorHAnsi"/>
          <w:color w:val="212121"/>
          <w:sz w:val="24"/>
          <w:szCs w:val="24"/>
          <w:lang w:eastAsia="en-GB"/>
        </w:rPr>
        <w:t xml:space="preserve"> compares his own work to that of his contemporaries</w:t>
      </w:r>
      <w:r w:rsidR="004A6743">
        <w:rPr>
          <w:rFonts w:eastAsia="Times New Roman" w:cstheme="minorHAnsi"/>
          <w:color w:val="212121"/>
          <w:sz w:val="24"/>
          <w:szCs w:val="24"/>
          <w:lang w:eastAsia="en-GB"/>
        </w:rPr>
        <w:t xml:space="preserve">, which for some are seen as </w:t>
      </w:r>
      <w:r w:rsidR="00B01249">
        <w:rPr>
          <w:rFonts w:eastAsia="Times New Roman" w:cstheme="minorHAnsi"/>
          <w:color w:val="212121"/>
          <w:sz w:val="24"/>
          <w:szCs w:val="24"/>
          <w:lang w:eastAsia="en-GB"/>
        </w:rPr>
        <w:t xml:space="preserve">literary </w:t>
      </w:r>
      <w:r w:rsidR="004A6743">
        <w:rPr>
          <w:rFonts w:eastAsia="Times New Roman" w:cstheme="minorHAnsi"/>
          <w:color w:val="212121"/>
          <w:sz w:val="24"/>
          <w:szCs w:val="24"/>
          <w:lang w:eastAsia="en-GB"/>
        </w:rPr>
        <w:t>devices to convince his readers</w:t>
      </w:r>
      <w:r w:rsidR="00C253B8">
        <w:rPr>
          <w:rFonts w:eastAsia="Times New Roman" w:cstheme="minorHAnsi"/>
          <w:color w:val="212121"/>
          <w:sz w:val="24"/>
          <w:szCs w:val="24"/>
          <w:lang w:eastAsia="en-GB"/>
        </w:rPr>
        <w:t xml:space="preserve"> of his </w:t>
      </w:r>
      <w:r w:rsidR="009536EC">
        <w:rPr>
          <w:rFonts w:eastAsia="Times New Roman" w:cstheme="minorHAnsi"/>
          <w:color w:val="212121"/>
          <w:sz w:val="24"/>
          <w:szCs w:val="24"/>
          <w:lang w:eastAsia="en-GB"/>
        </w:rPr>
        <w:t>authority as an author</w:t>
      </w:r>
      <w:r w:rsidR="0044709D">
        <w:rPr>
          <w:rFonts w:eastAsia="Times New Roman" w:cstheme="minorHAnsi"/>
          <w:color w:val="212121"/>
          <w:sz w:val="24"/>
          <w:szCs w:val="24"/>
          <w:lang w:eastAsia="en-GB"/>
        </w:rPr>
        <w:t xml:space="preserve"> and for others are restatements of his role as impartial narrator of the war</w:t>
      </w:r>
      <w:r w:rsidR="009536EC">
        <w:rPr>
          <w:rFonts w:eastAsia="Times New Roman" w:cstheme="minorHAnsi"/>
          <w:color w:val="212121"/>
          <w:sz w:val="24"/>
          <w:szCs w:val="24"/>
          <w:lang w:eastAsia="en-GB"/>
        </w:rPr>
        <w:t>. Abbot, in fact, suggests that ´</w:t>
      </w:r>
      <w:r w:rsidR="009536EC" w:rsidRPr="009536EC">
        <w:rPr>
          <w:rFonts w:eastAsia="Times New Roman" w:cstheme="minorHAnsi"/>
          <w:color w:val="212121"/>
          <w:sz w:val="24"/>
          <w:szCs w:val="24"/>
          <w:lang w:eastAsia="en-GB"/>
        </w:rPr>
        <w:t>Thucydides</w:t>
      </w:r>
      <w:r w:rsidR="00026C8F">
        <w:rPr>
          <w:rFonts w:eastAsia="Times New Roman" w:cstheme="minorHAnsi"/>
          <w:color w:val="212121"/>
          <w:sz w:val="24"/>
          <w:szCs w:val="24"/>
          <w:lang w:eastAsia="en-GB"/>
        </w:rPr>
        <w:t>´</w:t>
      </w:r>
      <w:r w:rsidR="009536EC" w:rsidRPr="009536EC">
        <w:rPr>
          <w:rFonts w:eastAsia="Times New Roman" w:cstheme="minorHAnsi"/>
          <w:color w:val="212121"/>
          <w:sz w:val="24"/>
          <w:szCs w:val="24"/>
          <w:lang w:eastAsia="en-GB"/>
        </w:rPr>
        <w:t xml:space="preserve"> </w:t>
      </w:r>
      <w:r w:rsidR="0078651A">
        <w:rPr>
          <w:rFonts w:eastAsia="Times New Roman" w:cstheme="minorHAnsi"/>
          <w:color w:val="212121"/>
          <w:sz w:val="24"/>
          <w:szCs w:val="24"/>
          <w:lang w:eastAsia="en-GB"/>
        </w:rPr>
        <w:t>“</w:t>
      </w:r>
      <w:r w:rsidR="009536EC" w:rsidRPr="009536EC">
        <w:rPr>
          <w:rFonts w:eastAsia="Times New Roman" w:cstheme="minorHAnsi"/>
          <w:color w:val="212121"/>
          <w:sz w:val="24"/>
          <w:szCs w:val="24"/>
          <w:lang w:eastAsia="en-GB"/>
        </w:rPr>
        <w:t>reputation for trustworthiness rests chiefly upon the impression produced by his manner of writing</w:t>
      </w:r>
      <w:r w:rsidR="0078651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9536EC">
        <w:rPr>
          <w:rFonts w:eastAsia="Times New Roman" w:cstheme="minorHAnsi"/>
          <w:color w:val="212121"/>
          <w:sz w:val="24"/>
          <w:szCs w:val="24"/>
          <w:lang w:eastAsia="en-GB"/>
        </w:rPr>
        <w:t xml:space="preserve"> </w:t>
      </w:r>
      <w:r w:rsidR="009536EC">
        <w:rPr>
          <w:rStyle w:val="FootnoteReference"/>
          <w:rFonts w:eastAsia="Times New Roman" w:cstheme="minorHAnsi"/>
          <w:color w:val="212121"/>
          <w:sz w:val="24"/>
          <w:szCs w:val="24"/>
          <w:lang w:eastAsia="en-GB"/>
        </w:rPr>
        <w:footnoteReference w:id="57"/>
      </w:r>
      <w:r w:rsidR="009536EC">
        <w:rPr>
          <w:rFonts w:eastAsia="Times New Roman" w:cstheme="minorHAnsi"/>
          <w:color w:val="212121"/>
          <w:sz w:val="24"/>
          <w:szCs w:val="24"/>
          <w:lang w:eastAsia="en-GB"/>
        </w:rPr>
        <w:t xml:space="preserve"> </w:t>
      </w:r>
      <w:r w:rsidR="000A2F86">
        <w:rPr>
          <w:rFonts w:eastAsia="Times New Roman" w:cstheme="minorHAnsi"/>
          <w:color w:val="212121"/>
          <w:sz w:val="24"/>
          <w:szCs w:val="24"/>
          <w:lang w:eastAsia="en-GB"/>
        </w:rPr>
        <w:t xml:space="preserve">Instances of Thucydides´ ´manner of writing´ will be evaluated in the following passages. </w:t>
      </w:r>
    </w:p>
    <w:p w14:paraId="33C1AF31" w14:textId="77777777" w:rsidR="00BF3C5C" w:rsidRDefault="00BF3C5C" w:rsidP="00BF3C5C">
      <w:pPr>
        <w:shd w:val="clear" w:color="auto" w:fill="FFFFFF"/>
        <w:spacing w:after="0" w:line="480" w:lineRule="auto"/>
        <w:textAlignment w:val="baseline"/>
        <w:rPr>
          <w:rFonts w:eastAsia="Times New Roman" w:cstheme="minorHAnsi"/>
          <w:color w:val="212121"/>
          <w:sz w:val="24"/>
          <w:szCs w:val="24"/>
          <w:lang w:eastAsia="en-GB"/>
        </w:rPr>
      </w:pPr>
    </w:p>
    <w:p w14:paraId="01546E7D" w14:textId="0A26BD57" w:rsidR="00B01249" w:rsidRDefault="000A2F86" w:rsidP="00B01249">
      <w:pPr>
        <w:shd w:val="clear" w:color="auto" w:fill="FFFFFF"/>
        <w:spacing w:after="0" w:line="480" w:lineRule="auto"/>
        <w:textAlignment w:val="baseline"/>
        <w:rPr>
          <w:rFonts w:eastAsia="Times New Roman" w:cstheme="minorHAnsi"/>
          <w:color w:val="212121"/>
          <w:sz w:val="24"/>
          <w:szCs w:val="24"/>
          <w:lang w:eastAsia="en-GB"/>
        </w:rPr>
      </w:pPr>
      <w:r>
        <w:rPr>
          <w:rFonts w:eastAsia="Times New Roman" w:cstheme="minorHAnsi"/>
          <w:color w:val="212121"/>
          <w:sz w:val="24"/>
          <w:szCs w:val="24"/>
          <w:lang w:eastAsia="en-GB"/>
        </w:rPr>
        <w:t xml:space="preserve">Rood states that the opening statement of </w:t>
      </w:r>
      <w:r w:rsidR="009D039C">
        <w:rPr>
          <w:rFonts w:eastAsia="Times New Roman" w:cstheme="minorHAnsi"/>
          <w:color w:val="212121"/>
          <w:sz w:val="24"/>
          <w:szCs w:val="24"/>
          <w:lang w:eastAsia="en-GB"/>
        </w:rPr>
        <w:t>B</w:t>
      </w:r>
      <w:r>
        <w:rPr>
          <w:rFonts w:eastAsia="Times New Roman" w:cstheme="minorHAnsi"/>
          <w:color w:val="212121"/>
          <w:sz w:val="24"/>
          <w:szCs w:val="24"/>
          <w:lang w:eastAsia="en-GB"/>
        </w:rPr>
        <w:t xml:space="preserve">ook </w:t>
      </w:r>
      <w:r w:rsidR="009D039C">
        <w:rPr>
          <w:rFonts w:eastAsia="Times New Roman" w:cstheme="minorHAnsi"/>
          <w:color w:val="212121"/>
          <w:sz w:val="24"/>
          <w:szCs w:val="24"/>
          <w:lang w:eastAsia="en-GB"/>
        </w:rPr>
        <w:t>1</w:t>
      </w:r>
      <w:r>
        <w:rPr>
          <w:rFonts w:eastAsia="Times New Roman" w:cstheme="minorHAnsi"/>
          <w:color w:val="212121"/>
          <w:sz w:val="24"/>
          <w:szCs w:val="24"/>
          <w:lang w:eastAsia="en-GB"/>
        </w:rPr>
        <w:t xml:space="preserve"> of Thu</w:t>
      </w:r>
      <w:r w:rsidR="00BF3C5C">
        <w:rPr>
          <w:rFonts w:eastAsia="Times New Roman" w:cstheme="minorHAnsi"/>
          <w:color w:val="212121"/>
          <w:sz w:val="24"/>
          <w:szCs w:val="24"/>
          <w:lang w:eastAsia="en-GB"/>
        </w:rPr>
        <w:t xml:space="preserve">cydides´ </w:t>
      </w:r>
      <w:r w:rsidR="00BF3C5C" w:rsidRPr="00BF3C5C">
        <w:rPr>
          <w:rFonts w:eastAsia="Times New Roman" w:cstheme="minorHAnsi"/>
          <w:i/>
          <w:iCs/>
          <w:color w:val="212121"/>
          <w:sz w:val="24"/>
          <w:szCs w:val="24"/>
          <w:lang w:eastAsia="en-GB"/>
        </w:rPr>
        <w:t>History</w:t>
      </w:r>
      <w:r w:rsidR="00BF3C5C">
        <w:rPr>
          <w:rFonts w:eastAsia="Times New Roman" w:cstheme="minorHAnsi"/>
          <w:color w:val="212121"/>
          <w:sz w:val="24"/>
          <w:szCs w:val="24"/>
          <w:lang w:eastAsia="en-GB"/>
        </w:rPr>
        <w:t xml:space="preserve"> enhances his</w:t>
      </w:r>
      <w:r w:rsidR="00377347">
        <w:rPr>
          <w:rFonts w:eastAsia="Times New Roman" w:cstheme="minorHAnsi"/>
          <w:color w:val="212121"/>
          <w:sz w:val="24"/>
          <w:szCs w:val="24"/>
          <w:lang w:eastAsia="en-GB"/>
        </w:rPr>
        <w:t xml:space="preserve"> authority as a writer</w:t>
      </w:r>
      <w:r w:rsidR="00BF3C5C">
        <w:rPr>
          <w:rFonts w:eastAsia="Times New Roman" w:cstheme="minorHAnsi"/>
          <w:color w:val="212121"/>
          <w:sz w:val="24"/>
          <w:szCs w:val="24"/>
          <w:lang w:eastAsia="en-GB"/>
        </w:rPr>
        <w:t xml:space="preserve"> and that </w:t>
      </w:r>
      <w:r w:rsidR="0078651A">
        <w:rPr>
          <w:rFonts w:eastAsia="Times New Roman" w:cstheme="minorHAnsi"/>
          <w:color w:val="212121"/>
          <w:sz w:val="24"/>
          <w:szCs w:val="24"/>
          <w:lang w:eastAsia="en-GB"/>
        </w:rPr>
        <w:t>“</w:t>
      </w:r>
      <w:r w:rsidR="00BF3C5C">
        <w:rPr>
          <w:rFonts w:eastAsia="Times New Roman" w:cstheme="minorHAnsi"/>
          <w:color w:val="212121"/>
          <w:sz w:val="24"/>
          <w:szCs w:val="24"/>
          <w:lang w:eastAsia="en-GB"/>
        </w:rPr>
        <w:t>b</w:t>
      </w:r>
      <w:r w:rsidR="00377347">
        <w:rPr>
          <w:rFonts w:eastAsia="Times New Roman" w:cstheme="minorHAnsi"/>
          <w:color w:val="212121"/>
          <w:sz w:val="24"/>
          <w:szCs w:val="24"/>
          <w:lang w:eastAsia="en-GB"/>
        </w:rPr>
        <w:t>y saying ´</w:t>
      </w:r>
      <w:r w:rsidR="00377347" w:rsidRPr="00BF3C5C">
        <w:rPr>
          <w:rFonts w:eastAsia="Times New Roman" w:cstheme="minorHAnsi"/>
          <w:i/>
          <w:iCs/>
          <w:color w:val="212121"/>
          <w:sz w:val="24"/>
          <w:szCs w:val="24"/>
          <w:lang w:eastAsia="en-GB"/>
        </w:rPr>
        <w:t>An Athenian´</w:t>
      </w:r>
      <w:r w:rsidR="00377347">
        <w:rPr>
          <w:rFonts w:eastAsia="Times New Roman" w:cstheme="minorHAnsi"/>
          <w:color w:val="212121"/>
          <w:sz w:val="24"/>
          <w:szCs w:val="24"/>
          <w:lang w:eastAsia="en-GB"/>
        </w:rPr>
        <w:t xml:space="preserve"> rather than ´</w:t>
      </w:r>
      <w:r w:rsidR="00377347" w:rsidRPr="00BF3C5C">
        <w:rPr>
          <w:rFonts w:eastAsia="Times New Roman" w:cstheme="minorHAnsi"/>
          <w:i/>
          <w:iCs/>
          <w:color w:val="212121"/>
          <w:sz w:val="24"/>
          <w:szCs w:val="24"/>
          <w:lang w:eastAsia="en-GB"/>
        </w:rPr>
        <w:t>the Athenian</w:t>
      </w:r>
      <w:r w:rsidR="00377347">
        <w:rPr>
          <w:rFonts w:eastAsia="Times New Roman" w:cstheme="minorHAnsi"/>
          <w:color w:val="212121"/>
          <w:sz w:val="24"/>
          <w:szCs w:val="24"/>
          <w:lang w:eastAsia="en-GB"/>
        </w:rPr>
        <w:t>´, he is simply revealing his home city</w:t>
      </w:r>
      <w:r w:rsidR="0078651A">
        <w:rPr>
          <w:rFonts w:eastAsia="Times New Roman" w:cstheme="minorHAnsi"/>
          <w:color w:val="212121"/>
          <w:sz w:val="24"/>
          <w:szCs w:val="24"/>
          <w:lang w:eastAsia="en-GB"/>
        </w:rPr>
        <w:t>”</w:t>
      </w:r>
      <w:r w:rsidR="00BF3C5C">
        <w:rPr>
          <w:rFonts w:eastAsia="Times New Roman" w:cstheme="minorHAnsi"/>
          <w:color w:val="212121"/>
          <w:sz w:val="24"/>
          <w:szCs w:val="24"/>
          <w:lang w:eastAsia="en-GB"/>
        </w:rPr>
        <w:t xml:space="preserve"> </w:t>
      </w:r>
      <w:r w:rsidR="00BF3C5C">
        <w:rPr>
          <w:rStyle w:val="FootnoteReference"/>
          <w:rFonts w:eastAsia="Times New Roman" w:cstheme="minorHAnsi"/>
          <w:color w:val="212121"/>
          <w:sz w:val="24"/>
          <w:szCs w:val="24"/>
          <w:lang w:eastAsia="en-GB"/>
        </w:rPr>
        <w:footnoteReference w:id="58"/>
      </w:r>
      <w:r w:rsidR="00AC54CD">
        <w:rPr>
          <w:rFonts w:eastAsia="Times New Roman" w:cstheme="minorHAnsi"/>
          <w:color w:val="212121"/>
          <w:sz w:val="24"/>
          <w:szCs w:val="24"/>
          <w:lang w:eastAsia="en-GB"/>
        </w:rPr>
        <w:t xml:space="preserve"> rather than betraying any bias for one side or the other. W</w:t>
      </w:r>
      <w:r w:rsidR="00BF3C5C">
        <w:rPr>
          <w:rFonts w:eastAsia="Times New Roman" w:cstheme="minorHAnsi"/>
          <w:color w:val="212121"/>
          <w:sz w:val="24"/>
          <w:szCs w:val="24"/>
          <w:lang w:eastAsia="en-GB"/>
        </w:rPr>
        <w:t>e can see</w:t>
      </w:r>
      <w:r w:rsidR="00AC54CD">
        <w:rPr>
          <w:rFonts w:eastAsia="Times New Roman" w:cstheme="minorHAnsi"/>
          <w:color w:val="212121"/>
          <w:sz w:val="24"/>
          <w:szCs w:val="24"/>
          <w:lang w:eastAsia="en-GB"/>
        </w:rPr>
        <w:t xml:space="preserve"> this impartiality</w:t>
      </w:r>
      <w:r w:rsidR="00BF3C5C">
        <w:rPr>
          <w:rFonts w:eastAsia="Times New Roman" w:cstheme="minorHAnsi"/>
          <w:color w:val="212121"/>
          <w:sz w:val="24"/>
          <w:szCs w:val="24"/>
          <w:lang w:eastAsia="en-GB"/>
        </w:rPr>
        <w:t xml:space="preserve"> repeated for the </w:t>
      </w:r>
      <w:r w:rsidR="00AC54CD">
        <w:rPr>
          <w:rFonts w:eastAsia="Times New Roman" w:cstheme="minorHAnsi"/>
          <w:color w:val="212121"/>
          <w:sz w:val="24"/>
          <w:szCs w:val="24"/>
          <w:lang w:eastAsia="en-GB"/>
        </w:rPr>
        <w:t xml:space="preserve">introduction of the </w:t>
      </w:r>
      <w:r w:rsidR="0078651A">
        <w:rPr>
          <w:rFonts w:eastAsia="Times New Roman" w:cstheme="minorHAnsi"/>
          <w:color w:val="212121"/>
          <w:sz w:val="24"/>
          <w:szCs w:val="24"/>
          <w:lang w:eastAsia="en-GB"/>
        </w:rPr>
        <w:t>“</w:t>
      </w:r>
      <w:r w:rsidR="00AC54CD" w:rsidRPr="00AC54CD">
        <w:rPr>
          <w:rFonts w:eastAsia="Times New Roman" w:cstheme="minorHAnsi"/>
          <w:color w:val="212121"/>
          <w:sz w:val="24"/>
          <w:szCs w:val="24"/>
          <w:lang w:eastAsia="en-GB"/>
        </w:rPr>
        <w:t xml:space="preserve">Spartan </w:t>
      </w:r>
      <w:proofErr w:type="spellStart"/>
      <w:r w:rsidR="00AC54CD" w:rsidRPr="00AC54CD">
        <w:rPr>
          <w:rFonts w:eastAsia="Times New Roman" w:cstheme="minorHAnsi"/>
          <w:color w:val="212121"/>
          <w:sz w:val="24"/>
          <w:szCs w:val="24"/>
          <w:lang w:eastAsia="en-GB"/>
        </w:rPr>
        <w:t>Salaethus</w:t>
      </w:r>
      <w:proofErr w:type="spellEnd"/>
      <w:r w:rsidR="0078651A">
        <w:rPr>
          <w:rFonts w:eastAsia="Times New Roman" w:cstheme="minorHAnsi"/>
          <w:color w:val="212121"/>
          <w:sz w:val="24"/>
          <w:szCs w:val="24"/>
          <w:lang w:eastAsia="en-GB"/>
        </w:rPr>
        <w:t>”</w:t>
      </w:r>
      <w:r w:rsidR="00AC54CD">
        <w:rPr>
          <w:rFonts w:eastAsia="Times New Roman" w:cstheme="minorHAnsi"/>
          <w:color w:val="212121"/>
          <w:sz w:val="24"/>
          <w:szCs w:val="24"/>
          <w:lang w:eastAsia="en-GB"/>
        </w:rPr>
        <w:t xml:space="preserve"> </w:t>
      </w:r>
      <w:r w:rsidR="00AC54CD">
        <w:rPr>
          <w:rStyle w:val="FootnoteReference"/>
          <w:rFonts w:eastAsia="Times New Roman" w:cstheme="minorHAnsi"/>
          <w:color w:val="212121"/>
          <w:sz w:val="24"/>
          <w:szCs w:val="24"/>
          <w:lang w:eastAsia="en-GB"/>
        </w:rPr>
        <w:footnoteReference w:id="59"/>
      </w:r>
      <w:r w:rsidR="00AC54CD">
        <w:rPr>
          <w:rFonts w:eastAsia="Times New Roman" w:cstheme="minorHAnsi"/>
          <w:color w:val="212121"/>
          <w:sz w:val="24"/>
          <w:szCs w:val="24"/>
          <w:lang w:eastAsia="en-GB"/>
        </w:rPr>
        <w:t xml:space="preserve"> among many other</w:t>
      </w:r>
      <w:r w:rsidR="00075351">
        <w:rPr>
          <w:rFonts w:eastAsia="Times New Roman" w:cstheme="minorHAnsi"/>
          <w:color w:val="212121"/>
          <w:sz w:val="24"/>
          <w:szCs w:val="24"/>
          <w:lang w:eastAsia="en-GB"/>
        </w:rPr>
        <w:t xml:space="preserve"> examples </w:t>
      </w:r>
      <w:r w:rsidR="00AC54CD">
        <w:rPr>
          <w:rFonts w:eastAsia="Times New Roman" w:cstheme="minorHAnsi"/>
          <w:color w:val="212121"/>
          <w:sz w:val="24"/>
          <w:szCs w:val="24"/>
          <w:lang w:eastAsia="en-GB"/>
        </w:rPr>
        <w:t xml:space="preserve">throughout the text. Thucydides also avoids </w:t>
      </w:r>
      <w:r w:rsidR="0078651A">
        <w:rPr>
          <w:rFonts w:eastAsia="Times New Roman" w:cstheme="minorHAnsi"/>
          <w:color w:val="212121"/>
          <w:sz w:val="24"/>
          <w:szCs w:val="24"/>
          <w:lang w:eastAsia="en-GB"/>
        </w:rPr>
        <w:t>“</w:t>
      </w:r>
      <w:r w:rsidR="00BF3C5C">
        <w:rPr>
          <w:rFonts w:eastAsia="Times New Roman" w:cstheme="minorHAnsi"/>
          <w:color w:val="212121"/>
          <w:sz w:val="24"/>
          <w:szCs w:val="24"/>
          <w:lang w:eastAsia="en-GB"/>
        </w:rPr>
        <w:t>making any claim about his own fame</w:t>
      </w:r>
      <w:r w:rsidR="0078651A">
        <w:rPr>
          <w:rFonts w:eastAsia="Times New Roman" w:cstheme="minorHAnsi"/>
          <w:color w:val="212121"/>
          <w:sz w:val="24"/>
          <w:szCs w:val="24"/>
          <w:lang w:eastAsia="en-GB"/>
        </w:rPr>
        <w:t>”</w:t>
      </w:r>
      <w:r w:rsidR="00BF3C5C">
        <w:rPr>
          <w:rFonts w:eastAsia="Times New Roman" w:cstheme="minorHAnsi"/>
          <w:color w:val="212121"/>
          <w:sz w:val="24"/>
          <w:szCs w:val="24"/>
          <w:lang w:eastAsia="en-GB"/>
        </w:rPr>
        <w:t xml:space="preserve"> </w:t>
      </w:r>
      <w:r w:rsidR="00BF3C5C">
        <w:rPr>
          <w:rStyle w:val="FootnoteReference"/>
          <w:rFonts w:eastAsia="Times New Roman" w:cstheme="minorHAnsi"/>
          <w:color w:val="212121"/>
          <w:sz w:val="24"/>
          <w:szCs w:val="24"/>
          <w:lang w:eastAsia="en-GB"/>
        </w:rPr>
        <w:footnoteReference w:id="60"/>
      </w:r>
      <w:r w:rsidR="00AC54CD">
        <w:rPr>
          <w:rFonts w:eastAsia="Times New Roman" w:cstheme="minorHAnsi"/>
          <w:color w:val="212121"/>
          <w:sz w:val="24"/>
          <w:szCs w:val="24"/>
          <w:lang w:eastAsia="en-GB"/>
        </w:rPr>
        <w:t xml:space="preserve"> whereas later, he heaps praise on both an Athenian and</w:t>
      </w:r>
      <w:r w:rsidR="00DF1FF6">
        <w:rPr>
          <w:rFonts w:eastAsia="Times New Roman" w:cstheme="minorHAnsi"/>
          <w:color w:val="212121"/>
          <w:sz w:val="24"/>
          <w:szCs w:val="24"/>
          <w:lang w:eastAsia="en-GB"/>
        </w:rPr>
        <w:t xml:space="preserve"> a</w:t>
      </w:r>
      <w:r w:rsidR="00AC54CD">
        <w:rPr>
          <w:rFonts w:eastAsia="Times New Roman" w:cstheme="minorHAnsi"/>
          <w:color w:val="212121"/>
          <w:sz w:val="24"/>
          <w:szCs w:val="24"/>
          <w:lang w:eastAsia="en-GB"/>
        </w:rPr>
        <w:t xml:space="preserve"> Spartan when he </w:t>
      </w:r>
      <w:r w:rsidR="00DF1FF6">
        <w:rPr>
          <w:rFonts w:eastAsia="Times New Roman" w:cstheme="minorHAnsi"/>
          <w:color w:val="212121"/>
          <w:sz w:val="24"/>
          <w:szCs w:val="24"/>
          <w:lang w:eastAsia="en-GB"/>
        </w:rPr>
        <w:t>refers to the</w:t>
      </w:r>
      <w:r w:rsidR="00AC54CD" w:rsidRPr="00AC54CD">
        <w:rPr>
          <w:rFonts w:eastAsia="Times New Roman" w:cstheme="minorHAnsi"/>
          <w:color w:val="212121"/>
          <w:sz w:val="24"/>
          <w:szCs w:val="24"/>
          <w:lang w:eastAsia="en-GB"/>
        </w:rPr>
        <w:t xml:space="preserve"> </w:t>
      </w:r>
      <w:r w:rsidR="0078651A">
        <w:rPr>
          <w:rFonts w:eastAsia="Times New Roman" w:cstheme="minorHAnsi"/>
          <w:color w:val="212121"/>
          <w:sz w:val="24"/>
          <w:szCs w:val="24"/>
          <w:lang w:eastAsia="en-GB"/>
        </w:rPr>
        <w:t>“</w:t>
      </w:r>
      <w:r w:rsidR="00AC54CD" w:rsidRPr="00AC54CD">
        <w:rPr>
          <w:rFonts w:eastAsia="Times New Roman" w:cstheme="minorHAnsi"/>
          <w:color w:val="212121"/>
          <w:sz w:val="24"/>
          <w:szCs w:val="24"/>
          <w:lang w:eastAsia="en-GB"/>
        </w:rPr>
        <w:t>Spartan Pausanias and the Athenian Themistocles, who were the most</w:t>
      </w:r>
      <w:r w:rsidR="00AC54CD">
        <w:rPr>
          <w:rFonts w:eastAsia="Times New Roman" w:cstheme="minorHAnsi"/>
          <w:color w:val="212121"/>
          <w:sz w:val="24"/>
          <w:szCs w:val="24"/>
          <w:lang w:eastAsia="en-GB"/>
        </w:rPr>
        <w:t xml:space="preserve"> </w:t>
      </w:r>
      <w:r w:rsidR="00AC54CD" w:rsidRPr="00AC54CD">
        <w:rPr>
          <w:rFonts w:eastAsia="Times New Roman" w:cstheme="minorHAnsi"/>
          <w:color w:val="212121"/>
          <w:sz w:val="24"/>
          <w:szCs w:val="24"/>
          <w:lang w:eastAsia="en-GB"/>
        </w:rPr>
        <w:t>famous people of their day in Hellas</w:t>
      </w:r>
      <w:r w:rsidR="0078651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AC54CD">
        <w:rPr>
          <w:rFonts w:eastAsia="Times New Roman" w:cstheme="minorHAnsi"/>
          <w:color w:val="212121"/>
          <w:sz w:val="24"/>
          <w:szCs w:val="24"/>
          <w:lang w:eastAsia="en-GB"/>
        </w:rPr>
        <w:t xml:space="preserve"> </w:t>
      </w:r>
      <w:r w:rsidR="00DF1FF6">
        <w:rPr>
          <w:rStyle w:val="FootnoteReference"/>
          <w:rFonts w:eastAsia="Times New Roman" w:cstheme="minorHAnsi"/>
          <w:color w:val="212121"/>
          <w:sz w:val="24"/>
          <w:szCs w:val="24"/>
          <w:lang w:eastAsia="en-GB"/>
        </w:rPr>
        <w:footnoteReference w:id="61"/>
      </w:r>
      <w:r w:rsidR="00DF1FF6">
        <w:rPr>
          <w:rFonts w:eastAsia="Times New Roman" w:cstheme="minorHAnsi"/>
          <w:color w:val="212121"/>
          <w:sz w:val="24"/>
          <w:szCs w:val="24"/>
          <w:lang w:eastAsia="en-GB"/>
        </w:rPr>
        <w:t xml:space="preserve"> This careful avoidance of partisanship in these instances clearly illustrate that </w:t>
      </w:r>
      <w:r w:rsidR="00377347">
        <w:rPr>
          <w:rFonts w:eastAsia="Times New Roman" w:cstheme="minorHAnsi"/>
          <w:color w:val="212121"/>
          <w:sz w:val="24"/>
          <w:szCs w:val="24"/>
          <w:lang w:eastAsia="en-GB"/>
        </w:rPr>
        <w:t xml:space="preserve">Thucydides </w:t>
      </w:r>
      <w:r w:rsidR="00DF1FF6">
        <w:rPr>
          <w:rFonts w:eastAsia="Times New Roman" w:cstheme="minorHAnsi"/>
          <w:color w:val="212121"/>
          <w:sz w:val="24"/>
          <w:szCs w:val="24"/>
          <w:lang w:eastAsia="en-GB"/>
        </w:rPr>
        <w:t xml:space="preserve">was active in attempting to </w:t>
      </w:r>
      <w:r w:rsidR="00377347">
        <w:rPr>
          <w:rFonts w:eastAsia="Times New Roman" w:cstheme="minorHAnsi"/>
          <w:color w:val="212121"/>
          <w:sz w:val="24"/>
          <w:szCs w:val="24"/>
          <w:lang w:eastAsia="en-GB"/>
        </w:rPr>
        <w:t>frame himself as a</w:t>
      </w:r>
      <w:r w:rsidR="00DF1FF6">
        <w:rPr>
          <w:rFonts w:eastAsia="Times New Roman" w:cstheme="minorHAnsi"/>
          <w:color w:val="212121"/>
          <w:sz w:val="24"/>
          <w:szCs w:val="24"/>
          <w:lang w:eastAsia="en-GB"/>
        </w:rPr>
        <w:t>n</w:t>
      </w:r>
      <w:r w:rsidR="00377347">
        <w:rPr>
          <w:rFonts w:eastAsia="Times New Roman" w:cstheme="minorHAnsi"/>
          <w:color w:val="212121"/>
          <w:sz w:val="24"/>
          <w:szCs w:val="24"/>
          <w:lang w:eastAsia="en-GB"/>
        </w:rPr>
        <w:t xml:space="preserve"> impartial narrator</w:t>
      </w:r>
      <w:r w:rsidR="00DF1FF6">
        <w:rPr>
          <w:rFonts w:eastAsia="Times New Roman" w:cstheme="minorHAnsi"/>
          <w:color w:val="212121"/>
          <w:sz w:val="24"/>
          <w:szCs w:val="24"/>
          <w:lang w:eastAsia="en-GB"/>
        </w:rPr>
        <w:t xml:space="preserve">. Rood again claims that Thucydides´ neutrality at this point can be seen to follow Herodotus´ example, whose wish it was to chronicle </w:t>
      </w:r>
      <w:r w:rsidR="0078651A">
        <w:rPr>
          <w:rFonts w:eastAsia="Times New Roman" w:cstheme="minorHAnsi"/>
          <w:color w:val="212121"/>
          <w:sz w:val="24"/>
          <w:szCs w:val="24"/>
          <w:lang w:eastAsia="en-GB"/>
        </w:rPr>
        <w:t>“</w:t>
      </w:r>
      <w:r w:rsidR="00DF1FF6" w:rsidRPr="00DF1FF6">
        <w:rPr>
          <w:rFonts w:eastAsia="Times New Roman" w:cstheme="minorHAnsi"/>
          <w:color w:val="212121"/>
          <w:sz w:val="24"/>
          <w:szCs w:val="24"/>
          <w:lang w:eastAsia="en-GB"/>
        </w:rPr>
        <w:t>the great</w:t>
      </w:r>
      <w:r w:rsidR="00DF1FF6">
        <w:rPr>
          <w:rFonts w:eastAsia="Times New Roman" w:cstheme="minorHAnsi"/>
          <w:color w:val="212121"/>
          <w:sz w:val="24"/>
          <w:szCs w:val="24"/>
          <w:lang w:eastAsia="en-GB"/>
        </w:rPr>
        <w:t xml:space="preserve"> </w:t>
      </w:r>
      <w:r w:rsidR="00DF1FF6" w:rsidRPr="00DF1FF6">
        <w:rPr>
          <w:rFonts w:eastAsia="Times New Roman" w:cstheme="minorHAnsi"/>
          <w:color w:val="212121"/>
          <w:sz w:val="24"/>
          <w:szCs w:val="24"/>
          <w:lang w:eastAsia="en-GB"/>
        </w:rPr>
        <w:t>and wonderful actions of the Greeks and the Barbarians</w:t>
      </w:r>
      <w:r w:rsidR="0078651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F1FF6">
        <w:rPr>
          <w:rFonts w:eastAsia="Times New Roman" w:cstheme="minorHAnsi"/>
          <w:color w:val="212121"/>
          <w:sz w:val="24"/>
          <w:szCs w:val="24"/>
          <w:lang w:eastAsia="en-GB"/>
        </w:rPr>
        <w:t xml:space="preserve"> </w:t>
      </w:r>
      <w:r w:rsidR="00DF1FF6">
        <w:rPr>
          <w:rStyle w:val="FootnoteReference"/>
          <w:rFonts w:eastAsia="Times New Roman" w:cstheme="minorHAnsi"/>
          <w:color w:val="212121"/>
          <w:sz w:val="24"/>
          <w:szCs w:val="24"/>
          <w:lang w:eastAsia="en-GB"/>
        </w:rPr>
        <w:footnoteReference w:id="62"/>
      </w:r>
      <w:r w:rsidR="0044709D">
        <w:rPr>
          <w:rFonts w:eastAsia="Times New Roman" w:cstheme="minorHAnsi"/>
          <w:color w:val="212121"/>
          <w:sz w:val="24"/>
          <w:szCs w:val="24"/>
          <w:lang w:eastAsia="en-GB"/>
        </w:rPr>
        <w:t xml:space="preserve"> Throughout </w:t>
      </w:r>
      <w:r w:rsidR="0044709D">
        <w:rPr>
          <w:rFonts w:eastAsia="Times New Roman" w:cstheme="minorHAnsi"/>
          <w:color w:val="212121"/>
          <w:sz w:val="24"/>
          <w:szCs w:val="24"/>
          <w:lang w:eastAsia="en-GB"/>
        </w:rPr>
        <w:lastRenderedPageBreak/>
        <w:t xml:space="preserve">the text, Thucydides regularly and </w:t>
      </w:r>
      <w:r w:rsidR="0078651A">
        <w:rPr>
          <w:rFonts w:eastAsia="Times New Roman" w:cstheme="minorHAnsi"/>
          <w:color w:val="212121"/>
          <w:sz w:val="24"/>
          <w:szCs w:val="24"/>
          <w:lang w:eastAsia="en-GB"/>
        </w:rPr>
        <w:t>“</w:t>
      </w:r>
      <w:r w:rsidR="0044709D" w:rsidRPr="00985517">
        <w:rPr>
          <w:rFonts w:eastAsia="Times New Roman" w:cstheme="minorHAnsi"/>
          <w:color w:val="212121"/>
          <w:sz w:val="24"/>
          <w:szCs w:val="24"/>
          <w:lang w:eastAsia="en-GB"/>
        </w:rPr>
        <w:t>overtly breaks the flow the narrative</w:t>
      </w:r>
      <w:r w:rsidR="0078651A">
        <w:rPr>
          <w:rFonts w:eastAsia="Times New Roman" w:cstheme="minorHAnsi"/>
          <w:color w:val="212121"/>
          <w:sz w:val="24"/>
          <w:szCs w:val="24"/>
          <w:lang w:eastAsia="en-GB"/>
        </w:rPr>
        <w:t>”</w:t>
      </w:r>
      <w:r w:rsidR="0044709D" w:rsidRPr="00985517">
        <w:rPr>
          <w:rFonts w:eastAsia="Times New Roman" w:cstheme="minorHAnsi"/>
          <w:color w:val="212121"/>
          <w:sz w:val="24"/>
          <w:szCs w:val="24"/>
          <w:lang w:eastAsia="en-GB"/>
        </w:rPr>
        <w:t xml:space="preserve"> </w:t>
      </w:r>
      <w:r w:rsidR="0044709D">
        <w:rPr>
          <w:rStyle w:val="FootnoteReference"/>
          <w:rFonts w:eastAsia="Times New Roman" w:cstheme="minorHAnsi"/>
          <w:color w:val="212121"/>
          <w:sz w:val="24"/>
          <w:szCs w:val="24"/>
          <w:lang w:eastAsia="en-GB"/>
        </w:rPr>
        <w:footnoteReference w:id="63"/>
      </w:r>
      <w:r w:rsidR="0044709D">
        <w:rPr>
          <w:rFonts w:eastAsia="Times New Roman" w:cstheme="minorHAnsi"/>
          <w:color w:val="212121"/>
          <w:sz w:val="24"/>
          <w:szCs w:val="24"/>
          <w:lang w:eastAsia="en-GB"/>
        </w:rPr>
        <w:t xml:space="preserve"> to </w:t>
      </w:r>
      <w:r w:rsidR="0078651A">
        <w:rPr>
          <w:rFonts w:eastAsia="Times New Roman" w:cstheme="minorHAnsi"/>
          <w:color w:val="212121"/>
          <w:sz w:val="24"/>
          <w:szCs w:val="24"/>
          <w:lang w:eastAsia="en-GB"/>
        </w:rPr>
        <w:t>“</w:t>
      </w:r>
      <w:r w:rsidR="0044709D" w:rsidRPr="00985517">
        <w:rPr>
          <w:rFonts w:eastAsia="Times New Roman" w:cstheme="minorHAnsi"/>
          <w:color w:val="212121"/>
          <w:sz w:val="24"/>
          <w:szCs w:val="24"/>
          <w:lang w:eastAsia="en-GB"/>
        </w:rPr>
        <w:t>make an explicit methodological statement, to express doubt and uncertainty or even to announce his own status as writer</w:t>
      </w:r>
      <w:r w:rsidR="0078651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9713AD">
        <w:rPr>
          <w:rFonts w:eastAsia="Times New Roman" w:cstheme="minorHAnsi"/>
          <w:color w:val="212121"/>
          <w:sz w:val="24"/>
          <w:szCs w:val="24"/>
          <w:lang w:eastAsia="en-GB"/>
        </w:rPr>
        <w:t xml:space="preserve"> </w:t>
      </w:r>
      <w:r w:rsidR="009713AD">
        <w:rPr>
          <w:rStyle w:val="FootnoteReference"/>
          <w:rFonts w:eastAsia="Times New Roman" w:cstheme="minorHAnsi"/>
          <w:color w:val="212121"/>
          <w:sz w:val="24"/>
          <w:szCs w:val="24"/>
          <w:lang w:eastAsia="en-GB"/>
        </w:rPr>
        <w:footnoteReference w:id="64"/>
      </w:r>
      <w:r w:rsidR="009713AD">
        <w:rPr>
          <w:rFonts w:eastAsia="Times New Roman" w:cstheme="minorHAnsi"/>
          <w:color w:val="212121"/>
          <w:sz w:val="24"/>
          <w:szCs w:val="24"/>
          <w:lang w:eastAsia="en-GB"/>
        </w:rPr>
        <w:t xml:space="preserve"> These </w:t>
      </w:r>
      <w:r w:rsidR="008C3E12">
        <w:rPr>
          <w:rFonts w:eastAsia="Times New Roman" w:cstheme="minorHAnsi"/>
          <w:color w:val="212121"/>
          <w:sz w:val="24"/>
          <w:szCs w:val="24"/>
          <w:lang w:eastAsia="en-GB"/>
        </w:rPr>
        <w:t xml:space="preserve">repeated </w:t>
      </w:r>
      <w:r w:rsidR="009713AD">
        <w:rPr>
          <w:rFonts w:eastAsia="Times New Roman" w:cstheme="minorHAnsi"/>
          <w:color w:val="212121"/>
          <w:sz w:val="24"/>
          <w:szCs w:val="24"/>
          <w:lang w:eastAsia="en-GB"/>
        </w:rPr>
        <w:t>breaks in the narrative</w:t>
      </w:r>
      <w:r w:rsidR="009D039C">
        <w:rPr>
          <w:rFonts w:eastAsia="Times New Roman" w:cstheme="minorHAnsi"/>
          <w:color w:val="212121"/>
          <w:sz w:val="24"/>
          <w:szCs w:val="24"/>
          <w:lang w:eastAsia="en-GB"/>
        </w:rPr>
        <w:t>,</w:t>
      </w:r>
      <w:r w:rsidR="003A39D8">
        <w:rPr>
          <w:rFonts w:eastAsia="Times New Roman" w:cstheme="minorHAnsi"/>
          <w:color w:val="212121"/>
          <w:sz w:val="24"/>
          <w:szCs w:val="24"/>
          <w:lang w:eastAsia="en-GB"/>
        </w:rPr>
        <w:t xml:space="preserve"> as</w:t>
      </w:r>
      <w:r w:rsidR="009713AD">
        <w:rPr>
          <w:rFonts w:eastAsia="Times New Roman" w:cstheme="minorHAnsi"/>
          <w:color w:val="212121"/>
          <w:sz w:val="24"/>
          <w:szCs w:val="24"/>
          <w:lang w:eastAsia="en-GB"/>
        </w:rPr>
        <w:t xml:space="preserve"> seen in 2:70 </w:t>
      </w:r>
      <w:r w:rsidR="009713AD">
        <w:rPr>
          <w:rStyle w:val="FootnoteReference"/>
          <w:rFonts w:eastAsia="Times New Roman" w:cstheme="minorHAnsi"/>
          <w:color w:val="212121"/>
          <w:sz w:val="24"/>
          <w:szCs w:val="24"/>
          <w:lang w:eastAsia="en-GB"/>
        </w:rPr>
        <w:footnoteReference w:id="65"/>
      </w:r>
      <w:r w:rsidR="009713AD">
        <w:rPr>
          <w:rFonts w:eastAsia="Times New Roman" w:cstheme="minorHAnsi"/>
          <w:color w:val="212121"/>
          <w:sz w:val="24"/>
          <w:szCs w:val="24"/>
          <w:lang w:eastAsia="en-GB"/>
        </w:rPr>
        <w:t xml:space="preserve"> and at the close of </w:t>
      </w:r>
      <w:r w:rsidR="003A39D8">
        <w:rPr>
          <w:rFonts w:eastAsia="Times New Roman" w:cstheme="minorHAnsi"/>
          <w:color w:val="212121"/>
          <w:sz w:val="24"/>
          <w:szCs w:val="24"/>
          <w:lang w:eastAsia="en-GB"/>
        </w:rPr>
        <w:t>most</w:t>
      </w:r>
      <w:r w:rsidR="009713AD">
        <w:rPr>
          <w:rFonts w:eastAsia="Times New Roman" w:cstheme="minorHAnsi"/>
          <w:color w:val="212121"/>
          <w:sz w:val="24"/>
          <w:szCs w:val="24"/>
          <w:lang w:eastAsia="en-GB"/>
        </w:rPr>
        <w:t xml:space="preserve"> of the years of the war</w:t>
      </w:r>
      <w:r w:rsidR="009D039C">
        <w:rPr>
          <w:rFonts w:eastAsia="Times New Roman" w:cstheme="minorHAnsi"/>
          <w:color w:val="212121"/>
          <w:sz w:val="24"/>
          <w:szCs w:val="24"/>
          <w:lang w:eastAsia="en-GB"/>
        </w:rPr>
        <w:t>,</w:t>
      </w:r>
      <w:r w:rsidR="003A39D8">
        <w:rPr>
          <w:rFonts w:eastAsia="Times New Roman" w:cstheme="minorHAnsi"/>
          <w:color w:val="212121"/>
          <w:sz w:val="24"/>
          <w:szCs w:val="24"/>
          <w:lang w:eastAsia="en-GB"/>
        </w:rPr>
        <w:t xml:space="preserve"> can be seen as </w:t>
      </w:r>
      <w:r w:rsidR="00B01249">
        <w:rPr>
          <w:rFonts w:eastAsia="Times New Roman" w:cstheme="minorHAnsi"/>
          <w:color w:val="212121"/>
          <w:sz w:val="24"/>
          <w:szCs w:val="24"/>
          <w:lang w:eastAsia="en-GB"/>
        </w:rPr>
        <w:t>constant</w:t>
      </w:r>
      <w:r w:rsidR="003A39D8">
        <w:rPr>
          <w:rFonts w:eastAsia="Times New Roman" w:cstheme="minorHAnsi"/>
          <w:color w:val="212121"/>
          <w:sz w:val="24"/>
          <w:szCs w:val="24"/>
          <w:lang w:eastAsia="en-GB"/>
        </w:rPr>
        <w:t xml:space="preserve"> reiteration</w:t>
      </w:r>
      <w:r w:rsidR="00B01249">
        <w:rPr>
          <w:rFonts w:eastAsia="Times New Roman" w:cstheme="minorHAnsi"/>
          <w:color w:val="212121"/>
          <w:sz w:val="24"/>
          <w:szCs w:val="24"/>
          <w:lang w:eastAsia="en-GB"/>
        </w:rPr>
        <w:t>s</w:t>
      </w:r>
      <w:r w:rsidR="003A39D8">
        <w:rPr>
          <w:rFonts w:eastAsia="Times New Roman" w:cstheme="minorHAnsi"/>
          <w:color w:val="212121"/>
          <w:sz w:val="24"/>
          <w:szCs w:val="24"/>
          <w:lang w:eastAsia="en-GB"/>
        </w:rPr>
        <w:t xml:space="preserve"> of his role as author</w:t>
      </w:r>
      <w:r w:rsidR="00B01249">
        <w:rPr>
          <w:rFonts w:eastAsia="Times New Roman" w:cstheme="minorHAnsi"/>
          <w:color w:val="212121"/>
          <w:sz w:val="24"/>
          <w:szCs w:val="24"/>
          <w:lang w:eastAsia="en-GB"/>
        </w:rPr>
        <w:t xml:space="preserve"> of the events of the war</w:t>
      </w:r>
      <w:r w:rsidR="00D13125">
        <w:rPr>
          <w:rFonts w:eastAsia="Times New Roman" w:cstheme="minorHAnsi"/>
          <w:color w:val="212121"/>
          <w:sz w:val="24"/>
          <w:szCs w:val="24"/>
          <w:lang w:eastAsia="en-GB"/>
        </w:rPr>
        <w:t xml:space="preserve"> as outlined in the opening lines</w:t>
      </w:r>
      <w:r w:rsidR="00B01249">
        <w:rPr>
          <w:rFonts w:eastAsia="Times New Roman" w:cstheme="minorHAnsi"/>
          <w:color w:val="212121"/>
          <w:sz w:val="24"/>
          <w:szCs w:val="24"/>
          <w:lang w:eastAsia="en-GB"/>
        </w:rPr>
        <w:t xml:space="preserve">. </w:t>
      </w:r>
      <w:r w:rsidR="00BF4244">
        <w:rPr>
          <w:rFonts w:eastAsia="Times New Roman" w:cstheme="minorHAnsi"/>
          <w:color w:val="212121"/>
          <w:sz w:val="24"/>
          <w:szCs w:val="24"/>
          <w:lang w:eastAsia="en-GB"/>
        </w:rPr>
        <w:t xml:space="preserve">Ober, however, describes Thucydides´ objectivity is a </w:t>
      </w:r>
      <w:r w:rsidR="0078651A">
        <w:rPr>
          <w:rFonts w:eastAsia="Times New Roman" w:cstheme="minorHAnsi"/>
          <w:color w:val="212121"/>
          <w:sz w:val="24"/>
          <w:szCs w:val="24"/>
          <w:lang w:eastAsia="en-GB"/>
        </w:rPr>
        <w:t>“</w:t>
      </w:r>
      <w:r w:rsidR="00BF4244">
        <w:rPr>
          <w:rFonts w:eastAsia="Times New Roman" w:cstheme="minorHAnsi"/>
          <w:color w:val="212121"/>
          <w:sz w:val="24"/>
          <w:szCs w:val="24"/>
          <w:lang w:eastAsia="en-GB"/>
        </w:rPr>
        <w:t>rhetorical stance</w:t>
      </w:r>
      <w:r w:rsidR="0078651A">
        <w:rPr>
          <w:rFonts w:eastAsia="Times New Roman" w:cstheme="minorHAnsi"/>
          <w:color w:val="212121"/>
          <w:sz w:val="24"/>
          <w:szCs w:val="24"/>
          <w:lang w:eastAsia="en-GB"/>
        </w:rPr>
        <w:t>”</w:t>
      </w:r>
      <w:r w:rsidR="00BF4244">
        <w:rPr>
          <w:rFonts w:eastAsia="Times New Roman" w:cstheme="minorHAnsi"/>
          <w:color w:val="212121"/>
          <w:sz w:val="24"/>
          <w:szCs w:val="24"/>
          <w:lang w:eastAsia="en-GB"/>
        </w:rPr>
        <w:t xml:space="preserve"> </w:t>
      </w:r>
      <w:r w:rsidR="00BF4244">
        <w:rPr>
          <w:rStyle w:val="FootnoteReference"/>
          <w:rFonts w:eastAsia="Times New Roman" w:cstheme="minorHAnsi"/>
          <w:color w:val="212121"/>
          <w:sz w:val="24"/>
          <w:szCs w:val="24"/>
          <w:lang w:eastAsia="en-GB"/>
        </w:rPr>
        <w:footnoteReference w:id="66"/>
      </w:r>
      <w:r w:rsidR="00BF4244">
        <w:rPr>
          <w:rFonts w:eastAsia="Times New Roman" w:cstheme="minorHAnsi"/>
          <w:color w:val="212121"/>
          <w:sz w:val="24"/>
          <w:szCs w:val="24"/>
          <w:lang w:eastAsia="en-GB"/>
        </w:rPr>
        <w:t xml:space="preserve"> </w:t>
      </w:r>
      <w:r w:rsidR="00514703">
        <w:rPr>
          <w:rFonts w:eastAsia="Times New Roman" w:cstheme="minorHAnsi"/>
          <w:color w:val="212121"/>
          <w:sz w:val="24"/>
          <w:szCs w:val="24"/>
          <w:lang w:eastAsia="en-GB"/>
        </w:rPr>
        <w:t xml:space="preserve">that allows the author a position of privilege as </w:t>
      </w:r>
      <w:r w:rsidR="0078651A">
        <w:rPr>
          <w:rFonts w:eastAsia="Times New Roman" w:cstheme="minorHAnsi"/>
          <w:color w:val="212121"/>
          <w:sz w:val="24"/>
          <w:szCs w:val="24"/>
          <w:lang w:eastAsia="en-GB"/>
        </w:rPr>
        <w:t>“</w:t>
      </w:r>
      <w:r w:rsidR="00514703">
        <w:rPr>
          <w:rFonts w:eastAsia="Times New Roman" w:cstheme="minorHAnsi"/>
          <w:color w:val="212121"/>
          <w:sz w:val="24"/>
          <w:szCs w:val="24"/>
          <w:lang w:eastAsia="en-GB"/>
        </w:rPr>
        <w:t>political thinker and critic of democracy</w:t>
      </w:r>
      <w:r w:rsidR="0093087B">
        <w:rPr>
          <w:rFonts w:eastAsia="Times New Roman" w:cstheme="minorHAnsi"/>
          <w:color w:val="212121"/>
          <w:sz w:val="24"/>
          <w:szCs w:val="24"/>
          <w:lang w:eastAsia="en-GB"/>
        </w:rPr>
        <w:t>,</w:t>
      </w:r>
      <w:r w:rsidR="0078651A">
        <w:rPr>
          <w:rFonts w:eastAsia="Times New Roman" w:cstheme="minorHAnsi"/>
          <w:color w:val="212121"/>
          <w:sz w:val="24"/>
          <w:szCs w:val="24"/>
          <w:lang w:eastAsia="en-GB"/>
        </w:rPr>
        <w:t>”</w:t>
      </w:r>
      <w:r w:rsidR="00514703">
        <w:rPr>
          <w:rFonts w:eastAsia="Times New Roman" w:cstheme="minorHAnsi"/>
          <w:color w:val="212121"/>
          <w:sz w:val="24"/>
          <w:szCs w:val="24"/>
          <w:lang w:eastAsia="en-GB"/>
        </w:rPr>
        <w:t xml:space="preserve"> </w:t>
      </w:r>
      <w:r w:rsidR="00514703">
        <w:rPr>
          <w:rStyle w:val="FootnoteReference"/>
          <w:rFonts w:eastAsia="Times New Roman" w:cstheme="minorHAnsi"/>
          <w:color w:val="212121"/>
          <w:sz w:val="24"/>
          <w:szCs w:val="24"/>
          <w:lang w:eastAsia="en-GB"/>
        </w:rPr>
        <w:footnoteReference w:id="67"/>
      </w:r>
      <w:r w:rsidR="00D13125">
        <w:rPr>
          <w:rFonts w:eastAsia="Times New Roman" w:cstheme="minorHAnsi"/>
          <w:color w:val="212121"/>
          <w:sz w:val="24"/>
          <w:szCs w:val="24"/>
          <w:lang w:eastAsia="en-GB"/>
        </w:rPr>
        <w:t xml:space="preserve"> </w:t>
      </w:r>
      <w:r w:rsidR="0093087B">
        <w:rPr>
          <w:rFonts w:eastAsia="Times New Roman" w:cstheme="minorHAnsi"/>
          <w:color w:val="212121"/>
          <w:sz w:val="24"/>
          <w:szCs w:val="24"/>
          <w:lang w:eastAsia="en-GB"/>
        </w:rPr>
        <w:t>which of course not only undermines the</w:t>
      </w:r>
      <w:r w:rsidR="00DC21E6">
        <w:rPr>
          <w:rFonts w:eastAsia="Times New Roman" w:cstheme="minorHAnsi"/>
          <w:color w:val="212121"/>
          <w:sz w:val="24"/>
          <w:szCs w:val="24"/>
          <w:lang w:eastAsia="en-GB"/>
        </w:rPr>
        <w:t xml:space="preserve"> reliability of</w:t>
      </w:r>
      <w:r w:rsidR="0093087B">
        <w:rPr>
          <w:rFonts w:eastAsia="Times New Roman" w:cstheme="minorHAnsi"/>
          <w:color w:val="212121"/>
          <w:sz w:val="24"/>
          <w:szCs w:val="24"/>
          <w:lang w:eastAsia="en-GB"/>
        </w:rPr>
        <w:t xml:space="preserve"> </w:t>
      </w:r>
      <w:r w:rsidR="00DC21E6">
        <w:rPr>
          <w:rFonts w:eastAsia="Times New Roman" w:cstheme="minorHAnsi"/>
          <w:color w:val="212121"/>
          <w:sz w:val="24"/>
          <w:szCs w:val="24"/>
          <w:lang w:eastAsia="en-GB"/>
        </w:rPr>
        <w:t xml:space="preserve">the </w:t>
      </w:r>
      <w:r w:rsidR="0093087B">
        <w:rPr>
          <w:rFonts w:eastAsia="Times New Roman" w:cstheme="minorHAnsi"/>
          <w:color w:val="212121"/>
          <w:sz w:val="24"/>
          <w:szCs w:val="24"/>
          <w:lang w:eastAsia="en-GB"/>
        </w:rPr>
        <w:t xml:space="preserve">historical method of Thucydides, but also his </w:t>
      </w:r>
      <w:r w:rsidR="0093087B" w:rsidRPr="0093087B">
        <w:rPr>
          <w:rFonts w:eastAsia="Times New Roman" w:cstheme="minorHAnsi"/>
          <w:i/>
          <w:iCs/>
          <w:color w:val="212121"/>
          <w:sz w:val="24"/>
          <w:szCs w:val="24"/>
          <w:lang w:eastAsia="en-GB"/>
        </w:rPr>
        <w:t>History</w:t>
      </w:r>
      <w:r w:rsidR="0093087B">
        <w:rPr>
          <w:rFonts w:eastAsia="Times New Roman" w:cstheme="minorHAnsi"/>
          <w:color w:val="212121"/>
          <w:sz w:val="24"/>
          <w:szCs w:val="24"/>
          <w:lang w:eastAsia="en-GB"/>
        </w:rPr>
        <w:t xml:space="preserve"> as a whole. </w:t>
      </w:r>
    </w:p>
    <w:p w14:paraId="1F90B124" w14:textId="0CE87E0F" w:rsidR="004E7E99" w:rsidRDefault="004E7E99" w:rsidP="00B01249">
      <w:pPr>
        <w:shd w:val="clear" w:color="auto" w:fill="FFFFFF"/>
        <w:spacing w:after="0" w:line="480" w:lineRule="auto"/>
        <w:textAlignment w:val="baseline"/>
        <w:rPr>
          <w:rFonts w:eastAsia="Times New Roman" w:cstheme="minorHAnsi"/>
          <w:color w:val="212121"/>
          <w:sz w:val="24"/>
          <w:szCs w:val="24"/>
          <w:lang w:eastAsia="en-GB"/>
        </w:rPr>
      </w:pPr>
    </w:p>
    <w:p w14:paraId="689574F1" w14:textId="25F4D7F2" w:rsidR="00EB64AB" w:rsidRDefault="004E7E99" w:rsidP="00EB64AB">
      <w:pPr>
        <w:shd w:val="clear" w:color="auto" w:fill="FFFFFF"/>
        <w:spacing w:after="0" w:line="480" w:lineRule="auto"/>
        <w:textAlignment w:val="baseline"/>
        <w:rPr>
          <w:rFonts w:eastAsia="Times New Roman" w:cstheme="minorHAnsi"/>
          <w:color w:val="212121"/>
          <w:sz w:val="24"/>
          <w:szCs w:val="24"/>
          <w:lang w:eastAsia="en-GB"/>
        </w:rPr>
      </w:pPr>
      <w:r>
        <w:rPr>
          <w:rFonts w:eastAsia="Times New Roman" w:cstheme="minorHAnsi"/>
          <w:color w:val="212121"/>
          <w:sz w:val="24"/>
          <w:szCs w:val="24"/>
          <w:lang w:eastAsia="en-GB"/>
        </w:rPr>
        <w:t xml:space="preserve">Further to his regular restatements of impartial authorship, </w:t>
      </w:r>
      <w:r w:rsidRPr="004E7E99">
        <w:rPr>
          <w:rFonts w:eastAsia="Times New Roman" w:cstheme="minorHAnsi"/>
          <w:color w:val="212121"/>
          <w:sz w:val="24"/>
          <w:szCs w:val="24"/>
          <w:lang w:eastAsia="en-GB"/>
        </w:rPr>
        <w:t xml:space="preserve">Thucydides states that </w:t>
      </w:r>
      <w:r>
        <w:rPr>
          <w:rFonts w:eastAsia="Times New Roman" w:cstheme="minorHAnsi"/>
          <w:color w:val="212121"/>
          <w:sz w:val="24"/>
          <w:szCs w:val="24"/>
          <w:lang w:eastAsia="en-GB"/>
        </w:rPr>
        <w:t>his</w:t>
      </w:r>
      <w:r w:rsidRPr="004E7E99">
        <w:rPr>
          <w:rFonts w:eastAsia="Times New Roman" w:cstheme="minorHAnsi"/>
          <w:color w:val="212121"/>
          <w:sz w:val="24"/>
          <w:szCs w:val="24"/>
          <w:lang w:eastAsia="en-GB"/>
        </w:rPr>
        <w:t xml:space="preserve"> rationale for composing </w:t>
      </w:r>
      <w:r>
        <w:rPr>
          <w:rFonts w:eastAsia="Times New Roman" w:cstheme="minorHAnsi"/>
          <w:color w:val="212121"/>
          <w:sz w:val="24"/>
          <w:szCs w:val="24"/>
          <w:lang w:eastAsia="en-GB"/>
        </w:rPr>
        <w:t xml:space="preserve">the </w:t>
      </w:r>
      <w:r w:rsidRPr="004E7E99">
        <w:rPr>
          <w:rFonts w:eastAsia="Times New Roman" w:cstheme="minorHAnsi"/>
          <w:color w:val="212121"/>
          <w:sz w:val="24"/>
          <w:szCs w:val="24"/>
          <w:lang w:eastAsia="en-GB"/>
        </w:rPr>
        <w:t xml:space="preserve">text is not to make it entertaining, but truthful. He writes that </w:t>
      </w:r>
      <w:r w:rsidR="00EA4F12">
        <w:rPr>
          <w:rFonts w:eastAsia="Times New Roman" w:cstheme="minorHAnsi"/>
          <w:color w:val="212121"/>
          <w:sz w:val="24"/>
          <w:szCs w:val="24"/>
          <w:lang w:eastAsia="en-GB"/>
        </w:rPr>
        <w:t>“</w:t>
      </w:r>
      <w:r w:rsidRPr="004E7E99">
        <w:rPr>
          <w:rFonts w:eastAsia="Times New Roman" w:cstheme="minorHAnsi"/>
          <w:color w:val="212121"/>
          <w:sz w:val="24"/>
          <w:szCs w:val="24"/>
          <w:lang w:eastAsia="en-GB"/>
        </w:rPr>
        <w:t>the unfabulous character of my work</w:t>
      </w:r>
      <w:r w:rsidR="00EA4F12">
        <w:rPr>
          <w:rFonts w:eastAsia="Times New Roman" w:cstheme="minorHAnsi"/>
          <w:color w:val="212121"/>
          <w:sz w:val="24"/>
          <w:szCs w:val="24"/>
          <w:lang w:eastAsia="en-GB"/>
        </w:rPr>
        <w:t>”</w:t>
      </w:r>
      <w:r w:rsidRPr="004E7E99">
        <w:rPr>
          <w:rFonts w:eastAsia="Times New Roman" w:cstheme="minorHAnsi"/>
          <w:color w:val="212121"/>
          <w:sz w:val="24"/>
          <w:szCs w:val="24"/>
          <w:lang w:eastAsia="en-GB"/>
        </w:rPr>
        <w:t xml:space="preserve"> and </w:t>
      </w:r>
      <w:r w:rsidR="00EA4F12">
        <w:rPr>
          <w:rFonts w:eastAsia="Times New Roman" w:cstheme="minorHAnsi"/>
          <w:color w:val="212121"/>
          <w:sz w:val="24"/>
          <w:szCs w:val="24"/>
          <w:lang w:eastAsia="en-GB"/>
        </w:rPr>
        <w:t>“</w:t>
      </w:r>
      <w:r w:rsidRPr="004E7E99">
        <w:rPr>
          <w:rFonts w:eastAsia="Times New Roman" w:cstheme="minorHAnsi"/>
          <w:color w:val="212121"/>
          <w:sz w:val="24"/>
          <w:szCs w:val="24"/>
          <w:lang w:eastAsia="en-GB"/>
        </w:rPr>
        <w:t>the absence of romance in my history will, I fear, detract somewhat from its interest</w:t>
      </w:r>
      <w:r>
        <w:rPr>
          <w:rFonts w:eastAsia="Times New Roman" w:cstheme="minorHAnsi"/>
          <w:color w:val="212121"/>
          <w:sz w:val="24"/>
          <w:szCs w:val="24"/>
          <w:lang w:eastAsia="en-GB"/>
        </w:rPr>
        <w:t>,</w:t>
      </w:r>
      <w:r w:rsidR="00EA4F12">
        <w:rPr>
          <w:rFonts w:eastAsia="Times New Roman" w:cstheme="minorHAnsi"/>
          <w:color w:val="212121"/>
          <w:sz w:val="24"/>
          <w:szCs w:val="24"/>
          <w:lang w:eastAsia="en-GB"/>
        </w:rPr>
        <w:t>”</w:t>
      </w:r>
      <w:r>
        <w:rPr>
          <w:rFonts w:eastAsia="Times New Roman" w:cstheme="minorHAnsi"/>
          <w:color w:val="212121"/>
          <w:sz w:val="24"/>
          <w:szCs w:val="24"/>
          <w:lang w:eastAsia="en-GB"/>
        </w:rPr>
        <w:t xml:space="preserve"> </w:t>
      </w:r>
      <w:r w:rsidR="00514703">
        <w:rPr>
          <w:rStyle w:val="FootnoteReference"/>
          <w:rFonts w:eastAsia="Times New Roman" w:cstheme="minorHAnsi"/>
          <w:color w:val="212121"/>
          <w:sz w:val="24"/>
          <w:szCs w:val="24"/>
          <w:lang w:eastAsia="en-GB"/>
        </w:rPr>
        <w:footnoteReference w:id="68"/>
      </w:r>
      <w:r>
        <w:rPr>
          <w:rFonts w:eastAsia="Times New Roman" w:cstheme="minorHAnsi"/>
          <w:color w:val="212121"/>
          <w:sz w:val="24"/>
          <w:szCs w:val="24"/>
          <w:lang w:eastAsia="en-GB"/>
        </w:rPr>
        <w:t xml:space="preserve"> </w:t>
      </w:r>
      <w:r w:rsidRPr="004E7E99">
        <w:rPr>
          <w:rFonts w:eastAsia="Times New Roman" w:cstheme="minorHAnsi"/>
          <w:color w:val="212121"/>
          <w:sz w:val="24"/>
          <w:szCs w:val="24"/>
          <w:lang w:eastAsia="en-GB"/>
        </w:rPr>
        <w:t>which clearly suggests that the author is not concerned with entertainment, but accuracy</w:t>
      </w:r>
      <w:r w:rsidR="0093087B">
        <w:rPr>
          <w:rFonts w:eastAsia="Times New Roman" w:cstheme="minorHAnsi"/>
          <w:color w:val="212121"/>
          <w:sz w:val="24"/>
          <w:szCs w:val="24"/>
          <w:lang w:eastAsia="en-GB"/>
        </w:rPr>
        <w:t>.</w:t>
      </w:r>
      <w:r w:rsidRPr="004E7E99">
        <w:rPr>
          <w:rFonts w:eastAsia="Times New Roman" w:cstheme="minorHAnsi"/>
          <w:color w:val="212121"/>
          <w:sz w:val="24"/>
          <w:szCs w:val="24"/>
          <w:lang w:eastAsia="en-GB"/>
        </w:rPr>
        <w:t xml:space="preserve"> </w:t>
      </w:r>
      <w:r w:rsidR="0093087B">
        <w:rPr>
          <w:rFonts w:eastAsia="Times New Roman" w:cstheme="minorHAnsi"/>
          <w:color w:val="212121"/>
          <w:sz w:val="24"/>
          <w:szCs w:val="24"/>
          <w:lang w:eastAsia="en-GB"/>
        </w:rPr>
        <w:t>It</w:t>
      </w:r>
      <w:r w:rsidRPr="004E7E99">
        <w:rPr>
          <w:rFonts w:eastAsia="Times New Roman" w:cstheme="minorHAnsi"/>
          <w:color w:val="212121"/>
          <w:sz w:val="24"/>
          <w:szCs w:val="24"/>
          <w:lang w:eastAsia="en-GB"/>
        </w:rPr>
        <w:t xml:space="preserve"> </w:t>
      </w:r>
      <w:r w:rsidR="009C4D24">
        <w:rPr>
          <w:rFonts w:eastAsia="Times New Roman" w:cstheme="minorHAnsi"/>
          <w:color w:val="212121"/>
          <w:sz w:val="24"/>
          <w:szCs w:val="24"/>
          <w:lang w:eastAsia="en-GB"/>
        </w:rPr>
        <w:t>can be argued</w:t>
      </w:r>
      <w:r w:rsidR="0093087B">
        <w:rPr>
          <w:rFonts w:eastAsia="Times New Roman" w:cstheme="minorHAnsi"/>
          <w:color w:val="212121"/>
          <w:sz w:val="24"/>
          <w:szCs w:val="24"/>
          <w:lang w:eastAsia="en-GB"/>
        </w:rPr>
        <w:t xml:space="preserve"> that this manner of writing</w:t>
      </w:r>
      <w:r w:rsidR="009C4D24">
        <w:rPr>
          <w:rFonts w:eastAsia="Times New Roman" w:cstheme="minorHAnsi"/>
          <w:color w:val="212121"/>
          <w:sz w:val="24"/>
          <w:szCs w:val="24"/>
          <w:lang w:eastAsia="en-GB"/>
        </w:rPr>
        <w:t xml:space="preserve"> </w:t>
      </w:r>
      <w:r w:rsidR="0093087B" w:rsidRPr="004E7E99">
        <w:rPr>
          <w:rFonts w:eastAsia="Times New Roman" w:cstheme="minorHAnsi"/>
          <w:color w:val="212121"/>
          <w:sz w:val="24"/>
          <w:szCs w:val="24"/>
          <w:lang w:eastAsia="en-GB"/>
        </w:rPr>
        <w:t>supports</w:t>
      </w:r>
      <w:r w:rsidR="0093087B">
        <w:rPr>
          <w:rFonts w:eastAsia="Times New Roman" w:cstheme="minorHAnsi"/>
          <w:color w:val="212121"/>
          <w:sz w:val="24"/>
          <w:szCs w:val="24"/>
          <w:lang w:eastAsia="en-GB"/>
        </w:rPr>
        <w:t xml:space="preserve"> the reliability of Thucydides´ text as a factual account of the war</w:t>
      </w:r>
      <w:r w:rsidRPr="004E7E99">
        <w:rPr>
          <w:rFonts w:eastAsia="Times New Roman" w:cstheme="minorHAnsi"/>
          <w:color w:val="212121"/>
          <w:sz w:val="24"/>
          <w:szCs w:val="24"/>
          <w:lang w:eastAsia="en-GB"/>
        </w:rPr>
        <w:t xml:space="preserve">. </w:t>
      </w:r>
      <w:r w:rsidR="00F020F4">
        <w:rPr>
          <w:rFonts w:eastAsia="Times New Roman" w:cstheme="minorHAnsi"/>
          <w:color w:val="212121"/>
          <w:sz w:val="24"/>
          <w:szCs w:val="24"/>
          <w:lang w:eastAsia="en-GB"/>
        </w:rPr>
        <w:t xml:space="preserve">Abbot </w:t>
      </w:r>
      <w:r w:rsidR="009C4D24">
        <w:rPr>
          <w:rFonts w:eastAsia="Times New Roman" w:cstheme="minorHAnsi"/>
          <w:color w:val="212121"/>
          <w:sz w:val="24"/>
          <w:szCs w:val="24"/>
          <w:lang w:eastAsia="en-GB"/>
        </w:rPr>
        <w:t>supports this position and argues that</w:t>
      </w:r>
      <w:r w:rsidR="00F020F4">
        <w:rPr>
          <w:rFonts w:eastAsia="Times New Roman" w:cstheme="minorHAnsi"/>
          <w:color w:val="212121"/>
          <w:sz w:val="24"/>
          <w:szCs w:val="24"/>
          <w:lang w:eastAsia="en-GB"/>
        </w:rPr>
        <w:t xml:space="preserve"> Thucydides </w:t>
      </w:r>
      <w:r w:rsidR="00EA4F12">
        <w:rPr>
          <w:rFonts w:eastAsia="Times New Roman" w:cstheme="minorHAnsi"/>
          <w:color w:val="212121"/>
          <w:sz w:val="24"/>
          <w:szCs w:val="24"/>
          <w:lang w:eastAsia="en-GB"/>
        </w:rPr>
        <w:t>“</w:t>
      </w:r>
      <w:r w:rsidR="00F020F4">
        <w:rPr>
          <w:rFonts w:eastAsia="Times New Roman" w:cstheme="minorHAnsi"/>
          <w:color w:val="212121"/>
          <w:sz w:val="24"/>
          <w:szCs w:val="24"/>
          <w:lang w:eastAsia="en-GB"/>
        </w:rPr>
        <w:t>does not try to heighten a situation or to wring out of an incident more than it really contains,</w:t>
      </w:r>
      <w:r w:rsidR="00EA4F12">
        <w:rPr>
          <w:rFonts w:eastAsia="Times New Roman" w:cstheme="minorHAnsi"/>
          <w:color w:val="212121"/>
          <w:sz w:val="24"/>
          <w:szCs w:val="24"/>
          <w:lang w:eastAsia="en-GB"/>
        </w:rPr>
        <w:t>”</w:t>
      </w:r>
      <w:r w:rsidR="00F020F4">
        <w:rPr>
          <w:rFonts w:eastAsia="Times New Roman" w:cstheme="minorHAnsi"/>
          <w:color w:val="212121"/>
          <w:sz w:val="24"/>
          <w:szCs w:val="24"/>
          <w:lang w:eastAsia="en-GB"/>
        </w:rPr>
        <w:t xml:space="preserve"> </w:t>
      </w:r>
      <w:r w:rsidR="00F020F4">
        <w:rPr>
          <w:rStyle w:val="FootnoteReference"/>
          <w:rFonts w:eastAsia="Times New Roman" w:cstheme="minorHAnsi"/>
          <w:color w:val="212121"/>
          <w:sz w:val="24"/>
          <w:szCs w:val="24"/>
          <w:lang w:eastAsia="en-GB"/>
        </w:rPr>
        <w:footnoteReference w:id="69"/>
      </w:r>
      <w:r w:rsidR="00F020F4">
        <w:rPr>
          <w:rFonts w:eastAsia="Times New Roman" w:cstheme="minorHAnsi"/>
          <w:color w:val="212121"/>
          <w:sz w:val="24"/>
          <w:szCs w:val="24"/>
          <w:lang w:eastAsia="en-GB"/>
        </w:rPr>
        <w:t xml:space="preserve"> and goes on to describe Thucydides´ </w:t>
      </w:r>
      <w:r w:rsidR="00EA4F12">
        <w:rPr>
          <w:rFonts w:eastAsia="Times New Roman" w:cstheme="minorHAnsi"/>
          <w:color w:val="212121"/>
          <w:sz w:val="24"/>
          <w:szCs w:val="24"/>
          <w:lang w:eastAsia="en-GB"/>
        </w:rPr>
        <w:t>´s</w:t>
      </w:r>
      <w:r w:rsidR="00F020F4">
        <w:rPr>
          <w:rFonts w:eastAsia="Times New Roman" w:cstheme="minorHAnsi"/>
          <w:color w:val="212121"/>
          <w:sz w:val="24"/>
          <w:szCs w:val="24"/>
          <w:lang w:eastAsia="en-GB"/>
        </w:rPr>
        <w:t xml:space="preserve">elf-denial´ of dramatic licence in his </w:t>
      </w:r>
      <w:r w:rsidR="00F020F4" w:rsidRPr="00F020F4">
        <w:rPr>
          <w:rFonts w:eastAsia="Times New Roman" w:cstheme="minorHAnsi"/>
          <w:i/>
          <w:iCs/>
          <w:color w:val="212121"/>
          <w:sz w:val="24"/>
          <w:szCs w:val="24"/>
          <w:lang w:eastAsia="en-GB"/>
        </w:rPr>
        <w:t>History</w:t>
      </w:r>
      <w:r w:rsidR="00F020F4">
        <w:rPr>
          <w:rFonts w:eastAsia="Times New Roman" w:cstheme="minorHAnsi"/>
          <w:color w:val="212121"/>
          <w:sz w:val="24"/>
          <w:szCs w:val="24"/>
          <w:lang w:eastAsia="en-GB"/>
        </w:rPr>
        <w:t xml:space="preserve"> </w:t>
      </w:r>
      <w:r w:rsidR="00BF4244">
        <w:rPr>
          <w:rFonts w:eastAsia="Times New Roman" w:cstheme="minorHAnsi"/>
          <w:color w:val="212121"/>
          <w:sz w:val="24"/>
          <w:szCs w:val="24"/>
          <w:lang w:eastAsia="en-GB"/>
        </w:rPr>
        <w:t>as something that would</w:t>
      </w:r>
      <w:r w:rsidR="00F020F4">
        <w:rPr>
          <w:rFonts w:eastAsia="Times New Roman" w:cstheme="minorHAnsi"/>
          <w:color w:val="212121"/>
          <w:sz w:val="24"/>
          <w:szCs w:val="24"/>
          <w:lang w:eastAsia="en-GB"/>
        </w:rPr>
        <w:t xml:space="preserve"> naturally inspire a degree of confidence in his readers and that Thucydides´ writing style constitutes a </w:t>
      </w:r>
      <w:r w:rsidR="00EA4F12">
        <w:rPr>
          <w:rFonts w:eastAsia="Times New Roman" w:cstheme="minorHAnsi"/>
          <w:color w:val="212121"/>
          <w:sz w:val="24"/>
          <w:szCs w:val="24"/>
          <w:lang w:eastAsia="en-GB"/>
        </w:rPr>
        <w:t>“</w:t>
      </w:r>
      <w:r w:rsidR="00F020F4">
        <w:rPr>
          <w:rFonts w:eastAsia="Times New Roman" w:cstheme="minorHAnsi"/>
          <w:color w:val="212121"/>
          <w:sz w:val="24"/>
          <w:szCs w:val="24"/>
          <w:lang w:eastAsia="en-GB"/>
        </w:rPr>
        <w:t>guarantee of good faith</w:t>
      </w:r>
      <w:r w:rsidR="00EA4F12">
        <w:rPr>
          <w:rFonts w:eastAsia="Times New Roman" w:cstheme="minorHAnsi"/>
          <w:color w:val="212121"/>
          <w:sz w:val="24"/>
          <w:szCs w:val="24"/>
          <w:lang w:eastAsia="en-GB"/>
        </w:rPr>
        <w:t>”</w:t>
      </w:r>
      <w:r w:rsidR="00EB64AB">
        <w:rPr>
          <w:rFonts w:eastAsia="Times New Roman" w:cstheme="minorHAnsi"/>
          <w:color w:val="212121"/>
          <w:sz w:val="24"/>
          <w:szCs w:val="24"/>
          <w:lang w:eastAsia="en-GB"/>
        </w:rPr>
        <w:t>.</w:t>
      </w:r>
      <w:r w:rsidR="00F020F4">
        <w:rPr>
          <w:rFonts w:eastAsia="Times New Roman" w:cstheme="minorHAnsi"/>
          <w:color w:val="212121"/>
          <w:sz w:val="24"/>
          <w:szCs w:val="24"/>
          <w:lang w:eastAsia="en-GB"/>
        </w:rPr>
        <w:t xml:space="preserve"> </w:t>
      </w:r>
      <w:r w:rsidR="00F020F4">
        <w:rPr>
          <w:rStyle w:val="FootnoteReference"/>
          <w:rFonts w:eastAsia="Times New Roman" w:cstheme="minorHAnsi"/>
          <w:color w:val="212121"/>
          <w:sz w:val="24"/>
          <w:szCs w:val="24"/>
          <w:lang w:eastAsia="en-GB"/>
        </w:rPr>
        <w:footnoteReference w:id="70"/>
      </w:r>
      <w:r w:rsidR="00F020F4">
        <w:rPr>
          <w:rFonts w:eastAsia="Times New Roman" w:cstheme="minorHAnsi"/>
          <w:color w:val="212121"/>
          <w:sz w:val="24"/>
          <w:szCs w:val="24"/>
          <w:lang w:eastAsia="en-GB"/>
        </w:rPr>
        <w:t xml:space="preserve"> </w:t>
      </w:r>
      <w:r w:rsidR="00852313" w:rsidRPr="00B01249">
        <w:rPr>
          <w:rFonts w:eastAsia="Times New Roman" w:cstheme="minorHAnsi"/>
          <w:color w:val="212121"/>
          <w:sz w:val="24"/>
          <w:szCs w:val="24"/>
          <w:lang w:eastAsia="en-GB"/>
        </w:rPr>
        <w:t xml:space="preserve">Contemporary works also draw criticism from Thucydides due to their perceived lack of accuracy and their exaggerations for the sake of entertainment. He states that his </w:t>
      </w:r>
      <w:r w:rsidRPr="004E7E99">
        <w:rPr>
          <w:rFonts w:eastAsia="Times New Roman" w:cstheme="minorHAnsi"/>
          <w:i/>
          <w:iCs/>
          <w:color w:val="212121"/>
          <w:sz w:val="24"/>
          <w:szCs w:val="24"/>
          <w:lang w:eastAsia="en-GB"/>
        </w:rPr>
        <w:t>History</w:t>
      </w:r>
      <w:r w:rsidR="00852313" w:rsidRPr="00B01249">
        <w:rPr>
          <w:rFonts w:eastAsia="Times New Roman" w:cstheme="minorHAnsi"/>
          <w:color w:val="212121"/>
          <w:sz w:val="24"/>
          <w:szCs w:val="24"/>
          <w:lang w:eastAsia="en-GB"/>
        </w:rPr>
        <w:t xml:space="preserve"> will not be</w:t>
      </w:r>
      <w:r w:rsidR="00B01249">
        <w:rPr>
          <w:rFonts w:eastAsia="Times New Roman" w:cstheme="minorHAnsi"/>
          <w:color w:val="212121"/>
          <w:sz w:val="24"/>
          <w:szCs w:val="24"/>
          <w:lang w:eastAsia="en-GB"/>
        </w:rPr>
        <w:t xml:space="preserve"> </w:t>
      </w:r>
      <w:r w:rsidR="00EA4F12">
        <w:rPr>
          <w:rFonts w:eastAsia="Times New Roman" w:cstheme="minorHAnsi"/>
          <w:color w:val="212121"/>
          <w:sz w:val="24"/>
          <w:szCs w:val="24"/>
          <w:lang w:eastAsia="en-GB"/>
        </w:rPr>
        <w:t>“</w:t>
      </w:r>
      <w:r w:rsidR="00852313" w:rsidRPr="00B01249">
        <w:rPr>
          <w:rFonts w:eastAsia="Times New Roman" w:cstheme="minorHAnsi"/>
          <w:color w:val="212121"/>
          <w:sz w:val="24"/>
          <w:szCs w:val="24"/>
          <w:lang w:eastAsia="en-GB"/>
        </w:rPr>
        <w:t>disturbed either by the lays of a poet displaying the exaggeration of his craft, or by the compositions of the chroniclers that are attractive at truth's expense</w:t>
      </w:r>
      <w:r w:rsidR="00EA4F12">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B01249">
        <w:rPr>
          <w:rFonts w:eastAsia="Times New Roman" w:cstheme="minorHAnsi"/>
          <w:color w:val="212121"/>
          <w:sz w:val="24"/>
          <w:szCs w:val="24"/>
          <w:lang w:eastAsia="en-GB"/>
        </w:rPr>
        <w:t xml:space="preserve"> </w:t>
      </w:r>
      <w:r w:rsidR="00B01249">
        <w:rPr>
          <w:rStyle w:val="FootnoteReference"/>
          <w:rFonts w:eastAsia="Times New Roman" w:cstheme="minorHAnsi"/>
          <w:color w:val="212121"/>
          <w:sz w:val="24"/>
          <w:szCs w:val="24"/>
          <w:lang w:eastAsia="en-GB"/>
        </w:rPr>
        <w:footnoteReference w:id="71"/>
      </w:r>
      <w:r w:rsidR="00852313" w:rsidRPr="00B01249">
        <w:rPr>
          <w:rFonts w:eastAsia="Times New Roman" w:cstheme="minorHAnsi"/>
          <w:color w:val="212121"/>
          <w:sz w:val="24"/>
          <w:szCs w:val="24"/>
          <w:lang w:eastAsia="en-GB"/>
        </w:rPr>
        <w:t xml:space="preserve"> Once more Thucydides bolsters the reliability of </w:t>
      </w:r>
      <w:r w:rsidR="00B01249">
        <w:rPr>
          <w:rFonts w:eastAsia="Times New Roman" w:cstheme="minorHAnsi"/>
          <w:color w:val="212121"/>
          <w:sz w:val="24"/>
          <w:szCs w:val="24"/>
          <w:lang w:eastAsia="en-GB"/>
        </w:rPr>
        <w:t>his work</w:t>
      </w:r>
      <w:r w:rsidR="00852313" w:rsidRPr="00B01249">
        <w:rPr>
          <w:rFonts w:eastAsia="Times New Roman" w:cstheme="minorHAnsi"/>
          <w:color w:val="212121"/>
          <w:sz w:val="24"/>
          <w:szCs w:val="24"/>
          <w:lang w:eastAsia="en-GB"/>
        </w:rPr>
        <w:t xml:space="preserve"> by contrasting it with other histories of its day</w:t>
      </w:r>
      <w:r w:rsidR="00130AA8">
        <w:rPr>
          <w:rFonts w:eastAsia="Times New Roman" w:cstheme="minorHAnsi"/>
          <w:color w:val="212121"/>
          <w:sz w:val="24"/>
          <w:szCs w:val="24"/>
          <w:lang w:eastAsia="en-GB"/>
        </w:rPr>
        <w:t xml:space="preserve"> and </w:t>
      </w:r>
      <w:r w:rsidR="00602A8B">
        <w:rPr>
          <w:rFonts w:eastAsia="Times New Roman" w:cstheme="minorHAnsi"/>
          <w:color w:val="212121"/>
          <w:sz w:val="24"/>
          <w:szCs w:val="24"/>
          <w:lang w:eastAsia="en-GB"/>
        </w:rPr>
        <w:t xml:space="preserve">describing his matter of fact manner of writing. </w:t>
      </w:r>
      <w:r w:rsidR="00E64159">
        <w:rPr>
          <w:rFonts w:eastAsia="Times New Roman" w:cstheme="minorHAnsi"/>
          <w:color w:val="212121"/>
          <w:sz w:val="24"/>
          <w:szCs w:val="24"/>
          <w:lang w:eastAsia="en-GB"/>
        </w:rPr>
        <w:t xml:space="preserve">That being said, </w:t>
      </w:r>
      <w:r w:rsidR="0099207E">
        <w:rPr>
          <w:rFonts w:eastAsia="Times New Roman" w:cstheme="minorHAnsi"/>
          <w:color w:val="212121"/>
          <w:sz w:val="24"/>
          <w:szCs w:val="24"/>
          <w:lang w:eastAsia="en-GB"/>
        </w:rPr>
        <w:t>Forsdyke does</w:t>
      </w:r>
      <w:r w:rsidR="00713DC3">
        <w:rPr>
          <w:rFonts w:eastAsia="Times New Roman" w:cstheme="minorHAnsi"/>
          <w:color w:val="212121"/>
          <w:sz w:val="24"/>
          <w:szCs w:val="24"/>
          <w:lang w:eastAsia="en-GB"/>
        </w:rPr>
        <w:t xml:space="preserve"> </w:t>
      </w:r>
      <w:r w:rsidR="00713DC3">
        <w:rPr>
          <w:rFonts w:eastAsia="Times New Roman" w:cstheme="minorHAnsi"/>
          <w:color w:val="212121"/>
          <w:sz w:val="24"/>
          <w:szCs w:val="24"/>
          <w:lang w:eastAsia="en-GB"/>
        </w:rPr>
        <w:lastRenderedPageBreak/>
        <w:t xml:space="preserve">assert </w:t>
      </w:r>
      <w:r w:rsidR="0099207E">
        <w:rPr>
          <w:rFonts w:eastAsia="Times New Roman" w:cstheme="minorHAnsi"/>
          <w:color w:val="212121"/>
          <w:sz w:val="24"/>
          <w:szCs w:val="24"/>
          <w:lang w:eastAsia="en-GB"/>
        </w:rPr>
        <w:t xml:space="preserve">that </w:t>
      </w:r>
      <w:r w:rsidR="00EA4F12">
        <w:rPr>
          <w:rFonts w:eastAsia="Times New Roman" w:cstheme="minorHAnsi"/>
          <w:color w:val="212121"/>
          <w:sz w:val="24"/>
          <w:szCs w:val="24"/>
          <w:lang w:eastAsia="en-GB"/>
        </w:rPr>
        <w:t>“</w:t>
      </w:r>
      <w:r w:rsidR="00713DC3">
        <w:rPr>
          <w:rFonts w:eastAsia="Times New Roman" w:cstheme="minorHAnsi"/>
          <w:color w:val="212121"/>
          <w:sz w:val="24"/>
          <w:szCs w:val="24"/>
          <w:lang w:eastAsia="en-GB"/>
        </w:rPr>
        <w:t xml:space="preserve">for all </w:t>
      </w:r>
      <w:r w:rsidR="00505751">
        <w:rPr>
          <w:rFonts w:eastAsia="Times New Roman" w:cstheme="minorHAnsi"/>
          <w:color w:val="212121"/>
          <w:sz w:val="24"/>
          <w:szCs w:val="24"/>
          <w:lang w:eastAsia="en-GB"/>
        </w:rPr>
        <w:t xml:space="preserve">his rhetoric of factual accuracy, Thucydides shaped his account </w:t>
      </w:r>
      <w:r w:rsidR="00D727A5">
        <w:rPr>
          <w:rFonts w:eastAsia="Times New Roman" w:cstheme="minorHAnsi"/>
          <w:color w:val="212121"/>
          <w:sz w:val="24"/>
          <w:szCs w:val="24"/>
          <w:lang w:eastAsia="en-GB"/>
        </w:rPr>
        <w:t xml:space="preserve">in ways that engage the emotions of his readers </w:t>
      </w:r>
      <w:r w:rsidR="00EF00C8">
        <w:rPr>
          <w:rFonts w:eastAsia="Times New Roman" w:cstheme="minorHAnsi"/>
          <w:color w:val="212121"/>
          <w:sz w:val="24"/>
          <w:szCs w:val="24"/>
          <w:lang w:eastAsia="en-GB"/>
        </w:rPr>
        <w:t xml:space="preserve">in order to both persuade </w:t>
      </w:r>
      <w:r w:rsidR="00CC5B7F">
        <w:rPr>
          <w:rFonts w:eastAsia="Times New Roman" w:cstheme="minorHAnsi"/>
          <w:color w:val="212121"/>
          <w:sz w:val="24"/>
          <w:szCs w:val="24"/>
          <w:lang w:eastAsia="en-GB"/>
        </w:rPr>
        <w:t>and to move them</w:t>
      </w:r>
      <w:r w:rsidR="00EA4F12">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CC5B7F">
        <w:rPr>
          <w:rFonts w:eastAsia="Times New Roman" w:cstheme="minorHAnsi"/>
          <w:color w:val="212121"/>
          <w:sz w:val="24"/>
          <w:szCs w:val="24"/>
          <w:lang w:eastAsia="en-GB"/>
        </w:rPr>
        <w:t xml:space="preserve"> </w:t>
      </w:r>
      <w:r w:rsidR="00CC5B7F">
        <w:rPr>
          <w:rStyle w:val="FootnoteReference"/>
          <w:rFonts w:eastAsia="Times New Roman" w:cstheme="minorHAnsi"/>
          <w:color w:val="212121"/>
          <w:sz w:val="24"/>
          <w:szCs w:val="24"/>
          <w:lang w:eastAsia="en-GB"/>
        </w:rPr>
        <w:footnoteReference w:id="72"/>
      </w:r>
      <w:r w:rsidR="00512F1F">
        <w:rPr>
          <w:rFonts w:eastAsia="Times New Roman" w:cstheme="minorHAnsi"/>
          <w:color w:val="212121"/>
          <w:sz w:val="24"/>
          <w:szCs w:val="24"/>
          <w:lang w:eastAsia="en-GB"/>
        </w:rPr>
        <w:t xml:space="preserve"> It </w:t>
      </w:r>
      <w:r w:rsidR="00B40AFE">
        <w:rPr>
          <w:rFonts w:eastAsia="Times New Roman" w:cstheme="minorHAnsi"/>
          <w:color w:val="212121"/>
          <w:sz w:val="24"/>
          <w:szCs w:val="24"/>
          <w:lang w:eastAsia="en-GB"/>
        </w:rPr>
        <w:t xml:space="preserve">seems ironic that Thucydides </w:t>
      </w:r>
      <w:r w:rsidR="00944676">
        <w:rPr>
          <w:rFonts w:eastAsia="Times New Roman" w:cstheme="minorHAnsi"/>
          <w:color w:val="212121"/>
          <w:sz w:val="24"/>
          <w:szCs w:val="24"/>
          <w:lang w:eastAsia="en-GB"/>
        </w:rPr>
        <w:t>is active in highlighting</w:t>
      </w:r>
      <w:r w:rsidR="00F20B58">
        <w:rPr>
          <w:rFonts w:eastAsia="Times New Roman" w:cstheme="minorHAnsi"/>
          <w:color w:val="212121"/>
          <w:sz w:val="24"/>
          <w:szCs w:val="24"/>
          <w:lang w:eastAsia="en-GB"/>
        </w:rPr>
        <w:t xml:space="preserve"> the historical inadequacies of his contemporaries</w:t>
      </w:r>
      <w:r w:rsidR="00944676">
        <w:rPr>
          <w:rFonts w:eastAsia="Times New Roman" w:cstheme="minorHAnsi"/>
          <w:color w:val="212121"/>
          <w:sz w:val="24"/>
          <w:szCs w:val="24"/>
          <w:lang w:eastAsia="en-GB"/>
        </w:rPr>
        <w:t xml:space="preserve"> but, in the opinion of some academics at least, is no more authoritative </w:t>
      </w:r>
      <w:r w:rsidR="00D17AEA">
        <w:rPr>
          <w:rFonts w:eastAsia="Times New Roman" w:cstheme="minorHAnsi"/>
          <w:color w:val="212121"/>
          <w:sz w:val="24"/>
          <w:szCs w:val="24"/>
          <w:lang w:eastAsia="en-GB"/>
        </w:rPr>
        <w:t>in his method</w:t>
      </w:r>
      <w:r w:rsidR="00D60FD1">
        <w:rPr>
          <w:rFonts w:eastAsia="Times New Roman" w:cstheme="minorHAnsi"/>
          <w:color w:val="212121"/>
          <w:sz w:val="24"/>
          <w:szCs w:val="24"/>
          <w:lang w:eastAsia="en-GB"/>
        </w:rPr>
        <w:t>s</w:t>
      </w:r>
      <w:r w:rsidR="00574DCB">
        <w:rPr>
          <w:rFonts w:eastAsia="Times New Roman" w:cstheme="minorHAnsi"/>
          <w:color w:val="212121"/>
          <w:sz w:val="24"/>
          <w:szCs w:val="24"/>
          <w:lang w:eastAsia="en-GB"/>
        </w:rPr>
        <w:t xml:space="preserve"> and is in fact, as Rawlings</w:t>
      </w:r>
      <w:r w:rsidR="007B3AF4">
        <w:rPr>
          <w:rFonts w:eastAsia="Times New Roman" w:cstheme="minorHAnsi"/>
          <w:color w:val="212121"/>
          <w:sz w:val="24"/>
          <w:szCs w:val="24"/>
          <w:lang w:eastAsia="en-GB"/>
        </w:rPr>
        <w:t xml:space="preserve"> suggests, </w:t>
      </w:r>
      <w:r w:rsidR="00574DCB">
        <w:rPr>
          <w:rFonts w:eastAsia="Times New Roman" w:cstheme="minorHAnsi"/>
          <w:color w:val="212121"/>
          <w:sz w:val="24"/>
          <w:szCs w:val="24"/>
          <w:lang w:eastAsia="en-GB"/>
        </w:rPr>
        <w:t xml:space="preserve">a </w:t>
      </w:r>
      <w:r w:rsidR="00EA4F12">
        <w:rPr>
          <w:rFonts w:eastAsia="Times New Roman" w:cstheme="minorHAnsi"/>
          <w:color w:val="212121"/>
          <w:sz w:val="24"/>
          <w:szCs w:val="24"/>
          <w:lang w:eastAsia="en-GB"/>
        </w:rPr>
        <w:t>“</w:t>
      </w:r>
      <w:r w:rsidR="00574DCB">
        <w:rPr>
          <w:rFonts w:eastAsia="Times New Roman" w:cstheme="minorHAnsi"/>
          <w:color w:val="212121"/>
          <w:sz w:val="24"/>
          <w:szCs w:val="24"/>
          <w:lang w:eastAsia="en-GB"/>
        </w:rPr>
        <w:t>skilled manipulator</w:t>
      </w:r>
      <w:r w:rsidR="007B3AF4">
        <w:rPr>
          <w:rFonts w:eastAsia="Times New Roman" w:cstheme="minorHAnsi"/>
          <w:color w:val="212121"/>
          <w:sz w:val="24"/>
          <w:szCs w:val="24"/>
          <w:lang w:eastAsia="en-GB"/>
        </w:rPr>
        <w:t xml:space="preserve"> who</w:t>
      </w:r>
      <w:r w:rsidR="00B54400">
        <w:rPr>
          <w:rFonts w:eastAsia="Times New Roman" w:cstheme="minorHAnsi"/>
          <w:color w:val="212121"/>
          <w:sz w:val="24"/>
          <w:szCs w:val="24"/>
          <w:lang w:eastAsia="en-GB"/>
        </w:rPr>
        <w:t>…</w:t>
      </w:r>
      <w:r w:rsidR="00212BEC">
        <w:rPr>
          <w:rFonts w:eastAsia="Times New Roman" w:cstheme="minorHAnsi"/>
          <w:color w:val="212121"/>
          <w:sz w:val="24"/>
          <w:szCs w:val="24"/>
          <w:lang w:eastAsia="en-GB"/>
        </w:rPr>
        <w:t xml:space="preserve"> intentionally misleads his readers</w:t>
      </w:r>
      <w:r w:rsidR="00EA4F12">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212BEC">
        <w:rPr>
          <w:rFonts w:eastAsia="Times New Roman" w:cstheme="minorHAnsi"/>
          <w:color w:val="212121"/>
          <w:sz w:val="24"/>
          <w:szCs w:val="24"/>
          <w:lang w:eastAsia="en-GB"/>
        </w:rPr>
        <w:t xml:space="preserve"> </w:t>
      </w:r>
      <w:r w:rsidR="00212BEC">
        <w:rPr>
          <w:rStyle w:val="FootnoteReference"/>
          <w:rFonts w:eastAsia="Times New Roman" w:cstheme="minorHAnsi"/>
          <w:color w:val="212121"/>
          <w:sz w:val="24"/>
          <w:szCs w:val="24"/>
          <w:lang w:eastAsia="en-GB"/>
        </w:rPr>
        <w:footnoteReference w:id="73"/>
      </w:r>
      <w:r w:rsidR="00574DCB">
        <w:rPr>
          <w:rFonts w:eastAsia="Times New Roman" w:cstheme="minorHAnsi"/>
          <w:color w:val="212121"/>
          <w:sz w:val="24"/>
          <w:szCs w:val="24"/>
          <w:lang w:eastAsia="en-GB"/>
        </w:rPr>
        <w:t xml:space="preserve"> </w:t>
      </w:r>
    </w:p>
    <w:p w14:paraId="415D738F" w14:textId="77777777" w:rsidR="00EB64AB" w:rsidRDefault="00EB64AB" w:rsidP="00EB64AB">
      <w:pPr>
        <w:shd w:val="clear" w:color="auto" w:fill="FFFFFF"/>
        <w:spacing w:after="0" w:line="480" w:lineRule="auto"/>
        <w:textAlignment w:val="baseline"/>
        <w:rPr>
          <w:rFonts w:eastAsia="Times New Roman" w:cstheme="minorHAnsi"/>
          <w:color w:val="212121"/>
          <w:sz w:val="24"/>
          <w:szCs w:val="24"/>
          <w:lang w:eastAsia="en-GB"/>
        </w:rPr>
      </w:pPr>
    </w:p>
    <w:p w14:paraId="4BE400A3" w14:textId="67BA019F" w:rsidR="00587758" w:rsidRDefault="002B5789" w:rsidP="004A479F">
      <w:pPr>
        <w:shd w:val="clear" w:color="auto" w:fill="FFFFFF"/>
        <w:spacing w:after="0" w:line="480" w:lineRule="auto"/>
        <w:textAlignment w:val="baseline"/>
        <w:rPr>
          <w:rFonts w:cstheme="minorHAnsi"/>
          <w:sz w:val="24"/>
          <w:szCs w:val="24"/>
        </w:rPr>
      </w:pPr>
      <w:r>
        <w:rPr>
          <w:rFonts w:eastAsia="Times New Roman" w:cstheme="minorHAnsi"/>
          <w:color w:val="212121"/>
          <w:sz w:val="24"/>
          <w:szCs w:val="24"/>
          <w:lang w:eastAsia="en-GB"/>
        </w:rPr>
        <w:t xml:space="preserve">As becomes apparent in </w:t>
      </w:r>
      <w:r w:rsidR="00E22A8C">
        <w:rPr>
          <w:rFonts w:eastAsia="Times New Roman" w:cstheme="minorHAnsi"/>
          <w:color w:val="212121"/>
          <w:sz w:val="24"/>
          <w:szCs w:val="24"/>
          <w:lang w:eastAsia="en-GB"/>
        </w:rPr>
        <w:t>Book 5</w:t>
      </w:r>
      <w:r w:rsidR="00997C3C">
        <w:rPr>
          <w:rFonts w:eastAsia="Times New Roman" w:cstheme="minorHAnsi"/>
          <w:color w:val="212121"/>
          <w:sz w:val="24"/>
          <w:szCs w:val="24"/>
          <w:lang w:eastAsia="en-GB"/>
        </w:rPr>
        <w:t xml:space="preserve">:26, </w:t>
      </w:r>
      <w:r w:rsidR="00997C3C">
        <w:rPr>
          <w:rStyle w:val="FootnoteReference"/>
          <w:rFonts w:eastAsia="Times New Roman" w:cstheme="minorHAnsi"/>
          <w:color w:val="212121"/>
          <w:sz w:val="24"/>
          <w:szCs w:val="24"/>
          <w:lang w:eastAsia="en-GB"/>
        </w:rPr>
        <w:footnoteReference w:id="74"/>
      </w:r>
      <w:r w:rsidR="00997C3C">
        <w:rPr>
          <w:rFonts w:eastAsia="Times New Roman" w:cstheme="minorHAnsi"/>
          <w:color w:val="212121"/>
          <w:sz w:val="24"/>
          <w:szCs w:val="24"/>
          <w:lang w:eastAsia="en-GB"/>
        </w:rPr>
        <w:t xml:space="preserve"> </w:t>
      </w:r>
      <w:r w:rsidR="00E22A8C">
        <w:rPr>
          <w:rFonts w:eastAsia="Times New Roman" w:cstheme="minorHAnsi"/>
          <w:color w:val="212121"/>
          <w:sz w:val="24"/>
          <w:szCs w:val="24"/>
          <w:lang w:eastAsia="en-GB"/>
        </w:rPr>
        <w:t xml:space="preserve">Thucydides </w:t>
      </w:r>
      <w:r w:rsidR="009053BA">
        <w:rPr>
          <w:rFonts w:eastAsia="Times New Roman" w:cstheme="minorHAnsi"/>
          <w:color w:val="212121"/>
          <w:sz w:val="24"/>
          <w:szCs w:val="24"/>
          <w:lang w:eastAsia="en-GB"/>
        </w:rPr>
        <w:t xml:space="preserve">was </w:t>
      </w:r>
      <w:r w:rsidR="000A5890">
        <w:rPr>
          <w:rFonts w:eastAsia="Times New Roman" w:cstheme="minorHAnsi"/>
          <w:color w:val="212121"/>
          <w:sz w:val="24"/>
          <w:szCs w:val="24"/>
          <w:lang w:eastAsia="en-GB"/>
        </w:rPr>
        <w:t xml:space="preserve">exiled </w:t>
      </w:r>
      <w:r w:rsidR="006B72E0">
        <w:rPr>
          <w:rFonts w:eastAsia="Times New Roman" w:cstheme="minorHAnsi"/>
          <w:color w:val="212121"/>
          <w:sz w:val="24"/>
          <w:szCs w:val="24"/>
          <w:lang w:eastAsia="en-GB"/>
        </w:rPr>
        <w:t xml:space="preserve">for failing to prevent the city of Amphipolis </w:t>
      </w:r>
      <w:r w:rsidR="009C343D">
        <w:rPr>
          <w:rFonts w:eastAsia="Times New Roman" w:cstheme="minorHAnsi"/>
          <w:color w:val="212121"/>
          <w:sz w:val="24"/>
          <w:szCs w:val="24"/>
          <w:lang w:eastAsia="en-GB"/>
        </w:rPr>
        <w:t>from being captured by the Spartan army.</w:t>
      </w:r>
      <w:r w:rsidR="00864688">
        <w:rPr>
          <w:rFonts w:eastAsia="Times New Roman" w:cstheme="minorHAnsi"/>
          <w:color w:val="212121"/>
          <w:sz w:val="24"/>
          <w:szCs w:val="24"/>
          <w:lang w:eastAsia="en-GB"/>
        </w:rPr>
        <w:t xml:space="preserve"> Rood states that </w:t>
      </w:r>
      <w:r w:rsidR="004266E5">
        <w:rPr>
          <w:rFonts w:eastAsia="Times New Roman" w:cstheme="minorHAnsi"/>
          <w:color w:val="212121"/>
          <w:sz w:val="24"/>
          <w:szCs w:val="24"/>
          <w:lang w:eastAsia="en-GB"/>
        </w:rPr>
        <w:t>“</w:t>
      </w:r>
      <w:r w:rsidR="0055592E">
        <w:rPr>
          <w:rFonts w:eastAsia="Times New Roman" w:cstheme="minorHAnsi"/>
          <w:color w:val="212121"/>
          <w:sz w:val="24"/>
          <w:szCs w:val="24"/>
          <w:lang w:eastAsia="en-GB"/>
        </w:rPr>
        <w:t>i</w:t>
      </w:r>
      <w:r w:rsidR="00864688">
        <w:rPr>
          <w:rFonts w:eastAsia="Times New Roman" w:cstheme="minorHAnsi"/>
          <w:color w:val="212121"/>
          <w:sz w:val="24"/>
          <w:szCs w:val="24"/>
          <w:lang w:eastAsia="en-GB"/>
        </w:rPr>
        <w:t>t is here that he first reveals that he was an exile for much of the war – and so in an excellent position to gain information from both sides, and not least the Peloponnesians</w:t>
      </w:r>
      <w:r w:rsidR="004266E5">
        <w:rPr>
          <w:rFonts w:eastAsia="Times New Roman" w:cstheme="minorHAnsi"/>
          <w:color w:val="212121"/>
          <w:sz w:val="24"/>
          <w:szCs w:val="24"/>
          <w:lang w:eastAsia="en-GB"/>
        </w:rPr>
        <w:t>”</w:t>
      </w:r>
      <w:r w:rsidR="00864688">
        <w:rPr>
          <w:rFonts w:eastAsia="Times New Roman" w:cstheme="minorHAnsi"/>
          <w:color w:val="212121"/>
          <w:sz w:val="24"/>
          <w:szCs w:val="24"/>
          <w:lang w:eastAsia="en-GB"/>
        </w:rPr>
        <w:t xml:space="preserve">. </w:t>
      </w:r>
      <w:r w:rsidR="00864688">
        <w:rPr>
          <w:rStyle w:val="FootnoteReference"/>
          <w:rFonts w:eastAsia="Times New Roman" w:cstheme="minorHAnsi"/>
          <w:color w:val="212121"/>
          <w:sz w:val="24"/>
          <w:szCs w:val="24"/>
          <w:lang w:eastAsia="en-GB"/>
        </w:rPr>
        <w:footnoteReference w:id="75"/>
      </w:r>
      <w:r w:rsidR="00997C3C">
        <w:rPr>
          <w:rFonts w:eastAsia="Times New Roman" w:cstheme="minorHAnsi"/>
          <w:color w:val="212121"/>
          <w:sz w:val="24"/>
          <w:szCs w:val="24"/>
          <w:lang w:eastAsia="en-GB"/>
        </w:rPr>
        <w:t xml:space="preserve"> </w:t>
      </w:r>
      <w:r w:rsidR="0071541F">
        <w:rPr>
          <w:rFonts w:eastAsia="Times New Roman" w:cstheme="minorHAnsi"/>
          <w:color w:val="212121"/>
          <w:sz w:val="24"/>
          <w:szCs w:val="24"/>
          <w:lang w:eastAsia="en-GB"/>
        </w:rPr>
        <w:t>As Rood alludes to, it</w:t>
      </w:r>
      <w:r w:rsidR="009C343D">
        <w:rPr>
          <w:rFonts w:eastAsia="Times New Roman" w:cstheme="minorHAnsi"/>
          <w:color w:val="212121"/>
          <w:sz w:val="24"/>
          <w:szCs w:val="24"/>
          <w:lang w:eastAsia="en-GB"/>
        </w:rPr>
        <w:t xml:space="preserve"> is t</w:t>
      </w:r>
      <w:r w:rsidR="006C32F3" w:rsidRPr="00D63D4E">
        <w:rPr>
          <w:rFonts w:cstheme="minorHAnsi"/>
          <w:sz w:val="24"/>
          <w:szCs w:val="24"/>
        </w:rPr>
        <w:t>h</w:t>
      </w:r>
      <w:r w:rsidR="006C32F3">
        <w:rPr>
          <w:rFonts w:cstheme="minorHAnsi"/>
          <w:sz w:val="24"/>
          <w:szCs w:val="24"/>
        </w:rPr>
        <w:t>e</w:t>
      </w:r>
      <w:r w:rsidR="006C32F3" w:rsidRPr="00D63D4E">
        <w:rPr>
          <w:rFonts w:cstheme="minorHAnsi"/>
          <w:sz w:val="24"/>
          <w:szCs w:val="24"/>
        </w:rPr>
        <w:t xml:space="preserve"> </w:t>
      </w:r>
      <w:r w:rsidR="006C32F3">
        <w:rPr>
          <w:rFonts w:cstheme="minorHAnsi"/>
          <w:sz w:val="24"/>
          <w:szCs w:val="24"/>
        </w:rPr>
        <w:t xml:space="preserve">reality </w:t>
      </w:r>
      <w:r w:rsidR="006C32F3" w:rsidRPr="00D63D4E">
        <w:rPr>
          <w:rFonts w:cstheme="minorHAnsi"/>
          <w:sz w:val="24"/>
          <w:szCs w:val="24"/>
        </w:rPr>
        <w:t>of exile</w:t>
      </w:r>
      <w:r w:rsidR="009C343D">
        <w:rPr>
          <w:rFonts w:cstheme="minorHAnsi"/>
          <w:sz w:val="24"/>
          <w:szCs w:val="24"/>
        </w:rPr>
        <w:t xml:space="preserve"> that</w:t>
      </w:r>
      <w:r w:rsidR="006C32F3" w:rsidRPr="00D63D4E">
        <w:rPr>
          <w:rFonts w:cstheme="minorHAnsi"/>
          <w:sz w:val="24"/>
          <w:szCs w:val="24"/>
        </w:rPr>
        <w:t xml:space="preserve"> arguably place</w:t>
      </w:r>
      <w:r w:rsidR="009C343D">
        <w:rPr>
          <w:rFonts w:cstheme="minorHAnsi"/>
          <w:sz w:val="24"/>
          <w:szCs w:val="24"/>
        </w:rPr>
        <w:t>s</w:t>
      </w:r>
      <w:r w:rsidR="006C32F3" w:rsidRPr="00D63D4E">
        <w:rPr>
          <w:rFonts w:cstheme="minorHAnsi"/>
          <w:sz w:val="24"/>
          <w:szCs w:val="24"/>
        </w:rPr>
        <w:t xml:space="preserve"> </w:t>
      </w:r>
      <w:r w:rsidR="006C32F3">
        <w:rPr>
          <w:rFonts w:cstheme="minorHAnsi"/>
          <w:sz w:val="24"/>
          <w:szCs w:val="24"/>
        </w:rPr>
        <w:t>Thucydides</w:t>
      </w:r>
      <w:r w:rsidR="006C32F3" w:rsidRPr="00D63D4E">
        <w:rPr>
          <w:rFonts w:cstheme="minorHAnsi"/>
          <w:sz w:val="24"/>
          <w:szCs w:val="24"/>
        </w:rPr>
        <w:t xml:space="preserve"> in a uniquely favourable position to</w:t>
      </w:r>
      <w:r w:rsidR="006C32F3">
        <w:rPr>
          <w:rFonts w:cstheme="minorHAnsi"/>
          <w:sz w:val="24"/>
          <w:szCs w:val="24"/>
        </w:rPr>
        <w:t xml:space="preserve"> be able to objectively</w:t>
      </w:r>
      <w:r w:rsidR="006C32F3" w:rsidRPr="00D63D4E">
        <w:rPr>
          <w:rFonts w:cstheme="minorHAnsi"/>
          <w:sz w:val="24"/>
          <w:szCs w:val="24"/>
        </w:rPr>
        <w:t xml:space="preserve"> </w:t>
      </w:r>
      <w:r w:rsidR="006C32F3">
        <w:rPr>
          <w:rFonts w:cstheme="minorHAnsi"/>
          <w:sz w:val="24"/>
          <w:szCs w:val="24"/>
        </w:rPr>
        <w:t>chronicle</w:t>
      </w:r>
      <w:r w:rsidR="006C32F3" w:rsidRPr="00D63D4E">
        <w:rPr>
          <w:rFonts w:cstheme="minorHAnsi"/>
          <w:sz w:val="24"/>
          <w:szCs w:val="24"/>
        </w:rPr>
        <w:t xml:space="preserve"> the events of the war. Indeed, Forsdyke argues that after his exile, Thucydides´ position can be </w:t>
      </w:r>
      <w:r w:rsidR="004266E5">
        <w:rPr>
          <w:rFonts w:cstheme="minorHAnsi"/>
          <w:sz w:val="24"/>
          <w:szCs w:val="24"/>
        </w:rPr>
        <w:t>“</w:t>
      </w:r>
      <w:r w:rsidR="006C32F3" w:rsidRPr="00D63D4E">
        <w:rPr>
          <w:rFonts w:cstheme="minorHAnsi"/>
          <w:sz w:val="24"/>
          <w:szCs w:val="24"/>
        </w:rPr>
        <w:t>taken as further evidence of his objectivit</w:t>
      </w:r>
      <w:r w:rsidR="004266E5">
        <w:rPr>
          <w:rFonts w:cstheme="minorHAnsi"/>
          <w:sz w:val="24"/>
          <w:szCs w:val="24"/>
        </w:rPr>
        <w:t>y”</w:t>
      </w:r>
      <w:r w:rsidR="006C32F3" w:rsidRPr="00D63D4E">
        <w:rPr>
          <w:rFonts w:cstheme="minorHAnsi"/>
          <w:sz w:val="24"/>
          <w:szCs w:val="24"/>
        </w:rPr>
        <w:t xml:space="preserve"> and that he was able to be </w:t>
      </w:r>
      <w:r w:rsidR="004266E5">
        <w:rPr>
          <w:rFonts w:cstheme="minorHAnsi"/>
          <w:sz w:val="24"/>
          <w:szCs w:val="24"/>
        </w:rPr>
        <w:t>“</w:t>
      </w:r>
      <w:r w:rsidR="006C32F3" w:rsidRPr="00D63D4E">
        <w:rPr>
          <w:rFonts w:cstheme="minorHAnsi"/>
          <w:sz w:val="24"/>
          <w:szCs w:val="24"/>
        </w:rPr>
        <w:t>present on both sides of the conflict and better perceive events</w:t>
      </w:r>
      <w:r w:rsidR="004266E5">
        <w:rPr>
          <w:rFonts w:cstheme="minorHAnsi"/>
          <w:sz w:val="24"/>
          <w:szCs w:val="24"/>
        </w:rPr>
        <w:t>”</w:t>
      </w:r>
      <w:r w:rsidR="006C32F3" w:rsidRPr="00D63D4E">
        <w:rPr>
          <w:rFonts w:cstheme="minorHAnsi"/>
          <w:sz w:val="24"/>
          <w:szCs w:val="24"/>
        </w:rPr>
        <w:t>.</w:t>
      </w:r>
      <w:r w:rsidR="006C32F3">
        <w:rPr>
          <w:rFonts w:cstheme="minorHAnsi"/>
          <w:sz w:val="24"/>
          <w:szCs w:val="24"/>
        </w:rPr>
        <w:t xml:space="preserve"> </w:t>
      </w:r>
      <w:r w:rsidR="006C32F3" w:rsidRPr="00D63D4E">
        <w:rPr>
          <w:rStyle w:val="FootnoteReference"/>
          <w:rFonts w:cstheme="minorHAnsi"/>
          <w:sz w:val="24"/>
          <w:szCs w:val="24"/>
        </w:rPr>
        <w:footnoteReference w:id="76"/>
      </w:r>
      <w:r w:rsidR="006C32F3" w:rsidRPr="00D63D4E">
        <w:rPr>
          <w:rFonts w:cstheme="minorHAnsi"/>
          <w:sz w:val="24"/>
          <w:szCs w:val="24"/>
        </w:rPr>
        <w:t xml:space="preserve"> Thucydides himself acknowledges his privileged position and </w:t>
      </w:r>
      <w:r w:rsidR="006C32F3">
        <w:rPr>
          <w:rFonts w:cstheme="minorHAnsi"/>
          <w:sz w:val="24"/>
          <w:szCs w:val="24"/>
        </w:rPr>
        <w:t>writes</w:t>
      </w:r>
      <w:r w:rsidR="006C32F3" w:rsidRPr="00D63D4E">
        <w:rPr>
          <w:rFonts w:cstheme="minorHAnsi"/>
          <w:sz w:val="24"/>
          <w:szCs w:val="24"/>
        </w:rPr>
        <w:t xml:space="preserve"> that it was his </w:t>
      </w:r>
      <w:r w:rsidR="004266E5">
        <w:rPr>
          <w:rFonts w:cstheme="minorHAnsi"/>
          <w:sz w:val="24"/>
          <w:szCs w:val="24"/>
        </w:rPr>
        <w:t>“</w:t>
      </w:r>
      <w:r w:rsidR="006C32F3" w:rsidRPr="00D63D4E">
        <w:rPr>
          <w:rFonts w:cstheme="minorHAnsi"/>
          <w:sz w:val="24"/>
          <w:szCs w:val="24"/>
        </w:rPr>
        <w:t>fate to be an exile from my country for twenty years after my command at Amphipolis; and being present with both parties, and more especially with the Peloponnesians by reason of my exile, I had leisure to observe affairs more closely</w:t>
      </w:r>
      <w:r w:rsidR="004266E5">
        <w:rPr>
          <w:rFonts w:cstheme="minorHAnsi"/>
          <w:sz w:val="24"/>
          <w:szCs w:val="24"/>
        </w:rPr>
        <w:t>”</w:t>
      </w:r>
      <w:r w:rsidR="00A701C4">
        <w:rPr>
          <w:rFonts w:cstheme="minorHAnsi"/>
          <w:sz w:val="24"/>
          <w:szCs w:val="24"/>
        </w:rPr>
        <w:t>.</w:t>
      </w:r>
      <w:r w:rsidR="006C32F3">
        <w:rPr>
          <w:rFonts w:cstheme="minorHAnsi"/>
          <w:sz w:val="24"/>
          <w:szCs w:val="24"/>
        </w:rPr>
        <w:t xml:space="preserve"> </w:t>
      </w:r>
      <w:r w:rsidR="006C32F3" w:rsidRPr="00D63D4E">
        <w:rPr>
          <w:rStyle w:val="FootnoteReference"/>
          <w:rFonts w:cstheme="minorHAnsi"/>
          <w:sz w:val="24"/>
          <w:szCs w:val="24"/>
        </w:rPr>
        <w:footnoteReference w:id="77"/>
      </w:r>
      <w:r w:rsidR="00BE4B59">
        <w:rPr>
          <w:rFonts w:cstheme="minorHAnsi"/>
          <w:sz w:val="24"/>
          <w:szCs w:val="24"/>
        </w:rPr>
        <w:t xml:space="preserve"> </w:t>
      </w:r>
      <w:r w:rsidR="00BF6768">
        <w:rPr>
          <w:rFonts w:cstheme="minorHAnsi"/>
          <w:sz w:val="24"/>
          <w:szCs w:val="24"/>
        </w:rPr>
        <w:t>Thucydides privileged position can be seen in his account of the</w:t>
      </w:r>
      <w:r w:rsidR="00302BB4">
        <w:rPr>
          <w:rFonts w:cstheme="minorHAnsi"/>
          <w:sz w:val="24"/>
          <w:szCs w:val="24"/>
        </w:rPr>
        <w:t xml:space="preserve"> </w:t>
      </w:r>
      <w:r w:rsidR="00302BB4">
        <w:rPr>
          <w:rFonts w:eastAsia="Times New Roman" w:cstheme="minorHAnsi"/>
          <w:color w:val="212121"/>
          <w:sz w:val="24"/>
          <w:szCs w:val="24"/>
          <w:lang w:eastAsia="en-GB"/>
        </w:rPr>
        <w:t>B</w:t>
      </w:r>
      <w:r w:rsidR="00302BB4" w:rsidRPr="001E4C3A">
        <w:rPr>
          <w:rFonts w:eastAsia="Times New Roman" w:cstheme="minorHAnsi"/>
          <w:color w:val="212121"/>
          <w:sz w:val="24"/>
          <w:szCs w:val="24"/>
          <w:lang w:eastAsia="en-GB"/>
        </w:rPr>
        <w:t xml:space="preserve">attle of </w:t>
      </w:r>
      <w:proofErr w:type="spellStart"/>
      <w:r w:rsidR="00302BB4" w:rsidRPr="001E4C3A">
        <w:rPr>
          <w:rFonts w:eastAsia="Times New Roman" w:cstheme="minorHAnsi"/>
          <w:color w:val="212121"/>
          <w:sz w:val="24"/>
          <w:szCs w:val="24"/>
          <w:lang w:eastAsia="en-GB"/>
        </w:rPr>
        <w:t>Matinea</w:t>
      </w:r>
      <w:proofErr w:type="spellEnd"/>
      <w:r w:rsidR="00224D39">
        <w:rPr>
          <w:rFonts w:eastAsia="Times New Roman" w:cstheme="minorHAnsi"/>
          <w:color w:val="212121"/>
          <w:sz w:val="24"/>
          <w:szCs w:val="24"/>
          <w:lang w:eastAsia="en-GB"/>
        </w:rPr>
        <w:t xml:space="preserve"> in </w:t>
      </w:r>
      <w:r w:rsidR="00BE4B59">
        <w:rPr>
          <w:rFonts w:eastAsia="Times New Roman" w:cstheme="minorHAnsi"/>
          <w:color w:val="212121"/>
          <w:sz w:val="24"/>
          <w:szCs w:val="24"/>
          <w:lang w:eastAsia="en-GB"/>
        </w:rPr>
        <w:t>5:68:2</w:t>
      </w:r>
      <w:r w:rsidR="00BF6768" w:rsidRPr="001E4C3A">
        <w:rPr>
          <w:rFonts w:eastAsia="Times New Roman" w:cstheme="minorHAnsi"/>
          <w:color w:val="212121"/>
          <w:sz w:val="24"/>
          <w:szCs w:val="24"/>
          <w:lang w:eastAsia="en-GB"/>
        </w:rPr>
        <w:t xml:space="preserve">, </w:t>
      </w:r>
      <w:r w:rsidR="00924EE4">
        <w:rPr>
          <w:rFonts w:eastAsia="Times New Roman" w:cstheme="minorHAnsi"/>
          <w:color w:val="212121"/>
          <w:sz w:val="24"/>
          <w:szCs w:val="24"/>
          <w:lang w:eastAsia="en-GB"/>
        </w:rPr>
        <w:t>in his description</w:t>
      </w:r>
      <w:r w:rsidR="00BF6768" w:rsidRPr="001E4C3A">
        <w:rPr>
          <w:rFonts w:eastAsia="Times New Roman" w:cstheme="minorHAnsi"/>
          <w:color w:val="212121"/>
          <w:sz w:val="24"/>
          <w:szCs w:val="24"/>
          <w:lang w:eastAsia="en-GB"/>
        </w:rPr>
        <w:t xml:space="preserve"> </w:t>
      </w:r>
      <w:r w:rsidR="00924EE4">
        <w:rPr>
          <w:rFonts w:eastAsia="Times New Roman" w:cstheme="minorHAnsi"/>
          <w:color w:val="212121"/>
          <w:sz w:val="24"/>
          <w:szCs w:val="24"/>
          <w:lang w:eastAsia="en-GB"/>
        </w:rPr>
        <w:t xml:space="preserve">of </w:t>
      </w:r>
      <w:r w:rsidR="00BF6768" w:rsidRPr="001E4C3A">
        <w:rPr>
          <w:rFonts w:eastAsia="Times New Roman" w:cstheme="minorHAnsi"/>
          <w:color w:val="212121"/>
          <w:sz w:val="24"/>
          <w:szCs w:val="24"/>
          <w:lang w:eastAsia="en-GB"/>
        </w:rPr>
        <w:t>the</w:t>
      </w:r>
      <w:r w:rsidR="00302BB4">
        <w:rPr>
          <w:rFonts w:eastAsia="Times New Roman" w:cstheme="minorHAnsi"/>
          <w:color w:val="212121"/>
          <w:sz w:val="24"/>
          <w:szCs w:val="24"/>
          <w:lang w:eastAsia="en-GB"/>
        </w:rPr>
        <w:t xml:space="preserve"> </w:t>
      </w:r>
      <w:r w:rsidR="00224D39">
        <w:rPr>
          <w:rFonts w:eastAsia="Times New Roman" w:cstheme="minorHAnsi"/>
          <w:color w:val="212121"/>
          <w:sz w:val="24"/>
          <w:szCs w:val="24"/>
          <w:lang w:eastAsia="en-GB"/>
        </w:rPr>
        <w:t xml:space="preserve">´arrangement and composition´ </w:t>
      </w:r>
      <w:r w:rsidR="00302BB4">
        <w:rPr>
          <w:rFonts w:eastAsia="Times New Roman" w:cstheme="minorHAnsi"/>
          <w:color w:val="212121"/>
          <w:sz w:val="24"/>
          <w:szCs w:val="24"/>
          <w:lang w:eastAsia="en-GB"/>
        </w:rPr>
        <w:t>of the</w:t>
      </w:r>
      <w:r w:rsidR="00BF6768" w:rsidRPr="001E4C3A">
        <w:rPr>
          <w:rFonts w:eastAsia="Times New Roman" w:cstheme="minorHAnsi"/>
          <w:color w:val="212121"/>
          <w:sz w:val="24"/>
          <w:szCs w:val="24"/>
          <w:lang w:eastAsia="en-GB"/>
        </w:rPr>
        <w:t xml:space="preserve"> forces</w:t>
      </w:r>
      <w:r w:rsidR="00224D39">
        <w:rPr>
          <w:rFonts w:eastAsia="Times New Roman" w:cstheme="minorHAnsi"/>
          <w:color w:val="212121"/>
          <w:sz w:val="24"/>
          <w:szCs w:val="24"/>
          <w:lang w:eastAsia="en-GB"/>
        </w:rPr>
        <w:t>.</w:t>
      </w:r>
      <w:r w:rsidR="00DB3CE1">
        <w:rPr>
          <w:rFonts w:eastAsia="Times New Roman" w:cstheme="minorHAnsi"/>
          <w:color w:val="212121"/>
          <w:sz w:val="24"/>
          <w:szCs w:val="24"/>
          <w:lang w:eastAsia="en-GB"/>
        </w:rPr>
        <w:t xml:space="preserve"> </w:t>
      </w:r>
      <w:r w:rsidR="0039287B">
        <w:rPr>
          <w:rFonts w:eastAsia="Times New Roman" w:cstheme="minorHAnsi"/>
          <w:color w:val="212121"/>
          <w:sz w:val="24"/>
          <w:szCs w:val="24"/>
          <w:lang w:eastAsia="en-GB"/>
        </w:rPr>
        <w:t xml:space="preserve">Forsdyke </w:t>
      </w:r>
      <w:r w:rsidR="00A12836">
        <w:rPr>
          <w:rFonts w:eastAsia="Times New Roman" w:cstheme="minorHAnsi"/>
          <w:color w:val="212121"/>
          <w:sz w:val="24"/>
          <w:szCs w:val="24"/>
          <w:lang w:eastAsia="en-GB"/>
        </w:rPr>
        <w:t>tells us here that Thucydides</w:t>
      </w:r>
      <w:r w:rsidR="00BF6768" w:rsidRPr="0071541F">
        <w:rPr>
          <w:rFonts w:eastAsia="Times New Roman" w:cstheme="minorHAnsi"/>
          <w:color w:val="212121"/>
          <w:sz w:val="24"/>
          <w:szCs w:val="24"/>
          <w:lang w:eastAsia="en-GB"/>
        </w:rPr>
        <w:t xml:space="preserve"> </w:t>
      </w:r>
      <w:r w:rsidR="004266E5">
        <w:rPr>
          <w:rFonts w:eastAsia="Times New Roman" w:cstheme="minorHAnsi"/>
          <w:color w:val="212121"/>
          <w:sz w:val="24"/>
          <w:szCs w:val="24"/>
          <w:lang w:eastAsia="en-GB"/>
        </w:rPr>
        <w:t>“</w:t>
      </w:r>
      <w:r w:rsidR="00BF6768" w:rsidRPr="0071541F">
        <w:rPr>
          <w:rFonts w:eastAsia="Times New Roman" w:cstheme="minorHAnsi"/>
          <w:color w:val="212121"/>
          <w:sz w:val="24"/>
          <w:szCs w:val="24"/>
          <w:lang w:eastAsia="en-GB"/>
        </w:rPr>
        <w:t>provides a detailed calculation, based on the various divisions of the Spartan army</w:t>
      </w:r>
      <w:r w:rsidR="00A12836">
        <w:rPr>
          <w:rFonts w:eastAsia="Times New Roman" w:cstheme="minorHAnsi"/>
          <w:color w:val="212121"/>
          <w:sz w:val="24"/>
          <w:szCs w:val="24"/>
          <w:lang w:eastAsia="en-GB"/>
        </w:rPr>
        <w:t>,</w:t>
      </w:r>
      <w:r w:rsidR="004266E5">
        <w:rPr>
          <w:rFonts w:eastAsia="Times New Roman" w:cstheme="minorHAnsi"/>
          <w:color w:val="212121"/>
          <w:sz w:val="24"/>
          <w:szCs w:val="24"/>
          <w:lang w:eastAsia="en-GB"/>
        </w:rPr>
        <w:t>”</w:t>
      </w:r>
      <w:r w:rsidR="00A12836">
        <w:rPr>
          <w:rFonts w:eastAsia="Times New Roman" w:cstheme="minorHAnsi"/>
          <w:color w:val="212121"/>
          <w:sz w:val="24"/>
          <w:szCs w:val="24"/>
          <w:lang w:eastAsia="en-GB"/>
        </w:rPr>
        <w:t xml:space="preserve"> </w:t>
      </w:r>
      <w:r w:rsidR="00A12836">
        <w:rPr>
          <w:rStyle w:val="FootnoteReference"/>
          <w:rFonts w:eastAsia="Times New Roman" w:cstheme="minorHAnsi"/>
          <w:color w:val="212121"/>
          <w:sz w:val="24"/>
          <w:szCs w:val="24"/>
          <w:lang w:eastAsia="en-GB"/>
        </w:rPr>
        <w:footnoteReference w:id="78"/>
      </w:r>
      <w:r w:rsidR="00A12836">
        <w:rPr>
          <w:rFonts w:eastAsia="Times New Roman" w:cstheme="minorHAnsi"/>
          <w:color w:val="212121"/>
          <w:sz w:val="24"/>
          <w:szCs w:val="24"/>
          <w:lang w:eastAsia="en-GB"/>
        </w:rPr>
        <w:t xml:space="preserve"> and that </w:t>
      </w:r>
      <w:r w:rsidR="004266E5">
        <w:rPr>
          <w:rFonts w:eastAsia="Times New Roman" w:cstheme="minorHAnsi"/>
          <w:color w:val="212121"/>
          <w:sz w:val="24"/>
          <w:szCs w:val="24"/>
          <w:lang w:eastAsia="en-GB"/>
        </w:rPr>
        <w:t>“</w:t>
      </w:r>
      <w:r w:rsidR="00BF6768" w:rsidRPr="0071541F">
        <w:rPr>
          <w:rFonts w:eastAsia="Times New Roman" w:cstheme="minorHAnsi"/>
          <w:color w:val="212121"/>
          <w:sz w:val="24"/>
          <w:szCs w:val="24"/>
          <w:lang w:eastAsia="en-GB"/>
        </w:rPr>
        <w:t>knowledge of the units and chains of command of the Spartan army was presumably part of the rigorous investigation that he conducted in the Peloponnesus during the period of his exile</w:t>
      </w:r>
      <w:r w:rsidR="004266E5">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922A1">
        <w:rPr>
          <w:rFonts w:eastAsia="Times New Roman" w:cstheme="minorHAnsi"/>
          <w:color w:val="212121"/>
          <w:sz w:val="24"/>
          <w:szCs w:val="24"/>
          <w:lang w:eastAsia="en-GB"/>
        </w:rPr>
        <w:t xml:space="preserve"> </w:t>
      </w:r>
      <w:r w:rsidR="00D922A1">
        <w:rPr>
          <w:rStyle w:val="FootnoteReference"/>
          <w:rFonts w:eastAsia="Times New Roman" w:cstheme="minorHAnsi"/>
          <w:color w:val="212121"/>
          <w:sz w:val="24"/>
          <w:szCs w:val="24"/>
          <w:lang w:eastAsia="en-GB"/>
        </w:rPr>
        <w:footnoteReference w:id="79"/>
      </w:r>
      <w:r w:rsidR="00823C0D">
        <w:rPr>
          <w:rFonts w:eastAsia="Times New Roman" w:cstheme="minorHAnsi"/>
          <w:color w:val="212121"/>
          <w:sz w:val="24"/>
          <w:szCs w:val="24"/>
          <w:lang w:eastAsia="en-GB"/>
        </w:rPr>
        <w:t xml:space="preserve"> </w:t>
      </w:r>
      <w:r w:rsidR="001676D2">
        <w:rPr>
          <w:rFonts w:eastAsia="Times New Roman" w:cstheme="minorHAnsi"/>
          <w:color w:val="212121"/>
          <w:sz w:val="24"/>
          <w:szCs w:val="24"/>
          <w:lang w:eastAsia="en-GB"/>
        </w:rPr>
        <w:t>Thucydides account of the battle</w:t>
      </w:r>
      <w:r w:rsidR="006860EC">
        <w:rPr>
          <w:rFonts w:eastAsia="Times New Roman" w:cstheme="minorHAnsi"/>
          <w:color w:val="212121"/>
          <w:sz w:val="24"/>
          <w:szCs w:val="24"/>
          <w:lang w:eastAsia="en-GB"/>
        </w:rPr>
        <w:t xml:space="preserve"> was</w:t>
      </w:r>
      <w:r w:rsidR="001676D2">
        <w:rPr>
          <w:rFonts w:eastAsia="Times New Roman" w:cstheme="minorHAnsi"/>
          <w:color w:val="212121"/>
          <w:sz w:val="24"/>
          <w:szCs w:val="24"/>
          <w:lang w:eastAsia="en-GB"/>
        </w:rPr>
        <w:t xml:space="preserve"> </w:t>
      </w:r>
      <w:r w:rsidR="004266E5">
        <w:rPr>
          <w:rFonts w:eastAsia="Times New Roman" w:cstheme="minorHAnsi"/>
          <w:color w:val="212121"/>
          <w:sz w:val="24"/>
          <w:szCs w:val="24"/>
          <w:lang w:eastAsia="en-GB"/>
        </w:rPr>
        <w:t>also “</w:t>
      </w:r>
      <w:r w:rsidR="00B177C5">
        <w:rPr>
          <w:rFonts w:eastAsia="Times New Roman" w:cstheme="minorHAnsi"/>
          <w:color w:val="212121"/>
          <w:sz w:val="24"/>
          <w:szCs w:val="24"/>
          <w:lang w:eastAsia="en-GB"/>
        </w:rPr>
        <w:t>focali</w:t>
      </w:r>
      <w:r w:rsidR="00621C51">
        <w:rPr>
          <w:rFonts w:eastAsia="Times New Roman" w:cstheme="minorHAnsi"/>
          <w:color w:val="212121"/>
          <w:sz w:val="24"/>
          <w:szCs w:val="24"/>
          <w:lang w:eastAsia="en-GB"/>
        </w:rPr>
        <w:t>z</w:t>
      </w:r>
      <w:r w:rsidR="00B177C5">
        <w:rPr>
          <w:rFonts w:eastAsia="Times New Roman" w:cstheme="minorHAnsi"/>
          <w:color w:val="212121"/>
          <w:sz w:val="24"/>
          <w:szCs w:val="24"/>
          <w:lang w:eastAsia="en-GB"/>
        </w:rPr>
        <w:t>ed from the Spartan perspective</w:t>
      </w:r>
      <w:r w:rsidR="00255D0B">
        <w:rPr>
          <w:rFonts w:eastAsia="Times New Roman" w:cstheme="minorHAnsi"/>
          <w:color w:val="212121"/>
          <w:sz w:val="24"/>
          <w:szCs w:val="24"/>
          <w:lang w:eastAsia="en-GB"/>
        </w:rPr>
        <w:t>,</w:t>
      </w:r>
      <w:r w:rsidR="004266E5">
        <w:rPr>
          <w:rFonts w:eastAsia="Times New Roman" w:cstheme="minorHAnsi"/>
          <w:color w:val="212121"/>
          <w:sz w:val="24"/>
          <w:szCs w:val="24"/>
          <w:lang w:eastAsia="en-GB"/>
        </w:rPr>
        <w:t>”</w:t>
      </w:r>
      <w:r w:rsidR="00BB00A6">
        <w:rPr>
          <w:rFonts w:eastAsia="Times New Roman" w:cstheme="minorHAnsi"/>
          <w:color w:val="212121"/>
          <w:sz w:val="24"/>
          <w:szCs w:val="24"/>
          <w:lang w:eastAsia="en-GB"/>
        </w:rPr>
        <w:t xml:space="preserve"> </w:t>
      </w:r>
      <w:r w:rsidR="00BB00A6">
        <w:rPr>
          <w:rStyle w:val="FootnoteReference"/>
          <w:rFonts w:eastAsia="Times New Roman" w:cstheme="minorHAnsi"/>
          <w:color w:val="212121"/>
          <w:sz w:val="24"/>
          <w:szCs w:val="24"/>
          <w:lang w:eastAsia="en-GB"/>
        </w:rPr>
        <w:footnoteReference w:id="80"/>
      </w:r>
      <w:r w:rsidR="007616F9">
        <w:rPr>
          <w:rFonts w:eastAsia="Times New Roman" w:cstheme="minorHAnsi"/>
          <w:color w:val="212121"/>
          <w:sz w:val="24"/>
          <w:szCs w:val="24"/>
          <w:lang w:eastAsia="en-GB"/>
        </w:rPr>
        <w:t xml:space="preserve"> and </w:t>
      </w:r>
      <w:r w:rsidR="00336616">
        <w:rPr>
          <w:rFonts w:eastAsia="Times New Roman" w:cstheme="minorHAnsi"/>
          <w:color w:val="212121"/>
          <w:sz w:val="24"/>
          <w:szCs w:val="24"/>
          <w:lang w:eastAsia="en-GB"/>
        </w:rPr>
        <w:t xml:space="preserve">Hornblower states that it is very </w:t>
      </w:r>
      <w:r w:rsidR="00336616">
        <w:rPr>
          <w:rFonts w:eastAsia="Times New Roman" w:cstheme="minorHAnsi"/>
          <w:color w:val="212121"/>
          <w:sz w:val="24"/>
          <w:szCs w:val="24"/>
          <w:lang w:eastAsia="en-GB"/>
        </w:rPr>
        <w:lastRenderedPageBreak/>
        <w:t xml:space="preserve">likely that Thucydides interviewed Spartan´s to arrive at his </w:t>
      </w:r>
      <w:r w:rsidR="00097264">
        <w:rPr>
          <w:rFonts w:eastAsia="Times New Roman" w:cstheme="minorHAnsi"/>
          <w:color w:val="212121"/>
          <w:sz w:val="24"/>
          <w:szCs w:val="24"/>
          <w:lang w:eastAsia="en-GB"/>
        </w:rPr>
        <w:t>account</w:t>
      </w:r>
      <w:r w:rsidR="00255D0B">
        <w:rPr>
          <w:rFonts w:eastAsia="Times New Roman" w:cstheme="minorHAnsi"/>
          <w:color w:val="212121"/>
          <w:sz w:val="24"/>
          <w:szCs w:val="24"/>
          <w:lang w:eastAsia="en-GB"/>
        </w:rPr>
        <w:t>.</w:t>
      </w:r>
      <w:r w:rsidR="007B7B02">
        <w:rPr>
          <w:rFonts w:eastAsia="Times New Roman" w:cstheme="minorHAnsi"/>
          <w:color w:val="212121"/>
          <w:sz w:val="24"/>
          <w:szCs w:val="24"/>
          <w:lang w:eastAsia="en-GB"/>
        </w:rPr>
        <w:t xml:space="preserve"> </w:t>
      </w:r>
      <w:r w:rsidR="007B7B02">
        <w:rPr>
          <w:rStyle w:val="FootnoteReference"/>
          <w:rFonts w:eastAsia="Times New Roman" w:cstheme="minorHAnsi"/>
          <w:color w:val="212121"/>
          <w:sz w:val="24"/>
          <w:szCs w:val="24"/>
          <w:lang w:eastAsia="en-GB"/>
        </w:rPr>
        <w:footnoteReference w:id="81"/>
      </w:r>
      <w:r w:rsidR="00255D0B">
        <w:rPr>
          <w:rFonts w:eastAsia="Times New Roman" w:cstheme="minorHAnsi"/>
          <w:color w:val="212121"/>
          <w:sz w:val="24"/>
          <w:szCs w:val="24"/>
          <w:lang w:eastAsia="en-GB"/>
        </w:rPr>
        <w:t xml:space="preserve"> This level of </w:t>
      </w:r>
      <w:r w:rsidR="00483C76">
        <w:rPr>
          <w:rFonts w:eastAsia="Times New Roman" w:cstheme="minorHAnsi"/>
          <w:color w:val="212121"/>
          <w:sz w:val="24"/>
          <w:szCs w:val="24"/>
          <w:lang w:eastAsia="en-GB"/>
        </w:rPr>
        <w:t xml:space="preserve">access and the objectivity of the resulting account, it seems, </w:t>
      </w:r>
      <w:r w:rsidR="00BE18D0">
        <w:rPr>
          <w:rFonts w:eastAsia="Times New Roman" w:cstheme="minorHAnsi"/>
          <w:color w:val="212121"/>
          <w:sz w:val="24"/>
          <w:szCs w:val="24"/>
          <w:lang w:eastAsia="en-GB"/>
        </w:rPr>
        <w:t xml:space="preserve">was achieved </w:t>
      </w:r>
      <w:r w:rsidR="00E5201C">
        <w:rPr>
          <w:rFonts w:eastAsia="Times New Roman" w:cstheme="minorHAnsi"/>
          <w:color w:val="212121"/>
          <w:sz w:val="24"/>
          <w:szCs w:val="24"/>
          <w:lang w:eastAsia="en-GB"/>
        </w:rPr>
        <w:t>because of Thucydides perceived neutrality in the conflict</w:t>
      </w:r>
      <w:r w:rsidR="00FD516C">
        <w:rPr>
          <w:rFonts w:eastAsia="Times New Roman" w:cstheme="minorHAnsi"/>
          <w:color w:val="212121"/>
          <w:sz w:val="24"/>
          <w:szCs w:val="24"/>
          <w:lang w:eastAsia="en-GB"/>
        </w:rPr>
        <w:t xml:space="preserve"> after 424</w:t>
      </w:r>
      <w:r w:rsidR="004266E5">
        <w:rPr>
          <w:rFonts w:eastAsia="Times New Roman" w:cstheme="minorHAnsi"/>
          <w:color w:val="212121"/>
          <w:sz w:val="24"/>
          <w:szCs w:val="24"/>
          <w:lang w:eastAsia="en-GB"/>
        </w:rPr>
        <w:t xml:space="preserve"> BCE</w:t>
      </w:r>
      <w:r w:rsidR="00E5201C">
        <w:rPr>
          <w:rFonts w:eastAsia="Times New Roman" w:cstheme="minorHAnsi"/>
          <w:color w:val="212121"/>
          <w:sz w:val="24"/>
          <w:szCs w:val="24"/>
          <w:lang w:eastAsia="en-GB"/>
        </w:rPr>
        <w:t xml:space="preserve">. </w:t>
      </w:r>
      <w:r w:rsidR="009516EB">
        <w:rPr>
          <w:rFonts w:cstheme="minorHAnsi"/>
          <w:sz w:val="24"/>
          <w:szCs w:val="24"/>
        </w:rPr>
        <w:t>Syme</w:t>
      </w:r>
      <w:r w:rsidR="007C1205">
        <w:rPr>
          <w:rFonts w:cstheme="minorHAnsi"/>
          <w:sz w:val="24"/>
          <w:szCs w:val="24"/>
        </w:rPr>
        <w:t xml:space="preserve"> </w:t>
      </w:r>
      <w:r w:rsidR="00E5201C">
        <w:rPr>
          <w:rFonts w:cstheme="minorHAnsi"/>
          <w:sz w:val="24"/>
          <w:szCs w:val="24"/>
        </w:rPr>
        <w:t xml:space="preserve">goes further to </w:t>
      </w:r>
      <w:r w:rsidR="007C1205">
        <w:rPr>
          <w:rFonts w:cstheme="minorHAnsi"/>
          <w:sz w:val="24"/>
          <w:szCs w:val="24"/>
        </w:rPr>
        <w:t xml:space="preserve">suggest that </w:t>
      </w:r>
      <w:r w:rsidR="004266E5">
        <w:rPr>
          <w:rFonts w:cstheme="minorHAnsi"/>
          <w:sz w:val="24"/>
          <w:szCs w:val="24"/>
        </w:rPr>
        <w:t>“</w:t>
      </w:r>
      <w:r w:rsidR="007C1205">
        <w:rPr>
          <w:rFonts w:cstheme="minorHAnsi"/>
          <w:sz w:val="24"/>
          <w:szCs w:val="24"/>
        </w:rPr>
        <w:t>exile</w:t>
      </w:r>
      <w:r w:rsidR="009D76D3">
        <w:rPr>
          <w:rFonts w:cstheme="minorHAnsi"/>
          <w:sz w:val="24"/>
          <w:szCs w:val="24"/>
        </w:rPr>
        <w:t xml:space="preserve"> may be the </w:t>
      </w:r>
      <w:r w:rsidR="00E237D4">
        <w:rPr>
          <w:rFonts w:cstheme="minorHAnsi"/>
          <w:sz w:val="24"/>
          <w:szCs w:val="24"/>
        </w:rPr>
        <w:t>making of an</w:t>
      </w:r>
      <w:r w:rsidR="007C1205">
        <w:rPr>
          <w:rFonts w:cstheme="minorHAnsi"/>
          <w:sz w:val="24"/>
          <w:szCs w:val="24"/>
        </w:rPr>
        <w:t xml:space="preserve"> historian</w:t>
      </w:r>
      <w:r w:rsidR="00CB67CD">
        <w:rPr>
          <w:rFonts w:cstheme="minorHAnsi"/>
          <w:sz w:val="24"/>
          <w:szCs w:val="24"/>
        </w:rPr>
        <w:t>,</w:t>
      </w:r>
      <w:r w:rsidR="004266E5">
        <w:rPr>
          <w:rFonts w:cstheme="minorHAnsi"/>
          <w:sz w:val="24"/>
          <w:szCs w:val="24"/>
        </w:rPr>
        <w:t>”</w:t>
      </w:r>
      <w:r w:rsidR="00B6725F">
        <w:rPr>
          <w:rFonts w:cstheme="minorHAnsi"/>
          <w:sz w:val="24"/>
          <w:szCs w:val="24"/>
        </w:rPr>
        <w:t xml:space="preserve"> </w:t>
      </w:r>
      <w:r w:rsidR="00B6725F">
        <w:rPr>
          <w:rStyle w:val="FootnoteReference"/>
          <w:rFonts w:cstheme="minorHAnsi"/>
          <w:sz w:val="24"/>
          <w:szCs w:val="24"/>
        </w:rPr>
        <w:footnoteReference w:id="82"/>
      </w:r>
      <w:r w:rsidR="00C95199">
        <w:rPr>
          <w:rFonts w:cstheme="minorHAnsi"/>
          <w:sz w:val="24"/>
          <w:szCs w:val="24"/>
        </w:rPr>
        <w:t xml:space="preserve"> </w:t>
      </w:r>
      <w:r w:rsidR="00CB67CD">
        <w:rPr>
          <w:rFonts w:cstheme="minorHAnsi"/>
          <w:sz w:val="24"/>
          <w:szCs w:val="24"/>
        </w:rPr>
        <w:t>t</w:t>
      </w:r>
      <w:r w:rsidR="00E237D4">
        <w:rPr>
          <w:rFonts w:cstheme="minorHAnsi"/>
          <w:sz w:val="24"/>
          <w:szCs w:val="24"/>
        </w:rPr>
        <w:t>hat i</w:t>
      </w:r>
      <w:r w:rsidR="00FC5FFC">
        <w:rPr>
          <w:rFonts w:cstheme="minorHAnsi"/>
          <w:sz w:val="24"/>
          <w:szCs w:val="24"/>
        </w:rPr>
        <w:t>t</w:t>
      </w:r>
      <w:r w:rsidR="00E237D4">
        <w:rPr>
          <w:rFonts w:cstheme="minorHAnsi"/>
          <w:sz w:val="24"/>
          <w:szCs w:val="24"/>
        </w:rPr>
        <w:t xml:space="preserve"> shapes the viewpoint of </w:t>
      </w:r>
      <w:r w:rsidR="00FC5FFC">
        <w:rPr>
          <w:rFonts w:cstheme="minorHAnsi"/>
          <w:sz w:val="24"/>
          <w:szCs w:val="24"/>
        </w:rPr>
        <w:t>the historian</w:t>
      </w:r>
      <w:r w:rsidR="008010CC">
        <w:rPr>
          <w:rFonts w:cstheme="minorHAnsi"/>
          <w:sz w:val="24"/>
          <w:szCs w:val="24"/>
        </w:rPr>
        <w:t>,</w:t>
      </w:r>
      <w:r w:rsidR="00FC5FFC">
        <w:rPr>
          <w:rFonts w:cstheme="minorHAnsi"/>
          <w:sz w:val="24"/>
          <w:szCs w:val="24"/>
        </w:rPr>
        <w:t xml:space="preserve"> </w:t>
      </w:r>
      <w:r w:rsidR="004266E5">
        <w:rPr>
          <w:rFonts w:cstheme="minorHAnsi"/>
          <w:sz w:val="24"/>
          <w:szCs w:val="24"/>
        </w:rPr>
        <w:t>“</w:t>
      </w:r>
      <w:r w:rsidR="00AF36D2">
        <w:rPr>
          <w:rFonts w:cstheme="minorHAnsi"/>
          <w:sz w:val="24"/>
          <w:szCs w:val="24"/>
        </w:rPr>
        <w:t>permitting</w:t>
      </w:r>
      <w:r w:rsidR="008010CC">
        <w:rPr>
          <w:rFonts w:cstheme="minorHAnsi"/>
          <w:sz w:val="24"/>
          <w:szCs w:val="24"/>
        </w:rPr>
        <w:t xml:space="preserve"> him to </w:t>
      </w:r>
      <w:r w:rsidR="00AF36D2">
        <w:rPr>
          <w:rFonts w:cstheme="minorHAnsi"/>
          <w:sz w:val="24"/>
          <w:szCs w:val="24"/>
        </w:rPr>
        <w:t>look at things with detachment</w:t>
      </w:r>
      <w:r w:rsidR="004266E5">
        <w:rPr>
          <w:rFonts w:cstheme="minorHAnsi"/>
          <w:sz w:val="24"/>
          <w:szCs w:val="24"/>
        </w:rPr>
        <w:t>”</w:t>
      </w:r>
      <w:r w:rsidR="00A701C4">
        <w:rPr>
          <w:rFonts w:cstheme="minorHAnsi"/>
          <w:sz w:val="24"/>
          <w:szCs w:val="24"/>
        </w:rPr>
        <w:t>.</w:t>
      </w:r>
      <w:r w:rsidR="00AF36D2">
        <w:rPr>
          <w:rFonts w:cstheme="minorHAnsi"/>
          <w:sz w:val="24"/>
          <w:szCs w:val="24"/>
        </w:rPr>
        <w:t xml:space="preserve"> </w:t>
      </w:r>
      <w:r w:rsidR="00AF36D2">
        <w:rPr>
          <w:rStyle w:val="FootnoteReference"/>
          <w:rFonts w:cstheme="minorHAnsi"/>
          <w:sz w:val="24"/>
          <w:szCs w:val="24"/>
        </w:rPr>
        <w:footnoteReference w:id="83"/>
      </w:r>
      <w:r w:rsidR="005375E6">
        <w:rPr>
          <w:rFonts w:cstheme="minorHAnsi"/>
          <w:sz w:val="24"/>
          <w:szCs w:val="24"/>
        </w:rPr>
        <w:t xml:space="preserve"> This detachment from</w:t>
      </w:r>
      <w:r w:rsidR="008C0315">
        <w:rPr>
          <w:rFonts w:cstheme="minorHAnsi"/>
          <w:sz w:val="24"/>
          <w:szCs w:val="24"/>
        </w:rPr>
        <w:t xml:space="preserve"> national </w:t>
      </w:r>
      <w:r w:rsidR="005375E6">
        <w:rPr>
          <w:rFonts w:cstheme="minorHAnsi"/>
          <w:sz w:val="24"/>
          <w:szCs w:val="24"/>
        </w:rPr>
        <w:t>ideolog</w:t>
      </w:r>
      <w:r w:rsidR="008C0315">
        <w:rPr>
          <w:rFonts w:cstheme="minorHAnsi"/>
          <w:sz w:val="24"/>
          <w:szCs w:val="24"/>
        </w:rPr>
        <w:t xml:space="preserve">y may well have afforded Thucydides </w:t>
      </w:r>
      <w:r w:rsidR="0018480A">
        <w:rPr>
          <w:rFonts w:cstheme="minorHAnsi"/>
          <w:sz w:val="24"/>
          <w:szCs w:val="24"/>
        </w:rPr>
        <w:t xml:space="preserve">a ´leisure to observe´ from </w:t>
      </w:r>
      <w:r w:rsidR="00487A1E">
        <w:rPr>
          <w:rFonts w:cstheme="minorHAnsi"/>
          <w:sz w:val="24"/>
          <w:szCs w:val="24"/>
        </w:rPr>
        <w:t>an objective perspective and therefore produce a more balanced account of events, however</w:t>
      </w:r>
      <w:r w:rsidR="00FA1A26">
        <w:rPr>
          <w:rFonts w:cstheme="minorHAnsi"/>
          <w:sz w:val="24"/>
          <w:szCs w:val="24"/>
        </w:rPr>
        <w:t xml:space="preserve"> Rhodes argues that </w:t>
      </w:r>
      <w:r w:rsidR="00691721">
        <w:rPr>
          <w:rFonts w:cstheme="minorHAnsi"/>
          <w:sz w:val="24"/>
          <w:szCs w:val="24"/>
        </w:rPr>
        <w:t xml:space="preserve">upon being exiled, </w:t>
      </w:r>
      <w:r w:rsidR="004266E5">
        <w:rPr>
          <w:rFonts w:cstheme="minorHAnsi"/>
          <w:sz w:val="24"/>
          <w:szCs w:val="24"/>
        </w:rPr>
        <w:t>“</w:t>
      </w:r>
      <w:r w:rsidR="00691721">
        <w:rPr>
          <w:rFonts w:cstheme="minorHAnsi"/>
          <w:sz w:val="24"/>
          <w:szCs w:val="24"/>
        </w:rPr>
        <w:t>i</w:t>
      </w:r>
      <w:r w:rsidR="00691721" w:rsidRPr="00691721">
        <w:rPr>
          <w:rFonts w:cstheme="minorHAnsi"/>
          <w:sz w:val="24"/>
          <w:szCs w:val="24"/>
        </w:rPr>
        <w:t>t would be astonishing if</w:t>
      </w:r>
      <w:r w:rsidR="00691721">
        <w:rPr>
          <w:rFonts w:cstheme="minorHAnsi"/>
          <w:sz w:val="24"/>
          <w:szCs w:val="24"/>
        </w:rPr>
        <w:t xml:space="preserve"> </w:t>
      </w:r>
      <w:r w:rsidR="00691721" w:rsidRPr="00691721">
        <w:rPr>
          <w:rFonts w:cstheme="minorHAnsi"/>
          <w:sz w:val="24"/>
          <w:szCs w:val="24"/>
        </w:rPr>
        <w:t>such a man was wholly dispassionate,</w:t>
      </w:r>
      <w:r w:rsidR="004266E5">
        <w:rPr>
          <w:rFonts w:cstheme="minorHAnsi"/>
          <w:sz w:val="24"/>
          <w:szCs w:val="24"/>
        </w:rPr>
        <w:t>”</w:t>
      </w:r>
      <w:r w:rsidR="00691721">
        <w:rPr>
          <w:rFonts w:cstheme="minorHAnsi"/>
          <w:sz w:val="24"/>
          <w:szCs w:val="24"/>
        </w:rPr>
        <w:t xml:space="preserve"> </w:t>
      </w:r>
      <w:r w:rsidR="00691721">
        <w:rPr>
          <w:rStyle w:val="FootnoteReference"/>
          <w:rFonts w:cstheme="minorHAnsi"/>
          <w:sz w:val="24"/>
          <w:szCs w:val="24"/>
        </w:rPr>
        <w:footnoteReference w:id="84"/>
      </w:r>
      <w:r w:rsidR="00487A1E">
        <w:rPr>
          <w:rFonts w:cstheme="minorHAnsi"/>
          <w:sz w:val="24"/>
          <w:szCs w:val="24"/>
        </w:rPr>
        <w:t xml:space="preserve"> </w:t>
      </w:r>
      <w:r w:rsidR="002216AE">
        <w:rPr>
          <w:rFonts w:cstheme="minorHAnsi"/>
          <w:sz w:val="24"/>
          <w:szCs w:val="24"/>
        </w:rPr>
        <w:t xml:space="preserve">and states that the </w:t>
      </w:r>
      <w:r w:rsidR="004266E5">
        <w:rPr>
          <w:rFonts w:cstheme="minorHAnsi"/>
          <w:sz w:val="24"/>
          <w:szCs w:val="24"/>
        </w:rPr>
        <w:t>“</w:t>
      </w:r>
      <w:r w:rsidR="002216AE" w:rsidRPr="002216AE">
        <w:rPr>
          <w:rFonts w:cstheme="minorHAnsi"/>
          <w:sz w:val="24"/>
          <w:szCs w:val="24"/>
        </w:rPr>
        <w:t>view of a wholly dispassionate, scientific and impartial Thucydides</w:t>
      </w:r>
      <w:r w:rsidR="002216AE">
        <w:rPr>
          <w:rFonts w:cstheme="minorHAnsi"/>
          <w:sz w:val="24"/>
          <w:szCs w:val="24"/>
        </w:rPr>
        <w:t xml:space="preserve"> </w:t>
      </w:r>
      <w:r w:rsidR="002216AE" w:rsidRPr="002216AE">
        <w:rPr>
          <w:rFonts w:cstheme="minorHAnsi"/>
          <w:sz w:val="24"/>
          <w:szCs w:val="24"/>
        </w:rPr>
        <w:t>still lingers in some quarters, but it needs to be discarded</w:t>
      </w:r>
      <w:r w:rsidR="004266E5">
        <w:rPr>
          <w:rFonts w:cstheme="minorHAnsi"/>
          <w:sz w:val="24"/>
          <w:szCs w:val="24"/>
        </w:rPr>
        <w:t>”</w:t>
      </w:r>
      <w:r w:rsidR="00A701C4">
        <w:rPr>
          <w:rFonts w:cstheme="minorHAnsi"/>
          <w:sz w:val="24"/>
          <w:szCs w:val="24"/>
        </w:rPr>
        <w:t>.</w:t>
      </w:r>
      <w:r w:rsidR="002216AE">
        <w:rPr>
          <w:rFonts w:cstheme="minorHAnsi"/>
          <w:sz w:val="24"/>
          <w:szCs w:val="24"/>
        </w:rPr>
        <w:t xml:space="preserve"> </w:t>
      </w:r>
      <w:r w:rsidR="002216AE">
        <w:rPr>
          <w:rStyle w:val="FootnoteReference"/>
          <w:rFonts w:cstheme="minorHAnsi"/>
          <w:sz w:val="24"/>
          <w:szCs w:val="24"/>
        </w:rPr>
        <w:footnoteReference w:id="85"/>
      </w:r>
      <w:r w:rsidR="00587758">
        <w:rPr>
          <w:rFonts w:cstheme="minorHAnsi"/>
          <w:sz w:val="24"/>
          <w:szCs w:val="24"/>
        </w:rPr>
        <w:t xml:space="preserve"> </w:t>
      </w:r>
      <w:r w:rsidR="009279C0">
        <w:rPr>
          <w:rFonts w:cstheme="minorHAnsi"/>
          <w:sz w:val="24"/>
          <w:szCs w:val="24"/>
        </w:rPr>
        <w:t>Rhodes point here</w:t>
      </w:r>
      <w:r w:rsidR="00AB4BA2">
        <w:rPr>
          <w:rFonts w:cstheme="minorHAnsi"/>
          <w:sz w:val="24"/>
          <w:szCs w:val="24"/>
        </w:rPr>
        <w:t xml:space="preserve"> does carry some weight</w:t>
      </w:r>
      <w:r w:rsidR="000C5AC4">
        <w:rPr>
          <w:rFonts w:cstheme="minorHAnsi"/>
          <w:sz w:val="24"/>
          <w:szCs w:val="24"/>
        </w:rPr>
        <w:t>, and</w:t>
      </w:r>
      <w:r w:rsidR="005F792C">
        <w:rPr>
          <w:rFonts w:cstheme="minorHAnsi"/>
          <w:sz w:val="24"/>
          <w:szCs w:val="24"/>
        </w:rPr>
        <w:t xml:space="preserve"> i</w:t>
      </w:r>
      <w:r w:rsidR="00AB4BA2">
        <w:rPr>
          <w:rFonts w:cstheme="minorHAnsi"/>
          <w:sz w:val="24"/>
          <w:szCs w:val="24"/>
        </w:rPr>
        <w:t xml:space="preserve">t </w:t>
      </w:r>
      <w:r w:rsidR="005F792C">
        <w:rPr>
          <w:rFonts w:cstheme="minorHAnsi"/>
          <w:sz w:val="24"/>
          <w:szCs w:val="24"/>
        </w:rPr>
        <w:t xml:space="preserve">is </w:t>
      </w:r>
      <w:r w:rsidR="000C5AC4">
        <w:rPr>
          <w:rFonts w:cstheme="minorHAnsi"/>
          <w:sz w:val="24"/>
          <w:szCs w:val="24"/>
        </w:rPr>
        <w:t xml:space="preserve">a very </w:t>
      </w:r>
      <w:r w:rsidR="005F792C">
        <w:rPr>
          <w:rFonts w:cstheme="minorHAnsi"/>
          <w:sz w:val="24"/>
          <w:szCs w:val="24"/>
        </w:rPr>
        <w:t xml:space="preserve">reasonable </w:t>
      </w:r>
      <w:r w:rsidR="000C5AC4">
        <w:rPr>
          <w:rFonts w:cstheme="minorHAnsi"/>
          <w:sz w:val="24"/>
          <w:szCs w:val="24"/>
        </w:rPr>
        <w:t>assumption</w:t>
      </w:r>
      <w:r w:rsidR="005F792C">
        <w:rPr>
          <w:rFonts w:cstheme="minorHAnsi"/>
          <w:sz w:val="24"/>
          <w:szCs w:val="24"/>
        </w:rPr>
        <w:t xml:space="preserve"> </w:t>
      </w:r>
      <w:r w:rsidR="00AB4BA2">
        <w:rPr>
          <w:rFonts w:cstheme="minorHAnsi"/>
          <w:sz w:val="24"/>
          <w:szCs w:val="24"/>
        </w:rPr>
        <w:t>that any</w:t>
      </w:r>
      <w:r w:rsidR="000C5AC4">
        <w:rPr>
          <w:rFonts w:cstheme="minorHAnsi"/>
          <w:sz w:val="24"/>
          <w:szCs w:val="24"/>
        </w:rPr>
        <w:t xml:space="preserve"> </w:t>
      </w:r>
      <w:r w:rsidR="005F792C">
        <w:rPr>
          <w:rFonts w:cstheme="minorHAnsi"/>
          <w:sz w:val="24"/>
          <w:szCs w:val="24"/>
        </w:rPr>
        <w:t>person w</w:t>
      </w:r>
      <w:r w:rsidR="000C5AC4">
        <w:rPr>
          <w:rFonts w:cstheme="minorHAnsi"/>
          <w:sz w:val="24"/>
          <w:szCs w:val="24"/>
        </w:rPr>
        <w:t xml:space="preserve">ould have </w:t>
      </w:r>
      <w:r w:rsidR="0024713B">
        <w:rPr>
          <w:rFonts w:cstheme="minorHAnsi"/>
          <w:sz w:val="24"/>
          <w:szCs w:val="24"/>
        </w:rPr>
        <w:t>some kind of emotional response to exile</w:t>
      </w:r>
      <w:r w:rsidR="004029D2">
        <w:rPr>
          <w:rFonts w:cstheme="minorHAnsi"/>
          <w:sz w:val="24"/>
          <w:szCs w:val="24"/>
        </w:rPr>
        <w:t>, and</w:t>
      </w:r>
      <w:r w:rsidR="0093396F">
        <w:rPr>
          <w:rFonts w:cstheme="minorHAnsi"/>
          <w:sz w:val="24"/>
          <w:szCs w:val="24"/>
        </w:rPr>
        <w:t xml:space="preserve"> </w:t>
      </w:r>
      <w:r w:rsidR="0024713B">
        <w:rPr>
          <w:rFonts w:cstheme="minorHAnsi"/>
          <w:sz w:val="24"/>
          <w:szCs w:val="24"/>
        </w:rPr>
        <w:t>Thucydides</w:t>
      </w:r>
      <w:r w:rsidR="0093396F">
        <w:rPr>
          <w:rFonts w:cstheme="minorHAnsi"/>
          <w:sz w:val="24"/>
          <w:szCs w:val="24"/>
        </w:rPr>
        <w:t>,</w:t>
      </w:r>
      <w:r w:rsidR="002D267A">
        <w:rPr>
          <w:rFonts w:cstheme="minorHAnsi"/>
          <w:sz w:val="24"/>
          <w:szCs w:val="24"/>
        </w:rPr>
        <w:t xml:space="preserve"> </w:t>
      </w:r>
      <w:r w:rsidR="004029D2">
        <w:rPr>
          <w:rFonts w:cstheme="minorHAnsi"/>
          <w:sz w:val="24"/>
          <w:szCs w:val="24"/>
        </w:rPr>
        <w:t xml:space="preserve">having </w:t>
      </w:r>
      <w:r w:rsidR="002D267A">
        <w:rPr>
          <w:rFonts w:cstheme="minorHAnsi"/>
          <w:sz w:val="24"/>
          <w:szCs w:val="24"/>
        </w:rPr>
        <w:t xml:space="preserve">more than most </w:t>
      </w:r>
      <w:r w:rsidR="004029D2">
        <w:rPr>
          <w:rFonts w:cstheme="minorHAnsi"/>
          <w:sz w:val="24"/>
          <w:szCs w:val="24"/>
        </w:rPr>
        <w:t>to lose</w:t>
      </w:r>
      <w:r w:rsidR="008B7A52">
        <w:rPr>
          <w:rFonts w:cstheme="minorHAnsi"/>
          <w:sz w:val="24"/>
          <w:szCs w:val="24"/>
        </w:rPr>
        <w:t xml:space="preserve"> from exile</w:t>
      </w:r>
      <w:r w:rsidR="0093396F">
        <w:rPr>
          <w:rFonts w:cstheme="minorHAnsi"/>
          <w:sz w:val="24"/>
          <w:szCs w:val="24"/>
        </w:rPr>
        <w:t>,</w:t>
      </w:r>
      <w:r w:rsidR="0069667B">
        <w:rPr>
          <w:rFonts w:cstheme="minorHAnsi"/>
          <w:sz w:val="24"/>
          <w:szCs w:val="24"/>
        </w:rPr>
        <w:t xml:space="preserve"> </w:t>
      </w:r>
      <w:r w:rsidR="0069667B">
        <w:rPr>
          <w:rStyle w:val="FootnoteReference"/>
          <w:rFonts w:cstheme="minorHAnsi"/>
          <w:sz w:val="24"/>
          <w:szCs w:val="24"/>
        </w:rPr>
        <w:footnoteReference w:id="86"/>
      </w:r>
      <w:r w:rsidR="00942763">
        <w:rPr>
          <w:rFonts w:cstheme="minorHAnsi"/>
          <w:sz w:val="24"/>
          <w:szCs w:val="24"/>
        </w:rPr>
        <w:t xml:space="preserve"> could have been expected to </w:t>
      </w:r>
      <w:r w:rsidR="0069667B">
        <w:rPr>
          <w:rFonts w:cstheme="minorHAnsi"/>
          <w:sz w:val="24"/>
          <w:szCs w:val="24"/>
        </w:rPr>
        <w:t>have a greater response, however</w:t>
      </w:r>
      <w:r w:rsidR="00904F44">
        <w:rPr>
          <w:rFonts w:cstheme="minorHAnsi"/>
          <w:sz w:val="24"/>
          <w:szCs w:val="24"/>
        </w:rPr>
        <w:t xml:space="preserve"> he mentions nothing </w:t>
      </w:r>
      <w:r w:rsidR="008B7A52">
        <w:rPr>
          <w:rFonts w:cstheme="minorHAnsi"/>
          <w:sz w:val="24"/>
          <w:szCs w:val="24"/>
        </w:rPr>
        <w:t>of the sort.</w:t>
      </w:r>
    </w:p>
    <w:p w14:paraId="6B0DAB69" w14:textId="77777777" w:rsidR="00587758" w:rsidRDefault="00587758" w:rsidP="00DD36BB">
      <w:pPr>
        <w:shd w:val="clear" w:color="auto" w:fill="FFFFFF"/>
        <w:spacing w:after="0" w:line="480" w:lineRule="auto"/>
        <w:textAlignment w:val="baseline"/>
        <w:rPr>
          <w:rFonts w:cstheme="minorHAnsi"/>
          <w:sz w:val="24"/>
          <w:szCs w:val="24"/>
        </w:rPr>
      </w:pPr>
    </w:p>
    <w:p w14:paraId="5308433C" w14:textId="56719B83" w:rsidR="00DD36BB" w:rsidRPr="00DD36BB" w:rsidRDefault="00DD36BB" w:rsidP="00DD36BB">
      <w:pPr>
        <w:shd w:val="clear" w:color="auto" w:fill="FFFFFF"/>
        <w:spacing w:after="0" w:line="480" w:lineRule="auto"/>
        <w:textAlignment w:val="baseline"/>
        <w:rPr>
          <w:rFonts w:eastAsia="Times New Roman" w:cstheme="minorHAnsi"/>
          <w:color w:val="212121"/>
          <w:sz w:val="24"/>
          <w:szCs w:val="24"/>
          <w:lang w:eastAsia="en-GB"/>
        </w:rPr>
      </w:pPr>
      <w:r>
        <w:rPr>
          <w:rFonts w:eastAsia="Times New Roman" w:cstheme="minorHAnsi"/>
          <w:color w:val="212121"/>
          <w:sz w:val="24"/>
          <w:szCs w:val="24"/>
          <w:lang w:eastAsia="en-GB"/>
        </w:rPr>
        <w:t xml:space="preserve">Whilst it is </w:t>
      </w:r>
      <w:r w:rsidR="00EB4FED">
        <w:rPr>
          <w:rFonts w:eastAsia="Times New Roman" w:cstheme="minorHAnsi"/>
          <w:color w:val="212121"/>
          <w:sz w:val="24"/>
          <w:szCs w:val="24"/>
          <w:lang w:eastAsia="en-GB"/>
        </w:rPr>
        <w:t>correct</w:t>
      </w:r>
      <w:r>
        <w:rPr>
          <w:rFonts w:eastAsia="Times New Roman" w:cstheme="minorHAnsi"/>
          <w:color w:val="212121"/>
          <w:sz w:val="24"/>
          <w:szCs w:val="24"/>
          <w:lang w:eastAsia="en-GB"/>
        </w:rPr>
        <w:t xml:space="preserve"> to say that </w:t>
      </w:r>
      <w:r w:rsidR="00EB4FED">
        <w:rPr>
          <w:rFonts w:eastAsia="Times New Roman" w:cstheme="minorHAnsi"/>
          <w:color w:val="212121"/>
          <w:sz w:val="24"/>
          <w:szCs w:val="24"/>
          <w:lang w:eastAsia="en-GB"/>
        </w:rPr>
        <w:t>exact</w:t>
      </w:r>
      <w:r>
        <w:rPr>
          <w:rFonts w:eastAsia="Times New Roman" w:cstheme="minorHAnsi"/>
          <w:color w:val="212121"/>
          <w:sz w:val="24"/>
          <w:szCs w:val="24"/>
          <w:lang w:eastAsia="en-GB"/>
        </w:rPr>
        <w:t xml:space="preserve"> historical objectivity, or the </w:t>
      </w:r>
      <w:r w:rsidR="00905295">
        <w:rPr>
          <w:rFonts w:eastAsia="Times New Roman" w:cstheme="minorHAnsi"/>
          <w:color w:val="212121"/>
          <w:sz w:val="24"/>
          <w:szCs w:val="24"/>
          <w:lang w:eastAsia="en-GB"/>
        </w:rPr>
        <w:t>“</w:t>
      </w:r>
      <w:r>
        <w:rPr>
          <w:rFonts w:eastAsia="Times New Roman" w:cstheme="minorHAnsi"/>
          <w:color w:val="212121"/>
          <w:sz w:val="24"/>
          <w:szCs w:val="24"/>
          <w:lang w:eastAsia="en-GB"/>
        </w:rPr>
        <w:t>view from nowhere is impossible,</w:t>
      </w:r>
      <w:r w:rsidR="00905295">
        <w:rPr>
          <w:rFonts w:eastAsia="Times New Roman" w:cstheme="minorHAnsi"/>
          <w:color w:val="212121"/>
          <w:sz w:val="24"/>
          <w:szCs w:val="24"/>
          <w:lang w:eastAsia="en-GB"/>
        </w:rPr>
        <w:t>”</w:t>
      </w:r>
      <w:r>
        <w:rPr>
          <w:rFonts w:eastAsia="Times New Roman" w:cstheme="minorHAnsi"/>
          <w:color w:val="212121"/>
          <w:sz w:val="24"/>
          <w:szCs w:val="24"/>
          <w:lang w:eastAsia="en-GB"/>
        </w:rPr>
        <w:t xml:space="preserve"> </w:t>
      </w:r>
      <w:r>
        <w:rPr>
          <w:rStyle w:val="FootnoteReference"/>
          <w:rFonts w:eastAsia="Times New Roman" w:cstheme="minorHAnsi"/>
          <w:color w:val="212121"/>
          <w:sz w:val="24"/>
          <w:szCs w:val="24"/>
          <w:lang w:eastAsia="en-GB"/>
        </w:rPr>
        <w:footnoteReference w:id="87"/>
      </w:r>
      <w:r>
        <w:rPr>
          <w:rFonts w:eastAsia="Times New Roman" w:cstheme="minorHAnsi"/>
          <w:color w:val="212121"/>
          <w:sz w:val="24"/>
          <w:szCs w:val="24"/>
          <w:lang w:eastAsia="en-GB"/>
        </w:rPr>
        <w:t xml:space="preserve"> it seems that Thucydides was at most striving to achieve objectivity as best as he could, or at least attempting to present himself as objective with a view to persuade readers of the reliability of his conclusions. </w:t>
      </w:r>
    </w:p>
    <w:p w14:paraId="4ED43DB9" w14:textId="77777777" w:rsidR="00EB4FED" w:rsidRDefault="00EB4FED" w:rsidP="003A1CBF">
      <w:pPr>
        <w:spacing w:after="0" w:line="480" w:lineRule="auto"/>
        <w:rPr>
          <w:rFonts w:eastAsia="Times New Roman" w:cstheme="minorHAnsi"/>
          <w:b/>
          <w:bCs/>
          <w:color w:val="212121"/>
          <w:sz w:val="24"/>
          <w:szCs w:val="24"/>
          <w:u w:val="single"/>
          <w:lang w:eastAsia="en-GB"/>
        </w:rPr>
      </w:pPr>
    </w:p>
    <w:p w14:paraId="7C594AEB" w14:textId="43EBF9A0" w:rsidR="003A1CBF" w:rsidRDefault="003A1CBF" w:rsidP="003A1CBF">
      <w:pPr>
        <w:spacing w:after="0" w:line="480" w:lineRule="auto"/>
        <w:rPr>
          <w:rFonts w:eastAsia="Times New Roman" w:cstheme="minorHAnsi"/>
          <w:b/>
          <w:bCs/>
          <w:color w:val="212121"/>
          <w:sz w:val="24"/>
          <w:szCs w:val="24"/>
          <w:u w:val="single"/>
          <w:lang w:eastAsia="en-GB"/>
        </w:rPr>
      </w:pPr>
      <w:r w:rsidRPr="003A1CBF">
        <w:rPr>
          <w:rFonts w:eastAsia="Times New Roman" w:cstheme="minorHAnsi"/>
          <w:b/>
          <w:bCs/>
          <w:color w:val="212121"/>
          <w:sz w:val="24"/>
          <w:szCs w:val="24"/>
          <w:u w:val="single"/>
          <w:lang w:eastAsia="en-GB"/>
        </w:rPr>
        <w:t>Conclusion</w:t>
      </w:r>
    </w:p>
    <w:p w14:paraId="48BDB1B1" w14:textId="2B143F7E" w:rsidR="002321CD" w:rsidRDefault="00650411" w:rsidP="002321CD">
      <w:pPr>
        <w:spacing w:line="480" w:lineRule="auto"/>
        <w:rPr>
          <w:rFonts w:cstheme="minorHAnsi"/>
          <w:sz w:val="24"/>
          <w:szCs w:val="24"/>
        </w:rPr>
      </w:pPr>
      <w:r w:rsidRPr="00650411">
        <w:rPr>
          <w:rFonts w:cstheme="minorHAnsi"/>
          <w:sz w:val="24"/>
          <w:szCs w:val="24"/>
        </w:rPr>
        <w:t>Thucydides</w:t>
      </w:r>
      <w:r w:rsidR="008C79F4">
        <w:rPr>
          <w:rFonts w:cstheme="minorHAnsi"/>
          <w:sz w:val="24"/>
          <w:szCs w:val="24"/>
        </w:rPr>
        <w:t xml:space="preserve">´ </w:t>
      </w:r>
      <w:r w:rsidR="00A02BF9">
        <w:rPr>
          <w:rFonts w:cstheme="minorHAnsi"/>
          <w:sz w:val="24"/>
          <w:szCs w:val="24"/>
        </w:rPr>
        <w:t xml:space="preserve">writing of the </w:t>
      </w:r>
      <w:r w:rsidR="008C79F4">
        <w:rPr>
          <w:rFonts w:cstheme="minorHAnsi"/>
          <w:i/>
          <w:iCs/>
          <w:sz w:val="24"/>
          <w:szCs w:val="24"/>
        </w:rPr>
        <w:t xml:space="preserve">History of the </w:t>
      </w:r>
      <w:r w:rsidR="00B1098F">
        <w:rPr>
          <w:rFonts w:cstheme="minorHAnsi"/>
          <w:i/>
          <w:iCs/>
          <w:sz w:val="24"/>
          <w:szCs w:val="24"/>
        </w:rPr>
        <w:t xml:space="preserve">Peloponnesian War </w:t>
      </w:r>
      <w:r w:rsidRPr="00650411">
        <w:rPr>
          <w:rFonts w:cstheme="minorHAnsi"/>
          <w:sz w:val="24"/>
          <w:szCs w:val="24"/>
        </w:rPr>
        <w:t>is</w:t>
      </w:r>
      <w:r w:rsidR="00B1098F">
        <w:rPr>
          <w:rFonts w:cstheme="minorHAnsi"/>
          <w:sz w:val="24"/>
          <w:szCs w:val="24"/>
        </w:rPr>
        <w:t xml:space="preserve"> a</w:t>
      </w:r>
      <w:r w:rsidRPr="00650411">
        <w:rPr>
          <w:rFonts w:cstheme="minorHAnsi"/>
          <w:sz w:val="24"/>
          <w:szCs w:val="24"/>
        </w:rPr>
        <w:t xml:space="preserve"> </w:t>
      </w:r>
      <w:r w:rsidR="004B6EE9">
        <w:rPr>
          <w:rFonts w:cstheme="minorHAnsi"/>
          <w:sz w:val="24"/>
          <w:szCs w:val="24"/>
        </w:rPr>
        <w:t>ground-breaking</w:t>
      </w:r>
      <w:r w:rsidR="00B1098F">
        <w:rPr>
          <w:rFonts w:cstheme="minorHAnsi"/>
          <w:sz w:val="24"/>
          <w:szCs w:val="24"/>
        </w:rPr>
        <w:t xml:space="preserve"> </w:t>
      </w:r>
      <w:r w:rsidR="0009406B">
        <w:rPr>
          <w:rFonts w:cstheme="minorHAnsi"/>
          <w:sz w:val="24"/>
          <w:szCs w:val="24"/>
        </w:rPr>
        <w:t>achievement</w:t>
      </w:r>
      <w:r w:rsidR="00EC3985">
        <w:rPr>
          <w:rFonts w:cstheme="minorHAnsi"/>
          <w:sz w:val="24"/>
          <w:szCs w:val="24"/>
        </w:rPr>
        <w:t>.</w:t>
      </w:r>
      <w:r w:rsidR="00B20A47">
        <w:rPr>
          <w:rFonts w:cstheme="minorHAnsi"/>
          <w:sz w:val="24"/>
          <w:szCs w:val="24"/>
        </w:rPr>
        <w:t xml:space="preserve"> </w:t>
      </w:r>
      <w:r w:rsidR="00094A9D">
        <w:rPr>
          <w:rFonts w:cstheme="minorHAnsi"/>
          <w:sz w:val="24"/>
          <w:szCs w:val="24"/>
        </w:rPr>
        <w:t>The</w:t>
      </w:r>
      <w:r w:rsidRPr="00650411">
        <w:rPr>
          <w:rFonts w:cstheme="minorHAnsi"/>
          <w:sz w:val="24"/>
          <w:szCs w:val="24"/>
        </w:rPr>
        <w:t xml:space="preserve"> rational and empirical </w:t>
      </w:r>
      <w:r w:rsidR="00094A9D">
        <w:rPr>
          <w:rFonts w:cstheme="minorHAnsi"/>
          <w:sz w:val="24"/>
          <w:szCs w:val="24"/>
        </w:rPr>
        <w:t xml:space="preserve">methodology that Thucydides </w:t>
      </w:r>
      <w:r w:rsidR="00C44532">
        <w:rPr>
          <w:rFonts w:cstheme="minorHAnsi"/>
          <w:sz w:val="24"/>
          <w:szCs w:val="24"/>
        </w:rPr>
        <w:t>devised</w:t>
      </w:r>
      <w:r w:rsidR="00280AAB">
        <w:rPr>
          <w:rFonts w:cstheme="minorHAnsi"/>
          <w:sz w:val="24"/>
          <w:szCs w:val="24"/>
        </w:rPr>
        <w:t xml:space="preserve"> and</w:t>
      </w:r>
      <w:r w:rsidR="00763172">
        <w:rPr>
          <w:rFonts w:cstheme="minorHAnsi"/>
          <w:sz w:val="24"/>
          <w:szCs w:val="24"/>
        </w:rPr>
        <w:t xml:space="preserve"> attempts to</w:t>
      </w:r>
      <w:r w:rsidR="00280AAB">
        <w:rPr>
          <w:rFonts w:cstheme="minorHAnsi"/>
          <w:sz w:val="24"/>
          <w:szCs w:val="24"/>
        </w:rPr>
        <w:t xml:space="preserve"> appl</w:t>
      </w:r>
      <w:r w:rsidR="00763172">
        <w:rPr>
          <w:rFonts w:cstheme="minorHAnsi"/>
          <w:sz w:val="24"/>
          <w:szCs w:val="24"/>
        </w:rPr>
        <w:t>y</w:t>
      </w:r>
      <w:r w:rsidR="00C44532">
        <w:rPr>
          <w:rFonts w:cstheme="minorHAnsi"/>
          <w:sz w:val="24"/>
          <w:szCs w:val="24"/>
        </w:rPr>
        <w:t xml:space="preserve"> throughout his work</w:t>
      </w:r>
      <w:r w:rsidRPr="00650411">
        <w:rPr>
          <w:rFonts w:cstheme="minorHAnsi"/>
          <w:sz w:val="24"/>
          <w:szCs w:val="24"/>
        </w:rPr>
        <w:t xml:space="preserve"> enables us to construct a timeline of events </w:t>
      </w:r>
      <w:r w:rsidR="00F878A4">
        <w:rPr>
          <w:rFonts w:cstheme="minorHAnsi"/>
          <w:sz w:val="24"/>
          <w:szCs w:val="24"/>
        </w:rPr>
        <w:t>as well as</w:t>
      </w:r>
      <w:r w:rsidRPr="00650411">
        <w:rPr>
          <w:rFonts w:cstheme="minorHAnsi"/>
          <w:sz w:val="24"/>
          <w:szCs w:val="24"/>
        </w:rPr>
        <w:t xml:space="preserve"> critique the causes</w:t>
      </w:r>
      <w:r w:rsidR="00EC5DB1">
        <w:rPr>
          <w:rFonts w:cstheme="minorHAnsi"/>
          <w:sz w:val="24"/>
          <w:szCs w:val="24"/>
        </w:rPr>
        <w:t xml:space="preserve"> and</w:t>
      </w:r>
      <w:r w:rsidRPr="00650411">
        <w:rPr>
          <w:rFonts w:cstheme="minorHAnsi"/>
          <w:sz w:val="24"/>
          <w:szCs w:val="24"/>
        </w:rPr>
        <w:t xml:space="preserve"> consequences</w:t>
      </w:r>
      <w:r w:rsidR="00EC5DB1">
        <w:rPr>
          <w:rFonts w:cstheme="minorHAnsi"/>
          <w:sz w:val="24"/>
          <w:szCs w:val="24"/>
        </w:rPr>
        <w:t xml:space="preserve"> of the events </w:t>
      </w:r>
      <w:r w:rsidR="00EC5DB1">
        <w:rPr>
          <w:rFonts w:cstheme="minorHAnsi"/>
          <w:sz w:val="24"/>
          <w:szCs w:val="24"/>
        </w:rPr>
        <w:lastRenderedPageBreak/>
        <w:t xml:space="preserve">that he presents. </w:t>
      </w:r>
      <w:r w:rsidR="0018723B">
        <w:rPr>
          <w:rFonts w:cstheme="minorHAnsi"/>
          <w:sz w:val="24"/>
          <w:szCs w:val="24"/>
        </w:rPr>
        <w:t xml:space="preserve">It is Thucydides´ </w:t>
      </w:r>
      <w:r w:rsidR="00905295">
        <w:rPr>
          <w:rFonts w:cstheme="minorHAnsi"/>
          <w:sz w:val="24"/>
          <w:szCs w:val="24"/>
        </w:rPr>
        <w:t>“</w:t>
      </w:r>
      <w:r w:rsidR="0018723B">
        <w:rPr>
          <w:rFonts w:cstheme="minorHAnsi"/>
          <w:sz w:val="24"/>
          <w:szCs w:val="24"/>
        </w:rPr>
        <w:t>emphasis on the impartial investigation of the facts</w:t>
      </w:r>
      <w:r w:rsidR="00905295">
        <w:rPr>
          <w:rFonts w:cstheme="minorHAnsi"/>
          <w:sz w:val="24"/>
          <w:szCs w:val="24"/>
        </w:rPr>
        <w:t>”</w:t>
      </w:r>
      <w:r w:rsidR="00594F2A">
        <w:rPr>
          <w:rFonts w:cstheme="minorHAnsi"/>
          <w:sz w:val="24"/>
          <w:szCs w:val="24"/>
        </w:rPr>
        <w:t xml:space="preserve"> </w:t>
      </w:r>
      <w:r w:rsidR="00594F2A">
        <w:rPr>
          <w:rStyle w:val="FootnoteReference"/>
          <w:rFonts w:cstheme="minorHAnsi"/>
          <w:sz w:val="24"/>
          <w:szCs w:val="24"/>
        </w:rPr>
        <w:footnoteReference w:id="88"/>
      </w:r>
      <w:r w:rsidR="0018723B">
        <w:rPr>
          <w:rFonts w:cstheme="minorHAnsi"/>
          <w:sz w:val="24"/>
          <w:szCs w:val="24"/>
        </w:rPr>
        <w:t xml:space="preserve"> </w:t>
      </w:r>
      <w:r w:rsidR="00621895">
        <w:rPr>
          <w:rFonts w:cstheme="minorHAnsi"/>
          <w:sz w:val="24"/>
          <w:szCs w:val="24"/>
        </w:rPr>
        <w:t xml:space="preserve">that sets his work apart from his contemporaries and of course, has been foundational in his reputation </w:t>
      </w:r>
      <w:r w:rsidR="00B54098">
        <w:rPr>
          <w:rFonts w:cstheme="minorHAnsi"/>
          <w:sz w:val="24"/>
          <w:szCs w:val="24"/>
        </w:rPr>
        <w:t>for authority and reliability.</w:t>
      </w:r>
      <w:r w:rsidR="00212BDE">
        <w:rPr>
          <w:rFonts w:cstheme="minorHAnsi"/>
          <w:sz w:val="24"/>
          <w:szCs w:val="24"/>
        </w:rPr>
        <w:t xml:space="preserve"> </w:t>
      </w:r>
      <w:r w:rsidR="00376634">
        <w:rPr>
          <w:rFonts w:cstheme="minorHAnsi"/>
          <w:sz w:val="24"/>
          <w:szCs w:val="24"/>
        </w:rPr>
        <w:t xml:space="preserve">Westlake contends that </w:t>
      </w:r>
      <w:r w:rsidR="00D84F26">
        <w:rPr>
          <w:rFonts w:cstheme="minorHAnsi"/>
          <w:sz w:val="24"/>
          <w:szCs w:val="24"/>
        </w:rPr>
        <w:t>“</w:t>
      </w:r>
      <w:r w:rsidR="00D31919" w:rsidRPr="00D31919">
        <w:rPr>
          <w:rFonts w:cstheme="minorHAnsi"/>
          <w:sz w:val="24"/>
          <w:szCs w:val="24"/>
        </w:rPr>
        <w:t>Modern scholars may, for all manner of reasons, challenge the accuracy of his information or the validity of his judgements, whether expressed or implied; but it is very seldom that they can find even moderately reputable evidence which they can use against him.</w:t>
      </w:r>
      <w:r w:rsidR="00D84F26">
        <w:rPr>
          <w:rFonts w:cstheme="minorHAnsi"/>
          <w:sz w:val="24"/>
          <w:szCs w:val="24"/>
        </w:rPr>
        <w:t>”</w:t>
      </w:r>
      <w:r w:rsidR="00D31919">
        <w:rPr>
          <w:rFonts w:cstheme="minorHAnsi"/>
          <w:sz w:val="24"/>
          <w:szCs w:val="24"/>
        </w:rPr>
        <w:t xml:space="preserve"> </w:t>
      </w:r>
      <w:r w:rsidR="00D31919">
        <w:rPr>
          <w:rStyle w:val="FootnoteReference"/>
          <w:rFonts w:cstheme="minorHAnsi"/>
          <w:sz w:val="24"/>
          <w:szCs w:val="24"/>
        </w:rPr>
        <w:footnoteReference w:id="89"/>
      </w:r>
      <w:r w:rsidR="00794E7D">
        <w:rPr>
          <w:rFonts w:cstheme="minorHAnsi"/>
          <w:sz w:val="24"/>
          <w:szCs w:val="24"/>
        </w:rPr>
        <w:t xml:space="preserve"> </w:t>
      </w:r>
      <w:r w:rsidR="00C13D5F">
        <w:rPr>
          <w:rFonts w:cstheme="minorHAnsi"/>
          <w:sz w:val="24"/>
          <w:szCs w:val="24"/>
        </w:rPr>
        <w:t xml:space="preserve">This is perhaps an indirect endorsement of the reliability of Thucydides´ account of the war, </w:t>
      </w:r>
      <w:r w:rsidR="003E2CB6">
        <w:rPr>
          <w:rFonts w:cstheme="minorHAnsi"/>
          <w:sz w:val="24"/>
          <w:szCs w:val="24"/>
        </w:rPr>
        <w:t>and</w:t>
      </w:r>
      <w:r w:rsidR="00C13D5F">
        <w:rPr>
          <w:rFonts w:cstheme="minorHAnsi"/>
          <w:sz w:val="24"/>
          <w:szCs w:val="24"/>
        </w:rPr>
        <w:t xml:space="preserve"> if we have </w:t>
      </w:r>
      <w:r w:rsidR="00BC0605">
        <w:rPr>
          <w:rFonts w:cstheme="minorHAnsi"/>
          <w:sz w:val="24"/>
          <w:szCs w:val="24"/>
        </w:rPr>
        <w:t>no other complete sources</w:t>
      </w:r>
      <w:r w:rsidR="00C13D5F">
        <w:rPr>
          <w:rFonts w:cstheme="minorHAnsi"/>
          <w:sz w:val="24"/>
          <w:szCs w:val="24"/>
        </w:rPr>
        <w:t xml:space="preserve"> </w:t>
      </w:r>
      <w:r w:rsidR="007122F0">
        <w:rPr>
          <w:rFonts w:cstheme="minorHAnsi"/>
          <w:sz w:val="24"/>
          <w:szCs w:val="24"/>
        </w:rPr>
        <w:t>to use</w:t>
      </w:r>
      <w:r w:rsidR="00BC0605">
        <w:rPr>
          <w:rFonts w:cstheme="minorHAnsi"/>
          <w:sz w:val="24"/>
          <w:szCs w:val="24"/>
        </w:rPr>
        <w:t>, as Finley</w:t>
      </w:r>
      <w:r w:rsidR="009A3BB8">
        <w:rPr>
          <w:rFonts w:cstheme="minorHAnsi"/>
          <w:sz w:val="24"/>
          <w:szCs w:val="24"/>
        </w:rPr>
        <w:t xml:space="preserve"> </w:t>
      </w:r>
      <w:r w:rsidR="00BC0605">
        <w:rPr>
          <w:rFonts w:cstheme="minorHAnsi"/>
          <w:sz w:val="24"/>
          <w:szCs w:val="24"/>
        </w:rPr>
        <w:t>suggests</w:t>
      </w:r>
      <w:r w:rsidR="009A3BB8">
        <w:rPr>
          <w:rFonts w:cstheme="minorHAnsi"/>
          <w:sz w:val="24"/>
          <w:szCs w:val="24"/>
        </w:rPr>
        <w:t xml:space="preserve">, </w:t>
      </w:r>
      <w:r w:rsidR="00262B00">
        <w:rPr>
          <w:rFonts w:cstheme="minorHAnsi"/>
          <w:sz w:val="24"/>
          <w:szCs w:val="24"/>
        </w:rPr>
        <w:t xml:space="preserve">we, as modern historians are in no real </w:t>
      </w:r>
      <w:r w:rsidR="007C622F">
        <w:rPr>
          <w:rFonts w:cstheme="minorHAnsi"/>
          <w:sz w:val="24"/>
          <w:szCs w:val="24"/>
        </w:rPr>
        <w:t>position</w:t>
      </w:r>
      <w:r w:rsidR="00CB1605">
        <w:rPr>
          <w:rFonts w:cstheme="minorHAnsi"/>
          <w:sz w:val="24"/>
          <w:szCs w:val="24"/>
        </w:rPr>
        <w:t xml:space="preserve"> to assert</w:t>
      </w:r>
      <w:r w:rsidR="007C622F">
        <w:rPr>
          <w:rFonts w:cstheme="minorHAnsi"/>
          <w:sz w:val="24"/>
          <w:szCs w:val="24"/>
        </w:rPr>
        <w:t xml:space="preserve"> that Thucydides´ account is unreliable</w:t>
      </w:r>
      <w:r w:rsidR="00DF2217">
        <w:rPr>
          <w:rFonts w:cstheme="minorHAnsi"/>
          <w:sz w:val="24"/>
          <w:szCs w:val="24"/>
        </w:rPr>
        <w:t xml:space="preserve">, and should, as </w:t>
      </w:r>
      <w:proofErr w:type="spellStart"/>
      <w:r w:rsidR="00DB3818">
        <w:rPr>
          <w:rFonts w:cstheme="minorHAnsi"/>
          <w:sz w:val="24"/>
          <w:szCs w:val="24"/>
        </w:rPr>
        <w:t>Schaps</w:t>
      </w:r>
      <w:proofErr w:type="spellEnd"/>
      <w:r w:rsidR="00DF2217">
        <w:rPr>
          <w:rFonts w:cstheme="minorHAnsi"/>
          <w:sz w:val="24"/>
          <w:szCs w:val="24"/>
        </w:rPr>
        <w:t xml:space="preserve"> </w:t>
      </w:r>
      <w:r w:rsidR="00DB3818">
        <w:rPr>
          <w:rFonts w:cstheme="minorHAnsi"/>
          <w:sz w:val="24"/>
          <w:szCs w:val="24"/>
        </w:rPr>
        <w:t>tells us</w:t>
      </w:r>
      <w:r w:rsidR="00DF2217">
        <w:rPr>
          <w:rFonts w:cstheme="minorHAnsi"/>
          <w:sz w:val="24"/>
          <w:szCs w:val="24"/>
        </w:rPr>
        <w:t xml:space="preserve">, </w:t>
      </w:r>
      <w:r w:rsidR="00D84F26">
        <w:rPr>
          <w:rFonts w:cstheme="minorHAnsi"/>
          <w:sz w:val="24"/>
          <w:szCs w:val="24"/>
        </w:rPr>
        <w:t>“</w:t>
      </w:r>
      <w:r w:rsidR="00DB3818">
        <w:rPr>
          <w:rFonts w:eastAsia="Times New Roman" w:cstheme="minorHAnsi"/>
          <w:color w:val="212121"/>
          <w:sz w:val="24"/>
          <w:szCs w:val="24"/>
          <w:lang w:eastAsia="en-GB"/>
        </w:rPr>
        <w:t>base ourselves on the primary sources</w:t>
      </w:r>
      <w:r w:rsidR="007C27DA">
        <w:rPr>
          <w:rFonts w:eastAsia="Times New Roman" w:cstheme="minorHAnsi"/>
          <w:color w:val="212121"/>
          <w:sz w:val="24"/>
          <w:szCs w:val="24"/>
          <w:lang w:eastAsia="en-GB"/>
        </w:rPr>
        <w:t>,</w:t>
      </w:r>
      <w:r w:rsidR="00DF2217">
        <w:rPr>
          <w:rFonts w:cstheme="minorHAnsi"/>
          <w:sz w:val="24"/>
          <w:szCs w:val="24"/>
        </w:rPr>
        <w:t>´</w:t>
      </w:r>
      <w:r w:rsidR="00DB3818">
        <w:rPr>
          <w:rFonts w:cstheme="minorHAnsi"/>
          <w:sz w:val="24"/>
          <w:szCs w:val="24"/>
        </w:rPr>
        <w:t xml:space="preserve"> </w:t>
      </w:r>
      <w:r w:rsidR="007C27DA">
        <w:rPr>
          <w:rStyle w:val="FootnoteReference"/>
          <w:rFonts w:cstheme="minorHAnsi"/>
          <w:sz w:val="24"/>
          <w:szCs w:val="24"/>
        </w:rPr>
        <w:footnoteReference w:id="90"/>
      </w:r>
      <w:r w:rsidR="007C27DA">
        <w:rPr>
          <w:rFonts w:cstheme="minorHAnsi"/>
          <w:sz w:val="24"/>
          <w:szCs w:val="24"/>
        </w:rPr>
        <w:t xml:space="preserve"> </w:t>
      </w:r>
      <w:r w:rsidR="004235B7">
        <w:rPr>
          <w:rFonts w:cstheme="minorHAnsi"/>
          <w:sz w:val="24"/>
          <w:szCs w:val="24"/>
        </w:rPr>
        <w:t>and to ´</w:t>
      </w:r>
      <w:r w:rsidR="009A3BB8" w:rsidRPr="00D63D4E">
        <w:rPr>
          <w:rFonts w:cstheme="minorHAnsi"/>
          <w:sz w:val="24"/>
          <w:szCs w:val="24"/>
        </w:rPr>
        <w:t>hold fast to the Thucydidiean history</w:t>
      </w:r>
      <w:r w:rsidR="00D84F26">
        <w:rPr>
          <w:rFonts w:cstheme="minorHAnsi"/>
          <w:sz w:val="24"/>
          <w:szCs w:val="24"/>
        </w:rPr>
        <w:t>”</w:t>
      </w:r>
      <w:r w:rsidR="009C6A2B">
        <w:rPr>
          <w:rFonts w:cstheme="minorHAnsi"/>
          <w:sz w:val="24"/>
          <w:szCs w:val="24"/>
        </w:rPr>
        <w:t>.</w:t>
      </w:r>
      <w:r w:rsidR="00D84F26">
        <w:rPr>
          <w:rFonts w:cstheme="minorHAnsi"/>
          <w:sz w:val="24"/>
          <w:szCs w:val="24"/>
        </w:rPr>
        <w:t xml:space="preserve"> </w:t>
      </w:r>
      <w:r w:rsidR="009A3BB8" w:rsidRPr="00D63D4E">
        <w:rPr>
          <w:rStyle w:val="FootnoteReference"/>
          <w:rFonts w:cstheme="minorHAnsi"/>
          <w:sz w:val="24"/>
          <w:szCs w:val="24"/>
        </w:rPr>
        <w:footnoteReference w:id="91"/>
      </w:r>
    </w:p>
    <w:p w14:paraId="06E6FF25" w14:textId="77777777" w:rsidR="002321CD" w:rsidRDefault="002321CD" w:rsidP="002321CD">
      <w:pPr>
        <w:spacing w:line="480" w:lineRule="auto"/>
        <w:rPr>
          <w:rFonts w:cstheme="minorHAnsi"/>
          <w:sz w:val="24"/>
          <w:szCs w:val="24"/>
        </w:rPr>
      </w:pPr>
    </w:p>
    <w:p w14:paraId="0602459E" w14:textId="58D64168" w:rsidR="00592E3A" w:rsidRDefault="00650411" w:rsidP="00592E3A">
      <w:pPr>
        <w:spacing w:line="480" w:lineRule="auto"/>
        <w:rPr>
          <w:rFonts w:cstheme="minorHAnsi"/>
          <w:sz w:val="24"/>
          <w:szCs w:val="24"/>
        </w:rPr>
      </w:pPr>
      <w:r w:rsidRPr="00650411">
        <w:rPr>
          <w:rFonts w:cstheme="minorHAnsi"/>
          <w:sz w:val="24"/>
          <w:szCs w:val="24"/>
        </w:rPr>
        <w:t>As</w:t>
      </w:r>
      <w:r w:rsidR="00EC5DB1">
        <w:rPr>
          <w:rFonts w:cstheme="minorHAnsi"/>
          <w:sz w:val="24"/>
          <w:szCs w:val="24"/>
        </w:rPr>
        <w:t xml:space="preserve"> this essay</w:t>
      </w:r>
      <w:r w:rsidR="005B763E">
        <w:rPr>
          <w:rFonts w:cstheme="minorHAnsi"/>
          <w:sz w:val="24"/>
          <w:szCs w:val="24"/>
        </w:rPr>
        <w:t xml:space="preserve"> has </w:t>
      </w:r>
      <w:r w:rsidRPr="00650411">
        <w:rPr>
          <w:rFonts w:cstheme="minorHAnsi"/>
          <w:sz w:val="24"/>
          <w:szCs w:val="24"/>
        </w:rPr>
        <w:t>discussed, there are</w:t>
      </w:r>
      <w:r w:rsidR="005B763E">
        <w:rPr>
          <w:rFonts w:cstheme="minorHAnsi"/>
          <w:sz w:val="24"/>
          <w:szCs w:val="24"/>
        </w:rPr>
        <w:t xml:space="preserve">, however </w:t>
      </w:r>
      <w:r w:rsidR="000E1922">
        <w:rPr>
          <w:rFonts w:cstheme="minorHAnsi"/>
          <w:sz w:val="24"/>
          <w:szCs w:val="24"/>
        </w:rPr>
        <w:t xml:space="preserve">numerous </w:t>
      </w:r>
      <w:r w:rsidR="005B763E">
        <w:rPr>
          <w:rFonts w:cstheme="minorHAnsi"/>
          <w:sz w:val="24"/>
          <w:szCs w:val="24"/>
        </w:rPr>
        <w:t xml:space="preserve">looming </w:t>
      </w:r>
      <w:r w:rsidRPr="00650411">
        <w:rPr>
          <w:rFonts w:cstheme="minorHAnsi"/>
          <w:sz w:val="24"/>
          <w:szCs w:val="24"/>
        </w:rPr>
        <w:t>questions over the reliability of Thucydides</w:t>
      </w:r>
      <w:r w:rsidR="00B12EDD">
        <w:rPr>
          <w:rFonts w:cstheme="minorHAnsi"/>
          <w:sz w:val="24"/>
          <w:szCs w:val="24"/>
        </w:rPr>
        <w:t>´ account of the Peloponnesian War</w:t>
      </w:r>
      <w:r w:rsidR="00A37068">
        <w:rPr>
          <w:rFonts w:cstheme="minorHAnsi"/>
          <w:sz w:val="24"/>
          <w:szCs w:val="24"/>
        </w:rPr>
        <w:t xml:space="preserve">. </w:t>
      </w:r>
      <w:r w:rsidR="000C6524">
        <w:rPr>
          <w:rFonts w:cstheme="minorHAnsi"/>
          <w:sz w:val="24"/>
          <w:szCs w:val="24"/>
        </w:rPr>
        <w:t xml:space="preserve">The </w:t>
      </w:r>
      <w:r w:rsidR="001D4480">
        <w:rPr>
          <w:rFonts w:cstheme="minorHAnsi"/>
          <w:sz w:val="24"/>
          <w:szCs w:val="24"/>
        </w:rPr>
        <w:t>“</w:t>
      </w:r>
      <w:r w:rsidR="000C6524" w:rsidRPr="00965151">
        <w:rPr>
          <w:rFonts w:eastAsia="Times New Roman" w:cstheme="minorHAnsi"/>
          <w:color w:val="212121"/>
          <w:sz w:val="24"/>
          <w:szCs w:val="24"/>
          <w:lang w:eastAsia="en-GB"/>
        </w:rPr>
        <w:t>conscious selectivity of facts</w:t>
      </w:r>
      <w:r w:rsidR="001800B4">
        <w:rPr>
          <w:rFonts w:eastAsia="Times New Roman" w:cstheme="minorHAnsi"/>
          <w:color w:val="212121"/>
          <w:sz w:val="24"/>
          <w:szCs w:val="24"/>
          <w:lang w:eastAsia="en-GB"/>
        </w:rPr>
        <w:t>,</w:t>
      </w:r>
      <w:r w:rsidR="001D4480">
        <w:rPr>
          <w:rFonts w:cstheme="minorHAnsi"/>
          <w:sz w:val="24"/>
          <w:szCs w:val="24"/>
        </w:rPr>
        <w:t>”</w:t>
      </w:r>
      <w:r w:rsidR="001800B4">
        <w:rPr>
          <w:rFonts w:cstheme="minorHAnsi"/>
          <w:sz w:val="24"/>
          <w:szCs w:val="24"/>
        </w:rPr>
        <w:t xml:space="preserve"> </w:t>
      </w:r>
      <w:r w:rsidR="001800B4">
        <w:rPr>
          <w:rStyle w:val="FootnoteReference"/>
          <w:rFonts w:cstheme="minorHAnsi"/>
          <w:sz w:val="24"/>
          <w:szCs w:val="24"/>
        </w:rPr>
        <w:footnoteReference w:id="92"/>
      </w:r>
      <w:r w:rsidR="001800B4">
        <w:rPr>
          <w:rFonts w:cstheme="minorHAnsi"/>
          <w:sz w:val="24"/>
          <w:szCs w:val="24"/>
        </w:rPr>
        <w:t xml:space="preserve"> the at times </w:t>
      </w:r>
      <w:r w:rsidR="001D4480">
        <w:rPr>
          <w:rFonts w:cstheme="minorHAnsi"/>
          <w:sz w:val="24"/>
          <w:szCs w:val="24"/>
        </w:rPr>
        <w:t>“</w:t>
      </w:r>
      <w:r w:rsidR="001800B4" w:rsidRPr="001800B4">
        <w:rPr>
          <w:rFonts w:cstheme="minorHAnsi"/>
          <w:sz w:val="24"/>
          <w:szCs w:val="24"/>
        </w:rPr>
        <w:t>strong pro-Athenian bias</w:t>
      </w:r>
      <w:r w:rsidR="00CC0B76">
        <w:rPr>
          <w:rFonts w:cstheme="minorHAnsi"/>
          <w:sz w:val="24"/>
          <w:szCs w:val="24"/>
        </w:rPr>
        <w:t>,</w:t>
      </w:r>
      <w:r w:rsidR="001D4480">
        <w:rPr>
          <w:rFonts w:cstheme="minorHAnsi"/>
          <w:sz w:val="24"/>
          <w:szCs w:val="24"/>
        </w:rPr>
        <w:t>”</w:t>
      </w:r>
      <w:r w:rsidR="0032585E">
        <w:rPr>
          <w:rFonts w:cstheme="minorHAnsi"/>
          <w:sz w:val="24"/>
          <w:szCs w:val="24"/>
        </w:rPr>
        <w:t xml:space="preserve"> </w:t>
      </w:r>
      <w:r w:rsidR="0032585E">
        <w:rPr>
          <w:rStyle w:val="FootnoteReference"/>
          <w:rFonts w:cstheme="minorHAnsi"/>
          <w:sz w:val="24"/>
          <w:szCs w:val="24"/>
        </w:rPr>
        <w:footnoteReference w:id="93"/>
      </w:r>
      <w:r w:rsidR="00CC0B76">
        <w:rPr>
          <w:rFonts w:cstheme="minorHAnsi"/>
          <w:sz w:val="24"/>
          <w:szCs w:val="24"/>
        </w:rPr>
        <w:t xml:space="preserve"> the admission </w:t>
      </w:r>
      <w:r w:rsidR="00844288">
        <w:rPr>
          <w:rFonts w:cstheme="minorHAnsi"/>
          <w:sz w:val="24"/>
          <w:szCs w:val="24"/>
        </w:rPr>
        <w:t>of the fabrication of certain aspects of speeches</w:t>
      </w:r>
      <w:r w:rsidR="006F0BDA">
        <w:rPr>
          <w:rFonts w:cstheme="minorHAnsi"/>
          <w:sz w:val="24"/>
          <w:szCs w:val="24"/>
        </w:rPr>
        <w:t xml:space="preserve"> in </w:t>
      </w:r>
      <w:r w:rsidR="006F0BDA" w:rsidRPr="006F0BDA">
        <w:rPr>
          <w:rFonts w:cstheme="minorHAnsi"/>
          <w:sz w:val="24"/>
          <w:szCs w:val="24"/>
        </w:rPr>
        <w:t xml:space="preserve">1.22.1 </w:t>
      </w:r>
      <w:r w:rsidR="006F0BDA">
        <w:rPr>
          <w:rFonts w:cstheme="minorHAnsi"/>
          <w:sz w:val="24"/>
          <w:szCs w:val="24"/>
        </w:rPr>
        <w:t xml:space="preserve">all contribute to what Bury describes as the </w:t>
      </w:r>
      <w:r w:rsidR="001D4480">
        <w:rPr>
          <w:rFonts w:cstheme="minorHAnsi"/>
          <w:sz w:val="24"/>
          <w:szCs w:val="24"/>
        </w:rPr>
        <w:t>“</w:t>
      </w:r>
      <w:r w:rsidR="006F0BDA" w:rsidRPr="006F0BDA">
        <w:rPr>
          <w:rFonts w:cstheme="minorHAnsi"/>
          <w:sz w:val="24"/>
          <w:szCs w:val="24"/>
        </w:rPr>
        <w:t>inescapable subjectivity´ of the Historian</w:t>
      </w:r>
      <w:r w:rsidR="006F0BDA">
        <w:rPr>
          <w:rFonts w:cstheme="minorHAnsi"/>
          <w:sz w:val="24"/>
          <w:szCs w:val="24"/>
        </w:rPr>
        <w:t>,</w:t>
      </w:r>
      <w:r w:rsidR="001D4480">
        <w:rPr>
          <w:rFonts w:cstheme="minorHAnsi"/>
          <w:sz w:val="24"/>
          <w:szCs w:val="24"/>
        </w:rPr>
        <w:t>”</w:t>
      </w:r>
      <w:r w:rsidR="006F0BDA">
        <w:rPr>
          <w:rFonts w:cstheme="minorHAnsi"/>
          <w:sz w:val="24"/>
          <w:szCs w:val="24"/>
        </w:rPr>
        <w:t xml:space="preserve"> </w:t>
      </w:r>
      <w:r w:rsidR="006F0BDA">
        <w:rPr>
          <w:rStyle w:val="FootnoteReference"/>
          <w:rFonts w:cstheme="minorHAnsi"/>
          <w:sz w:val="24"/>
          <w:szCs w:val="24"/>
        </w:rPr>
        <w:footnoteReference w:id="94"/>
      </w:r>
      <w:r w:rsidR="00844288">
        <w:rPr>
          <w:rFonts w:cstheme="minorHAnsi"/>
          <w:sz w:val="24"/>
          <w:szCs w:val="24"/>
        </w:rPr>
        <w:t xml:space="preserve"> </w:t>
      </w:r>
      <w:r w:rsidR="006F0BDA">
        <w:rPr>
          <w:rFonts w:cstheme="minorHAnsi"/>
          <w:sz w:val="24"/>
          <w:szCs w:val="24"/>
        </w:rPr>
        <w:t>who took</w:t>
      </w:r>
      <w:r w:rsidR="00955266">
        <w:rPr>
          <w:rFonts w:cstheme="minorHAnsi"/>
          <w:sz w:val="24"/>
          <w:szCs w:val="24"/>
        </w:rPr>
        <w:t xml:space="preserve"> </w:t>
      </w:r>
      <w:r w:rsidR="001D4480">
        <w:rPr>
          <w:rFonts w:cstheme="minorHAnsi"/>
          <w:sz w:val="24"/>
          <w:szCs w:val="24"/>
        </w:rPr>
        <w:t>“</w:t>
      </w:r>
      <w:r w:rsidR="00955266" w:rsidRPr="00955266">
        <w:rPr>
          <w:rFonts w:cstheme="minorHAnsi"/>
          <w:sz w:val="24"/>
          <w:szCs w:val="24"/>
        </w:rPr>
        <w:t>the mass of fact which was to have been shapeless</w:t>
      </w:r>
      <w:r w:rsidR="00ED7721">
        <w:rPr>
          <w:rFonts w:cstheme="minorHAnsi"/>
          <w:sz w:val="24"/>
          <w:szCs w:val="24"/>
        </w:rPr>
        <w:t>,</w:t>
      </w:r>
      <w:r w:rsidR="00B80882">
        <w:rPr>
          <w:rFonts w:cstheme="minorHAnsi"/>
          <w:sz w:val="24"/>
          <w:szCs w:val="24"/>
        </w:rPr>
        <w:t xml:space="preserve"> </w:t>
      </w:r>
      <w:r w:rsidR="00B80882" w:rsidRPr="00B80882">
        <w:rPr>
          <w:rFonts w:cstheme="minorHAnsi"/>
          <w:sz w:val="24"/>
          <w:szCs w:val="24"/>
        </w:rPr>
        <w:t>so that the work of science came to be the work of art</w:t>
      </w:r>
      <w:r w:rsidR="001D4480">
        <w:rPr>
          <w:rFonts w:cstheme="minorHAnsi"/>
          <w:sz w:val="24"/>
          <w:szCs w:val="24"/>
        </w:rPr>
        <w:t>”</w:t>
      </w:r>
      <w:r w:rsidR="00B80882">
        <w:rPr>
          <w:rFonts w:cstheme="minorHAnsi"/>
          <w:sz w:val="24"/>
          <w:szCs w:val="24"/>
        </w:rPr>
        <w:t>.</w:t>
      </w:r>
      <w:r w:rsidR="00ED7721">
        <w:rPr>
          <w:rFonts w:cstheme="minorHAnsi"/>
          <w:sz w:val="24"/>
          <w:szCs w:val="24"/>
        </w:rPr>
        <w:t xml:space="preserve"> </w:t>
      </w:r>
      <w:r w:rsidR="00ED7721">
        <w:rPr>
          <w:rStyle w:val="FootnoteReference"/>
          <w:rFonts w:cstheme="minorHAnsi"/>
          <w:sz w:val="24"/>
          <w:szCs w:val="24"/>
        </w:rPr>
        <w:footnoteReference w:id="95"/>
      </w:r>
      <w:r w:rsidR="00E570B0">
        <w:rPr>
          <w:rFonts w:cstheme="minorHAnsi"/>
          <w:sz w:val="24"/>
          <w:szCs w:val="24"/>
        </w:rPr>
        <w:t xml:space="preserve"> </w:t>
      </w:r>
    </w:p>
    <w:p w14:paraId="057EF3F3" w14:textId="6ED35E04" w:rsidR="00965151" w:rsidRPr="00592E3A" w:rsidRDefault="00592E3A" w:rsidP="00592E3A">
      <w:pPr>
        <w:spacing w:line="480" w:lineRule="auto"/>
        <w:rPr>
          <w:rFonts w:cstheme="minorHAnsi"/>
          <w:sz w:val="24"/>
          <w:szCs w:val="24"/>
        </w:rPr>
      </w:pPr>
      <w:r w:rsidRPr="00592E3A">
        <w:rPr>
          <w:rFonts w:cstheme="minorHAnsi"/>
          <w:sz w:val="24"/>
          <w:szCs w:val="24"/>
        </w:rPr>
        <w:t>In s</w:t>
      </w:r>
      <w:r>
        <w:rPr>
          <w:rFonts w:cstheme="minorHAnsi"/>
          <w:sz w:val="24"/>
          <w:szCs w:val="24"/>
        </w:rPr>
        <w:t>um</w:t>
      </w:r>
      <w:r w:rsidRPr="00592E3A">
        <w:rPr>
          <w:rFonts w:cstheme="minorHAnsi"/>
          <w:sz w:val="24"/>
          <w:szCs w:val="24"/>
        </w:rPr>
        <w:t>mary</w:t>
      </w:r>
      <w:r>
        <w:rPr>
          <w:rFonts w:cstheme="minorHAnsi"/>
          <w:sz w:val="24"/>
          <w:szCs w:val="24"/>
        </w:rPr>
        <w:t>,</w:t>
      </w:r>
      <w:r w:rsidR="00D56C10">
        <w:rPr>
          <w:rFonts w:cstheme="minorHAnsi"/>
          <w:sz w:val="24"/>
          <w:szCs w:val="24"/>
        </w:rPr>
        <w:t xml:space="preserve"> it </w:t>
      </w:r>
      <w:r w:rsidR="00A51AAD">
        <w:rPr>
          <w:rFonts w:cstheme="minorHAnsi"/>
          <w:sz w:val="24"/>
          <w:szCs w:val="24"/>
        </w:rPr>
        <w:t xml:space="preserve">is clear that in </w:t>
      </w:r>
      <w:r w:rsidR="00E42769">
        <w:rPr>
          <w:rFonts w:cstheme="minorHAnsi"/>
          <w:sz w:val="24"/>
          <w:szCs w:val="24"/>
        </w:rPr>
        <w:t xml:space="preserve">his creation of </w:t>
      </w:r>
      <w:r w:rsidR="00A51AAD">
        <w:rPr>
          <w:rFonts w:cstheme="minorHAnsi"/>
          <w:sz w:val="24"/>
          <w:szCs w:val="24"/>
        </w:rPr>
        <w:t>a new historical method</w:t>
      </w:r>
      <w:r w:rsidR="00E42769">
        <w:rPr>
          <w:rFonts w:cstheme="minorHAnsi"/>
          <w:sz w:val="24"/>
          <w:szCs w:val="24"/>
        </w:rPr>
        <w:t>ology, Thucydides also created a masterpiece. It is imperfect</w:t>
      </w:r>
      <w:r w:rsidR="0040720B">
        <w:rPr>
          <w:rFonts w:cstheme="minorHAnsi"/>
          <w:sz w:val="24"/>
          <w:szCs w:val="24"/>
        </w:rPr>
        <w:t xml:space="preserve"> and </w:t>
      </w:r>
      <w:r w:rsidR="00D765EB">
        <w:rPr>
          <w:rFonts w:cstheme="minorHAnsi"/>
          <w:sz w:val="24"/>
          <w:szCs w:val="24"/>
        </w:rPr>
        <w:t>his</w:t>
      </w:r>
      <w:r w:rsidR="0081791F">
        <w:rPr>
          <w:rFonts w:cstheme="minorHAnsi"/>
          <w:sz w:val="24"/>
          <w:szCs w:val="24"/>
        </w:rPr>
        <w:t xml:space="preserve"> method </w:t>
      </w:r>
      <w:r w:rsidR="00D765EB">
        <w:rPr>
          <w:rFonts w:cstheme="minorHAnsi"/>
          <w:sz w:val="24"/>
          <w:szCs w:val="24"/>
        </w:rPr>
        <w:t>for the creation</w:t>
      </w:r>
      <w:r w:rsidR="00797EB3">
        <w:rPr>
          <w:rFonts w:cstheme="minorHAnsi"/>
          <w:sz w:val="24"/>
          <w:szCs w:val="24"/>
        </w:rPr>
        <w:t xml:space="preserve"> of </w:t>
      </w:r>
      <w:r w:rsidR="008D26A7">
        <w:rPr>
          <w:rFonts w:cstheme="minorHAnsi"/>
          <w:sz w:val="24"/>
          <w:szCs w:val="24"/>
        </w:rPr>
        <w:t xml:space="preserve">the narrative </w:t>
      </w:r>
      <w:r w:rsidR="0081791F">
        <w:rPr>
          <w:rFonts w:cstheme="minorHAnsi"/>
          <w:sz w:val="24"/>
          <w:szCs w:val="24"/>
        </w:rPr>
        <w:t>and</w:t>
      </w:r>
      <w:r w:rsidR="00797EB3">
        <w:rPr>
          <w:rFonts w:cstheme="minorHAnsi"/>
          <w:sz w:val="24"/>
          <w:szCs w:val="24"/>
        </w:rPr>
        <w:t xml:space="preserve"> the </w:t>
      </w:r>
      <w:r w:rsidR="0081791F">
        <w:rPr>
          <w:rFonts w:cstheme="minorHAnsi"/>
          <w:sz w:val="24"/>
          <w:szCs w:val="24"/>
        </w:rPr>
        <w:t>narrative of the text</w:t>
      </w:r>
      <w:r w:rsidR="00797EB3">
        <w:rPr>
          <w:rFonts w:cstheme="minorHAnsi"/>
          <w:sz w:val="24"/>
          <w:szCs w:val="24"/>
        </w:rPr>
        <w:t xml:space="preserve"> itself</w:t>
      </w:r>
      <w:r w:rsidR="0081791F">
        <w:rPr>
          <w:rFonts w:cstheme="minorHAnsi"/>
          <w:sz w:val="24"/>
          <w:szCs w:val="24"/>
        </w:rPr>
        <w:t xml:space="preserve"> </w:t>
      </w:r>
      <w:r w:rsidR="00286E60">
        <w:rPr>
          <w:rFonts w:cstheme="minorHAnsi"/>
          <w:sz w:val="24"/>
          <w:szCs w:val="24"/>
        </w:rPr>
        <w:t>ha</w:t>
      </w:r>
      <w:r w:rsidR="00797EB3">
        <w:rPr>
          <w:rFonts w:cstheme="minorHAnsi"/>
          <w:sz w:val="24"/>
          <w:szCs w:val="24"/>
        </w:rPr>
        <w:t>ve</w:t>
      </w:r>
      <w:r w:rsidR="00286E60">
        <w:rPr>
          <w:rFonts w:cstheme="minorHAnsi"/>
          <w:sz w:val="24"/>
          <w:szCs w:val="24"/>
        </w:rPr>
        <w:t xml:space="preserve"> been (and will continue to be) justifiably subjected</w:t>
      </w:r>
      <w:r w:rsidR="00E42769">
        <w:rPr>
          <w:rFonts w:cstheme="minorHAnsi"/>
          <w:sz w:val="24"/>
          <w:szCs w:val="24"/>
        </w:rPr>
        <w:t xml:space="preserve"> </w:t>
      </w:r>
      <w:r w:rsidR="0081791F">
        <w:rPr>
          <w:rFonts w:cstheme="minorHAnsi"/>
          <w:sz w:val="24"/>
          <w:szCs w:val="24"/>
        </w:rPr>
        <w:t xml:space="preserve">to </w:t>
      </w:r>
      <w:r w:rsidR="00286E60">
        <w:rPr>
          <w:rFonts w:cstheme="minorHAnsi"/>
          <w:sz w:val="24"/>
          <w:szCs w:val="24"/>
        </w:rPr>
        <w:t>intense scrutiny</w:t>
      </w:r>
      <w:r w:rsidR="00360D40">
        <w:rPr>
          <w:rFonts w:cstheme="minorHAnsi"/>
          <w:sz w:val="24"/>
          <w:szCs w:val="24"/>
        </w:rPr>
        <w:t>. There are elements of the text that can be relied upon</w:t>
      </w:r>
      <w:r w:rsidR="00807D95">
        <w:rPr>
          <w:rFonts w:cstheme="minorHAnsi"/>
          <w:sz w:val="24"/>
          <w:szCs w:val="24"/>
        </w:rPr>
        <w:t xml:space="preserve"> </w:t>
      </w:r>
      <w:r w:rsidR="004618EF">
        <w:rPr>
          <w:rFonts w:cstheme="minorHAnsi"/>
          <w:sz w:val="24"/>
          <w:szCs w:val="24"/>
        </w:rPr>
        <w:t>to form a great understanding of this period</w:t>
      </w:r>
      <w:r w:rsidR="009276F7">
        <w:rPr>
          <w:rFonts w:cstheme="minorHAnsi"/>
          <w:sz w:val="24"/>
          <w:szCs w:val="24"/>
        </w:rPr>
        <w:t xml:space="preserve">, the events and the people who lived </w:t>
      </w:r>
      <w:r w:rsidR="004618EF">
        <w:rPr>
          <w:rFonts w:cstheme="minorHAnsi"/>
          <w:sz w:val="24"/>
          <w:szCs w:val="24"/>
        </w:rPr>
        <w:t xml:space="preserve">and yet there are areas where </w:t>
      </w:r>
      <w:r w:rsidR="00C04081">
        <w:rPr>
          <w:rFonts w:cstheme="minorHAnsi"/>
          <w:sz w:val="24"/>
          <w:szCs w:val="24"/>
        </w:rPr>
        <w:t>reliability becomes an issue for the historian searching for objective truth</w:t>
      </w:r>
      <w:r w:rsidR="002F1F97">
        <w:rPr>
          <w:rFonts w:cstheme="minorHAnsi"/>
          <w:sz w:val="24"/>
          <w:szCs w:val="24"/>
        </w:rPr>
        <w:t>, or as close to that as possible</w:t>
      </w:r>
      <w:r w:rsidR="00C04081">
        <w:rPr>
          <w:rFonts w:cstheme="minorHAnsi"/>
          <w:sz w:val="24"/>
          <w:szCs w:val="24"/>
        </w:rPr>
        <w:t>.</w:t>
      </w:r>
      <w:r w:rsidR="00E42769">
        <w:rPr>
          <w:rFonts w:cstheme="minorHAnsi"/>
          <w:sz w:val="24"/>
          <w:szCs w:val="24"/>
        </w:rPr>
        <w:t xml:space="preserve"> </w:t>
      </w:r>
      <w:r w:rsidR="002F1F97">
        <w:rPr>
          <w:rFonts w:cstheme="minorHAnsi"/>
          <w:sz w:val="24"/>
          <w:szCs w:val="24"/>
        </w:rPr>
        <w:t xml:space="preserve">It is </w:t>
      </w:r>
      <w:proofErr w:type="spellStart"/>
      <w:r w:rsidR="002F1F97">
        <w:rPr>
          <w:rFonts w:cstheme="minorHAnsi"/>
          <w:sz w:val="24"/>
          <w:szCs w:val="24"/>
        </w:rPr>
        <w:t>Kagan</w:t>
      </w:r>
      <w:proofErr w:type="spellEnd"/>
      <w:r w:rsidR="002F1F97">
        <w:rPr>
          <w:rFonts w:cstheme="minorHAnsi"/>
          <w:sz w:val="24"/>
          <w:szCs w:val="24"/>
        </w:rPr>
        <w:t xml:space="preserve">, who perfectly summarises how </w:t>
      </w:r>
      <w:r w:rsidR="00704791">
        <w:rPr>
          <w:rFonts w:cstheme="minorHAnsi"/>
          <w:sz w:val="24"/>
          <w:szCs w:val="24"/>
        </w:rPr>
        <w:t xml:space="preserve">best to use </w:t>
      </w:r>
      <w:r w:rsidR="002F1F97">
        <w:rPr>
          <w:rFonts w:cstheme="minorHAnsi"/>
          <w:sz w:val="24"/>
          <w:szCs w:val="24"/>
        </w:rPr>
        <w:lastRenderedPageBreak/>
        <w:t>Thucydides</w:t>
      </w:r>
      <w:r w:rsidR="00704791">
        <w:rPr>
          <w:rFonts w:cstheme="minorHAnsi"/>
          <w:sz w:val="24"/>
          <w:szCs w:val="24"/>
        </w:rPr>
        <w:t>´ work, stating that w</w:t>
      </w:r>
      <w:r w:rsidR="00965151" w:rsidRPr="00592E3A">
        <w:rPr>
          <w:rFonts w:cstheme="minorHAnsi"/>
          <w:sz w:val="24"/>
          <w:szCs w:val="24"/>
        </w:rPr>
        <w:t xml:space="preserve">e must </w:t>
      </w:r>
      <w:r w:rsidR="001D4480">
        <w:rPr>
          <w:rFonts w:cstheme="minorHAnsi"/>
          <w:sz w:val="24"/>
          <w:szCs w:val="24"/>
        </w:rPr>
        <w:t>“</w:t>
      </w:r>
      <w:r w:rsidR="00965151" w:rsidRPr="00592E3A">
        <w:rPr>
          <w:rFonts w:cstheme="minorHAnsi"/>
          <w:sz w:val="24"/>
          <w:szCs w:val="24"/>
        </w:rPr>
        <w:t>distinguish between the evidence he presents and the interpretation he puts on it. Only then can we use it as a ´</w:t>
      </w:r>
      <w:r w:rsidR="002A6E92" w:rsidRPr="001D4480">
        <w:rPr>
          <w:rFonts w:cstheme="minorHAnsi"/>
          <w:i/>
          <w:iCs/>
          <w:sz w:val="24"/>
          <w:szCs w:val="24"/>
        </w:rPr>
        <w:t>possession</w:t>
      </w:r>
      <w:r w:rsidR="00965151" w:rsidRPr="001D4480">
        <w:rPr>
          <w:rFonts w:cstheme="minorHAnsi"/>
          <w:i/>
          <w:iCs/>
          <w:sz w:val="24"/>
          <w:szCs w:val="24"/>
        </w:rPr>
        <w:t xml:space="preserve"> forever</w:t>
      </w:r>
      <w:r w:rsidR="001D4480">
        <w:rPr>
          <w:rFonts w:cstheme="minorHAnsi"/>
          <w:sz w:val="24"/>
          <w:szCs w:val="24"/>
        </w:rPr>
        <w:t>´”</w:t>
      </w:r>
      <w:r w:rsidR="00965151" w:rsidRPr="00592E3A">
        <w:rPr>
          <w:rFonts w:cstheme="minorHAnsi"/>
          <w:sz w:val="24"/>
          <w:szCs w:val="24"/>
        </w:rPr>
        <w:t>.</w:t>
      </w:r>
      <w:r w:rsidR="00704791">
        <w:rPr>
          <w:rFonts w:cstheme="minorHAnsi"/>
          <w:sz w:val="24"/>
          <w:szCs w:val="24"/>
        </w:rPr>
        <w:t xml:space="preserve"> </w:t>
      </w:r>
      <w:r w:rsidR="00704791">
        <w:rPr>
          <w:rStyle w:val="FootnoteReference"/>
          <w:rFonts w:cstheme="minorHAnsi"/>
          <w:sz w:val="24"/>
          <w:szCs w:val="24"/>
        </w:rPr>
        <w:footnoteReference w:id="96"/>
      </w:r>
      <w:r w:rsidR="00965151" w:rsidRPr="00592E3A">
        <w:rPr>
          <w:rFonts w:cstheme="minorHAnsi"/>
          <w:sz w:val="24"/>
          <w:szCs w:val="24"/>
        </w:rPr>
        <w:t xml:space="preserve"> </w:t>
      </w:r>
    </w:p>
    <w:p w14:paraId="4C5B7BB3" w14:textId="77777777" w:rsidR="0038082E" w:rsidRDefault="0038082E">
      <w:pPr>
        <w:rPr>
          <w:b/>
          <w:u w:val="single"/>
        </w:rPr>
      </w:pPr>
      <w:r>
        <w:rPr>
          <w:b/>
          <w:u w:val="single"/>
        </w:rPr>
        <w:br w:type="page"/>
      </w:r>
    </w:p>
    <w:p w14:paraId="1927CA25" w14:textId="7828B2AC" w:rsidR="00377347" w:rsidRPr="00BA36C3" w:rsidRDefault="00377347" w:rsidP="00377347">
      <w:pPr>
        <w:spacing w:after="0" w:line="480" w:lineRule="auto"/>
        <w:rPr>
          <w:b/>
          <w:sz w:val="24"/>
          <w:szCs w:val="24"/>
          <w:u w:val="single"/>
        </w:rPr>
      </w:pPr>
      <w:r w:rsidRPr="00BA36C3">
        <w:rPr>
          <w:b/>
          <w:sz w:val="24"/>
          <w:szCs w:val="24"/>
          <w:u w:val="single"/>
        </w:rPr>
        <w:lastRenderedPageBreak/>
        <w:t>Bibliography</w:t>
      </w:r>
    </w:p>
    <w:p w14:paraId="2682B9B8" w14:textId="77777777" w:rsidR="00377347" w:rsidRPr="00BA36C3" w:rsidRDefault="00377347" w:rsidP="00377347">
      <w:pPr>
        <w:spacing w:after="0" w:line="480" w:lineRule="auto"/>
        <w:rPr>
          <w:b/>
          <w:sz w:val="24"/>
          <w:szCs w:val="24"/>
          <w:u w:val="single"/>
        </w:rPr>
      </w:pPr>
      <w:r w:rsidRPr="00BA36C3">
        <w:rPr>
          <w:b/>
          <w:sz w:val="24"/>
          <w:szCs w:val="24"/>
          <w:u w:val="single"/>
        </w:rPr>
        <w:t>Primary Sources</w:t>
      </w:r>
    </w:p>
    <w:p w14:paraId="6146AE06" w14:textId="24F35E65" w:rsidR="006D08F6" w:rsidRPr="00D26062" w:rsidRDefault="009C5D63" w:rsidP="00377347">
      <w:pPr>
        <w:spacing w:after="0" w:line="240" w:lineRule="auto"/>
      </w:pPr>
      <w:r w:rsidRPr="00D26062">
        <w:t>Herodotus</w:t>
      </w:r>
      <w:r w:rsidR="006D08F6" w:rsidRPr="00D26062">
        <w:t xml:space="preserve">, </w:t>
      </w:r>
      <w:r w:rsidR="00CA3760" w:rsidRPr="00D26062">
        <w:rPr>
          <w:i/>
          <w:iCs/>
        </w:rPr>
        <w:t>The History of Herodotus</w:t>
      </w:r>
      <w:r w:rsidRPr="00D26062">
        <w:rPr>
          <w:i/>
          <w:iCs/>
        </w:rPr>
        <w:t xml:space="preserve">. </w:t>
      </w:r>
      <w:r w:rsidR="003E25E1" w:rsidRPr="00D26062">
        <w:t xml:space="preserve">Aubrey de </w:t>
      </w:r>
      <w:proofErr w:type="spellStart"/>
      <w:r w:rsidR="003E25E1" w:rsidRPr="00D26062">
        <w:t>Sélincourt</w:t>
      </w:r>
      <w:proofErr w:type="spellEnd"/>
      <w:r w:rsidR="00CA3760" w:rsidRPr="00D26062">
        <w:t>. (trans.).</w:t>
      </w:r>
      <w:r w:rsidR="00351404" w:rsidRPr="00D26062">
        <w:t xml:space="preserve"> </w:t>
      </w:r>
      <w:r w:rsidR="005F6DFB" w:rsidRPr="00D26062">
        <w:t xml:space="preserve">2003. </w:t>
      </w:r>
      <w:r w:rsidR="00103DB4" w:rsidRPr="00D26062">
        <w:t xml:space="preserve">London: </w:t>
      </w:r>
      <w:r w:rsidR="006779C7" w:rsidRPr="00D26062">
        <w:t>Penguin Classics.</w:t>
      </w:r>
    </w:p>
    <w:p w14:paraId="5D80786C" w14:textId="77777777" w:rsidR="006D08F6" w:rsidRPr="00D26062" w:rsidRDefault="006D08F6" w:rsidP="00377347">
      <w:pPr>
        <w:spacing w:after="0" w:line="240" w:lineRule="auto"/>
      </w:pPr>
    </w:p>
    <w:p w14:paraId="001B9E3E" w14:textId="7AE863CD" w:rsidR="00377347" w:rsidRPr="00D26062" w:rsidRDefault="00377347" w:rsidP="00377347">
      <w:pPr>
        <w:spacing w:after="0" w:line="240" w:lineRule="auto"/>
      </w:pPr>
      <w:r w:rsidRPr="00D26062">
        <w:t>Thucydides</w:t>
      </w:r>
      <w:r w:rsidRPr="00D26062">
        <w:rPr>
          <w:i/>
        </w:rPr>
        <w:t>, The History of the Peloponnesian war</w:t>
      </w:r>
      <w:r w:rsidRPr="00D26062">
        <w:t>.</w:t>
      </w:r>
      <w:r w:rsidR="00351404" w:rsidRPr="00D26062">
        <w:t xml:space="preserve"> </w:t>
      </w:r>
      <w:r w:rsidRPr="00D26062">
        <w:t>Henry Dale (trans.). 1872. London: Bell and Sons.</w:t>
      </w:r>
    </w:p>
    <w:p w14:paraId="3E924E32" w14:textId="77777777" w:rsidR="00377347" w:rsidRPr="00D26062" w:rsidRDefault="00377347" w:rsidP="00377347">
      <w:pPr>
        <w:spacing w:after="0" w:line="240" w:lineRule="auto"/>
        <w:rPr>
          <w:i/>
        </w:rPr>
      </w:pPr>
    </w:p>
    <w:p w14:paraId="1B91EBC4" w14:textId="43BE2193" w:rsidR="00377347" w:rsidRDefault="00377347" w:rsidP="00377347">
      <w:pPr>
        <w:spacing w:after="0" w:line="240" w:lineRule="auto"/>
      </w:pPr>
      <w:r w:rsidRPr="00D26062">
        <w:t>Thucydides</w:t>
      </w:r>
      <w:r w:rsidRPr="00D26062">
        <w:rPr>
          <w:i/>
        </w:rPr>
        <w:t xml:space="preserve">, The Peloponnesian war. </w:t>
      </w:r>
      <w:r w:rsidRPr="00D26062">
        <w:t xml:space="preserve">Rex Warner (trans.). 1954. West Drayton: Penguin Books. </w:t>
      </w:r>
    </w:p>
    <w:p w14:paraId="59867F03" w14:textId="77777777" w:rsidR="00680F0D" w:rsidRDefault="00680F0D" w:rsidP="00680F0D">
      <w:pPr>
        <w:spacing w:after="0" w:line="240" w:lineRule="auto"/>
      </w:pPr>
    </w:p>
    <w:p w14:paraId="50B5EEBD" w14:textId="6E94B23B" w:rsidR="00680F0D" w:rsidRPr="00D26062" w:rsidRDefault="00680F0D" w:rsidP="00680F0D">
      <w:pPr>
        <w:spacing w:after="0" w:line="240" w:lineRule="auto"/>
      </w:pPr>
      <w:r w:rsidRPr="00D26062">
        <w:t>Thucydides</w:t>
      </w:r>
      <w:r w:rsidRPr="00D26062">
        <w:rPr>
          <w:i/>
        </w:rPr>
        <w:t>, The History of the Peloponnesian war</w:t>
      </w:r>
      <w:r w:rsidRPr="00D26062">
        <w:t>. Richard Crawley. (trans). 1950. New York: Dutton.</w:t>
      </w:r>
    </w:p>
    <w:p w14:paraId="480E8D54" w14:textId="77777777" w:rsidR="00377347" w:rsidRPr="007244E2" w:rsidRDefault="00377347" w:rsidP="00377347">
      <w:pPr>
        <w:spacing w:after="0" w:line="240" w:lineRule="auto"/>
        <w:rPr>
          <w:b/>
          <w:u w:val="single"/>
        </w:rPr>
      </w:pPr>
    </w:p>
    <w:p w14:paraId="7150A229" w14:textId="77777777" w:rsidR="00377347" w:rsidRPr="00BA36C3" w:rsidRDefault="00377347" w:rsidP="00377347">
      <w:pPr>
        <w:spacing w:after="0" w:line="480" w:lineRule="auto"/>
        <w:rPr>
          <w:b/>
          <w:sz w:val="24"/>
          <w:szCs w:val="24"/>
          <w:u w:val="single"/>
        </w:rPr>
      </w:pPr>
      <w:r w:rsidRPr="00BA36C3">
        <w:rPr>
          <w:b/>
          <w:sz w:val="24"/>
          <w:szCs w:val="24"/>
          <w:u w:val="single"/>
        </w:rPr>
        <w:t>Secondary Sources</w:t>
      </w:r>
    </w:p>
    <w:p w14:paraId="5D823DE5" w14:textId="196C6DEB" w:rsidR="00DE1B71" w:rsidRPr="0002195F" w:rsidRDefault="00234789" w:rsidP="00CA540C">
      <w:pPr>
        <w:spacing w:line="360" w:lineRule="auto"/>
        <w:rPr>
          <w:rFonts w:cstheme="minorHAnsi"/>
          <w:color w:val="000000"/>
          <w:shd w:val="clear" w:color="auto" w:fill="FFFFFF"/>
        </w:rPr>
      </w:pPr>
      <w:r w:rsidRPr="0002195F">
        <w:rPr>
          <w:rFonts w:cstheme="minorHAnsi"/>
          <w:color w:val="000000"/>
          <w:shd w:val="clear" w:color="auto" w:fill="FFFFFF"/>
        </w:rPr>
        <w:t>Abbott</w:t>
      </w:r>
      <w:r w:rsidR="00DE1B71" w:rsidRPr="0002195F">
        <w:rPr>
          <w:rFonts w:cstheme="minorHAnsi"/>
          <w:color w:val="000000"/>
          <w:shd w:val="clear" w:color="auto" w:fill="FFFFFF"/>
        </w:rPr>
        <w:t>, G. </w:t>
      </w:r>
      <w:r w:rsidR="00DE1B71" w:rsidRPr="0002195F">
        <w:rPr>
          <w:rFonts w:cstheme="minorHAnsi"/>
          <w:i/>
          <w:iCs/>
          <w:color w:val="000000"/>
          <w:shd w:val="clear" w:color="auto" w:fill="FFFFFF"/>
        </w:rPr>
        <w:t xml:space="preserve">Thucydides: A Study </w:t>
      </w:r>
      <w:r w:rsidR="00BA36C3" w:rsidRPr="0002195F">
        <w:rPr>
          <w:rFonts w:cstheme="minorHAnsi"/>
          <w:i/>
          <w:iCs/>
          <w:color w:val="000000"/>
          <w:shd w:val="clear" w:color="auto" w:fill="FFFFFF"/>
        </w:rPr>
        <w:t>in</w:t>
      </w:r>
      <w:r w:rsidR="00DE1B71" w:rsidRPr="0002195F">
        <w:rPr>
          <w:rFonts w:cstheme="minorHAnsi"/>
          <w:i/>
          <w:iCs/>
          <w:color w:val="000000"/>
          <w:shd w:val="clear" w:color="auto" w:fill="FFFFFF"/>
        </w:rPr>
        <w:t xml:space="preserve"> Historical Reality</w:t>
      </w:r>
      <w:r w:rsidR="00DE1B71" w:rsidRPr="0002195F">
        <w:rPr>
          <w:rFonts w:cstheme="minorHAnsi"/>
          <w:color w:val="000000"/>
          <w:shd w:val="clear" w:color="auto" w:fill="FFFFFF"/>
        </w:rPr>
        <w:t xml:space="preserve">. </w:t>
      </w:r>
      <w:r w:rsidR="00B4308F" w:rsidRPr="0002195F">
        <w:rPr>
          <w:rFonts w:cstheme="minorHAnsi"/>
          <w:color w:val="000000"/>
          <w:shd w:val="clear" w:color="auto" w:fill="FFFFFF"/>
        </w:rPr>
        <w:t>(</w:t>
      </w:r>
      <w:r w:rsidR="005540DB" w:rsidRPr="0002195F">
        <w:rPr>
          <w:rFonts w:cstheme="minorHAnsi"/>
          <w:color w:val="000000"/>
          <w:shd w:val="clear" w:color="auto" w:fill="FFFFFF"/>
        </w:rPr>
        <w:t>London: Routledge</w:t>
      </w:r>
      <w:r w:rsidR="00F976A2" w:rsidRPr="0002195F">
        <w:rPr>
          <w:rFonts w:cstheme="minorHAnsi"/>
          <w:color w:val="000000"/>
          <w:shd w:val="clear" w:color="auto" w:fill="FFFFFF"/>
        </w:rPr>
        <w:t>,</w:t>
      </w:r>
      <w:r w:rsidR="005540DB" w:rsidRPr="0002195F">
        <w:rPr>
          <w:rFonts w:cstheme="minorHAnsi"/>
          <w:color w:val="000000"/>
          <w:shd w:val="clear" w:color="auto" w:fill="FFFFFF"/>
        </w:rPr>
        <w:t xml:space="preserve"> 2018)</w:t>
      </w:r>
      <w:r w:rsidR="00917EEB" w:rsidRPr="0002195F">
        <w:rPr>
          <w:rFonts w:cstheme="minorHAnsi"/>
          <w:color w:val="000000"/>
          <w:shd w:val="clear" w:color="auto" w:fill="FFFFFF"/>
        </w:rPr>
        <w:t>.</w:t>
      </w:r>
    </w:p>
    <w:p w14:paraId="2686424C" w14:textId="50172DBA" w:rsidR="00DE1B71" w:rsidRPr="0002195F" w:rsidRDefault="00DE1B71"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Badian</w:t>
      </w:r>
      <w:proofErr w:type="spellEnd"/>
      <w:r w:rsidRPr="0002195F">
        <w:rPr>
          <w:rFonts w:cstheme="minorHAnsi"/>
          <w:color w:val="000000"/>
          <w:shd w:val="clear" w:color="auto" w:fill="FFFFFF"/>
        </w:rPr>
        <w:t>, E. </w:t>
      </w:r>
      <w:r w:rsidRPr="0002195F">
        <w:rPr>
          <w:rFonts w:cstheme="minorHAnsi"/>
          <w:i/>
          <w:iCs/>
          <w:color w:val="000000"/>
          <w:shd w:val="clear" w:color="auto" w:fill="FFFFFF"/>
        </w:rPr>
        <w:t>From Plataea To Potidaea</w:t>
      </w:r>
      <w:r w:rsidRPr="0002195F">
        <w:rPr>
          <w:rFonts w:cstheme="minorHAnsi"/>
          <w:color w:val="000000"/>
          <w:shd w:val="clear" w:color="auto" w:fill="FFFFFF"/>
        </w:rPr>
        <w:t xml:space="preserve">. </w:t>
      </w:r>
      <w:r w:rsidR="00917EEB" w:rsidRPr="0002195F">
        <w:rPr>
          <w:rFonts w:cstheme="minorHAnsi"/>
          <w:color w:val="000000"/>
          <w:shd w:val="clear" w:color="auto" w:fill="FFFFFF"/>
        </w:rPr>
        <w:t>(</w:t>
      </w:r>
      <w:r w:rsidRPr="0002195F">
        <w:rPr>
          <w:rFonts w:cstheme="minorHAnsi"/>
          <w:color w:val="000000"/>
          <w:shd w:val="clear" w:color="auto" w:fill="FFFFFF"/>
        </w:rPr>
        <w:t>Baltimore: Johns Hopkins University</w:t>
      </w:r>
      <w:r w:rsidR="00F976A2" w:rsidRPr="0002195F">
        <w:rPr>
          <w:rFonts w:cstheme="minorHAnsi"/>
          <w:color w:val="000000"/>
          <w:shd w:val="clear" w:color="auto" w:fill="FFFFFF"/>
        </w:rPr>
        <w:t>,</w:t>
      </w:r>
      <w:r w:rsidR="00917EEB" w:rsidRPr="0002195F">
        <w:rPr>
          <w:rFonts w:cstheme="minorHAnsi"/>
          <w:color w:val="000000"/>
          <w:shd w:val="clear" w:color="auto" w:fill="FFFFFF"/>
        </w:rPr>
        <w:t xml:space="preserve"> 1998).</w:t>
      </w:r>
    </w:p>
    <w:p w14:paraId="33AE3AE5" w14:textId="2430AF46" w:rsidR="00025AAD" w:rsidRPr="0002195F" w:rsidRDefault="00025AAD" w:rsidP="00CA540C">
      <w:pPr>
        <w:spacing w:line="360" w:lineRule="auto"/>
        <w:rPr>
          <w:rFonts w:cstheme="minorHAnsi"/>
        </w:rPr>
      </w:pPr>
      <w:proofErr w:type="spellStart"/>
      <w:r w:rsidRPr="0002195F">
        <w:rPr>
          <w:rFonts w:cstheme="minorHAnsi"/>
        </w:rPr>
        <w:t>Balot</w:t>
      </w:r>
      <w:proofErr w:type="spellEnd"/>
      <w:r w:rsidRPr="0002195F">
        <w:rPr>
          <w:rFonts w:cstheme="minorHAnsi"/>
        </w:rPr>
        <w:t xml:space="preserve">, R., Forsdyke, S. and Foster, E. </w:t>
      </w:r>
      <w:r w:rsidRPr="0002195F">
        <w:rPr>
          <w:rFonts w:cstheme="minorHAnsi"/>
          <w:i/>
        </w:rPr>
        <w:t>The Oxford handbook of Thucydides</w:t>
      </w:r>
      <w:r w:rsidRPr="0002195F">
        <w:rPr>
          <w:rFonts w:cstheme="minorHAnsi"/>
        </w:rPr>
        <w:t>. (New York: Oxford University Press</w:t>
      </w:r>
      <w:r w:rsidR="00F976A2" w:rsidRPr="0002195F">
        <w:rPr>
          <w:rFonts w:cstheme="minorHAnsi"/>
        </w:rPr>
        <w:t xml:space="preserve">, </w:t>
      </w:r>
      <w:r w:rsidRPr="0002195F">
        <w:rPr>
          <w:rFonts w:cstheme="minorHAnsi"/>
        </w:rPr>
        <w:t>2017)</w:t>
      </w:r>
      <w:r w:rsidR="00917EEB" w:rsidRPr="0002195F">
        <w:rPr>
          <w:rFonts w:cstheme="minorHAnsi"/>
        </w:rPr>
        <w:t>.</w:t>
      </w:r>
    </w:p>
    <w:p w14:paraId="766E7236" w14:textId="1277A96A" w:rsidR="00B62DE0" w:rsidRPr="0002195F" w:rsidRDefault="00B62DE0" w:rsidP="00CA540C">
      <w:pPr>
        <w:spacing w:line="360" w:lineRule="auto"/>
        <w:rPr>
          <w:rFonts w:cstheme="minorHAnsi"/>
          <w:color w:val="000000"/>
          <w:shd w:val="clear" w:color="auto" w:fill="FFFFFF"/>
        </w:rPr>
      </w:pPr>
      <w:r w:rsidRPr="0002195F">
        <w:rPr>
          <w:rFonts w:cstheme="minorHAnsi"/>
          <w:color w:val="000000"/>
          <w:shd w:val="clear" w:color="auto" w:fill="FFFFFF"/>
        </w:rPr>
        <w:t>Bury, J. </w:t>
      </w:r>
      <w:r w:rsidR="00C10E1A" w:rsidRPr="0002195F">
        <w:rPr>
          <w:rFonts w:cstheme="minorHAnsi"/>
          <w:i/>
          <w:iCs/>
          <w:color w:val="000000"/>
          <w:shd w:val="clear" w:color="auto" w:fill="FFFFFF"/>
        </w:rPr>
        <w:t>The Ancient Greek Historians</w:t>
      </w:r>
      <w:r w:rsidRPr="0002195F">
        <w:rPr>
          <w:rFonts w:cstheme="minorHAnsi"/>
          <w:color w:val="000000"/>
          <w:shd w:val="clear" w:color="auto" w:fill="FFFFFF"/>
        </w:rPr>
        <w:t xml:space="preserve">. </w:t>
      </w:r>
      <w:r w:rsidR="00C10E1A" w:rsidRPr="0002195F">
        <w:rPr>
          <w:rFonts w:cstheme="minorHAnsi"/>
          <w:color w:val="000000"/>
          <w:shd w:val="clear" w:color="auto" w:fill="FFFFFF"/>
        </w:rPr>
        <w:t>(</w:t>
      </w:r>
      <w:r w:rsidRPr="0002195F">
        <w:rPr>
          <w:rFonts w:cstheme="minorHAnsi"/>
          <w:color w:val="000000"/>
          <w:shd w:val="clear" w:color="auto" w:fill="FFFFFF"/>
        </w:rPr>
        <w:t>New York: Macmillan</w:t>
      </w:r>
      <w:r w:rsidR="00F976A2" w:rsidRPr="0002195F">
        <w:rPr>
          <w:rFonts w:cstheme="minorHAnsi"/>
          <w:color w:val="000000"/>
          <w:shd w:val="clear" w:color="auto" w:fill="FFFFFF"/>
        </w:rPr>
        <w:t>,</w:t>
      </w:r>
      <w:r w:rsidR="00C10E1A" w:rsidRPr="0002195F">
        <w:rPr>
          <w:rFonts w:cstheme="minorHAnsi"/>
          <w:color w:val="000000"/>
          <w:shd w:val="clear" w:color="auto" w:fill="FFFFFF"/>
        </w:rPr>
        <w:t xml:space="preserve"> 1909)</w:t>
      </w:r>
      <w:r w:rsidR="00CA540C" w:rsidRPr="0002195F">
        <w:rPr>
          <w:rFonts w:cstheme="minorHAnsi"/>
          <w:color w:val="000000"/>
          <w:shd w:val="clear" w:color="auto" w:fill="FFFFFF"/>
        </w:rPr>
        <w:t>.</w:t>
      </w:r>
    </w:p>
    <w:p w14:paraId="328F8B56" w14:textId="77777777" w:rsidR="00025AAD" w:rsidRPr="0002195F" w:rsidRDefault="00025AAD" w:rsidP="00CA540C">
      <w:pPr>
        <w:spacing w:line="360" w:lineRule="auto"/>
        <w:rPr>
          <w:rFonts w:cstheme="minorHAnsi"/>
        </w:rPr>
      </w:pPr>
      <w:r w:rsidRPr="0002195F">
        <w:rPr>
          <w:rFonts w:cstheme="minorHAnsi"/>
        </w:rPr>
        <w:t xml:space="preserve">Cornford, F. </w:t>
      </w:r>
      <w:r w:rsidRPr="0002195F">
        <w:rPr>
          <w:rFonts w:cstheme="minorHAnsi"/>
          <w:i/>
        </w:rPr>
        <w:t xml:space="preserve">Thucydides </w:t>
      </w:r>
      <w:proofErr w:type="spellStart"/>
      <w:r w:rsidRPr="0002195F">
        <w:rPr>
          <w:rFonts w:cstheme="minorHAnsi"/>
          <w:i/>
        </w:rPr>
        <w:t>Mythistoricus</w:t>
      </w:r>
      <w:proofErr w:type="spellEnd"/>
      <w:r w:rsidRPr="0002195F">
        <w:rPr>
          <w:rFonts w:cstheme="minorHAnsi"/>
        </w:rPr>
        <w:t>. (Philadelphia: Philadelphia University Press, 1971).</w:t>
      </w:r>
    </w:p>
    <w:p w14:paraId="09AAA167" w14:textId="66AA4E0E" w:rsidR="00A6700C" w:rsidRPr="0002195F" w:rsidRDefault="00DE1B71" w:rsidP="00CA540C">
      <w:pPr>
        <w:spacing w:line="360" w:lineRule="auto"/>
        <w:rPr>
          <w:rFonts w:cstheme="minorHAnsi"/>
          <w:color w:val="333333"/>
          <w:shd w:val="clear" w:color="auto" w:fill="FFFFFF"/>
        </w:rPr>
      </w:pPr>
      <w:r w:rsidRPr="0002195F">
        <w:rPr>
          <w:rFonts w:cstheme="minorHAnsi"/>
        </w:rPr>
        <w:t xml:space="preserve">Duff, T. (1999). </w:t>
      </w:r>
      <w:r w:rsidRPr="0002195F">
        <w:rPr>
          <w:rFonts w:cstheme="minorHAnsi"/>
          <w:i/>
        </w:rPr>
        <w:t>Review Article: The Accuracy of Thoukydides.</w:t>
      </w:r>
      <w:r w:rsidRPr="0002195F">
        <w:rPr>
          <w:rFonts w:cstheme="minorHAnsi"/>
        </w:rPr>
        <w:t xml:space="preserve"> The International History Review, </w:t>
      </w:r>
      <w:r w:rsidR="00D26062" w:rsidRPr="0002195F">
        <w:rPr>
          <w:rFonts w:cstheme="minorHAnsi"/>
        </w:rPr>
        <w:t>Vol.</w:t>
      </w:r>
      <w:r w:rsidRPr="0002195F">
        <w:rPr>
          <w:rFonts w:cstheme="minorHAnsi"/>
        </w:rPr>
        <w:t xml:space="preserve"> 21, p.690-695. Available at: </w:t>
      </w:r>
      <w:hyperlink r:id="rId8" w:history="1">
        <w:r w:rsidR="00C66B7E" w:rsidRPr="0002195F">
          <w:rPr>
            <w:rStyle w:val="Hyperlink"/>
            <w:rFonts w:cstheme="minorHAnsi"/>
          </w:rPr>
          <w:t>www.academia.edu/458266/The_Accuracy_of_Thucydides_review_article</w:t>
        </w:r>
      </w:hyperlink>
      <w:r w:rsidRPr="0002195F">
        <w:rPr>
          <w:rFonts w:cstheme="minorHAnsi"/>
        </w:rPr>
        <w:t>.</w:t>
      </w:r>
      <w:r w:rsidR="00C61D06" w:rsidRPr="0002195F">
        <w:rPr>
          <w:rFonts w:cstheme="minorHAnsi"/>
        </w:rPr>
        <w:t xml:space="preserve"> </w:t>
      </w:r>
      <w:r w:rsidR="00A6700C" w:rsidRPr="0002195F">
        <w:rPr>
          <w:rFonts w:cstheme="minorHAnsi"/>
          <w:color w:val="333333"/>
          <w:shd w:val="clear" w:color="auto" w:fill="FFFFFF"/>
        </w:rPr>
        <w:t>(Accessed 28 May 2020).</w:t>
      </w:r>
    </w:p>
    <w:p w14:paraId="378CB256" w14:textId="38DB2FB3" w:rsidR="00B62DE0" w:rsidRPr="0002195F" w:rsidRDefault="00B62DE0" w:rsidP="00CA540C">
      <w:pPr>
        <w:spacing w:line="360" w:lineRule="auto"/>
        <w:rPr>
          <w:rFonts w:cstheme="minorHAnsi"/>
          <w:color w:val="000000"/>
          <w:shd w:val="clear" w:color="auto" w:fill="FFFFFF"/>
        </w:rPr>
      </w:pPr>
      <w:r w:rsidRPr="0002195F">
        <w:rPr>
          <w:rFonts w:cstheme="minorHAnsi"/>
          <w:color w:val="000000"/>
          <w:shd w:val="clear" w:color="auto" w:fill="FFFFFF"/>
        </w:rPr>
        <w:t xml:space="preserve">Foster, E. and </w:t>
      </w:r>
      <w:proofErr w:type="spellStart"/>
      <w:r w:rsidRPr="0002195F">
        <w:rPr>
          <w:rFonts w:cstheme="minorHAnsi"/>
          <w:color w:val="000000"/>
          <w:shd w:val="clear" w:color="auto" w:fill="FFFFFF"/>
        </w:rPr>
        <w:t>Lateiner</w:t>
      </w:r>
      <w:proofErr w:type="spellEnd"/>
      <w:r w:rsidRPr="0002195F">
        <w:rPr>
          <w:rFonts w:cstheme="minorHAnsi"/>
          <w:color w:val="000000"/>
          <w:shd w:val="clear" w:color="auto" w:fill="FFFFFF"/>
        </w:rPr>
        <w:t>, D. </w:t>
      </w:r>
      <w:r w:rsidRPr="0002195F">
        <w:rPr>
          <w:rFonts w:cstheme="minorHAnsi"/>
          <w:i/>
          <w:iCs/>
          <w:color w:val="000000"/>
          <w:shd w:val="clear" w:color="auto" w:fill="FFFFFF"/>
        </w:rPr>
        <w:t>Thucydides And Herodotus</w:t>
      </w:r>
      <w:r w:rsidRPr="0002195F">
        <w:rPr>
          <w:rFonts w:cstheme="minorHAnsi"/>
          <w:color w:val="000000"/>
          <w:shd w:val="clear" w:color="auto" w:fill="FFFFFF"/>
        </w:rPr>
        <w:t xml:space="preserve">. </w:t>
      </w:r>
      <w:r w:rsidR="00853B9C" w:rsidRPr="0002195F">
        <w:rPr>
          <w:rFonts w:cstheme="minorHAnsi"/>
          <w:color w:val="000000"/>
          <w:shd w:val="clear" w:color="auto" w:fill="FFFFFF"/>
        </w:rPr>
        <w:t>(</w:t>
      </w:r>
      <w:r w:rsidRPr="0002195F">
        <w:rPr>
          <w:rFonts w:cstheme="minorHAnsi"/>
          <w:color w:val="000000"/>
          <w:shd w:val="clear" w:color="auto" w:fill="FFFFFF"/>
        </w:rPr>
        <w:t xml:space="preserve">Oxford: Oxford University Press, </w:t>
      </w:r>
      <w:r w:rsidR="00853B9C" w:rsidRPr="0002195F">
        <w:rPr>
          <w:rFonts w:cstheme="minorHAnsi"/>
          <w:color w:val="000000"/>
          <w:shd w:val="clear" w:color="auto" w:fill="FFFFFF"/>
        </w:rPr>
        <w:t>2012)</w:t>
      </w:r>
      <w:r w:rsidRPr="0002195F">
        <w:rPr>
          <w:rFonts w:cstheme="minorHAnsi"/>
          <w:color w:val="000000"/>
          <w:shd w:val="clear" w:color="auto" w:fill="FFFFFF"/>
        </w:rPr>
        <w:t>.</w:t>
      </w:r>
    </w:p>
    <w:p w14:paraId="7949324F" w14:textId="09B7E6E8" w:rsidR="006447C6" w:rsidRPr="0002195F" w:rsidRDefault="006447C6" w:rsidP="00CA540C">
      <w:pPr>
        <w:spacing w:line="360" w:lineRule="auto"/>
        <w:rPr>
          <w:rFonts w:cstheme="minorHAnsi"/>
          <w:color w:val="333333"/>
          <w:shd w:val="clear" w:color="auto" w:fill="FFFFFF"/>
        </w:rPr>
      </w:pPr>
      <w:r w:rsidRPr="0002195F">
        <w:rPr>
          <w:rFonts w:cstheme="minorHAnsi"/>
          <w:color w:val="333333"/>
          <w:shd w:val="clear" w:color="auto" w:fill="FFFFFF"/>
        </w:rPr>
        <w:t>Garrity, T</w:t>
      </w:r>
      <w:r w:rsidR="00C66B7E" w:rsidRPr="0002195F">
        <w:rPr>
          <w:rFonts w:cstheme="minorHAnsi"/>
          <w:color w:val="333333"/>
          <w:shd w:val="clear" w:color="auto" w:fill="FFFFFF"/>
        </w:rPr>
        <w:t>.</w:t>
      </w:r>
      <w:r w:rsidRPr="0002195F">
        <w:rPr>
          <w:rFonts w:cstheme="minorHAnsi"/>
          <w:color w:val="333333"/>
          <w:shd w:val="clear" w:color="auto" w:fill="FFFFFF"/>
        </w:rPr>
        <w:t xml:space="preserve"> F. </w:t>
      </w:r>
      <w:r w:rsidR="00C66B7E" w:rsidRPr="0002195F">
        <w:rPr>
          <w:rFonts w:cstheme="minorHAnsi"/>
          <w:color w:val="333333"/>
          <w:shd w:val="clear" w:color="auto" w:fill="FFFFFF"/>
        </w:rPr>
        <w:t xml:space="preserve">(1998). </w:t>
      </w:r>
      <w:r w:rsidRPr="0002195F">
        <w:rPr>
          <w:rFonts w:cstheme="minorHAnsi"/>
          <w:i/>
          <w:iCs/>
          <w:color w:val="333333"/>
          <w:shd w:val="clear" w:color="auto" w:fill="FFFFFF"/>
        </w:rPr>
        <w:t>Thucydides 1.22.1: Content and Form in the Speeches</w:t>
      </w:r>
      <w:r w:rsidRPr="0002195F">
        <w:rPr>
          <w:rFonts w:cstheme="minorHAnsi"/>
          <w:color w:val="333333"/>
          <w:shd w:val="clear" w:color="auto" w:fill="FFFFFF"/>
        </w:rPr>
        <w:t xml:space="preserve">. The American Journal of Philology, </w:t>
      </w:r>
      <w:r w:rsidR="00D26062" w:rsidRPr="0002195F">
        <w:rPr>
          <w:rFonts w:cstheme="minorHAnsi"/>
          <w:color w:val="333333"/>
          <w:shd w:val="clear" w:color="auto" w:fill="FFFFFF"/>
        </w:rPr>
        <w:t>V</w:t>
      </w:r>
      <w:r w:rsidRPr="0002195F">
        <w:rPr>
          <w:rFonts w:cstheme="minorHAnsi"/>
          <w:color w:val="333333"/>
          <w:shd w:val="clear" w:color="auto" w:fill="FFFFFF"/>
        </w:rPr>
        <w:t>ol. 119,</w:t>
      </w:r>
      <w:r w:rsidR="00DE6BF7" w:rsidRPr="0002195F">
        <w:rPr>
          <w:rFonts w:cstheme="minorHAnsi"/>
          <w:color w:val="333333"/>
          <w:shd w:val="clear" w:color="auto" w:fill="FFFFFF"/>
        </w:rPr>
        <w:t xml:space="preserve"> </w:t>
      </w:r>
      <w:r w:rsidRPr="0002195F">
        <w:rPr>
          <w:rFonts w:cstheme="minorHAnsi"/>
          <w:color w:val="333333"/>
          <w:shd w:val="clear" w:color="auto" w:fill="FFFFFF"/>
        </w:rPr>
        <w:t>pp.361–384. </w:t>
      </w:r>
      <w:r w:rsidR="0002195F" w:rsidRPr="0002195F">
        <w:rPr>
          <w:rFonts w:cstheme="minorHAnsi"/>
          <w:color w:val="333333"/>
          <w:shd w:val="clear" w:color="auto" w:fill="FFFFFF"/>
        </w:rPr>
        <w:t>Available at:</w:t>
      </w:r>
      <w:r w:rsidRPr="0002195F">
        <w:rPr>
          <w:rFonts w:cstheme="minorHAnsi"/>
          <w:color w:val="333333"/>
          <w:shd w:val="clear" w:color="auto" w:fill="FFFFFF"/>
        </w:rPr>
        <w:t xml:space="preserve"> </w:t>
      </w:r>
      <w:hyperlink r:id="rId9" w:history="1">
        <w:r w:rsidRPr="0002195F">
          <w:rPr>
            <w:rStyle w:val="Hyperlink"/>
            <w:rFonts w:cstheme="minorHAnsi"/>
            <w:shd w:val="clear" w:color="auto" w:fill="FFFFFF"/>
          </w:rPr>
          <w:t>www.jstor.org/stable/1561676</w:t>
        </w:r>
      </w:hyperlink>
      <w:r w:rsidRPr="0002195F">
        <w:rPr>
          <w:rFonts w:cstheme="minorHAnsi"/>
          <w:color w:val="333333"/>
          <w:shd w:val="clear" w:color="auto" w:fill="FFFFFF"/>
        </w:rPr>
        <w:t xml:space="preserve">. </w:t>
      </w:r>
      <w:r w:rsidR="006954CB" w:rsidRPr="0002195F">
        <w:rPr>
          <w:rFonts w:cstheme="minorHAnsi"/>
          <w:color w:val="333333"/>
          <w:shd w:val="clear" w:color="auto" w:fill="FFFFFF"/>
        </w:rPr>
        <w:t>(</w:t>
      </w:r>
      <w:r w:rsidRPr="0002195F">
        <w:rPr>
          <w:rFonts w:cstheme="minorHAnsi"/>
          <w:color w:val="333333"/>
          <w:shd w:val="clear" w:color="auto" w:fill="FFFFFF"/>
        </w:rPr>
        <w:t>Accessed 28 May 2020</w:t>
      </w:r>
      <w:r w:rsidR="006954CB" w:rsidRPr="0002195F">
        <w:rPr>
          <w:rFonts w:cstheme="minorHAnsi"/>
          <w:color w:val="333333"/>
          <w:shd w:val="clear" w:color="auto" w:fill="FFFFFF"/>
        </w:rPr>
        <w:t>)</w:t>
      </w:r>
      <w:r w:rsidRPr="0002195F">
        <w:rPr>
          <w:rFonts w:cstheme="minorHAnsi"/>
          <w:color w:val="333333"/>
          <w:shd w:val="clear" w:color="auto" w:fill="FFFFFF"/>
        </w:rPr>
        <w:t>.</w:t>
      </w:r>
    </w:p>
    <w:p w14:paraId="245C399B" w14:textId="797C2CA1" w:rsidR="006447C6" w:rsidRPr="0002195F" w:rsidRDefault="006447C6"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Gomme</w:t>
      </w:r>
      <w:proofErr w:type="spellEnd"/>
      <w:r w:rsidRPr="0002195F">
        <w:rPr>
          <w:rFonts w:cstheme="minorHAnsi"/>
          <w:color w:val="000000"/>
          <w:shd w:val="clear" w:color="auto" w:fill="FFFFFF"/>
        </w:rPr>
        <w:t>, A.W. </w:t>
      </w:r>
      <w:r w:rsidRPr="0002195F">
        <w:rPr>
          <w:rFonts w:cstheme="minorHAnsi"/>
          <w:i/>
          <w:iCs/>
          <w:color w:val="000000"/>
          <w:shd w:val="clear" w:color="auto" w:fill="FFFFFF"/>
        </w:rPr>
        <w:t xml:space="preserve">A Historical Commentary </w:t>
      </w:r>
      <w:r w:rsidR="00B4308F" w:rsidRPr="0002195F">
        <w:rPr>
          <w:rFonts w:cstheme="minorHAnsi"/>
          <w:i/>
          <w:iCs/>
          <w:color w:val="000000"/>
          <w:shd w:val="clear" w:color="auto" w:fill="FFFFFF"/>
        </w:rPr>
        <w:t>on</w:t>
      </w:r>
      <w:r w:rsidRPr="0002195F">
        <w:rPr>
          <w:rFonts w:cstheme="minorHAnsi"/>
          <w:i/>
          <w:iCs/>
          <w:color w:val="000000"/>
          <w:shd w:val="clear" w:color="auto" w:fill="FFFFFF"/>
        </w:rPr>
        <w:t xml:space="preserve"> Thucydides</w:t>
      </w:r>
      <w:r w:rsidRPr="0002195F">
        <w:rPr>
          <w:rFonts w:cstheme="minorHAnsi"/>
          <w:color w:val="000000"/>
          <w:shd w:val="clear" w:color="auto" w:fill="FFFFFF"/>
        </w:rPr>
        <w:t xml:space="preserve">. </w:t>
      </w:r>
      <w:r w:rsidR="00C61D06" w:rsidRPr="0002195F">
        <w:rPr>
          <w:rFonts w:cstheme="minorHAnsi"/>
          <w:color w:val="000000"/>
          <w:shd w:val="clear" w:color="auto" w:fill="FFFFFF"/>
        </w:rPr>
        <w:t>(</w:t>
      </w:r>
      <w:r w:rsidRPr="0002195F">
        <w:rPr>
          <w:rFonts w:cstheme="minorHAnsi"/>
          <w:color w:val="000000"/>
          <w:shd w:val="clear" w:color="auto" w:fill="FFFFFF"/>
        </w:rPr>
        <w:t>Oxford: Clarendon Press</w:t>
      </w:r>
      <w:r w:rsidR="00C61D06" w:rsidRPr="0002195F">
        <w:rPr>
          <w:rFonts w:cstheme="minorHAnsi"/>
          <w:color w:val="000000"/>
          <w:shd w:val="clear" w:color="auto" w:fill="FFFFFF"/>
        </w:rPr>
        <w:t>, 1966).</w:t>
      </w:r>
    </w:p>
    <w:p w14:paraId="081C07E0" w14:textId="46E2C392" w:rsidR="006447C6" w:rsidRPr="0002195F" w:rsidRDefault="006447C6" w:rsidP="00CA540C">
      <w:pPr>
        <w:spacing w:line="360" w:lineRule="auto"/>
        <w:rPr>
          <w:rFonts w:cstheme="minorHAnsi"/>
          <w:color w:val="333333"/>
          <w:shd w:val="clear" w:color="auto" w:fill="FFFFFF"/>
        </w:rPr>
      </w:pPr>
      <w:r w:rsidRPr="0002195F">
        <w:rPr>
          <w:rFonts w:cstheme="minorHAnsi"/>
          <w:color w:val="333333"/>
          <w:shd w:val="clear" w:color="auto" w:fill="FFFFFF"/>
        </w:rPr>
        <w:t xml:space="preserve">Gruen, </w:t>
      </w:r>
      <w:r w:rsidR="00C61D06" w:rsidRPr="0002195F">
        <w:rPr>
          <w:rFonts w:cstheme="minorHAnsi"/>
          <w:color w:val="333333"/>
          <w:shd w:val="clear" w:color="auto" w:fill="FFFFFF"/>
        </w:rPr>
        <w:t>E.</w:t>
      </w:r>
      <w:r w:rsidRPr="0002195F">
        <w:rPr>
          <w:rFonts w:cstheme="minorHAnsi"/>
          <w:color w:val="333333"/>
          <w:shd w:val="clear" w:color="auto" w:fill="FFFFFF"/>
        </w:rPr>
        <w:t xml:space="preserve"> S.</w:t>
      </w:r>
      <w:r w:rsidR="00F44713" w:rsidRPr="0002195F">
        <w:rPr>
          <w:rFonts w:cstheme="minorHAnsi"/>
          <w:color w:val="333333"/>
          <w:shd w:val="clear" w:color="auto" w:fill="FFFFFF"/>
        </w:rPr>
        <w:t xml:space="preserve"> (1971).</w:t>
      </w:r>
      <w:r w:rsidRPr="0002195F">
        <w:rPr>
          <w:rFonts w:cstheme="minorHAnsi"/>
          <w:color w:val="333333"/>
          <w:shd w:val="clear" w:color="auto" w:fill="FFFFFF"/>
        </w:rPr>
        <w:t xml:space="preserve"> </w:t>
      </w:r>
      <w:r w:rsidRPr="0002195F">
        <w:rPr>
          <w:rFonts w:cstheme="minorHAnsi"/>
          <w:i/>
          <w:iCs/>
          <w:color w:val="333333"/>
          <w:shd w:val="clear" w:color="auto" w:fill="FFFFFF"/>
        </w:rPr>
        <w:t>Thucydides, His Critics and Interpreters</w:t>
      </w:r>
      <w:r w:rsidRPr="0002195F">
        <w:rPr>
          <w:rFonts w:cstheme="minorHAnsi"/>
          <w:color w:val="333333"/>
          <w:shd w:val="clear" w:color="auto" w:fill="FFFFFF"/>
        </w:rPr>
        <w:t>. The Journal of Interdisciplinary History, vol. 1, pp. 327–337. </w:t>
      </w:r>
      <w:r w:rsidR="0002195F" w:rsidRPr="0002195F">
        <w:rPr>
          <w:rFonts w:cstheme="minorHAnsi"/>
          <w:color w:val="333333"/>
          <w:shd w:val="clear" w:color="auto" w:fill="FFFFFF"/>
        </w:rPr>
        <w:t>Available at:</w:t>
      </w:r>
      <w:r w:rsidRPr="0002195F">
        <w:rPr>
          <w:rFonts w:cstheme="minorHAnsi"/>
          <w:color w:val="333333"/>
          <w:shd w:val="clear" w:color="auto" w:fill="FFFFFF"/>
        </w:rPr>
        <w:t xml:space="preserve"> </w:t>
      </w:r>
      <w:hyperlink r:id="rId10" w:history="1">
        <w:r w:rsidR="006954CB" w:rsidRPr="0002195F">
          <w:rPr>
            <w:rStyle w:val="Hyperlink"/>
            <w:rFonts w:cstheme="minorHAnsi"/>
            <w:shd w:val="clear" w:color="auto" w:fill="FFFFFF"/>
          </w:rPr>
          <w:t>www.jstor.org/stable/202647</w:t>
        </w:r>
      </w:hyperlink>
      <w:r w:rsidRPr="0002195F">
        <w:rPr>
          <w:rFonts w:cstheme="minorHAnsi"/>
          <w:color w:val="333333"/>
          <w:shd w:val="clear" w:color="auto" w:fill="FFFFFF"/>
        </w:rPr>
        <w:t>.</w:t>
      </w:r>
      <w:r w:rsidR="006954CB" w:rsidRPr="0002195F">
        <w:rPr>
          <w:rFonts w:cstheme="minorHAnsi"/>
          <w:color w:val="333333"/>
          <w:shd w:val="clear" w:color="auto" w:fill="FFFFFF"/>
        </w:rPr>
        <w:t xml:space="preserve"> (Accessed 28 May 2020).</w:t>
      </w:r>
    </w:p>
    <w:p w14:paraId="17E482CB" w14:textId="02124D62" w:rsidR="00BA36C3" w:rsidRPr="0002195F" w:rsidRDefault="00BA36C3" w:rsidP="00CA540C">
      <w:pPr>
        <w:spacing w:line="360" w:lineRule="auto"/>
        <w:rPr>
          <w:rFonts w:cstheme="minorHAnsi"/>
          <w:color w:val="000000"/>
          <w:shd w:val="clear" w:color="auto" w:fill="FFFFFF"/>
        </w:rPr>
      </w:pPr>
      <w:r w:rsidRPr="0002195F">
        <w:rPr>
          <w:rFonts w:cstheme="minorHAnsi"/>
          <w:color w:val="000000"/>
          <w:shd w:val="clear" w:color="auto" w:fill="FFFFFF"/>
        </w:rPr>
        <w:t>Hornblower, S. </w:t>
      </w:r>
      <w:r w:rsidRPr="0002195F">
        <w:rPr>
          <w:rFonts w:cstheme="minorHAnsi"/>
          <w:i/>
          <w:iCs/>
          <w:color w:val="000000"/>
          <w:shd w:val="clear" w:color="auto" w:fill="FFFFFF"/>
        </w:rPr>
        <w:t xml:space="preserve">A Commentary </w:t>
      </w:r>
      <w:r w:rsidR="00536566" w:rsidRPr="0002195F">
        <w:rPr>
          <w:rFonts w:cstheme="minorHAnsi"/>
          <w:i/>
          <w:iCs/>
          <w:color w:val="000000"/>
          <w:shd w:val="clear" w:color="auto" w:fill="FFFFFF"/>
        </w:rPr>
        <w:t>on</w:t>
      </w:r>
      <w:r w:rsidRPr="0002195F">
        <w:rPr>
          <w:rFonts w:cstheme="minorHAnsi"/>
          <w:i/>
          <w:iCs/>
          <w:color w:val="000000"/>
          <w:shd w:val="clear" w:color="auto" w:fill="FFFFFF"/>
        </w:rPr>
        <w:t xml:space="preserve"> Thucydides: Volume III: Books 5.25-8.109.</w:t>
      </w:r>
      <w:r w:rsidRPr="0002195F">
        <w:rPr>
          <w:rFonts w:cstheme="minorHAnsi"/>
          <w:color w:val="000000"/>
          <w:shd w:val="clear" w:color="auto" w:fill="FFFFFF"/>
        </w:rPr>
        <w:t xml:space="preserve"> </w:t>
      </w:r>
      <w:r w:rsidR="00650ED9" w:rsidRPr="0002195F">
        <w:rPr>
          <w:rFonts w:cstheme="minorHAnsi"/>
          <w:color w:val="000000"/>
          <w:shd w:val="clear" w:color="auto" w:fill="FFFFFF"/>
        </w:rPr>
        <w:t>(</w:t>
      </w:r>
      <w:r w:rsidRPr="0002195F">
        <w:rPr>
          <w:rFonts w:cstheme="minorHAnsi"/>
          <w:color w:val="000000"/>
          <w:shd w:val="clear" w:color="auto" w:fill="FFFFFF"/>
        </w:rPr>
        <w:t>Oxford: Oxford University</w:t>
      </w:r>
      <w:r w:rsidR="00536566" w:rsidRPr="0002195F">
        <w:rPr>
          <w:rFonts w:cstheme="minorHAnsi"/>
          <w:color w:val="000000"/>
          <w:shd w:val="clear" w:color="auto" w:fill="FFFFFF"/>
        </w:rPr>
        <w:t xml:space="preserve"> </w:t>
      </w:r>
      <w:r w:rsidRPr="0002195F">
        <w:rPr>
          <w:rFonts w:cstheme="minorHAnsi"/>
          <w:color w:val="000000"/>
          <w:shd w:val="clear" w:color="auto" w:fill="FFFFFF"/>
        </w:rPr>
        <w:t>Press</w:t>
      </w:r>
      <w:r w:rsidR="00536566" w:rsidRPr="0002195F">
        <w:rPr>
          <w:rFonts w:cstheme="minorHAnsi"/>
          <w:color w:val="000000"/>
          <w:shd w:val="clear" w:color="auto" w:fill="FFFFFF"/>
        </w:rPr>
        <w:t>, 2008).</w:t>
      </w:r>
    </w:p>
    <w:p w14:paraId="030E9D7B" w14:textId="319A9D4D" w:rsidR="00234789" w:rsidRPr="0002195F" w:rsidRDefault="00234789"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Kagan</w:t>
      </w:r>
      <w:proofErr w:type="spellEnd"/>
      <w:r w:rsidRPr="0002195F">
        <w:rPr>
          <w:rFonts w:cstheme="minorHAnsi"/>
          <w:color w:val="000000"/>
          <w:shd w:val="clear" w:color="auto" w:fill="FFFFFF"/>
        </w:rPr>
        <w:t>, D. </w:t>
      </w:r>
      <w:r w:rsidRPr="0002195F">
        <w:rPr>
          <w:rFonts w:cstheme="minorHAnsi"/>
          <w:i/>
          <w:iCs/>
          <w:color w:val="000000"/>
          <w:shd w:val="clear" w:color="auto" w:fill="FFFFFF"/>
        </w:rPr>
        <w:t xml:space="preserve">The Outbreak </w:t>
      </w:r>
      <w:r w:rsidR="00536566" w:rsidRPr="0002195F">
        <w:rPr>
          <w:rFonts w:cstheme="minorHAnsi"/>
          <w:i/>
          <w:iCs/>
          <w:color w:val="000000"/>
          <w:shd w:val="clear" w:color="auto" w:fill="FFFFFF"/>
        </w:rPr>
        <w:t>of</w:t>
      </w:r>
      <w:r w:rsidRPr="0002195F">
        <w:rPr>
          <w:rFonts w:cstheme="minorHAnsi"/>
          <w:i/>
          <w:iCs/>
          <w:color w:val="000000"/>
          <w:shd w:val="clear" w:color="auto" w:fill="FFFFFF"/>
        </w:rPr>
        <w:t xml:space="preserve"> The Peloponnesian War</w:t>
      </w:r>
      <w:r w:rsidRPr="0002195F">
        <w:rPr>
          <w:rFonts w:cstheme="minorHAnsi"/>
          <w:color w:val="000000"/>
          <w:shd w:val="clear" w:color="auto" w:fill="FFFFFF"/>
        </w:rPr>
        <w:t xml:space="preserve">. </w:t>
      </w:r>
      <w:r w:rsidR="00536566" w:rsidRPr="0002195F">
        <w:rPr>
          <w:rFonts w:cstheme="minorHAnsi"/>
          <w:color w:val="000000"/>
          <w:shd w:val="clear" w:color="auto" w:fill="FFFFFF"/>
        </w:rPr>
        <w:t>(</w:t>
      </w:r>
      <w:r w:rsidRPr="0002195F">
        <w:rPr>
          <w:rFonts w:cstheme="minorHAnsi"/>
          <w:color w:val="000000"/>
          <w:shd w:val="clear" w:color="auto" w:fill="FFFFFF"/>
        </w:rPr>
        <w:t>Ithaca</w:t>
      </w:r>
      <w:r w:rsidR="002A3BF7" w:rsidRPr="0002195F">
        <w:rPr>
          <w:rFonts w:cstheme="minorHAnsi"/>
          <w:color w:val="000000"/>
          <w:shd w:val="clear" w:color="auto" w:fill="FFFFFF"/>
        </w:rPr>
        <w:t>, New York</w:t>
      </w:r>
      <w:r w:rsidRPr="0002195F">
        <w:rPr>
          <w:rFonts w:cstheme="minorHAnsi"/>
          <w:color w:val="000000"/>
          <w:shd w:val="clear" w:color="auto" w:fill="FFFFFF"/>
        </w:rPr>
        <w:t xml:space="preserve">: Cornell University Press, </w:t>
      </w:r>
      <w:r w:rsidR="00536566" w:rsidRPr="0002195F">
        <w:rPr>
          <w:rFonts w:cstheme="minorHAnsi"/>
          <w:color w:val="000000"/>
          <w:shd w:val="clear" w:color="auto" w:fill="FFFFFF"/>
        </w:rPr>
        <w:t>1989)</w:t>
      </w:r>
      <w:r w:rsidR="002A3BF7" w:rsidRPr="0002195F">
        <w:rPr>
          <w:rFonts w:cstheme="minorHAnsi"/>
          <w:color w:val="000000"/>
          <w:shd w:val="clear" w:color="auto" w:fill="FFFFFF"/>
        </w:rPr>
        <w:t>.</w:t>
      </w:r>
    </w:p>
    <w:p w14:paraId="6E9F49D0" w14:textId="2CBDE77C" w:rsidR="00234789" w:rsidRPr="0002195F" w:rsidRDefault="00234789" w:rsidP="00CA540C">
      <w:pPr>
        <w:spacing w:line="360" w:lineRule="auto"/>
        <w:rPr>
          <w:rFonts w:cstheme="minorHAnsi"/>
        </w:rPr>
      </w:pPr>
      <w:r w:rsidRPr="0002195F">
        <w:rPr>
          <w:rFonts w:cstheme="minorHAnsi"/>
          <w:color w:val="000000"/>
          <w:shd w:val="clear" w:color="auto" w:fill="FFFFFF"/>
        </w:rPr>
        <w:t xml:space="preserve">Merriam-webster.com. </w:t>
      </w:r>
      <w:r w:rsidR="007675BB" w:rsidRPr="0002195F">
        <w:rPr>
          <w:rFonts w:cstheme="minorHAnsi"/>
          <w:color w:val="000000"/>
          <w:shd w:val="clear" w:color="auto" w:fill="FFFFFF"/>
        </w:rPr>
        <w:t>(</w:t>
      </w:r>
      <w:r w:rsidRPr="0002195F">
        <w:rPr>
          <w:rFonts w:cstheme="minorHAnsi"/>
          <w:color w:val="000000"/>
          <w:shd w:val="clear" w:color="auto" w:fill="FFFFFF"/>
        </w:rPr>
        <w:t>2020</w:t>
      </w:r>
      <w:r w:rsidR="007675BB" w:rsidRPr="0002195F">
        <w:rPr>
          <w:rFonts w:cstheme="minorHAnsi"/>
          <w:color w:val="000000"/>
          <w:shd w:val="clear" w:color="auto" w:fill="FFFFFF"/>
        </w:rPr>
        <w:t>)</w:t>
      </w:r>
      <w:r w:rsidRPr="0002195F">
        <w:rPr>
          <w:rFonts w:cstheme="minorHAnsi"/>
          <w:color w:val="000000"/>
          <w:shd w:val="clear" w:color="auto" w:fill="FFFFFF"/>
        </w:rPr>
        <w:t>. </w:t>
      </w:r>
      <w:r w:rsidRPr="0002195F">
        <w:rPr>
          <w:rFonts w:cstheme="minorHAnsi"/>
          <w:i/>
          <w:iCs/>
          <w:color w:val="000000"/>
          <w:shd w:val="clear" w:color="auto" w:fill="FFFFFF"/>
        </w:rPr>
        <w:t>Definition Of HISTORIOGRAPHY</w:t>
      </w:r>
      <w:r w:rsidRPr="0002195F">
        <w:rPr>
          <w:rFonts w:cstheme="minorHAnsi"/>
          <w:color w:val="000000"/>
          <w:shd w:val="clear" w:color="auto" w:fill="FFFFFF"/>
        </w:rPr>
        <w:t xml:space="preserve">. Available at: </w:t>
      </w:r>
      <w:hyperlink r:id="rId11" w:history="1">
        <w:r w:rsidR="003C5B25" w:rsidRPr="0002195F">
          <w:rPr>
            <w:rStyle w:val="Hyperlink"/>
            <w:rFonts w:cstheme="minorHAnsi"/>
            <w:shd w:val="clear" w:color="auto" w:fill="FFFFFF"/>
          </w:rPr>
          <w:t>www.merriam-webster.com/dictionary/historiography</w:t>
        </w:r>
      </w:hyperlink>
      <w:r w:rsidR="003C5B25" w:rsidRPr="0002195F">
        <w:rPr>
          <w:rFonts w:cstheme="minorHAnsi"/>
          <w:shd w:val="clear" w:color="auto" w:fill="FFFFFF"/>
        </w:rPr>
        <w:t>.</w:t>
      </w:r>
      <w:r w:rsidRPr="0002195F">
        <w:rPr>
          <w:rFonts w:cstheme="minorHAnsi"/>
          <w:color w:val="000000"/>
          <w:shd w:val="clear" w:color="auto" w:fill="FFFFFF"/>
        </w:rPr>
        <w:t xml:space="preserve"> </w:t>
      </w:r>
      <w:r w:rsidR="003C5B25" w:rsidRPr="0002195F">
        <w:rPr>
          <w:rFonts w:cstheme="minorHAnsi"/>
          <w:color w:val="000000"/>
          <w:shd w:val="clear" w:color="auto" w:fill="FFFFFF"/>
        </w:rPr>
        <w:t>(</w:t>
      </w:r>
      <w:r w:rsidRPr="0002195F">
        <w:rPr>
          <w:rFonts w:cstheme="minorHAnsi"/>
          <w:color w:val="000000"/>
          <w:shd w:val="clear" w:color="auto" w:fill="FFFFFF"/>
        </w:rPr>
        <w:t>Accessed 27 May 2020</w:t>
      </w:r>
      <w:r w:rsidR="003C5B25" w:rsidRPr="0002195F">
        <w:rPr>
          <w:rFonts w:cstheme="minorHAnsi"/>
          <w:color w:val="000000"/>
          <w:shd w:val="clear" w:color="auto" w:fill="FFFFFF"/>
        </w:rPr>
        <w:t>)</w:t>
      </w:r>
      <w:r w:rsidRPr="0002195F">
        <w:rPr>
          <w:rFonts w:cstheme="minorHAnsi"/>
          <w:color w:val="000000"/>
          <w:shd w:val="clear" w:color="auto" w:fill="FFFFFF"/>
        </w:rPr>
        <w:t xml:space="preserve">. </w:t>
      </w:r>
    </w:p>
    <w:p w14:paraId="34B3EBD9" w14:textId="05FE140E" w:rsidR="00234789" w:rsidRPr="0002195F" w:rsidRDefault="00234789" w:rsidP="00CA540C">
      <w:pPr>
        <w:spacing w:line="360" w:lineRule="auto"/>
        <w:rPr>
          <w:rFonts w:cstheme="minorHAnsi"/>
        </w:rPr>
      </w:pPr>
      <w:proofErr w:type="spellStart"/>
      <w:r w:rsidRPr="0002195F">
        <w:rPr>
          <w:rFonts w:cstheme="minorHAnsi"/>
        </w:rPr>
        <w:t>Momigliano</w:t>
      </w:r>
      <w:proofErr w:type="spellEnd"/>
      <w:r w:rsidRPr="0002195F">
        <w:rPr>
          <w:rFonts w:cstheme="minorHAnsi"/>
        </w:rPr>
        <w:t xml:space="preserve">, A. </w:t>
      </w:r>
      <w:r w:rsidRPr="0002195F">
        <w:rPr>
          <w:rFonts w:cstheme="minorHAnsi"/>
          <w:i/>
          <w:iCs/>
        </w:rPr>
        <w:t xml:space="preserve">The Classical Foundations </w:t>
      </w:r>
      <w:r w:rsidR="003C5B25" w:rsidRPr="0002195F">
        <w:rPr>
          <w:rFonts w:cstheme="minorHAnsi"/>
          <w:i/>
          <w:iCs/>
        </w:rPr>
        <w:t>of</w:t>
      </w:r>
      <w:r w:rsidRPr="0002195F">
        <w:rPr>
          <w:rFonts w:cstheme="minorHAnsi"/>
          <w:i/>
          <w:iCs/>
        </w:rPr>
        <w:t xml:space="preserve"> Modern Historiography</w:t>
      </w:r>
      <w:r w:rsidRPr="0002195F">
        <w:rPr>
          <w:rFonts w:cstheme="minorHAnsi"/>
        </w:rPr>
        <w:t xml:space="preserve">. </w:t>
      </w:r>
      <w:r w:rsidR="003C5B25" w:rsidRPr="0002195F">
        <w:rPr>
          <w:rFonts w:cstheme="minorHAnsi"/>
        </w:rPr>
        <w:t>(</w:t>
      </w:r>
      <w:r w:rsidRPr="0002195F">
        <w:rPr>
          <w:rFonts w:cstheme="minorHAnsi"/>
        </w:rPr>
        <w:t>Berkeley: University of California Press</w:t>
      </w:r>
      <w:r w:rsidR="003C5B25" w:rsidRPr="0002195F">
        <w:rPr>
          <w:rFonts w:cstheme="minorHAnsi"/>
        </w:rPr>
        <w:t>, 1990).</w:t>
      </w:r>
    </w:p>
    <w:p w14:paraId="6708C790" w14:textId="2F3AC824" w:rsidR="00C559AC" w:rsidRPr="0002195F" w:rsidRDefault="00C559AC" w:rsidP="00CA540C">
      <w:pPr>
        <w:spacing w:line="360" w:lineRule="auto"/>
        <w:rPr>
          <w:rFonts w:cstheme="minorHAnsi"/>
          <w:color w:val="000000"/>
          <w:shd w:val="clear" w:color="auto" w:fill="FFFFFF"/>
        </w:rPr>
      </w:pPr>
      <w:r w:rsidRPr="0002195F">
        <w:rPr>
          <w:rFonts w:cstheme="minorHAnsi"/>
          <w:color w:val="000000"/>
          <w:shd w:val="clear" w:color="auto" w:fill="FFFFFF"/>
        </w:rPr>
        <w:t>Ober, J. </w:t>
      </w:r>
      <w:r w:rsidRPr="0002195F">
        <w:rPr>
          <w:rFonts w:cstheme="minorHAnsi"/>
          <w:i/>
          <w:iCs/>
          <w:color w:val="000000"/>
          <w:shd w:val="clear" w:color="auto" w:fill="FFFFFF"/>
        </w:rPr>
        <w:t>Political Dissent in Democratic Athens</w:t>
      </w:r>
      <w:r w:rsidRPr="0002195F">
        <w:rPr>
          <w:rFonts w:cstheme="minorHAnsi"/>
          <w:color w:val="000000"/>
          <w:shd w:val="clear" w:color="auto" w:fill="FFFFFF"/>
        </w:rPr>
        <w:t xml:space="preserve">. </w:t>
      </w:r>
      <w:r w:rsidR="003C5B25" w:rsidRPr="0002195F">
        <w:rPr>
          <w:rFonts w:cstheme="minorHAnsi"/>
          <w:color w:val="000000"/>
          <w:shd w:val="clear" w:color="auto" w:fill="FFFFFF"/>
        </w:rPr>
        <w:t>(</w:t>
      </w:r>
      <w:r w:rsidRPr="0002195F">
        <w:rPr>
          <w:rFonts w:cstheme="minorHAnsi"/>
          <w:color w:val="000000"/>
          <w:shd w:val="clear" w:color="auto" w:fill="FFFFFF"/>
        </w:rPr>
        <w:t>Princeton, N</w:t>
      </w:r>
      <w:r w:rsidR="003C5B25" w:rsidRPr="0002195F">
        <w:rPr>
          <w:rFonts w:cstheme="minorHAnsi"/>
          <w:color w:val="000000"/>
          <w:shd w:val="clear" w:color="auto" w:fill="FFFFFF"/>
        </w:rPr>
        <w:t>ew Jersey</w:t>
      </w:r>
      <w:r w:rsidRPr="0002195F">
        <w:rPr>
          <w:rFonts w:cstheme="minorHAnsi"/>
          <w:color w:val="000000"/>
          <w:shd w:val="clear" w:color="auto" w:fill="FFFFFF"/>
        </w:rPr>
        <w:t>: Princeton University Press,</w:t>
      </w:r>
      <w:r w:rsidR="002A3BF7" w:rsidRPr="0002195F">
        <w:rPr>
          <w:rFonts w:cstheme="minorHAnsi"/>
          <w:color w:val="000000"/>
          <w:shd w:val="clear" w:color="auto" w:fill="FFFFFF"/>
        </w:rPr>
        <w:t xml:space="preserve"> 2011).</w:t>
      </w:r>
    </w:p>
    <w:p w14:paraId="26C70CB4" w14:textId="72A7CC88" w:rsidR="00C559AC" w:rsidRPr="0002195F" w:rsidRDefault="00C559AC" w:rsidP="00CA540C">
      <w:pPr>
        <w:spacing w:line="360" w:lineRule="auto"/>
        <w:rPr>
          <w:rFonts w:cstheme="minorHAnsi"/>
        </w:rPr>
      </w:pPr>
      <w:proofErr w:type="spellStart"/>
      <w:r w:rsidRPr="0002195F">
        <w:rPr>
          <w:rFonts w:cstheme="minorHAnsi"/>
        </w:rPr>
        <w:t>Podoksik</w:t>
      </w:r>
      <w:proofErr w:type="spellEnd"/>
      <w:r w:rsidRPr="0002195F">
        <w:rPr>
          <w:rFonts w:cstheme="minorHAnsi"/>
        </w:rPr>
        <w:t xml:space="preserve">, E, (2005). </w:t>
      </w:r>
      <w:r w:rsidR="00CE6CF3" w:rsidRPr="0002195F">
        <w:rPr>
          <w:rFonts w:cstheme="minorHAnsi"/>
          <w:i/>
          <w:iCs/>
        </w:rPr>
        <w:t xml:space="preserve">Justice, Power and Athenian Imperialism: An Ideological Moment </w:t>
      </w:r>
      <w:r w:rsidR="0002195F" w:rsidRPr="0002195F">
        <w:rPr>
          <w:rFonts w:cstheme="minorHAnsi"/>
          <w:i/>
          <w:iCs/>
        </w:rPr>
        <w:t>in</w:t>
      </w:r>
      <w:r w:rsidR="00CE6CF3" w:rsidRPr="0002195F">
        <w:rPr>
          <w:rFonts w:cstheme="minorHAnsi"/>
          <w:i/>
          <w:iCs/>
        </w:rPr>
        <w:t xml:space="preserve"> Thucydides' </w:t>
      </w:r>
      <w:r w:rsidR="0002195F" w:rsidRPr="0002195F">
        <w:rPr>
          <w:rFonts w:cstheme="minorHAnsi"/>
          <w:i/>
          <w:iCs/>
        </w:rPr>
        <w:t>´</w:t>
      </w:r>
      <w:r w:rsidR="00CE6CF3" w:rsidRPr="0002195F">
        <w:rPr>
          <w:rFonts w:cstheme="minorHAnsi"/>
          <w:i/>
          <w:iCs/>
        </w:rPr>
        <w:t>History</w:t>
      </w:r>
      <w:r w:rsidR="0002195F" w:rsidRPr="0002195F">
        <w:rPr>
          <w:rFonts w:cstheme="minorHAnsi"/>
          <w:i/>
          <w:iCs/>
        </w:rPr>
        <w:t>´</w:t>
      </w:r>
      <w:r w:rsidR="00CE6CF3" w:rsidRPr="0002195F">
        <w:rPr>
          <w:rFonts w:cstheme="minorHAnsi"/>
        </w:rPr>
        <w:t xml:space="preserve">. </w:t>
      </w:r>
      <w:r w:rsidRPr="0002195F">
        <w:rPr>
          <w:rFonts w:cstheme="minorHAnsi"/>
        </w:rPr>
        <w:t xml:space="preserve">History of Political Thought, Vol. 26, pp.21-42. Available at: </w:t>
      </w:r>
      <w:hyperlink r:id="rId12" w:history="1">
        <w:r w:rsidRPr="0002195F">
          <w:rPr>
            <w:rStyle w:val="Hyperlink"/>
            <w:rFonts w:cstheme="minorHAnsi"/>
          </w:rPr>
          <w:t>https://www.jstor.org/stable/26221725</w:t>
        </w:r>
      </w:hyperlink>
      <w:r w:rsidRPr="0002195F">
        <w:rPr>
          <w:rFonts w:cstheme="minorHAnsi"/>
        </w:rPr>
        <w:t xml:space="preserve">. </w:t>
      </w:r>
      <w:r w:rsidR="00CE6CF3" w:rsidRPr="0002195F">
        <w:rPr>
          <w:rFonts w:cstheme="minorHAnsi"/>
          <w:color w:val="000000"/>
          <w:shd w:val="clear" w:color="auto" w:fill="FFFFFF"/>
        </w:rPr>
        <w:t>(Accessed 27 May 2020).</w:t>
      </w:r>
    </w:p>
    <w:p w14:paraId="184EDCBC" w14:textId="76D22FD8" w:rsidR="00C559AC" w:rsidRPr="0002195F" w:rsidRDefault="00C559AC" w:rsidP="00CA540C">
      <w:pPr>
        <w:spacing w:line="360" w:lineRule="auto"/>
        <w:rPr>
          <w:rFonts w:cstheme="minorHAnsi"/>
          <w:color w:val="000000"/>
          <w:shd w:val="clear" w:color="auto" w:fill="FFFFFF"/>
        </w:rPr>
      </w:pPr>
      <w:r w:rsidRPr="0002195F">
        <w:rPr>
          <w:rFonts w:cstheme="minorHAnsi"/>
          <w:color w:val="000000"/>
          <w:shd w:val="clear" w:color="auto" w:fill="FFFFFF"/>
        </w:rPr>
        <w:lastRenderedPageBreak/>
        <w:t>Rawlings, H. </w:t>
      </w:r>
      <w:r w:rsidRPr="0002195F">
        <w:rPr>
          <w:rFonts w:cstheme="minorHAnsi"/>
          <w:i/>
          <w:iCs/>
          <w:color w:val="000000"/>
          <w:shd w:val="clear" w:color="auto" w:fill="FFFFFF"/>
        </w:rPr>
        <w:t>The</w:t>
      </w:r>
      <w:r w:rsidRPr="0002195F">
        <w:rPr>
          <w:rFonts w:cstheme="minorHAnsi"/>
          <w:color w:val="000000"/>
          <w:shd w:val="clear" w:color="auto" w:fill="FFFFFF"/>
        </w:rPr>
        <w:t xml:space="preserve"> </w:t>
      </w:r>
      <w:r w:rsidRPr="0002195F">
        <w:rPr>
          <w:rFonts w:cstheme="minorHAnsi"/>
          <w:i/>
          <w:iCs/>
          <w:color w:val="000000"/>
          <w:shd w:val="clear" w:color="auto" w:fill="FFFFFF"/>
        </w:rPr>
        <w:t>Structure of Thucydides' History</w:t>
      </w:r>
      <w:r w:rsidRPr="0002195F">
        <w:rPr>
          <w:rFonts w:cstheme="minorHAnsi"/>
          <w:color w:val="000000"/>
          <w:shd w:val="clear" w:color="auto" w:fill="FFFFFF"/>
        </w:rPr>
        <w:t xml:space="preserve">. </w:t>
      </w:r>
      <w:r w:rsidR="00CE6CF3" w:rsidRPr="0002195F">
        <w:rPr>
          <w:rFonts w:cstheme="minorHAnsi"/>
          <w:color w:val="000000"/>
          <w:shd w:val="clear" w:color="auto" w:fill="FFFFFF"/>
        </w:rPr>
        <w:t>(</w:t>
      </w:r>
      <w:r w:rsidR="00B23345" w:rsidRPr="0002195F">
        <w:rPr>
          <w:rFonts w:cstheme="minorHAnsi"/>
          <w:color w:val="000000"/>
          <w:shd w:val="clear" w:color="auto" w:fill="FFFFFF"/>
        </w:rPr>
        <w:t xml:space="preserve">Princeton, </w:t>
      </w:r>
      <w:r w:rsidRPr="0002195F">
        <w:rPr>
          <w:rFonts w:cstheme="minorHAnsi"/>
          <w:color w:val="000000"/>
          <w:shd w:val="clear" w:color="auto" w:fill="FFFFFF"/>
        </w:rPr>
        <w:t xml:space="preserve">New Jersey: Princeton University Press, </w:t>
      </w:r>
      <w:r w:rsidR="00B23345" w:rsidRPr="0002195F">
        <w:rPr>
          <w:rFonts w:cstheme="minorHAnsi"/>
          <w:color w:val="000000"/>
          <w:shd w:val="clear" w:color="auto" w:fill="FFFFFF"/>
        </w:rPr>
        <w:t>1981).</w:t>
      </w:r>
    </w:p>
    <w:p w14:paraId="6AFAF5F6" w14:textId="4EEC761A" w:rsidR="00C559AC" w:rsidRPr="0002195F" w:rsidRDefault="00C559AC" w:rsidP="00CA540C">
      <w:pPr>
        <w:spacing w:line="360" w:lineRule="auto"/>
        <w:rPr>
          <w:rFonts w:cstheme="minorHAnsi"/>
        </w:rPr>
      </w:pPr>
      <w:r w:rsidRPr="0002195F">
        <w:rPr>
          <w:rFonts w:cstheme="minorHAnsi"/>
        </w:rPr>
        <w:t xml:space="preserve">Rawlings, H. (2010). </w:t>
      </w:r>
      <w:r w:rsidR="00B23345" w:rsidRPr="0002195F">
        <w:rPr>
          <w:rFonts w:cstheme="minorHAnsi"/>
          <w:i/>
          <w:iCs/>
        </w:rPr>
        <w:t>Thucydidean Epistemology: Between Philosophy and History</w:t>
      </w:r>
      <w:r w:rsidRPr="0002195F">
        <w:rPr>
          <w:rFonts w:cstheme="minorHAnsi"/>
          <w:i/>
          <w:iCs/>
        </w:rPr>
        <w:t>.</w:t>
      </w:r>
      <w:r w:rsidRPr="0002195F">
        <w:rPr>
          <w:rFonts w:cstheme="minorHAnsi"/>
        </w:rPr>
        <w:t xml:space="preserve"> </w:t>
      </w:r>
      <w:proofErr w:type="spellStart"/>
      <w:r w:rsidRPr="0002195F">
        <w:rPr>
          <w:rFonts w:cstheme="minorHAnsi"/>
        </w:rPr>
        <w:t>Rheinisches</w:t>
      </w:r>
      <w:proofErr w:type="spellEnd"/>
      <w:r w:rsidRPr="0002195F">
        <w:rPr>
          <w:rFonts w:cstheme="minorHAnsi"/>
        </w:rPr>
        <w:t xml:space="preserve"> Museum </w:t>
      </w:r>
      <w:proofErr w:type="spellStart"/>
      <w:r w:rsidRPr="0002195F">
        <w:rPr>
          <w:rFonts w:cstheme="minorHAnsi"/>
        </w:rPr>
        <w:t>Für</w:t>
      </w:r>
      <w:proofErr w:type="spellEnd"/>
      <w:r w:rsidRPr="0002195F">
        <w:rPr>
          <w:rFonts w:cstheme="minorHAnsi"/>
        </w:rPr>
        <w:t xml:space="preserve"> </w:t>
      </w:r>
      <w:proofErr w:type="spellStart"/>
      <w:r w:rsidRPr="0002195F">
        <w:rPr>
          <w:rFonts w:cstheme="minorHAnsi"/>
        </w:rPr>
        <w:t>Philologie</w:t>
      </w:r>
      <w:proofErr w:type="spellEnd"/>
      <w:r w:rsidRPr="0002195F">
        <w:rPr>
          <w:rFonts w:cstheme="minorHAnsi"/>
        </w:rPr>
        <w:t xml:space="preserve">, </w:t>
      </w:r>
      <w:r w:rsidR="009747D5" w:rsidRPr="0002195F">
        <w:rPr>
          <w:rFonts w:cstheme="minorHAnsi"/>
        </w:rPr>
        <w:t xml:space="preserve">Vol. </w:t>
      </w:r>
      <w:r w:rsidRPr="0002195F">
        <w:rPr>
          <w:rFonts w:cstheme="minorHAnsi"/>
        </w:rPr>
        <w:t xml:space="preserve">153, </w:t>
      </w:r>
      <w:r w:rsidR="009747D5" w:rsidRPr="0002195F">
        <w:rPr>
          <w:rFonts w:cstheme="minorHAnsi"/>
        </w:rPr>
        <w:t>pp.</w:t>
      </w:r>
      <w:r w:rsidRPr="0002195F">
        <w:rPr>
          <w:rFonts w:cstheme="minorHAnsi"/>
        </w:rPr>
        <w:t xml:space="preserve">247-290. </w:t>
      </w:r>
      <w:r w:rsidR="00AB10C7" w:rsidRPr="0002195F">
        <w:rPr>
          <w:rFonts w:cstheme="minorHAnsi"/>
        </w:rPr>
        <w:t xml:space="preserve">Available at: </w:t>
      </w:r>
      <w:hyperlink r:id="rId13" w:history="1">
        <w:r w:rsidRPr="0002195F">
          <w:rPr>
            <w:rStyle w:val="Hyperlink"/>
            <w:rFonts w:cstheme="minorHAnsi"/>
          </w:rPr>
          <w:t>www.jstor.org/stable/41234833</w:t>
        </w:r>
      </w:hyperlink>
      <w:r w:rsidR="00AB10C7" w:rsidRPr="0002195F">
        <w:rPr>
          <w:rFonts w:cstheme="minorHAnsi"/>
        </w:rPr>
        <w:t>. (Accessed May 28, 2020)</w:t>
      </w:r>
      <w:r w:rsidR="009747D5" w:rsidRPr="0002195F">
        <w:rPr>
          <w:rFonts w:cstheme="minorHAnsi"/>
        </w:rPr>
        <w:t>.</w:t>
      </w:r>
    </w:p>
    <w:p w14:paraId="32D3AB24" w14:textId="1F636D2B" w:rsidR="00F91ED5" w:rsidRPr="0002195F" w:rsidRDefault="00F91ED5" w:rsidP="00CA540C">
      <w:pPr>
        <w:spacing w:line="360" w:lineRule="auto"/>
        <w:rPr>
          <w:rFonts w:cstheme="minorHAnsi"/>
        </w:rPr>
      </w:pPr>
      <w:proofErr w:type="spellStart"/>
      <w:r w:rsidRPr="0002195F">
        <w:rPr>
          <w:rFonts w:cstheme="minorHAnsi"/>
          <w:color w:val="000000"/>
          <w:shd w:val="clear" w:color="auto" w:fill="FFFFFF"/>
        </w:rPr>
        <w:t>Rengakos</w:t>
      </w:r>
      <w:proofErr w:type="spellEnd"/>
      <w:r w:rsidRPr="0002195F">
        <w:rPr>
          <w:rFonts w:cstheme="minorHAnsi"/>
          <w:color w:val="000000"/>
          <w:shd w:val="clear" w:color="auto" w:fill="FFFFFF"/>
        </w:rPr>
        <w:t xml:space="preserve">, A. and </w:t>
      </w:r>
      <w:proofErr w:type="spellStart"/>
      <w:r w:rsidRPr="0002195F">
        <w:rPr>
          <w:rFonts w:cstheme="minorHAnsi"/>
          <w:color w:val="000000"/>
          <w:shd w:val="clear" w:color="auto" w:fill="FFFFFF"/>
        </w:rPr>
        <w:t>Tsakmakis</w:t>
      </w:r>
      <w:proofErr w:type="spellEnd"/>
      <w:r w:rsidRPr="0002195F">
        <w:rPr>
          <w:rFonts w:cstheme="minorHAnsi"/>
          <w:color w:val="000000"/>
          <w:shd w:val="clear" w:color="auto" w:fill="FFFFFF"/>
        </w:rPr>
        <w:t>, A. </w:t>
      </w:r>
      <w:r w:rsidRPr="0002195F">
        <w:rPr>
          <w:rFonts w:cstheme="minorHAnsi"/>
          <w:i/>
          <w:iCs/>
          <w:color w:val="000000"/>
          <w:shd w:val="clear" w:color="auto" w:fill="FFFFFF"/>
        </w:rPr>
        <w:t xml:space="preserve">Brill's Companion </w:t>
      </w:r>
      <w:r w:rsidR="007E3FAA" w:rsidRPr="0002195F">
        <w:rPr>
          <w:rFonts w:cstheme="minorHAnsi"/>
          <w:i/>
          <w:iCs/>
          <w:color w:val="000000"/>
          <w:shd w:val="clear" w:color="auto" w:fill="FFFFFF"/>
        </w:rPr>
        <w:t>to</w:t>
      </w:r>
      <w:r w:rsidRPr="0002195F">
        <w:rPr>
          <w:rFonts w:cstheme="minorHAnsi"/>
          <w:i/>
          <w:iCs/>
          <w:color w:val="000000"/>
          <w:shd w:val="clear" w:color="auto" w:fill="FFFFFF"/>
        </w:rPr>
        <w:t xml:space="preserve"> Thucydides</w:t>
      </w:r>
      <w:r w:rsidRPr="0002195F">
        <w:rPr>
          <w:rFonts w:cstheme="minorHAnsi"/>
          <w:color w:val="000000"/>
          <w:shd w:val="clear" w:color="auto" w:fill="FFFFFF"/>
        </w:rPr>
        <w:t xml:space="preserve">. </w:t>
      </w:r>
      <w:r w:rsidR="007E3FAA" w:rsidRPr="0002195F">
        <w:rPr>
          <w:rFonts w:cstheme="minorHAnsi"/>
          <w:color w:val="000000"/>
          <w:shd w:val="clear" w:color="auto" w:fill="FFFFFF"/>
        </w:rPr>
        <w:t>(</w:t>
      </w:r>
      <w:r w:rsidRPr="0002195F">
        <w:rPr>
          <w:rFonts w:cstheme="minorHAnsi"/>
          <w:color w:val="000000"/>
          <w:shd w:val="clear" w:color="auto" w:fill="FFFFFF"/>
        </w:rPr>
        <w:t>Leiden: Brill</w:t>
      </w:r>
      <w:r w:rsidR="007E3FAA" w:rsidRPr="0002195F">
        <w:rPr>
          <w:rFonts w:cstheme="minorHAnsi"/>
          <w:color w:val="000000"/>
          <w:shd w:val="clear" w:color="auto" w:fill="FFFFFF"/>
        </w:rPr>
        <w:t>, 2012).</w:t>
      </w:r>
    </w:p>
    <w:p w14:paraId="6046A728" w14:textId="0A8602CE" w:rsidR="00C559AC" w:rsidRPr="0002195F" w:rsidRDefault="00C559AC" w:rsidP="00CA540C">
      <w:pPr>
        <w:spacing w:line="360" w:lineRule="auto"/>
        <w:rPr>
          <w:rFonts w:cstheme="minorHAnsi"/>
          <w:color w:val="333333"/>
          <w:shd w:val="clear" w:color="auto" w:fill="FFFFFF"/>
        </w:rPr>
      </w:pPr>
      <w:r w:rsidRPr="0002195F">
        <w:rPr>
          <w:rFonts w:cstheme="minorHAnsi"/>
          <w:color w:val="333333"/>
          <w:shd w:val="clear" w:color="auto" w:fill="FFFFFF"/>
        </w:rPr>
        <w:t xml:space="preserve">Rhodes, P. J. </w:t>
      </w:r>
      <w:r w:rsidR="007E3FAA" w:rsidRPr="0002195F">
        <w:rPr>
          <w:rFonts w:cstheme="minorHAnsi"/>
          <w:color w:val="333333"/>
          <w:shd w:val="clear" w:color="auto" w:fill="FFFFFF"/>
        </w:rPr>
        <w:t xml:space="preserve">(1987). </w:t>
      </w:r>
      <w:r w:rsidRPr="0002195F">
        <w:rPr>
          <w:rFonts w:cstheme="minorHAnsi"/>
          <w:i/>
          <w:iCs/>
          <w:color w:val="333333"/>
          <w:shd w:val="clear" w:color="auto" w:fill="FFFFFF"/>
        </w:rPr>
        <w:t>Thucydides on the Causes of the Peloponnesian War</w:t>
      </w:r>
      <w:r w:rsidRPr="0002195F">
        <w:rPr>
          <w:rFonts w:cstheme="minorHAnsi"/>
          <w:color w:val="333333"/>
          <w:shd w:val="clear" w:color="auto" w:fill="FFFFFF"/>
        </w:rPr>
        <w:t xml:space="preserve">. Hermes, </w:t>
      </w:r>
      <w:r w:rsidR="00744F06" w:rsidRPr="0002195F">
        <w:rPr>
          <w:rFonts w:cstheme="minorHAnsi"/>
          <w:color w:val="333333"/>
          <w:shd w:val="clear" w:color="auto" w:fill="FFFFFF"/>
        </w:rPr>
        <w:t>V</w:t>
      </w:r>
      <w:r w:rsidRPr="0002195F">
        <w:rPr>
          <w:rFonts w:cstheme="minorHAnsi"/>
          <w:color w:val="333333"/>
          <w:shd w:val="clear" w:color="auto" w:fill="FFFFFF"/>
        </w:rPr>
        <w:t>ol. 115, pp.154–165. </w:t>
      </w:r>
      <w:r w:rsidR="00744F06" w:rsidRPr="0002195F">
        <w:rPr>
          <w:rFonts w:cstheme="minorHAnsi"/>
        </w:rPr>
        <w:t>Available at:</w:t>
      </w:r>
      <w:r w:rsidRPr="0002195F">
        <w:rPr>
          <w:rFonts w:cstheme="minorHAnsi"/>
          <w:color w:val="333333"/>
          <w:shd w:val="clear" w:color="auto" w:fill="FFFFFF"/>
        </w:rPr>
        <w:t xml:space="preserve"> </w:t>
      </w:r>
      <w:hyperlink r:id="rId14" w:history="1">
        <w:r w:rsidR="00A741BA" w:rsidRPr="0002195F">
          <w:rPr>
            <w:rStyle w:val="Hyperlink"/>
            <w:rFonts w:cstheme="minorHAnsi"/>
            <w:shd w:val="clear" w:color="auto" w:fill="FFFFFF"/>
          </w:rPr>
          <w:t>www.jstor.org/stable/4476558</w:t>
        </w:r>
      </w:hyperlink>
      <w:r w:rsidRPr="0002195F">
        <w:rPr>
          <w:rFonts w:cstheme="minorHAnsi"/>
          <w:color w:val="333333"/>
          <w:shd w:val="clear" w:color="auto" w:fill="FFFFFF"/>
        </w:rPr>
        <w:t>.</w:t>
      </w:r>
      <w:r w:rsidR="00744F06" w:rsidRPr="0002195F">
        <w:rPr>
          <w:rFonts w:cstheme="minorHAnsi"/>
          <w:color w:val="333333"/>
          <w:shd w:val="clear" w:color="auto" w:fill="FFFFFF"/>
        </w:rPr>
        <w:t xml:space="preserve"> </w:t>
      </w:r>
      <w:r w:rsidR="00744F06" w:rsidRPr="0002195F">
        <w:rPr>
          <w:rFonts w:cstheme="minorHAnsi"/>
        </w:rPr>
        <w:t>(Accessed May 28, 2020).</w:t>
      </w:r>
    </w:p>
    <w:p w14:paraId="3C4B9318" w14:textId="6C5BFFAB" w:rsidR="00C559AC" w:rsidRPr="0002195F" w:rsidRDefault="00C559AC"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Schaps</w:t>
      </w:r>
      <w:proofErr w:type="spellEnd"/>
      <w:r w:rsidRPr="0002195F">
        <w:rPr>
          <w:rFonts w:cstheme="minorHAnsi"/>
          <w:color w:val="000000"/>
          <w:shd w:val="clear" w:color="auto" w:fill="FFFFFF"/>
        </w:rPr>
        <w:t>, D. </w:t>
      </w:r>
      <w:r w:rsidRPr="0002195F">
        <w:rPr>
          <w:rFonts w:cstheme="minorHAnsi"/>
          <w:i/>
          <w:iCs/>
          <w:color w:val="000000"/>
          <w:shd w:val="clear" w:color="auto" w:fill="FFFFFF"/>
        </w:rPr>
        <w:t xml:space="preserve">Handbook </w:t>
      </w:r>
      <w:r w:rsidR="00A741BA" w:rsidRPr="0002195F">
        <w:rPr>
          <w:rFonts w:cstheme="minorHAnsi"/>
          <w:i/>
          <w:iCs/>
          <w:color w:val="000000"/>
          <w:shd w:val="clear" w:color="auto" w:fill="FFFFFF"/>
        </w:rPr>
        <w:t>for</w:t>
      </w:r>
      <w:r w:rsidRPr="0002195F">
        <w:rPr>
          <w:rFonts w:cstheme="minorHAnsi"/>
          <w:i/>
          <w:iCs/>
          <w:color w:val="000000"/>
          <w:shd w:val="clear" w:color="auto" w:fill="FFFFFF"/>
        </w:rPr>
        <w:t xml:space="preserve"> Classical Research</w:t>
      </w:r>
      <w:r w:rsidRPr="0002195F">
        <w:rPr>
          <w:rFonts w:cstheme="minorHAnsi"/>
          <w:color w:val="000000"/>
          <w:shd w:val="clear" w:color="auto" w:fill="FFFFFF"/>
        </w:rPr>
        <w:t xml:space="preserve">. </w:t>
      </w:r>
      <w:r w:rsidR="00A741BA" w:rsidRPr="0002195F">
        <w:rPr>
          <w:rFonts w:cstheme="minorHAnsi"/>
          <w:color w:val="000000"/>
          <w:shd w:val="clear" w:color="auto" w:fill="FFFFFF"/>
        </w:rPr>
        <w:t>(</w:t>
      </w:r>
      <w:r w:rsidRPr="0002195F">
        <w:rPr>
          <w:rFonts w:cstheme="minorHAnsi"/>
          <w:color w:val="000000"/>
          <w:shd w:val="clear" w:color="auto" w:fill="FFFFFF"/>
        </w:rPr>
        <w:t xml:space="preserve">Abingdon, Oxon: Routledge, </w:t>
      </w:r>
      <w:r w:rsidR="00A741BA" w:rsidRPr="0002195F">
        <w:rPr>
          <w:rFonts w:cstheme="minorHAnsi"/>
          <w:color w:val="000000"/>
          <w:shd w:val="clear" w:color="auto" w:fill="FFFFFF"/>
        </w:rPr>
        <w:t>2011)</w:t>
      </w:r>
    </w:p>
    <w:p w14:paraId="3ADB885F" w14:textId="08AA9738" w:rsidR="00086FE5" w:rsidRPr="0002195F" w:rsidRDefault="00086FE5" w:rsidP="00CA540C">
      <w:pPr>
        <w:spacing w:line="360" w:lineRule="auto"/>
        <w:rPr>
          <w:rFonts w:cstheme="minorHAnsi"/>
          <w:color w:val="000000"/>
          <w:shd w:val="clear" w:color="auto" w:fill="FFFFFF"/>
        </w:rPr>
      </w:pPr>
      <w:r w:rsidRPr="0002195F">
        <w:rPr>
          <w:rFonts w:cstheme="minorHAnsi"/>
          <w:color w:val="000000"/>
          <w:shd w:val="clear" w:color="auto" w:fill="FFFFFF"/>
        </w:rPr>
        <w:t>Sreedharan, E. </w:t>
      </w:r>
      <w:r w:rsidRPr="0002195F">
        <w:rPr>
          <w:rFonts w:cstheme="minorHAnsi"/>
          <w:i/>
          <w:iCs/>
          <w:color w:val="000000"/>
          <w:shd w:val="clear" w:color="auto" w:fill="FFFFFF"/>
        </w:rPr>
        <w:t xml:space="preserve">A Manual </w:t>
      </w:r>
      <w:r w:rsidR="00A741BA" w:rsidRPr="0002195F">
        <w:rPr>
          <w:rFonts w:cstheme="minorHAnsi"/>
          <w:i/>
          <w:iCs/>
          <w:color w:val="000000"/>
          <w:shd w:val="clear" w:color="auto" w:fill="FFFFFF"/>
        </w:rPr>
        <w:t>of</w:t>
      </w:r>
      <w:r w:rsidRPr="0002195F">
        <w:rPr>
          <w:rFonts w:cstheme="minorHAnsi"/>
          <w:i/>
          <w:iCs/>
          <w:color w:val="000000"/>
          <w:shd w:val="clear" w:color="auto" w:fill="FFFFFF"/>
        </w:rPr>
        <w:t xml:space="preserve"> Historical Research Methodology</w:t>
      </w:r>
      <w:r w:rsidRPr="0002195F">
        <w:rPr>
          <w:rFonts w:cstheme="minorHAnsi"/>
          <w:color w:val="000000"/>
          <w:shd w:val="clear" w:color="auto" w:fill="FFFFFF"/>
        </w:rPr>
        <w:t xml:space="preserve">. </w:t>
      </w:r>
      <w:r w:rsidR="00A741BA" w:rsidRPr="0002195F">
        <w:rPr>
          <w:rFonts w:cstheme="minorHAnsi"/>
          <w:color w:val="000000"/>
          <w:shd w:val="clear" w:color="auto" w:fill="FFFFFF"/>
        </w:rPr>
        <w:t>(</w:t>
      </w:r>
      <w:r w:rsidRPr="0002195F">
        <w:rPr>
          <w:rFonts w:cstheme="minorHAnsi"/>
          <w:color w:val="000000"/>
          <w:shd w:val="clear" w:color="auto" w:fill="FFFFFF"/>
        </w:rPr>
        <w:t>Trivandrum</w:t>
      </w:r>
      <w:r w:rsidR="00A741BA" w:rsidRPr="0002195F">
        <w:rPr>
          <w:rFonts w:cstheme="minorHAnsi"/>
          <w:color w:val="000000"/>
          <w:shd w:val="clear" w:color="auto" w:fill="FFFFFF"/>
        </w:rPr>
        <w:t>, Kerala</w:t>
      </w:r>
      <w:r w:rsidRPr="0002195F">
        <w:rPr>
          <w:rFonts w:cstheme="minorHAnsi"/>
          <w:color w:val="000000"/>
          <w:shd w:val="clear" w:color="auto" w:fill="FFFFFF"/>
        </w:rPr>
        <w:t>: SB Press Ltd.,</w:t>
      </w:r>
      <w:r w:rsidR="00A741BA" w:rsidRPr="0002195F">
        <w:rPr>
          <w:rFonts w:cstheme="minorHAnsi"/>
          <w:color w:val="000000"/>
          <w:shd w:val="clear" w:color="auto" w:fill="FFFFFF"/>
        </w:rPr>
        <w:t xml:space="preserve"> 2007).</w:t>
      </w:r>
    </w:p>
    <w:p w14:paraId="29B3E17C" w14:textId="335BC9FD" w:rsidR="00D37C0A" w:rsidRPr="0002195F" w:rsidRDefault="00D37C0A"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Stadter</w:t>
      </w:r>
      <w:proofErr w:type="spellEnd"/>
      <w:r w:rsidRPr="0002195F">
        <w:rPr>
          <w:rFonts w:cstheme="minorHAnsi"/>
          <w:color w:val="000000"/>
          <w:shd w:val="clear" w:color="auto" w:fill="FFFFFF"/>
        </w:rPr>
        <w:t xml:space="preserve">, P. </w:t>
      </w:r>
      <w:r w:rsidR="00A741BA" w:rsidRPr="0002195F">
        <w:rPr>
          <w:rFonts w:cstheme="minorHAnsi"/>
          <w:color w:val="000000"/>
          <w:shd w:val="clear" w:color="auto" w:fill="FFFFFF"/>
        </w:rPr>
        <w:t>(</w:t>
      </w:r>
      <w:r w:rsidRPr="0002195F">
        <w:rPr>
          <w:rFonts w:cstheme="minorHAnsi"/>
          <w:color w:val="000000"/>
          <w:shd w:val="clear" w:color="auto" w:fill="FFFFFF"/>
        </w:rPr>
        <w:t>1993</w:t>
      </w:r>
      <w:r w:rsidR="00A741BA" w:rsidRPr="0002195F">
        <w:rPr>
          <w:rFonts w:cstheme="minorHAnsi"/>
          <w:color w:val="000000"/>
          <w:shd w:val="clear" w:color="auto" w:fill="FFFFFF"/>
        </w:rPr>
        <w:t>)</w:t>
      </w:r>
      <w:r w:rsidRPr="0002195F">
        <w:rPr>
          <w:rFonts w:cstheme="minorHAnsi"/>
          <w:color w:val="000000"/>
          <w:shd w:val="clear" w:color="auto" w:fill="FFFFFF"/>
        </w:rPr>
        <w:t xml:space="preserve">. </w:t>
      </w:r>
      <w:r w:rsidRPr="0002195F">
        <w:rPr>
          <w:rFonts w:cstheme="minorHAnsi"/>
          <w:i/>
          <w:iCs/>
          <w:color w:val="000000"/>
          <w:shd w:val="clear" w:color="auto" w:fill="FFFFFF"/>
        </w:rPr>
        <w:t>The Form and Content of. Thucydides' Pentecontaetia (1.89-117)</w:t>
      </w:r>
      <w:r w:rsidRPr="0002195F">
        <w:rPr>
          <w:rFonts w:cstheme="minorHAnsi"/>
          <w:color w:val="000000"/>
          <w:shd w:val="clear" w:color="auto" w:fill="FFFFFF"/>
        </w:rPr>
        <w:t xml:space="preserve">. Greek, Roman and Byzantine Studies, </w:t>
      </w:r>
      <w:r w:rsidR="00A741BA" w:rsidRPr="0002195F">
        <w:rPr>
          <w:rFonts w:cstheme="minorHAnsi"/>
          <w:color w:val="000000"/>
          <w:shd w:val="clear" w:color="auto" w:fill="FFFFFF"/>
        </w:rPr>
        <w:t xml:space="preserve">Vol. </w:t>
      </w:r>
      <w:r w:rsidRPr="0002195F">
        <w:rPr>
          <w:rFonts w:cstheme="minorHAnsi"/>
          <w:color w:val="000000"/>
          <w:shd w:val="clear" w:color="auto" w:fill="FFFFFF"/>
        </w:rPr>
        <w:t>34, pp.35-71. Available at:</w:t>
      </w:r>
      <w:r w:rsidR="00015D25" w:rsidRPr="0002195F">
        <w:rPr>
          <w:rFonts w:cstheme="minorHAnsi"/>
          <w:color w:val="000000"/>
          <w:shd w:val="clear" w:color="auto" w:fill="FFFFFF"/>
        </w:rPr>
        <w:t xml:space="preserve"> </w:t>
      </w:r>
      <w:hyperlink r:id="rId15" w:history="1">
        <w:r w:rsidR="00E32B53" w:rsidRPr="0002195F">
          <w:rPr>
            <w:rStyle w:val="Hyperlink"/>
            <w:rFonts w:cstheme="minorHAnsi"/>
            <w:shd w:val="clear" w:color="auto" w:fill="FFFFFF"/>
          </w:rPr>
          <w:t>https://grbs.library.duke.edu/article/viewFile/3471/5719</w:t>
        </w:r>
      </w:hyperlink>
      <w:r w:rsidR="00E32B53" w:rsidRPr="0002195F">
        <w:rPr>
          <w:rFonts w:cstheme="minorHAnsi"/>
          <w:color w:val="000000"/>
          <w:shd w:val="clear" w:color="auto" w:fill="FFFFFF"/>
        </w:rPr>
        <w:t>.</w:t>
      </w:r>
      <w:r w:rsidR="00015D25" w:rsidRPr="0002195F">
        <w:rPr>
          <w:rFonts w:cstheme="minorHAnsi"/>
          <w:color w:val="000000"/>
          <w:shd w:val="clear" w:color="auto" w:fill="FFFFFF"/>
        </w:rPr>
        <w:t xml:space="preserve"> </w:t>
      </w:r>
      <w:r w:rsidR="00E32B53" w:rsidRPr="0002195F">
        <w:rPr>
          <w:rFonts w:cstheme="minorHAnsi"/>
          <w:color w:val="000000"/>
          <w:shd w:val="clear" w:color="auto" w:fill="FFFFFF"/>
        </w:rPr>
        <w:t>(</w:t>
      </w:r>
      <w:r w:rsidRPr="0002195F">
        <w:rPr>
          <w:rFonts w:cstheme="minorHAnsi"/>
          <w:color w:val="000000"/>
          <w:shd w:val="clear" w:color="auto" w:fill="FFFFFF"/>
        </w:rPr>
        <w:t>Accessed 28 May 2020</w:t>
      </w:r>
      <w:r w:rsidR="00E32B53" w:rsidRPr="0002195F">
        <w:rPr>
          <w:rFonts w:cstheme="minorHAnsi"/>
          <w:color w:val="000000"/>
          <w:shd w:val="clear" w:color="auto" w:fill="FFFFFF"/>
        </w:rPr>
        <w:t>)</w:t>
      </w:r>
      <w:r w:rsidRPr="0002195F">
        <w:rPr>
          <w:rFonts w:cstheme="minorHAnsi"/>
          <w:color w:val="000000"/>
          <w:shd w:val="clear" w:color="auto" w:fill="FFFFFF"/>
        </w:rPr>
        <w:t>.</w:t>
      </w:r>
    </w:p>
    <w:p w14:paraId="454B2BE3" w14:textId="2893BDA1" w:rsidR="00BA36C3" w:rsidRPr="0002195F" w:rsidRDefault="00BA36C3" w:rsidP="00CA540C">
      <w:pPr>
        <w:spacing w:line="360" w:lineRule="auto"/>
        <w:rPr>
          <w:rFonts w:cstheme="minorHAnsi"/>
        </w:rPr>
      </w:pPr>
      <w:r w:rsidRPr="0002195F">
        <w:rPr>
          <w:rFonts w:cstheme="minorHAnsi"/>
          <w:color w:val="000000"/>
          <w:shd w:val="clear" w:color="auto" w:fill="FFFFFF"/>
        </w:rPr>
        <w:t>Syme, R. </w:t>
      </w:r>
      <w:r w:rsidRPr="0002195F">
        <w:rPr>
          <w:rFonts w:cstheme="minorHAnsi"/>
          <w:i/>
          <w:iCs/>
          <w:color w:val="000000"/>
          <w:shd w:val="clear" w:color="auto" w:fill="FFFFFF"/>
        </w:rPr>
        <w:t xml:space="preserve">Thucydides: Proceedings </w:t>
      </w:r>
      <w:r w:rsidR="00E32B53" w:rsidRPr="0002195F">
        <w:rPr>
          <w:rFonts w:cstheme="minorHAnsi"/>
          <w:i/>
          <w:iCs/>
          <w:color w:val="000000"/>
          <w:shd w:val="clear" w:color="auto" w:fill="FFFFFF"/>
        </w:rPr>
        <w:t>of</w:t>
      </w:r>
      <w:r w:rsidRPr="0002195F">
        <w:rPr>
          <w:rFonts w:cstheme="minorHAnsi"/>
          <w:i/>
          <w:iCs/>
          <w:color w:val="000000"/>
          <w:shd w:val="clear" w:color="auto" w:fill="FFFFFF"/>
        </w:rPr>
        <w:t xml:space="preserve"> The British Academy</w:t>
      </w:r>
      <w:r w:rsidRPr="0002195F">
        <w:rPr>
          <w:rFonts w:cstheme="minorHAnsi"/>
          <w:color w:val="000000"/>
          <w:shd w:val="clear" w:color="auto" w:fill="FFFFFF"/>
        </w:rPr>
        <w:t xml:space="preserve">. </w:t>
      </w:r>
      <w:r w:rsidR="00E32B53" w:rsidRPr="0002195F">
        <w:rPr>
          <w:rFonts w:cstheme="minorHAnsi"/>
          <w:color w:val="000000"/>
          <w:shd w:val="clear" w:color="auto" w:fill="FFFFFF"/>
        </w:rPr>
        <w:t>(</w:t>
      </w:r>
      <w:r w:rsidRPr="0002195F">
        <w:rPr>
          <w:rFonts w:cstheme="minorHAnsi"/>
          <w:color w:val="000000"/>
          <w:shd w:val="clear" w:color="auto" w:fill="FFFFFF"/>
        </w:rPr>
        <w:t xml:space="preserve">London: Oxford University Press, </w:t>
      </w:r>
      <w:r w:rsidR="00E32B53" w:rsidRPr="0002195F">
        <w:rPr>
          <w:rFonts w:cstheme="minorHAnsi"/>
          <w:color w:val="000000"/>
          <w:shd w:val="clear" w:color="auto" w:fill="FFFFFF"/>
        </w:rPr>
        <w:t>1962).</w:t>
      </w:r>
    </w:p>
    <w:p w14:paraId="197AA562" w14:textId="1F3E63DA" w:rsidR="0050793F" w:rsidRPr="0002195F" w:rsidRDefault="0050793F" w:rsidP="00CA540C">
      <w:pPr>
        <w:spacing w:line="360" w:lineRule="auto"/>
        <w:rPr>
          <w:rFonts w:cstheme="minorHAnsi"/>
          <w:color w:val="000000"/>
          <w:shd w:val="clear" w:color="auto" w:fill="FFFFFF"/>
        </w:rPr>
      </w:pPr>
      <w:r w:rsidRPr="0002195F">
        <w:rPr>
          <w:rFonts w:cstheme="minorHAnsi"/>
          <w:color w:val="000000"/>
          <w:shd w:val="clear" w:color="auto" w:fill="FFFFFF"/>
        </w:rPr>
        <w:t xml:space="preserve">Westlake, H. </w:t>
      </w:r>
      <w:r w:rsidR="00E32B53" w:rsidRPr="0002195F">
        <w:rPr>
          <w:rFonts w:cstheme="minorHAnsi"/>
          <w:color w:val="000000"/>
          <w:shd w:val="clear" w:color="auto" w:fill="FFFFFF"/>
        </w:rPr>
        <w:t>(</w:t>
      </w:r>
      <w:r w:rsidRPr="0002195F">
        <w:rPr>
          <w:rFonts w:cstheme="minorHAnsi"/>
          <w:color w:val="000000"/>
          <w:shd w:val="clear" w:color="auto" w:fill="FFFFFF"/>
        </w:rPr>
        <w:t>1973</w:t>
      </w:r>
      <w:r w:rsidR="00E32B53" w:rsidRPr="0002195F">
        <w:rPr>
          <w:rFonts w:cstheme="minorHAnsi"/>
          <w:color w:val="000000"/>
          <w:shd w:val="clear" w:color="auto" w:fill="FFFFFF"/>
        </w:rPr>
        <w:t>)</w:t>
      </w:r>
      <w:r w:rsidRPr="0002195F">
        <w:rPr>
          <w:rFonts w:cstheme="minorHAnsi"/>
          <w:color w:val="000000"/>
          <w:shd w:val="clear" w:color="auto" w:fill="FFFFFF"/>
        </w:rPr>
        <w:t xml:space="preserve">. </w:t>
      </w:r>
      <w:r w:rsidRPr="0002195F">
        <w:rPr>
          <w:rFonts w:cstheme="minorHAnsi"/>
          <w:i/>
          <w:iCs/>
          <w:color w:val="000000"/>
          <w:shd w:val="clear" w:color="auto" w:fill="FFFFFF"/>
        </w:rPr>
        <w:t>The subjectivity of Thucydides: his treatment of the Four Hundred at Athens</w:t>
      </w:r>
      <w:r w:rsidRPr="0002195F">
        <w:rPr>
          <w:rFonts w:cstheme="minorHAnsi"/>
          <w:color w:val="000000"/>
          <w:shd w:val="clear" w:color="auto" w:fill="FFFFFF"/>
        </w:rPr>
        <w:t xml:space="preserve">. Bulletin of the John Rylands Library, </w:t>
      </w:r>
      <w:r w:rsidR="00E32B53" w:rsidRPr="0002195F">
        <w:rPr>
          <w:rFonts w:cstheme="minorHAnsi"/>
          <w:color w:val="000000"/>
          <w:shd w:val="clear" w:color="auto" w:fill="FFFFFF"/>
        </w:rPr>
        <w:t>Vol.</w:t>
      </w:r>
      <w:r w:rsidRPr="0002195F">
        <w:rPr>
          <w:rFonts w:cstheme="minorHAnsi"/>
          <w:color w:val="000000"/>
          <w:shd w:val="clear" w:color="auto" w:fill="FFFFFF"/>
        </w:rPr>
        <w:t xml:space="preserve"> 56, pp.193-218. Available at: </w:t>
      </w:r>
      <w:hyperlink r:id="rId16" w:history="1">
        <w:r w:rsidR="00E32B53" w:rsidRPr="0002195F">
          <w:rPr>
            <w:rStyle w:val="Hyperlink"/>
            <w:rFonts w:cstheme="minorHAnsi"/>
            <w:shd w:val="clear" w:color="auto" w:fill="FFFFFF"/>
          </w:rPr>
          <w:t>pdfs.semanticscholar.org/6f3c/bd7452b63a9b82f6a2dd8d57c152d1ac6c60.pdf</w:t>
        </w:r>
      </w:hyperlink>
      <w:r w:rsidR="00D26062" w:rsidRPr="0002195F">
        <w:rPr>
          <w:rFonts w:cstheme="minorHAnsi"/>
          <w:color w:val="000000"/>
          <w:shd w:val="clear" w:color="auto" w:fill="FFFFFF"/>
        </w:rPr>
        <w:t>.</w:t>
      </w:r>
      <w:r w:rsidRPr="0002195F">
        <w:rPr>
          <w:rFonts w:cstheme="minorHAnsi"/>
          <w:color w:val="000000"/>
          <w:shd w:val="clear" w:color="auto" w:fill="FFFFFF"/>
        </w:rPr>
        <w:t xml:space="preserve"> </w:t>
      </w:r>
      <w:r w:rsidR="00D26062" w:rsidRPr="0002195F">
        <w:rPr>
          <w:rFonts w:cstheme="minorHAnsi"/>
          <w:color w:val="000000"/>
          <w:shd w:val="clear" w:color="auto" w:fill="FFFFFF"/>
        </w:rPr>
        <w:t>(</w:t>
      </w:r>
      <w:r w:rsidRPr="0002195F">
        <w:rPr>
          <w:rFonts w:cstheme="minorHAnsi"/>
          <w:color w:val="000000"/>
          <w:shd w:val="clear" w:color="auto" w:fill="FFFFFF"/>
        </w:rPr>
        <w:t>Accessed 28 May 2020</w:t>
      </w:r>
      <w:r w:rsidR="00D26062" w:rsidRPr="0002195F">
        <w:rPr>
          <w:rFonts w:cstheme="minorHAnsi"/>
          <w:color w:val="000000"/>
          <w:shd w:val="clear" w:color="auto" w:fill="FFFFFF"/>
        </w:rPr>
        <w:t>).</w:t>
      </w:r>
    </w:p>
    <w:p w14:paraId="77CE3337" w14:textId="3C8FC509" w:rsidR="009C14C8" w:rsidRDefault="009C14C8">
      <w:pPr>
        <w:rPr>
          <w:rFonts w:ascii="Open Sans" w:hAnsi="Open Sans" w:cs="Open Sans"/>
          <w:color w:val="000000"/>
          <w:sz w:val="20"/>
          <w:szCs w:val="20"/>
          <w:shd w:val="clear" w:color="auto" w:fill="FFFFFF"/>
        </w:rPr>
      </w:pPr>
    </w:p>
    <w:p w14:paraId="79A01972" w14:textId="413CE8DF" w:rsidR="00295B7A" w:rsidRDefault="00295B7A">
      <w:pPr>
        <w:rPr>
          <w:rFonts w:ascii="Arial" w:hAnsi="Arial" w:cs="Arial"/>
          <w:color w:val="333333"/>
          <w:sz w:val="21"/>
          <w:szCs w:val="21"/>
          <w:shd w:val="clear" w:color="auto" w:fill="FFFFFF"/>
        </w:rPr>
      </w:pPr>
    </w:p>
    <w:p w14:paraId="5BDF134E" w14:textId="17F48DBA" w:rsidR="008A4882" w:rsidRDefault="008A4882">
      <w:pPr>
        <w:rPr>
          <w:rFonts w:ascii="Open Sans" w:hAnsi="Open Sans" w:cs="Open Sans"/>
          <w:color w:val="000000"/>
          <w:sz w:val="20"/>
          <w:szCs w:val="20"/>
          <w:shd w:val="clear" w:color="auto" w:fill="FFFFFF"/>
        </w:rPr>
      </w:pPr>
    </w:p>
    <w:p w14:paraId="02492BDC" w14:textId="4C244155" w:rsidR="00240565" w:rsidRDefault="00240565">
      <w:pPr>
        <w:rPr>
          <w:rFonts w:ascii="Open Sans" w:hAnsi="Open Sans" w:cs="Open Sans"/>
          <w:color w:val="000000"/>
          <w:sz w:val="20"/>
          <w:szCs w:val="20"/>
          <w:shd w:val="clear" w:color="auto" w:fill="FFFFFF"/>
        </w:rPr>
      </w:pPr>
    </w:p>
    <w:sectPr w:rsidR="00240565" w:rsidSect="004602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B3111" w14:textId="77777777" w:rsidR="005432FB" w:rsidRDefault="005432FB" w:rsidP="00352A53">
      <w:pPr>
        <w:spacing w:after="0" w:line="240" w:lineRule="auto"/>
      </w:pPr>
      <w:r>
        <w:separator/>
      </w:r>
    </w:p>
  </w:endnote>
  <w:endnote w:type="continuationSeparator" w:id="0">
    <w:p w14:paraId="5E7A3CC9" w14:textId="77777777" w:rsidR="005432FB" w:rsidRDefault="005432FB" w:rsidP="0035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874A0" w14:textId="77777777" w:rsidR="005432FB" w:rsidRDefault="005432FB" w:rsidP="00352A53">
      <w:pPr>
        <w:spacing w:after="0" w:line="240" w:lineRule="auto"/>
      </w:pPr>
      <w:r>
        <w:separator/>
      </w:r>
    </w:p>
  </w:footnote>
  <w:footnote w:type="continuationSeparator" w:id="0">
    <w:p w14:paraId="667B9AF4" w14:textId="77777777" w:rsidR="005432FB" w:rsidRDefault="005432FB" w:rsidP="00352A53">
      <w:pPr>
        <w:spacing w:after="0" w:line="240" w:lineRule="auto"/>
      </w:pPr>
      <w:r>
        <w:continuationSeparator/>
      </w:r>
    </w:p>
  </w:footnote>
  <w:footnote w:id="1">
    <w:p w14:paraId="0198F8A1" w14:textId="5B038305" w:rsidR="00FA5529" w:rsidRPr="00E92E96" w:rsidRDefault="00FA5529" w:rsidP="00FA5529">
      <w:pPr>
        <w:pStyle w:val="FootnoteText"/>
      </w:pPr>
      <w:r w:rsidRPr="00E92E96">
        <w:rPr>
          <w:rStyle w:val="FootnoteReference"/>
        </w:rPr>
        <w:footnoteRef/>
      </w:r>
      <w:r w:rsidRPr="00E92E96">
        <w:t xml:space="preserve"> </w:t>
      </w:r>
      <w:r w:rsidRPr="00E92E96">
        <w:rPr>
          <w:sz w:val="18"/>
          <w:szCs w:val="18"/>
        </w:rPr>
        <w:t xml:space="preserve">An example of this </w:t>
      </w:r>
      <w:r w:rsidR="006B1FD5" w:rsidRPr="00E92E96">
        <w:rPr>
          <w:sz w:val="18"/>
          <w:szCs w:val="18"/>
        </w:rPr>
        <w:t xml:space="preserve">is </w:t>
      </w:r>
      <w:r w:rsidRPr="00E92E96">
        <w:rPr>
          <w:sz w:val="18"/>
          <w:szCs w:val="18"/>
        </w:rPr>
        <w:t xml:space="preserve">Marcellinus´ </w:t>
      </w:r>
      <w:r w:rsidRPr="00E92E96">
        <w:rPr>
          <w:i/>
          <w:iCs/>
          <w:sz w:val="18"/>
          <w:szCs w:val="18"/>
        </w:rPr>
        <w:t>Life of Thucydides</w:t>
      </w:r>
      <w:r w:rsidRPr="00E92E96">
        <w:rPr>
          <w:sz w:val="18"/>
          <w:szCs w:val="18"/>
        </w:rPr>
        <w:t>, however, this text has been subject</w:t>
      </w:r>
      <w:r w:rsidR="00D63D4E" w:rsidRPr="00E92E96">
        <w:rPr>
          <w:sz w:val="18"/>
          <w:szCs w:val="18"/>
        </w:rPr>
        <w:t>ed</w:t>
      </w:r>
      <w:r w:rsidRPr="00E92E96">
        <w:rPr>
          <w:sz w:val="18"/>
          <w:szCs w:val="18"/>
        </w:rPr>
        <w:t xml:space="preserve"> to great scrutiny and as Maitland states in </w:t>
      </w:r>
      <w:r w:rsidRPr="00E92E96">
        <w:rPr>
          <w:i/>
          <w:iCs/>
          <w:sz w:val="18"/>
          <w:szCs w:val="18"/>
        </w:rPr>
        <w:t>The Classical Quarterly</w:t>
      </w:r>
      <w:r w:rsidRPr="00E92E96">
        <w:rPr>
          <w:sz w:val="18"/>
          <w:szCs w:val="18"/>
        </w:rPr>
        <w:t>, ´the subject matter, style and composite nature of the work render the notion of any single author out of the question´</w:t>
      </w:r>
      <w:r w:rsidR="006B1FD5" w:rsidRPr="00E92E96">
        <w:rPr>
          <w:sz w:val="18"/>
          <w:szCs w:val="18"/>
        </w:rPr>
        <w:t>. Maitland also suggests that histories of the life of Thucydides are ´compiled from a store of anecdotal material´, and therefore what we can know about Thucydides with a</w:t>
      </w:r>
      <w:r w:rsidR="004E705E" w:rsidRPr="00E92E96">
        <w:rPr>
          <w:sz w:val="18"/>
          <w:szCs w:val="18"/>
        </w:rPr>
        <w:t>ny</w:t>
      </w:r>
      <w:r w:rsidR="006B1FD5" w:rsidRPr="00E92E96">
        <w:rPr>
          <w:sz w:val="18"/>
          <w:szCs w:val="18"/>
        </w:rPr>
        <w:t xml:space="preserve"> degree of certainty can only come from the author himself. </w:t>
      </w:r>
    </w:p>
  </w:footnote>
  <w:footnote w:id="2">
    <w:p w14:paraId="02328B4E" w14:textId="03A8AEDB" w:rsidR="00E24B8D" w:rsidRPr="004A479F" w:rsidRDefault="00E24B8D">
      <w:pPr>
        <w:pStyle w:val="FootnoteText"/>
        <w:rPr>
          <w:color w:val="FF0000"/>
          <w:lang w:val="en-GB"/>
        </w:rPr>
      </w:pPr>
      <w:r w:rsidRPr="00710661">
        <w:rPr>
          <w:rStyle w:val="FootnoteReference"/>
        </w:rPr>
        <w:footnoteRef/>
      </w:r>
      <w:r w:rsidRPr="00710661">
        <w:t xml:space="preserve"> </w:t>
      </w:r>
      <w:r w:rsidR="00F65CE6" w:rsidRPr="00710661">
        <w:rPr>
          <w:sz w:val="18"/>
          <w:szCs w:val="18"/>
        </w:rPr>
        <w:t xml:space="preserve">Finley discusses the work of </w:t>
      </w:r>
      <w:proofErr w:type="spellStart"/>
      <w:r w:rsidR="00F65CE6" w:rsidRPr="00710661">
        <w:rPr>
          <w:sz w:val="18"/>
          <w:szCs w:val="18"/>
        </w:rPr>
        <w:t>Ephorus</w:t>
      </w:r>
      <w:proofErr w:type="spellEnd"/>
      <w:r w:rsidR="00F65CE6" w:rsidRPr="00710661">
        <w:rPr>
          <w:sz w:val="18"/>
          <w:szCs w:val="18"/>
        </w:rPr>
        <w:t xml:space="preserve"> and his </w:t>
      </w:r>
      <w:r w:rsidR="00F65CE6" w:rsidRPr="00710661">
        <w:rPr>
          <w:i/>
          <w:iCs/>
          <w:sz w:val="18"/>
          <w:szCs w:val="18"/>
        </w:rPr>
        <w:t>Universal History</w:t>
      </w:r>
      <w:r w:rsidR="00F65CE6" w:rsidRPr="00710661">
        <w:rPr>
          <w:sz w:val="18"/>
          <w:szCs w:val="18"/>
        </w:rPr>
        <w:t xml:space="preserve">, which uses no original sources and was merely a reinterpretation of </w:t>
      </w:r>
      <w:r w:rsidR="00CE365B" w:rsidRPr="00710661">
        <w:rPr>
          <w:sz w:val="18"/>
          <w:szCs w:val="18"/>
        </w:rPr>
        <w:t>Thucydidiean</w:t>
      </w:r>
      <w:r w:rsidR="00F65CE6" w:rsidRPr="00710661">
        <w:rPr>
          <w:sz w:val="18"/>
          <w:szCs w:val="18"/>
        </w:rPr>
        <w:t xml:space="preserve"> sources.</w:t>
      </w:r>
      <w:r w:rsidR="00F65CE6" w:rsidRPr="00710661">
        <w:t xml:space="preserve"> </w:t>
      </w:r>
    </w:p>
  </w:footnote>
  <w:footnote w:id="3">
    <w:p w14:paraId="764CC465" w14:textId="2A291097" w:rsidR="000C14A1" w:rsidRPr="006727FA" w:rsidRDefault="000C14A1">
      <w:pPr>
        <w:pStyle w:val="FootnoteText"/>
        <w:rPr>
          <w:sz w:val="18"/>
          <w:szCs w:val="18"/>
        </w:rPr>
      </w:pPr>
      <w:r w:rsidRPr="006727FA">
        <w:rPr>
          <w:rStyle w:val="FootnoteReference"/>
          <w:sz w:val="18"/>
          <w:szCs w:val="18"/>
        </w:rPr>
        <w:footnoteRef/>
      </w:r>
      <w:r w:rsidR="00CF7DB9" w:rsidRPr="006727FA">
        <w:rPr>
          <w:sz w:val="18"/>
          <w:szCs w:val="18"/>
        </w:rPr>
        <w:t xml:space="preserve"> </w:t>
      </w:r>
      <w:r w:rsidR="009219F9" w:rsidRPr="006727FA">
        <w:rPr>
          <w:sz w:val="18"/>
          <w:szCs w:val="18"/>
        </w:rPr>
        <w:t>´I did not even trust my own impressions, but it rests partly on what I saw myself, partly on what others saw for me´</w:t>
      </w:r>
      <w:r w:rsidR="00CF7DB9" w:rsidRPr="006727FA">
        <w:rPr>
          <w:sz w:val="18"/>
          <w:szCs w:val="18"/>
        </w:rPr>
        <w:t xml:space="preserve"> - </w:t>
      </w:r>
      <w:proofErr w:type="spellStart"/>
      <w:r w:rsidR="00CF7DB9" w:rsidRPr="006727FA">
        <w:rPr>
          <w:sz w:val="18"/>
          <w:szCs w:val="18"/>
        </w:rPr>
        <w:t>Thuc</w:t>
      </w:r>
      <w:proofErr w:type="spellEnd"/>
      <w:r w:rsidR="00CF7DB9" w:rsidRPr="006727FA">
        <w:rPr>
          <w:sz w:val="18"/>
          <w:szCs w:val="18"/>
        </w:rPr>
        <w:t>. P</w:t>
      </w:r>
      <w:r w:rsidR="00EA39AD" w:rsidRPr="006727FA">
        <w:rPr>
          <w:sz w:val="18"/>
          <w:szCs w:val="18"/>
        </w:rPr>
        <w:t>.</w:t>
      </w:r>
      <w:r w:rsidR="00CF7DB9" w:rsidRPr="006727FA">
        <w:rPr>
          <w:sz w:val="18"/>
          <w:szCs w:val="18"/>
        </w:rPr>
        <w:t>W</w:t>
      </w:r>
      <w:r w:rsidR="00EA39AD" w:rsidRPr="006727FA">
        <w:rPr>
          <w:sz w:val="18"/>
          <w:szCs w:val="18"/>
        </w:rPr>
        <w:t>. 1</w:t>
      </w:r>
      <w:r w:rsidR="00C74B20" w:rsidRPr="006727FA">
        <w:rPr>
          <w:sz w:val="18"/>
          <w:szCs w:val="18"/>
        </w:rPr>
        <w:t>.</w:t>
      </w:r>
      <w:r w:rsidR="00EA39AD" w:rsidRPr="006727FA">
        <w:rPr>
          <w:sz w:val="18"/>
          <w:szCs w:val="18"/>
        </w:rPr>
        <w:t>22</w:t>
      </w:r>
      <w:r w:rsidR="00C74B20" w:rsidRPr="006727FA">
        <w:rPr>
          <w:sz w:val="18"/>
          <w:szCs w:val="18"/>
        </w:rPr>
        <w:t>.2</w:t>
      </w:r>
      <w:r w:rsidR="00A169E9" w:rsidRPr="006727FA">
        <w:rPr>
          <w:sz w:val="18"/>
          <w:szCs w:val="18"/>
        </w:rPr>
        <w:t xml:space="preserve"> (Tran. Dutton)</w:t>
      </w:r>
      <w:r w:rsidR="00CF7DB9" w:rsidRPr="006727FA">
        <w:rPr>
          <w:sz w:val="18"/>
          <w:szCs w:val="18"/>
        </w:rPr>
        <w:t>.</w:t>
      </w:r>
    </w:p>
  </w:footnote>
  <w:footnote w:id="4">
    <w:p w14:paraId="2B20075A" w14:textId="62AF6AA7" w:rsidR="000C14A1" w:rsidRPr="006727FA" w:rsidRDefault="000C14A1">
      <w:pPr>
        <w:pStyle w:val="FootnoteText"/>
        <w:rPr>
          <w:sz w:val="18"/>
          <w:szCs w:val="18"/>
        </w:rPr>
      </w:pPr>
      <w:r w:rsidRPr="006727FA">
        <w:rPr>
          <w:rStyle w:val="FootnoteReference"/>
          <w:sz w:val="18"/>
          <w:szCs w:val="18"/>
        </w:rPr>
        <w:footnoteRef/>
      </w:r>
      <w:r w:rsidRPr="006727FA">
        <w:rPr>
          <w:sz w:val="18"/>
          <w:szCs w:val="18"/>
        </w:rPr>
        <w:t xml:space="preserve"> </w:t>
      </w:r>
      <w:r w:rsidR="009219F9" w:rsidRPr="006727FA">
        <w:rPr>
          <w:sz w:val="18"/>
          <w:szCs w:val="18"/>
        </w:rPr>
        <w:t>´the accuracy of the report being always tried by the most severe and detailed tests possible´</w:t>
      </w:r>
      <w:r w:rsidR="003E376C" w:rsidRPr="006727FA">
        <w:rPr>
          <w:sz w:val="18"/>
          <w:szCs w:val="18"/>
        </w:rPr>
        <w:t xml:space="preserve"> - </w:t>
      </w:r>
      <w:proofErr w:type="spellStart"/>
      <w:r w:rsidR="003E376C" w:rsidRPr="006727FA">
        <w:rPr>
          <w:sz w:val="18"/>
          <w:szCs w:val="18"/>
        </w:rPr>
        <w:t>Thuc</w:t>
      </w:r>
      <w:proofErr w:type="spellEnd"/>
      <w:r w:rsidR="003E376C" w:rsidRPr="006727FA">
        <w:rPr>
          <w:sz w:val="18"/>
          <w:szCs w:val="18"/>
        </w:rPr>
        <w:t>. P</w:t>
      </w:r>
      <w:r w:rsidR="00EA39AD" w:rsidRPr="006727FA">
        <w:rPr>
          <w:sz w:val="18"/>
          <w:szCs w:val="18"/>
        </w:rPr>
        <w:t>.</w:t>
      </w:r>
      <w:r w:rsidR="003E376C" w:rsidRPr="006727FA">
        <w:rPr>
          <w:sz w:val="18"/>
          <w:szCs w:val="18"/>
        </w:rPr>
        <w:t>W</w:t>
      </w:r>
      <w:r w:rsidR="00EA39AD" w:rsidRPr="006727FA">
        <w:rPr>
          <w:sz w:val="18"/>
          <w:szCs w:val="18"/>
        </w:rPr>
        <w:t>. 1</w:t>
      </w:r>
      <w:r w:rsidR="009429BA" w:rsidRPr="006727FA">
        <w:rPr>
          <w:sz w:val="18"/>
          <w:szCs w:val="18"/>
        </w:rPr>
        <w:t>.</w:t>
      </w:r>
      <w:r w:rsidR="00EA39AD" w:rsidRPr="006727FA">
        <w:rPr>
          <w:sz w:val="18"/>
          <w:szCs w:val="18"/>
        </w:rPr>
        <w:t>22</w:t>
      </w:r>
      <w:r w:rsidR="009429BA" w:rsidRPr="006727FA">
        <w:rPr>
          <w:sz w:val="18"/>
          <w:szCs w:val="18"/>
        </w:rPr>
        <w:t>.3</w:t>
      </w:r>
      <w:r w:rsidR="003E376C" w:rsidRPr="006727FA">
        <w:rPr>
          <w:sz w:val="18"/>
          <w:szCs w:val="18"/>
        </w:rPr>
        <w:t xml:space="preserve"> (Tran. Dutton).</w:t>
      </w:r>
    </w:p>
  </w:footnote>
  <w:footnote w:id="5">
    <w:p w14:paraId="7CE0B338" w14:textId="1FB94D1F" w:rsidR="0074726F" w:rsidRPr="006727FA" w:rsidRDefault="0074726F">
      <w:pPr>
        <w:pStyle w:val="FootnoteText"/>
        <w:rPr>
          <w:sz w:val="18"/>
          <w:szCs w:val="18"/>
          <w:lang w:val="en-GB"/>
        </w:rPr>
      </w:pPr>
      <w:r w:rsidRPr="006727FA">
        <w:rPr>
          <w:rStyle w:val="FootnoteReference"/>
          <w:sz w:val="18"/>
          <w:szCs w:val="18"/>
        </w:rPr>
        <w:footnoteRef/>
      </w:r>
      <w:r w:rsidRPr="006727FA">
        <w:rPr>
          <w:sz w:val="18"/>
          <w:szCs w:val="18"/>
        </w:rPr>
        <w:t xml:space="preserve"> </w:t>
      </w:r>
      <w:proofErr w:type="spellStart"/>
      <w:r w:rsidR="009F7378" w:rsidRPr="006727FA">
        <w:rPr>
          <w:sz w:val="18"/>
          <w:szCs w:val="18"/>
        </w:rPr>
        <w:t>Thuc</w:t>
      </w:r>
      <w:proofErr w:type="spellEnd"/>
      <w:r w:rsidR="009F7378" w:rsidRPr="006727FA">
        <w:rPr>
          <w:sz w:val="18"/>
          <w:szCs w:val="18"/>
        </w:rPr>
        <w:t>. P.W. 1</w:t>
      </w:r>
      <w:r w:rsidR="00932D8C" w:rsidRPr="006727FA">
        <w:rPr>
          <w:sz w:val="18"/>
          <w:szCs w:val="18"/>
        </w:rPr>
        <w:t>.1.1</w:t>
      </w:r>
      <w:r w:rsidR="009F7378" w:rsidRPr="006727FA">
        <w:rPr>
          <w:sz w:val="18"/>
          <w:szCs w:val="18"/>
        </w:rPr>
        <w:t xml:space="preserve"> (Tran. Dutton).</w:t>
      </w:r>
    </w:p>
  </w:footnote>
  <w:footnote w:id="6">
    <w:p w14:paraId="0661DF95" w14:textId="48856759" w:rsidR="003F2C0C" w:rsidRPr="00EA39AD" w:rsidRDefault="003F2C0C">
      <w:pPr>
        <w:pStyle w:val="FootnoteText"/>
        <w:rPr>
          <w:color w:val="FF0000"/>
          <w:sz w:val="18"/>
          <w:szCs w:val="18"/>
          <w:lang w:val="en-GB"/>
        </w:rPr>
      </w:pPr>
      <w:r w:rsidRPr="006727FA">
        <w:rPr>
          <w:rStyle w:val="FootnoteReference"/>
          <w:sz w:val="18"/>
          <w:szCs w:val="18"/>
        </w:rPr>
        <w:footnoteRef/>
      </w:r>
      <w:r w:rsidRPr="006727FA">
        <w:rPr>
          <w:sz w:val="18"/>
          <w:szCs w:val="18"/>
        </w:rPr>
        <w:t xml:space="preserve"> </w:t>
      </w:r>
      <w:proofErr w:type="spellStart"/>
      <w:r w:rsidR="006727FA" w:rsidRPr="006727FA">
        <w:rPr>
          <w:sz w:val="18"/>
          <w:szCs w:val="18"/>
        </w:rPr>
        <w:t>Momigliano</w:t>
      </w:r>
      <w:proofErr w:type="spellEnd"/>
      <w:r w:rsidR="00555325">
        <w:rPr>
          <w:sz w:val="18"/>
          <w:szCs w:val="18"/>
        </w:rPr>
        <w:t>.</w:t>
      </w:r>
      <w:r w:rsidR="006727FA" w:rsidRPr="006727FA">
        <w:rPr>
          <w:sz w:val="18"/>
          <w:szCs w:val="18"/>
        </w:rPr>
        <w:t xml:space="preserve"> </w:t>
      </w:r>
      <w:r w:rsidR="006727FA" w:rsidRPr="00555325">
        <w:rPr>
          <w:i/>
          <w:iCs/>
          <w:sz w:val="18"/>
          <w:szCs w:val="18"/>
        </w:rPr>
        <w:t>The Classical Foundations of Modern Historiography</w:t>
      </w:r>
      <w:r w:rsidR="006727FA" w:rsidRPr="006727FA">
        <w:rPr>
          <w:sz w:val="18"/>
          <w:szCs w:val="18"/>
        </w:rPr>
        <w:t xml:space="preserve">. </w:t>
      </w:r>
      <w:r w:rsidR="00C132A8">
        <w:rPr>
          <w:sz w:val="18"/>
          <w:szCs w:val="18"/>
        </w:rPr>
        <w:t>(</w:t>
      </w:r>
      <w:r w:rsidR="00C132A8" w:rsidRPr="006727FA">
        <w:rPr>
          <w:sz w:val="18"/>
          <w:szCs w:val="18"/>
        </w:rPr>
        <w:t>1990</w:t>
      </w:r>
      <w:r w:rsidR="00C132A8">
        <w:rPr>
          <w:sz w:val="18"/>
          <w:szCs w:val="18"/>
        </w:rPr>
        <w:t xml:space="preserve">). </w:t>
      </w:r>
      <w:r w:rsidR="006727FA" w:rsidRPr="006727FA">
        <w:rPr>
          <w:sz w:val="18"/>
          <w:szCs w:val="18"/>
        </w:rPr>
        <w:t>p.43.</w:t>
      </w:r>
    </w:p>
  </w:footnote>
  <w:footnote w:id="7">
    <w:p w14:paraId="7B172B1A" w14:textId="3CDBD11D" w:rsidR="0048306B" w:rsidRPr="004C4F72" w:rsidRDefault="0048306B">
      <w:pPr>
        <w:pStyle w:val="FootnoteText"/>
        <w:rPr>
          <w:sz w:val="18"/>
          <w:szCs w:val="18"/>
          <w:lang w:val="en-GB"/>
        </w:rPr>
      </w:pPr>
      <w:r w:rsidRPr="004C4F72">
        <w:rPr>
          <w:rStyle w:val="FootnoteReference"/>
          <w:sz w:val="18"/>
          <w:szCs w:val="18"/>
        </w:rPr>
        <w:footnoteRef/>
      </w:r>
      <w:r w:rsidRPr="004C4F72">
        <w:rPr>
          <w:sz w:val="18"/>
          <w:szCs w:val="18"/>
        </w:rPr>
        <w:t xml:space="preserve"> </w:t>
      </w:r>
      <w:hyperlink r:id="rId1" w:history="1">
        <w:r w:rsidR="00A75841" w:rsidRPr="004C4F72">
          <w:rPr>
            <w:sz w:val="18"/>
            <w:szCs w:val="18"/>
          </w:rPr>
          <w:t>M</w:t>
        </w:r>
        <w:r w:rsidRPr="004C4F72">
          <w:rPr>
            <w:rStyle w:val="Hyperlink"/>
            <w:color w:val="auto"/>
            <w:sz w:val="18"/>
            <w:szCs w:val="18"/>
            <w:u w:val="none"/>
          </w:rPr>
          <w:t>erriam</w:t>
        </w:r>
        <w:r w:rsidR="00A75841" w:rsidRPr="004C4F72">
          <w:rPr>
            <w:rStyle w:val="Hyperlink"/>
            <w:color w:val="auto"/>
            <w:sz w:val="18"/>
            <w:szCs w:val="18"/>
            <w:u w:val="none"/>
          </w:rPr>
          <w:t xml:space="preserve"> W</w:t>
        </w:r>
        <w:r w:rsidRPr="004C4F72">
          <w:rPr>
            <w:rStyle w:val="Hyperlink"/>
            <w:color w:val="auto"/>
            <w:sz w:val="18"/>
            <w:szCs w:val="18"/>
            <w:u w:val="none"/>
          </w:rPr>
          <w:t>ebster</w:t>
        </w:r>
        <w:r w:rsidR="00A75841" w:rsidRPr="004C4F72">
          <w:rPr>
            <w:rStyle w:val="Hyperlink"/>
            <w:color w:val="auto"/>
            <w:sz w:val="18"/>
            <w:szCs w:val="18"/>
            <w:u w:val="none"/>
          </w:rPr>
          <w:t xml:space="preserve"> D</w:t>
        </w:r>
        <w:r w:rsidRPr="004C4F72">
          <w:rPr>
            <w:rStyle w:val="Hyperlink"/>
            <w:color w:val="auto"/>
            <w:sz w:val="18"/>
            <w:szCs w:val="18"/>
            <w:u w:val="none"/>
          </w:rPr>
          <w:t>ictionary</w:t>
        </w:r>
        <w:r w:rsidR="004C4F72" w:rsidRPr="004C4F72">
          <w:rPr>
            <w:rStyle w:val="Hyperlink"/>
            <w:color w:val="auto"/>
            <w:sz w:val="18"/>
            <w:szCs w:val="18"/>
            <w:u w:val="none"/>
          </w:rPr>
          <w:t>:</w:t>
        </w:r>
        <w:r w:rsidR="00FB1815">
          <w:rPr>
            <w:rStyle w:val="Hyperlink"/>
            <w:color w:val="auto"/>
            <w:sz w:val="18"/>
            <w:szCs w:val="18"/>
            <w:u w:val="none"/>
          </w:rPr>
          <w:t xml:space="preserve"> (2020)</w:t>
        </w:r>
        <w:r w:rsidR="004C4F72" w:rsidRPr="004C4F72">
          <w:rPr>
            <w:rStyle w:val="Hyperlink"/>
            <w:color w:val="auto"/>
            <w:sz w:val="18"/>
            <w:szCs w:val="18"/>
            <w:u w:val="none"/>
          </w:rPr>
          <w:t xml:space="preserve"> Definition of H</w:t>
        </w:r>
        <w:r w:rsidRPr="004C4F72">
          <w:rPr>
            <w:rStyle w:val="Hyperlink"/>
            <w:color w:val="auto"/>
            <w:sz w:val="18"/>
            <w:szCs w:val="18"/>
            <w:u w:val="none"/>
          </w:rPr>
          <w:t>istoriography</w:t>
        </w:r>
      </w:hyperlink>
      <w:r w:rsidR="00FB1815">
        <w:rPr>
          <w:sz w:val="18"/>
          <w:szCs w:val="18"/>
        </w:rPr>
        <w:t>. In particular the passage stating ´</w:t>
      </w:r>
      <w:r w:rsidRPr="00FB1815">
        <w:rPr>
          <w:i/>
          <w:iCs/>
          <w:sz w:val="18"/>
          <w:szCs w:val="18"/>
        </w:rPr>
        <w:t>the writing of history based on the critical examination of sources, the selection of particulars from the authentic materials, and the synthesis of particulars into a narrative that will stand the test of critical methods</w:t>
      </w:r>
      <w:r w:rsidR="00FB1815">
        <w:rPr>
          <w:i/>
          <w:iCs/>
          <w:sz w:val="18"/>
          <w:szCs w:val="18"/>
        </w:rPr>
        <w:t>´.</w:t>
      </w:r>
    </w:p>
  </w:footnote>
  <w:footnote w:id="8">
    <w:p w14:paraId="0594C874" w14:textId="3E16FCC7" w:rsidR="00853CE1" w:rsidRPr="00086FE5" w:rsidRDefault="00853CE1">
      <w:pPr>
        <w:pStyle w:val="FootnoteText"/>
        <w:rPr>
          <w:sz w:val="18"/>
          <w:szCs w:val="18"/>
        </w:rPr>
      </w:pPr>
      <w:r w:rsidRPr="00086FE5">
        <w:rPr>
          <w:rStyle w:val="FootnoteReference"/>
          <w:sz w:val="18"/>
          <w:szCs w:val="18"/>
        </w:rPr>
        <w:footnoteRef/>
      </w:r>
      <w:r w:rsidRPr="00086FE5">
        <w:rPr>
          <w:sz w:val="18"/>
          <w:szCs w:val="18"/>
        </w:rPr>
        <w:t xml:space="preserve"> </w:t>
      </w:r>
      <w:r w:rsidR="00086FE5" w:rsidRPr="00086FE5">
        <w:rPr>
          <w:sz w:val="18"/>
          <w:szCs w:val="18"/>
        </w:rPr>
        <w:t xml:space="preserve">Sreedharan. </w:t>
      </w:r>
      <w:r w:rsidR="00086FE5" w:rsidRPr="00086FE5">
        <w:rPr>
          <w:i/>
          <w:iCs/>
          <w:sz w:val="18"/>
          <w:szCs w:val="18"/>
        </w:rPr>
        <w:t>A Manual of Historical Research Methodology</w:t>
      </w:r>
      <w:r w:rsidR="00086FE5" w:rsidRPr="00086FE5">
        <w:rPr>
          <w:sz w:val="18"/>
          <w:szCs w:val="18"/>
        </w:rPr>
        <w:t>. (2007). p.131.</w:t>
      </w:r>
    </w:p>
  </w:footnote>
  <w:footnote w:id="9">
    <w:p w14:paraId="78D36FAD" w14:textId="671F4673" w:rsidR="0019034C" w:rsidRPr="004A479F" w:rsidRDefault="0019034C">
      <w:pPr>
        <w:pStyle w:val="FootnoteText"/>
        <w:rPr>
          <w:color w:val="FF0000"/>
        </w:rPr>
      </w:pPr>
      <w:r w:rsidRPr="009C002B">
        <w:rPr>
          <w:rStyle w:val="FootnoteReference"/>
          <w:sz w:val="18"/>
          <w:szCs w:val="18"/>
        </w:rPr>
        <w:footnoteRef/>
      </w:r>
      <w:r w:rsidRPr="009C002B">
        <w:rPr>
          <w:sz w:val="18"/>
          <w:szCs w:val="18"/>
        </w:rPr>
        <w:t xml:space="preserve"> </w:t>
      </w:r>
      <w:r w:rsidR="009C002B" w:rsidRPr="009C002B">
        <w:rPr>
          <w:sz w:val="18"/>
          <w:szCs w:val="18"/>
        </w:rPr>
        <w:t>Sreedharan.</w:t>
      </w:r>
      <w:r w:rsidR="002702F2">
        <w:rPr>
          <w:sz w:val="18"/>
          <w:szCs w:val="18"/>
        </w:rPr>
        <w:t xml:space="preserve"> </w:t>
      </w:r>
      <w:r w:rsidR="002702F2" w:rsidRPr="00086FE5">
        <w:rPr>
          <w:sz w:val="18"/>
          <w:szCs w:val="18"/>
        </w:rPr>
        <w:t xml:space="preserve">(2007). </w:t>
      </w:r>
      <w:r w:rsidR="009C002B" w:rsidRPr="009C002B">
        <w:rPr>
          <w:sz w:val="18"/>
          <w:szCs w:val="18"/>
        </w:rPr>
        <w:t>p.131.</w:t>
      </w:r>
    </w:p>
  </w:footnote>
  <w:footnote w:id="10">
    <w:p w14:paraId="30D98D5F" w14:textId="596063B4" w:rsidR="007401B1" w:rsidRPr="00256197" w:rsidRDefault="007401B1">
      <w:pPr>
        <w:pStyle w:val="FootnoteText"/>
        <w:rPr>
          <w:color w:val="FF0000"/>
          <w:sz w:val="18"/>
          <w:szCs w:val="18"/>
        </w:rPr>
      </w:pPr>
      <w:r w:rsidRPr="00256197">
        <w:rPr>
          <w:rStyle w:val="FootnoteReference"/>
          <w:sz w:val="18"/>
          <w:szCs w:val="18"/>
        </w:rPr>
        <w:footnoteRef/>
      </w:r>
      <w:r w:rsidRPr="00256197">
        <w:rPr>
          <w:sz w:val="18"/>
          <w:szCs w:val="18"/>
        </w:rPr>
        <w:t xml:space="preserve"> </w:t>
      </w:r>
      <w:r w:rsidR="004A633D" w:rsidRPr="009C002B">
        <w:rPr>
          <w:sz w:val="18"/>
          <w:szCs w:val="18"/>
        </w:rPr>
        <w:t>Sreedharan.</w:t>
      </w:r>
      <w:r w:rsidR="004A633D">
        <w:rPr>
          <w:sz w:val="18"/>
          <w:szCs w:val="18"/>
        </w:rPr>
        <w:t xml:space="preserve"> </w:t>
      </w:r>
      <w:r w:rsidR="004A633D" w:rsidRPr="00086FE5">
        <w:rPr>
          <w:sz w:val="18"/>
          <w:szCs w:val="18"/>
        </w:rPr>
        <w:t xml:space="preserve">(2007). </w:t>
      </w:r>
      <w:r w:rsidR="004A633D" w:rsidRPr="009C002B">
        <w:rPr>
          <w:sz w:val="18"/>
          <w:szCs w:val="18"/>
        </w:rPr>
        <w:t>p.13</w:t>
      </w:r>
      <w:r w:rsidR="004A633D">
        <w:rPr>
          <w:sz w:val="18"/>
          <w:szCs w:val="18"/>
        </w:rPr>
        <w:t>2</w:t>
      </w:r>
      <w:r w:rsidR="004A633D" w:rsidRPr="009C002B">
        <w:rPr>
          <w:sz w:val="18"/>
          <w:szCs w:val="18"/>
        </w:rPr>
        <w:t>.</w:t>
      </w:r>
    </w:p>
  </w:footnote>
  <w:footnote w:id="11">
    <w:p w14:paraId="1CC973E4" w14:textId="77777777" w:rsidR="00896628" w:rsidRPr="00256197" w:rsidRDefault="00896628" w:rsidP="00896628">
      <w:pPr>
        <w:pStyle w:val="FootnoteText"/>
        <w:rPr>
          <w:color w:val="FF0000"/>
          <w:sz w:val="18"/>
          <w:szCs w:val="18"/>
          <w:lang w:val="en-US"/>
        </w:rPr>
      </w:pPr>
      <w:r w:rsidRPr="00256197">
        <w:rPr>
          <w:rStyle w:val="FootnoteReference"/>
          <w:sz w:val="18"/>
          <w:szCs w:val="18"/>
        </w:rPr>
        <w:footnoteRef/>
      </w:r>
      <w:r w:rsidRPr="00256197">
        <w:rPr>
          <w:sz w:val="18"/>
          <w:szCs w:val="18"/>
        </w:rPr>
        <w:t xml:space="preserve"> </w:t>
      </w:r>
      <w:proofErr w:type="spellStart"/>
      <w:r w:rsidRPr="00256197">
        <w:rPr>
          <w:sz w:val="18"/>
          <w:szCs w:val="18"/>
        </w:rPr>
        <w:t>Thuc</w:t>
      </w:r>
      <w:proofErr w:type="spellEnd"/>
      <w:r w:rsidRPr="00256197">
        <w:rPr>
          <w:sz w:val="18"/>
          <w:szCs w:val="18"/>
        </w:rPr>
        <w:t>. P.W. 1.1. (trans. Crawley)</w:t>
      </w:r>
    </w:p>
  </w:footnote>
  <w:footnote w:id="12">
    <w:p w14:paraId="390A9A5A" w14:textId="18330389" w:rsidR="00D2475C" w:rsidRPr="00256197" w:rsidRDefault="00D2475C">
      <w:pPr>
        <w:pStyle w:val="FootnoteText"/>
        <w:rPr>
          <w:color w:val="FF0000"/>
          <w:sz w:val="18"/>
          <w:szCs w:val="18"/>
          <w:lang w:val="en-GB"/>
        </w:rPr>
      </w:pPr>
      <w:r w:rsidRPr="00042A22">
        <w:rPr>
          <w:rStyle w:val="FootnoteReference"/>
          <w:sz w:val="18"/>
          <w:szCs w:val="18"/>
        </w:rPr>
        <w:footnoteRef/>
      </w:r>
      <w:r w:rsidRPr="00042A22">
        <w:rPr>
          <w:sz w:val="18"/>
          <w:szCs w:val="18"/>
        </w:rPr>
        <w:t xml:space="preserve"> </w:t>
      </w:r>
      <w:proofErr w:type="spellStart"/>
      <w:r w:rsidR="00386576" w:rsidRPr="00FE114B">
        <w:rPr>
          <w:sz w:val="18"/>
          <w:szCs w:val="18"/>
        </w:rPr>
        <w:t>Balot</w:t>
      </w:r>
      <w:proofErr w:type="spellEnd"/>
      <w:r w:rsidR="00BF414F" w:rsidRPr="00FE114B">
        <w:rPr>
          <w:sz w:val="18"/>
          <w:szCs w:val="18"/>
        </w:rPr>
        <w:t xml:space="preserve">, </w:t>
      </w:r>
      <w:r w:rsidR="00706A1C" w:rsidRPr="00FE114B">
        <w:rPr>
          <w:sz w:val="18"/>
          <w:szCs w:val="18"/>
        </w:rPr>
        <w:t>Forsdyke &amp; Foster</w:t>
      </w:r>
      <w:r w:rsidR="00386576" w:rsidRPr="00FE114B">
        <w:rPr>
          <w:i/>
          <w:iCs/>
          <w:sz w:val="18"/>
          <w:szCs w:val="18"/>
        </w:rPr>
        <w:t>. The Oxford handbook of Thucydides</w:t>
      </w:r>
      <w:r w:rsidR="00386576" w:rsidRPr="00FE114B">
        <w:rPr>
          <w:sz w:val="18"/>
          <w:szCs w:val="18"/>
        </w:rPr>
        <w:t>. (2017) p.</w:t>
      </w:r>
      <w:r w:rsidR="000841B0">
        <w:rPr>
          <w:sz w:val="18"/>
          <w:szCs w:val="18"/>
        </w:rPr>
        <w:t>65</w:t>
      </w:r>
      <w:r w:rsidR="00386576" w:rsidRPr="00FE114B">
        <w:rPr>
          <w:sz w:val="18"/>
          <w:szCs w:val="18"/>
        </w:rPr>
        <w:t>.</w:t>
      </w:r>
    </w:p>
  </w:footnote>
  <w:footnote w:id="13">
    <w:p w14:paraId="22CFDCC5" w14:textId="6AC4D825" w:rsidR="006B30BC" w:rsidRPr="00E25C73" w:rsidRDefault="006B30BC" w:rsidP="002E155F">
      <w:pPr>
        <w:pStyle w:val="FootnoteText"/>
        <w:rPr>
          <w:sz w:val="18"/>
          <w:szCs w:val="18"/>
        </w:rPr>
      </w:pPr>
      <w:r w:rsidRPr="00E25C73">
        <w:rPr>
          <w:rStyle w:val="FootnoteReference"/>
          <w:sz w:val="18"/>
          <w:szCs w:val="18"/>
        </w:rPr>
        <w:footnoteRef/>
      </w:r>
      <w:r w:rsidRPr="00E25C73">
        <w:rPr>
          <w:sz w:val="18"/>
          <w:szCs w:val="18"/>
        </w:rPr>
        <w:t xml:space="preserve"> </w:t>
      </w:r>
      <w:proofErr w:type="spellStart"/>
      <w:r w:rsidR="002E155F" w:rsidRPr="00E25C73">
        <w:rPr>
          <w:sz w:val="18"/>
          <w:szCs w:val="18"/>
        </w:rPr>
        <w:t>G</w:t>
      </w:r>
      <w:r w:rsidR="001E2CFE" w:rsidRPr="00E25C73">
        <w:rPr>
          <w:sz w:val="18"/>
          <w:szCs w:val="18"/>
        </w:rPr>
        <w:t>omme</w:t>
      </w:r>
      <w:proofErr w:type="spellEnd"/>
      <w:r w:rsidR="001E2CFE" w:rsidRPr="00E25C73">
        <w:rPr>
          <w:sz w:val="18"/>
          <w:szCs w:val="18"/>
        </w:rPr>
        <w:t xml:space="preserve"> e</w:t>
      </w:r>
      <w:r w:rsidR="002E155F" w:rsidRPr="00E25C73">
        <w:rPr>
          <w:sz w:val="18"/>
          <w:szCs w:val="18"/>
        </w:rPr>
        <w:t xml:space="preserve">t. al., </w:t>
      </w:r>
      <w:r w:rsidR="002E155F" w:rsidRPr="00E25C73">
        <w:rPr>
          <w:i/>
          <w:iCs/>
          <w:sz w:val="18"/>
          <w:szCs w:val="18"/>
        </w:rPr>
        <w:t>A Historical Commentary on Thucydides</w:t>
      </w:r>
      <w:r w:rsidR="002E155F" w:rsidRPr="00E25C73">
        <w:rPr>
          <w:sz w:val="18"/>
          <w:szCs w:val="18"/>
        </w:rPr>
        <w:t xml:space="preserve"> (1956</w:t>
      </w:r>
      <w:r w:rsidR="00E25C73" w:rsidRPr="00E25C73">
        <w:rPr>
          <w:sz w:val="18"/>
          <w:szCs w:val="18"/>
        </w:rPr>
        <w:t>).</w:t>
      </w:r>
      <w:r w:rsidR="002E155F" w:rsidRPr="00E25C73">
        <w:rPr>
          <w:sz w:val="18"/>
          <w:szCs w:val="18"/>
        </w:rPr>
        <w:t xml:space="preserve"> </w:t>
      </w:r>
      <w:r w:rsidR="00E25C73" w:rsidRPr="00E25C73">
        <w:rPr>
          <w:sz w:val="18"/>
          <w:szCs w:val="18"/>
        </w:rPr>
        <w:t>P.</w:t>
      </w:r>
      <w:r w:rsidR="002E155F" w:rsidRPr="00E25C73">
        <w:rPr>
          <w:sz w:val="18"/>
          <w:szCs w:val="18"/>
        </w:rPr>
        <w:t>361</w:t>
      </w:r>
    </w:p>
  </w:footnote>
  <w:footnote w:id="14">
    <w:p w14:paraId="199ECF9F" w14:textId="72F055B9" w:rsidR="00183A17" w:rsidRPr="007578EB" w:rsidRDefault="00183A17">
      <w:pPr>
        <w:pStyle w:val="FootnoteText"/>
        <w:rPr>
          <w:sz w:val="18"/>
          <w:szCs w:val="18"/>
          <w:lang w:val="en-GB"/>
        </w:rPr>
      </w:pPr>
      <w:r w:rsidRPr="007578EB">
        <w:rPr>
          <w:rStyle w:val="FootnoteReference"/>
          <w:sz w:val="18"/>
          <w:szCs w:val="18"/>
        </w:rPr>
        <w:footnoteRef/>
      </w:r>
      <w:r w:rsidRPr="007578EB">
        <w:rPr>
          <w:sz w:val="18"/>
          <w:szCs w:val="18"/>
        </w:rPr>
        <w:t xml:space="preserve"> </w:t>
      </w:r>
      <w:r w:rsidR="007578EB" w:rsidRPr="007578EB">
        <w:rPr>
          <w:sz w:val="18"/>
          <w:szCs w:val="18"/>
        </w:rPr>
        <w:t xml:space="preserve">Duff, T. </w:t>
      </w:r>
      <w:r w:rsidR="007578EB" w:rsidRPr="005E34AC">
        <w:rPr>
          <w:i/>
          <w:iCs/>
          <w:sz w:val="18"/>
          <w:szCs w:val="18"/>
        </w:rPr>
        <w:t>Review Article: The Accuracy of Thoukydides.</w:t>
      </w:r>
      <w:r w:rsidR="007578EB" w:rsidRPr="007578EB">
        <w:rPr>
          <w:sz w:val="18"/>
          <w:szCs w:val="18"/>
        </w:rPr>
        <w:t xml:space="preserve"> (1999) p. 69</w:t>
      </w:r>
      <w:r w:rsidR="005D6098">
        <w:rPr>
          <w:sz w:val="18"/>
          <w:szCs w:val="18"/>
        </w:rPr>
        <w:t>1</w:t>
      </w:r>
      <w:r w:rsidR="007578EB" w:rsidRPr="007578EB">
        <w:rPr>
          <w:sz w:val="18"/>
          <w:szCs w:val="18"/>
        </w:rPr>
        <w:t>.</w:t>
      </w:r>
    </w:p>
  </w:footnote>
  <w:footnote w:id="15">
    <w:p w14:paraId="4B8C7053" w14:textId="23EA4B39" w:rsidR="00DA072F" w:rsidRPr="00256197" w:rsidRDefault="00DA072F">
      <w:pPr>
        <w:pStyle w:val="FootnoteText"/>
        <w:rPr>
          <w:sz w:val="18"/>
          <w:szCs w:val="18"/>
        </w:rPr>
      </w:pPr>
      <w:r w:rsidRPr="004369C8">
        <w:rPr>
          <w:rStyle w:val="FootnoteReference"/>
          <w:sz w:val="18"/>
          <w:szCs w:val="18"/>
        </w:rPr>
        <w:footnoteRef/>
      </w:r>
      <w:r w:rsidRPr="004369C8">
        <w:rPr>
          <w:sz w:val="18"/>
          <w:szCs w:val="18"/>
        </w:rPr>
        <w:t xml:space="preserve"> </w:t>
      </w:r>
      <w:proofErr w:type="spellStart"/>
      <w:r w:rsidR="004369C8" w:rsidRPr="004369C8">
        <w:rPr>
          <w:sz w:val="18"/>
          <w:szCs w:val="18"/>
        </w:rPr>
        <w:t>Balot</w:t>
      </w:r>
      <w:proofErr w:type="spellEnd"/>
      <w:r w:rsidR="004369C8" w:rsidRPr="004369C8">
        <w:rPr>
          <w:sz w:val="18"/>
          <w:szCs w:val="18"/>
        </w:rPr>
        <w:t>, Forsdyke &amp; Foster</w:t>
      </w:r>
      <w:r w:rsidR="004369C8" w:rsidRPr="004369C8">
        <w:rPr>
          <w:i/>
          <w:iCs/>
          <w:sz w:val="18"/>
          <w:szCs w:val="18"/>
        </w:rPr>
        <w:t>.</w:t>
      </w:r>
      <w:r w:rsidR="004369C8" w:rsidRPr="004369C8">
        <w:rPr>
          <w:sz w:val="18"/>
          <w:szCs w:val="18"/>
        </w:rPr>
        <w:t xml:space="preserve"> (2017) p.65.</w:t>
      </w:r>
    </w:p>
  </w:footnote>
  <w:footnote w:id="16">
    <w:p w14:paraId="5179CEE0" w14:textId="59D62630" w:rsidR="00D546DF" w:rsidRPr="00256197" w:rsidRDefault="00D546DF">
      <w:pPr>
        <w:pStyle w:val="FootnoteText"/>
        <w:rPr>
          <w:color w:val="FF0000"/>
          <w:sz w:val="18"/>
          <w:szCs w:val="18"/>
          <w:lang w:val="en-GB"/>
        </w:rPr>
      </w:pPr>
      <w:r w:rsidRPr="007C2298">
        <w:rPr>
          <w:rStyle w:val="FootnoteReference"/>
          <w:sz w:val="18"/>
          <w:szCs w:val="18"/>
        </w:rPr>
        <w:footnoteRef/>
      </w:r>
      <w:r w:rsidRPr="007C2298">
        <w:rPr>
          <w:sz w:val="18"/>
          <w:szCs w:val="18"/>
        </w:rPr>
        <w:t xml:space="preserve"> </w:t>
      </w:r>
      <w:r w:rsidR="007942DE" w:rsidRPr="007C2298">
        <w:rPr>
          <w:sz w:val="18"/>
          <w:szCs w:val="18"/>
        </w:rPr>
        <w:t>´</w:t>
      </w:r>
      <w:r w:rsidR="007942DE" w:rsidRPr="007C2298">
        <w:rPr>
          <w:i/>
          <w:iCs/>
          <w:sz w:val="18"/>
          <w:szCs w:val="18"/>
        </w:rPr>
        <w:t>S</w:t>
      </w:r>
      <w:r w:rsidR="00C42E43" w:rsidRPr="007C2298">
        <w:rPr>
          <w:i/>
          <w:iCs/>
          <w:sz w:val="18"/>
          <w:szCs w:val="18"/>
        </w:rPr>
        <w:t>ome time later</w:t>
      </w:r>
      <w:r w:rsidR="00C42E43" w:rsidRPr="007C2298">
        <w:rPr>
          <w:sz w:val="18"/>
          <w:szCs w:val="18"/>
        </w:rPr>
        <w:t xml:space="preserve"> occurred the revolt of Thasos´</w:t>
      </w:r>
      <w:r w:rsidR="007942DE" w:rsidRPr="007C2298">
        <w:rPr>
          <w:sz w:val="18"/>
          <w:szCs w:val="18"/>
        </w:rPr>
        <w:t xml:space="preserve"> - </w:t>
      </w:r>
      <w:proofErr w:type="spellStart"/>
      <w:r w:rsidR="007942DE" w:rsidRPr="007C2298">
        <w:rPr>
          <w:sz w:val="18"/>
          <w:szCs w:val="18"/>
        </w:rPr>
        <w:t>Thuc</w:t>
      </w:r>
      <w:proofErr w:type="spellEnd"/>
      <w:r w:rsidR="007942DE" w:rsidRPr="007C2298">
        <w:rPr>
          <w:sz w:val="18"/>
          <w:szCs w:val="18"/>
        </w:rPr>
        <w:t>. P.W. 1.100. (trans. Warner).</w:t>
      </w:r>
    </w:p>
  </w:footnote>
  <w:footnote w:id="17">
    <w:p w14:paraId="5E8B452C" w14:textId="36D39599" w:rsidR="00E0242C" w:rsidRPr="00256197" w:rsidRDefault="00E0242C">
      <w:pPr>
        <w:pStyle w:val="FootnoteText"/>
        <w:rPr>
          <w:color w:val="FF0000"/>
          <w:sz w:val="18"/>
          <w:szCs w:val="18"/>
          <w:lang w:val="en-GB"/>
        </w:rPr>
      </w:pPr>
      <w:r w:rsidRPr="007C2298">
        <w:rPr>
          <w:rStyle w:val="FootnoteReference"/>
          <w:sz w:val="18"/>
          <w:szCs w:val="18"/>
        </w:rPr>
        <w:footnoteRef/>
      </w:r>
      <w:r w:rsidRPr="007C2298">
        <w:rPr>
          <w:sz w:val="18"/>
          <w:szCs w:val="18"/>
        </w:rPr>
        <w:t xml:space="preserve"> ´</w:t>
      </w:r>
      <w:r w:rsidRPr="007C2298">
        <w:rPr>
          <w:i/>
          <w:iCs/>
          <w:sz w:val="18"/>
          <w:szCs w:val="18"/>
        </w:rPr>
        <w:t>About this time</w:t>
      </w:r>
      <w:r w:rsidRPr="007C2298">
        <w:rPr>
          <w:sz w:val="18"/>
          <w:szCs w:val="18"/>
        </w:rPr>
        <w:t xml:space="preserve"> </w:t>
      </w:r>
      <w:proofErr w:type="spellStart"/>
      <w:r w:rsidRPr="007C2298">
        <w:rPr>
          <w:sz w:val="18"/>
          <w:szCs w:val="18"/>
        </w:rPr>
        <w:t>Inaros</w:t>
      </w:r>
      <w:proofErr w:type="spellEnd"/>
      <w:r w:rsidRPr="007C2298">
        <w:rPr>
          <w:sz w:val="18"/>
          <w:szCs w:val="18"/>
        </w:rPr>
        <w:t xml:space="preserve">, the son of </w:t>
      </w:r>
      <w:proofErr w:type="spellStart"/>
      <w:r w:rsidRPr="007C2298">
        <w:rPr>
          <w:sz w:val="18"/>
          <w:szCs w:val="18"/>
        </w:rPr>
        <w:t>Psammetichus</w:t>
      </w:r>
      <w:proofErr w:type="spellEnd"/>
      <w:r w:rsidRPr="007C2298">
        <w:rPr>
          <w:sz w:val="18"/>
          <w:szCs w:val="18"/>
        </w:rPr>
        <w:t>´</w:t>
      </w:r>
      <w:r w:rsidR="007C2298" w:rsidRPr="007C2298">
        <w:rPr>
          <w:sz w:val="18"/>
          <w:szCs w:val="18"/>
        </w:rPr>
        <w:t xml:space="preserve"> - </w:t>
      </w:r>
      <w:proofErr w:type="spellStart"/>
      <w:r w:rsidR="007C2298" w:rsidRPr="007C2298">
        <w:rPr>
          <w:sz w:val="18"/>
          <w:szCs w:val="18"/>
        </w:rPr>
        <w:t>Thuc</w:t>
      </w:r>
      <w:proofErr w:type="spellEnd"/>
      <w:r w:rsidR="007C2298" w:rsidRPr="007C2298">
        <w:rPr>
          <w:sz w:val="18"/>
          <w:szCs w:val="18"/>
        </w:rPr>
        <w:t>. P.W. 1.104. (trans. Warner).</w:t>
      </w:r>
    </w:p>
  </w:footnote>
  <w:footnote w:id="18">
    <w:p w14:paraId="2148AB3A" w14:textId="4D20902E" w:rsidR="00176846" w:rsidRPr="004A479F" w:rsidRDefault="00176846">
      <w:pPr>
        <w:pStyle w:val="FootnoteText"/>
        <w:rPr>
          <w:color w:val="FF0000"/>
          <w:lang w:val="en-GB"/>
        </w:rPr>
      </w:pPr>
      <w:r w:rsidRPr="00D81F9B">
        <w:rPr>
          <w:rStyle w:val="FootnoteReference"/>
          <w:sz w:val="18"/>
          <w:szCs w:val="18"/>
        </w:rPr>
        <w:footnoteRef/>
      </w:r>
      <w:r w:rsidRPr="00D81F9B">
        <w:rPr>
          <w:sz w:val="18"/>
          <w:szCs w:val="18"/>
        </w:rPr>
        <w:t xml:space="preserve"> </w:t>
      </w:r>
      <w:r w:rsidR="004E5379" w:rsidRPr="00D81F9B">
        <w:rPr>
          <w:sz w:val="18"/>
          <w:szCs w:val="18"/>
        </w:rPr>
        <w:t>Duff. (1999)</w:t>
      </w:r>
      <w:r w:rsidR="00D81F9B" w:rsidRPr="00D81F9B">
        <w:rPr>
          <w:sz w:val="18"/>
          <w:szCs w:val="18"/>
        </w:rPr>
        <w:t>.</w:t>
      </w:r>
      <w:r w:rsidR="004E5379" w:rsidRPr="00D81F9B">
        <w:rPr>
          <w:sz w:val="18"/>
          <w:szCs w:val="18"/>
        </w:rPr>
        <w:t xml:space="preserve"> p.69</w:t>
      </w:r>
      <w:r w:rsidR="00D81F9B" w:rsidRPr="00D81F9B">
        <w:rPr>
          <w:sz w:val="18"/>
          <w:szCs w:val="18"/>
        </w:rPr>
        <w:t>2</w:t>
      </w:r>
      <w:r w:rsidR="004E5379" w:rsidRPr="00D81F9B">
        <w:rPr>
          <w:sz w:val="18"/>
          <w:szCs w:val="18"/>
        </w:rPr>
        <w:t>.</w:t>
      </w:r>
    </w:p>
  </w:footnote>
  <w:footnote w:id="19">
    <w:p w14:paraId="475A39E9" w14:textId="6528F643" w:rsidR="00606E40" w:rsidRPr="003B32DC" w:rsidRDefault="00606E40">
      <w:pPr>
        <w:pStyle w:val="FootnoteText"/>
        <w:rPr>
          <w:color w:val="FF0000"/>
          <w:sz w:val="18"/>
          <w:szCs w:val="18"/>
          <w:lang w:val="en-GB"/>
        </w:rPr>
      </w:pPr>
      <w:r w:rsidRPr="003B32DC">
        <w:rPr>
          <w:rStyle w:val="FootnoteReference"/>
          <w:sz w:val="18"/>
          <w:szCs w:val="18"/>
        </w:rPr>
        <w:footnoteRef/>
      </w:r>
      <w:r w:rsidRPr="003B32DC">
        <w:rPr>
          <w:sz w:val="18"/>
          <w:szCs w:val="18"/>
        </w:rPr>
        <w:t xml:space="preserve"> </w:t>
      </w:r>
      <w:proofErr w:type="spellStart"/>
      <w:r w:rsidR="006471F9" w:rsidRPr="003B32DC">
        <w:rPr>
          <w:sz w:val="18"/>
          <w:szCs w:val="18"/>
        </w:rPr>
        <w:t>Badian</w:t>
      </w:r>
      <w:proofErr w:type="spellEnd"/>
      <w:r w:rsidR="006471F9" w:rsidRPr="003B32DC">
        <w:rPr>
          <w:sz w:val="18"/>
          <w:szCs w:val="18"/>
        </w:rPr>
        <w:t xml:space="preserve">. </w:t>
      </w:r>
      <w:r w:rsidR="006471F9" w:rsidRPr="003B32DC">
        <w:rPr>
          <w:i/>
          <w:iCs/>
          <w:sz w:val="18"/>
          <w:szCs w:val="18"/>
        </w:rPr>
        <w:t>From Plataea To Potidaea</w:t>
      </w:r>
      <w:r w:rsidR="006471F9" w:rsidRPr="003B32DC">
        <w:rPr>
          <w:sz w:val="18"/>
          <w:szCs w:val="18"/>
        </w:rPr>
        <w:t>. (19</w:t>
      </w:r>
      <w:r w:rsidR="003B32DC">
        <w:rPr>
          <w:sz w:val="18"/>
          <w:szCs w:val="18"/>
        </w:rPr>
        <w:t>93</w:t>
      </w:r>
      <w:r w:rsidR="006471F9" w:rsidRPr="003B32DC">
        <w:rPr>
          <w:sz w:val="18"/>
          <w:szCs w:val="18"/>
        </w:rPr>
        <w:t>). p.74.</w:t>
      </w:r>
    </w:p>
  </w:footnote>
  <w:footnote w:id="20">
    <w:p w14:paraId="0DA3B999" w14:textId="7EFE3570" w:rsidR="00587390" w:rsidRPr="00D37C0A" w:rsidRDefault="00587390">
      <w:pPr>
        <w:pStyle w:val="FootnoteText"/>
        <w:rPr>
          <w:color w:val="FF0000"/>
          <w:sz w:val="18"/>
          <w:szCs w:val="18"/>
          <w:lang w:val="en-GB"/>
        </w:rPr>
      </w:pPr>
      <w:r w:rsidRPr="00D37C0A">
        <w:rPr>
          <w:rStyle w:val="FootnoteReference"/>
          <w:sz w:val="18"/>
          <w:szCs w:val="18"/>
        </w:rPr>
        <w:footnoteRef/>
      </w:r>
      <w:r w:rsidRPr="00D37C0A">
        <w:rPr>
          <w:sz w:val="18"/>
          <w:szCs w:val="18"/>
        </w:rPr>
        <w:t xml:space="preserve"> </w:t>
      </w:r>
      <w:proofErr w:type="spellStart"/>
      <w:r w:rsidR="00D37C0A" w:rsidRPr="00D37C0A">
        <w:rPr>
          <w:sz w:val="18"/>
          <w:szCs w:val="18"/>
        </w:rPr>
        <w:t>Stadter</w:t>
      </w:r>
      <w:proofErr w:type="spellEnd"/>
      <w:r w:rsidR="00D37C0A" w:rsidRPr="00D37C0A">
        <w:rPr>
          <w:sz w:val="18"/>
          <w:szCs w:val="18"/>
        </w:rPr>
        <w:t xml:space="preserve">. </w:t>
      </w:r>
      <w:r w:rsidR="00D37C0A" w:rsidRPr="00D37C0A">
        <w:rPr>
          <w:i/>
          <w:iCs/>
          <w:sz w:val="18"/>
          <w:szCs w:val="18"/>
        </w:rPr>
        <w:t>The Form and Content of. Thucydides' Pentecontaetia (1.89-117).</w:t>
      </w:r>
      <w:r w:rsidR="00D37C0A" w:rsidRPr="00D37C0A">
        <w:rPr>
          <w:sz w:val="18"/>
          <w:szCs w:val="18"/>
        </w:rPr>
        <w:t xml:space="preserve"> (1993). p.3</w:t>
      </w:r>
      <w:r w:rsidR="00CF3EBF">
        <w:rPr>
          <w:sz w:val="18"/>
          <w:szCs w:val="18"/>
        </w:rPr>
        <w:t>7</w:t>
      </w:r>
      <w:r w:rsidR="00D37C0A" w:rsidRPr="00D37C0A">
        <w:rPr>
          <w:sz w:val="18"/>
          <w:szCs w:val="18"/>
        </w:rPr>
        <w:t>.</w:t>
      </w:r>
    </w:p>
  </w:footnote>
  <w:footnote w:id="21">
    <w:p w14:paraId="172260FB" w14:textId="36503760" w:rsidR="00780BE6" w:rsidRPr="003B32DC" w:rsidRDefault="00780BE6">
      <w:pPr>
        <w:pStyle w:val="FootnoteText"/>
        <w:rPr>
          <w:color w:val="FF0000"/>
          <w:sz w:val="18"/>
          <w:szCs w:val="18"/>
          <w:lang w:val="en-GB"/>
        </w:rPr>
      </w:pPr>
      <w:r w:rsidRPr="003B32DC">
        <w:rPr>
          <w:rStyle w:val="FootnoteReference"/>
          <w:sz w:val="18"/>
          <w:szCs w:val="18"/>
        </w:rPr>
        <w:footnoteRef/>
      </w:r>
      <w:r w:rsidRPr="003B32DC">
        <w:rPr>
          <w:sz w:val="18"/>
          <w:szCs w:val="18"/>
        </w:rPr>
        <w:t xml:space="preserve"> </w:t>
      </w:r>
      <w:proofErr w:type="spellStart"/>
      <w:r w:rsidR="009E5331" w:rsidRPr="004369C8">
        <w:rPr>
          <w:sz w:val="18"/>
          <w:szCs w:val="18"/>
        </w:rPr>
        <w:t>Balot</w:t>
      </w:r>
      <w:proofErr w:type="spellEnd"/>
      <w:r w:rsidR="009E5331" w:rsidRPr="004369C8">
        <w:rPr>
          <w:sz w:val="18"/>
          <w:szCs w:val="18"/>
        </w:rPr>
        <w:t>, Forsdyke &amp; Foster</w:t>
      </w:r>
      <w:r w:rsidR="009E5331" w:rsidRPr="004369C8">
        <w:rPr>
          <w:i/>
          <w:iCs/>
          <w:sz w:val="18"/>
          <w:szCs w:val="18"/>
        </w:rPr>
        <w:t>.</w:t>
      </w:r>
      <w:r w:rsidR="009E5331" w:rsidRPr="004369C8">
        <w:rPr>
          <w:sz w:val="18"/>
          <w:szCs w:val="18"/>
        </w:rPr>
        <w:t xml:space="preserve"> (2017) p.6</w:t>
      </w:r>
      <w:r w:rsidR="00FB1605">
        <w:rPr>
          <w:sz w:val="18"/>
          <w:szCs w:val="18"/>
        </w:rPr>
        <w:t>4</w:t>
      </w:r>
      <w:r w:rsidR="009E5331" w:rsidRPr="004369C8">
        <w:rPr>
          <w:sz w:val="18"/>
          <w:szCs w:val="18"/>
        </w:rPr>
        <w:t>.</w:t>
      </w:r>
    </w:p>
  </w:footnote>
  <w:footnote w:id="22">
    <w:p w14:paraId="61FD920F" w14:textId="54FEF0A6" w:rsidR="00380DC8" w:rsidRPr="003B32DC" w:rsidRDefault="00380DC8">
      <w:pPr>
        <w:pStyle w:val="FootnoteText"/>
        <w:rPr>
          <w:color w:val="FF0000"/>
          <w:sz w:val="18"/>
          <w:szCs w:val="18"/>
          <w:lang w:val="en-GB"/>
        </w:rPr>
      </w:pPr>
      <w:r w:rsidRPr="001B789F">
        <w:rPr>
          <w:rStyle w:val="FootnoteReference"/>
          <w:sz w:val="18"/>
          <w:szCs w:val="18"/>
        </w:rPr>
        <w:footnoteRef/>
      </w:r>
      <w:r w:rsidRPr="001B789F">
        <w:rPr>
          <w:sz w:val="18"/>
          <w:szCs w:val="18"/>
        </w:rPr>
        <w:t xml:space="preserve"> </w:t>
      </w:r>
      <w:proofErr w:type="spellStart"/>
      <w:r w:rsidR="001B789F" w:rsidRPr="001B789F">
        <w:rPr>
          <w:sz w:val="18"/>
          <w:szCs w:val="18"/>
        </w:rPr>
        <w:t>Stadter</w:t>
      </w:r>
      <w:proofErr w:type="spellEnd"/>
      <w:r w:rsidR="001B789F" w:rsidRPr="001B789F">
        <w:rPr>
          <w:sz w:val="18"/>
          <w:szCs w:val="18"/>
        </w:rPr>
        <w:t>. (1993). p.38.</w:t>
      </w:r>
    </w:p>
  </w:footnote>
  <w:footnote w:id="23">
    <w:p w14:paraId="52F9E7F6" w14:textId="484EB2BE" w:rsidR="007E3C84" w:rsidRPr="003B32DC" w:rsidRDefault="007E3C84">
      <w:pPr>
        <w:pStyle w:val="FootnoteText"/>
        <w:rPr>
          <w:sz w:val="18"/>
          <w:szCs w:val="18"/>
          <w:lang w:val="en-GB"/>
        </w:rPr>
      </w:pPr>
      <w:r w:rsidRPr="00424366">
        <w:rPr>
          <w:rStyle w:val="FootnoteReference"/>
          <w:sz w:val="18"/>
          <w:szCs w:val="18"/>
        </w:rPr>
        <w:footnoteRef/>
      </w:r>
      <w:r w:rsidRPr="00424366">
        <w:rPr>
          <w:sz w:val="18"/>
          <w:szCs w:val="18"/>
        </w:rPr>
        <w:t xml:space="preserve"> </w:t>
      </w:r>
      <w:proofErr w:type="spellStart"/>
      <w:r w:rsidRPr="00424366">
        <w:rPr>
          <w:sz w:val="18"/>
          <w:szCs w:val="18"/>
        </w:rPr>
        <w:t>Thuc</w:t>
      </w:r>
      <w:proofErr w:type="spellEnd"/>
      <w:r w:rsidRPr="00424366">
        <w:rPr>
          <w:sz w:val="18"/>
          <w:szCs w:val="18"/>
        </w:rPr>
        <w:t xml:space="preserve">. P.W. </w:t>
      </w:r>
      <w:r w:rsidR="00DF52F7" w:rsidRPr="00424366">
        <w:rPr>
          <w:sz w:val="18"/>
          <w:szCs w:val="18"/>
        </w:rPr>
        <w:t>2.1</w:t>
      </w:r>
      <w:r w:rsidRPr="00424366">
        <w:rPr>
          <w:sz w:val="18"/>
          <w:szCs w:val="18"/>
        </w:rPr>
        <w:t>. (trans. Warner)</w:t>
      </w:r>
    </w:p>
  </w:footnote>
  <w:footnote w:id="24">
    <w:p w14:paraId="65D9092D" w14:textId="0B35FDEA" w:rsidR="00EE616B" w:rsidRPr="003B32DC" w:rsidRDefault="00EE616B">
      <w:pPr>
        <w:pStyle w:val="FootnoteText"/>
        <w:rPr>
          <w:color w:val="FF0000"/>
          <w:sz w:val="18"/>
          <w:szCs w:val="18"/>
          <w:lang w:val="en-GB"/>
        </w:rPr>
      </w:pPr>
      <w:r w:rsidRPr="00E859F6">
        <w:rPr>
          <w:rStyle w:val="FootnoteReference"/>
          <w:sz w:val="18"/>
          <w:szCs w:val="18"/>
        </w:rPr>
        <w:footnoteRef/>
      </w:r>
      <w:r w:rsidRPr="00E859F6">
        <w:rPr>
          <w:sz w:val="18"/>
          <w:szCs w:val="18"/>
        </w:rPr>
        <w:t xml:space="preserve"> </w:t>
      </w:r>
      <w:proofErr w:type="spellStart"/>
      <w:r w:rsidR="00E859F6" w:rsidRPr="00E859F6">
        <w:rPr>
          <w:sz w:val="18"/>
          <w:szCs w:val="18"/>
        </w:rPr>
        <w:t>Balot</w:t>
      </w:r>
      <w:proofErr w:type="spellEnd"/>
      <w:r w:rsidR="00E859F6" w:rsidRPr="00E859F6">
        <w:rPr>
          <w:sz w:val="18"/>
          <w:szCs w:val="18"/>
        </w:rPr>
        <w:t>, Forsdyke &amp; Foster</w:t>
      </w:r>
      <w:r w:rsidR="00E859F6" w:rsidRPr="00E859F6">
        <w:rPr>
          <w:i/>
          <w:iCs/>
          <w:sz w:val="18"/>
          <w:szCs w:val="18"/>
        </w:rPr>
        <w:t>.</w:t>
      </w:r>
      <w:r w:rsidR="00E859F6" w:rsidRPr="00E859F6">
        <w:rPr>
          <w:sz w:val="18"/>
          <w:szCs w:val="18"/>
        </w:rPr>
        <w:t xml:space="preserve"> (2017) p.22.</w:t>
      </w:r>
    </w:p>
  </w:footnote>
  <w:footnote w:id="25">
    <w:p w14:paraId="6C1EBF0D" w14:textId="3AFEA174" w:rsidR="00EC35A7" w:rsidRPr="002846DC" w:rsidRDefault="00EC35A7">
      <w:pPr>
        <w:pStyle w:val="FootnoteText"/>
        <w:rPr>
          <w:sz w:val="18"/>
          <w:szCs w:val="18"/>
          <w:lang w:val="en-GB"/>
        </w:rPr>
      </w:pPr>
      <w:r w:rsidRPr="002846DC">
        <w:rPr>
          <w:rStyle w:val="FootnoteReference"/>
          <w:sz w:val="18"/>
          <w:szCs w:val="18"/>
        </w:rPr>
        <w:footnoteRef/>
      </w:r>
      <w:r w:rsidRPr="002846DC">
        <w:rPr>
          <w:sz w:val="18"/>
          <w:szCs w:val="18"/>
        </w:rPr>
        <w:t xml:space="preserve"> </w:t>
      </w:r>
      <w:r w:rsidR="002846DC" w:rsidRPr="002846DC">
        <w:rPr>
          <w:sz w:val="18"/>
          <w:szCs w:val="18"/>
        </w:rPr>
        <w:t>´</w:t>
      </w:r>
      <w:r w:rsidR="000A1F64" w:rsidRPr="002846DC">
        <w:rPr>
          <w:sz w:val="18"/>
          <w:szCs w:val="18"/>
        </w:rPr>
        <w:t>At the very beginning of the following summer the Boeotians took over the city of Heraclea</w:t>
      </w:r>
      <w:r w:rsidR="002846DC" w:rsidRPr="002846DC">
        <w:rPr>
          <w:sz w:val="18"/>
          <w:szCs w:val="18"/>
        </w:rPr>
        <w:t xml:space="preserve">´ - </w:t>
      </w:r>
      <w:proofErr w:type="spellStart"/>
      <w:r w:rsidR="002846DC" w:rsidRPr="002846DC">
        <w:rPr>
          <w:sz w:val="18"/>
          <w:szCs w:val="18"/>
        </w:rPr>
        <w:t>Thuc</w:t>
      </w:r>
      <w:proofErr w:type="spellEnd"/>
      <w:r w:rsidR="002846DC" w:rsidRPr="002846DC">
        <w:rPr>
          <w:sz w:val="18"/>
          <w:szCs w:val="18"/>
        </w:rPr>
        <w:t xml:space="preserve">. P.W. 5.2.1 (trans. Warner). </w:t>
      </w:r>
    </w:p>
  </w:footnote>
  <w:footnote w:id="26">
    <w:p w14:paraId="736223F0" w14:textId="2272563E" w:rsidR="00263D54" w:rsidRPr="004A479F" w:rsidRDefault="00263D54">
      <w:pPr>
        <w:pStyle w:val="FootnoteText"/>
        <w:rPr>
          <w:color w:val="FF0000"/>
          <w:lang w:val="en-GB"/>
        </w:rPr>
      </w:pPr>
      <w:r w:rsidRPr="002846DC">
        <w:rPr>
          <w:rStyle w:val="FootnoteReference"/>
          <w:sz w:val="18"/>
          <w:szCs w:val="18"/>
        </w:rPr>
        <w:footnoteRef/>
      </w:r>
      <w:r w:rsidRPr="002846DC">
        <w:rPr>
          <w:sz w:val="18"/>
          <w:szCs w:val="18"/>
        </w:rPr>
        <w:t xml:space="preserve"> </w:t>
      </w:r>
      <w:r w:rsidR="002846DC" w:rsidRPr="002846DC">
        <w:rPr>
          <w:sz w:val="18"/>
          <w:szCs w:val="18"/>
        </w:rPr>
        <w:t>´</w:t>
      </w:r>
      <w:r w:rsidR="00C13876" w:rsidRPr="002846DC">
        <w:rPr>
          <w:sz w:val="18"/>
          <w:szCs w:val="18"/>
        </w:rPr>
        <w:t>In the middle of the next summer, the Spartans, seeing that their allies</w:t>
      </w:r>
      <w:r w:rsidR="002846DC" w:rsidRPr="002846DC">
        <w:rPr>
          <w:sz w:val="18"/>
          <w:szCs w:val="18"/>
        </w:rPr>
        <w:t xml:space="preserve">´ - </w:t>
      </w:r>
      <w:proofErr w:type="spellStart"/>
      <w:r w:rsidR="002846DC" w:rsidRPr="002846DC">
        <w:rPr>
          <w:sz w:val="18"/>
          <w:szCs w:val="18"/>
        </w:rPr>
        <w:t>Thuc</w:t>
      </w:r>
      <w:proofErr w:type="spellEnd"/>
      <w:r w:rsidR="002846DC" w:rsidRPr="002846DC">
        <w:rPr>
          <w:sz w:val="18"/>
          <w:szCs w:val="18"/>
        </w:rPr>
        <w:t>. P.W. 5.57.1 (trans. Warner).</w:t>
      </w:r>
    </w:p>
  </w:footnote>
  <w:footnote w:id="27">
    <w:p w14:paraId="35AABCB4" w14:textId="6E8E9254" w:rsidR="00543A30" w:rsidRPr="00114672" w:rsidRDefault="00543A30">
      <w:pPr>
        <w:pStyle w:val="FootnoteText"/>
        <w:rPr>
          <w:color w:val="FF0000"/>
          <w:sz w:val="18"/>
          <w:szCs w:val="18"/>
        </w:rPr>
      </w:pPr>
      <w:r w:rsidRPr="00114672">
        <w:rPr>
          <w:rStyle w:val="FootnoteReference"/>
          <w:sz w:val="18"/>
          <w:szCs w:val="18"/>
        </w:rPr>
        <w:footnoteRef/>
      </w:r>
      <w:r w:rsidRPr="00114672">
        <w:rPr>
          <w:sz w:val="18"/>
          <w:szCs w:val="18"/>
        </w:rPr>
        <w:t xml:space="preserve"> </w:t>
      </w:r>
      <w:r w:rsidR="002074E0" w:rsidRPr="00114672">
        <w:rPr>
          <w:sz w:val="18"/>
          <w:szCs w:val="18"/>
        </w:rPr>
        <w:t>Sreedharan. (2007). p.132.</w:t>
      </w:r>
    </w:p>
  </w:footnote>
  <w:footnote w:id="28">
    <w:p w14:paraId="70493986" w14:textId="58DCB566" w:rsidR="0007696F" w:rsidRPr="00114672" w:rsidRDefault="0007696F">
      <w:pPr>
        <w:pStyle w:val="FootnoteText"/>
        <w:rPr>
          <w:color w:val="FF0000"/>
          <w:sz w:val="18"/>
          <w:szCs w:val="18"/>
          <w:lang w:val="en-GB"/>
        </w:rPr>
      </w:pPr>
      <w:r w:rsidRPr="007832EF">
        <w:rPr>
          <w:rStyle w:val="FootnoteReference"/>
          <w:sz w:val="18"/>
          <w:szCs w:val="18"/>
        </w:rPr>
        <w:footnoteRef/>
      </w:r>
      <w:r w:rsidRPr="007832EF">
        <w:rPr>
          <w:sz w:val="18"/>
          <w:szCs w:val="18"/>
        </w:rPr>
        <w:t xml:space="preserve"> </w:t>
      </w:r>
      <w:r w:rsidR="009651CD" w:rsidRPr="007832EF">
        <w:rPr>
          <w:sz w:val="18"/>
          <w:szCs w:val="18"/>
        </w:rPr>
        <w:t xml:space="preserve">Foster &amp; </w:t>
      </w:r>
      <w:proofErr w:type="spellStart"/>
      <w:r w:rsidR="009651CD" w:rsidRPr="007832EF">
        <w:rPr>
          <w:sz w:val="18"/>
          <w:szCs w:val="18"/>
        </w:rPr>
        <w:t>Lateiner</w:t>
      </w:r>
      <w:proofErr w:type="spellEnd"/>
      <w:r w:rsidR="009651CD" w:rsidRPr="007832EF">
        <w:rPr>
          <w:sz w:val="18"/>
          <w:szCs w:val="18"/>
        </w:rPr>
        <w:t xml:space="preserve">. </w:t>
      </w:r>
      <w:r w:rsidR="009651CD" w:rsidRPr="007832EF">
        <w:rPr>
          <w:i/>
          <w:iCs/>
          <w:sz w:val="18"/>
          <w:szCs w:val="18"/>
        </w:rPr>
        <w:t>Thucydides And Herodotus.</w:t>
      </w:r>
      <w:r w:rsidR="009651CD" w:rsidRPr="007832EF">
        <w:rPr>
          <w:sz w:val="18"/>
          <w:szCs w:val="18"/>
        </w:rPr>
        <w:t xml:space="preserve"> (2012). p.</w:t>
      </w:r>
      <w:r w:rsidR="007832EF" w:rsidRPr="007832EF">
        <w:rPr>
          <w:sz w:val="18"/>
          <w:szCs w:val="18"/>
        </w:rPr>
        <w:t>44.</w:t>
      </w:r>
    </w:p>
  </w:footnote>
  <w:footnote w:id="29">
    <w:p w14:paraId="7A1DEE9B" w14:textId="35A0211D" w:rsidR="002B4F48" w:rsidRPr="00114672" w:rsidRDefault="002B4F48">
      <w:pPr>
        <w:pStyle w:val="FootnoteText"/>
        <w:rPr>
          <w:color w:val="FF0000"/>
          <w:sz w:val="18"/>
          <w:szCs w:val="18"/>
          <w:lang w:val="en-GB"/>
        </w:rPr>
      </w:pPr>
      <w:r w:rsidRPr="009F4E8E">
        <w:rPr>
          <w:rStyle w:val="FootnoteReference"/>
          <w:sz w:val="18"/>
          <w:szCs w:val="18"/>
        </w:rPr>
        <w:footnoteRef/>
      </w:r>
      <w:r w:rsidRPr="009F4E8E">
        <w:rPr>
          <w:sz w:val="18"/>
          <w:szCs w:val="18"/>
        </w:rPr>
        <w:t xml:space="preserve"> </w:t>
      </w:r>
      <w:r w:rsidR="00B2604D" w:rsidRPr="009F4E8E">
        <w:rPr>
          <w:sz w:val="18"/>
          <w:szCs w:val="18"/>
        </w:rPr>
        <w:t xml:space="preserve">Foster &amp; </w:t>
      </w:r>
      <w:proofErr w:type="spellStart"/>
      <w:r w:rsidR="00B2604D" w:rsidRPr="009F4E8E">
        <w:rPr>
          <w:sz w:val="18"/>
          <w:szCs w:val="18"/>
        </w:rPr>
        <w:t>Lateiner</w:t>
      </w:r>
      <w:proofErr w:type="spellEnd"/>
      <w:r w:rsidR="00B2604D" w:rsidRPr="009F4E8E">
        <w:rPr>
          <w:sz w:val="18"/>
          <w:szCs w:val="18"/>
        </w:rPr>
        <w:t xml:space="preserve">. (2012). p.45. </w:t>
      </w:r>
    </w:p>
  </w:footnote>
  <w:footnote w:id="30">
    <w:p w14:paraId="4A8DBB08" w14:textId="79CF08EB" w:rsidR="00B97DB1" w:rsidRPr="009F4E8E" w:rsidRDefault="00B97DB1">
      <w:pPr>
        <w:pStyle w:val="FootnoteText"/>
        <w:rPr>
          <w:sz w:val="18"/>
          <w:szCs w:val="18"/>
          <w:lang w:val="en-GB"/>
        </w:rPr>
      </w:pPr>
      <w:r w:rsidRPr="009F4E8E">
        <w:rPr>
          <w:rStyle w:val="FootnoteReference"/>
          <w:sz w:val="18"/>
          <w:szCs w:val="18"/>
        </w:rPr>
        <w:footnoteRef/>
      </w:r>
      <w:r w:rsidRPr="009F4E8E">
        <w:rPr>
          <w:sz w:val="18"/>
          <w:szCs w:val="18"/>
        </w:rPr>
        <w:t xml:space="preserve"> </w:t>
      </w:r>
      <w:r w:rsidR="009F4E8E" w:rsidRPr="009F4E8E">
        <w:rPr>
          <w:sz w:val="18"/>
          <w:szCs w:val="18"/>
        </w:rPr>
        <w:t xml:space="preserve">Foster &amp; </w:t>
      </w:r>
      <w:proofErr w:type="spellStart"/>
      <w:r w:rsidR="009F4E8E" w:rsidRPr="009F4E8E">
        <w:rPr>
          <w:sz w:val="18"/>
          <w:szCs w:val="18"/>
        </w:rPr>
        <w:t>Lateiner</w:t>
      </w:r>
      <w:proofErr w:type="spellEnd"/>
      <w:r w:rsidR="009F4E8E" w:rsidRPr="009F4E8E">
        <w:rPr>
          <w:sz w:val="18"/>
          <w:szCs w:val="18"/>
        </w:rPr>
        <w:t>. (2012). p.45.</w:t>
      </w:r>
    </w:p>
  </w:footnote>
  <w:footnote w:id="31">
    <w:p w14:paraId="1DBB7542" w14:textId="775A6FD4" w:rsidR="00514099" w:rsidRPr="00114672" w:rsidRDefault="00514099">
      <w:pPr>
        <w:pStyle w:val="FootnoteText"/>
        <w:rPr>
          <w:sz w:val="18"/>
          <w:szCs w:val="18"/>
          <w:lang w:val="en-GB"/>
        </w:rPr>
      </w:pPr>
      <w:r w:rsidRPr="009F4E8E">
        <w:rPr>
          <w:rStyle w:val="FootnoteReference"/>
          <w:sz w:val="18"/>
          <w:szCs w:val="18"/>
        </w:rPr>
        <w:footnoteRef/>
      </w:r>
      <w:r w:rsidRPr="009F4E8E">
        <w:rPr>
          <w:sz w:val="18"/>
          <w:szCs w:val="18"/>
        </w:rPr>
        <w:t xml:space="preserve"> </w:t>
      </w:r>
      <w:r w:rsidR="009F4E8E" w:rsidRPr="009F4E8E">
        <w:rPr>
          <w:sz w:val="18"/>
          <w:szCs w:val="18"/>
        </w:rPr>
        <w:t>Sreedharan. (2007). p.132.</w:t>
      </w:r>
    </w:p>
  </w:footnote>
  <w:footnote w:id="32">
    <w:p w14:paraId="72722951" w14:textId="4EB93315" w:rsidR="00DD5D1B" w:rsidRPr="00114672" w:rsidRDefault="00DD5D1B">
      <w:pPr>
        <w:pStyle w:val="FootnoteText"/>
        <w:rPr>
          <w:color w:val="FF0000"/>
          <w:sz w:val="18"/>
          <w:szCs w:val="18"/>
          <w:lang w:val="en-GB"/>
        </w:rPr>
      </w:pPr>
      <w:r w:rsidRPr="0065496B">
        <w:rPr>
          <w:rStyle w:val="FootnoteReference"/>
          <w:sz w:val="18"/>
          <w:szCs w:val="18"/>
        </w:rPr>
        <w:footnoteRef/>
      </w:r>
      <w:r w:rsidRPr="0065496B">
        <w:rPr>
          <w:sz w:val="18"/>
          <w:szCs w:val="18"/>
        </w:rPr>
        <w:t xml:space="preserve"> </w:t>
      </w:r>
      <w:proofErr w:type="spellStart"/>
      <w:r w:rsidR="0065496B" w:rsidRPr="0065496B">
        <w:rPr>
          <w:sz w:val="18"/>
          <w:szCs w:val="18"/>
        </w:rPr>
        <w:t>Balot</w:t>
      </w:r>
      <w:proofErr w:type="spellEnd"/>
      <w:r w:rsidR="0065496B" w:rsidRPr="0065496B">
        <w:rPr>
          <w:sz w:val="18"/>
          <w:szCs w:val="18"/>
        </w:rPr>
        <w:t>, Forsdyke &amp; Foster</w:t>
      </w:r>
      <w:r w:rsidR="0065496B" w:rsidRPr="0065496B">
        <w:rPr>
          <w:i/>
          <w:iCs/>
          <w:sz w:val="18"/>
          <w:szCs w:val="18"/>
        </w:rPr>
        <w:t>.</w:t>
      </w:r>
      <w:r w:rsidR="0065496B" w:rsidRPr="0065496B">
        <w:rPr>
          <w:sz w:val="18"/>
          <w:szCs w:val="18"/>
        </w:rPr>
        <w:t xml:space="preserve"> (2017) p.22.</w:t>
      </w:r>
    </w:p>
  </w:footnote>
  <w:footnote w:id="33">
    <w:p w14:paraId="10A94F63" w14:textId="3D638F5D" w:rsidR="00D13101" w:rsidRPr="009F4E8E" w:rsidRDefault="00D13101">
      <w:pPr>
        <w:pStyle w:val="FootnoteText"/>
        <w:rPr>
          <w:sz w:val="18"/>
          <w:szCs w:val="18"/>
        </w:rPr>
      </w:pPr>
      <w:r w:rsidRPr="009F4E8E">
        <w:rPr>
          <w:rStyle w:val="FootnoteReference"/>
          <w:sz w:val="18"/>
          <w:szCs w:val="18"/>
        </w:rPr>
        <w:footnoteRef/>
      </w:r>
      <w:r w:rsidRPr="009F4E8E">
        <w:rPr>
          <w:sz w:val="18"/>
          <w:szCs w:val="18"/>
        </w:rPr>
        <w:t xml:space="preserve"> </w:t>
      </w:r>
      <w:proofErr w:type="spellStart"/>
      <w:r w:rsidRPr="009F4E8E">
        <w:rPr>
          <w:sz w:val="18"/>
          <w:szCs w:val="18"/>
        </w:rPr>
        <w:t>Thuc</w:t>
      </w:r>
      <w:proofErr w:type="spellEnd"/>
      <w:r w:rsidRPr="009F4E8E">
        <w:rPr>
          <w:sz w:val="18"/>
          <w:szCs w:val="18"/>
        </w:rPr>
        <w:t xml:space="preserve">. P.W. 1.22.3 (trans. </w:t>
      </w:r>
      <w:r w:rsidR="00C23665" w:rsidRPr="009F4E8E">
        <w:rPr>
          <w:sz w:val="18"/>
          <w:szCs w:val="18"/>
        </w:rPr>
        <w:t>Dale</w:t>
      </w:r>
      <w:r w:rsidRPr="009F4E8E">
        <w:rPr>
          <w:sz w:val="18"/>
          <w:szCs w:val="18"/>
        </w:rPr>
        <w:t>)</w:t>
      </w:r>
    </w:p>
  </w:footnote>
  <w:footnote w:id="34">
    <w:p w14:paraId="0DBBF45C" w14:textId="193F1295" w:rsidR="000819B1" w:rsidRPr="00DE2F6B" w:rsidRDefault="000819B1">
      <w:pPr>
        <w:pStyle w:val="FootnoteText"/>
        <w:rPr>
          <w:color w:val="FF0000"/>
          <w:lang w:val="en-GB"/>
        </w:rPr>
      </w:pPr>
      <w:r w:rsidRPr="00CB1DED">
        <w:rPr>
          <w:rStyle w:val="FootnoteReference"/>
          <w:sz w:val="18"/>
          <w:szCs w:val="18"/>
        </w:rPr>
        <w:footnoteRef/>
      </w:r>
      <w:r w:rsidRPr="00CB1DED">
        <w:rPr>
          <w:sz w:val="18"/>
          <w:szCs w:val="18"/>
        </w:rPr>
        <w:t xml:space="preserve"> </w:t>
      </w:r>
      <w:proofErr w:type="spellStart"/>
      <w:r w:rsidR="00DE2F6B" w:rsidRPr="00CB1DED">
        <w:rPr>
          <w:sz w:val="18"/>
          <w:szCs w:val="18"/>
        </w:rPr>
        <w:t>Rengakos</w:t>
      </w:r>
      <w:proofErr w:type="spellEnd"/>
      <w:r w:rsidR="00DE2F6B" w:rsidRPr="00CB1DED">
        <w:rPr>
          <w:sz w:val="18"/>
          <w:szCs w:val="18"/>
        </w:rPr>
        <w:t xml:space="preserve"> &amp; </w:t>
      </w:r>
      <w:proofErr w:type="spellStart"/>
      <w:r w:rsidR="00DE2F6B" w:rsidRPr="00CB1DED">
        <w:rPr>
          <w:sz w:val="18"/>
          <w:szCs w:val="18"/>
        </w:rPr>
        <w:t>Tsakmakis</w:t>
      </w:r>
      <w:proofErr w:type="spellEnd"/>
      <w:r w:rsidR="00DE2F6B" w:rsidRPr="00CB1DED">
        <w:rPr>
          <w:sz w:val="18"/>
          <w:szCs w:val="18"/>
        </w:rPr>
        <w:t xml:space="preserve">. </w:t>
      </w:r>
      <w:r w:rsidR="00DE2F6B" w:rsidRPr="00CB1DED">
        <w:rPr>
          <w:i/>
          <w:iCs/>
          <w:sz w:val="18"/>
          <w:szCs w:val="18"/>
        </w:rPr>
        <w:t xml:space="preserve">Brill's Companion </w:t>
      </w:r>
      <w:r w:rsidR="00CB1DED" w:rsidRPr="00CB1DED">
        <w:rPr>
          <w:i/>
          <w:iCs/>
          <w:sz w:val="18"/>
          <w:szCs w:val="18"/>
        </w:rPr>
        <w:t>to</w:t>
      </w:r>
      <w:r w:rsidR="00DE2F6B" w:rsidRPr="00CB1DED">
        <w:rPr>
          <w:i/>
          <w:iCs/>
          <w:sz w:val="18"/>
          <w:szCs w:val="18"/>
        </w:rPr>
        <w:t xml:space="preserve"> Thucydides</w:t>
      </w:r>
      <w:r w:rsidR="00DE2F6B" w:rsidRPr="00CB1DED">
        <w:rPr>
          <w:sz w:val="18"/>
          <w:szCs w:val="18"/>
        </w:rPr>
        <w:t xml:space="preserve">. </w:t>
      </w:r>
      <w:r w:rsidR="00CB1DED" w:rsidRPr="00CB1DED">
        <w:rPr>
          <w:sz w:val="18"/>
          <w:szCs w:val="18"/>
        </w:rPr>
        <w:t>(2012).</w:t>
      </w:r>
      <w:r w:rsidR="00CB1DED">
        <w:rPr>
          <w:sz w:val="18"/>
          <w:szCs w:val="18"/>
        </w:rPr>
        <w:t xml:space="preserve"> P.</w:t>
      </w:r>
      <w:r w:rsidR="00396722">
        <w:rPr>
          <w:sz w:val="18"/>
          <w:szCs w:val="18"/>
        </w:rPr>
        <w:t>234.</w:t>
      </w:r>
    </w:p>
  </w:footnote>
  <w:footnote w:id="35">
    <w:p w14:paraId="4CD773DD" w14:textId="148F3EB4" w:rsidR="0099497F" w:rsidRPr="00BF2C66" w:rsidRDefault="0099497F" w:rsidP="00BF2C66">
      <w:pPr>
        <w:spacing w:after="0"/>
        <w:rPr>
          <w:color w:val="FF0000"/>
          <w:sz w:val="18"/>
          <w:szCs w:val="18"/>
        </w:rPr>
      </w:pPr>
      <w:r w:rsidRPr="00DF634F">
        <w:rPr>
          <w:rStyle w:val="FootnoteReference"/>
          <w:sz w:val="18"/>
          <w:szCs w:val="18"/>
        </w:rPr>
        <w:footnoteRef/>
      </w:r>
      <w:r w:rsidRPr="00DF634F">
        <w:rPr>
          <w:sz w:val="18"/>
          <w:szCs w:val="18"/>
        </w:rPr>
        <w:t xml:space="preserve"> </w:t>
      </w:r>
      <w:proofErr w:type="spellStart"/>
      <w:r w:rsidR="00BF2C66" w:rsidRPr="00DF634F">
        <w:rPr>
          <w:sz w:val="18"/>
          <w:szCs w:val="18"/>
          <w:lang w:val="en-MY"/>
        </w:rPr>
        <w:t>Schaps</w:t>
      </w:r>
      <w:proofErr w:type="spellEnd"/>
      <w:r w:rsidR="00BF2C66" w:rsidRPr="00DF634F">
        <w:rPr>
          <w:sz w:val="18"/>
          <w:szCs w:val="18"/>
          <w:lang w:val="en-MY"/>
        </w:rPr>
        <w:t>. </w:t>
      </w:r>
      <w:r w:rsidR="00BF2C66" w:rsidRPr="00DF634F">
        <w:rPr>
          <w:i/>
          <w:iCs/>
          <w:sz w:val="18"/>
          <w:szCs w:val="18"/>
          <w:lang w:val="en-MY"/>
        </w:rPr>
        <w:t xml:space="preserve">Handbook </w:t>
      </w:r>
      <w:r w:rsidR="00DF634F" w:rsidRPr="00DF634F">
        <w:rPr>
          <w:i/>
          <w:iCs/>
          <w:sz w:val="18"/>
          <w:szCs w:val="18"/>
          <w:lang w:val="en-MY"/>
        </w:rPr>
        <w:t>f</w:t>
      </w:r>
      <w:r w:rsidR="00BF2C66" w:rsidRPr="00DF634F">
        <w:rPr>
          <w:i/>
          <w:iCs/>
          <w:sz w:val="18"/>
          <w:szCs w:val="18"/>
          <w:lang w:val="en-MY"/>
        </w:rPr>
        <w:t>or Classical Research</w:t>
      </w:r>
      <w:r w:rsidR="00BF2C66" w:rsidRPr="00DF634F">
        <w:rPr>
          <w:sz w:val="18"/>
          <w:szCs w:val="18"/>
          <w:lang w:val="en-MY"/>
        </w:rPr>
        <w:t>. (2011). p.41.</w:t>
      </w:r>
    </w:p>
  </w:footnote>
  <w:footnote w:id="36">
    <w:p w14:paraId="1F0F4D33" w14:textId="27E956CF" w:rsidR="00C05D98" w:rsidRPr="005D5075" w:rsidRDefault="00C05D98">
      <w:pPr>
        <w:pStyle w:val="FootnoteText"/>
        <w:rPr>
          <w:sz w:val="18"/>
          <w:szCs w:val="18"/>
          <w:lang w:val="en-GB"/>
        </w:rPr>
      </w:pPr>
      <w:r w:rsidRPr="005D5075">
        <w:rPr>
          <w:rStyle w:val="FootnoteReference"/>
          <w:sz w:val="18"/>
          <w:szCs w:val="18"/>
        </w:rPr>
        <w:footnoteRef/>
      </w:r>
      <w:r w:rsidRPr="005D5075">
        <w:rPr>
          <w:sz w:val="18"/>
          <w:szCs w:val="18"/>
        </w:rPr>
        <w:t xml:space="preserve"> </w:t>
      </w:r>
      <w:proofErr w:type="spellStart"/>
      <w:r w:rsidR="005D5075" w:rsidRPr="005D5075">
        <w:rPr>
          <w:sz w:val="18"/>
          <w:szCs w:val="18"/>
        </w:rPr>
        <w:t>Balot</w:t>
      </w:r>
      <w:proofErr w:type="spellEnd"/>
      <w:r w:rsidR="005D5075" w:rsidRPr="005D5075">
        <w:rPr>
          <w:sz w:val="18"/>
          <w:szCs w:val="18"/>
        </w:rPr>
        <w:t>, Forsdyke &amp; Foster</w:t>
      </w:r>
      <w:r w:rsidR="005D5075" w:rsidRPr="005D5075">
        <w:rPr>
          <w:i/>
          <w:iCs/>
          <w:sz w:val="18"/>
          <w:szCs w:val="18"/>
        </w:rPr>
        <w:t>.</w:t>
      </w:r>
      <w:r w:rsidR="005D5075" w:rsidRPr="005D5075">
        <w:rPr>
          <w:sz w:val="18"/>
          <w:szCs w:val="18"/>
        </w:rPr>
        <w:t xml:space="preserve"> (2017) p.22.</w:t>
      </w:r>
    </w:p>
  </w:footnote>
  <w:footnote w:id="37">
    <w:p w14:paraId="1B049CAB" w14:textId="2365E0AC" w:rsidR="00330681" w:rsidRPr="005D5075" w:rsidRDefault="00330681">
      <w:pPr>
        <w:pStyle w:val="FootnoteText"/>
        <w:rPr>
          <w:sz w:val="18"/>
          <w:szCs w:val="18"/>
        </w:rPr>
      </w:pPr>
      <w:r w:rsidRPr="005D5075">
        <w:rPr>
          <w:rStyle w:val="FootnoteReference"/>
          <w:sz w:val="18"/>
          <w:szCs w:val="18"/>
        </w:rPr>
        <w:footnoteRef/>
      </w:r>
      <w:r w:rsidRPr="005D5075">
        <w:rPr>
          <w:sz w:val="18"/>
          <w:szCs w:val="18"/>
        </w:rPr>
        <w:t xml:space="preserve"> </w:t>
      </w:r>
      <w:proofErr w:type="spellStart"/>
      <w:r w:rsidR="00A6304A" w:rsidRPr="005D5075">
        <w:rPr>
          <w:sz w:val="18"/>
          <w:szCs w:val="18"/>
        </w:rPr>
        <w:t>Thuc</w:t>
      </w:r>
      <w:proofErr w:type="spellEnd"/>
      <w:r w:rsidR="00A6304A" w:rsidRPr="005D5075">
        <w:rPr>
          <w:sz w:val="18"/>
          <w:szCs w:val="18"/>
        </w:rPr>
        <w:t>. P.W. 1.2</w:t>
      </w:r>
      <w:r w:rsidR="00A357FF" w:rsidRPr="005D5075">
        <w:rPr>
          <w:sz w:val="18"/>
          <w:szCs w:val="18"/>
        </w:rPr>
        <w:t>0</w:t>
      </w:r>
      <w:r w:rsidR="00A6304A" w:rsidRPr="005D5075">
        <w:rPr>
          <w:sz w:val="18"/>
          <w:szCs w:val="18"/>
        </w:rPr>
        <w:t>.</w:t>
      </w:r>
      <w:r w:rsidR="00A357FF" w:rsidRPr="005D5075">
        <w:rPr>
          <w:sz w:val="18"/>
          <w:szCs w:val="18"/>
        </w:rPr>
        <w:t>1</w:t>
      </w:r>
      <w:r w:rsidR="00A6304A" w:rsidRPr="005D5075">
        <w:rPr>
          <w:sz w:val="18"/>
          <w:szCs w:val="18"/>
        </w:rPr>
        <w:t xml:space="preserve"> (trans. Warner)</w:t>
      </w:r>
    </w:p>
  </w:footnote>
  <w:footnote w:id="38">
    <w:p w14:paraId="0CB7A3ED" w14:textId="428D761D" w:rsidR="008C3E21" w:rsidRPr="001B4115" w:rsidRDefault="008C3E21">
      <w:pPr>
        <w:pStyle w:val="FootnoteText"/>
        <w:rPr>
          <w:sz w:val="18"/>
          <w:szCs w:val="18"/>
          <w:lang w:val="en-GB"/>
        </w:rPr>
      </w:pPr>
      <w:r w:rsidRPr="001B4115">
        <w:rPr>
          <w:rStyle w:val="FootnoteReference"/>
          <w:sz w:val="18"/>
          <w:szCs w:val="18"/>
        </w:rPr>
        <w:footnoteRef/>
      </w:r>
      <w:r w:rsidRPr="001B4115">
        <w:rPr>
          <w:sz w:val="18"/>
          <w:szCs w:val="18"/>
        </w:rPr>
        <w:t xml:space="preserve"> </w:t>
      </w:r>
      <w:r w:rsidR="003E6F8B" w:rsidRPr="001B4115">
        <w:rPr>
          <w:sz w:val="18"/>
          <w:szCs w:val="18"/>
        </w:rPr>
        <w:t xml:space="preserve">Rawlings. </w:t>
      </w:r>
      <w:r w:rsidR="003E6F8B" w:rsidRPr="001B4115">
        <w:rPr>
          <w:i/>
          <w:iCs/>
          <w:sz w:val="18"/>
          <w:szCs w:val="18"/>
        </w:rPr>
        <w:t>Thucydidean epistemology: between philosophy and history</w:t>
      </w:r>
      <w:r w:rsidR="003E6F8B" w:rsidRPr="001B4115">
        <w:rPr>
          <w:sz w:val="18"/>
          <w:szCs w:val="18"/>
        </w:rPr>
        <w:t>. (2010).</w:t>
      </w:r>
      <w:r w:rsidR="001B4115" w:rsidRPr="001B4115">
        <w:rPr>
          <w:sz w:val="18"/>
          <w:szCs w:val="18"/>
        </w:rPr>
        <w:t xml:space="preserve"> p.256.</w:t>
      </w:r>
    </w:p>
  </w:footnote>
  <w:footnote w:id="39">
    <w:p w14:paraId="6600135D" w14:textId="50073EAE" w:rsidR="000D4146" w:rsidRPr="00010721" w:rsidRDefault="000D4146" w:rsidP="00AA017C">
      <w:pPr>
        <w:pStyle w:val="FootnoteText"/>
        <w:rPr>
          <w:sz w:val="18"/>
          <w:szCs w:val="18"/>
          <w:lang w:val="en-GB"/>
        </w:rPr>
      </w:pPr>
      <w:r w:rsidRPr="00010721">
        <w:rPr>
          <w:rStyle w:val="FootnoteReference"/>
          <w:sz w:val="18"/>
          <w:szCs w:val="18"/>
        </w:rPr>
        <w:footnoteRef/>
      </w:r>
      <w:r w:rsidRPr="00010721">
        <w:rPr>
          <w:sz w:val="18"/>
          <w:szCs w:val="18"/>
        </w:rPr>
        <w:t xml:space="preserve"> </w:t>
      </w:r>
      <w:r w:rsidR="00010721" w:rsidRPr="00436ECE">
        <w:rPr>
          <w:i/>
          <w:iCs/>
          <w:sz w:val="18"/>
          <w:szCs w:val="18"/>
        </w:rPr>
        <w:t>´</w:t>
      </w:r>
      <w:r w:rsidR="00AA017C" w:rsidRPr="00436ECE">
        <w:rPr>
          <w:i/>
          <w:iCs/>
          <w:sz w:val="18"/>
          <w:szCs w:val="18"/>
        </w:rPr>
        <w:t>It is better evidence than that of the poets, who exaggerate the importance of their themes, or of the prose chroniclers, who are less interested in telling the truth than in catching the attention of their public, whose authorities cannot be checked, and whose subject-matter, owing to the passage of time, is mostly lost in the unreliable streams of mythology.</w:t>
      </w:r>
      <w:r w:rsidR="00427BF2" w:rsidRPr="00436ECE">
        <w:rPr>
          <w:i/>
          <w:iCs/>
          <w:sz w:val="18"/>
          <w:szCs w:val="18"/>
        </w:rPr>
        <w:t>´</w:t>
      </w:r>
      <w:r w:rsidR="00436ECE">
        <w:rPr>
          <w:i/>
          <w:iCs/>
          <w:sz w:val="18"/>
          <w:szCs w:val="18"/>
        </w:rPr>
        <w:t xml:space="preserve"> - </w:t>
      </w:r>
      <w:proofErr w:type="spellStart"/>
      <w:r w:rsidR="00436ECE" w:rsidRPr="005D5075">
        <w:rPr>
          <w:sz w:val="18"/>
          <w:szCs w:val="18"/>
        </w:rPr>
        <w:t>Thuc</w:t>
      </w:r>
      <w:proofErr w:type="spellEnd"/>
      <w:r w:rsidR="00436ECE" w:rsidRPr="005D5075">
        <w:rPr>
          <w:sz w:val="18"/>
          <w:szCs w:val="18"/>
        </w:rPr>
        <w:t>. P.W. 1.2</w:t>
      </w:r>
      <w:r w:rsidR="00436ECE">
        <w:rPr>
          <w:sz w:val="18"/>
          <w:szCs w:val="18"/>
        </w:rPr>
        <w:t>1</w:t>
      </w:r>
      <w:r w:rsidR="00436ECE" w:rsidRPr="005D5075">
        <w:rPr>
          <w:sz w:val="18"/>
          <w:szCs w:val="18"/>
        </w:rPr>
        <w:t xml:space="preserve"> (trans. Warner)</w:t>
      </w:r>
    </w:p>
  </w:footnote>
  <w:footnote w:id="40">
    <w:p w14:paraId="27D95E0C" w14:textId="05F0CD50" w:rsidR="00E010DA" w:rsidRPr="00A31EAC" w:rsidRDefault="00E010DA">
      <w:pPr>
        <w:pStyle w:val="FootnoteText"/>
        <w:rPr>
          <w:sz w:val="18"/>
          <w:szCs w:val="18"/>
          <w:lang w:val="en-GB"/>
        </w:rPr>
      </w:pPr>
      <w:r w:rsidRPr="00144762">
        <w:rPr>
          <w:rStyle w:val="FootnoteReference"/>
          <w:sz w:val="18"/>
          <w:szCs w:val="18"/>
        </w:rPr>
        <w:footnoteRef/>
      </w:r>
      <w:r w:rsidRPr="00144762">
        <w:rPr>
          <w:sz w:val="18"/>
          <w:szCs w:val="18"/>
        </w:rPr>
        <w:t xml:space="preserve"> </w:t>
      </w:r>
      <w:proofErr w:type="spellStart"/>
      <w:r w:rsidR="00436ECE" w:rsidRPr="00A31EAC">
        <w:rPr>
          <w:sz w:val="18"/>
          <w:szCs w:val="18"/>
        </w:rPr>
        <w:t>Rengakos</w:t>
      </w:r>
      <w:proofErr w:type="spellEnd"/>
      <w:r w:rsidR="00436ECE" w:rsidRPr="00A31EAC">
        <w:rPr>
          <w:sz w:val="18"/>
          <w:szCs w:val="18"/>
        </w:rPr>
        <w:t xml:space="preserve"> &amp; </w:t>
      </w:r>
      <w:proofErr w:type="spellStart"/>
      <w:r w:rsidR="00436ECE" w:rsidRPr="00A31EAC">
        <w:rPr>
          <w:sz w:val="18"/>
          <w:szCs w:val="18"/>
        </w:rPr>
        <w:t>Tsakmakis</w:t>
      </w:r>
      <w:proofErr w:type="spellEnd"/>
      <w:r w:rsidR="00436ECE" w:rsidRPr="00A31EAC">
        <w:rPr>
          <w:sz w:val="18"/>
          <w:szCs w:val="18"/>
        </w:rPr>
        <w:t>. (2012). P.246.</w:t>
      </w:r>
    </w:p>
  </w:footnote>
  <w:footnote w:id="41">
    <w:p w14:paraId="3E523DCB" w14:textId="6061E6C2" w:rsidR="00965151" w:rsidRPr="00A31EAC" w:rsidRDefault="00965151">
      <w:pPr>
        <w:pStyle w:val="FootnoteText"/>
        <w:rPr>
          <w:sz w:val="18"/>
          <w:szCs w:val="18"/>
          <w:lang w:val="en-GB"/>
        </w:rPr>
      </w:pPr>
      <w:r w:rsidRPr="00A31EAC">
        <w:rPr>
          <w:rStyle w:val="FootnoteReference"/>
          <w:sz w:val="18"/>
          <w:szCs w:val="18"/>
        </w:rPr>
        <w:footnoteRef/>
      </w:r>
      <w:r w:rsidRPr="00A31EAC">
        <w:rPr>
          <w:sz w:val="18"/>
          <w:szCs w:val="18"/>
        </w:rPr>
        <w:t xml:space="preserve"> </w:t>
      </w:r>
      <w:proofErr w:type="spellStart"/>
      <w:r w:rsidR="00A31EAC" w:rsidRPr="00A31EAC">
        <w:rPr>
          <w:sz w:val="18"/>
          <w:szCs w:val="18"/>
        </w:rPr>
        <w:t>Kagan</w:t>
      </w:r>
      <w:proofErr w:type="spellEnd"/>
      <w:r w:rsidR="00A31EAC" w:rsidRPr="00A31EAC">
        <w:rPr>
          <w:sz w:val="18"/>
          <w:szCs w:val="18"/>
        </w:rPr>
        <w:t xml:space="preserve">. </w:t>
      </w:r>
      <w:r w:rsidR="00A31EAC" w:rsidRPr="00A31EAC">
        <w:rPr>
          <w:i/>
          <w:iCs/>
          <w:sz w:val="18"/>
          <w:szCs w:val="18"/>
        </w:rPr>
        <w:t>The Outbreak of The Peloponnesian War.</w:t>
      </w:r>
      <w:r w:rsidR="00A31EAC" w:rsidRPr="00A31EAC">
        <w:rPr>
          <w:sz w:val="18"/>
          <w:szCs w:val="18"/>
        </w:rPr>
        <w:t xml:space="preserve"> (1989). p.347.</w:t>
      </w:r>
    </w:p>
  </w:footnote>
  <w:footnote w:id="42">
    <w:p w14:paraId="0B7A61FA" w14:textId="0E552886" w:rsidR="000055AC" w:rsidRPr="00A31EAC" w:rsidRDefault="000055AC">
      <w:pPr>
        <w:pStyle w:val="FootnoteText"/>
        <w:rPr>
          <w:sz w:val="18"/>
          <w:szCs w:val="18"/>
          <w:lang w:val="en-GB"/>
        </w:rPr>
      </w:pPr>
      <w:r w:rsidRPr="00A31EAC">
        <w:rPr>
          <w:rStyle w:val="FootnoteReference"/>
          <w:sz w:val="18"/>
          <w:szCs w:val="18"/>
        </w:rPr>
        <w:footnoteRef/>
      </w:r>
      <w:r w:rsidRPr="00A31EAC">
        <w:rPr>
          <w:sz w:val="18"/>
          <w:szCs w:val="18"/>
        </w:rPr>
        <w:t xml:space="preserve"> </w:t>
      </w:r>
      <w:proofErr w:type="spellStart"/>
      <w:r w:rsidR="00A31EAC" w:rsidRPr="00A31EAC">
        <w:rPr>
          <w:sz w:val="18"/>
          <w:szCs w:val="18"/>
        </w:rPr>
        <w:t>Kagan</w:t>
      </w:r>
      <w:proofErr w:type="spellEnd"/>
      <w:r w:rsidR="00A31EAC" w:rsidRPr="00A31EAC">
        <w:rPr>
          <w:sz w:val="18"/>
          <w:szCs w:val="18"/>
        </w:rPr>
        <w:t>. (1989). p.347.</w:t>
      </w:r>
    </w:p>
  </w:footnote>
  <w:footnote w:id="43">
    <w:p w14:paraId="68914563" w14:textId="22CF1086" w:rsidR="008410DF" w:rsidRPr="00A31EAC" w:rsidRDefault="008410DF">
      <w:pPr>
        <w:pStyle w:val="FootnoteText"/>
        <w:rPr>
          <w:color w:val="FF0000"/>
          <w:sz w:val="18"/>
          <w:szCs w:val="18"/>
          <w:lang w:val="en-GB"/>
        </w:rPr>
      </w:pPr>
      <w:r w:rsidRPr="00A31EAC">
        <w:rPr>
          <w:rStyle w:val="FootnoteReference"/>
          <w:sz w:val="18"/>
          <w:szCs w:val="18"/>
        </w:rPr>
        <w:footnoteRef/>
      </w:r>
      <w:r w:rsidRPr="00A31EAC">
        <w:rPr>
          <w:sz w:val="18"/>
          <w:szCs w:val="18"/>
        </w:rPr>
        <w:t xml:space="preserve"> </w:t>
      </w:r>
      <w:proofErr w:type="spellStart"/>
      <w:r w:rsidR="00A31EAC" w:rsidRPr="00A31EAC">
        <w:rPr>
          <w:sz w:val="18"/>
          <w:szCs w:val="18"/>
        </w:rPr>
        <w:t>Kagan</w:t>
      </w:r>
      <w:proofErr w:type="spellEnd"/>
      <w:r w:rsidR="00A31EAC" w:rsidRPr="00A31EAC">
        <w:rPr>
          <w:sz w:val="18"/>
          <w:szCs w:val="18"/>
        </w:rPr>
        <w:t>. (1989). p.347.</w:t>
      </w:r>
    </w:p>
  </w:footnote>
  <w:footnote w:id="44">
    <w:p w14:paraId="74B37035" w14:textId="229F580F" w:rsidR="00332CE1" w:rsidRPr="002A65C1" w:rsidRDefault="00332CE1">
      <w:pPr>
        <w:pStyle w:val="FootnoteText"/>
        <w:rPr>
          <w:sz w:val="18"/>
          <w:szCs w:val="18"/>
          <w:lang w:val="en-GB"/>
        </w:rPr>
      </w:pPr>
      <w:r w:rsidRPr="002A65C1">
        <w:rPr>
          <w:rStyle w:val="FootnoteReference"/>
          <w:sz w:val="18"/>
          <w:szCs w:val="18"/>
        </w:rPr>
        <w:footnoteRef/>
      </w:r>
      <w:r w:rsidRPr="002A65C1">
        <w:rPr>
          <w:sz w:val="18"/>
          <w:szCs w:val="18"/>
        </w:rPr>
        <w:t xml:space="preserve"> </w:t>
      </w:r>
      <w:proofErr w:type="spellStart"/>
      <w:r w:rsidR="002F6676" w:rsidRPr="002A65C1">
        <w:rPr>
          <w:sz w:val="18"/>
          <w:szCs w:val="18"/>
        </w:rPr>
        <w:t>Thuc</w:t>
      </w:r>
      <w:proofErr w:type="spellEnd"/>
      <w:r w:rsidR="002F6676" w:rsidRPr="002A65C1">
        <w:rPr>
          <w:sz w:val="18"/>
          <w:szCs w:val="18"/>
        </w:rPr>
        <w:t>. P.W. 1.22. (trans. Dale)</w:t>
      </w:r>
    </w:p>
  </w:footnote>
  <w:footnote w:id="45">
    <w:p w14:paraId="3241B0FD" w14:textId="64BEDE49" w:rsidR="006570C3" w:rsidRPr="002A65C1" w:rsidRDefault="006570C3">
      <w:pPr>
        <w:pStyle w:val="FootnoteText"/>
        <w:rPr>
          <w:sz w:val="18"/>
          <w:szCs w:val="18"/>
          <w:lang w:val="en-GB"/>
        </w:rPr>
      </w:pPr>
      <w:r w:rsidRPr="002A65C1">
        <w:rPr>
          <w:rStyle w:val="FootnoteReference"/>
          <w:sz w:val="18"/>
          <w:szCs w:val="18"/>
        </w:rPr>
        <w:footnoteRef/>
      </w:r>
      <w:r w:rsidRPr="002A65C1">
        <w:rPr>
          <w:sz w:val="18"/>
          <w:szCs w:val="18"/>
        </w:rPr>
        <w:t xml:space="preserve"> </w:t>
      </w:r>
      <w:proofErr w:type="spellStart"/>
      <w:r w:rsidR="00A42CF8" w:rsidRPr="002A65C1">
        <w:rPr>
          <w:sz w:val="18"/>
          <w:szCs w:val="18"/>
        </w:rPr>
        <w:t>Thuc</w:t>
      </w:r>
      <w:proofErr w:type="spellEnd"/>
      <w:r w:rsidR="00A42CF8" w:rsidRPr="002A65C1">
        <w:rPr>
          <w:sz w:val="18"/>
          <w:szCs w:val="18"/>
        </w:rPr>
        <w:t>. P.W. 1.22 (trans. Crawley)</w:t>
      </w:r>
    </w:p>
  </w:footnote>
  <w:footnote w:id="46">
    <w:p w14:paraId="39A8CF42" w14:textId="577440D3" w:rsidR="00FC2B07" w:rsidRPr="00114672" w:rsidRDefault="00FC2B07">
      <w:pPr>
        <w:pStyle w:val="FootnoteText"/>
        <w:rPr>
          <w:sz w:val="18"/>
          <w:szCs w:val="18"/>
          <w:lang w:val="en-GB"/>
        </w:rPr>
      </w:pPr>
      <w:r w:rsidRPr="002A65C1">
        <w:rPr>
          <w:rStyle w:val="FootnoteReference"/>
          <w:sz w:val="18"/>
          <w:szCs w:val="18"/>
        </w:rPr>
        <w:footnoteRef/>
      </w:r>
      <w:r w:rsidRPr="002A65C1">
        <w:rPr>
          <w:sz w:val="18"/>
          <w:szCs w:val="18"/>
        </w:rPr>
        <w:t xml:space="preserve"> </w:t>
      </w:r>
      <w:proofErr w:type="spellStart"/>
      <w:r w:rsidR="00B4692A" w:rsidRPr="002A65C1">
        <w:rPr>
          <w:sz w:val="18"/>
          <w:szCs w:val="18"/>
        </w:rPr>
        <w:t>Thuc</w:t>
      </w:r>
      <w:proofErr w:type="spellEnd"/>
      <w:r w:rsidR="00B4692A" w:rsidRPr="002A65C1">
        <w:rPr>
          <w:sz w:val="18"/>
          <w:szCs w:val="18"/>
        </w:rPr>
        <w:t>. P.W. 1.22 (trans. Warner)</w:t>
      </w:r>
    </w:p>
  </w:footnote>
  <w:footnote w:id="47">
    <w:p w14:paraId="675045A6" w14:textId="52E90CF8" w:rsidR="00D669A4" w:rsidRPr="00114672" w:rsidRDefault="00D669A4">
      <w:pPr>
        <w:pStyle w:val="FootnoteText"/>
        <w:rPr>
          <w:sz w:val="18"/>
          <w:szCs w:val="18"/>
          <w:lang w:val="en-GB"/>
        </w:rPr>
      </w:pPr>
      <w:r w:rsidRPr="007D461A">
        <w:rPr>
          <w:rStyle w:val="FootnoteReference"/>
          <w:sz w:val="18"/>
          <w:szCs w:val="18"/>
        </w:rPr>
        <w:footnoteRef/>
      </w:r>
      <w:r w:rsidRPr="007D461A">
        <w:rPr>
          <w:sz w:val="18"/>
          <w:szCs w:val="18"/>
        </w:rPr>
        <w:t xml:space="preserve"> </w:t>
      </w:r>
      <w:r w:rsidR="007D461A" w:rsidRPr="007D461A">
        <w:rPr>
          <w:sz w:val="18"/>
          <w:szCs w:val="18"/>
        </w:rPr>
        <w:t>Duff. (1999). p.691.</w:t>
      </w:r>
    </w:p>
  </w:footnote>
  <w:footnote w:id="48">
    <w:p w14:paraId="668BBB5F" w14:textId="7DBD85C1" w:rsidR="00DA1DED" w:rsidRPr="001720F2" w:rsidRDefault="00DA1DED">
      <w:pPr>
        <w:pStyle w:val="FootnoteText"/>
        <w:rPr>
          <w:sz w:val="18"/>
          <w:szCs w:val="18"/>
          <w:lang w:val="en-GB"/>
        </w:rPr>
      </w:pPr>
      <w:r w:rsidRPr="001720F2">
        <w:rPr>
          <w:rStyle w:val="FootnoteReference"/>
          <w:sz w:val="18"/>
          <w:szCs w:val="18"/>
        </w:rPr>
        <w:footnoteRef/>
      </w:r>
      <w:r w:rsidRPr="001720F2">
        <w:rPr>
          <w:sz w:val="18"/>
          <w:szCs w:val="18"/>
        </w:rPr>
        <w:t xml:space="preserve"> </w:t>
      </w:r>
      <w:r w:rsidR="00C9139A" w:rsidRPr="001720F2">
        <w:rPr>
          <w:sz w:val="18"/>
          <w:szCs w:val="18"/>
        </w:rPr>
        <w:t xml:space="preserve">Gruen. </w:t>
      </w:r>
      <w:r w:rsidR="00C9139A" w:rsidRPr="00A642C6">
        <w:rPr>
          <w:i/>
          <w:iCs/>
          <w:sz w:val="18"/>
          <w:szCs w:val="18"/>
        </w:rPr>
        <w:t>Thucydides, His Critics and Interpreters</w:t>
      </w:r>
      <w:r w:rsidR="00C9139A" w:rsidRPr="001720F2">
        <w:rPr>
          <w:sz w:val="18"/>
          <w:szCs w:val="18"/>
        </w:rPr>
        <w:t xml:space="preserve">. </w:t>
      </w:r>
      <w:r w:rsidR="000E16CE" w:rsidRPr="001720F2">
        <w:rPr>
          <w:sz w:val="18"/>
          <w:szCs w:val="18"/>
        </w:rPr>
        <w:t>(</w:t>
      </w:r>
      <w:r w:rsidR="00C9139A" w:rsidRPr="001720F2">
        <w:rPr>
          <w:sz w:val="18"/>
          <w:szCs w:val="18"/>
        </w:rPr>
        <w:t>1971</w:t>
      </w:r>
      <w:r w:rsidR="000E16CE" w:rsidRPr="001720F2">
        <w:rPr>
          <w:sz w:val="18"/>
          <w:szCs w:val="18"/>
        </w:rPr>
        <w:t>).</w:t>
      </w:r>
      <w:r w:rsidR="00C9139A" w:rsidRPr="001720F2">
        <w:rPr>
          <w:sz w:val="18"/>
          <w:szCs w:val="18"/>
        </w:rPr>
        <w:t xml:space="preserve"> p.32</w:t>
      </w:r>
      <w:r w:rsidR="001720F2" w:rsidRPr="001720F2">
        <w:rPr>
          <w:sz w:val="18"/>
          <w:szCs w:val="18"/>
        </w:rPr>
        <w:t>9</w:t>
      </w:r>
      <w:r w:rsidR="00C9139A" w:rsidRPr="001720F2">
        <w:rPr>
          <w:sz w:val="18"/>
          <w:szCs w:val="18"/>
        </w:rPr>
        <w:t>.</w:t>
      </w:r>
    </w:p>
  </w:footnote>
  <w:footnote w:id="49">
    <w:p w14:paraId="38A8EA59" w14:textId="6CDE786C" w:rsidR="007A6594" w:rsidRPr="004A479F" w:rsidRDefault="007A6594">
      <w:pPr>
        <w:pStyle w:val="FootnoteText"/>
        <w:rPr>
          <w:color w:val="FF0000"/>
          <w:lang w:val="en-GB"/>
        </w:rPr>
      </w:pPr>
      <w:r w:rsidRPr="00A73435">
        <w:rPr>
          <w:rStyle w:val="FootnoteReference"/>
          <w:sz w:val="18"/>
          <w:szCs w:val="18"/>
        </w:rPr>
        <w:footnoteRef/>
      </w:r>
      <w:r w:rsidRPr="00A73435">
        <w:rPr>
          <w:sz w:val="18"/>
          <w:szCs w:val="18"/>
        </w:rPr>
        <w:t xml:space="preserve"> </w:t>
      </w:r>
      <w:r w:rsidR="006442D7" w:rsidRPr="00A73435">
        <w:rPr>
          <w:sz w:val="18"/>
          <w:szCs w:val="18"/>
        </w:rPr>
        <w:t xml:space="preserve">Garrity. </w:t>
      </w:r>
      <w:r w:rsidR="006442D7" w:rsidRPr="00A73435">
        <w:rPr>
          <w:i/>
          <w:iCs/>
          <w:sz w:val="18"/>
          <w:szCs w:val="18"/>
        </w:rPr>
        <w:t>Thucydides 1.22.1: Content and Form in the Speeches</w:t>
      </w:r>
      <w:r w:rsidR="006442D7" w:rsidRPr="00A73435">
        <w:rPr>
          <w:sz w:val="18"/>
          <w:szCs w:val="18"/>
        </w:rPr>
        <w:t>.</w:t>
      </w:r>
      <w:r w:rsidR="001737DA" w:rsidRPr="00A73435">
        <w:rPr>
          <w:sz w:val="18"/>
          <w:szCs w:val="18"/>
        </w:rPr>
        <w:t xml:space="preserve"> (</w:t>
      </w:r>
      <w:r w:rsidR="006442D7" w:rsidRPr="00A73435">
        <w:rPr>
          <w:sz w:val="18"/>
          <w:szCs w:val="18"/>
        </w:rPr>
        <w:t>1998</w:t>
      </w:r>
      <w:r w:rsidR="001737DA" w:rsidRPr="00A73435">
        <w:rPr>
          <w:sz w:val="18"/>
          <w:szCs w:val="18"/>
        </w:rPr>
        <w:t xml:space="preserve">). </w:t>
      </w:r>
      <w:r w:rsidR="006442D7" w:rsidRPr="00A73435">
        <w:rPr>
          <w:sz w:val="18"/>
          <w:szCs w:val="18"/>
        </w:rPr>
        <w:t>p.3</w:t>
      </w:r>
      <w:r w:rsidR="00A73435" w:rsidRPr="00A73435">
        <w:rPr>
          <w:sz w:val="18"/>
          <w:szCs w:val="18"/>
        </w:rPr>
        <w:t>74</w:t>
      </w:r>
      <w:r w:rsidR="006442D7" w:rsidRPr="00A73435">
        <w:rPr>
          <w:sz w:val="18"/>
          <w:szCs w:val="18"/>
        </w:rPr>
        <w:t>.</w:t>
      </w:r>
    </w:p>
  </w:footnote>
  <w:footnote w:id="50">
    <w:p w14:paraId="500BC674" w14:textId="132A7256" w:rsidR="00717144" w:rsidRPr="00114672" w:rsidRDefault="00717144">
      <w:pPr>
        <w:pStyle w:val="FootnoteText"/>
        <w:rPr>
          <w:color w:val="FF0000"/>
          <w:sz w:val="18"/>
          <w:szCs w:val="18"/>
          <w:lang w:val="en-GB"/>
        </w:rPr>
      </w:pPr>
      <w:r w:rsidRPr="0002364E">
        <w:rPr>
          <w:rStyle w:val="FootnoteReference"/>
          <w:sz w:val="18"/>
          <w:szCs w:val="18"/>
        </w:rPr>
        <w:footnoteRef/>
      </w:r>
      <w:r w:rsidRPr="0002364E">
        <w:rPr>
          <w:sz w:val="18"/>
          <w:szCs w:val="18"/>
        </w:rPr>
        <w:t xml:space="preserve"> </w:t>
      </w:r>
      <w:r w:rsidR="0002364E" w:rsidRPr="0002364E">
        <w:rPr>
          <w:sz w:val="18"/>
          <w:szCs w:val="18"/>
        </w:rPr>
        <w:t>Garrity. (1998). p.374.</w:t>
      </w:r>
    </w:p>
  </w:footnote>
  <w:footnote w:id="51">
    <w:p w14:paraId="5570E4D9" w14:textId="343100ED" w:rsidR="009B1877" w:rsidRPr="00114672" w:rsidRDefault="009B1877">
      <w:pPr>
        <w:pStyle w:val="FootnoteText"/>
        <w:rPr>
          <w:color w:val="FF0000"/>
          <w:sz w:val="18"/>
          <w:szCs w:val="18"/>
          <w:lang w:val="en-GB"/>
        </w:rPr>
      </w:pPr>
      <w:r w:rsidRPr="0002364E">
        <w:rPr>
          <w:rStyle w:val="FootnoteReference"/>
          <w:sz w:val="18"/>
          <w:szCs w:val="18"/>
        </w:rPr>
        <w:footnoteRef/>
      </w:r>
      <w:r w:rsidRPr="0002364E">
        <w:rPr>
          <w:sz w:val="18"/>
          <w:szCs w:val="18"/>
        </w:rPr>
        <w:t xml:space="preserve"> </w:t>
      </w:r>
      <w:proofErr w:type="spellStart"/>
      <w:r w:rsidRPr="0002364E">
        <w:rPr>
          <w:sz w:val="18"/>
          <w:szCs w:val="18"/>
        </w:rPr>
        <w:t>Thuc</w:t>
      </w:r>
      <w:proofErr w:type="spellEnd"/>
      <w:r w:rsidRPr="0002364E">
        <w:rPr>
          <w:sz w:val="18"/>
          <w:szCs w:val="18"/>
        </w:rPr>
        <w:t>. P.W. 1.22.</w:t>
      </w:r>
      <w:r w:rsidR="00A14571" w:rsidRPr="0002364E">
        <w:rPr>
          <w:sz w:val="18"/>
          <w:szCs w:val="18"/>
        </w:rPr>
        <w:t>3</w:t>
      </w:r>
      <w:r w:rsidRPr="0002364E">
        <w:rPr>
          <w:sz w:val="18"/>
          <w:szCs w:val="18"/>
        </w:rPr>
        <w:t xml:space="preserve"> (trans. Crawley)</w:t>
      </w:r>
    </w:p>
  </w:footnote>
  <w:footnote w:id="52">
    <w:p w14:paraId="18C560A8" w14:textId="37A750BA" w:rsidR="002C43DD" w:rsidRPr="00114672" w:rsidRDefault="002C43DD">
      <w:pPr>
        <w:pStyle w:val="FootnoteText"/>
        <w:rPr>
          <w:color w:val="FF0000"/>
          <w:sz w:val="18"/>
          <w:szCs w:val="18"/>
          <w:lang w:val="en-US"/>
        </w:rPr>
      </w:pPr>
      <w:r w:rsidRPr="0002364E">
        <w:rPr>
          <w:rStyle w:val="FootnoteReference"/>
          <w:sz w:val="18"/>
          <w:szCs w:val="18"/>
        </w:rPr>
        <w:footnoteRef/>
      </w:r>
      <w:r w:rsidRPr="0002364E">
        <w:rPr>
          <w:sz w:val="18"/>
          <w:szCs w:val="18"/>
        </w:rPr>
        <w:t xml:space="preserve"> </w:t>
      </w:r>
      <w:proofErr w:type="spellStart"/>
      <w:r w:rsidR="00EA7C10" w:rsidRPr="0002364E">
        <w:rPr>
          <w:sz w:val="18"/>
          <w:szCs w:val="18"/>
        </w:rPr>
        <w:t>Thuc</w:t>
      </w:r>
      <w:proofErr w:type="spellEnd"/>
      <w:r w:rsidR="00EA7C10" w:rsidRPr="0002364E">
        <w:rPr>
          <w:sz w:val="18"/>
          <w:szCs w:val="18"/>
        </w:rPr>
        <w:t>. P.W. 1.22. (trans. Dale)</w:t>
      </w:r>
    </w:p>
  </w:footnote>
  <w:footnote w:id="53">
    <w:p w14:paraId="5AD5416C" w14:textId="2D23DD3A" w:rsidR="00947639" w:rsidRPr="00E45881" w:rsidRDefault="00947639">
      <w:pPr>
        <w:pStyle w:val="FootnoteText"/>
        <w:rPr>
          <w:sz w:val="18"/>
          <w:szCs w:val="18"/>
          <w:lang w:val="en-GB"/>
        </w:rPr>
      </w:pPr>
      <w:r w:rsidRPr="00E45881">
        <w:rPr>
          <w:rStyle w:val="FootnoteReference"/>
          <w:sz w:val="18"/>
          <w:szCs w:val="18"/>
        </w:rPr>
        <w:footnoteRef/>
      </w:r>
      <w:r w:rsidRPr="00E45881">
        <w:rPr>
          <w:sz w:val="18"/>
          <w:szCs w:val="18"/>
        </w:rPr>
        <w:t xml:space="preserve"> </w:t>
      </w:r>
      <w:proofErr w:type="spellStart"/>
      <w:r w:rsidR="0031751D" w:rsidRPr="00E45881">
        <w:rPr>
          <w:sz w:val="18"/>
          <w:szCs w:val="18"/>
        </w:rPr>
        <w:t>Balot</w:t>
      </w:r>
      <w:proofErr w:type="spellEnd"/>
      <w:r w:rsidR="0031751D" w:rsidRPr="00E45881">
        <w:rPr>
          <w:sz w:val="18"/>
          <w:szCs w:val="18"/>
        </w:rPr>
        <w:t>, Forsdyke &amp; Foster</w:t>
      </w:r>
      <w:r w:rsidR="0031751D" w:rsidRPr="00E45881">
        <w:rPr>
          <w:i/>
          <w:iCs/>
          <w:sz w:val="18"/>
          <w:szCs w:val="18"/>
        </w:rPr>
        <w:t>.</w:t>
      </w:r>
      <w:r w:rsidR="0031751D" w:rsidRPr="00E45881">
        <w:rPr>
          <w:sz w:val="18"/>
          <w:szCs w:val="18"/>
        </w:rPr>
        <w:t xml:space="preserve"> (2017)</w:t>
      </w:r>
      <w:r w:rsidR="00094267">
        <w:rPr>
          <w:sz w:val="18"/>
          <w:szCs w:val="18"/>
        </w:rPr>
        <w:t>.</w:t>
      </w:r>
      <w:r w:rsidR="0031751D" w:rsidRPr="00E45881">
        <w:rPr>
          <w:sz w:val="18"/>
          <w:szCs w:val="18"/>
        </w:rPr>
        <w:t xml:space="preserve"> p.22.</w:t>
      </w:r>
    </w:p>
  </w:footnote>
  <w:footnote w:id="54">
    <w:p w14:paraId="5F932E3E" w14:textId="53EAC8BE" w:rsidR="00CB06CB" w:rsidRPr="00114672" w:rsidRDefault="00CB06CB">
      <w:pPr>
        <w:pStyle w:val="FootnoteText"/>
        <w:rPr>
          <w:sz w:val="18"/>
          <w:szCs w:val="18"/>
          <w:lang w:val="en-GB"/>
        </w:rPr>
      </w:pPr>
      <w:r w:rsidRPr="00E45881">
        <w:rPr>
          <w:rStyle w:val="FootnoteReference"/>
          <w:sz w:val="18"/>
          <w:szCs w:val="18"/>
        </w:rPr>
        <w:footnoteRef/>
      </w:r>
      <w:r w:rsidRPr="00E45881">
        <w:rPr>
          <w:sz w:val="18"/>
          <w:szCs w:val="18"/>
        </w:rPr>
        <w:t xml:space="preserve"> </w:t>
      </w:r>
      <w:proofErr w:type="spellStart"/>
      <w:r w:rsidR="00E45881" w:rsidRPr="00E45881">
        <w:rPr>
          <w:sz w:val="18"/>
          <w:szCs w:val="18"/>
        </w:rPr>
        <w:t>Balot</w:t>
      </w:r>
      <w:proofErr w:type="spellEnd"/>
      <w:r w:rsidR="00E45881" w:rsidRPr="00E45881">
        <w:rPr>
          <w:sz w:val="18"/>
          <w:szCs w:val="18"/>
        </w:rPr>
        <w:t>, Forsdyke &amp; Foster</w:t>
      </w:r>
      <w:r w:rsidR="00E45881" w:rsidRPr="00E45881">
        <w:rPr>
          <w:i/>
          <w:iCs/>
          <w:sz w:val="18"/>
          <w:szCs w:val="18"/>
        </w:rPr>
        <w:t>.</w:t>
      </w:r>
      <w:r w:rsidR="00E45881" w:rsidRPr="00E45881">
        <w:rPr>
          <w:sz w:val="18"/>
          <w:szCs w:val="18"/>
        </w:rPr>
        <w:t xml:space="preserve"> (2017)</w:t>
      </w:r>
      <w:r w:rsidR="00094267">
        <w:rPr>
          <w:sz w:val="18"/>
          <w:szCs w:val="18"/>
        </w:rPr>
        <w:t>.</w:t>
      </w:r>
      <w:r w:rsidR="00E45881" w:rsidRPr="00E45881">
        <w:rPr>
          <w:sz w:val="18"/>
          <w:szCs w:val="18"/>
        </w:rPr>
        <w:t xml:space="preserve"> p.25.</w:t>
      </w:r>
    </w:p>
  </w:footnote>
  <w:footnote w:id="55">
    <w:p w14:paraId="0EABD018" w14:textId="71241695" w:rsidR="00D13125" w:rsidRPr="001F2799" w:rsidRDefault="00D13125">
      <w:pPr>
        <w:pStyle w:val="FootnoteText"/>
        <w:rPr>
          <w:lang w:val="en-GB"/>
        </w:rPr>
      </w:pPr>
      <w:r w:rsidRPr="001F2799">
        <w:rPr>
          <w:rStyle w:val="FootnoteReference"/>
          <w:sz w:val="18"/>
          <w:szCs w:val="18"/>
        </w:rPr>
        <w:footnoteRef/>
      </w:r>
      <w:r w:rsidRPr="001F2799">
        <w:rPr>
          <w:sz w:val="18"/>
          <w:szCs w:val="18"/>
        </w:rPr>
        <w:t xml:space="preserve"> </w:t>
      </w:r>
      <w:r w:rsidR="001F2799" w:rsidRPr="001F2799">
        <w:rPr>
          <w:sz w:val="18"/>
          <w:szCs w:val="18"/>
        </w:rPr>
        <w:t>Ober</w:t>
      </w:r>
      <w:r w:rsidR="001F2799">
        <w:rPr>
          <w:sz w:val="18"/>
          <w:szCs w:val="18"/>
        </w:rPr>
        <w:t>.</w:t>
      </w:r>
      <w:r w:rsidR="001F2799" w:rsidRPr="001F2799">
        <w:rPr>
          <w:sz w:val="18"/>
          <w:szCs w:val="18"/>
        </w:rPr>
        <w:t xml:space="preserve"> </w:t>
      </w:r>
      <w:r w:rsidR="001F2799" w:rsidRPr="001F2799">
        <w:rPr>
          <w:i/>
          <w:iCs/>
          <w:sz w:val="18"/>
          <w:szCs w:val="18"/>
        </w:rPr>
        <w:t>Political Dissent in Democratic Athens</w:t>
      </w:r>
      <w:r w:rsidR="001F2799" w:rsidRPr="001F2799">
        <w:rPr>
          <w:sz w:val="18"/>
          <w:szCs w:val="18"/>
        </w:rPr>
        <w:t xml:space="preserve">. </w:t>
      </w:r>
      <w:r w:rsidR="001F2799">
        <w:rPr>
          <w:sz w:val="18"/>
          <w:szCs w:val="18"/>
        </w:rPr>
        <w:t>(</w:t>
      </w:r>
      <w:r w:rsidR="001F2799" w:rsidRPr="001F2799">
        <w:rPr>
          <w:sz w:val="18"/>
          <w:szCs w:val="18"/>
        </w:rPr>
        <w:t>2011</w:t>
      </w:r>
      <w:r w:rsidR="001F2799">
        <w:rPr>
          <w:sz w:val="18"/>
          <w:szCs w:val="18"/>
        </w:rPr>
        <w:t>)</w:t>
      </w:r>
      <w:r w:rsidR="001F2799" w:rsidRPr="001F2799">
        <w:rPr>
          <w:sz w:val="18"/>
          <w:szCs w:val="18"/>
        </w:rPr>
        <w:t>. p.58.</w:t>
      </w:r>
    </w:p>
  </w:footnote>
  <w:footnote w:id="56">
    <w:p w14:paraId="1FFE9F33" w14:textId="6ECC5645" w:rsidR="00D13125" w:rsidRPr="009B053D" w:rsidRDefault="00D13125">
      <w:pPr>
        <w:pStyle w:val="FootnoteText"/>
        <w:rPr>
          <w:sz w:val="18"/>
          <w:szCs w:val="18"/>
          <w:lang w:val="en-GB"/>
        </w:rPr>
      </w:pPr>
      <w:r w:rsidRPr="009B053D">
        <w:rPr>
          <w:rStyle w:val="FootnoteReference"/>
          <w:sz w:val="18"/>
          <w:szCs w:val="18"/>
        </w:rPr>
        <w:footnoteRef/>
      </w:r>
      <w:r w:rsidRPr="009B053D">
        <w:rPr>
          <w:sz w:val="18"/>
          <w:szCs w:val="18"/>
        </w:rPr>
        <w:t xml:space="preserve"> </w:t>
      </w:r>
      <w:r w:rsidR="001F2799" w:rsidRPr="009B053D">
        <w:rPr>
          <w:sz w:val="18"/>
          <w:szCs w:val="18"/>
        </w:rPr>
        <w:t>Ober. (2011). p.58.</w:t>
      </w:r>
    </w:p>
  </w:footnote>
  <w:footnote w:id="57">
    <w:p w14:paraId="18A8A795" w14:textId="3CFC37F5" w:rsidR="009536EC" w:rsidRPr="009B053D" w:rsidRDefault="009536EC">
      <w:pPr>
        <w:pStyle w:val="FootnoteText"/>
        <w:rPr>
          <w:sz w:val="18"/>
          <w:szCs w:val="18"/>
          <w:lang w:val="en-GB"/>
        </w:rPr>
      </w:pPr>
      <w:r w:rsidRPr="009B053D">
        <w:rPr>
          <w:rStyle w:val="FootnoteReference"/>
          <w:sz w:val="18"/>
          <w:szCs w:val="18"/>
        </w:rPr>
        <w:footnoteRef/>
      </w:r>
      <w:r w:rsidRPr="009B053D">
        <w:rPr>
          <w:sz w:val="18"/>
          <w:szCs w:val="18"/>
        </w:rPr>
        <w:t xml:space="preserve"> </w:t>
      </w:r>
      <w:r w:rsidR="005C6EC8" w:rsidRPr="009B053D">
        <w:rPr>
          <w:sz w:val="18"/>
          <w:szCs w:val="18"/>
          <w:lang w:val="en-GB"/>
        </w:rPr>
        <w:t>A</w:t>
      </w:r>
      <w:r w:rsidR="00460E93">
        <w:rPr>
          <w:sz w:val="18"/>
          <w:szCs w:val="18"/>
          <w:lang w:val="en-GB"/>
        </w:rPr>
        <w:t>bbot</w:t>
      </w:r>
      <w:r w:rsidR="005C6EC8" w:rsidRPr="009B053D">
        <w:rPr>
          <w:sz w:val="18"/>
          <w:szCs w:val="18"/>
          <w:lang w:val="en-GB"/>
        </w:rPr>
        <w:t xml:space="preserve">. </w:t>
      </w:r>
      <w:r w:rsidR="005C6EC8" w:rsidRPr="009B053D">
        <w:rPr>
          <w:i/>
          <w:iCs/>
          <w:sz w:val="18"/>
          <w:szCs w:val="18"/>
          <w:lang w:val="en-GB"/>
        </w:rPr>
        <w:t>Thucydides: A Study in Historical.</w:t>
      </w:r>
      <w:r w:rsidR="005C6EC8" w:rsidRPr="009B053D">
        <w:rPr>
          <w:sz w:val="18"/>
          <w:szCs w:val="18"/>
          <w:lang w:val="en-GB"/>
        </w:rPr>
        <w:t xml:space="preserve"> Reality (2018). </w:t>
      </w:r>
    </w:p>
  </w:footnote>
  <w:footnote w:id="58">
    <w:p w14:paraId="5211DC51" w14:textId="7CD391F2" w:rsidR="00BF3C5C" w:rsidRPr="009B053D" w:rsidRDefault="00BF3C5C">
      <w:pPr>
        <w:pStyle w:val="FootnoteText"/>
        <w:rPr>
          <w:sz w:val="18"/>
          <w:szCs w:val="18"/>
          <w:lang w:val="en-GB"/>
        </w:rPr>
      </w:pPr>
      <w:r w:rsidRPr="009B053D">
        <w:rPr>
          <w:rStyle w:val="FootnoteReference"/>
          <w:sz w:val="18"/>
          <w:szCs w:val="18"/>
        </w:rPr>
        <w:footnoteRef/>
      </w:r>
      <w:r w:rsidRPr="009B053D">
        <w:rPr>
          <w:sz w:val="18"/>
          <w:szCs w:val="18"/>
        </w:rPr>
        <w:t xml:space="preserve"> </w:t>
      </w:r>
      <w:proofErr w:type="spellStart"/>
      <w:r w:rsidR="009B053D" w:rsidRPr="009B053D">
        <w:rPr>
          <w:sz w:val="18"/>
          <w:szCs w:val="18"/>
        </w:rPr>
        <w:t>Rengakos</w:t>
      </w:r>
      <w:proofErr w:type="spellEnd"/>
      <w:r w:rsidR="009B053D" w:rsidRPr="009B053D">
        <w:rPr>
          <w:sz w:val="18"/>
          <w:szCs w:val="18"/>
        </w:rPr>
        <w:t xml:space="preserve"> &amp; </w:t>
      </w:r>
      <w:proofErr w:type="spellStart"/>
      <w:r w:rsidR="009B053D" w:rsidRPr="009B053D">
        <w:rPr>
          <w:sz w:val="18"/>
          <w:szCs w:val="18"/>
        </w:rPr>
        <w:t>Tsakmakis</w:t>
      </w:r>
      <w:proofErr w:type="spellEnd"/>
      <w:r w:rsidR="009B053D" w:rsidRPr="009B053D">
        <w:rPr>
          <w:sz w:val="18"/>
          <w:szCs w:val="18"/>
        </w:rPr>
        <w:t>. (2012). P.229.</w:t>
      </w:r>
    </w:p>
  </w:footnote>
  <w:footnote w:id="59">
    <w:p w14:paraId="34C19C56" w14:textId="5E0F9D6F" w:rsidR="00AC54CD" w:rsidRPr="009B053D" w:rsidRDefault="00AC54CD">
      <w:pPr>
        <w:pStyle w:val="FootnoteText"/>
        <w:rPr>
          <w:sz w:val="18"/>
          <w:szCs w:val="18"/>
          <w:lang w:val="en-GB"/>
        </w:rPr>
      </w:pPr>
      <w:r w:rsidRPr="009B053D">
        <w:rPr>
          <w:rStyle w:val="FootnoteReference"/>
          <w:sz w:val="18"/>
          <w:szCs w:val="18"/>
        </w:rPr>
        <w:footnoteRef/>
      </w:r>
      <w:r w:rsidRPr="009B053D">
        <w:rPr>
          <w:sz w:val="18"/>
          <w:szCs w:val="18"/>
        </w:rPr>
        <w:t xml:space="preserve"> </w:t>
      </w:r>
      <w:proofErr w:type="spellStart"/>
      <w:r w:rsidRPr="009B053D">
        <w:rPr>
          <w:sz w:val="18"/>
          <w:szCs w:val="18"/>
        </w:rPr>
        <w:t>Thuc</w:t>
      </w:r>
      <w:proofErr w:type="spellEnd"/>
      <w:r w:rsidRPr="009B053D">
        <w:rPr>
          <w:sz w:val="18"/>
          <w:szCs w:val="18"/>
        </w:rPr>
        <w:t>. P.W. 3.25.1 (trans. Warner)</w:t>
      </w:r>
    </w:p>
  </w:footnote>
  <w:footnote w:id="60">
    <w:p w14:paraId="68339B14" w14:textId="052B396E" w:rsidR="00BF3C5C" w:rsidRPr="009B053D" w:rsidRDefault="00BF3C5C">
      <w:pPr>
        <w:pStyle w:val="FootnoteText"/>
        <w:rPr>
          <w:sz w:val="18"/>
          <w:szCs w:val="18"/>
          <w:lang w:val="en-GB"/>
        </w:rPr>
      </w:pPr>
      <w:r w:rsidRPr="009B053D">
        <w:rPr>
          <w:rStyle w:val="FootnoteReference"/>
          <w:sz w:val="18"/>
          <w:szCs w:val="18"/>
        </w:rPr>
        <w:footnoteRef/>
      </w:r>
      <w:r w:rsidRPr="009B053D">
        <w:rPr>
          <w:sz w:val="18"/>
          <w:szCs w:val="18"/>
        </w:rPr>
        <w:t xml:space="preserve"> </w:t>
      </w:r>
      <w:proofErr w:type="spellStart"/>
      <w:r w:rsidR="009B053D" w:rsidRPr="009B053D">
        <w:rPr>
          <w:sz w:val="18"/>
          <w:szCs w:val="18"/>
        </w:rPr>
        <w:t>Rengakos</w:t>
      </w:r>
      <w:proofErr w:type="spellEnd"/>
      <w:r w:rsidR="009B053D" w:rsidRPr="009B053D">
        <w:rPr>
          <w:sz w:val="18"/>
          <w:szCs w:val="18"/>
        </w:rPr>
        <w:t xml:space="preserve"> &amp; </w:t>
      </w:r>
      <w:proofErr w:type="spellStart"/>
      <w:r w:rsidR="009B053D" w:rsidRPr="009B053D">
        <w:rPr>
          <w:sz w:val="18"/>
          <w:szCs w:val="18"/>
        </w:rPr>
        <w:t>Tsakmakis</w:t>
      </w:r>
      <w:proofErr w:type="spellEnd"/>
      <w:r w:rsidR="009B053D" w:rsidRPr="009B053D">
        <w:rPr>
          <w:sz w:val="18"/>
          <w:szCs w:val="18"/>
        </w:rPr>
        <w:t>. (2012). P.229.</w:t>
      </w:r>
    </w:p>
  </w:footnote>
  <w:footnote w:id="61">
    <w:p w14:paraId="59D592DF" w14:textId="0FD1C37E" w:rsidR="00DF1FF6" w:rsidRPr="009B053D" w:rsidRDefault="00DF1FF6">
      <w:pPr>
        <w:pStyle w:val="FootnoteText"/>
        <w:rPr>
          <w:sz w:val="18"/>
          <w:szCs w:val="18"/>
          <w:lang w:val="en-GB"/>
        </w:rPr>
      </w:pPr>
      <w:r w:rsidRPr="009B053D">
        <w:rPr>
          <w:rStyle w:val="FootnoteReference"/>
          <w:sz w:val="18"/>
          <w:szCs w:val="18"/>
        </w:rPr>
        <w:footnoteRef/>
      </w:r>
      <w:r w:rsidRPr="009B053D">
        <w:rPr>
          <w:sz w:val="18"/>
          <w:szCs w:val="18"/>
        </w:rPr>
        <w:t xml:space="preserve"> </w:t>
      </w:r>
      <w:proofErr w:type="spellStart"/>
      <w:r w:rsidRPr="009B053D">
        <w:rPr>
          <w:sz w:val="18"/>
          <w:szCs w:val="18"/>
        </w:rPr>
        <w:t>Thuc</w:t>
      </w:r>
      <w:proofErr w:type="spellEnd"/>
      <w:r w:rsidRPr="009B053D">
        <w:rPr>
          <w:sz w:val="18"/>
          <w:szCs w:val="18"/>
        </w:rPr>
        <w:t>. P.W. 1.138.6 (trans. Warner)</w:t>
      </w:r>
    </w:p>
  </w:footnote>
  <w:footnote w:id="62">
    <w:p w14:paraId="10C5757E" w14:textId="22D18A5E" w:rsidR="00DF1FF6" w:rsidRPr="009B053D" w:rsidRDefault="00DF1FF6">
      <w:pPr>
        <w:pStyle w:val="FootnoteText"/>
        <w:rPr>
          <w:lang w:val="en-GB"/>
        </w:rPr>
      </w:pPr>
      <w:r w:rsidRPr="009B053D">
        <w:rPr>
          <w:rStyle w:val="FootnoteReference"/>
          <w:sz w:val="18"/>
          <w:szCs w:val="18"/>
        </w:rPr>
        <w:footnoteRef/>
      </w:r>
      <w:r w:rsidRPr="009B053D">
        <w:rPr>
          <w:sz w:val="18"/>
          <w:szCs w:val="18"/>
        </w:rPr>
        <w:t xml:space="preserve"> </w:t>
      </w:r>
      <w:proofErr w:type="spellStart"/>
      <w:r w:rsidRPr="009B053D">
        <w:rPr>
          <w:sz w:val="18"/>
          <w:szCs w:val="18"/>
        </w:rPr>
        <w:t>Hdt</w:t>
      </w:r>
      <w:proofErr w:type="spellEnd"/>
      <w:r w:rsidRPr="009B053D">
        <w:rPr>
          <w:sz w:val="18"/>
          <w:szCs w:val="18"/>
        </w:rPr>
        <w:t>.</w:t>
      </w:r>
      <w:r w:rsidRPr="009B053D">
        <w:rPr>
          <w:rFonts w:ascii="Helvetica" w:hAnsi="Helvetica" w:cs="Helvetica"/>
          <w:sz w:val="18"/>
          <w:szCs w:val="18"/>
          <w:shd w:val="clear" w:color="auto" w:fill="FFFFFF"/>
        </w:rPr>
        <w:t xml:space="preserve"> </w:t>
      </w:r>
      <w:r w:rsidRPr="009B053D">
        <w:rPr>
          <w:sz w:val="18"/>
          <w:szCs w:val="18"/>
        </w:rPr>
        <w:t xml:space="preserve">Hist. 1.1 (trans. </w:t>
      </w:r>
      <w:r w:rsidR="003E25E1" w:rsidRPr="003E25E1">
        <w:rPr>
          <w:sz w:val="18"/>
          <w:szCs w:val="18"/>
        </w:rPr>
        <w:t xml:space="preserve">de </w:t>
      </w:r>
      <w:proofErr w:type="spellStart"/>
      <w:r w:rsidR="003E25E1" w:rsidRPr="003E25E1">
        <w:rPr>
          <w:sz w:val="18"/>
          <w:szCs w:val="18"/>
        </w:rPr>
        <w:t>Sélincourt</w:t>
      </w:r>
      <w:proofErr w:type="spellEnd"/>
      <w:r w:rsidRPr="009B053D">
        <w:rPr>
          <w:sz w:val="18"/>
          <w:szCs w:val="18"/>
        </w:rPr>
        <w:t>)</w:t>
      </w:r>
    </w:p>
  </w:footnote>
  <w:footnote w:id="63">
    <w:p w14:paraId="320B4126" w14:textId="708F7503" w:rsidR="0044709D" w:rsidRPr="00114672" w:rsidRDefault="0044709D">
      <w:pPr>
        <w:pStyle w:val="FootnoteText"/>
        <w:rPr>
          <w:color w:val="FF0000"/>
          <w:sz w:val="18"/>
          <w:szCs w:val="18"/>
          <w:lang w:val="en-GB"/>
        </w:rPr>
      </w:pPr>
      <w:r w:rsidRPr="009B053D">
        <w:rPr>
          <w:rStyle w:val="FootnoteReference"/>
          <w:sz w:val="18"/>
          <w:szCs w:val="18"/>
        </w:rPr>
        <w:footnoteRef/>
      </w:r>
      <w:r w:rsidRPr="009B053D">
        <w:rPr>
          <w:sz w:val="18"/>
          <w:szCs w:val="18"/>
        </w:rPr>
        <w:t xml:space="preserve"> </w:t>
      </w:r>
      <w:proofErr w:type="spellStart"/>
      <w:r w:rsidR="009B053D" w:rsidRPr="009B053D">
        <w:rPr>
          <w:sz w:val="18"/>
          <w:szCs w:val="18"/>
        </w:rPr>
        <w:t>Rengakos</w:t>
      </w:r>
      <w:proofErr w:type="spellEnd"/>
      <w:r w:rsidR="009B053D" w:rsidRPr="009B053D">
        <w:rPr>
          <w:sz w:val="18"/>
          <w:szCs w:val="18"/>
        </w:rPr>
        <w:t xml:space="preserve"> &amp; </w:t>
      </w:r>
      <w:proofErr w:type="spellStart"/>
      <w:r w:rsidR="009B053D" w:rsidRPr="009B053D">
        <w:rPr>
          <w:sz w:val="18"/>
          <w:szCs w:val="18"/>
        </w:rPr>
        <w:t>Tsakmakis</w:t>
      </w:r>
      <w:proofErr w:type="spellEnd"/>
      <w:r w:rsidR="009B053D" w:rsidRPr="009B053D">
        <w:rPr>
          <w:sz w:val="18"/>
          <w:szCs w:val="18"/>
        </w:rPr>
        <w:t>. (2012). P.227.</w:t>
      </w:r>
    </w:p>
  </w:footnote>
  <w:footnote w:id="64">
    <w:p w14:paraId="198973C5" w14:textId="0B72049C" w:rsidR="009713AD" w:rsidRPr="00797841" w:rsidRDefault="009713AD">
      <w:pPr>
        <w:pStyle w:val="FootnoteText"/>
        <w:rPr>
          <w:sz w:val="18"/>
          <w:szCs w:val="18"/>
          <w:lang w:val="en-GB"/>
        </w:rPr>
      </w:pPr>
      <w:r w:rsidRPr="00797841">
        <w:rPr>
          <w:rStyle w:val="FootnoteReference"/>
          <w:sz w:val="18"/>
          <w:szCs w:val="18"/>
        </w:rPr>
        <w:footnoteRef/>
      </w:r>
      <w:r w:rsidRPr="00797841">
        <w:rPr>
          <w:sz w:val="18"/>
          <w:szCs w:val="18"/>
        </w:rPr>
        <w:t xml:space="preserve"> </w:t>
      </w:r>
      <w:proofErr w:type="spellStart"/>
      <w:r w:rsidR="00460E93" w:rsidRPr="00797841">
        <w:rPr>
          <w:sz w:val="18"/>
          <w:szCs w:val="18"/>
        </w:rPr>
        <w:t>Rengakos</w:t>
      </w:r>
      <w:proofErr w:type="spellEnd"/>
      <w:r w:rsidR="00460E93" w:rsidRPr="00797841">
        <w:rPr>
          <w:sz w:val="18"/>
          <w:szCs w:val="18"/>
        </w:rPr>
        <w:t xml:space="preserve"> &amp; </w:t>
      </w:r>
      <w:proofErr w:type="spellStart"/>
      <w:r w:rsidR="00460E93" w:rsidRPr="00797841">
        <w:rPr>
          <w:sz w:val="18"/>
          <w:szCs w:val="18"/>
        </w:rPr>
        <w:t>Tsakmakis</w:t>
      </w:r>
      <w:proofErr w:type="spellEnd"/>
      <w:r w:rsidR="00460E93" w:rsidRPr="00797841">
        <w:rPr>
          <w:sz w:val="18"/>
          <w:szCs w:val="18"/>
        </w:rPr>
        <w:t>. (2012). P.227.</w:t>
      </w:r>
    </w:p>
  </w:footnote>
  <w:footnote w:id="65">
    <w:p w14:paraId="3A7C6BC1" w14:textId="30C15C0E" w:rsidR="009713AD" w:rsidRPr="00797841" w:rsidRDefault="009713AD">
      <w:pPr>
        <w:pStyle w:val="FootnoteText"/>
        <w:rPr>
          <w:sz w:val="18"/>
          <w:szCs w:val="18"/>
          <w:lang w:val="en-GB"/>
        </w:rPr>
      </w:pPr>
      <w:r w:rsidRPr="00797841">
        <w:rPr>
          <w:rStyle w:val="FootnoteReference"/>
          <w:sz w:val="18"/>
          <w:szCs w:val="18"/>
        </w:rPr>
        <w:footnoteRef/>
      </w:r>
      <w:r w:rsidRPr="00797841">
        <w:rPr>
          <w:sz w:val="18"/>
          <w:szCs w:val="18"/>
        </w:rPr>
        <w:t xml:space="preserve"> ´</w:t>
      </w:r>
      <w:r w:rsidRPr="00797841">
        <w:rPr>
          <w:i/>
          <w:iCs/>
          <w:sz w:val="18"/>
          <w:szCs w:val="18"/>
        </w:rPr>
        <w:t>so ended the second year of this war recorded by Thucydides</w:t>
      </w:r>
      <w:r w:rsidRPr="00797841">
        <w:rPr>
          <w:sz w:val="18"/>
          <w:szCs w:val="18"/>
        </w:rPr>
        <w:t xml:space="preserve">´ - </w:t>
      </w:r>
      <w:proofErr w:type="spellStart"/>
      <w:r w:rsidRPr="00797841">
        <w:rPr>
          <w:sz w:val="18"/>
          <w:szCs w:val="18"/>
        </w:rPr>
        <w:t>Thuc</w:t>
      </w:r>
      <w:proofErr w:type="spellEnd"/>
      <w:r w:rsidRPr="00797841">
        <w:rPr>
          <w:sz w:val="18"/>
          <w:szCs w:val="18"/>
        </w:rPr>
        <w:t>. P.W. 2.70 (trans. Warner)</w:t>
      </w:r>
      <w:r w:rsidR="00460E93" w:rsidRPr="00797841">
        <w:rPr>
          <w:sz w:val="18"/>
          <w:szCs w:val="18"/>
        </w:rPr>
        <w:t>.</w:t>
      </w:r>
    </w:p>
  </w:footnote>
  <w:footnote w:id="66">
    <w:p w14:paraId="28F53718" w14:textId="4362DF76" w:rsidR="00BF4244" w:rsidRPr="00797841" w:rsidRDefault="00BF4244">
      <w:pPr>
        <w:pStyle w:val="FootnoteText"/>
        <w:rPr>
          <w:sz w:val="18"/>
          <w:szCs w:val="18"/>
          <w:lang w:val="en-GB"/>
        </w:rPr>
      </w:pPr>
      <w:r w:rsidRPr="00797841">
        <w:rPr>
          <w:rStyle w:val="FootnoteReference"/>
          <w:sz w:val="18"/>
          <w:szCs w:val="18"/>
        </w:rPr>
        <w:footnoteRef/>
      </w:r>
      <w:r w:rsidRPr="00797841">
        <w:rPr>
          <w:sz w:val="18"/>
          <w:szCs w:val="18"/>
        </w:rPr>
        <w:t xml:space="preserve"> </w:t>
      </w:r>
      <w:r w:rsidR="00A022B5" w:rsidRPr="00797841">
        <w:rPr>
          <w:sz w:val="18"/>
          <w:szCs w:val="18"/>
        </w:rPr>
        <w:t>Ober. (2011). p.58.</w:t>
      </w:r>
    </w:p>
  </w:footnote>
  <w:footnote w:id="67">
    <w:p w14:paraId="4794FDC2" w14:textId="44B35BD7" w:rsidR="00514703" w:rsidRPr="00797841" w:rsidRDefault="00514703">
      <w:pPr>
        <w:pStyle w:val="FootnoteText"/>
        <w:rPr>
          <w:sz w:val="18"/>
          <w:szCs w:val="18"/>
          <w:lang w:val="en-GB"/>
        </w:rPr>
      </w:pPr>
      <w:r w:rsidRPr="00797841">
        <w:rPr>
          <w:rStyle w:val="FootnoteReference"/>
          <w:sz w:val="18"/>
          <w:szCs w:val="18"/>
        </w:rPr>
        <w:footnoteRef/>
      </w:r>
      <w:r w:rsidRPr="00797841">
        <w:rPr>
          <w:sz w:val="18"/>
          <w:szCs w:val="18"/>
        </w:rPr>
        <w:t xml:space="preserve"> </w:t>
      </w:r>
      <w:proofErr w:type="spellStart"/>
      <w:r w:rsidR="00460E93" w:rsidRPr="00797841">
        <w:rPr>
          <w:sz w:val="18"/>
          <w:szCs w:val="18"/>
        </w:rPr>
        <w:t>Rengakos</w:t>
      </w:r>
      <w:proofErr w:type="spellEnd"/>
      <w:r w:rsidR="00460E93" w:rsidRPr="00797841">
        <w:rPr>
          <w:sz w:val="18"/>
          <w:szCs w:val="18"/>
        </w:rPr>
        <w:t xml:space="preserve"> &amp; </w:t>
      </w:r>
      <w:proofErr w:type="spellStart"/>
      <w:r w:rsidR="00460E93" w:rsidRPr="00797841">
        <w:rPr>
          <w:sz w:val="18"/>
          <w:szCs w:val="18"/>
        </w:rPr>
        <w:t>Tsakmakis</w:t>
      </w:r>
      <w:proofErr w:type="spellEnd"/>
      <w:r w:rsidR="00460E93" w:rsidRPr="00797841">
        <w:rPr>
          <w:sz w:val="18"/>
          <w:szCs w:val="18"/>
        </w:rPr>
        <w:t xml:space="preserve">. (2012). </w:t>
      </w:r>
      <w:r w:rsidR="004B2262">
        <w:rPr>
          <w:sz w:val="18"/>
          <w:szCs w:val="18"/>
        </w:rPr>
        <w:t>p</w:t>
      </w:r>
      <w:r w:rsidR="00460E93" w:rsidRPr="00797841">
        <w:rPr>
          <w:sz w:val="18"/>
          <w:szCs w:val="18"/>
        </w:rPr>
        <w:t>.227.</w:t>
      </w:r>
    </w:p>
  </w:footnote>
  <w:footnote w:id="68">
    <w:p w14:paraId="49E34967" w14:textId="68FAE79D" w:rsidR="00514703" w:rsidRPr="00797841" w:rsidRDefault="00514703">
      <w:pPr>
        <w:pStyle w:val="FootnoteText"/>
        <w:rPr>
          <w:sz w:val="18"/>
          <w:szCs w:val="18"/>
          <w:lang w:val="en-GB"/>
        </w:rPr>
      </w:pPr>
      <w:r w:rsidRPr="00797841">
        <w:rPr>
          <w:rStyle w:val="FootnoteReference"/>
          <w:sz w:val="18"/>
          <w:szCs w:val="18"/>
        </w:rPr>
        <w:footnoteRef/>
      </w:r>
      <w:r w:rsidRPr="00797841">
        <w:rPr>
          <w:sz w:val="18"/>
          <w:szCs w:val="18"/>
        </w:rPr>
        <w:t xml:space="preserve"> </w:t>
      </w:r>
      <w:proofErr w:type="spellStart"/>
      <w:r w:rsidRPr="00797841">
        <w:rPr>
          <w:sz w:val="18"/>
          <w:szCs w:val="18"/>
        </w:rPr>
        <w:t>Thuc</w:t>
      </w:r>
      <w:proofErr w:type="spellEnd"/>
      <w:r w:rsidRPr="00797841">
        <w:rPr>
          <w:sz w:val="18"/>
          <w:szCs w:val="18"/>
        </w:rPr>
        <w:t>. P.W. 1.22. (trans. Dale)</w:t>
      </w:r>
    </w:p>
  </w:footnote>
  <w:footnote w:id="69">
    <w:p w14:paraId="528B2750" w14:textId="1C563650" w:rsidR="00F020F4" w:rsidRPr="00797841" w:rsidRDefault="00F020F4">
      <w:pPr>
        <w:pStyle w:val="FootnoteText"/>
        <w:rPr>
          <w:sz w:val="18"/>
          <w:szCs w:val="18"/>
          <w:lang w:val="en-GB"/>
        </w:rPr>
      </w:pPr>
      <w:r w:rsidRPr="00797841">
        <w:rPr>
          <w:rStyle w:val="FootnoteReference"/>
          <w:sz w:val="18"/>
          <w:szCs w:val="18"/>
        </w:rPr>
        <w:footnoteRef/>
      </w:r>
      <w:r w:rsidRPr="00797841">
        <w:rPr>
          <w:sz w:val="18"/>
          <w:szCs w:val="18"/>
        </w:rPr>
        <w:t xml:space="preserve"> </w:t>
      </w:r>
      <w:r w:rsidR="00797841" w:rsidRPr="00797841">
        <w:rPr>
          <w:sz w:val="18"/>
          <w:szCs w:val="18"/>
          <w:lang w:val="en-GB"/>
        </w:rPr>
        <w:t xml:space="preserve">Abbot. (2018). </w:t>
      </w:r>
    </w:p>
  </w:footnote>
  <w:footnote w:id="70">
    <w:p w14:paraId="248B3DD6" w14:textId="11B59CB7" w:rsidR="00F020F4" w:rsidRPr="00797841" w:rsidRDefault="00F020F4">
      <w:pPr>
        <w:pStyle w:val="FootnoteText"/>
        <w:rPr>
          <w:sz w:val="18"/>
          <w:szCs w:val="18"/>
          <w:lang w:val="en-GB"/>
        </w:rPr>
      </w:pPr>
      <w:r w:rsidRPr="00797841">
        <w:rPr>
          <w:rStyle w:val="FootnoteReference"/>
          <w:sz w:val="18"/>
          <w:szCs w:val="18"/>
        </w:rPr>
        <w:footnoteRef/>
      </w:r>
      <w:r w:rsidRPr="00797841">
        <w:rPr>
          <w:sz w:val="18"/>
          <w:szCs w:val="18"/>
        </w:rPr>
        <w:t xml:space="preserve"> </w:t>
      </w:r>
      <w:r w:rsidR="00797841" w:rsidRPr="00797841">
        <w:rPr>
          <w:sz w:val="18"/>
          <w:szCs w:val="18"/>
          <w:lang w:val="en-GB"/>
        </w:rPr>
        <w:t>Abbot. (2018).</w:t>
      </w:r>
    </w:p>
  </w:footnote>
  <w:footnote w:id="71">
    <w:p w14:paraId="3F9B37F1" w14:textId="6334BBDC" w:rsidR="00B01249" w:rsidRPr="004A479F" w:rsidRDefault="00B01249">
      <w:pPr>
        <w:pStyle w:val="FootnoteText"/>
        <w:rPr>
          <w:color w:val="FF0000"/>
          <w:lang w:val="en-US"/>
        </w:rPr>
      </w:pPr>
      <w:r w:rsidRPr="00797841">
        <w:rPr>
          <w:rStyle w:val="FootnoteReference"/>
          <w:sz w:val="18"/>
          <w:szCs w:val="18"/>
        </w:rPr>
        <w:footnoteRef/>
      </w:r>
      <w:r w:rsidRPr="00797841">
        <w:rPr>
          <w:sz w:val="18"/>
          <w:szCs w:val="18"/>
        </w:rPr>
        <w:t xml:space="preserve"> </w:t>
      </w:r>
      <w:proofErr w:type="spellStart"/>
      <w:r w:rsidRPr="00797841">
        <w:rPr>
          <w:sz w:val="18"/>
          <w:szCs w:val="18"/>
        </w:rPr>
        <w:t>Thuc</w:t>
      </w:r>
      <w:proofErr w:type="spellEnd"/>
      <w:r w:rsidRPr="00797841">
        <w:rPr>
          <w:sz w:val="18"/>
          <w:szCs w:val="18"/>
        </w:rPr>
        <w:t>. P.W. 1.1. (trans. Crawley)</w:t>
      </w:r>
    </w:p>
  </w:footnote>
  <w:footnote w:id="72">
    <w:p w14:paraId="3D0ABE0E" w14:textId="71BD7AF6" w:rsidR="00CC5B7F" w:rsidRPr="00C83F30" w:rsidRDefault="00CC5B7F">
      <w:pPr>
        <w:pStyle w:val="FootnoteText"/>
        <w:rPr>
          <w:sz w:val="18"/>
          <w:szCs w:val="18"/>
          <w:lang w:val="en-GB"/>
        </w:rPr>
      </w:pPr>
      <w:r w:rsidRPr="00C83F30">
        <w:rPr>
          <w:rStyle w:val="FootnoteReference"/>
          <w:sz w:val="18"/>
          <w:szCs w:val="18"/>
        </w:rPr>
        <w:footnoteRef/>
      </w:r>
      <w:r w:rsidRPr="00C83F30">
        <w:rPr>
          <w:sz w:val="18"/>
          <w:szCs w:val="18"/>
        </w:rPr>
        <w:t xml:space="preserve"> </w:t>
      </w:r>
      <w:proofErr w:type="spellStart"/>
      <w:r w:rsidR="00877DE5" w:rsidRPr="00C83F30">
        <w:rPr>
          <w:sz w:val="18"/>
          <w:szCs w:val="18"/>
        </w:rPr>
        <w:t>Balot</w:t>
      </w:r>
      <w:proofErr w:type="spellEnd"/>
      <w:r w:rsidR="00877DE5" w:rsidRPr="00C83F30">
        <w:rPr>
          <w:sz w:val="18"/>
          <w:szCs w:val="18"/>
        </w:rPr>
        <w:t>, Forsdyke &amp; Foster</w:t>
      </w:r>
      <w:r w:rsidR="00877DE5" w:rsidRPr="00C83F30">
        <w:rPr>
          <w:i/>
          <w:iCs/>
          <w:sz w:val="18"/>
          <w:szCs w:val="18"/>
        </w:rPr>
        <w:t>.</w:t>
      </w:r>
      <w:r w:rsidR="00877DE5" w:rsidRPr="00C83F30">
        <w:rPr>
          <w:sz w:val="18"/>
          <w:szCs w:val="18"/>
        </w:rPr>
        <w:t xml:space="preserve"> (2017) p.1.</w:t>
      </w:r>
    </w:p>
  </w:footnote>
  <w:footnote w:id="73">
    <w:p w14:paraId="4A0B3F4C" w14:textId="1EDB7423" w:rsidR="00212BEC" w:rsidRPr="00114672" w:rsidRDefault="00212BEC">
      <w:pPr>
        <w:pStyle w:val="FootnoteText"/>
        <w:rPr>
          <w:color w:val="FF0000"/>
          <w:sz w:val="18"/>
          <w:szCs w:val="18"/>
          <w:lang w:val="en-GB"/>
        </w:rPr>
      </w:pPr>
      <w:r w:rsidRPr="005703A0">
        <w:rPr>
          <w:rStyle w:val="FootnoteReference"/>
          <w:sz w:val="18"/>
          <w:szCs w:val="18"/>
        </w:rPr>
        <w:footnoteRef/>
      </w:r>
      <w:r w:rsidRPr="005703A0">
        <w:rPr>
          <w:sz w:val="18"/>
          <w:szCs w:val="18"/>
        </w:rPr>
        <w:t xml:space="preserve"> </w:t>
      </w:r>
      <w:r w:rsidR="005703A0" w:rsidRPr="005703A0">
        <w:rPr>
          <w:sz w:val="18"/>
          <w:szCs w:val="18"/>
        </w:rPr>
        <w:t xml:space="preserve">Rawlings. </w:t>
      </w:r>
      <w:r w:rsidR="0038082E" w:rsidRPr="0038082E">
        <w:rPr>
          <w:i/>
          <w:iCs/>
          <w:sz w:val="18"/>
          <w:szCs w:val="18"/>
        </w:rPr>
        <w:t>The</w:t>
      </w:r>
      <w:r w:rsidR="0038082E">
        <w:rPr>
          <w:sz w:val="18"/>
          <w:szCs w:val="18"/>
        </w:rPr>
        <w:t xml:space="preserve"> </w:t>
      </w:r>
      <w:r w:rsidR="005703A0" w:rsidRPr="005703A0">
        <w:rPr>
          <w:i/>
          <w:iCs/>
          <w:sz w:val="18"/>
          <w:szCs w:val="18"/>
        </w:rPr>
        <w:t>Structure of Thucydides' History</w:t>
      </w:r>
      <w:r w:rsidR="005703A0" w:rsidRPr="005703A0">
        <w:rPr>
          <w:sz w:val="18"/>
          <w:szCs w:val="18"/>
        </w:rPr>
        <w:t>. (1981). p.266.</w:t>
      </w:r>
    </w:p>
  </w:footnote>
  <w:footnote w:id="74">
    <w:p w14:paraId="080DD2C9" w14:textId="73DED30B" w:rsidR="00997C3C" w:rsidRPr="00C83F30" w:rsidRDefault="00997C3C">
      <w:pPr>
        <w:pStyle w:val="FootnoteText"/>
        <w:rPr>
          <w:sz w:val="18"/>
          <w:szCs w:val="18"/>
          <w:lang w:val="en-GB"/>
        </w:rPr>
      </w:pPr>
      <w:r w:rsidRPr="00C83F30">
        <w:rPr>
          <w:rStyle w:val="FootnoteReference"/>
          <w:sz w:val="18"/>
          <w:szCs w:val="18"/>
        </w:rPr>
        <w:footnoteRef/>
      </w:r>
      <w:r w:rsidRPr="00C83F30">
        <w:rPr>
          <w:sz w:val="18"/>
          <w:szCs w:val="18"/>
        </w:rPr>
        <w:t xml:space="preserve"> </w:t>
      </w:r>
      <w:r w:rsidR="00F5245B" w:rsidRPr="00C83F30">
        <w:rPr>
          <w:sz w:val="18"/>
          <w:szCs w:val="18"/>
        </w:rPr>
        <w:t>´</w:t>
      </w:r>
      <w:r w:rsidR="0055592E" w:rsidRPr="00C83F30">
        <w:rPr>
          <w:sz w:val="18"/>
          <w:szCs w:val="18"/>
        </w:rPr>
        <w:t>It happened, too, that I was banished from my country for twenty years after my command at Amphipolis</w:t>
      </w:r>
      <w:r w:rsidR="00F5245B" w:rsidRPr="00C83F30">
        <w:rPr>
          <w:sz w:val="18"/>
          <w:szCs w:val="18"/>
        </w:rPr>
        <w:t xml:space="preserve">´. - </w:t>
      </w:r>
      <w:proofErr w:type="spellStart"/>
      <w:r w:rsidR="00F5245B" w:rsidRPr="00C83F30">
        <w:rPr>
          <w:sz w:val="18"/>
          <w:szCs w:val="18"/>
        </w:rPr>
        <w:t>Thuc</w:t>
      </w:r>
      <w:proofErr w:type="spellEnd"/>
      <w:r w:rsidR="00F5245B" w:rsidRPr="00C83F30">
        <w:rPr>
          <w:sz w:val="18"/>
          <w:szCs w:val="18"/>
        </w:rPr>
        <w:t>. P.W. 5.26 (trans. Warner)</w:t>
      </w:r>
    </w:p>
  </w:footnote>
  <w:footnote w:id="75">
    <w:p w14:paraId="210D1C36" w14:textId="62A275E9" w:rsidR="00864688" w:rsidRPr="00C83F30" w:rsidRDefault="00864688">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4B2262" w:rsidRPr="00C83F30">
        <w:rPr>
          <w:sz w:val="18"/>
          <w:szCs w:val="18"/>
        </w:rPr>
        <w:t>Rengakos</w:t>
      </w:r>
      <w:proofErr w:type="spellEnd"/>
      <w:r w:rsidR="004B2262" w:rsidRPr="00C83F30">
        <w:rPr>
          <w:sz w:val="18"/>
          <w:szCs w:val="18"/>
        </w:rPr>
        <w:t xml:space="preserve"> &amp; </w:t>
      </w:r>
      <w:proofErr w:type="spellStart"/>
      <w:r w:rsidR="004B2262" w:rsidRPr="00C83F30">
        <w:rPr>
          <w:sz w:val="18"/>
          <w:szCs w:val="18"/>
        </w:rPr>
        <w:t>Tsakmakis</w:t>
      </w:r>
      <w:proofErr w:type="spellEnd"/>
      <w:r w:rsidR="004B2262" w:rsidRPr="00C83F30">
        <w:rPr>
          <w:sz w:val="18"/>
          <w:szCs w:val="18"/>
        </w:rPr>
        <w:t>. (2012). p.230.</w:t>
      </w:r>
    </w:p>
  </w:footnote>
  <w:footnote w:id="76">
    <w:p w14:paraId="5411B11E" w14:textId="4C04FA2F" w:rsidR="006C32F3" w:rsidRPr="00C83F30" w:rsidRDefault="006C32F3" w:rsidP="006C32F3">
      <w:pPr>
        <w:pStyle w:val="FootnoteText"/>
        <w:rPr>
          <w:sz w:val="18"/>
          <w:szCs w:val="18"/>
          <w:lang w:val="en-GB"/>
        </w:rPr>
      </w:pPr>
      <w:r w:rsidRPr="00C83F30">
        <w:rPr>
          <w:rStyle w:val="FootnoteReference"/>
          <w:sz w:val="18"/>
          <w:szCs w:val="18"/>
        </w:rPr>
        <w:footnoteRef/>
      </w:r>
      <w:r w:rsidRPr="00C83F30">
        <w:rPr>
          <w:sz w:val="18"/>
          <w:szCs w:val="18"/>
        </w:rPr>
        <w:t xml:space="preserve"> </w:t>
      </w:r>
      <w:proofErr w:type="spellStart"/>
      <w:r w:rsidR="00F50595" w:rsidRPr="00C83F30">
        <w:rPr>
          <w:sz w:val="18"/>
          <w:szCs w:val="18"/>
        </w:rPr>
        <w:t>Balot</w:t>
      </w:r>
      <w:proofErr w:type="spellEnd"/>
      <w:r w:rsidR="00F50595" w:rsidRPr="00C83F30">
        <w:rPr>
          <w:sz w:val="18"/>
          <w:szCs w:val="18"/>
        </w:rPr>
        <w:t>, Forsdyke &amp; Foster</w:t>
      </w:r>
      <w:r w:rsidR="00F50595" w:rsidRPr="00C83F30">
        <w:rPr>
          <w:i/>
          <w:iCs/>
          <w:sz w:val="18"/>
          <w:szCs w:val="18"/>
        </w:rPr>
        <w:t>.</w:t>
      </w:r>
      <w:r w:rsidR="00F50595" w:rsidRPr="00C83F30">
        <w:rPr>
          <w:sz w:val="18"/>
          <w:szCs w:val="18"/>
        </w:rPr>
        <w:t xml:space="preserve"> (2017) p.25.</w:t>
      </w:r>
    </w:p>
  </w:footnote>
  <w:footnote w:id="77">
    <w:p w14:paraId="45C4BAA4" w14:textId="47639AF5" w:rsidR="006C32F3" w:rsidRPr="00C83F30" w:rsidRDefault="006C32F3" w:rsidP="006C32F3">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240396" w:rsidRPr="00C83F30">
        <w:rPr>
          <w:sz w:val="18"/>
          <w:szCs w:val="18"/>
        </w:rPr>
        <w:t>Thuc</w:t>
      </w:r>
      <w:proofErr w:type="spellEnd"/>
      <w:r w:rsidR="00240396" w:rsidRPr="00C83F30">
        <w:rPr>
          <w:sz w:val="18"/>
          <w:szCs w:val="18"/>
        </w:rPr>
        <w:t>. P.W. 5.26 (trans. Crawley)</w:t>
      </w:r>
    </w:p>
  </w:footnote>
  <w:footnote w:id="78">
    <w:p w14:paraId="5D8D8A99" w14:textId="5E587D17" w:rsidR="00A12836" w:rsidRPr="00C83F30" w:rsidRDefault="00A12836">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F50595" w:rsidRPr="00C83F30">
        <w:rPr>
          <w:sz w:val="18"/>
          <w:szCs w:val="18"/>
        </w:rPr>
        <w:t>Balot</w:t>
      </w:r>
      <w:proofErr w:type="spellEnd"/>
      <w:r w:rsidR="00F50595" w:rsidRPr="00C83F30">
        <w:rPr>
          <w:sz w:val="18"/>
          <w:szCs w:val="18"/>
        </w:rPr>
        <w:t>, Forsdyke &amp; Foster</w:t>
      </w:r>
      <w:r w:rsidR="00F50595" w:rsidRPr="00C83F30">
        <w:rPr>
          <w:i/>
          <w:iCs/>
          <w:sz w:val="18"/>
          <w:szCs w:val="18"/>
        </w:rPr>
        <w:t>.</w:t>
      </w:r>
      <w:r w:rsidR="00F50595" w:rsidRPr="00C83F30">
        <w:rPr>
          <w:sz w:val="18"/>
          <w:szCs w:val="18"/>
        </w:rPr>
        <w:t xml:space="preserve"> (2017) p.26</w:t>
      </w:r>
    </w:p>
  </w:footnote>
  <w:footnote w:id="79">
    <w:p w14:paraId="4B8DBE29" w14:textId="60314CB4" w:rsidR="00D922A1" w:rsidRPr="00C83F30" w:rsidRDefault="00D922A1">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F50595" w:rsidRPr="00C83F30">
        <w:rPr>
          <w:sz w:val="18"/>
          <w:szCs w:val="18"/>
        </w:rPr>
        <w:t>Balot</w:t>
      </w:r>
      <w:proofErr w:type="spellEnd"/>
      <w:r w:rsidR="00F50595" w:rsidRPr="00C83F30">
        <w:rPr>
          <w:sz w:val="18"/>
          <w:szCs w:val="18"/>
        </w:rPr>
        <w:t>, Forsdyke &amp; Foster</w:t>
      </w:r>
      <w:r w:rsidR="00F50595" w:rsidRPr="00C83F30">
        <w:rPr>
          <w:i/>
          <w:iCs/>
          <w:sz w:val="18"/>
          <w:szCs w:val="18"/>
        </w:rPr>
        <w:t>.</w:t>
      </w:r>
      <w:r w:rsidR="00F50595" w:rsidRPr="00C83F30">
        <w:rPr>
          <w:sz w:val="18"/>
          <w:szCs w:val="18"/>
        </w:rPr>
        <w:t xml:space="preserve"> (2017) p.26</w:t>
      </w:r>
    </w:p>
  </w:footnote>
  <w:footnote w:id="80">
    <w:p w14:paraId="03011A27" w14:textId="0DEA9C52" w:rsidR="00BB00A6" w:rsidRPr="00F50595" w:rsidRDefault="00BB00A6">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F50595" w:rsidRPr="00C83F30">
        <w:rPr>
          <w:sz w:val="18"/>
          <w:szCs w:val="18"/>
        </w:rPr>
        <w:t>Balot</w:t>
      </w:r>
      <w:proofErr w:type="spellEnd"/>
      <w:r w:rsidR="00F50595" w:rsidRPr="00C83F30">
        <w:rPr>
          <w:sz w:val="18"/>
          <w:szCs w:val="18"/>
        </w:rPr>
        <w:t>, Forsdyke &amp; Foster</w:t>
      </w:r>
      <w:r w:rsidR="00F50595" w:rsidRPr="00C83F30">
        <w:rPr>
          <w:i/>
          <w:iCs/>
          <w:sz w:val="18"/>
          <w:szCs w:val="18"/>
        </w:rPr>
        <w:t>.</w:t>
      </w:r>
      <w:r w:rsidR="00F50595" w:rsidRPr="00C83F30">
        <w:rPr>
          <w:sz w:val="18"/>
          <w:szCs w:val="18"/>
        </w:rPr>
        <w:t xml:space="preserve"> (2017) p.26</w:t>
      </w:r>
    </w:p>
  </w:footnote>
  <w:footnote w:id="81">
    <w:p w14:paraId="4AA2219C" w14:textId="3D1B75B4" w:rsidR="007B7B02" w:rsidRPr="00114672" w:rsidRDefault="007B7B02">
      <w:pPr>
        <w:pStyle w:val="FootnoteText"/>
        <w:rPr>
          <w:color w:val="FF0000"/>
          <w:sz w:val="18"/>
          <w:szCs w:val="18"/>
          <w:lang w:val="en-GB"/>
        </w:rPr>
      </w:pPr>
      <w:r w:rsidRPr="00595302">
        <w:rPr>
          <w:rStyle w:val="FootnoteReference"/>
          <w:sz w:val="18"/>
          <w:szCs w:val="18"/>
        </w:rPr>
        <w:footnoteRef/>
      </w:r>
      <w:r w:rsidRPr="00595302">
        <w:rPr>
          <w:sz w:val="18"/>
          <w:szCs w:val="18"/>
        </w:rPr>
        <w:t xml:space="preserve"> </w:t>
      </w:r>
      <w:r w:rsidR="008A4882" w:rsidRPr="00595302">
        <w:rPr>
          <w:sz w:val="18"/>
          <w:szCs w:val="18"/>
          <w:lang w:val="en-GB"/>
        </w:rPr>
        <w:t xml:space="preserve">Hornblower. </w:t>
      </w:r>
      <w:r w:rsidR="008A4882" w:rsidRPr="00595302">
        <w:rPr>
          <w:i/>
          <w:iCs/>
          <w:sz w:val="18"/>
          <w:szCs w:val="18"/>
          <w:lang w:val="en-GB"/>
        </w:rPr>
        <w:t xml:space="preserve">A Commentary </w:t>
      </w:r>
      <w:r w:rsidR="00595302" w:rsidRPr="00595302">
        <w:rPr>
          <w:i/>
          <w:iCs/>
          <w:sz w:val="18"/>
          <w:szCs w:val="18"/>
          <w:lang w:val="en-GB"/>
        </w:rPr>
        <w:t>o</w:t>
      </w:r>
      <w:r w:rsidR="008A4882" w:rsidRPr="00595302">
        <w:rPr>
          <w:i/>
          <w:iCs/>
          <w:sz w:val="18"/>
          <w:szCs w:val="18"/>
          <w:lang w:val="en-GB"/>
        </w:rPr>
        <w:t>n Thucydides: Volume III: Books 5.25-8.109.</w:t>
      </w:r>
      <w:r w:rsidR="00595302" w:rsidRPr="00595302">
        <w:rPr>
          <w:i/>
          <w:iCs/>
          <w:sz w:val="18"/>
          <w:szCs w:val="18"/>
          <w:lang w:val="en-GB"/>
        </w:rPr>
        <w:t xml:space="preserve"> </w:t>
      </w:r>
      <w:r w:rsidR="00595302" w:rsidRPr="00595302">
        <w:rPr>
          <w:sz w:val="18"/>
          <w:szCs w:val="18"/>
          <w:lang w:val="en-GB"/>
        </w:rPr>
        <w:t>(2008).</w:t>
      </w:r>
    </w:p>
  </w:footnote>
  <w:footnote w:id="82">
    <w:p w14:paraId="5E041AEF" w14:textId="09B6E22E" w:rsidR="00B6725F" w:rsidRPr="00114672" w:rsidRDefault="00B6725F">
      <w:pPr>
        <w:pStyle w:val="FootnoteText"/>
        <w:rPr>
          <w:color w:val="FF0000"/>
          <w:sz w:val="18"/>
          <w:szCs w:val="18"/>
          <w:lang w:val="en-GB"/>
        </w:rPr>
      </w:pPr>
      <w:r w:rsidRPr="005E2C21">
        <w:rPr>
          <w:rStyle w:val="FootnoteReference"/>
          <w:sz w:val="18"/>
          <w:szCs w:val="18"/>
        </w:rPr>
        <w:footnoteRef/>
      </w:r>
      <w:r w:rsidRPr="005E2C21">
        <w:rPr>
          <w:sz w:val="18"/>
          <w:szCs w:val="18"/>
        </w:rPr>
        <w:t xml:space="preserve"> </w:t>
      </w:r>
      <w:r w:rsidR="005E2C21" w:rsidRPr="005E2C21">
        <w:rPr>
          <w:sz w:val="18"/>
          <w:szCs w:val="18"/>
        </w:rPr>
        <w:t>Syme</w:t>
      </w:r>
      <w:r w:rsidR="005E2C21" w:rsidRPr="005E2C21">
        <w:rPr>
          <w:i/>
          <w:iCs/>
          <w:sz w:val="18"/>
          <w:szCs w:val="18"/>
        </w:rPr>
        <w:t>. Thucydides: Proceedings of The British Academy</w:t>
      </w:r>
      <w:r w:rsidR="005E2C21" w:rsidRPr="005E2C21">
        <w:rPr>
          <w:sz w:val="18"/>
          <w:szCs w:val="18"/>
        </w:rPr>
        <w:t>. (1962).</w:t>
      </w:r>
    </w:p>
  </w:footnote>
  <w:footnote w:id="83">
    <w:p w14:paraId="5270EE0E" w14:textId="0E2C44BC" w:rsidR="00AF36D2" w:rsidRPr="00547FBB" w:rsidRDefault="00AF36D2">
      <w:pPr>
        <w:pStyle w:val="FootnoteText"/>
        <w:rPr>
          <w:sz w:val="18"/>
          <w:szCs w:val="18"/>
        </w:rPr>
      </w:pPr>
      <w:r w:rsidRPr="00547FBB">
        <w:rPr>
          <w:rStyle w:val="FootnoteReference"/>
          <w:sz w:val="18"/>
          <w:szCs w:val="18"/>
        </w:rPr>
        <w:footnoteRef/>
      </w:r>
      <w:r w:rsidR="00547FBB" w:rsidRPr="00547FBB">
        <w:rPr>
          <w:sz w:val="18"/>
          <w:szCs w:val="18"/>
        </w:rPr>
        <w:t xml:space="preserve"> </w:t>
      </w:r>
      <w:r w:rsidR="005E2C21" w:rsidRPr="00547FBB">
        <w:rPr>
          <w:sz w:val="18"/>
          <w:szCs w:val="18"/>
        </w:rPr>
        <w:t>Syme</w:t>
      </w:r>
      <w:r w:rsidR="005E2C21" w:rsidRPr="00547FBB">
        <w:rPr>
          <w:i/>
          <w:iCs/>
          <w:sz w:val="18"/>
          <w:szCs w:val="18"/>
        </w:rPr>
        <w:t>.</w:t>
      </w:r>
      <w:r w:rsidR="00547FBB" w:rsidRPr="00547FBB">
        <w:rPr>
          <w:i/>
          <w:iCs/>
          <w:sz w:val="18"/>
          <w:szCs w:val="18"/>
        </w:rPr>
        <w:t xml:space="preserve"> </w:t>
      </w:r>
      <w:r w:rsidR="005E2C21" w:rsidRPr="00547FBB">
        <w:rPr>
          <w:sz w:val="18"/>
          <w:szCs w:val="18"/>
        </w:rPr>
        <w:t>(1962).</w:t>
      </w:r>
    </w:p>
  </w:footnote>
  <w:footnote w:id="84">
    <w:p w14:paraId="01E89CC5" w14:textId="05341473" w:rsidR="00691721" w:rsidRPr="00AB027B" w:rsidRDefault="00691721">
      <w:pPr>
        <w:pStyle w:val="FootnoteText"/>
        <w:rPr>
          <w:sz w:val="18"/>
          <w:szCs w:val="18"/>
          <w:lang w:val="en-GB"/>
        </w:rPr>
      </w:pPr>
      <w:r w:rsidRPr="00547FBB">
        <w:rPr>
          <w:rStyle w:val="FootnoteReference"/>
          <w:sz w:val="18"/>
          <w:szCs w:val="18"/>
        </w:rPr>
        <w:footnoteRef/>
      </w:r>
      <w:r w:rsidRPr="00547FBB">
        <w:rPr>
          <w:sz w:val="18"/>
          <w:szCs w:val="18"/>
        </w:rPr>
        <w:t xml:space="preserve"> </w:t>
      </w:r>
      <w:r w:rsidR="009C14C8" w:rsidRPr="00547FBB">
        <w:rPr>
          <w:sz w:val="18"/>
          <w:szCs w:val="18"/>
        </w:rPr>
        <w:t xml:space="preserve">Rhodes. </w:t>
      </w:r>
      <w:r w:rsidR="009C14C8" w:rsidRPr="00547FBB">
        <w:rPr>
          <w:i/>
          <w:iCs/>
          <w:sz w:val="18"/>
          <w:szCs w:val="18"/>
        </w:rPr>
        <w:t xml:space="preserve">Thucydides </w:t>
      </w:r>
      <w:r w:rsidR="009C14C8" w:rsidRPr="00595302">
        <w:rPr>
          <w:i/>
          <w:iCs/>
          <w:sz w:val="18"/>
          <w:szCs w:val="18"/>
        </w:rPr>
        <w:t>on the Causes of the Peloponnesian War</w:t>
      </w:r>
      <w:r w:rsidR="009C14C8" w:rsidRPr="00AB027B">
        <w:rPr>
          <w:sz w:val="18"/>
          <w:szCs w:val="18"/>
        </w:rPr>
        <w:t>.</w:t>
      </w:r>
      <w:r w:rsidR="00AB027B" w:rsidRPr="00AB027B">
        <w:rPr>
          <w:sz w:val="18"/>
          <w:szCs w:val="18"/>
        </w:rPr>
        <w:t xml:space="preserve"> (1987). </w:t>
      </w:r>
      <w:r w:rsidR="009C14C8" w:rsidRPr="00AB027B">
        <w:rPr>
          <w:sz w:val="18"/>
          <w:szCs w:val="18"/>
        </w:rPr>
        <w:t>p.16</w:t>
      </w:r>
      <w:r w:rsidR="004764F0">
        <w:rPr>
          <w:sz w:val="18"/>
          <w:szCs w:val="18"/>
        </w:rPr>
        <w:t>1</w:t>
      </w:r>
      <w:r w:rsidR="009C14C8" w:rsidRPr="00AB027B">
        <w:rPr>
          <w:sz w:val="18"/>
          <w:szCs w:val="18"/>
        </w:rPr>
        <w:t>.</w:t>
      </w:r>
    </w:p>
  </w:footnote>
  <w:footnote w:id="85">
    <w:p w14:paraId="72BC75FC" w14:textId="7954A963" w:rsidR="002216AE" w:rsidRPr="00AB027B" w:rsidRDefault="002216AE">
      <w:pPr>
        <w:pStyle w:val="FootnoteText"/>
        <w:rPr>
          <w:sz w:val="18"/>
          <w:szCs w:val="18"/>
          <w:lang w:val="en-GB"/>
        </w:rPr>
      </w:pPr>
      <w:r w:rsidRPr="00AB027B">
        <w:rPr>
          <w:rStyle w:val="FootnoteReference"/>
          <w:sz w:val="18"/>
          <w:szCs w:val="18"/>
        </w:rPr>
        <w:footnoteRef/>
      </w:r>
      <w:r w:rsidRPr="00AB027B">
        <w:rPr>
          <w:sz w:val="18"/>
          <w:szCs w:val="18"/>
        </w:rPr>
        <w:t xml:space="preserve"> </w:t>
      </w:r>
      <w:r w:rsidR="00AB027B" w:rsidRPr="00AB027B">
        <w:rPr>
          <w:sz w:val="18"/>
          <w:szCs w:val="18"/>
        </w:rPr>
        <w:t>Rhodes. (1987). p.16</w:t>
      </w:r>
      <w:r w:rsidR="002B56A6">
        <w:rPr>
          <w:sz w:val="18"/>
          <w:szCs w:val="18"/>
        </w:rPr>
        <w:t>1</w:t>
      </w:r>
      <w:r w:rsidR="00AB027B" w:rsidRPr="00AB027B">
        <w:rPr>
          <w:sz w:val="18"/>
          <w:szCs w:val="18"/>
        </w:rPr>
        <w:t>.</w:t>
      </w:r>
    </w:p>
  </w:footnote>
  <w:footnote w:id="86">
    <w:p w14:paraId="0D304078" w14:textId="309FD8F3" w:rsidR="0069667B" w:rsidRPr="00114672" w:rsidRDefault="0069667B">
      <w:pPr>
        <w:pStyle w:val="FootnoteText"/>
        <w:rPr>
          <w:sz w:val="18"/>
          <w:szCs w:val="18"/>
        </w:rPr>
      </w:pPr>
      <w:r w:rsidRPr="00114672">
        <w:rPr>
          <w:rStyle w:val="FootnoteReference"/>
          <w:sz w:val="18"/>
          <w:szCs w:val="18"/>
        </w:rPr>
        <w:footnoteRef/>
      </w:r>
      <w:r w:rsidRPr="00114672">
        <w:rPr>
          <w:sz w:val="18"/>
          <w:szCs w:val="18"/>
        </w:rPr>
        <w:t xml:space="preserve"> </w:t>
      </w:r>
      <w:r w:rsidR="00C321E0" w:rsidRPr="00114672">
        <w:rPr>
          <w:sz w:val="18"/>
          <w:szCs w:val="18"/>
        </w:rPr>
        <w:t>Being</w:t>
      </w:r>
      <w:r w:rsidR="00374AF9" w:rsidRPr="00114672">
        <w:rPr>
          <w:sz w:val="18"/>
          <w:szCs w:val="18"/>
        </w:rPr>
        <w:t xml:space="preserve"> an Athenian patriot, </w:t>
      </w:r>
      <w:r w:rsidR="00C321E0" w:rsidRPr="00114672">
        <w:rPr>
          <w:sz w:val="18"/>
          <w:szCs w:val="18"/>
        </w:rPr>
        <w:t xml:space="preserve">from </w:t>
      </w:r>
      <w:r w:rsidR="00D60EFB" w:rsidRPr="00114672">
        <w:rPr>
          <w:sz w:val="18"/>
          <w:szCs w:val="18"/>
        </w:rPr>
        <w:t>an aristocratic background, deeply involved in Athenian politics</w:t>
      </w:r>
    </w:p>
  </w:footnote>
  <w:footnote w:id="87">
    <w:p w14:paraId="7F082A36" w14:textId="1E8220AA" w:rsidR="00DD36BB" w:rsidRPr="00114672" w:rsidRDefault="00DD36BB" w:rsidP="00DD36BB">
      <w:pPr>
        <w:pStyle w:val="FootnoteText"/>
        <w:rPr>
          <w:color w:val="FF0000"/>
          <w:sz w:val="18"/>
          <w:szCs w:val="18"/>
          <w:lang w:val="en-GB"/>
        </w:rPr>
      </w:pPr>
      <w:r w:rsidRPr="00143386">
        <w:rPr>
          <w:rStyle w:val="FootnoteReference"/>
          <w:sz w:val="18"/>
          <w:szCs w:val="18"/>
        </w:rPr>
        <w:footnoteRef/>
      </w:r>
      <w:r w:rsidRPr="00143386">
        <w:rPr>
          <w:sz w:val="18"/>
          <w:szCs w:val="18"/>
        </w:rPr>
        <w:t xml:space="preserve"> </w:t>
      </w:r>
      <w:r w:rsidR="00143386" w:rsidRPr="00143386">
        <w:rPr>
          <w:sz w:val="18"/>
          <w:szCs w:val="18"/>
        </w:rPr>
        <w:t>Ober. (2011). p.58.</w:t>
      </w:r>
    </w:p>
  </w:footnote>
  <w:footnote w:id="88">
    <w:p w14:paraId="58DAE444" w14:textId="2345FABC" w:rsidR="00594F2A" w:rsidRPr="000D0A63" w:rsidRDefault="00594F2A">
      <w:pPr>
        <w:pStyle w:val="FootnoteText"/>
        <w:rPr>
          <w:lang w:val="en-GB"/>
        </w:rPr>
      </w:pPr>
      <w:r w:rsidRPr="008059CD">
        <w:rPr>
          <w:rStyle w:val="FootnoteReference"/>
          <w:sz w:val="18"/>
          <w:szCs w:val="18"/>
        </w:rPr>
        <w:footnoteRef/>
      </w:r>
      <w:r w:rsidRPr="008059CD">
        <w:rPr>
          <w:sz w:val="18"/>
          <w:szCs w:val="18"/>
        </w:rPr>
        <w:t xml:space="preserve"> </w:t>
      </w:r>
      <w:proofErr w:type="spellStart"/>
      <w:r w:rsidR="00054920" w:rsidRPr="008059CD">
        <w:rPr>
          <w:sz w:val="18"/>
          <w:szCs w:val="18"/>
        </w:rPr>
        <w:t>Balot</w:t>
      </w:r>
      <w:proofErr w:type="spellEnd"/>
      <w:r w:rsidR="00054920" w:rsidRPr="008059CD">
        <w:rPr>
          <w:sz w:val="18"/>
          <w:szCs w:val="18"/>
        </w:rPr>
        <w:t>, Forsdyke &amp; Foster</w:t>
      </w:r>
      <w:r w:rsidR="00054920" w:rsidRPr="008059CD">
        <w:rPr>
          <w:i/>
          <w:iCs/>
          <w:sz w:val="18"/>
          <w:szCs w:val="18"/>
        </w:rPr>
        <w:t>.</w:t>
      </w:r>
      <w:r w:rsidR="00054920" w:rsidRPr="008059CD">
        <w:rPr>
          <w:sz w:val="18"/>
          <w:szCs w:val="18"/>
        </w:rPr>
        <w:t xml:space="preserve"> (2017) p.26.</w:t>
      </w:r>
    </w:p>
  </w:footnote>
  <w:footnote w:id="89">
    <w:p w14:paraId="16880356" w14:textId="13C776E6" w:rsidR="00D31919" w:rsidRPr="00114672" w:rsidRDefault="00D31919">
      <w:pPr>
        <w:pStyle w:val="FootnoteText"/>
        <w:rPr>
          <w:color w:val="FF0000"/>
          <w:sz w:val="18"/>
          <w:szCs w:val="18"/>
          <w:lang w:val="en-GB"/>
        </w:rPr>
      </w:pPr>
      <w:r w:rsidRPr="0050793F">
        <w:rPr>
          <w:rStyle w:val="FootnoteReference"/>
          <w:sz w:val="18"/>
          <w:szCs w:val="18"/>
        </w:rPr>
        <w:footnoteRef/>
      </w:r>
      <w:r w:rsidRPr="0050793F">
        <w:rPr>
          <w:sz w:val="18"/>
          <w:szCs w:val="18"/>
        </w:rPr>
        <w:t xml:space="preserve"> </w:t>
      </w:r>
      <w:r w:rsidR="0050793F" w:rsidRPr="0050793F">
        <w:rPr>
          <w:sz w:val="18"/>
          <w:szCs w:val="18"/>
        </w:rPr>
        <w:t xml:space="preserve">Westlake. </w:t>
      </w:r>
      <w:r w:rsidR="0050793F" w:rsidRPr="0050793F">
        <w:rPr>
          <w:i/>
          <w:iCs/>
          <w:sz w:val="18"/>
          <w:szCs w:val="18"/>
        </w:rPr>
        <w:t>The subjectivity of Thucydides: his treatment of the Four Hundred at Athens</w:t>
      </w:r>
      <w:r w:rsidR="0050793F" w:rsidRPr="0050793F">
        <w:rPr>
          <w:sz w:val="18"/>
          <w:szCs w:val="18"/>
        </w:rPr>
        <w:t>. (1973). p.19</w:t>
      </w:r>
      <w:r w:rsidR="003625A4">
        <w:rPr>
          <w:sz w:val="18"/>
          <w:szCs w:val="18"/>
        </w:rPr>
        <w:t>4</w:t>
      </w:r>
      <w:r w:rsidR="0050793F" w:rsidRPr="0050793F">
        <w:rPr>
          <w:sz w:val="18"/>
          <w:szCs w:val="18"/>
        </w:rPr>
        <w:t>.</w:t>
      </w:r>
    </w:p>
  </w:footnote>
  <w:footnote w:id="90">
    <w:p w14:paraId="6FA75164" w14:textId="100A4AB5" w:rsidR="007C27DA" w:rsidRPr="00054920" w:rsidRDefault="007C27DA" w:rsidP="00054920">
      <w:pPr>
        <w:spacing w:after="0"/>
        <w:rPr>
          <w:color w:val="FF0000"/>
          <w:sz w:val="18"/>
          <w:szCs w:val="18"/>
        </w:rPr>
      </w:pPr>
      <w:r w:rsidRPr="008059CD">
        <w:rPr>
          <w:rStyle w:val="FootnoteReference"/>
          <w:sz w:val="18"/>
          <w:szCs w:val="18"/>
        </w:rPr>
        <w:footnoteRef/>
      </w:r>
      <w:r w:rsidRPr="008059CD">
        <w:rPr>
          <w:sz w:val="18"/>
          <w:szCs w:val="18"/>
        </w:rPr>
        <w:t xml:space="preserve"> </w:t>
      </w:r>
      <w:proofErr w:type="spellStart"/>
      <w:r w:rsidR="00054920" w:rsidRPr="008059CD">
        <w:rPr>
          <w:sz w:val="18"/>
          <w:szCs w:val="18"/>
          <w:lang w:val="en-MY"/>
        </w:rPr>
        <w:t>Schaps</w:t>
      </w:r>
      <w:proofErr w:type="spellEnd"/>
      <w:r w:rsidR="00054920" w:rsidRPr="008059CD">
        <w:rPr>
          <w:sz w:val="18"/>
          <w:szCs w:val="18"/>
          <w:lang w:val="en-MY"/>
        </w:rPr>
        <w:t>. (2011). p.41.</w:t>
      </w:r>
    </w:p>
  </w:footnote>
  <w:footnote w:id="91">
    <w:p w14:paraId="528CE111" w14:textId="77777777" w:rsidR="009A3BB8" w:rsidRPr="00114672" w:rsidRDefault="009A3BB8" w:rsidP="009A3BB8">
      <w:pPr>
        <w:pStyle w:val="FootnoteText"/>
        <w:rPr>
          <w:sz w:val="18"/>
          <w:szCs w:val="18"/>
        </w:rPr>
      </w:pPr>
      <w:r w:rsidRPr="002D0105">
        <w:rPr>
          <w:rStyle w:val="FootnoteReference"/>
          <w:sz w:val="18"/>
          <w:szCs w:val="18"/>
        </w:rPr>
        <w:footnoteRef/>
      </w:r>
      <w:r w:rsidRPr="002D0105">
        <w:rPr>
          <w:sz w:val="18"/>
          <w:szCs w:val="18"/>
        </w:rPr>
        <w:t xml:space="preserve"> </w:t>
      </w:r>
      <w:proofErr w:type="spellStart"/>
      <w:r w:rsidRPr="002D0105">
        <w:rPr>
          <w:sz w:val="18"/>
          <w:szCs w:val="18"/>
        </w:rPr>
        <w:t>Thuc</w:t>
      </w:r>
      <w:proofErr w:type="spellEnd"/>
      <w:r w:rsidRPr="002D0105">
        <w:rPr>
          <w:sz w:val="18"/>
          <w:szCs w:val="18"/>
        </w:rPr>
        <w:t>. P.W. 1.22. (trans. Warner)</w:t>
      </w:r>
    </w:p>
  </w:footnote>
  <w:footnote w:id="92">
    <w:p w14:paraId="11D9D05B" w14:textId="40B7B85A" w:rsidR="00C311BE" w:rsidRPr="00C311BE" w:rsidRDefault="001800B4">
      <w:pPr>
        <w:pStyle w:val="FootnoteText"/>
        <w:rPr>
          <w:color w:val="FF0000"/>
          <w:sz w:val="18"/>
          <w:szCs w:val="18"/>
          <w:u w:val="single"/>
        </w:rPr>
      </w:pPr>
      <w:r w:rsidRPr="00DC0401">
        <w:rPr>
          <w:rStyle w:val="FootnoteReference"/>
          <w:sz w:val="18"/>
          <w:szCs w:val="18"/>
        </w:rPr>
        <w:footnoteRef/>
      </w:r>
      <w:r w:rsidRPr="00DC0401">
        <w:rPr>
          <w:sz w:val="18"/>
          <w:szCs w:val="18"/>
        </w:rPr>
        <w:t xml:space="preserve"> </w:t>
      </w:r>
      <w:r w:rsidR="00C311BE" w:rsidRPr="00DC0401">
        <w:rPr>
          <w:sz w:val="18"/>
          <w:szCs w:val="18"/>
        </w:rPr>
        <w:t>Gruen. (1971). p.329.</w:t>
      </w:r>
    </w:p>
  </w:footnote>
  <w:footnote w:id="93">
    <w:p w14:paraId="26D6FC77" w14:textId="19496907" w:rsidR="0032585E" w:rsidRPr="00114672" w:rsidRDefault="0032585E">
      <w:pPr>
        <w:pStyle w:val="FootnoteText"/>
        <w:rPr>
          <w:sz w:val="18"/>
          <w:szCs w:val="18"/>
          <w:lang w:val="en-GB"/>
        </w:rPr>
      </w:pPr>
      <w:r w:rsidRPr="00114672">
        <w:rPr>
          <w:rStyle w:val="FootnoteReference"/>
          <w:sz w:val="18"/>
          <w:szCs w:val="18"/>
        </w:rPr>
        <w:footnoteRef/>
      </w:r>
      <w:r w:rsidRPr="00114672">
        <w:rPr>
          <w:sz w:val="18"/>
          <w:szCs w:val="18"/>
        </w:rPr>
        <w:t xml:space="preserve"> </w:t>
      </w:r>
      <w:proofErr w:type="spellStart"/>
      <w:r w:rsidR="0010137C" w:rsidRPr="00114672">
        <w:rPr>
          <w:sz w:val="18"/>
          <w:szCs w:val="18"/>
        </w:rPr>
        <w:t>Podoksik</w:t>
      </w:r>
      <w:proofErr w:type="spellEnd"/>
      <w:r w:rsidR="0010137C" w:rsidRPr="00114672">
        <w:rPr>
          <w:sz w:val="18"/>
          <w:szCs w:val="18"/>
        </w:rPr>
        <w:t xml:space="preserve">, E. </w:t>
      </w:r>
      <w:r w:rsidR="00C83563" w:rsidRPr="00114672">
        <w:rPr>
          <w:i/>
          <w:sz w:val="18"/>
          <w:szCs w:val="18"/>
        </w:rPr>
        <w:t xml:space="preserve">Justice, Power and Athenian Imperialism: An Ideological Moment </w:t>
      </w:r>
      <w:r w:rsidR="00C83563">
        <w:rPr>
          <w:i/>
          <w:sz w:val="18"/>
          <w:szCs w:val="18"/>
        </w:rPr>
        <w:t>i</w:t>
      </w:r>
      <w:r w:rsidR="00C83563" w:rsidRPr="00114672">
        <w:rPr>
          <w:i/>
          <w:sz w:val="18"/>
          <w:szCs w:val="18"/>
        </w:rPr>
        <w:t>n Thucydides ‘History’</w:t>
      </w:r>
      <w:r w:rsidR="00C83563">
        <w:rPr>
          <w:i/>
          <w:sz w:val="18"/>
          <w:szCs w:val="18"/>
        </w:rPr>
        <w:t>.</w:t>
      </w:r>
      <w:r w:rsidR="00C83563" w:rsidRPr="00114672">
        <w:rPr>
          <w:i/>
          <w:sz w:val="18"/>
          <w:szCs w:val="18"/>
        </w:rPr>
        <w:t xml:space="preserve"> </w:t>
      </w:r>
      <w:r w:rsidR="0010137C" w:rsidRPr="00114672">
        <w:rPr>
          <w:sz w:val="18"/>
          <w:szCs w:val="18"/>
        </w:rPr>
        <w:t>(2005). p.21</w:t>
      </w:r>
    </w:p>
  </w:footnote>
  <w:footnote w:id="94">
    <w:p w14:paraId="2466E08F" w14:textId="4FC13D35" w:rsidR="006F0BDA" w:rsidRPr="00114672" w:rsidRDefault="006F0BDA">
      <w:pPr>
        <w:pStyle w:val="FootnoteText"/>
        <w:rPr>
          <w:sz w:val="18"/>
          <w:szCs w:val="18"/>
          <w:lang w:val="en-GB"/>
        </w:rPr>
      </w:pPr>
      <w:r w:rsidRPr="00C83563">
        <w:rPr>
          <w:rStyle w:val="FootnoteReference"/>
          <w:sz w:val="18"/>
          <w:szCs w:val="18"/>
        </w:rPr>
        <w:footnoteRef/>
      </w:r>
      <w:r w:rsidRPr="00C83563">
        <w:rPr>
          <w:sz w:val="18"/>
          <w:szCs w:val="18"/>
        </w:rPr>
        <w:t xml:space="preserve"> </w:t>
      </w:r>
      <w:r w:rsidR="00C83563" w:rsidRPr="00C83563">
        <w:rPr>
          <w:sz w:val="18"/>
          <w:szCs w:val="18"/>
        </w:rPr>
        <w:t xml:space="preserve">Bury. </w:t>
      </w:r>
      <w:r w:rsidR="00C83563" w:rsidRPr="00C83563">
        <w:rPr>
          <w:i/>
          <w:iCs/>
          <w:sz w:val="18"/>
          <w:szCs w:val="18"/>
        </w:rPr>
        <w:t>The Ancient Greek Historians</w:t>
      </w:r>
      <w:r w:rsidR="00C83563" w:rsidRPr="00C83563">
        <w:rPr>
          <w:sz w:val="18"/>
          <w:szCs w:val="18"/>
        </w:rPr>
        <w:t>. (1909). p.108.</w:t>
      </w:r>
    </w:p>
  </w:footnote>
  <w:footnote w:id="95">
    <w:p w14:paraId="0CA35C4C" w14:textId="3356F278" w:rsidR="00ED7721" w:rsidRPr="00ED7721" w:rsidRDefault="00ED7721">
      <w:pPr>
        <w:pStyle w:val="FootnoteText"/>
        <w:rPr>
          <w:lang w:val="en-GB"/>
        </w:rPr>
      </w:pPr>
      <w:r w:rsidRPr="00114672">
        <w:rPr>
          <w:rStyle w:val="FootnoteReference"/>
          <w:sz w:val="18"/>
          <w:szCs w:val="18"/>
        </w:rPr>
        <w:footnoteRef/>
      </w:r>
      <w:r w:rsidRPr="00114672">
        <w:rPr>
          <w:sz w:val="18"/>
          <w:szCs w:val="18"/>
        </w:rPr>
        <w:t xml:space="preserve"> Cornford, F. </w:t>
      </w:r>
      <w:r w:rsidRPr="00114672">
        <w:rPr>
          <w:i/>
          <w:sz w:val="18"/>
          <w:szCs w:val="18"/>
        </w:rPr>
        <w:t xml:space="preserve">Thucydides </w:t>
      </w:r>
      <w:proofErr w:type="spellStart"/>
      <w:r w:rsidRPr="00114672">
        <w:rPr>
          <w:i/>
          <w:sz w:val="18"/>
          <w:szCs w:val="18"/>
        </w:rPr>
        <w:t>Mythistoricus</w:t>
      </w:r>
      <w:proofErr w:type="spellEnd"/>
      <w:r w:rsidR="00F4177B">
        <w:rPr>
          <w:sz w:val="18"/>
          <w:szCs w:val="18"/>
        </w:rPr>
        <w:t>.</w:t>
      </w:r>
      <w:r w:rsidRPr="00114672">
        <w:rPr>
          <w:sz w:val="18"/>
          <w:szCs w:val="18"/>
        </w:rPr>
        <w:t xml:space="preserve"> (1971) </w:t>
      </w:r>
      <w:proofErr w:type="spellStart"/>
      <w:proofErr w:type="gramStart"/>
      <w:r w:rsidRPr="00114672">
        <w:rPr>
          <w:sz w:val="18"/>
          <w:szCs w:val="18"/>
        </w:rPr>
        <w:t>p.ix</w:t>
      </w:r>
      <w:proofErr w:type="spellEnd"/>
      <w:r w:rsidRPr="00114672">
        <w:rPr>
          <w:sz w:val="18"/>
          <w:szCs w:val="18"/>
        </w:rPr>
        <w:t>.</w:t>
      </w:r>
      <w:proofErr w:type="gramEnd"/>
    </w:p>
  </w:footnote>
  <w:footnote w:id="96">
    <w:p w14:paraId="2759B6FF" w14:textId="0F04B337" w:rsidR="00704791" w:rsidRPr="00114672" w:rsidRDefault="00704791">
      <w:pPr>
        <w:pStyle w:val="FootnoteText"/>
        <w:rPr>
          <w:sz w:val="18"/>
          <w:szCs w:val="18"/>
          <w:lang w:val="en-GB"/>
        </w:rPr>
      </w:pPr>
      <w:r w:rsidRPr="00114672">
        <w:rPr>
          <w:rStyle w:val="FootnoteReference"/>
          <w:sz w:val="18"/>
          <w:szCs w:val="18"/>
        </w:rPr>
        <w:footnoteRef/>
      </w:r>
      <w:r w:rsidRPr="00114672">
        <w:rPr>
          <w:sz w:val="18"/>
          <w:szCs w:val="18"/>
        </w:rPr>
        <w:t xml:space="preserve"> </w:t>
      </w:r>
      <w:proofErr w:type="spellStart"/>
      <w:r w:rsidR="00AC41A1" w:rsidRPr="00A31EAC">
        <w:rPr>
          <w:sz w:val="18"/>
          <w:szCs w:val="18"/>
        </w:rPr>
        <w:t>Kagan</w:t>
      </w:r>
      <w:proofErr w:type="spellEnd"/>
      <w:r w:rsidR="00AC41A1" w:rsidRPr="00A31EAC">
        <w:rPr>
          <w:sz w:val="18"/>
          <w:szCs w:val="18"/>
        </w:rPr>
        <w:t>. (1989). p.347.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644937"/>
    <w:multiLevelType w:val="hybridMultilevel"/>
    <w:tmpl w:val="CA747000"/>
    <w:lvl w:ilvl="0" w:tplc="221E2CC4">
      <w:start w:val="2000"/>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E147FBF"/>
    <w:multiLevelType w:val="hybridMultilevel"/>
    <w:tmpl w:val="6C4636AA"/>
    <w:lvl w:ilvl="0" w:tplc="68AE3B26">
      <w:start w:val="2000"/>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52F"/>
    <w:rsid w:val="0000338B"/>
    <w:rsid w:val="000045F1"/>
    <w:rsid w:val="000055AC"/>
    <w:rsid w:val="00007C08"/>
    <w:rsid w:val="00010721"/>
    <w:rsid w:val="000108D3"/>
    <w:rsid w:val="000110CE"/>
    <w:rsid w:val="000112D0"/>
    <w:rsid w:val="00011770"/>
    <w:rsid w:val="00013809"/>
    <w:rsid w:val="00014705"/>
    <w:rsid w:val="00015169"/>
    <w:rsid w:val="00015D25"/>
    <w:rsid w:val="00020A49"/>
    <w:rsid w:val="0002195F"/>
    <w:rsid w:val="0002364E"/>
    <w:rsid w:val="00025249"/>
    <w:rsid w:val="00025AAD"/>
    <w:rsid w:val="00026C8F"/>
    <w:rsid w:val="00027524"/>
    <w:rsid w:val="00031401"/>
    <w:rsid w:val="000368C4"/>
    <w:rsid w:val="00037B8D"/>
    <w:rsid w:val="00040D7D"/>
    <w:rsid w:val="0004114A"/>
    <w:rsid w:val="00042A22"/>
    <w:rsid w:val="000449A0"/>
    <w:rsid w:val="00046E3D"/>
    <w:rsid w:val="00050F2A"/>
    <w:rsid w:val="00054920"/>
    <w:rsid w:val="00064D39"/>
    <w:rsid w:val="000657B5"/>
    <w:rsid w:val="00066CD6"/>
    <w:rsid w:val="00075351"/>
    <w:rsid w:val="00075DE9"/>
    <w:rsid w:val="0007696F"/>
    <w:rsid w:val="00080020"/>
    <w:rsid w:val="00080EF3"/>
    <w:rsid w:val="000819B1"/>
    <w:rsid w:val="00082984"/>
    <w:rsid w:val="000841B0"/>
    <w:rsid w:val="00085EA2"/>
    <w:rsid w:val="000862E9"/>
    <w:rsid w:val="000869A1"/>
    <w:rsid w:val="00086FE5"/>
    <w:rsid w:val="00087292"/>
    <w:rsid w:val="00087A6E"/>
    <w:rsid w:val="00087F74"/>
    <w:rsid w:val="00090844"/>
    <w:rsid w:val="00093C71"/>
    <w:rsid w:val="0009406B"/>
    <w:rsid w:val="00094267"/>
    <w:rsid w:val="00094A9D"/>
    <w:rsid w:val="00097264"/>
    <w:rsid w:val="00097D37"/>
    <w:rsid w:val="000A1F64"/>
    <w:rsid w:val="000A2F86"/>
    <w:rsid w:val="000A345C"/>
    <w:rsid w:val="000A51D7"/>
    <w:rsid w:val="000A5890"/>
    <w:rsid w:val="000A6439"/>
    <w:rsid w:val="000A6AEF"/>
    <w:rsid w:val="000B1A17"/>
    <w:rsid w:val="000B32AC"/>
    <w:rsid w:val="000B361E"/>
    <w:rsid w:val="000B74B2"/>
    <w:rsid w:val="000C14A1"/>
    <w:rsid w:val="000C20A3"/>
    <w:rsid w:val="000C3998"/>
    <w:rsid w:val="000C4724"/>
    <w:rsid w:val="000C5AC4"/>
    <w:rsid w:val="000C6524"/>
    <w:rsid w:val="000D0A63"/>
    <w:rsid w:val="000D20FC"/>
    <w:rsid w:val="000D4146"/>
    <w:rsid w:val="000D50AF"/>
    <w:rsid w:val="000D7C00"/>
    <w:rsid w:val="000E0FB8"/>
    <w:rsid w:val="000E16CE"/>
    <w:rsid w:val="000E1922"/>
    <w:rsid w:val="000E3B05"/>
    <w:rsid w:val="000E4659"/>
    <w:rsid w:val="000F4ECF"/>
    <w:rsid w:val="000F7EDB"/>
    <w:rsid w:val="0010042A"/>
    <w:rsid w:val="00101254"/>
    <w:rsid w:val="0010137C"/>
    <w:rsid w:val="00103DB4"/>
    <w:rsid w:val="0010457F"/>
    <w:rsid w:val="0010732D"/>
    <w:rsid w:val="0011242F"/>
    <w:rsid w:val="00114672"/>
    <w:rsid w:val="00114C41"/>
    <w:rsid w:val="001165EE"/>
    <w:rsid w:val="00117FF0"/>
    <w:rsid w:val="001227F1"/>
    <w:rsid w:val="00124903"/>
    <w:rsid w:val="00130AA8"/>
    <w:rsid w:val="00132D1F"/>
    <w:rsid w:val="00133987"/>
    <w:rsid w:val="00134C76"/>
    <w:rsid w:val="00140C82"/>
    <w:rsid w:val="00141064"/>
    <w:rsid w:val="00143386"/>
    <w:rsid w:val="00143A49"/>
    <w:rsid w:val="00144762"/>
    <w:rsid w:val="001467A2"/>
    <w:rsid w:val="00146E75"/>
    <w:rsid w:val="00154208"/>
    <w:rsid w:val="00161061"/>
    <w:rsid w:val="0016699D"/>
    <w:rsid w:val="001676D2"/>
    <w:rsid w:val="001720F2"/>
    <w:rsid w:val="00172610"/>
    <w:rsid w:val="0017293E"/>
    <w:rsid w:val="001737DA"/>
    <w:rsid w:val="00173D74"/>
    <w:rsid w:val="00176846"/>
    <w:rsid w:val="001800B4"/>
    <w:rsid w:val="00183A17"/>
    <w:rsid w:val="0018480A"/>
    <w:rsid w:val="00185FAF"/>
    <w:rsid w:val="001869C9"/>
    <w:rsid w:val="00187102"/>
    <w:rsid w:val="0018723B"/>
    <w:rsid w:val="0019034C"/>
    <w:rsid w:val="00191D93"/>
    <w:rsid w:val="00194941"/>
    <w:rsid w:val="00196616"/>
    <w:rsid w:val="00197273"/>
    <w:rsid w:val="00197FC5"/>
    <w:rsid w:val="001A1340"/>
    <w:rsid w:val="001A1590"/>
    <w:rsid w:val="001A1E87"/>
    <w:rsid w:val="001A1FF1"/>
    <w:rsid w:val="001A3994"/>
    <w:rsid w:val="001A72A2"/>
    <w:rsid w:val="001B0A1E"/>
    <w:rsid w:val="001B1040"/>
    <w:rsid w:val="001B4115"/>
    <w:rsid w:val="001B5D24"/>
    <w:rsid w:val="001B6B9B"/>
    <w:rsid w:val="001B6F1D"/>
    <w:rsid w:val="001B767B"/>
    <w:rsid w:val="001B789F"/>
    <w:rsid w:val="001C4224"/>
    <w:rsid w:val="001C5159"/>
    <w:rsid w:val="001C5B8D"/>
    <w:rsid w:val="001D4479"/>
    <w:rsid w:val="001D4480"/>
    <w:rsid w:val="001D4BCB"/>
    <w:rsid w:val="001D5F2A"/>
    <w:rsid w:val="001D737E"/>
    <w:rsid w:val="001E2255"/>
    <w:rsid w:val="001E2B13"/>
    <w:rsid w:val="001E2CFE"/>
    <w:rsid w:val="001E4C3A"/>
    <w:rsid w:val="001E7D0A"/>
    <w:rsid w:val="001F0581"/>
    <w:rsid w:val="001F2799"/>
    <w:rsid w:val="001F3809"/>
    <w:rsid w:val="001F5671"/>
    <w:rsid w:val="001F653E"/>
    <w:rsid w:val="001F6EC5"/>
    <w:rsid w:val="00201F52"/>
    <w:rsid w:val="00202186"/>
    <w:rsid w:val="00202281"/>
    <w:rsid w:val="00203AEC"/>
    <w:rsid w:val="002053D5"/>
    <w:rsid w:val="00205601"/>
    <w:rsid w:val="002074E0"/>
    <w:rsid w:val="002114BF"/>
    <w:rsid w:val="00212BDE"/>
    <w:rsid w:val="00212BEC"/>
    <w:rsid w:val="00212C04"/>
    <w:rsid w:val="002131CE"/>
    <w:rsid w:val="00213E41"/>
    <w:rsid w:val="00213FF1"/>
    <w:rsid w:val="002216AE"/>
    <w:rsid w:val="00224D30"/>
    <w:rsid w:val="00224D39"/>
    <w:rsid w:val="002254D9"/>
    <w:rsid w:val="002271A9"/>
    <w:rsid w:val="002321CD"/>
    <w:rsid w:val="00232587"/>
    <w:rsid w:val="00234789"/>
    <w:rsid w:val="00240396"/>
    <w:rsid w:val="00240565"/>
    <w:rsid w:val="00241A7C"/>
    <w:rsid w:val="0024713B"/>
    <w:rsid w:val="002514FF"/>
    <w:rsid w:val="00255D0B"/>
    <w:rsid w:val="00256197"/>
    <w:rsid w:val="00260611"/>
    <w:rsid w:val="00262B00"/>
    <w:rsid w:val="0026339B"/>
    <w:rsid w:val="002633C9"/>
    <w:rsid w:val="00263D54"/>
    <w:rsid w:val="00264FA0"/>
    <w:rsid w:val="002702F2"/>
    <w:rsid w:val="002736FF"/>
    <w:rsid w:val="00274EFE"/>
    <w:rsid w:val="002757F2"/>
    <w:rsid w:val="002803E8"/>
    <w:rsid w:val="00280AAB"/>
    <w:rsid w:val="002831C9"/>
    <w:rsid w:val="002835C6"/>
    <w:rsid w:val="002846DC"/>
    <w:rsid w:val="00284B6F"/>
    <w:rsid w:val="002869D0"/>
    <w:rsid w:val="00286BF8"/>
    <w:rsid w:val="00286E60"/>
    <w:rsid w:val="002949DF"/>
    <w:rsid w:val="00295B7A"/>
    <w:rsid w:val="00295FBB"/>
    <w:rsid w:val="002A026A"/>
    <w:rsid w:val="002A0DAB"/>
    <w:rsid w:val="002A3BF7"/>
    <w:rsid w:val="002A65C1"/>
    <w:rsid w:val="002A6D57"/>
    <w:rsid w:val="002A6E72"/>
    <w:rsid w:val="002A6E92"/>
    <w:rsid w:val="002B4F48"/>
    <w:rsid w:val="002B56A6"/>
    <w:rsid w:val="002B5789"/>
    <w:rsid w:val="002B6002"/>
    <w:rsid w:val="002B74D7"/>
    <w:rsid w:val="002B7524"/>
    <w:rsid w:val="002B7ACB"/>
    <w:rsid w:val="002C06AF"/>
    <w:rsid w:val="002C0C68"/>
    <w:rsid w:val="002C43DD"/>
    <w:rsid w:val="002D0105"/>
    <w:rsid w:val="002D267A"/>
    <w:rsid w:val="002D298A"/>
    <w:rsid w:val="002D4625"/>
    <w:rsid w:val="002D64C3"/>
    <w:rsid w:val="002E155F"/>
    <w:rsid w:val="002E1DB5"/>
    <w:rsid w:val="002E4206"/>
    <w:rsid w:val="002E460C"/>
    <w:rsid w:val="002E5C94"/>
    <w:rsid w:val="002F0AA9"/>
    <w:rsid w:val="002F15CA"/>
    <w:rsid w:val="002F198D"/>
    <w:rsid w:val="002F1B13"/>
    <w:rsid w:val="002F1F97"/>
    <w:rsid w:val="002F6676"/>
    <w:rsid w:val="003023B9"/>
    <w:rsid w:val="00302BB4"/>
    <w:rsid w:val="003063ED"/>
    <w:rsid w:val="00306790"/>
    <w:rsid w:val="00313886"/>
    <w:rsid w:val="00313A89"/>
    <w:rsid w:val="00315748"/>
    <w:rsid w:val="0031751D"/>
    <w:rsid w:val="003209E0"/>
    <w:rsid w:val="00321E19"/>
    <w:rsid w:val="003221AC"/>
    <w:rsid w:val="00324E00"/>
    <w:rsid w:val="0032585E"/>
    <w:rsid w:val="00330681"/>
    <w:rsid w:val="00330764"/>
    <w:rsid w:val="00330F18"/>
    <w:rsid w:val="00332CE1"/>
    <w:rsid w:val="0033408D"/>
    <w:rsid w:val="00336616"/>
    <w:rsid w:val="003372A2"/>
    <w:rsid w:val="00341135"/>
    <w:rsid w:val="00344AC1"/>
    <w:rsid w:val="0034537C"/>
    <w:rsid w:val="00346F2A"/>
    <w:rsid w:val="00346F5B"/>
    <w:rsid w:val="00351404"/>
    <w:rsid w:val="00352A53"/>
    <w:rsid w:val="00354E02"/>
    <w:rsid w:val="00355BF2"/>
    <w:rsid w:val="00360D40"/>
    <w:rsid w:val="003611C7"/>
    <w:rsid w:val="00361972"/>
    <w:rsid w:val="003625A4"/>
    <w:rsid w:val="003629AC"/>
    <w:rsid w:val="0036570F"/>
    <w:rsid w:val="00366720"/>
    <w:rsid w:val="00366CC7"/>
    <w:rsid w:val="00374AF9"/>
    <w:rsid w:val="00375BA3"/>
    <w:rsid w:val="00376634"/>
    <w:rsid w:val="00377347"/>
    <w:rsid w:val="00377D60"/>
    <w:rsid w:val="00377F60"/>
    <w:rsid w:val="0038066B"/>
    <w:rsid w:val="0038082E"/>
    <w:rsid w:val="00380DC8"/>
    <w:rsid w:val="00381E43"/>
    <w:rsid w:val="00386576"/>
    <w:rsid w:val="0039228F"/>
    <w:rsid w:val="003923E3"/>
    <w:rsid w:val="0039287B"/>
    <w:rsid w:val="00396722"/>
    <w:rsid w:val="003A1CBF"/>
    <w:rsid w:val="003A292F"/>
    <w:rsid w:val="003A39D8"/>
    <w:rsid w:val="003B179D"/>
    <w:rsid w:val="003B32DC"/>
    <w:rsid w:val="003C5B25"/>
    <w:rsid w:val="003C6AAB"/>
    <w:rsid w:val="003D1B91"/>
    <w:rsid w:val="003D2104"/>
    <w:rsid w:val="003E25E1"/>
    <w:rsid w:val="003E2CB6"/>
    <w:rsid w:val="003E376C"/>
    <w:rsid w:val="003E65DB"/>
    <w:rsid w:val="003E6F8B"/>
    <w:rsid w:val="003E7B4F"/>
    <w:rsid w:val="003F0CAE"/>
    <w:rsid w:val="003F2C0C"/>
    <w:rsid w:val="003F409D"/>
    <w:rsid w:val="003F4493"/>
    <w:rsid w:val="003F458C"/>
    <w:rsid w:val="004029D2"/>
    <w:rsid w:val="00405BAF"/>
    <w:rsid w:val="0040720B"/>
    <w:rsid w:val="00412D08"/>
    <w:rsid w:val="00421FBB"/>
    <w:rsid w:val="004235B7"/>
    <w:rsid w:val="00424299"/>
    <w:rsid w:val="00424366"/>
    <w:rsid w:val="004266E5"/>
    <w:rsid w:val="00427BF2"/>
    <w:rsid w:val="00431120"/>
    <w:rsid w:val="00431CD9"/>
    <w:rsid w:val="004334E0"/>
    <w:rsid w:val="004345E7"/>
    <w:rsid w:val="004369C8"/>
    <w:rsid w:val="00436ECE"/>
    <w:rsid w:val="004417EB"/>
    <w:rsid w:val="00441F62"/>
    <w:rsid w:val="00443427"/>
    <w:rsid w:val="00443C6C"/>
    <w:rsid w:val="0044709D"/>
    <w:rsid w:val="00453948"/>
    <w:rsid w:val="00454C03"/>
    <w:rsid w:val="00455293"/>
    <w:rsid w:val="00460262"/>
    <w:rsid w:val="00460E93"/>
    <w:rsid w:val="004618EF"/>
    <w:rsid w:val="00462E68"/>
    <w:rsid w:val="004722F9"/>
    <w:rsid w:val="00472832"/>
    <w:rsid w:val="004764F0"/>
    <w:rsid w:val="004770B7"/>
    <w:rsid w:val="0048249B"/>
    <w:rsid w:val="0048306B"/>
    <w:rsid w:val="00483C5A"/>
    <w:rsid w:val="00483C76"/>
    <w:rsid w:val="00485FB4"/>
    <w:rsid w:val="004878F2"/>
    <w:rsid w:val="00487A1E"/>
    <w:rsid w:val="0049155A"/>
    <w:rsid w:val="004A1609"/>
    <w:rsid w:val="004A22D5"/>
    <w:rsid w:val="004A2843"/>
    <w:rsid w:val="004A479F"/>
    <w:rsid w:val="004A48A0"/>
    <w:rsid w:val="004A633D"/>
    <w:rsid w:val="004A6743"/>
    <w:rsid w:val="004B034A"/>
    <w:rsid w:val="004B071F"/>
    <w:rsid w:val="004B0789"/>
    <w:rsid w:val="004B1A7E"/>
    <w:rsid w:val="004B2262"/>
    <w:rsid w:val="004B6B03"/>
    <w:rsid w:val="004B6DBF"/>
    <w:rsid w:val="004B6EE9"/>
    <w:rsid w:val="004C1B71"/>
    <w:rsid w:val="004C4F72"/>
    <w:rsid w:val="004C5A23"/>
    <w:rsid w:val="004D04C9"/>
    <w:rsid w:val="004D703C"/>
    <w:rsid w:val="004D7CBA"/>
    <w:rsid w:val="004E0245"/>
    <w:rsid w:val="004E0F51"/>
    <w:rsid w:val="004E1A84"/>
    <w:rsid w:val="004E2605"/>
    <w:rsid w:val="004E5379"/>
    <w:rsid w:val="004E705E"/>
    <w:rsid w:val="004E7E99"/>
    <w:rsid w:val="004F0078"/>
    <w:rsid w:val="004F38C8"/>
    <w:rsid w:val="004F4E65"/>
    <w:rsid w:val="00503202"/>
    <w:rsid w:val="005056F0"/>
    <w:rsid w:val="00505751"/>
    <w:rsid w:val="0050793F"/>
    <w:rsid w:val="0050799B"/>
    <w:rsid w:val="005128CF"/>
    <w:rsid w:val="00512F1F"/>
    <w:rsid w:val="00514099"/>
    <w:rsid w:val="00514100"/>
    <w:rsid w:val="00514703"/>
    <w:rsid w:val="00516A04"/>
    <w:rsid w:val="00525397"/>
    <w:rsid w:val="00525C59"/>
    <w:rsid w:val="00536566"/>
    <w:rsid w:val="005365B0"/>
    <w:rsid w:val="005375E6"/>
    <w:rsid w:val="00543063"/>
    <w:rsid w:val="005432FB"/>
    <w:rsid w:val="00543791"/>
    <w:rsid w:val="00543A30"/>
    <w:rsid w:val="00544D34"/>
    <w:rsid w:val="00547FBB"/>
    <w:rsid w:val="005505A0"/>
    <w:rsid w:val="00552196"/>
    <w:rsid w:val="005525EF"/>
    <w:rsid w:val="005540DB"/>
    <w:rsid w:val="00555325"/>
    <w:rsid w:val="0055592E"/>
    <w:rsid w:val="005575CA"/>
    <w:rsid w:val="005600C2"/>
    <w:rsid w:val="00562638"/>
    <w:rsid w:val="005673D0"/>
    <w:rsid w:val="005703A0"/>
    <w:rsid w:val="005704F5"/>
    <w:rsid w:val="00572722"/>
    <w:rsid w:val="0057303A"/>
    <w:rsid w:val="00574818"/>
    <w:rsid w:val="0057486E"/>
    <w:rsid w:val="00574DCB"/>
    <w:rsid w:val="00575D01"/>
    <w:rsid w:val="0057714D"/>
    <w:rsid w:val="005803D5"/>
    <w:rsid w:val="005819FD"/>
    <w:rsid w:val="005870BA"/>
    <w:rsid w:val="00587390"/>
    <w:rsid w:val="00587758"/>
    <w:rsid w:val="005917B8"/>
    <w:rsid w:val="00591D33"/>
    <w:rsid w:val="00592E3A"/>
    <w:rsid w:val="00594F2A"/>
    <w:rsid w:val="00595302"/>
    <w:rsid w:val="005963AE"/>
    <w:rsid w:val="005A127F"/>
    <w:rsid w:val="005A44F2"/>
    <w:rsid w:val="005A5645"/>
    <w:rsid w:val="005A6600"/>
    <w:rsid w:val="005B763E"/>
    <w:rsid w:val="005C2A0D"/>
    <w:rsid w:val="005C3459"/>
    <w:rsid w:val="005C598C"/>
    <w:rsid w:val="005C5AC1"/>
    <w:rsid w:val="005C6EC8"/>
    <w:rsid w:val="005D4930"/>
    <w:rsid w:val="005D5075"/>
    <w:rsid w:val="005D6098"/>
    <w:rsid w:val="005E2BDD"/>
    <w:rsid w:val="005E2C21"/>
    <w:rsid w:val="005E34AC"/>
    <w:rsid w:val="005E48FF"/>
    <w:rsid w:val="005E6A8C"/>
    <w:rsid w:val="005F1165"/>
    <w:rsid w:val="005F623A"/>
    <w:rsid w:val="005F6DFB"/>
    <w:rsid w:val="005F761F"/>
    <w:rsid w:val="005F792C"/>
    <w:rsid w:val="005F7C00"/>
    <w:rsid w:val="00602A8B"/>
    <w:rsid w:val="00606E40"/>
    <w:rsid w:val="00612195"/>
    <w:rsid w:val="00620EFB"/>
    <w:rsid w:val="00621895"/>
    <w:rsid w:val="00621C51"/>
    <w:rsid w:val="00624350"/>
    <w:rsid w:val="0062475E"/>
    <w:rsid w:val="00625658"/>
    <w:rsid w:val="006277D7"/>
    <w:rsid w:val="006372D2"/>
    <w:rsid w:val="006376E8"/>
    <w:rsid w:val="006442D7"/>
    <w:rsid w:val="006447C6"/>
    <w:rsid w:val="00646FE4"/>
    <w:rsid w:val="006471F9"/>
    <w:rsid w:val="00650411"/>
    <w:rsid w:val="00650ED9"/>
    <w:rsid w:val="0065496B"/>
    <w:rsid w:val="006570C3"/>
    <w:rsid w:val="006723A2"/>
    <w:rsid w:val="006727FA"/>
    <w:rsid w:val="0067429D"/>
    <w:rsid w:val="00674D4D"/>
    <w:rsid w:val="006751C1"/>
    <w:rsid w:val="006779C7"/>
    <w:rsid w:val="00680F0D"/>
    <w:rsid w:val="00684F50"/>
    <w:rsid w:val="006850AF"/>
    <w:rsid w:val="00685484"/>
    <w:rsid w:val="006860EC"/>
    <w:rsid w:val="00686486"/>
    <w:rsid w:val="00691721"/>
    <w:rsid w:val="00691A64"/>
    <w:rsid w:val="006933EA"/>
    <w:rsid w:val="006948F3"/>
    <w:rsid w:val="006954CB"/>
    <w:rsid w:val="00695F81"/>
    <w:rsid w:val="0069667B"/>
    <w:rsid w:val="006A2666"/>
    <w:rsid w:val="006A3775"/>
    <w:rsid w:val="006A5E98"/>
    <w:rsid w:val="006B1FD5"/>
    <w:rsid w:val="006B30BC"/>
    <w:rsid w:val="006B5BC5"/>
    <w:rsid w:val="006B6F4A"/>
    <w:rsid w:val="006B72E0"/>
    <w:rsid w:val="006C0F76"/>
    <w:rsid w:val="006C22DC"/>
    <w:rsid w:val="006C32F3"/>
    <w:rsid w:val="006D08F6"/>
    <w:rsid w:val="006D383D"/>
    <w:rsid w:val="006D5C32"/>
    <w:rsid w:val="006D70DF"/>
    <w:rsid w:val="006D7133"/>
    <w:rsid w:val="006E7210"/>
    <w:rsid w:val="006F0BDA"/>
    <w:rsid w:val="006F1C18"/>
    <w:rsid w:val="006F4D6C"/>
    <w:rsid w:val="006F4E34"/>
    <w:rsid w:val="006F6854"/>
    <w:rsid w:val="007007B3"/>
    <w:rsid w:val="00702893"/>
    <w:rsid w:val="00704791"/>
    <w:rsid w:val="00706A1C"/>
    <w:rsid w:val="00706F70"/>
    <w:rsid w:val="00710661"/>
    <w:rsid w:val="007122F0"/>
    <w:rsid w:val="00713DC3"/>
    <w:rsid w:val="007141E6"/>
    <w:rsid w:val="0071541F"/>
    <w:rsid w:val="00715420"/>
    <w:rsid w:val="00716531"/>
    <w:rsid w:val="0071663D"/>
    <w:rsid w:val="00717144"/>
    <w:rsid w:val="007172E4"/>
    <w:rsid w:val="00722FF3"/>
    <w:rsid w:val="007271A3"/>
    <w:rsid w:val="00727CCA"/>
    <w:rsid w:val="00734380"/>
    <w:rsid w:val="007355DD"/>
    <w:rsid w:val="007401B1"/>
    <w:rsid w:val="00744714"/>
    <w:rsid w:val="00744F06"/>
    <w:rsid w:val="00745128"/>
    <w:rsid w:val="007459A2"/>
    <w:rsid w:val="00746461"/>
    <w:rsid w:val="007464DF"/>
    <w:rsid w:val="0074719E"/>
    <w:rsid w:val="0074726F"/>
    <w:rsid w:val="0075094D"/>
    <w:rsid w:val="0075355C"/>
    <w:rsid w:val="007552E8"/>
    <w:rsid w:val="007578E6"/>
    <w:rsid w:val="007578EB"/>
    <w:rsid w:val="007616F9"/>
    <w:rsid w:val="00763172"/>
    <w:rsid w:val="00763EEC"/>
    <w:rsid w:val="007654E9"/>
    <w:rsid w:val="0076597E"/>
    <w:rsid w:val="007675BB"/>
    <w:rsid w:val="007709F3"/>
    <w:rsid w:val="00771019"/>
    <w:rsid w:val="00772461"/>
    <w:rsid w:val="00774C4A"/>
    <w:rsid w:val="00777BCC"/>
    <w:rsid w:val="00780BE6"/>
    <w:rsid w:val="007832EF"/>
    <w:rsid w:val="00783DA6"/>
    <w:rsid w:val="0078651A"/>
    <w:rsid w:val="00786B35"/>
    <w:rsid w:val="007942DE"/>
    <w:rsid w:val="00794A01"/>
    <w:rsid w:val="00794E7D"/>
    <w:rsid w:val="00797841"/>
    <w:rsid w:val="00797EB3"/>
    <w:rsid w:val="007A4DF4"/>
    <w:rsid w:val="007A6594"/>
    <w:rsid w:val="007B3AF4"/>
    <w:rsid w:val="007B7B02"/>
    <w:rsid w:val="007B7F42"/>
    <w:rsid w:val="007C010B"/>
    <w:rsid w:val="007C1205"/>
    <w:rsid w:val="007C2298"/>
    <w:rsid w:val="007C27DA"/>
    <w:rsid w:val="007C2DF8"/>
    <w:rsid w:val="007C413B"/>
    <w:rsid w:val="007C622F"/>
    <w:rsid w:val="007D025F"/>
    <w:rsid w:val="007D0B1E"/>
    <w:rsid w:val="007D461A"/>
    <w:rsid w:val="007D63C6"/>
    <w:rsid w:val="007D7E6A"/>
    <w:rsid w:val="007E257C"/>
    <w:rsid w:val="007E2968"/>
    <w:rsid w:val="007E3045"/>
    <w:rsid w:val="007E3C84"/>
    <w:rsid w:val="007E3FAA"/>
    <w:rsid w:val="007E46FD"/>
    <w:rsid w:val="007E556F"/>
    <w:rsid w:val="007F1806"/>
    <w:rsid w:val="007F3C14"/>
    <w:rsid w:val="007F650E"/>
    <w:rsid w:val="00800A4F"/>
    <w:rsid w:val="008010CC"/>
    <w:rsid w:val="00801D39"/>
    <w:rsid w:val="008049E3"/>
    <w:rsid w:val="00804C91"/>
    <w:rsid w:val="00804D86"/>
    <w:rsid w:val="00804DE5"/>
    <w:rsid w:val="00804DEC"/>
    <w:rsid w:val="00805598"/>
    <w:rsid w:val="00805658"/>
    <w:rsid w:val="008059CD"/>
    <w:rsid w:val="00806825"/>
    <w:rsid w:val="00807D95"/>
    <w:rsid w:val="00811614"/>
    <w:rsid w:val="008152ED"/>
    <w:rsid w:val="0081791F"/>
    <w:rsid w:val="00817B67"/>
    <w:rsid w:val="00823C0D"/>
    <w:rsid w:val="008241B4"/>
    <w:rsid w:val="00824274"/>
    <w:rsid w:val="0082635B"/>
    <w:rsid w:val="0083392E"/>
    <w:rsid w:val="00835396"/>
    <w:rsid w:val="00836442"/>
    <w:rsid w:val="008410DF"/>
    <w:rsid w:val="0084246E"/>
    <w:rsid w:val="00844288"/>
    <w:rsid w:val="00844566"/>
    <w:rsid w:val="00844AF5"/>
    <w:rsid w:val="0084641A"/>
    <w:rsid w:val="00847213"/>
    <w:rsid w:val="0085065F"/>
    <w:rsid w:val="00852313"/>
    <w:rsid w:val="00853B9C"/>
    <w:rsid w:val="00853CE1"/>
    <w:rsid w:val="00855426"/>
    <w:rsid w:val="00861F7B"/>
    <w:rsid w:val="00864688"/>
    <w:rsid w:val="008647A7"/>
    <w:rsid w:val="00874449"/>
    <w:rsid w:val="008777BE"/>
    <w:rsid w:val="00877DE5"/>
    <w:rsid w:val="008822EA"/>
    <w:rsid w:val="00885686"/>
    <w:rsid w:val="00887766"/>
    <w:rsid w:val="008903F7"/>
    <w:rsid w:val="00892864"/>
    <w:rsid w:val="0089631E"/>
    <w:rsid w:val="00896628"/>
    <w:rsid w:val="008A0C32"/>
    <w:rsid w:val="008A211F"/>
    <w:rsid w:val="008A47F0"/>
    <w:rsid w:val="008A4882"/>
    <w:rsid w:val="008A5ECB"/>
    <w:rsid w:val="008A6AA8"/>
    <w:rsid w:val="008B28D4"/>
    <w:rsid w:val="008B4C03"/>
    <w:rsid w:val="008B7A52"/>
    <w:rsid w:val="008C0315"/>
    <w:rsid w:val="008C09B1"/>
    <w:rsid w:val="008C3E12"/>
    <w:rsid w:val="008C3E21"/>
    <w:rsid w:val="008C67AD"/>
    <w:rsid w:val="008C7199"/>
    <w:rsid w:val="008C7413"/>
    <w:rsid w:val="008C79F4"/>
    <w:rsid w:val="008D03E3"/>
    <w:rsid w:val="008D26A7"/>
    <w:rsid w:val="008D2F0F"/>
    <w:rsid w:val="008D40F1"/>
    <w:rsid w:val="008F1451"/>
    <w:rsid w:val="008F4D48"/>
    <w:rsid w:val="00900D58"/>
    <w:rsid w:val="00902C85"/>
    <w:rsid w:val="00904F44"/>
    <w:rsid w:val="00905295"/>
    <w:rsid w:val="009053BA"/>
    <w:rsid w:val="0090563A"/>
    <w:rsid w:val="00911C29"/>
    <w:rsid w:val="00912FDC"/>
    <w:rsid w:val="00913EFE"/>
    <w:rsid w:val="00917EEB"/>
    <w:rsid w:val="009201AB"/>
    <w:rsid w:val="00920DE6"/>
    <w:rsid w:val="009219F9"/>
    <w:rsid w:val="0092334D"/>
    <w:rsid w:val="00924EE4"/>
    <w:rsid w:val="009276F7"/>
    <w:rsid w:val="009279C0"/>
    <w:rsid w:val="0093087B"/>
    <w:rsid w:val="00932D8C"/>
    <w:rsid w:val="0093396F"/>
    <w:rsid w:val="00935D42"/>
    <w:rsid w:val="00936A11"/>
    <w:rsid w:val="00942763"/>
    <w:rsid w:val="009429BA"/>
    <w:rsid w:val="00944676"/>
    <w:rsid w:val="009455F3"/>
    <w:rsid w:val="0094676B"/>
    <w:rsid w:val="00947639"/>
    <w:rsid w:val="00950649"/>
    <w:rsid w:val="009516EB"/>
    <w:rsid w:val="009536EC"/>
    <w:rsid w:val="00953D6C"/>
    <w:rsid w:val="00954C1E"/>
    <w:rsid w:val="00955266"/>
    <w:rsid w:val="009616BE"/>
    <w:rsid w:val="0096181B"/>
    <w:rsid w:val="009631C2"/>
    <w:rsid w:val="00965151"/>
    <w:rsid w:val="009651CD"/>
    <w:rsid w:val="00966A32"/>
    <w:rsid w:val="00966A3E"/>
    <w:rsid w:val="009706F6"/>
    <w:rsid w:val="009713AD"/>
    <w:rsid w:val="009747D5"/>
    <w:rsid w:val="00974874"/>
    <w:rsid w:val="00984523"/>
    <w:rsid w:val="00985517"/>
    <w:rsid w:val="00990C73"/>
    <w:rsid w:val="00990CA0"/>
    <w:rsid w:val="0099207E"/>
    <w:rsid w:val="0099497F"/>
    <w:rsid w:val="009965AA"/>
    <w:rsid w:val="00997C3C"/>
    <w:rsid w:val="009A13C2"/>
    <w:rsid w:val="009A3BB8"/>
    <w:rsid w:val="009A5CF8"/>
    <w:rsid w:val="009A5F2A"/>
    <w:rsid w:val="009A6852"/>
    <w:rsid w:val="009B053D"/>
    <w:rsid w:val="009B1877"/>
    <w:rsid w:val="009B3C67"/>
    <w:rsid w:val="009B78FC"/>
    <w:rsid w:val="009C002B"/>
    <w:rsid w:val="009C0E7B"/>
    <w:rsid w:val="009C14C8"/>
    <w:rsid w:val="009C30FC"/>
    <w:rsid w:val="009C343D"/>
    <w:rsid w:val="009C4587"/>
    <w:rsid w:val="009C4BCD"/>
    <w:rsid w:val="009C4D24"/>
    <w:rsid w:val="009C5D63"/>
    <w:rsid w:val="009C6A2B"/>
    <w:rsid w:val="009D039C"/>
    <w:rsid w:val="009D2C88"/>
    <w:rsid w:val="009D3677"/>
    <w:rsid w:val="009D76D3"/>
    <w:rsid w:val="009E3217"/>
    <w:rsid w:val="009E5331"/>
    <w:rsid w:val="009F2524"/>
    <w:rsid w:val="009F4E8E"/>
    <w:rsid w:val="009F5DCF"/>
    <w:rsid w:val="009F6405"/>
    <w:rsid w:val="009F7378"/>
    <w:rsid w:val="009F7AFF"/>
    <w:rsid w:val="00A0201D"/>
    <w:rsid w:val="00A022B5"/>
    <w:rsid w:val="00A02BF9"/>
    <w:rsid w:val="00A05117"/>
    <w:rsid w:val="00A064F6"/>
    <w:rsid w:val="00A12836"/>
    <w:rsid w:val="00A137DB"/>
    <w:rsid w:val="00A14571"/>
    <w:rsid w:val="00A169E9"/>
    <w:rsid w:val="00A2452F"/>
    <w:rsid w:val="00A30B21"/>
    <w:rsid w:val="00A313F7"/>
    <w:rsid w:val="00A31EAC"/>
    <w:rsid w:val="00A32CB7"/>
    <w:rsid w:val="00A341B3"/>
    <w:rsid w:val="00A3476D"/>
    <w:rsid w:val="00A34788"/>
    <w:rsid w:val="00A357FF"/>
    <w:rsid w:val="00A35CC1"/>
    <w:rsid w:val="00A37068"/>
    <w:rsid w:val="00A405F8"/>
    <w:rsid w:val="00A40C64"/>
    <w:rsid w:val="00A42CF8"/>
    <w:rsid w:val="00A43727"/>
    <w:rsid w:val="00A47F99"/>
    <w:rsid w:val="00A51AAD"/>
    <w:rsid w:val="00A51AEC"/>
    <w:rsid w:val="00A5293C"/>
    <w:rsid w:val="00A53A81"/>
    <w:rsid w:val="00A6304A"/>
    <w:rsid w:val="00A63E2B"/>
    <w:rsid w:val="00A642C6"/>
    <w:rsid w:val="00A64D70"/>
    <w:rsid w:val="00A65518"/>
    <w:rsid w:val="00A6700C"/>
    <w:rsid w:val="00A701C4"/>
    <w:rsid w:val="00A7119B"/>
    <w:rsid w:val="00A73435"/>
    <w:rsid w:val="00A73C4D"/>
    <w:rsid w:val="00A73FC0"/>
    <w:rsid w:val="00A741BA"/>
    <w:rsid w:val="00A75841"/>
    <w:rsid w:val="00A80D51"/>
    <w:rsid w:val="00A80FB0"/>
    <w:rsid w:val="00A84DE4"/>
    <w:rsid w:val="00A855D5"/>
    <w:rsid w:val="00A859C1"/>
    <w:rsid w:val="00A8733D"/>
    <w:rsid w:val="00A92A1A"/>
    <w:rsid w:val="00A93F36"/>
    <w:rsid w:val="00AA017C"/>
    <w:rsid w:val="00AA0893"/>
    <w:rsid w:val="00AA1E77"/>
    <w:rsid w:val="00AA2367"/>
    <w:rsid w:val="00AB027B"/>
    <w:rsid w:val="00AB10C7"/>
    <w:rsid w:val="00AB1232"/>
    <w:rsid w:val="00AB14DB"/>
    <w:rsid w:val="00AB19AF"/>
    <w:rsid w:val="00AB30CE"/>
    <w:rsid w:val="00AB31B1"/>
    <w:rsid w:val="00AB40A4"/>
    <w:rsid w:val="00AB4AE6"/>
    <w:rsid w:val="00AB4BA2"/>
    <w:rsid w:val="00AB5CEA"/>
    <w:rsid w:val="00AC0FF8"/>
    <w:rsid w:val="00AC1290"/>
    <w:rsid w:val="00AC2E95"/>
    <w:rsid w:val="00AC3CCC"/>
    <w:rsid w:val="00AC41A1"/>
    <w:rsid w:val="00AC5382"/>
    <w:rsid w:val="00AC54CD"/>
    <w:rsid w:val="00AC6101"/>
    <w:rsid w:val="00AC7722"/>
    <w:rsid w:val="00AC7C30"/>
    <w:rsid w:val="00AD4071"/>
    <w:rsid w:val="00AD5060"/>
    <w:rsid w:val="00AD68EE"/>
    <w:rsid w:val="00AD7E94"/>
    <w:rsid w:val="00AE338E"/>
    <w:rsid w:val="00AE4B9C"/>
    <w:rsid w:val="00AF0680"/>
    <w:rsid w:val="00AF36D2"/>
    <w:rsid w:val="00AF512E"/>
    <w:rsid w:val="00AF52B8"/>
    <w:rsid w:val="00AF5665"/>
    <w:rsid w:val="00AF7018"/>
    <w:rsid w:val="00B01249"/>
    <w:rsid w:val="00B05312"/>
    <w:rsid w:val="00B06FFE"/>
    <w:rsid w:val="00B07E88"/>
    <w:rsid w:val="00B1098F"/>
    <w:rsid w:val="00B11047"/>
    <w:rsid w:val="00B12802"/>
    <w:rsid w:val="00B12EDD"/>
    <w:rsid w:val="00B13829"/>
    <w:rsid w:val="00B140A6"/>
    <w:rsid w:val="00B177C5"/>
    <w:rsid w:val="00B20A47"/>
    <w:rsid w:val="00B20C8D"/>
    <w:rsid w:val="00B23345"/>
    <w:rsid w:val="00B25BED"/>
    <w:rsid w:val="00B2604C"/>
    <w:rsid w:val="00B2604D"/>
    <w:rsid w:val="00B3019E"/>
    <w:rsid w:val="00B31C50"/>
    <w:rsid w:val="00B34E3E"/>
    <w:rsid w:val="00B40AFE"/>
    <w:rsid w:val="00B41414"/>
    <w:rsid w:val="00B42BD0"/>
    <w:rsid w:val="00B42CE2"/>
    <w:rsid w:val="00B4308F"/>
    <w:rsid w:val="00B4692A"/>
    <w:rsid w:val="00B46CB5"/>
    <w:rsid w:val="00B50B7F"/>
    <w:rsid w:val="00B53E91"/>
    <w:rsid w:val="00B54098"/>
    <w:rsid w:val="00B5426F"/>
    <w:rsid w:val="00B54400"/>
    <w:rsid w:val="00B54A1E"/>
    <w:rsid w:val="00B566B9"/>
    <w:rsid w:val="00B5775A"/>
    <w:rsid w:val="00B62DE0"/>
    <w:rsid w:val="00B63E4A"/>
    <w:rsid w:val="00B642EE"/>
    <w:rsid w:val="00B64687"/>
    <w:rsid w:val="00B650FD"/>
    <w:rsid w:val="00B6725F"/>
    <w:rsid w:val="00B70A4E"/>
    <w:rsid w:val="00B7257C"/>
    <w:rsid w:val="00B80882"/>
    <w:rsid w:val="00B80BC3"/>
    <w:rsid w:val="00B825DE"/>
    <w:rsid w:val="00B84128"/>
    <w:rsid w:val="00B92FA2"/>
    <w:rsid w:val="00B976E1"/>
    <w:rsid w:val="00B97DB1"/>
    <w:rsid w:val="00B97E46"/>
    <w:rsid w:val="00BA1D58"/>
    <w:rsid w:val="00BA36C3"/>
    <w:rsid w:val="00BA5282"/>
    <w:rsid w:val="00BB00A6"/>
    <w:rsid w:val="00BB1522"/>
    <w:rsid w:val="00BB4276"/>
    <w:rsid w:val="00BB5E44"/>
    <w:rsid w:val="00BC0605"/>
    <w:rsid w:val="00BC2D65"/>
    <w:rsid w:val="00BC389A"/>
    <w:rsid w:val="00BC7754"/>
    <w:rsid w:val="00BD2D43"/>
    <w:rsid w:val="00BD5775"/>
    <w:rsid w:val="00BD7AFB"/>
    <w:rsid w:val="00BE18D0"/>
    <w:rsid w:val="00BE4B59"/>
    <w:rsid w:val="00BE64F2"/>
    <w:rsid w:val="00BF2C66"/>
    <w:rsid w:val="00BF3C5C"/>
    <w:rsid w:val="00BF414F"/>
    <w:rsid w:val="00BF4244"/>
    <w:rsid w:val="00BF5240"/>
    <w:rsid w:val="00BF6768"/>
    <w:rsid w:val="00C029C9"/>
    <w:rsid w:val="00C04081"/>
    <w:rsid w:val="00C05D98"/>
    <w:rsid w:val="00C060C2"/>
    <w:rsid w:val="00C06799"/>
    <w:rsid w:val="00C10E1A"/>
    <w:rsid w:val="00C11E32"/>
    <w:rsid w:val="00C132A8"/>
    <w:rsid w:val="00C13876"/>
    <w:rsid w:val="00C13D5F"/>
    <w:rsid w:val="00C14938"/>
    <w:rsid w:val="00C15181"/>
    <w:rsid w:val="00C1619A"/>
    <w:rsid w:val="00C16437"/>
    <w:rsid w:val="00C17B18"/>
    <w:rsid w:val="00C20C0A"/>
    <w:rsid w:val="00C23665"/>
    <w:rsid w:val="00C253B8"/>
    <w:rsid w:val="00C30A8D"/>
    <w:rsid w:val="00C311BE"/>
    <w:rsid w:val="00C31DC1"/>
    <w:rsid w:val="00C321E0"/>
    <w:rsid w:val="00C360C3"/>
    <w:rsid w:val="00C370F0"/>
    <w:rsid w:val="00C4128C"/>
    <w:rsid w:val="00C42E43"/>
    <w:rsid w:val="00C44532"/>
    <w:rsid w:val="00C46233"/>
    <w:rsid w:val="00C51D0A"/>
    <w:rsid w:val="00C54629"/>
    <w:rsid w:val="00C559AC"/>
    <w:rsid w:val="00C57524"/>
    <w:rsid w:val="00C61D06"/>
    <w:rsid w:val="00C66B7E"/>
    <w:rsid w:val="00C7094D"/>
    <w:rsid w:val="00C74B20"/>
    <w:rsid w:val="00C83563"/>
    <w:rsid w:val="00C83813"/>
    <w:rsid w:val="00C83F30"/>
    <w:rsid w:val="00C8628D"/>
    <w:rsid w:val="00C87FB8"/>
    <w:rsid w:val="00C9139A"/>
    <w:rsid w:val="00C92347"/>
    <w:rsid w:val="00C934B1"/>
    <w:rsid w:val="00C95199"/>
    <w:rsid w:val="00CA3760"/>
    <w:rsid w:val="00CA540C"/>
    <w:rsid w:val="00CA60F3"/>
    <w:rsid w:val="00CA7D2B"/>
    <w:rsid w:val="00CB00AC"/>
    <w:rsid w:val="00CB06CB"/>
    <w:rsid w:val="00CB1605"/>
    <w:rsid w:val="00CB1DED"/>
    <w:rsid w:val="00CB3303"/>
    <w:rsid w:val="00CB67CD"/>
    <w:rsid w:val="00CC0B76"/>
    <w:rsid w:val="00CC5B7F"/>
    <w:rsid w:val="00CD0585"/>
    <w:rsid w:val="00CD7CA2"/>
    <w:rsid w:val="00CE24F7"/>
    <w:rsid w:val="00CE25F0"/>
    <w:rsid w:val="00CE27B2"/>
    <w:rsid w:val="00CE365B"/>
    <w:rsid w:val="00CE5FC5"/>
    <w:rsid w:val="00CE6CF3"/>
    <w:rsid w:val="00CE7AE8"/>
    <w:rsid w:val="00CF29CE"/>
    <w:rsid w:val="00CF3EBF"/>
    <w:rsid w:val="00CF5764"/>
    <w:rsid w:val="00CF7DB9"/>
    <w:rsid w:val="00D005FB"/>
    <w:rsid w:val="00D116FB"/>
    <w:rsid w:val="00D1195A"/>
    <w:rsid w:val="00D121CC"/>
    <w:rsid w:val="00D13101"/>
    <w:rsid w:val="00D13125"/>
    <w:rsid w:val="00D145B5"/>
    <w:rsid w:val="00D15F58"/>
    <w:rsid w:val="00D17AEA"/>
    <w:rsid w:val="00D20304"/>
    <w:rsid w:val="00D20792"/>
    <w:rsid w:val="00D2475C"/>
    <w:rsid w:val="00D26062"/>
    <w:rsid w:val="00D26460"/>
    <w:rsid w:val="00D31919"/>
    <w:rsid w:val="00D31D02"/>
    <w:rsid w:val="00D364BC"/>
    <w:rsid w:val="00D37C0A"/>
    <w:rsid w:val="00D455C1"/>
    <w:rsid w:val="00D536AA"/>
    <w:rsid w:val="00D546DF"/>
    <w:rsid w:val="00D56C10"/>
    <w:rsid w:val="00D60EFB"/>
    <w:rsid w:val="00D60FD1"/>
    <w:rsid w:val="00D61378"/>
    <w:rsid w:val="00D63D4E"/>
    <w:rsid w:val="00D64020"/>
    <w:rsid w:val="00D6467D"/>
    <w:rsid w:val="00D669A4"/>
    <w:rsid w:val="00D66B71"/>
    <w:rsid w:val="00D66EE4"/>
    <w:rsid w:val="00D727A5"/>
    <w:rsid w:val="00D7373A"/>
    <w:rsid w:val="00D765EB"/>
    <w:rsid w:val="00D77485"/>
    <w:rsid w:val="00D81F9B"/>
    <w:rsid w:val="00D84F26"/>
    <w:rsid w:val="00D8699C"/>
    <w:rsid w:val="00D922A1"/>
    <w:rsid w:val="00D93B76"/>
    <w:rsid w:val="00D946C6"/>
    <w:rsid w:val="00D9547C"/>
    <w:rsid w:val="00D95CC2"/>
    <w:rsid w:val="00D9649A"/>
    <w:rsid w:val="00DA072F"/>
    <w:rsid w:val="00DA1DED"/>
    <w:rsid w:val="00DA225A"/>
    <w:rsid w:val="00DA5649"/>
    <w:rsid w:val="00DB0205"/>
    <w:rsid w:val="00DB3818"/>
    <w:rsid w:val="00DB3CE1"/>
    <w:rsid w:val="00DB5728"/>
    <w:rsid w:val="00DC0401"/>
    <w:rsid w:val="00DC21E6"/>
    <w:rsid w:val="00DC3886"/>
    <w:rsid w:val="00DC4551"/>
    <w:rsid w:val="00DC615D"/>
    <w:rsid w:val="00DC62CA"/>
    <w:rsid w:val="00DC7B7E"/>
    <w:rsid w:val="00DD36BB"/>
    <w:rsid w:val="00DD4DC4"/>
    <w:rsid w:val="00DD5D1B"/>
    <w:rsid w:val="00DD7BCB"/>
    <w:rsid w:val="00DE1B71"/>
    <w:rsid w:val="00DE2F6B"/>
    <w:rsid w:val="00DE3046"/>
    <w:rsid w:val="00DE4B0F"/>
    <w:rsid w:val="00DE6BF7"/>
    <w:rsid w:val="00DF1FF6"/>
    <w:rsid w:val="00DF2217"/>
    <w:rsid w:val="00DF4AC9"/>
    <w:rsid w:val="00DF52F7"/>
    <w:rsid w:val="00DF634F"/>
    <w:rsid w:val="00DF643C"/>
    <w:rsid w:val="00DF7764"/>
    <w:rsid w:val="00E000E1"/>
    <w:rsid w:val="00E010DA"/>
    <w:rsid w:val="00E0242C"/>
    <w:rsid w:val="00E02BE6"/>
    <w:rsid w:val="00E0531F"/>
    <w:rsid w:val="00E0648B"/>
    <w:rsid w:val="00E068A2"/>
    <w:rsid w:val="00E12546"/>
    <w:rsid w:val="00E141DE"/>
    <w:rsid w:val="00E1682B"/>
    <w:rsid w:val="00E21B96"/>
    <w:rsid w:val="00E22A8C"/>
    <w:rsid w:val="00E237D4"/>
    <w:rsid w:val="00E24B8D"/>
    <w:rsid w:val="00E25C73"/>
    <w:rsid w:val="00E26112"/>
    <w:rsid w:val="00E30EAF"/>
    <w:rsid w:val="00E323F6"/>
    <w:rsid w:val="00E32B53"/>
    <w:rsid w:val="00E33732"/>
    <w:rsid w:val="00E33799"/>
    <w:rsid w:val="00E42769"/>
    <w:rsid w:val="00E45881"/>
    <w:rsid w:val="00E502F9"/>
    <w:rsid w:val="00E5201C"/>
    <w:rsid w:val="00E5523C"/>
    <w:rsid w:val="00E566BE"/>
    <w:rsid w:val="00E570B0"/>
    <w:rsid w:val="00E573FC"/>
    <w:rsid w:val="00E57440"/>
    <w:rsid w:val="00E60143"/>
    <w:rsid w:val="00E62C05"/>
    <w:rsid w:val="00E64159"/>
    <w:rsid w:val="00E71583"/>
    <w:rsid w:val="00E81A64"/>
    <w:rsid w:val="00E859F6"/>
    <w:rsid w:val="00E905BB"/>
    <w:rsid w:val="00E92E96"/>
    <w:rsid w:val="00E97105"/>
    <w:rsid w:val="00E97F6B"/>
    <w:rsid w:val="00EA15C6"/>
    <w:rsid w:val="00EA39AD"/>
    <w:rsid w:val="00EA4F12"/>
    <w:rsid w:val="00EA7C10"/>
    <w:rsid w:val="00EB413E"/>
    <w:rsid w:val="00EB4E8D"/>
    <w:rsid w:val="00EB4FED"/>
    <w:rsid w:val="00EB64AB"/>
    <w:rsid w:val="00EC2B62"/>
    <w:rsid w:val="00EC35A7"/>
    <w:rsid w:val="00EC3985"/>
    <w:rsid w:val="00EC5DB1"/>
    <w:rsid w:val="00EC7E95"/>
    <w:rsid w:val="00ED0559"/>
    <w:rsid w:val="00ED2E5D"/>
    <w:rsid w:val="00ED53EF"/>
    <w:rsid w:val="00ED6589"/>
    <w:rsid w:val="00ED7721"/>
    <w:rsid w:val="00EE00F9"/>
    <w:rsid w:val="00EE074C"/>
    <w:rsid w:val="00EE1DDD"/>
    <w:rsid w:val="00EE4F7C"/>
    <w:rsid w:val="00EE616B"/>
    <w:rsid w:val="00EF00C8"/>
    <w:rsid w:val="00EF0786"/>
    <w:rsid w:val="00EF0A71"/>
    <w:rsid w:val="00EF502E"/>
    <w:rsid w:val="00F020F4"/>
    <w:rsid w:val="00F10F13"/>
    <w:rsid w:val="00F14808"/>
    <w:rsid w:val="00F15B10"/>
    <w:rsid w:val="00F20B58"/>
    <w:rsid w:val="00F20B6E"/>
    <w:rsid w:val="00F20D31"/>
    <w:rsid w:val="00F20F2C"/>
    <w:rsid w:val="00F237CB"/>
    <w:rsid w:val="00F24461"/>
    <w:rsid w:val="00F24901"/>
    <w:rsid w:val="00F24949"/>
    <w:rsid w:val="00F31562"/>
    <w:rsid w:val="00F35F44"/>
    <w:rsid w:val="00F4177B"/>
    <w:rsid w:val="00F44713"/>
    <w:rsid w:val="00F45FB0"/>
    <w:rsid w:val="00F46222"/>
    <w:rsid w:val="00F474F4"/>
    <w:rsid w:val="00F50595"/>
    <w:rsid w:val="00F5120A"/>
    <w:rsid w:val="00F51C08"/>
    <w:rsid w:val="00F5245B"/>
    <w:rsid w:val="00F57028"/>
    <w:rsid w:val="00F6566E"/>
    <w:rsid w:val="00F65CE6"/>
    <w:rsid w:val="00F666C6"/>
    <w:rsid w:val="00F66714"/>
    <w:rsid w:val="00F6789E"/>
    <w:rsid w:val="00F734AB"/>
    <w:rsid w:val="00F867BE"/>
    <w:rsid w:val="00F878A4"/>
    <w:rsid w:val="00F91D45"/>
    <w:rsid w:val="00F91ED5"/>
    <w:rsid w:val="00F943E5"/>
    <w:rsid w:val="00F9541D"/>
    <w:rsid w:val="00F96C00"/>
    <w:rsid w:val="00F976A2"/>
    <w:rsid w:val="00F97F5C"/>
    <w:rsid w:val="00FA1A26"/>
    <w:rsid w:val="00FA4EA2"/>
    <w:rsid w:val="00FA5529"/>
    <w:rsid w:val="00FA645A"/>
    <w:rsid w:val="00FB1605"/>
    <w:rsid w:val="00FB172A"/>
    <w:rsid w:val="00FB1815"/>
    <w:rsid w:val="00FB2C36"/>
    <w:rsid w:val="00FC2B07"/>
    <w:rsid w:val="00FC3697"/>
    <w:rsid w:val="00FC3966"/>
    <w:rsid w:val="00FC5FFC"/>
    <w:rsid w:val="00FC6323"/>
    <w:rsid w:val="00FD4963"/>
    <w:rsid w:val="00FD516C"/>
    <w:rsid w:val="00FD62B9"/>
    <w:rsid w:val="00FD6951"/>
    <w:rsid w:val="00FE0C45"/>
    <w:rsid w:val="00FE0E0D"/>
    <w:rsid w:val="00FE114B"/>
    <w:rsid w:val="00FE160D"/>
    <w:rsid w:val="00FE4727"/>
    <w:rsid w:val="00FE74BB"/>
    <w:rsid w:val="00FF1325"/>
    <w:rsid w:val="00FF16CC"/>
    <w:rsid w:val="00FF2887"/>
    <w:rsid w:val="00FF6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D7F0D"/>
  <w15:chartTrackingRefBased/>
  <w15:docId w15:val="{ABB9EBFC-3885-46E2-8D38-A40225505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352A53"/>
    <w:rPr>
      <w:vertAlign w:val="superscript"/>
    </w:rPr>
  </w:style>
  <w:style w:type="paragraph" w:styleId="FootnoteText">
    <w:name w:val="footnote text"/>
    <w:basedOn w:val="Normal"/>
    <w:link w:val="FootnoteTextChar"/>
    <w:uiPriority w:val="99"/>
    <w:semiHidden/>
    <w:unhideWhenUsed/>
    <w:rsid w:val="00352A53"/>
    <w:pPr>
      <w:spacing w:after="0" w:line="240" w:lineRule="auto"/>
    </w:pPr>
    <w:rPr>
      <w:sz w:val="20"/>
      <w:szCs w:val="20"/>
      <w:lang w:val="en-MY"/>
    </w:rPr>
  </w:style>
  <w:style w:type="character" w:customStyle="1" w:styleId="FootnoteTextChar">
    <w:name w:val="Footnote Text Char"/>
    <w:basedOn w:val="DefaultParagraphFont"/>
    <w:link w:val="FootnoteText"/>
    <w:uiPriority w:val="99"/>
    <w:semiHidden/>
    <w:rsid w:val="00352A53"/>
    <w:rPr>
      <w:sz w:val="20"/>
      <w:szCs w:val="20"/>
      <w:lang w:val="en-MY"/>
    </w:rPr>
  </w:style>
  <w:style w:type="paragraph" w:styleId="ListParagraph">
    <w:name w:val="List Paragraph"/>
    <w:basedOn w:val="Normal"/>
    <w:uiPriority w:val="34"/>
    <w:qFormat/>
    <w:rsid w:val="001A1590"/>
    <w:pPr>
      <w:ind w:left="720"/>
      <w:contextualSpacing/>
    </w:pPr>
  </w:style>
  <w:style w:type="character" w:styleId="Hyperlink">
    <w:name w:val="Hyperlink"/>
    <w:basedOn w:val="DefaultParagraphFont"/>
    <w:uiPriority w:val="99"/>
    <w:unhideWhenUsed/>
    <w:rsid w:val="0048306B"/>
    <w:rPr>
      <w:color w:val="0000FF"/>
      <w:u w:val="single"/>
    </w:rPr>
  </w:style>
  <w:style w:type="character" w:styleId="FollowedHyperlink">
    <w:name w:val="FollowedHyperlink"/>
    <w:basedOn w:val="DefaultParagraphFont"/>
    <w:uiPriority w:val="99"/>
    <w:semiHidden/>
    <w:unhideWhenUsed/>
    <w:rsid w:val="00212BDE"/>
    <w:rPr>
      <w:color w:val="954F72" w:themeColor="followedHyperlink"/>
      <w:u w:val="single"/>
    </w:rPr>
  </w:style>
  <w:style w:type="character" w:styleId="CommentReference">
    <w:name w:val="annotation reference"/>
    <w:basedOn w:val="DefaultParagraphFont"/>
    <w:uiPriority w:val="99"/>
    <w:semiHidden/>
    <w:unhideWhenUsed/>
    <w:rsid w:val="009279C0"/>
    <w:rPr>
      <w:sz w:val="16"/>
      <w:szCs w:val="16"/>
    </w:rPr>
  </w:style>
  <w:style w:type="paragraph" w:styleId="CommentText">
    <w:name w:val="annotation text"/>
    <w:basedOn w:val="Normal"/>
    <w:link w:val="CommentTextChar"/>
    <w:uiPriority w:val="99"/>
    <w:semiHidden/>
    <w:unhideWhenUsed/>
    <w:rsid w:val="009279C0"/>
    <w:pPr>
      <w:spacing w:line="240" w:lineRule="auto"/>
    </w:pPr>
    <w:rPr>
      <w:sz w:val="20"/>
      <w:szCs w:val="20"/>
    </w:rPr>
  </w:style>
  <w:style w:type="character" w:customStyle="1" w:styleId="CommentTextChar">
    <w:name w:val="Comment Text Char"/>
    <w:basedOn w:val="DefaultParagraphFont"/>
    <w:link w:val="CommentText"/>
    <w:uiPriority w:val="99"/>
    <w:semiHidden/>
    <w:rsid w:val="009279C0"/>
    <w:rPr>
      <w:sz w:val="20"/>
      <w:szCs w:val="20"/>
    </w:rPr>
  </w:style>
  <w:style w:type="paragraph" w:styleId="CommentSubject">
    <w:name w:val="annotation subject"/>
    <w:basedOn w:val="CommentText"/>
    <w:next w:val="CommentText"/>
    <w:link w:val="CommentSubjectChar"/>
    <w:uiPriority w:val="99"/>
    <w:semiHidden/>
    <w:unhideWhenUsed/>
    <w:rsid w:val="009279C0"/>
    <w:rPr>
      <w:b/>
      <w:bCs/>
    </w:rPr>
  </w:style>
  <w:style w:type="character" w:customStyle="1" w:styleId="CommentSubjectChar">
    <w:name w:val="Comment Subject Char"/>
    <w:basedOn w:val="CommentTextChar"/>
    <w:link w:val="CommentSubject"/>
    <w:uiPriority w:val="99"/>
    <w:semiHidden/>
    <w:rsid w:val="009279C0"/>
    <w:rPr>
      <w:b/>
      <w:bCs/>
      <w:sz w:val="20"/>
      <w:szCs w:val="20"/>
    </w:rPr>
  </w:style>
  <w:style w:type="paragraph" w:styleId="BalloonText">
    <w:name w:val="Balloon Text"/>
    <w:basedOn w:val="Normal"/>
    <w:link w:val="BalloonTextChar"/>
    <w:uiPriority w:val="99"/>
    <w:semiHidden/>
    <w:unhideWhenUsed/>
    <w:rsid w:val="009279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79C0"/>
    <w:rPr>
      <w:rFonts w:ascii="Segoe UI" w:hAnsi="Segoe UI" w:cs="Segoe UI"/>
      <w:sz w:val="18"/>
      <w:szCs w:val="18"/>
    </w:rPr>
  </w:style>
  <w:style w:type="character" w:styleId="UnresolvedMention">
    <w:name w:val="Unresolved Mention"/>
    <w:basedOn w:val="DefaultParagraphFont"/>
    <w:uiPriority w:val="99"/>
    <w:semiHidden/>
    <w:unhideWhenUsed/>
    <w:rsid w:val="006D7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4651">
      <w:bodyDiv w:val="1"/>
      <w:marLeft w:val="0"/>
      <w:marRight w:val="0"/>
      <w:marTop w:val="0"/>
      <w:marBottom w:val="0"/>
      <w:divBdr>
        <w:top w:val="none" w:sz="0" w:space="0" w:color="auto"/>
        <w:left w:val="none" w:sz="0" w:space="0" w:color="auto"/>
        <w:bottom w:val="none" w:sz="0" w:space="0" w:color="auto"/>
        <w:right w:val="none" w:sz="0" w:space="0" w:color="auto"/>
      </w:divBdr>
    </w:div>
    <w:div w:id="154300335">
      <w:bodyDiv w:val="1"/>
      <w:marLeft w:val="0"/>
      <w:marRight w:val="0"/>
      <w:marTop w:val="0"/>
      <w:marBottom w:val="0"/>
      <w:divBdr>
        <w:top w:val="none" w:sz="0" w:space="0" w:color="auto"/>
        <w:left w:val="none" w:sz="0" w:space="0" w:color="auto"/>
        <w:bottom w:val="none" w:sz="0" w:space="0" w:color="auto"/>
        <w:right w:val="none" w:sz="0" w:space="0" w:color="auto"/>
      </w:divBdr>
    </w:div>
    <w:div w:id="173304284">
      <w:bodyDiv w:val="1"/>
      <w:marLeft w:val="0"/>
      <w:marRight w:val="0"/>
      <w:marTop w:val="0"/>
      <w:marBottom w:val="0"/>
      <w:divBdr>
        <w:top w:val="none" w:sz="0" w:space="0" w:color="auto"/>
        <w:left w:val="none" w:sz="0" w:space="0" w:color="auto"/>
        <w:bottom w:val="none" w:sz="0" w:space="0" w:color="auto"/>
        <w:right w:val="none" w:sz="0" w:space="0" w:color="auto"/>
      </w:divBdr>
    </w:div>
    <w:div w:id="181938405">
      <w:bodyDiv w:val="1"/>
      <w:marLeft w:val="0"/>
      <w:marRight w:val="0"/>
      <w:marTop w:val="0"/>
      <w:marBottom w:val="0"/>
      <w:divBdr>
        <w:top w:val="none" w:sz="0" w:space="0" w:color="auto"/>
        <w:left w:val="none" w:sz="0" w:space="0" w:color="auto"/>
        <w:bottom w:val="none" w:sz="0" w:space="0" w:color="auto"/>
        <w:right w:val="none" w:sz="0" w:space="0" w:color="auto"/>
      </w:divBdr>
    </w:div>
    <w:div w:id="311716652">
      <w:bodyDiv w:val="1"/>
      <w:marLeft w:val="0"/>
      <w:marRight w:val="0"/>
      <w:marTop w:val="0"/>
      <w:marBottom w:val="0"/>
      <w:divBdr>
        <w:top w:val="none" w:sz="0" w:space="0" w:color="auto"/>
        <w:left w:val="none" w:sz="0" w:space="0" w:color="auto"/>
        <w:bottom w:val="none" w:sz="0" w:space="0" w:color="auto"/>
        <w:right w:val="none" w:sz="0" w:space="0" w:color="auto"/>
      </w:divBdr>
    </w:div>
    <w:div w:id="492985667">
      <w:bodyDiv w:val="1"/>
      <w:marLeft w:val="0"/>
      <w:marRight w:val="0"/>
      <w:marTop w:val="0"/>
      <w:marBottom w:val="0"/>
      <w:divBdr>
        <w:top w:val="none" w:sz="0" w:space="0" w:color="auto"/>
        <w:left w:val="none" w:sz="0" w:space="0" w:color="auto"/>
        <w:bottom w:val="none" w:sz="0" w:space="0" w:color="auto"/>
        <w:right w:val="none" w:sz="0" w:space="0" w:color="auto"/>
      </w:divBdr>
      <w:divsChild>
        <w:div w:id="244144729">
          <w:marLeft w:val="0"/>
          <w:marRight w:val="0"/>
          <w:marTop w:val="0"/>
          <w:marBottom w:val="0"/>
          <w:divBdr>
            <w:top w:val="none" w:sz="0" w:space="0" w:color="auto"/>
            <w:left w:val="none" w:sz="0" w:space="0" w:color="auto"/>
            <w:bottom w:val="none" w:sz="0" w:space="0" w:color="auto"/>
            <w:right w:val="none" w:sz="0" w:space="0" w:color="auto"/>
          </w:divBdr>
        </w:div>
      </w:divsChild>
    </w:div>
    <w:div w:id="507208798">
      <w:bodyDiv w:val="1"/>
      <w:marLeft w:val="0"/>
      <w:marRight w:val="0"/>
      <w:marTop w:val="0"/>
      <w:marBottom w:val="0"/>
      <w:divBdr>
        <w:top w:val="none" w:sz="0" w:space="0" w:color="auto"/>
        <w:left w:val="none" w:sz="0" w:space="0" w:color="auto"/>
        <w:bottom w:val="none" w:sz="0" w:space="0" w:color="auto"/>
        <w:right w:val="none" w:sz="0" w:space="0" w:color="auto"/>
      </w:divBdr>
      <w:divsChild>
        <w:div w:id="1678187910">
          <w:marLeft w:val="0"/>
          <w:marRight w:val="0"/>
          <w:marTop w:val="0"/>
          <w:marBottom w:val="0"/>
          <w:divBdr>
            <w:top w:val="none" w:sz="0" w:space="0" w:color="auto"/>
            <w:left w:val="none" w:sz="0" w:space="0" w:color="auto"/>
            <w:bottom w:val="none" w:sz="0" w:space="0" w:color="auto"/>
            <w:right w:val="none" w:sz="0" w:space="0" w:color="auto"/>
          </w:divBdr>
        </w:div>
      </w:divsChild>
    </w:div>
    <w:div w:id="569536843">
      <w:bodyDiv w:val="1"/>
      <w:marLeft w:val="0"/>
      <w:marRight w:val="0"/>
      <w:marTop w:val="0"/>
      <w:marBottom w:val="0"/>
      <w:divBdr>
        <w:top w:val="none" w:sz="0" w:space="0" w:color="auto"/>
        <w:left w:val="none" w:sz="0" w:space="0" w:color="auto"/>
        <w:bottom w:val="none" w:sz="0" w:space="0" w:color="auto"/>
        <w:right w:val="none" w:sz="0" w:space="0" w:color="auto"/>
      </w:divBdr>
    </w:div>
    <w:div w:id="590167069">
      <w:bodyDiv w:val="1"/>
      <w:marLeft w:val="0"/>
      <w:marRight w:val="0"/>
      <w:marTop w:val="0"/>
      <w:marBottom w:val="0"/>
      <w:divBdr>
        <w:top w:val="none" w:sz="0" w:space="0" w:color="auto"/>
        <w:left w:val="none" w:sz="0" w:space="0" w:color="auto"/>
        <w:bottom w:val="none" w:sz="0" w:space="0" w:color="auto"/>
        <w:right w:val="none" w:sz="0" w:space="0" w:color="auto"/>
      </w:divBdr>
    </w:div>
    <w:div w:id="783689069">
      <w:bodyDiv w:val="1"/>
      <w:marLeft w:val="0"/>
      <w:marRight w:val="0"/>
      <w:marTop w:val="0"/>
      <w:marBottom w:val="0"/>
      <w:divBdr>
        <w:top w:val="none" w:sz="0" w:space="0" w:color="auto"/>
        <w:left w:val="none" w:sz="0" w:space="0" w:color="auto"/>
        <w:bottom w:val="none" w:sz="0" w:space="0" w:color="auto"/>
        <w:right w:val="none" w:sz="0" w:space="0" w:color="auto"/>
      </w:divBdr>
    </w:div>
    <w:div w:id="1009916314">
      <w:bodyDiv w:val="1"/>
      <w:marLeft w:val="0"/>
      <w:marRight w:val="0"/>
      <w:marTop w:val="0"/>
      <w:marBottom w:val="0"/>
      <w:divBdr>
        <w:top w:val="none" w:sz="0" w:space="0" w:color="auto"/>
        <w:left w:val="none" w:sz="0" w:space="0" w:color="auto"/>
        <w:bottom w:val="none" w:sz="0" w:space="0" w:color="auto"/>
        <w:right w:val="none" w:sz="0" w:space="0" w:color="auto"/>
      </w:divBdr>
    </w:div>
    <w:div w:id="1032847947">
      <w:bodyDiv w:val="1"/>
      <w:marLeft w:val="0"/>
      <w:marRight w:val="0"/>
      <w:marTop w:val="0"/>
      <w:marBottom w:val="0"/>
      <w:divBdr>
        <w:top w:val="none" w:sz="0" w:space="0" w:color="auto"/>
        <w:left w:val="none" w:sz="0" w:space="0" w:color="auto"/>
        <w:bottom w:val="none" w:sz="0" w:space="0" w:color="auto"/>
        <w:right w:val="none" w:sz="0" w:space="0" w:color="auto"/>
      </w:divBdr>
    </w:div>
    <w:div w:id="1093820108">
      <w:bodyDiv w:val="1"/>
      <w:marLeft w:val="0"/>
      <w:marRight w:val="0"/>
      <w:marTop w:val="0"/>
      <w:marBottom w:val="0"/>
      <w:divBdr>
        <w:top w:val="none" w:sz="0" w:space="0" w:color="auto"/>
        <w:left w:val="none" w:sz="0" w:space="0" w:color="auto"/>
        <w:bottom w:val="none" w:sz="0" w:space="0" w:color="auto"/>
        <w:right w:val="none" w:sz="0" w:space="0" w:color="auto"/>
      </w:divBdr>
    </w:div>
    <w:div w:id="1287351306">
      <w:bodyDiv w:val="1"/>
      <w:marLeft w:val="0"/>
      <w:marRight w:val="0"/>
      <w:marTop w:val="0"/>
      <w:marBottom w:val="0"/>
      <w:divBdr>
        <w:top w:val="none" w:sz="0" w:space="0" w:color="auto"/>
        <w:left w:val="none" w:sz="0" w:space="0" w:color="auto"/>
        <w:bottom w:val="none" w:sz="0" w:space="0" w:color="auto"/>
        <w:right w:val="none" w:sz="0" w:space="0" w:color="auto"/>
      </w:divBdr>
    </w:div>
    <w:div w:id="1333874889">
      <w:bodyDiv w:val="1"/>
      <w:marLeft w:val="0"/>
      <w:marRight w:val="0"/>
      <w:marTop w:val="0"/>
      <w:marBottom w:val="0"/>
      <w:divBdr>
        <w:top w:val="none" w:sz="0" w:space="0" w:color="auto"/>
        <w:left w:val="none" w:sz="0" w:space="0" w:color="auto"/>
        <w:bottom w:val="none" w:sz="0" w:space="0" w:color="auto"/>
        <w:right w:val="none" w:sz="0" w:space="0" w:color="auto"/>
      </w:divBdr>
    </w:div>
    <w:div w:id="1374426230">
      <w:bodyDiv w:val="1"/>
      <w:marLeft w:val="0"/>
      <w:marRight w:val="0"/>
      <w:marTop w:val="0"/>
      <w:marBottom w:val="0"/>
      <w:divBdr>
        <w:top w:val="none" w:sz="0" w:space="0" w:color="auto"/>
        <w:left w:val="none" w:sz="0" w:space="0" w:color="auto"/>
        <w:bottom w:val="none" w:sz="0" w:space="0" w:color="auto"/>
        <w:right w:val="none" w:sz="0" w:space="0" w:color="auto"/>
      </w:divBdr>
    </w:div>
    <w:div w:id="1443912223">
      <w:bodyDiv w:val="1"/>
      <w:marLeft w:val="0"/>
      <w:marRight w:val="0"/>
      <w:marTop w:val="0"/>
      <w:marBottom w:val="0"/>
      <w:divBdr>
        <w:top w:val="none" w:sz="0" w:space="0" w:color="auto"/>
        <w:left w:val="none" w:sz="0" w:space="0" w:color="auto"/>
        <w:bottom w:val="none" w:sz="0" w:space="0" w:color="auto"/>
        <w:right w:val="none" w:sz="0" w:space="0" w:color="auto"/>
      </w:divBdr>
    </w:div>
    <w:div w:id="1530988170">
      <w:bodyDiv w:val="1"/>
      <w:marLeft w:val="0"/>
      <w:marRight w:val="0"/>
      <w:marTop w:val="0"/>
      <w:marBottom w:val="0"/>
      <w:divBdr>
        <w:top w:val="none" w:sz="0" w:space="0" w:color="auto"/>
        <w:left w:val="none" w:sz="0" w:space="0" w:color="auto"/>
        <w:bottom w:val="none" w:sz="0" w:space="0" w:color="auto"/>
        <w:right w:val="none" w:sz="0" w:space="0" w:color="auto"/>
      </w:divBdr>
    </w:div>
    <w:div w:id="1610623148">
      <w:bodyDiv w:val="1"/>
      <w:marLeft w:val="0"/>
      <w:marRight w:val="0"/>
      <w:marTop w:val="0"/>
      <w:marBottom w:val="0"/>
      <w:divBdr>
        <w:top w:val="none" w:sz="0" w:space="0" w:color="auto"/>
        <w:left w:val="none" w:sz="0" w:space="0" w:color="auto"/>
        <w:bottom w:val="none" w:sz="0" w:space="0" w:color="auto"/>
        <w:right w:val="none" w:sz="0" w:space="0" w:color="auto"/>
      </w:divBdr>
    </w:div>
    <w:div w:id="1623924177">
      <w:bodyDiv w:val="1"/>
      <w:marLeft w:val="0"/>
      <w:marRight w:val="0"/>
      <w:marTop w:val="0"/>
      <w:marBottom w:val="0"/>
      <w:divBdr>
        <w:top w:val="none" w:sz="0" w:space="0" w:color="auto"/>
        <w:left w:val="none" w:sz="0" w:space="0" w:color="auto"/>
        <w:bottom w:val="none" w:sz="0" w:space="0" w:color="auto"/>
        <w:right w:val="none" w:sz="0" w:space="0" w:color="auto"/>
      </w:divBdr>
      <w:divsChild>
        <w:div w:id="1291980394">
          <w:marLeft w:val="0"/>
          <w:marRight w:val="0"/>
          <w:marTop w:val="0"/>
          <w:marBottom w:val="0"/>
          <w:divBdr>
            <w:top w:val="none" w:sz="0" w:space="0" w:color="auto"/>
            <w:left w:val="none" w:sz="0" w:space="0" w:color="auto"/>
            <w:bottom w:val="none" w:sz="0" w:space="0" w:color="auto"/>
            <w:right w:val="none" w:sz="0" w:space="0" w:color="auto"/>
          </w:divBdr>
        </w:div>
        <w:div w:id="2054576280">
          <w:marLeft w:val="0"/>
          <w:marRight w:val="0"/>
          <w:marTop w:val="0"/>
          <w:marBottom w:val="0"/>
          <w:divBdr>
            <w:top w:val="none" w:sz="0" w:space="0" w:color="auto"/>
            <w:left w:val="none" w:sz="0" w:space="0" w:color="auto"/>
            <w:bottom w:val="none" w:sz="0" w:space="0" w:color="auto"/>
            <w:right w:val="none" w:sz="0" w:space="0" w:color="auto"/>
          </w:divBdr>
          <w:divsChild>
            <w:div w:id="24237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77359">
      <w:bodyDiv w:val="1"/>
      <w:marLeft w:val="0"/>
      <w:marRight w:val="0"/>
      <w:marTop w:val="0"/>
      <w:marBottom w:val="0"/>
      <w:divBdr>
        <w:top w:val="none" w:sz="0" w:space="0" w:color="auto"/>
        <w:left w:val="none" w:sz="0" w:space="0" w:color="auto"/>
        <w:bottom w:val="none" w:sz="0" w:space="0" w:color="auto"/>
        <w:right w:val="none" w:sz="0" w:space="0" w:color="auto"/>
      </w:divBdr>
      <w:divsChild>
        <w:div w:id="1116558952">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77936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demia.edu/458266/The_Accuracy_of_Thucydides_review_article_" TargetMode="External"/><Relationship Id="rId13" Type="http://schemas.openxmlformats.org/officeDocument/2006/relationships/hyperlink" Target="http://www.jstor.org/stable/4123483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262217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dfs.semanticscholar.org/6f3c/bd7452b63a9b82f6a2dd8d57c152d1ac6c6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rriam-webster.com/dictionary/historiography" TargetMode="External"/><Relationship Id="rId5" Type="http://schemas.openxmlformats.org/officeDocument/2006/relationships/webSettings" Target="webSettings.xml"/><Relationship Id="rId15" Type="http://schemas.openxmlformats.org/officeDocument/2006/relationships/hyperlink" Target="https://grbs.library.duke.edu/article/viewFile/3471/5719" TargetMode="External"/><Relationship Id="rId10" Type="http://schemas.openxmlformats.org/officeDocument/2006/relationships/hyperlink" Target="http://www.jstor.org/stable/202647" TargetMode="External"/><Relationship Id="rId4" Type="http://schemas.openxmlformats.org/officeDocument/2006/relationships/settings" Target="settings.xml"/><Relationship Id="rId9" Type="http://schemas.openxmlformats.org/officeDocument/2006/relationships/hyperlink" Target="http://www.jstor.org/stable/1561676" TargetMode="External"/><Relationship Id="rId14" Type="http://schemas.openxmlformats.org/officeDocument/2006/relationships/hyperlink" Target="http://www.jstor.org/stable/447655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merriam-webster.com/dictionary/historiogra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12971-2432-4878-B506-06B428150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5289</TotalTime>
  <Pages>16</Pages>
  <Words>4536</Words>
  <Characters>25860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Vickers</dc:creator>
  <cp:keywords/>
  <dc:description/>
  <cp:lastModifiedBy>Richard Vickers</cp:lastModifiedBy>
  <cp:revision>1140</cp:revision>
  <dcterms:created xsi:type="dcterms:W3CDTF">2020-04-13T15:47:00Z</dcterms:created>
  <dcterms:modified xsi:type="dcterms:W3CDTF">2020-05-29T08:51:00Z</dcterms:modified>
</cp:coreProperties>
</file>